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9D23C" w14:textId="726843D5" w:rsidR="00EE6007" w:rsidRDefault="00FB7B63" w:rsidP="00CE2F05">
      <w:r>
        <w:t xml:space="preserve">      </w:t>
      </w:r>
    </w:p>
    <w:p w14:paraId="12223EF2" w14:textId="2242B86C" w:rsidR="00BD09CD" w:rsidRDefault="00564ED0" w:rsidP="00CE2F05">
      <w:r>
        <w:rPr>
          <w:noProof/>
        </w:rPr>
        <w:drawing>
          <wp:inline distT="0" distB="0" distL="0" distR="0" wp14:anchorId="12223F3D" wp14:editId="12223F3E">
            <wp:extent cx="3419475" cy="361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9475" cy="361950"/>
                    </a:xfrm>
                    <a:prstGeom prst="rect">
                      <a:avLst/>
                    </a:prstGeom>
                    <a:noFill/>
                    <a:ln>
                      <a:noFill/>
                    </a:ln>
                  </pic:spPr>
                </pic:pic>
              </a:graphicData>
            </a:graphic>
          </wp:inline>
        </w:drawing>
      </w:r>
    </w:p>
    <w:p w14:paraId="12223EF3" w14:textId="77777777" w:rsidR="0004625F" w:rsidRDefault="0004625F" w:rsidP="00B32324">
      <w:pPr>
        <w:spacing w:after="60"/>
      </w:pPr>
    </w:p>
    <w:p w14:paraId="12223EF4" w14:textId="77777777" w:rsidR="0004625F" w:rsidRDefault="0004625F" w:rsidP="00EF1E98">
      <w:pPr>
        <w:spacing w:before="60" w:after="60"/>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4625F" w:rsidRPr="000C3F13" w14:paraId="12223EF6" w14:textId="77777777" w:rsidTr="004D6820">
        <w:trPr>
          <w:cantSplit/>
          <w:trHeight w:val="659"/>
        </w:trPr>
        <w:tc>
          <w:tcPr>
            <w:tcW w:w="9356" w:type="dxa"/>
            <w:shd w:val="clear" w:color="auto" w:fill="auto"/>
          </w:tcPr>
          <w:p w14:paraId="12223EF5" w14:textId="22BE63CF" w:rsidR="0004625F" w:rsidRPr="00D45209" w:rsidRDefault="004D6820" w:rsidP="00854135">
            <w:pPr>
              <w:spacing w:before="120"/>
              <w:ind w:left="-108" w:right="34"/>
              <w:rPr>
                <w:rFonts w:ascii="Arial" w:hAnsi="Arial" w:cs="Arial"/>
                <w:b/>
                <w:color w:val="000000"/>
                <w:sz w:val="40"/>
                <w:szCs w:val="40"/>
              </w:rPr>
            </w:pPr>
            <w:bookmarkStart w:id="0" w:name="bmkTable00"/>
            <w:bookmarkEnd w:id="0"/>
            <w:r w:rsidRPr="00D45209">
              <w:rPr>
                <w:rFonts w:ascii="Arial" w:hAnsi="Arial" w:cs="Arial"/>
                <w:b/>
                <w:color w:val="000000"/>
                <w:sz w:val="40"/>
                <w:szCs w:val="40"/>
              </w:rPr>
              <w:t>Order Decision</w:t>
            </w:r>
          </w:p>
        </w:tc>
      </w:tr>
      <w:tr w:rsidR="0004625F" w:rsidRPr="000C3F13" w14:paraId="12223EF8" w14:textId="77777777" w:rsidTr="004D6820">
        <w:trPr>
          <w:cantSplit/>
          <w:trHeight w:val="425"/>
        </w:trPr>
        <w:tc>
          <w:tcPr>
            <w:tcW w:w="9356" w:type="dxa"/>
            <w:shd w:val="clear" w:color="auto" w:fill="auto"/>
            <w:vAlign w:val="center"/>
          </w:tcPr>
          <w:p w14:paraId="12223EF7" w14:textId="43B0ED7B" w:rsidR="00FA5CB3" w:rsidRPr="00D45209" w:rsidRDefault="00FA5CB3" w:rsidP="004D6820">
            <w:pPr>
              <w:spacing w:before="60"/>
              <w:ind w:left="-108" w:right="34"/>
              <w:rPr>
                <w:rFonts w:ascii="Arial" w:hAnsi="Arial" w:cs="Arial"/>
                <w:color w:val="000000"/>
                <w:szCs w:val="22"/>
              </w:rPr>
            </w:pPr>
            <w:r>
              <w:rPr>
                <w:rFonts w:ascii="Arial" w:hAnsi="Arial" w:cs="Arial"/>
                <w:color w:val="000000"/>
                <w:szCs w:val="22"/>
              </w:rPr>
              <w:t xml:space="preserve">Site visit made on </w:t>
            </w:r>
            <w:r w:rsidR="004D0CE2">
              <w:rPr>
                <w:rFonts w:ascii="Arial" w:hAnsi="Arial" w:cs="Arial"/>
                <w:color w:val="000000"/>
                <w:szCs w:val="22"/>
              </w:rPr>
              <w:t>8</w:t>
            </w:r>
            <w:r w:rsidR="001C3E58">
              <w:rPr>
                <w:rFonts w:ascii="Arial" w:hAnsi="Arial" w:cs="Arial"/>
                <w:color w:val="000000"/>
                <w:szCs w:val="22"/>
              </w:rPr>
              <w:t xml:space="preserve"> </w:t>
            </w:r>
            <w:r w:rsidR="004D0CE2">
              <w:rPr>
                <w:rFonts w:ascii="Arial" w:hAnsi="Arial" w:cs="Arial"/>
                <w:color w:val="000000"/>
                <w:szCs w:val="22"/>
              </w:rPr>
              <w:t>April</w:t>
            </w:r>
            <w:r w:rsidR="002406C3">
              <w:rPr>
                <w:rFonts w:ascii="Arial" w:hAnsi="Arial" w:cs="Arial"/>
                <w:color w:val="000000"/>
                <w:szCs w:val="22"/>
              </w:rPr>
              <w:t xml:space="preserve"> 202</w:t>
            </w:r>
            <w:r w:rsidR="007F2710">
              <w:rPr>
                <w:rFonts w:ascii="Arial" w:hAnsi="Arial" w:cs="Arial"/>
                <w:color w:val="000000"/>
                <w:szCs w:val="22"/>
              </w:rPr>
              <w:t>5</w:t>
            </w:r>
          </w:p>
        </w:tc>
      </w:tr>
      <w:tr w:rsidR="0004625F" w:rsidRPr="00361890" w14:paraId="12223EFA" w14:textId="77777777" w:rsidTr="004D6820">
        <w:trPr>
          <w:cantSplit/>
          <w:trHeight w:val="374"/>
        </w:trPr>
        <w:tc>
          <w:tcPr>
            <w:tcW w:w="9356" w:type="dxa"/>
            <w:shd w:val="clear" w:color="auto" w:fill="auto"/>
          </w:tcPr>
          <w:p w14:paraId="12223EF9" w14:textId="59DDF0F5" w:rsidR="0004625F" w:rsidRPr="00D45209" w:rsidRDefault="004D6820" w:rsidP="004D6820">
            <w:pPr>
              <w:spacing w:before="180"/>
              <w:ind w:left="-108" w:right="34"/>
              <w:rPr>
                <w:rFonts w:ascii="Arial" w:hAnsi="Arial" w:cs="Arial"/>
                <w:b/>
                <w:color w:val="000000"/>
                <w:sz w:val="16"/>
                <w:szCs w:val="22"/>
              </w:rPr>
            </w:pPr>
            <w:r w:rsidRPr="00D45209">
              <w:rPr>
                <w:rFonts w:ascii="Arial" w:hAnsi="Arial" w:cs="Arial"/>
                <w:b/>
                <w:color w:val="000000"/>
                <w:szCs w:val="22"/>
              </w:rPr>
              <w:t xml:space="preserve">by </w:t>
            </w:r>
            <w:r w:rsidR="00D45209" w:rsidRPr="00D45209">
              <w:rPr>
                <w:rFonts w:ascii="Arial" w:hAnsi="Arial" w:cs="Arial"/>
                <w:b/>
                <w:color w:val="000000"/>
                <w:szCs w:val="22"/>
              </w:rPr>
              <w:t>Nigel Farthing LLB</w:t>
            </w:r>
          </w:p>
        </w:tc>
      </w:tr>
      <w:tr w:rsidR="0004625F" w:rsidRPr="00361890" w14:paraId="12223EFC" w14:textId="77777777" w:rsidTr="004D6820">
        <w:trPr>
          <w:cantSplit/>
          <w:trHeight w:val="357"/>
        </w:trPr>
        <w:tc>
          <w:tcPr>
            <w:tcW w:w="9356" w:type="dxa"/>
            <w:shd w:val="clear" w:color="auto" w:fill="auto"/>
          </w:tcPr>
          <w:p w14:paraId="12223EFB" w14:textId="77777777" w:rsidR="0004625F" w:rsidRPr="00D45209" w:rsidRDefault="004D6820" w:rsidP="0069559D">
            <w:pPr>
              <w:spacing w:before="120"/>
              <w:ind w:left="-108" w:right="34"/>
              <w:rPr>
                <w:rFonts w:ascii="Arial" w:hAnsi="Arial" w:cs="Arial"/>
                <w:b/>
                <w:color w:val="000000"/>
                <w:sz w:val="16"/>
                <w:szCs w:val="16"/>
              </w:rPr>
            </w:pPr>
            <w:r w:rsidRPr="00D45209">
              <w:rPr>
                <w:rFonts w:ascii="Arial" w:hAnsi="Arial" w:cs="Arial"/>
                <w:b/>
                <w:color w:val="000000"/>
                <w:sz w:val="16"/>
                <w:szCs w:val="16"/>
              </w:rPr>
              <w:t>an Inspector appointed by the Secretary of State for Environment, Food and Rural Affairs</w:t>
            </w:r>
          </w:p>
        </w:tc>
      </w:tr>
      <w:tr w:rsidR="0004625F" w:rsidRPr="00A101CD" w14:paraId="12223EFE" w14:textId="77777777" w:rsidTr="004D6820">
        <w:trPr>
          <w:cantSplit/>
          <w:trHeight w:val="335"/>
        </w:trPr>
        <w:tc>
          <w:tcPr>
            <w:tcW w:w="9356" w:type="dxa"/>
            <w:shd w:val="clear" w:color="auto" w:fill="auto"/>
          </w:tcPr>
          <w:p w14:paraId="12223EFD" w14:textId="08FCEF46" w:rsidR="0004625F" w:rsidRPr="00D45209" w:rsidRDefault="0004625F" w:rsidP="0069559D">
            <w:pPr>
              <w:spacing w:before="120"/>
              <w:ind w:left="-108" w:right="176"/>
              <w:rPr>
                <w:rFonts w:ascii="Arial" w:hAnsi="Arial" w:cs="Arial"/>
                <w:b/>
                <w:color w:val="000000"/>
                <w:sz w:val="16"/>
                <w:szCs w:val="16"/>
              </w:rPr>
            </w:pPr>
            <w:r w:rsidRPr="00D45209">
              <w:rPr>
                <w:rFonts w:ascii="Arial" w:hAnsi="Arial" w:cs="Arial"/>
                <w:b/>
                <w:color w:val="000000"/>
                <w:sz w:val="16"/>
                <w:szCs w:val="16"/>
              </w:rPr>
              <w:t>Decision date:</w:t>
            </w:r>
            <w:r w:rsidR="00ED3511">
              <w:rPr>
                <w:rFonts w:ascii="Arial" w:hAnsi="Arial" w:cs="Arial"/>
                <w:b/>
                <w:color w:val="000000"/>
                <w:sz w:val="16"/>
                <w:szCs w:val="16"/>
              </w:rPr>
              <w:t xml:space="preserve"> 28 April 2025</w:t>
            </w:r>
          </w:p>
        </w:tc>
      </w:tr>
    </w:tbl>
    <w:p w14:paraId="12223EFF" w14:textId="77777777" w:rsidR="004D6820" w:rsidRDefault="004D6820"/>
    <w:tbl>
      <w:tblPr>
        <w:tblW w:w="9520" w:type="dxa"/>
        <w:tblLayout w:type="fixed"/>
        <w:tblLook w:val="0000" w:firstRow="0" w:lastRow="0" w:firstColumn="0" w:lastColumn="0" w:noHBand="0" w:noVBand="0"/>
      </w:tblPr>
      <w:tblGrid>
        <w:gridCol w:w="9520"/>
      </w:tblGrid>
      <w:tr w:rsidR="004D6820" w14:paraId="12223F01" w14:textId="77777777" w:rsidTr="00F1333C">
        <w:tc>
          <w:tcPr>
            <w:tcW w:w="9520" w:type="dxa"/>
            <w:shd w:val="clear" w:color="auto" w:fill="auto"/>
          </w:tcPr>
          <w:p w14:paraId="12223F00" w14:textId="279C77B8" w:rsidR="004D6820" w:rsidRPr="005C7B36" w:rsidRDefault="004D6820" w:rsidP="1D21BDFB">
            <w:pPr>
              <w:spacing w:after="60"/>
              <w:rPr>
                <w:rFonts w:ascii="Arial" w:hAnsi="Arial" w:cs="Arial"/>
                <w:b/>
                <w:bCs/>
                <w:color w:val="000000"/>
                <w:sz w:val="20"/>
              </w:rPr>
            </w:pPr>
            <w:r w:rsidRPr="1D21BDFB">
              <w:rPr>
                <w:rFonts w:ascii="Arial" w:hAnsi="Arial" w:cs="Arial"/>
                <w:b/>
                <w:bCs/>
                <w:color w:val="000000" w:themeColor="text1"/>
                <w:sz w:val="20"/>
              </w:rPr>
              <w:t xml:space="preserve">Order Ref: </w:t>
            </w:r>
            <w:r w:rsidR="001726A5" w:rsidRPr="1D21BDFB">
              <w:rPr>
                <w:rFonts w:ascii="Arial" w:hAnsi="Arial" w:cs="Arial"/>
                <w:b/>
                <w:bCs/>
                <w:color w:val="000000" w:themeColor="text1"/>
                <w:sz w:val="20"/>
              </w:rPr>
              <w:t>ROW</w:t>
            </w:r>
            <w:r w:rsidRPr="1D21BDFB">
              <w:rPr>
                <w:rFonts w:ascii="Arial" w:hAnsi="Arial" w:cs="Arial"/>
                <w:b/>
                <w:bCs/>
                <w:color w:val="000000" w:themeColor="text1"/>
                <w:sz w:val="20"/>
              </w:rPr>
              <w:t>/</w:t>
            </w:r>
            <w:r w:rsidR="002C57E4" w:rsidRPr="002C57E4">
              <w:rPr>
                <w:rFonts w:ascii="Arial" w:hAnsi="Arial" w:cs="Arial"/>
                <w:b/>
                <w:bCs/>
                <w:color w:val="000000" w:themeColor="text1"/>
                <w:sz w:val="20"/>
              </w:rPr>
              <w:t>3</w:t>
            </w:r>
            <w:r w:rsidR="008F5CB8">
              <w:rPr>
                <w:rFonts w:ascii="Arial" w:hAnsi="Arial" w:cs="Arial"/>
                <w:b/>
                <w:bCs/>
                <w:color w:val="000000" w:themeColor="text1"/>
                <w:sz w:val="20"/>
              </w:rPr>
              <w:t>328674</w:t>
            </w:r>
          </w:p>
        </w:tc>
      </w:tr>
      <w:tr w:rsidR="004D6820" w14:paraId="12223F03" w14:textId="77777777" w:rsidTr="00F1333C">
        <w:tc>
          <w:tcPr>
            <w:tcW w:w="9520" w:type="dxa"/>
            <w:shd w:val="clear" w:color="auto" w:fill="auto"/>
          </w:tcPr>
          <w:p w14:paraId="171E73AE" w14:textId="27AC11B8" w:rsidR="00F04B59" w:rsidRPr="00F04B59" w:rsidRDefault="004D6820" w:rsidP="00F04B59">
            <w:pPr>
              <w:pStyle w:val="TBullet"/>
              <w:rPr>
                <w:rFonts w:ascii="Arial" w:hAnsi="Arial" w:cs="Arial"/>
              </w:rPr>
            </w:pPr>
            <w:r w:rsidRPr="1A1539DB">
              <w:rPr>
                <w:rFonts w:ascii="Arial" w:hAnsi="Arial" w:cs="Arial"/>
              </w:rPr>
              <w:t>This Order is</w:t>
            </w:r>
            <w:r w:rsidR="006C30DB" w:rsidRPr="1A1539DB">
              <w:rPr>
                <w:rFonts w:ascii="Arial" w:hAnsi="Arial" w:cs="Arial"/>
              </w:rPr>
              <w:t xml:space="preserve"> made under Section 53(</w:t>
            </w:r>
            <w:r w:rsidR="00417FD4">
              <w:rPr>
                <w:rFonts w:ascii="Arial" w:hAnsi="Arial" w:cs="Arial"/>
              </w:rPr>
              <w:t>2</w:t>
            </w:r>
            <w:r w:rsidR="006C30DB" w:rsidRPr="1A1539DB">
              <w:rPr>
                <w:rFonts w:ascii="Arial" w:hAnsi="Arial" w:cs="Arial"/>
              </w:rPr>
              <w:t xml:space="preserve">)(b) of the Wildlife and Countryside Act 1981 (the 1981 Act) and is known as </w:t>
            </w:r>
            <w:r w:rsidR="008728EB">
              <w:rPr>
                <w:rFonts w:ascii="Arial" w:hAnsi="Arial" w:cs="Arial"/>
              </w:rPr>
              <w:t>The Wiltshire Council Ramsbury 9B</w:t>
            </w:r>
            <w:r w:rsidR="00B85BEF">
              <w:rPr>
                <w:rFonts w:ascii="Arial" w:hAnsi="Arial" w:cs="Arial"/>
              </w:rPr>
              <w:t>, 71 &amp; 72 and Mildenhall 16</w:t>
            </w:r>
            <w:r w:rsidR="004503CF">
              <w:rPr>
                <w:rFonts w:ascii="Arial" w:hAnsi="Arial" w:cs="Arial"/>
              </w:rPr>
              <w:t xml:space="preserve"> </w:t>
            </w:r>
            <w:r w:rsidR="00171605" w:rsidRPr="1A1539DB">
              <w:rPr>
                <w:rFonts w:ascii="Arial" w:hAnsi="Arial" w:cs="Arial"/>
              </w:rPr>
              <w:t xml:space="preserve">Definitive Map </w:t>
            </w:r>
            <w:r w:rsidR="00043BCE">
              <w:rPr>
                <w:rFonts w:ascii="Arial" w:hAnsi="Arial" w:cs="Arial"/>
              </w:rPr>
              <w:t xml:space="preserve">and </w:t>
            </w:r>
            <w:r w:rsidR="008728EB">
              <w:rPr>
                <w:rFonts w:ascii="Arial" w:hAnsi="Arial" w:cs="Arial"/>
              </w:rPr>
              <w:t xml:space="preserve">Statement </w:t>
            </w:r>
            <w:r w:rsidR="00171605" w:rsidRPr="1A1539DB">
              <w:rPr>
                <w:rFonts w:ascii="Arial" w:hAnsi="Arial" w:cs="Arial"/>
              </w:rPr>
              <w:t>Modification Order 202</w:t>
            </w:r>
            <w:r w:rsidR="00B85BEF">
              <w:rPr>
                <w:rFonts w:ascii="Arial" w:hAnsi="Arial" w:cs="Arial"/>
              </w:rPr>
              <w:t>2</w:t>
            </w:r>
          </w:p>
          <w:p w14:paraId="1CC74EFD" w14:textId="2AE4B411" w:rsidR="00F04B59" w:rsidRPr="00F04B59" w:rsidRDefault="18A7B495" w:rsidP="00F04B59">
            <w:pPr>
              <w:pStyle w:val="TBullet"/>
              <w:rPr>
                <w:rFonts w:ascii="Arial" w:hAnsi="Arial" w:cs="Arial"/>
              </w:rPr>
            </w:pPr>
            <w:r w:rsidRPr="1A1539DB">
              <w:rPr>
                <w:rFonts w:ascii="Arial" w:hAnsi="Arial" w:cs="Arial"/>
              </w:rPr>
              <w:t xml:space="preserve">The Order is dated </w:t>
            </w:r>
            <w:r w:rsidR="00106392">
              <w:rPr>
                <w:rFonts w:ascii="Arial" w:hAnsi="Arial" w:cs="Arial"/>
              </w:rPr>
              <w:t>2</w:t>
            </w:r>
            <w:r w:rsidR="00551FFB">
              <w:rPr>
                <w:rFonts w:ascii="Arial" w:hAnsi="Arial" w:cs="Arial"/>
              </w:rPr>
              <w:t>7</w:t>
            </w:r>
            <w:r w:rsidRPr="1A1539DB">
              <w:rPr>
                <w:rFonts w:ascii="Arial" w:hAnsi="Arial" w:cs="Arial"/>
              </w:rPr>
              <w:t xml:space="preserve"> </w:t>
            </w:r>
            <w:r w:rsidR="00551FFB">
              <w:rPr>
                <w:rFonts w:ascii="Arial" w:hAnsi="Arial" w:cs="Arial"/>
              </w:rPr>
              <w:t>April</w:t>
            </w:r>
            <w:r w:rsidRPr="1A1539DB">
              <w:rPr>
                <w:rFonts w:ascii="Arial" w:hAnsi="Arial" w:cs="Arial"/>
              </w:rPr>
              <w:t xml:space="preserve"> 202</w:t>
            </w:r>
            <w:r w:rsidR="00551FFB">
              <w:rPr>
                <w:rFonts w:ascii="Arial" w:hAnsi="Arial" w:cs="Arial"/>
              </w:rPr>
              <w:t>2</w:t>
            </w:r>
            <w:r w:rsidRPr="1A1539DB">
              <w:rPr>
                <w:rFonts w:ascii="Arial" w:hAnsi="Arial" w:cs="Arial"/>
              </w:rPr>
              <w:t xml:space="preserve"> and proposes to modify the Definitive Map and Statement (DMS) for the area </w:t>
            </w:r>
            <w:r w:rsidR="000D40EE">
              <w:rPr>
                <w:rFonts w:ascii="Arial" w:hAnsi="Arial" w:cs="Arial"/>
              </w:rPr>
              <w:t xml:space="preserve">by </w:t>
            </w:r>
            <w:r w:rsidR="00106392">
              <w:rPr>
                <w:rFonts w:ascii="Arial" w:hAnsi="Arial" w:cs="Arial"/>
              </w:rPr>
              <w:t>add</w:t>
            </w:r>
            <w:r w:rsidR="00432F52">
              <w:rPr>
                <w:rFonts w:ascii="Arial" w:hAnsi="Arial" w:cs="Arial"/>
              </w:rPr>
              <w:t>ing</w:t>
            </w:r>
            <w:r w:rsidRPr="1A1539DB">
              <w:rPr>
                <w:rFonts w:ascii="Arial" w:hAnsi="Arial" w:cs="Arial"/>
              </w:rPr>
              <w:t xml:space="preserve"> </w:t>
            </w:r>
            <w:r w:rsidR="00280222">
              <w:rPr>
                <w:rFonts w:ascii="Arial" w:hAnsi="Arial" w:cs="Arial"/>
              </w:rPr>
              <w:t>two</w:t>
            </w:r>
            <w:r w:rsidRPr="1A1539DB">
              <w:rPr>
                <w:rFonts w:ascii="Arial" w:hAnsi="Arial" w:cs="Arial"/>
              </w:rPr>
              <w:t xml:space="preserve"> public </w:t>
            </w:r>
            <w:r w:rsidR="00432F52">
              <w:rPr>
                <w:rFonts w:ascii="Arial" w:hAnsi="Arial" w:cs="Arial"/>
              </w:rPr>
              <w:t>restricted byway</w:t>
            </w:r>
            <w:r w:rsidR="00280222">
              <w:rPr>
                <w:rFonts w:ascii="Arial" w:hAnsi="Arial" w:cs="Arial"/>
              </w:rPr>
              <w:t>s</w:t>
            </w:r>
            <w:r w:rsidR="00C05166">
              <w:rPr>
                <w:rFonts w:ascii="Arial" w:hAnsi="Arial" w:cs="Arial"/>
              </w:rPr>
              <w:t xml:space="preserve"> </w:t>
            </w:r>
            <w:r w:rsidR="00753F97">
              <w:rPr>
                <w:rFonts w:ascii="Arial" w:hAnsi="Arial" w:cs="Arial"/>
              </w:rPr>
              <w:t>and</w:t>
            </w:r>
            <w:r w:rsidR="00B47DD2">
              <w:rPr>
                <w:rFonts w:ascii="Arial" w:hAnsi="Arial" w:cs="Arial"/>
              </w:rPr>
              <w:t xml:space="preserve"> </w:t>
            </w:r>
            <w:r w:rsidR="001A191E">
              <w:rPr>
                <w:rFonts w:ascii="Arial" w:hAnsi="Arial" w:cs="Arial"/>
              </w:rPr>
              <w:t xml:space="preserve">upgrading </w:t>
            </w:r>
            <w:r w:rsidR="00753F97">
              <w:rPr>
                <w:rFonts w:ascii="Arial" w:hAnsi="Arial" w:cs="Arial"/>
              </w:rPr>
              <w:t xml:space="preserve">two sections of </w:t>
            </w:r>
            <w:r w:rsidR="005B210B">
              <w:rPr>
                <w:rFonts w:ascii="Arial" w:hAnsi="Arial" w:cs="Arial"/>
              </w:rPr>
              <w:t xml:space="preserve">public </w:t>
            </w:r>
            <w:r w:rsidR="00753F97">
              <w:rPr>
                <w:rFonts w:ascii="Arial" w:hAnsi="Arial" w:cs="Arial"/>
              </w:rPr>
              <w:t xml:space="preserve">footpath to </w:t>
            </w:r>
            <w:r w:rsidR="005B210B">
              <w:rPr>
                <w:rFonts w:ascii="Arial" w:hAnsi="Arial" w:cs="Arial"/>
              </w:rPr>
              <w:t>public restricted bywa</w:t>
            </w:r>
            <w:r w:rsidR="00473002">
              <w:rPr>
                <w:rFonts w:ascii="Arial" w:hAnsi="Arial" w:cs="Arial"/>
              </w:rPr>
              <w:t>y</w:t>
            </w:r>
            <w:r w:rsidRPr="1A1539DB">
              <w:rPr>
                <w:rFonts w:ascii="Arial" w:hAnsi="Arial" w:cs="Arial"/>
              </w:rPr>
              <w:t xml:space="preserve"> in the parish of </w:t>
            </w:r>
            <w:r w:rsidR="00295FD3">
              <w:rPr>
                <w:rFonts w:ascii="Arial" w:hAnsi="Arial" w:cs="Arial"/>
              </w:rPr>
              <w:t xml:space="preserve">Ramsbury and upgrading one section of public footpath to public </w:t>
            </w:r>
            <w:r w:rsidR="00473002">
              <w:rPr>
                <w:rFonts w:ascii="Arial" w:hAnsi="Arial" w:cs="Arial"/>
              </w:rPr>
              <w:t>restricted byway in the parish of Mildenhall</w:t>
            </w:r>
            <w:r w:rsidRPr="1A1539DB">
              <w:rPr>
                <w:rFonts w:ascii="Arial" w:hAnsi="Arial" w:cs="Arial"/>
              </w:rPr>
              <w:t xml:space="preserve">, </w:t>
            </w:r>
            <w:r w:rsidR="00473002">
              <w:rPr>
                <w:rFonts w:ascii="Arial" w:hAnsi="Arial" w:cs="Arial"/>
              </w:rPr>
              <w:t xml:space="preserve">all </w:t>
            </w:r>
            <w:r w:rsidRPr="1A1539DB">
              <w:rPr>
                <w:rFonts w:ascii="Arial" w:hAnsi="Arial" w:cs="Arial"/>
              </w:rPr>
              <w:t>as shown on the Order Map and described in the Order Schedule.</w:t>
            </w:r>
          </w:p>
          <w:p w14:paraId="12223F02" w14:textId="7C6BA170" w:rsidR="00F04B59" w:rsidRPr="00F04B59" w:rsidRDefault="18A7B495" w:rsidP="00F04B59">
            <w:pPr>
              <w:pStyle w:val="TBullet"/>
              <w:rPr>
                <w:rFonts w:ascii="Arial" w:hAnsi="Arial" w:cs="Arial"/>
              </w:rPr>
            </w:pPr>
            <w:r w:rsidRPr="1A1539DB">
              <w:rPr>
                <w:rFonts w:ascii="Arial" w:hAnsi="Arial" w:cs="Arial"/>
              </w:rPr>
              <w:t xml:space="preserve">There were </w:t>
            </w:r>
            <w:r w:rsidR="00450185" w:rsidRPr="00A227F5">
              <w:rPr>
                <w:rFonts w:ascii="Arial" w:hAnsi="Arial" w:cs="Arial"/>
              </w:rPr>
              <w:t>two</w:t>
            </w:r>
            <w:r w:rsidRPr="1A1539DB">
              <w:rPr>
                <w:rFonts w:ascii="Arial" w:hAnsi="Arial" w:cs="Arial"/>
              </w:rPr>
              <w:t xml:space="preserve"> objections outstanding when </w:t>
            </w:r>
            <w:r w:rsidR="00BE2C89">
              <w:rPr>
                <w:rFonts w:ascii="Arial" w:hAnsi="Arial" w:cs="Arial"/>
              </w:rPr>
              <w:t>Wiltshire</w:t>
            </w:r>
            <w:r w:rsidRPr="1A1539DB">
              <w:rPr>
                <w:rFonts w:ascii="Arial" w:hAnsi="Arial" w:cs="Arial"/>
              </w:rPr>
              <w:t xml:space="preserve"> Council </w:t>
            </w:r>
            <w:r w:rsidR="00BE2C89">
              <w:rPr>
                <w:rFonts w:ascii="Arial" w:hAnsi="Arial" w:cs="Arial"/>
              </w:rPr>
              <w:t xml:space="preserve">(‘the Council’) </w:t>
            </w:r>
            <w:r w:rsidRPr="1A1539DB">
              <w:rPr>
                <w:rFonts w:ascii="Arial" w:hAnsi="Arial" w:cs="Arial"/>
              </w:rPr>
              <w:t>submitted the Order to the Secretary of State for Environment, Food and Rural Affairs for confirmation.</w:t>
            </w:r>
          </w:p>
        </w:tc>
      </w:tr>
      <w:tr w:rsidR="004D6820" w14:paraId="12223F07" w14:textId="77777777" w:rsidTr="00F1333C">
        <w:tc>
          <w:tcPr>
            <w:tcW w:w="9520" w:type="dxa"/>
            <w:shd w:val="clear" w:color="auto" w:fill="auto"/>
          </w:tcPr>
          <w:p w14:paraId="12223F06" w14:textId="0F69DAB1" w:rsidR="004D6820" w:rsidRPr="005C7B36" w:rsidRDefault="004D6820" w:rsidP="1A1539DB">
            <w:pPr>
              <w:pStyle w:val="TBullet"/>
              <w:numPr>
                <w:ilvl w:val="0"/>
                <w:numId w:val="0"/>
              </w:numPr>
              <w:rPr>
                <w:rFonts w:ascii="Arial" w:hAnsi="Arial" w:cs="Arial"/>
              </w:rPr>
            </w:pPr>
          </w:p>
        </w:tc>
      </w:tr>
      <w:tr w:rsidR="004D6820" w14:paraId="12223F0A" w14:textId="77777777" w:rsidTr="00F1333C">
        <w:tc>
          <w:tcPr>
            <w:tcW w:w="9520" w:type="dxa"/>
            <w:shd w:val="clear" w:color="auto" w:fill="auto"/>
          </w:tcPr>
          <w:p w14:paraId="12223F09" w14:textId="437BB850" w:rsidR="004D6820" w:rsidRPr="005C7B36" w:rsidRDefault="004D6820" w:rsidP="004D6820">
            <w:pPr>
              <w:spacing w:before="60"/>
              <w:rPr>
                <w:rFonts w:ascii="Arial" w:hAnsi="Arial" w:cs="Arial"/>
                <w:b/>
                <w:color w:val="000000"/>
                <w:sz w:val="20"/>
              </w:rPr>
            </w:pPr>
            <w:r w:rsidRPr="005C7B36">
              <w:rPr>
                <w:rFonts w:ascii="Arial" w:hAnsi="Arial" w:cs="Arial"/>
                <w:b/>
                <w:color w:val="000000"/>
                <w:sz w:val="20"/>
              </w:rPr>
              <w:t>Summary of Decision:</w:t>
            </w:r>
            <w:r w:rsidR="00894E2B" w:rsidRPr="005C7B36">
              <w:rPr>
                <w:rFonts w:ascii="Arial" w:hAnsi="Arial" w:cs="Arial"/>
                <w:b/>
                <w:color w:val="000000"/>
                <w:sz w:val="20"/>
              </w:rPr>
              <w:t xml:space="preserve"> The Order is</w:t>
            </w:r>
            <w:r w:rsidR="004576FB">
              <w:rPr>
                <w:rFonts w:ascii="Arial" w:hAnsi="Arial" w:cs="Arial"/>
                <w:b/>
                <w:color w:val="000000"/>
                <w:sz w:val="20"/>
              </w:rPr>
              <w:t xml:space="preserve"> </w:t>
            </w:r>
            <w:r w:rsidR="004576FB" w:rsidRPr="00172A40">
              <w:rPr>
                <w:rFonts w:ascii="Arial" w:hAnsi="Arial" w:cs="Arial"/>
                <w:b/>
                <w:color w:val="000000"/>
                <w:sz w:val="20"/>
              </w:rPr>
              <w:t>confirmed</w:t>
            </w:r>
            <w:r w:rsidR="00894E2B" w:rsidRPr="00172A40">
              <w:rPr>
                <w:rFonts w:ascii="Arial" w:hAnsi="Arial" w:cs="Arial"/>
                <w:b/>
                <w:color w:val="000000"/>
                <w:sz w:val="20"/>
              </w:rPr>
              <w:t>.</w:t>
            </w:r>
          </w:p>
        </w:tc>
      </w:tr>
      <w:tr w:rsidR="004D6820" w14:paraId="12223F0C" w14:textId="77777777" w:rsidTr="00F1333C">
        <w:tc>
          <w:tcPr>
            <w:tcW w:w="9520" w:type="dxa"/>
            <w:tcBorders>
              <w:bottom w:val="single" w:sz="6" w:space="0" w:color="000000" w:themeColor="text1"/>
            </w:tcBorders>
            <w:shd w:val="clear" w:color="auto" w:fill="auto"/>
          </w:tcPr>
          <w:p w14:paraId="12223F0B" w14:textId="77777777" w:rsidR="004D6820" w:rsidRPr="004D6820" w:rsidRDefault="004D6820" w:rsidP="004D6820">
            <w:pPr>
              <w:spacing w:before="60"/>
              <w:rPr>
                <w:b/>
                <w:color w:val="000000"/>
                <w:sz w:val="2"/>
              </w:rPr>
            </w:pPr>
            <w:bookmarkStart w:id="1" w:name="bmkReturn"/>
            <w:bookmarkEnd w:id="1"/>
          </w:p>
        </w:tc>
      </w:tr>
    </w:tbl>
    <w:p w14:paraId="12223F0D" w14:textId="77777777" w:rsidR="0004625F" w:rsidRDefault="0004625F"/>
    <w:p w14:paraId="12223F0E" w14:textId="77777777" w:rsidR="004D6820" w:rsidRPr="005C7B36" w:rsidRDefault="004D6820" w:rsidP="004D6820">
      <w:pPr>
        <w:pStyle w:val="Heading6blackfont"/>
        <w:rPr>
          <w:rFonts w:ascii="Arial" w:hAnsi="Arial" w:cs="Arial"/>
          <w:sz w:val="24"/>
          <w:szCs w:val="24"/>
        </w:rPr>
      </w:pPr>
      <w:r w:rsidRPr="005C7B36">
        <w:rPr>
          <w:rFonts w:ascii="Arial" w:hAnsi="Arial" w:cs="Arial"/>
          <w:sz w:val="24"/>
          <w:szCs w:val="24"/>
        </w:rPr>
        <w:t>Procedural Matters</w:t>
      </w:r>
    </w:p>
    <w:p w14:paraId="12223F10" w14:textId="54F472EF" w:rsidR="007C3DD2" w:rsidRDefault="00A61F56" w:rsidP="005417A4">
      <w:pPr>
        <w:pStyle w:val="Style1"/>
        <w:rPr>
          <w:rFonts w:ascii="Arial" w:hAnsi="Arial" w:cs="Arial"/>
          <w:sz w:val="24"/>
          <w:szCs w:val="24"/>
        </w:rPr>
      </w:pPr>
      <w:r w:rsidRPr="005C7B36">
        <w:rPr>
          <w:rFonts w:ascii="Arial" w:hAnsi="Arial" w:cs="Arial"/>
          <w:sz w:val="24"/>
          <w:szCs w:val="24"/>
        </w:rPr>
        <w:t xml:space="preserve">I made an </w:t>
      </w:r>
      <w:r w:rsidR="00F05310">
        <w:rPr>
          <w:rFonts w:ascii="Arial" w:hAnsi="Arial" w:cs="Arial"/>
          <w:sz w:val="24"/>
          <w:szCs w:val="24"/>
        </w:rPr>
        <w:t>un</w:t>
      </w:r>
      <w:r w:rsidR="00F218BC" w:rsidRPr="00F218BC">
        <w:rPr>
          <w:rFonts w:ascii="Arial" w:hAnsi="Arial" w:cs="Arial"/>
          <w:sz w:val="24"/>
          <w:szCs w:val="24"/>
        </w:rPr>
        <w:t>accompanied site inspection on</w:t>
      </w:r>
      <w:r w:rsidR="005F7069">
        <w:rPr>
          <w:rFonts w:ascii="Arial" w:hAnsi="Arial" w:cs="Arial"/>
          <w:sz w:val="24"/>
          <w:szCs w:val="24"/>
        </w:rPr>
        <w:t xml:space="preserve"> 8 April</w:t>
      </w:r>
      <w:r w:rsidR="00F218BC" w:rsidRPr="00F218BC">
        <w:rPr>
          <w:rFonts w:ascii="Arial" w:hAnsi="Arial" w:cs="Arial"/>
          <w:sz w:val="24"/>
          <w:szCs w:val="24"/>
        </w:rPr>
        <w:t xml:space="preserve"> 202</w:t>
      </w:r>
      <w:r w:rsidR="007F2710">
        <w:rPr>
          <w:rFonts w:ascii="Arial" w:hAnsi="Arial" w:cs="Arial"/>
          <w:sz w:val="24"/>
          <w:szCs w:val="24"/>
        </w:rPr>
        <w:t>5</w:t>
      </w:r>
      <w:r w:rsidR="00F218BC" w:rsidRPr="00F218BC">
        <w:rPr>
          <w:rFonts w:ascii="Arial" w:hAnsi="Arial" w:cs="Arial"/>
          <w:sz w:val="24"/>
          <w:szCs w:val="24"/>
        </w:rPr>
        <w:t xml:space="preserve"> when I was able to </w:t>
      </w:r>
      <w:r w:rsidR="006D2B9B">
        <w:rPr>
          <w:rFonts w:ascii="Arial" w:hAnsi="Arial" w:cs="Arial"/>
          <w:sz w:val="24"/>
          <w:szCs w:val="24"/>
        </w:rPr>
        <w:t>walk</w:t>
      </w:r>
      <w:r w:rsidR="00F218BC" w:rsidRPr="00F218BC">
        <w:rPr>
          <w:rFonts w:ascii="Arial" w:hAnsi="Arial" w:cs="Arial"/>
          <w:sz w:val="24"/>
          <w:szCs w:val="24"/>
        </w:rPr>
        <w:t xml:space="preserve"> the whole of the Order route and</w:t>
      </w:r>
      <w:r w:rsidR="006D2B9B">
        <w:rPr>
          <w:rFonts w:ascii="Arial" w:hAnsi="Arial" w:cs="Arial"/>
          <w:sz w:val="24"/>
          <w:szCs w:val="24"/>
        </w:rPr>
        <w:t xml:space="preserve"> view the</w:t>
      </w:r>
      <w:r w:rsidR="00F218BC" w:rsidRPr="00F218BC">
        <w:rPr>
          <w:rFonts w:ascii="Arial" w:hAnsi="Arial" w:cs="Arial"/>
          <w:sz w:val="24"/>
          <w:szCs w:val="24"/>
        </w:rPr>
        <w:t xml:space="preserve"> immediately surrounding area.</w:t>
      </w:r>
    </w:p>
    <w:p w14:paraId="381066A6" w14:textId="448F4CE3" w:rsidR="00E3730A" w:rsidRPr="00E3730A" w:rsidRDefault="00E3730A" w:rsidP="00E3730A">
      <w:pPr>
        <w:pStyle w:val="Style1"/>
        <w:rPr>
          <w:rFonts w:ascii="Arial" w:hAnsi="Arial" w:cs="Arial"/>
          <w:sz w:val="24"/>
          <w:szCs w:val="24"/>
        </w:rPr>
      </w:pPr>
      <w:r w:rsidRPr="00E3730A">
        <w:rPr>
          <w:rFonts w:ascii="Arial" w:hAnsi="Arial" w:cs="Arial"/>
          <w:sz w:val="24"/>
          <w:szCs w:val="24"/>
        </w:rPr>
        <w:t>In writing this decision I have found it convenient to refer to points</w:t>
      </w:r>
      <w:r w:rsidR="00C27A85">
        <w:rPr>
          <w:rFonts w:ascii="Arial" w:hAnsi="Arial" w:cs="Arial"/>
          <w:sz w:val="24"/>
          <w:szCs w:val="24"/>
        </w:rPr>
        <w:t xml:space="preserve"> </w:t>
      </w:r>
      <w:r w:rsidRPr="00E3730A">
        <w:rPr>
          <w:rFonts w:ascii="Arial" w:hAnsi="Arial" w:cs="Arial"/>
          <w:sz w:val="24"/>
          <w:szCs w:val="24"/>
        </w:rPr>
        <w:t>marked on the Order Map</w:t>
      </w:r>
      <w:r w:rsidR="00331BAD">
        <w:rPr>
          <w:rFonts w:ascii="Arial" w:hAnsi="Arial" w:cs="Arial"/>
          <w:sz w:val="24"/>
          <w:szCs w:val="24"/>
        </w:rPr>
        <w:t>, a</w:t>
      </w:r>
      <w:r w:rsidR="009F0703">
        <w:rPr>
          <w:rFonts w:ascii="Arial" w:hAnsi="Arial" w:cs="Arial"/>
          <w:sz w:val="24"/>
          <w:szCs w:val="24"/>
        </w:rPr>
        <w:t xml:space="preserve"> copy of </w:t>
      </w:r>
      <w:r w:rsidR="00331BAD">
        <w:rPr>
          <w:rFonts w:ascii="Arial" w:hAnsi="Arial" w:cs="Arial"/>
          <w:sz w:val="24"/>
          <w:szCs w:val="24"/>
        </w:rPr>
        <w:t>which</w:t>
      </w:r>
      <w:r w:rsidR="009F0703">
        <w:rPr>
          <w:rFonts w:ascii="Arial" w:hAnsi="Arial" w:cs="Arial"/>
          <w:sz w:val="24"/>
          <w:szCs w:val="24"/>
        </w:rPr>
        <w:t xml:space="preserve"> is appended to this decision.</w:t>
      </w:r>
      <w:r w:rsidR="00067363">
        <w:rPr>
          <w:rFonts w:ascii="Arial" w:hAnsi="Arial" w:cs="Arial"/>
          <w:sz w:val="24"/>
          <w:szCs w:val="24"/>
        </w:rPr>
        <w:t xml:space="preserve"> </w:t>
      </w:r>
    </w:p>
    <w:p w14:paraId="0017BAF3" w14:textId="1D8F4E91" w:rsidR="0045231E" w:rsidRPr="006B1876" w:rsidRDefault="006B1876" w:rsidP="006B1876">
      <w:pPr>
        <w:pStyle w:val="Style1"/>
        <w:rPr>
          <w:rFonts w:ascii="Arial" w:hAnsi="Arial" w:cs="Arial"/>
          <w:sz w:val="24"/>
          <w:szCs w:val="24"/>
        </w:rPr>
      </w:pPr>
      <w:r w:rsidRPr="1A1539DB">
        <w:rPr>
          <w:rFonts w:ascii="Arial" w:hAnsi="Arial" w:cs="Arial"/>
          <w:sz w:val="24"/>
          <w:szCs w:val="24"/>
        </w:rPr>
        <w:t>The Order was made by</w:t>
      </w:r>
      <w:r w:rsidR="00AB02AE" w:rsidRPr="1A1539DB">
        <w:rPr>
          <w:rFonts w:ascii="Arial" w:hAnsi="Arial" w:cs="Arial"/>
          <w:sz w:val="24"/>
          <w:szCs w:val="24"/>
        </w:rPr>
        <w:t xml:space="preserve"> </w:t>
      </w:r>
      <w:r w:rsidR="005F7069">
        <w:rPr>
          <w:rFonts w:ascii="Arial" w:hAnsi="Arial" w:cs="Arial"/>
          <w:sz w:val="24"/>
          <w:szCs w:val="24"/>
        </w:rPr>
        <w:t>the</w:t>
      </w:r>
      <w:r w:rsidR="001D3E31">
        <w:rPr>
          <w:rFonts w:ascii="Arial" w:hAnsi="Arial" w:cs="Arial"/>
          <w:sz w:val="24"/>
          <w:szCs w:val="24"/>
        </w:rPr>
        <w:t xml:space="preserve"> </w:t>
      </w:r>
      <w:r w:rsidRPr="1A1539DB">
        <w:rPr>
          <w:rFonts w:ascii="Arial" w:hAnsi="Arial" w:cs="Arial"/>
          <w:sz w:val="24"/>
          <w:szCs w:val="24"/>
        </w:rPr>
        <w:t>Council under the Wildlife and Countryside Act 1981 (the 1981 Act) on the basis of events specified in sub-section 53(3)(c)(i)</w:t>
      </w:r>
      <w:r w:rsidR="00801FCA">
        <w:rPr>
          <w:rFonts w:ascii="Arial" w:hAnsi="Arial" w:cs="Arial"/>
          <w:sz w:val="24"/>
          <w:szCs w:val="24"/>
        </w:rPr>
        <w:t>,</w:t>
      </w:r>
      <w:r w:rsidR="00206EFE">
        <w:rPr>
          <w:rFonts w:ascii="Arial" w:hAnsi="Arial" w:cs="Arial"/>
          <w:sz w:val="24"/>
          <w:szCs w:val="24"/>
        </w:rPr>
        <w:t xml:space="preserve"> </w:t>
      </w:r>
      <w:r w:rsidR="00801FCA">
        <w:rPr>
          <w:rFonts w:ascii="Arial" w:hAnsi="Arial" w:cs="Arial"/>
          <w:sz w:val="24"/>
          <w:szCs w:val="24"/>
        </w:rPr>
        <w:t>(ii) and (iii)</w:t>
      </w:r>
      <w:r w:rsidRPr="1A1539DB">
        <w:rPr>
          <w:rFonts w:ascii="Arial" w:hAnsi="Arial" w:cs="Arial"/>
          <w:sz w:val="24"/>
          <w:szCs w:val="24"/>
        </w:rPr>
        <w:t xml:space="preserve">. It </w:t>
      </w:r>
      <w:r w:rsidRPr="0071133A">
        <w:rPr>
          <w:rFonts w:ascii="Arial" w:hAnsi="Arial" w:cs="Arial"/>
          <w:sz w:val="24"/>
          <w:szCs w:val="24"/>
        </w:rPr>
        <w:t xml:space="preserve">proposes to </w:t>
      </w:r>
      <w:r w:rsidR="001B09FF" w:rsidRPr="0071133A">
        <w:rPr>
          <w:rFonts w:ascii="Arial" w:hAnsi="Arial" w:cs="Arial"/>
          <w:sz w:val="24"/>
          <w:szCs w:val="24"/>
        </w:rPr>
        <w:t>add to the DMS restricted byway</w:t>
      </w:r>
      <w:r w:rsidR="0071133A">
        <w:rPr>
          <w:rFonts w:ascii="Arial" w:hAnsi="Arial" w:cs="Arial"/>
          <w:sz w:val="24"/>
          <w:szCs w:val="24"/>
        </w:rPr>
        <w:t>s</w:t>
      </w:r>
      <w:r w:rsidRPr="0071133A">
        <w:rPr>
          <w:rFonts w:ascii="Arial" w:hAnsi="Arial" w:cs="Arial"/>
          <w:sz w:val="24"/>
          <w:szCs w:val="24"/>
        </w:rPr>
        <w:t xml:space="preserve"> between points A </w:t>
      </w:r>
      <w:r w:rsidR="00CF1C1D" w:rsidRPr="0071133A">
        <w:rPr>
          <w:rFonts w:ascii="Arial" w:hAnsi="Arial" w:cs="Arial"/>
          <w:sz w:val="24"/>
          <w:szCs w:val="24"/>
        </w:rPr>
        <w:t>to</w:t>
      </w:r>
      <w:r w:rsidRPr="0071133A">
        <w:rPr>
          <w:rFonts w:ascii="Arial" w:hAnsi="Arial" w:cs="Arial"/>
          <w:sz w:val="24"/>
          <w:szCs w:val="24"/>
        </w:rPr>
        <w:t xml:space="preserve"> </w:t>
      </w:r>
      <w:r w:rsidR="00E430CE">
        <w:rPr>
          <w:rFonts w:ascii="Arial" w:hAnsi="Arial" w:cs="Arial"/>
          <w:sz w:val="24"/>
          <w:szCs w:val="24"/>
        </w:rPr>
        <w:t xml:space="preserve">B and between points C </w:t>
      </w:r>
      <w:r w:rsidR="00CF1C1D">
        <w:rPr>
          <w:rFonts w:ascii="Arial" w:hAnsi="Arial" w:cs="Arial"/>
          <w:sz w:val="24"/>
          <w:szCs w:val="24"/>
        </w:rPr>
        <w:t>to D and to upgrade to restricted byway the sections of footpath</w:t>
      </w:r>
      <w:r w:rsidR="009840F7">
        <w:rPr>
          <w:rFonts w:ascii="Arial" w:hAnsi="Arial" w:cs="Arial"/>
          <w:sz w:val="24"/>
          <w:szCs w:val="24"/>
        </w:rPr>
        <w:t xml:space="preserve"> between points B to C</w:t>
      </w:r>
      <w:r w:rsidR="0071133A">
        <w:rPr>
          <w:rFonts w:ascii="Arial" w:hAnsi="Arial" w:cs="Arial"/>
          <w:sz w:val="24"/>
          <w:szCs w:val="24"/>
        </w:rPr>
        <w:t xml:space="preserve"> and between points E to G</w:t>
      </w:r>
      <w:r w:rsidR="00404C5C">
        <w:rPr>
          <w:rFonts w:ascii="Arial" w:hAnsi="Arial" w:cs="Arial"/>
          <w:sz w:val="24"/>
          <w:szCs w:val="24"/>
        </w:rPr>
        <w:t>,</w:t>
      </w:r>
      <w:r w:rsidR="0071133A">
        <w:rPr>
          <w:rFonts w:ascii="Arial" w:hAnsi="Arial" w:cs="Arial"/>
          <w:sz w:val="24"/>
          <w:szCs w:val="24"/>
        </w:rPr>
        <w:t xml:space="preserve"> all as shown</w:t>
      </w:r>
      <w:r w:rsidRPr="1A1539DB">
        <w:rPr>
          <w:rFonts w:ascii="Arial" w:hAnsi="Arial" w:cs="Arial"/>
          <w:sz w:val="24"/>
          <w:szCs w:val="24"/>
        </w:rPr>
        <w:t xml:space="preserve"> on the Order map.</w:t>
      </w:r>
    </w:p>
    <w:p w14:paraId="12223F12" w14:textId="24B99F0F" w:rsidR="004D6820" w:rsidRPr="006B1876" w:rsidRDefault="004D6820" w:rsidP="0045231E">
      <w:pPr>
        <w:pStyle w:val="Style1"/>
        <w:numPr>
          <w:ilvl w:val="0"/>
          <w:numId w:val="0"/>
        </w:numPr>
        <w:rPr>
          <w:rFonts w:ascii="Arial" w:hAnsi="Arial" w:cs="Arial"/>
          <w:b/>
          <w:bCs/>
          <w:sz w:val="24"/>
          <w:szCs w:val="24"/>
        </w:rPr>
      </w:pPr>
      <w:r w:rsidRPr="006B1876">
        <w:rPr>
          <w:rFonts w:ascii="Arial" w:hAnsi="Arial" w:cs="Arial"/>
          <w:b/>
          <w:bCs/>
          <w:sz w:val="24"/>
          <w:szCs w:val="24"/>
        </w:rPr>
        <w:t>The Main Issues</w:t>
      </w:r>
    </w:p>
    <w:p w14:paraId="4A1B002A" w14:textId="67CE5DC7" w:rsidR="00163741" w:rsidRDefault="00A61F56" w:rsidP="00163741">
      <w:pPr>
        <w:pStyle w:val="Style1"/>
        <w:rPr>
          <w:rFonts w:ascii="Arial" w:hAnsi="Arial" w:cs="Arial"/>
          <w:sz w:val="24"/>
          <w:szCs w:val="24"/>
        </w:rPr>
      </w:pPr>
      <w:r w:rsidRPr="00310D14">
        <w:rPr>
          <w:rFonts w:ascii="Arial" w:hAnsi="Arial" w:cs="Arial"/>
          <w:sz w:val="24"/>
          <w:szCs w:val="24"/>
        </w:rPr>
        <w:t>The requirement</w:t>
      </w:r>
      <w:r w:rsidR="005863BB">
        <w:rPr>
          <w:rFonts w:ascii="Arial" w:hAnsi="Arial" w:cs="Arial"/>
          <w:sz w:val="24"/>
          <w:szCs w:val="24"/>
        </w:rPr>
        <w:t>s</w:t>
      </w:r>
      <w:r w:rsidRPr="00310D14">
        <w:rPr>
          <w:rFonts w:ascii="Arial" w:hAnsi="Arial" w:cs="Arial"/>
          <w:sz w:val="24"/>
          <w:szCs w:val="24"/>
        </w:rPr>
        <w:t xml:space="preserve"> of Section </w:t>
      </w:r>
      <w:r w:rsidR="00163741" w:rsidRPr="00163741">
        <w:rPr>
          <w:rFonts w:ascii="Arial" w:hAnsi="Arial" w:cs="Arial"/>
          <w:sz w:val="24"/>
          <w:szCs w:val="24"/>
        </w:rPr>
        <w:t>53(3)(c)(i)</w:t>
      </w:r>
      <w:r w:rsidR="00CD5424">
        <w:rPr>
          <w:rFonts w:ascii="Arial" w:hAnsi="Arial" w:cs="Arial"/>
          <w:sz w:val="24"/>
          <w:szCs w:val="24"/>
        </w:rPr>
        <w:t xml:space="preserve"> </w:t>
      </w:r>
      <w:r w:rsidR="00900C7C">
        <w:rPr>
          <w:rFonts w:ascii="Arial" w:hAnsi="Arial" w:cs="Arial"/>
          <w:sz w:val="24"/>
          <w:szCs w:val="24"/>
        </w:rPr>
        <w:t>and (ii)</w:t>
      </w:r>
      <w:r w:rsidR="00CD5424">
        <w:rPr>
          <w:rFonts w:ascii="Arial" w:hAnsi="Arial" w:cs="Arial"/>
          <w:sz w:val="24"/>
          <w:szCs w:val="24"/>
        </w:rPr>
        <w:t xml:space="preserve"> </w:t>
      </w:r>
      <w:r w:rsidR="00163741" w:rsidRPr="00163741">
        <w:rPr>
          <w:rFonts w:ascii="Arial" w:hAnsi="Arial" w:cs="Arial"/>
          <w:sz w:val="24"/>
          <w:szCs w:val="24"/>
        </w:rPr>
        <w:t xml:space="preserve">of the 1981 Act </w:t>
      </w:r>
      <w:r w:rsidR="005863BB">
        <w:rPr>
          <w:rFonts w:ascii="Arial" w:hAnsi="Arial" w:cs="Arial"/>
          <w:sz w:val="24"/>
          <w:szCs w:val="24"/>
        </w:rPr>
        <w:t>are</w:t>
      </w:r>
      <w:r w:rsidR="00163741" w:rsidRPr="00163741">
        <w:rPr>
          <w:rFonts w:ascii="Arial" w:hAnsi="Arial" w:cs="Arial"/>
          <w:sz w:val="24"/>
          <w:szCs w:val="24"/>
        </w:rPr>
        <w:t xml:space="preserve"> in two parts. The first is that there </w:t>
      </w:r>
      <w:r w:rsidR="009F62CF">
        <w:rPr>
          <w:rFonts w:ascii="Arial" w:hAnsi="Arial" w:cs="Arial"/>
          <w:sz w:val="24"/>
          <w:szCs w:val="24"/>
        </w:rPr>
        <w:t xml:space="preserve">has </w:t>
      </w:r>
      <w:r w:rsidR="00163741" w:rsidRPr="00163741">
        <w:rPr>
          <w:rFonts w:ascii="Arial" w:hAnsi="Arial" w:cs="Arial"/>
          <w:sz w:val="24"/>
          <w:szCs w:val="24"/>
        </w:rPr>
        <w:t xml:space="preserve">been a discovery of evidence, being </w:t>
      </w:r>
      <w:r w:rsidR="009F62CF">
        <w:rPr>
          <w:rFonts w:ascii="Arial" w:hAnsi="Arial" w:cs="Arial"/>
          <w:sz w:val="24"/>
          <w:szCs w:val="24"/>
        </w:rPr>
        <w:t>material</w:t>
      </w:r>
      <w:r w:rsidR="00163741" w:rsidRPr="00163741">
        <w:rPr>
          <w:rFonts w:ascii="Arial" w:hAnsi="Arial" w:cs="Arial"/>
          <w:sz w:val="24"/>
          <w:szCs w:val="24"/>
        </w:rPr>
        <w:t xml:space="preserve"> that has not been considered previously in the context of the status of the Order route. The second element is that the ‘discovered’ evidence, when considered with all other relevant evidence available, should show </w:t>
      </w:r>
      <w:r w:rsidR="006307BF">
        <w:rPr>
          <w:rFonts w:ascii="Arial" w:hAnsi="Arial" w:cs="Arial"/>
          <w:sz w:val="24"/>
          <w:szCs w:val="24"/>
        </w:rPr>
        <w:t xml:space="preserve">either </w:t>
      </w:r>
      <w:r w:rsidR="00163741" w:rsidRPr="00163741">
        <w:rPr>
          <w:rFonts w:ascii="Arial" w:hAnsi="Arial" w:cs="Arial"/>
          <w:sz w:val="24"/>
          <w:szCs w:val="24"/>
        </w:rPr>
        <w:t xml:space="preserve">that a highway </w:t>
      </w:r>
      <w:r w:rsidR="002965CC">
        <w:rPr>
          <w:rFonts w:ascii="Arial" w:hAnsi="Arial" w:cs="Arial"/>
          <w:sz w:val="24"/>
          <w:szCs w:val="24"/>
        </w:rPr>
        <w:t>which is not shown</w:t>
      </w:r>
      <w:r w:rsidR="00163741" w:rsidRPr="00163741">
        <w:rPr>
          <w:rFonts w:ascii="Arial" w:hAnsi="Arial" w:cs="Arial"/>
          <w:sz w:val="24"/>
          <w:szCs w:val="24"/>
        </w:rPr>
        <w:t xml:space="preserve"> in </w:t>
      </w:r>
      <w:r w:rsidR="00D0396E">
        <w:rPr>
          <w:rFonts w:ascii="Arial" w:hAnsi="Arial" w:cs="Arial"/>
          <w:sz w:val="24"/>
          <w:szCs w:val="24"/>
        </w:rPr>
        <w:t xml:space="preserve">the </w:t>
      </w:r>
      <w:r w:rsidR="002965CC">
        <w:rPr>
          <w:rFonts w:ascii="Arial" w:hAnsi="Arial" w:cs="Arial"/>
          <w:sz w:val="24"/>
          <w:szCs w:val="24"/>
        </w:rPr>
        <w:t xml:space="preserve">DMS subsists or </w:t>
      </w:r>
      <w:r w:rsidR="00875BEE">
        <w:rPr>
          <w:rFonts w:ascii="Arial" w:hAnsi="Arial" w:cs="Arial"/>
          <w:sz w:val="24"/>
          <w:szCs w:val="24"/>
        </w:rPr>
        <w:t>is reasonably alleged to subsist</w:t>
      </w:r>
      <w:r w:rsidR="00125698">
        <w:rPr>
          <w:rFonts w:ascii="Arial" w:hAnsi="Arial" w:cs="Arial"/>
          <w:sz w:val="24"/>
          <w:szCs w:val="24"/>
        </w:rPr>
        <w:t xml:space="preserve">, or that a highway </w:t>
      </w:r>
      <w:r w:rsidR="00FF3B66">
        <w:rPr>
          <w:rFonts w:ascii="Arial" w:hAnsi="Arial" w:cs="Arial"/>
          <w:sz w:val="24"/>
          <w:szCs w:val="24"/>
        </w:rPr>
        <w:t>shown in the DMS</w:t>
      </w:r>
      <w:r w:rsidR="00EC1825">
        <w:rPr>
          <w:rFonts w:ascii="Arial" w:hAnsi="Arial" w:cs="Arial"/>
          <w:sz w:val="24"/>
          <w:szCs w:val="24"/>
        </w:rPr>
        <w:t xml:space="preserve"> </w:t>
      </w:r>
      <w:r w:rsidR="00FF3B66">
        <w:rPr>
          <w:rFonts w:ascii="Arial" w:hAnsi="Arial" w:cs="Arial"/>
          <w:sz w:val="24"/>
          <w:szCs w:val="24"/>
        </w:rPr>
        <w:t xml:space="preserve">as a highway of a particular description </w:t>
      </w:r>
      <w:r w:rsidR="00EC1825">
        <w:rPr>
          <w:rFonts w:ascii="Arial" w:hAnsi="Arial" w:cs="Arial"/>
          <w:sz w:val="24"/>
          <w:szCs w:val="24"/>
        </w:rPr>
        <w:t>ought to be shown as a highway of a different description</w:t>
      </w:r>
      <w:r w:rsidR="00726177">
        <w:rPr>
          <w:rFonts w:ascii="Arial" w:hAnsi="Arial" w:cs="Arial"/>
          <w:sz w:val="24"/>
          <w:szCs w:val="24"/>
        </w:rPr>
        <w:t>.</w:t>
      </w:r>
    </w:p>
    <w:p w14:paraId="1C1BBD59" w14:textId="45E27110" w:rsidR="00E77546" w:rsidRDefault="00E77546" w:rsidP="00E77546">
      <w:pPr>
        <w:pStyle w:val="Style1"/>
        <w:rPr>
          <w:rFonts w:ascii="Arial" w:hAnsi="Arial" w:cs="Arial"/>
          <w:sz w:val="24"/>
          <w:szCs w:val="24"/>
        </w:rPr>
      </w:pPr>
      <w:r w:rsidRPr="00E77546">
        <w:rPr>
          <w:rFonts w:ascii="Arial" w:hAnsi="Arial" w:cs="Arial"/>
          <w:sz w:val="24"/>
          <w:szCs w:val="24"/>
        </w:rPr>
        <w:t xml:space="preserve">Section 32 of the Highways Act 1980 (the 1980 Act) requires me to take into consideration any map, plan or history of the locality or other relevant document </w:t>
      </w:r>
      <w:r w:rsidRPr="00E77546">
        <w:rPr>
          <w:rFonts w:ascii="Arial" w:hAnsi="Arial" w:cs="Arial"/>
          <w:sz w:val="24"/>
          <w:szCs w:val="24"/>
        </w:rPr>
        <w:lastRenderedPageBreak/>
        <w:t>provided, giving it such weight as is appropriate, before determining whether or not a way has been dedicated as a highway</w:t>
      </w:r>
      <w:r w:rsidR="0033270B">
        <w:rPr>
          <w:rFonts w:ascii="Arial" w:hAnsi="Arial" w:cs="Arial"/>
          <w:sz w:val="24"/>
          <w:szCs w:val="24"/>
        </w:rPr>
        <w:t xml:space="preserve"> of the appr</w:t>
      </w:r>
      <w:r w:rsidR="006D228E">
        <w:rPr>
          <w:rFonts w:ascii="Arial" w:hAnsi="Arial" w:cs="Arial"/>
          <w:sz w:val="24"/>
          <w:szCs w:val="24"/>
        </w:rPr>
        <w:t>opriate status</w:t>
      </w:r>
      <w:r w:rsidRPr="00E77546">
        <w:rPr>
          <w:rFonts w:ascii="Arial" w:hAnsi="Arial" w:cs="Arial"/>
          <w:sz w:val="24"/>
          <w:szCs w:val="24"/>
        </w:rPr>
        <w:t>.</w:t>
      </w:r>
    </w:p>
    <w:p w14:paraId="51C32D35" w14:textId="6DBAB83E" w:rsidR="00A745FC" w:rsidRDefault="00A745FC" w:rsidP="00E77546">
      <w:pPr>
        <w:pStyle w:val="Style1"/>
        <w:rPr>
          <w:rFonts w:ascii="Arial" w:hAnsi="Arial" w:cs="Arial"/>
          <w:sz w:val="24"/>
          <w:szCs w:val="24"/>
        </w:rPr>
      </w:pPr>
      <w:r>
        <w:rPr>
          <w:rFonts w:ascii="Arial" w:hAnsi="Arial" w:cs="Arial"/>
          <w:sz w:val="24"/>
          <w:szCs w:val="24"/>
        </w:rPr>
        <w:t>The Order has been made solely on the basis of documentary evidence. There is no user evidence for me to consider.</w:t>
      </w:r>
    </w:p>
    <w:p w14:paraId="73DDF556" w14:textId="3D744960" w:rsidR="00BE30D6" w:rsidRDefault="00BE30D6" w:rsidP="00E77546">
      <w:pPr>
        <w:pStyle w:val="Style1"/>
        <w:rPr>
          <w:rFonts w:ascii="Arial" w:hAnsi="Arial" w:cs="Arial"/>
          <w:sz w:val="24"/>
          <w:szCs w:val="24"/>
        </w:rPr>
      </w:pPr>
      <w:r>
        <w:rPr>
          <w:rFonts w:ascii="Arial" w:hAnsi="Arial" w:cs="Arial"/>
          <w:sz w:val="24"/>
          <w:szCs w:val="24"/>
        </w:rPr>
        <w:t xml:space="preserve">The Order seeks to record </w:t>
      </w:r>
      <w:r w:rsidR="00683FA6">
        <w:rPr>
          <w:rFonts w:ascii="Arial" w:hAnsi="Arial" w:cs="Arial"/>
          <w:sz w:val="24"/>
          <w:szCs w:val="24"/>
        </w:rPr>
        <w:t>the Order route as a restricted byway</w:t>
      </w:r>
      <w:r w:rsidR="00402027">
        <w:rPr>
          <w:rFonts w:ascii="Arial" w:hAnsi="Arial" w:cs="Arial"/>
          <w:sz w:val="24"/>
          <w:szCs w:val="24"/>
        </w:rPr>
        <w:t xml:space="preserve">. For the Order to be confirmed </w:t>
      </w:r>
      <w:r w:rsidR="007B3AC6">
        <w:rPr>
          <w:rFonts w:ascii="Arial" w:hAnsi="Arial" w:cs="Arial"/>
          <w:sz w:val="24"/>
          <w:szCs w:val="24"/>
        </w:rPr>
        <w:t xml:space="preserve">it will be necessary for it to be established that the route </w:t>
      </w:r>
      <w:r w:rsidR="0090346F">
        <w:rPr>
          <w:rFonts w:ascii="Arial" w:hAnsi="Arial" w:cs="Arial"/>
          <w:sz w:val="24"/>
          <w:szCs w:val="24"/>
        </w:rPr>
        <w:t xml:space="preserve">was historically available for use by the public with vehicles but the right to use it with </w:t>
      </w:r>
      <w:proofErr w:type="gramStart"/>
      <w:r w:rsidR="008C4116">
        <w:rPr>
          <w:rFonts w:ascii="Arial" w:hAnsi="Arial" w:cs="Arial"/>
          <w:sz w:val="24"/>
          <w:szCs w:val="24"/>
        </w:rPr>
        <w:t>mechanically-</w:t>
      </w:r>
      <w:r w:rsidR="00C83DE1">
        <w:rPr>
          <w:rFonts w:ascii="Arial" w:hAnsi="Arial" w:cs="Arial"/>
          <w:sz w:val="24"/>
          <w:szCs w:val="24"/>
        </w:rPr>
        <w:t>propelled</w:t>
      </w:r>
      <w:proofErr w:type="gramEnd"/>
      <w:r w:rsidR="00C83DE1">
        <w:rPr>
          <w:rFonts w:ascii="Arial" w:hAnsi="Arial" w:cs="Arial"/>
          <w:sz w:val="24"/>
          <w:szCs w:val="24"/>
        </w:rPr>
        <w:t xml:space="preserve"> vehicles was </w:t>
      </w:r>
      <w:r w:rsidR="00D0192A">
        <w:rPr>
          <w:rFonts w:ascii="Arial" w:hAnsi="Arial" w:cs="Arial"/>
          <w:sz w:val="24"/>
          <w:szCs w:val="24"/>
        </w:rPr>
        <w:t xml:space="preserve">extinguished </w:t>
      </w:r>
      <w:r w:rsidR="00C83DE1">
        <w:rPr>
          <w:rFonts w:ascii="Arial" w:hAnsi="Arial" w:cs="Arial"/>
          <w:sz w:val="24"/>
          <w:szCs w:val="24"/>
        </w:rPr>
        <w:t xml:space="preserve">by reason of the </w:t>
      </w:r>
      <w:r w:rsidR="007D09E4">
        <w:rPr>
          <w:rFonts w:ascii="Arial" w:hAnsi="Arial" w:cs="Arial"/>
          <w:sz w:val="24"/>
          <w:szCs w:val="24"/>
        </w:rPr>
        <w:t xml:space="preserve">Natural Environment and Rural Communities Act </w:t>
      </w:r>
      <w:r w:rsidR="001E0C6C">
        <w:rPr>
          <w:rFonts w:ascii="Arial" w:hAnsi="Arial" w:cs="Arial"/>
          <w:sz w:val="24"/>
          <w:szCs w:val="24"/>
        </w:rPr>
        <w:t xml:space="preserve">2006 (‘NERC’) section </w:t>
      </w:r>
      <w:r w:rsidR="00DB747B">
        <w:rPr>
          <w:rFonts w:ascii="Arial" w:hAnsi="Arial" w:cs="Arial"/>
          <w:sz w:val="24"/>
          <w:szCs w:val="24"/>
        </w:rPr>
        <w:t>67.</w:t>
      </w:r>
    </w:p>
    <w:p w14:paraId="2941A135" w14:textId="616D8910" w:rsidR="003D52B5" w:rsidRPr="00992F27" w:rsidRDefault="00992F27" w:rsidP="00992F27">
      <w:pPr>
        <w:pStyle w:val="Style1"/>
        <w:numPr>
          <w:ilvl w:val="0"/>
          <w:numId w:val="0"/>
        </w:numPr>
        <w:rPr>
          <w:rFonts w:ascii="Arial" w:hAnsi="Arial" w:cs="Arial"/>
          <w:b/>
          <w:bCs/>
          <w:sz w:val="24"/>
          <w:szCs w:val="24"/>
        </w:rPr>
      </w:pPr>
      <w:r w:rsidRPr="00992F27">
        <w:rPr>
          <w:rFonts w:ascii="Arial" w:hAnsi="Arial" w:cs="Arial"/>
          <w:b/>
          <w:bCs/>
          <w:sz w:val="24"/>
          <w:szCs w:val="24"/>
        </w:rPr>
        <w:t>Reasons</w:t>
      </w:r>
    </w:p>
    <w:p w14:paraId="53DFBBE5" w14:textId="42BBE7B1" w:rsidR="00992F27" w:rsidRDefault="00B14B70" w:rsidP="00B14B70">
      <w:pPr>
        <w:pStyle w:val="Style1"/>
        <w:numPr>
          <w:ilvl w:val="0"/>
          <w:numId w:val="0"/>
        </w:numPr>
        <w:ind w:left="432" w:hanging="432"/>
        <w:rPr>
          <w:rFonts w:ascii="Arial" w:hAnsi="Arial" w:cs="Arial"/>
          <w:sz w:val="24"/>
          <w:szCs w:val="24"/>
        </w:rPr>
      </w:pPr>
      <w:r w:rsidRPr="00B14B70">
        <w:rPr>
          <w:rFonts w:ascii="Arial" w:hAnsi="Arial" w:cs="Arial"/>
          <w:sz w:val="24"/>
          <w:szCs w:val="24"/>
        </w:rPr>
        <w:t>Discovery of evidence</w:t>
      </w:r>
    </w:p>
    <w:p w14:paraId="49A7827A" w14:textId="0D6E32ED" w:rsidR="009558A0" w:rsidRPr="00B14B70" w:rsidRDefault="00297C2B" w:rsidP="00B14B70">
      <w:pPr>
        <w:pStyle w:val="Style1"/>
        <w:rPr>
          <w:rFonts w:ascii="Arial" w:hAnsi="Arial" w:cs="Arial"/>
          <w:sz w:val="24"/>
          <w:szCs w:val="24"/>
        </w:rPr>
      </w:pPr>
      <w:r w:rsidRPr="00B14B70">
        <w:rPr>
          <w:rFonts w:ascii="Arial" w:hAnsi="Arial" w:cs="Arial"/>
          <w:sz w:val="24"/>
          <w:szCs w:val="24"/>
        </w:rPr>
        <w:t xml:space="preserve">The discovery of evidence is a prerequisite to the making of an order in reliance upon section 53(3)(c). </w:t>
      </w:r>
      <w:r w:rsidR="009558A0" w:rsidRPr="00B14B70">
        <w:rPr>
          <w:rFonts w:ascii="Arial" w:hAnsi="Arial" w:cs="Arial"/>
          <w:sz w:val="24"/>
          <w:szCs w:val="24"/>
        </w:rPr>
        <w:t>A we</w:t>
      </w:r>
      <w:r w:rsidR="002D581F" w:rsidRPr="00B14B70">
        <w:rPr>
          <w:rFonts w:ascii="Arial" w:hAnsi="Arial" w:cs="Arial"/>
          <w:sz w:val="24"/>
          <w:szCs w:val="24"/>
        </w:rPr>
        <w:t xml:space="preserve">alth of documentary evidence has been </w:t>
      </w:r>
      <w:r w:rsidR="00683128" w:rsidRPr="00B14B70">
        <w:rPr>
          <w:rFonts w:ascii="Arial" w:hAnsi="Arial" w:cs="Arial"/>
          <w:sz w:val="24"/>
          <w:szCs w:val="24"/>
        </w:rPr>
        <w:t>adduced by the Applicant and this</w:t>
      </w:r>
      <w:r w:rsidR="00332D57">
        <w:rPr>
          <w:rFonts w:ascii="Arial" w:hAnsi="Arial" w:cs="Arial"/>
          <w:sz w:val="24"/>
          <w:szCs w:val="24"/>
        </w:rPr>
        <w:t>,</w:t>
      </w:r>
      <w:r w:rsidR="00683128" w:rsidRPr="00B14B70">
        <w:rPr>
          <w:rFonts w:ascii="Arial" w:hAnsi="Arial" w:cs="Arial"/>
          <w:sz w:val="24"/>
          <w:szCs w:val="24"/>
        </w:rPr>
        <w:t xml:space="preserve"> and further material</w:t>
      </w:r>
      <w:r w:rsidR="00332D57">
        <w:rPr>
          <w:rFonts w:ascii="Arial" w:hAnsi="Arial" w:cs="Arial"/>
          <w:sz w:val="24"/>
          <w:szCs w:val="24"/>
        </w:rPr>
        <w:t>,</w:t>
      </w:r>
      <w:r w:rsidR="00683128" w:rsidRPr="00B14B70">
        <w:rPr>
          <w:rFonts w:ascii="Arial" w:hAnsi="Arial" w:cs="Arial"/>
          <w:sz w:val="24"/>
          <w:szCs w:val="24"/>
        </w:rPr>
        <w:t xml:space="preserve"> has been investigated by the Council </w:t>
      </w:r>
      <w:r w:rsidR="0089439F" w:rsidRPr="00B14B70">
        <w:rPr>
          <w:rFonts w:ascii="Arial" w:hAnsi="Arial" w:cs="Arial"/>
          <w:sz w:val="24"/>
          <w:szCs w:val="24"/>
        </w:rPr>
        <w:t xml:space="preserve">before making the Order. No issue is raised by the Objectors </w:t>
      </w:r>
      <w:r w:rsidR="006C0EE8" w:rsidRPr="00B14B70">
        <w:rPr>
          <w:rFonts w:ascii="Arial" w:hAnsi="Arial" w:cs="Arial"/>
          <w:sz w:val="24"/>
          <w:szCs w:val="24"/>
        </w:rPr>
        <w:t>on this point</w:t>
      </w:r>
      <w:r w:rsidR="00332D57">
        <w:rPr>
          <w:rFonts w:ascii="Arial" w:hAnsi="Arial" w:cs="Arial"/>
          <w:sz w:val="24"/>
          <w:szCs w:val="24"/>
        </w:rPr>
        <w:t>,</w:t>
      </w:r>
      <w:r w:rsidR="006C0EE8" w:rsidRPr="00B14B70">
        <w:rPr>
          <w:rFonts w:ascii="Arial" w:hAnsi="Arial" w:cs="Arial"/>
          <w:sz w:val="24"/>
          <w:szCs w:val="24"/>
        </w:rPr>
        <w:t xml:space="preserve"> and I am satisfied that </w:t>
      </w:r>
      <w:r w:rsidR="00901BF5" w:rsidRPr="00B14B70">
        <w:rPr>
          <w:rFonts w:ascii="Arial" w:hAnsi="Arial" w:cs="Arial"/>
          <w:sz w:val="24"/>
          <w:szCs w:val="24"/>
        </w:rPr>
        <w:t>the requirement has been satisfied.</w:t>
      </w:r>
    </w:p>
    <w:p w14:paraId="5278736D" w14:textId="1FD857A8" w:rsidR="004A3EAC" w:rsidRPr="009558A0" w:rsidRDefault="00DB01E7" w:rsidP="00564937">
      <w:pPr>
        <w:pStyle w:val="Style1"/>
        <w:numPr>
          <w:ilvl w:val="0"/>
          <w:numId w:val="0"/>
        </w:numPr>
        <w:tabs>
          <w:tab w:val="num" w:pos="720"/>
        </w:tabs>
        <w:rPr>
          <w:rFonts w:ascii="Arial" w:hAnsi="Arial" w:cs="Arial"/>
          <w:sz w:val="24"/>
          <w:szCs w:val="24"/>
        </w:rPr>
      </w:pPr>
      <w:r w:rsidRPr="009558A0">
        <w:rPr>
          <w:rFonts w:ascii="Arial" w:hAnsi="Arial" w:cs="Arial"/>
          <w:sz w:val="24"/>
          <w:szCs w:val="24"/>
        </w:rPr>
        <w:t>Physical</w:t>
      </w:r>
      <w:r w:rsidR="005079BA" w:rsidRPr="009558A0">
        <w:rPr>
          <w:rFonts w:ascii="Arial" w:hAnsi="Arial" w:cs="Arial"/>
          <w:sz w:val="24"/>
          <w:szCs w:val="24"/>
        </w:rPr>
        <w:t xml:space="preserve"> </w:t>
      </w:r>
      <w:r w:rsidRPr="009558A0">
        <w:rPr>
          <w:rFonts w:ascii="Arial" w:hAnsi="Arial" w:cs="Arial"/>
          <w:sz w:val="24"/>
          <w:szCs w:val="24"/>
        </w:rPr>
        <w:t>characteristics</w:t>
      </w:r>
    </w:p>
    <w:p w14:paraId="449AB58B" w14:textId="12576705" w:rsidR="00B03E58" w:rsidRDefault="000425B9" w:rsidP="00D904B0">
      <w:pPr>
        <w:pStyle w:val="Style1"/>
        <w:rPr>
          <w:rFonts w:ascii="Arial" w:hAnsi="Arial" w:cs="Arial"/>
          <w:sz w:val="24"/>
          <w:szCs w:val="24"/>
        </w:rPr>
      </w:pPr>
      <w:r>
        <w:rPr>
          <w:rFonts w:ascii="Arial" w:hAnsi="Arial" w:cs="Arial"/>
          <w:sz w:val="24"/>
          <w:szCs w:val="24"/>
        </w:rPr>
        <w:t>The Order route is described in the Order in five sections</w:t>
      </w:r>
      <w:r w:rsidR="007425C3">
        <w:rPr>
          <w:rFonts w:ascii="Arial" w:hAnsi="Arial" w:cs="Arial"/>
          <w:sz w:val="24"/>
          <w:szCs w:val="24"/>
        </w:rPr>
        <w:t>,</w:t>
      </w:r>
      <w:r w:rsidR="00A7531E">
        <w:rPr>
          <w:rFonts w:ascii="Arial" w:hAnsi="Arial" w:cs="Arial"/>
          <w:sz w:val="24"/>
          <w:szCs w:val="24"/>
        </w:rPr>
        <w:t xml:space="preserve"> but this is </w:t>
      </w:r>
      <w:r w:rsidR="006425DA">
        <w:rPr>
          <w:rFonts w:ascii="Arial" w:hAnsi="Arial" w:cs="Arial"/>
          <w:sz w:val="24"/>
          <w:szCs w:val="24"/>
        </w:rPr>
        <w:t xml:space="preserve">a consequence of the recording of various sections of the route on the current DMS. In </w:t>
      </w:r>
      <w:r w:rsidR="00E273D2">
        <w:rPr>
          <w:rFonts w:ascii="Arial" w:hAnsi="Arial" w:cs="Arial"/>
          <w:sz w:val="24"/>
          <w:szCs w:val="24"/>
        </w:rPr>
        <w:t xml:space="preserve">reality the Order route is a single through route </w:t>
      </w:r>
      <w:r w:rsidR="00FF7B88">
        <w:rPr>
          <w:rFonts w:ascii="Arial" w:hAnsi="Arial" w:cs="Arial"/>
          <w:sz w:val="24"/>
          <w:szCs w:val="24"/>
        </w:rPr>
        <w:t>from point A</w:t>
      </w:r>
      <w:r w:rsidR="00B767C1">
        <w:rPr>
          <w:rFonts w:ascii="Arial" w:hAnsi="Arial" w:cs="Arial"/>
          <w:sz w:val="24"/>
          <w:szCs w:val="24"/>
        </w:rPr>
        <w:t>,</w:t>
      </w:r>
      <w:r w:rsidR="00FF7B88">
        <w:rPr>
          <w:rFonts w:ascii="Arial" w:hAnsi="Arial" w:cs="Arial"/>
          <w:sz w:val="24"/>
          <w:szCs w:val="24"/>
        </w:rPr>
        <w:t xml:space="preserve"> in the settlement of </w:t>
      </w:r>
      <w:proofErr w:type="spellStart"/>
      <w:r w:rsidR="00FF7B88">
        <w:rPr>
          <w:rFonts w:ascii="Arial" w:hAnsi="Arial" w:cs="Arial"/>
          <w:sz w:val="24"/>
          <w:szCs w:val="24"/>
        </w:rPr>
        <w:t>Axford</w:t>
      </w:r>
      <w:proofErr w:type="spellEnd"/>
      <w:r w:rsidR="00FF7B88">
        <w:rPr>
          <w:rFonts w:ascii="Arial" w:hAnsi="Arial" w:cs="Arial"/>
          <w:sz w:val="24"/>
          <w:szCs w:val="24"/>
        </w:rPr>
        <w:t xml:space="preserve"> in the north to point G on the A4 in the south.</w:t>
      </w:r>
    </w:p>
    <w:p w14:paraId="6C9DE64F" w14:textId="7F0F624B" w:rsidR="003D1870" w:rsidRDefault="00AA5C12" w:rsidP="00D904B0">
      <w:pPr>
        <w:pStyle w:val="Style1"/>
        <w:rPr>
          <w:rFonts w:ascii="Arial" w:hAnsi="Arial" w:cs="Arial"/>
          <w:sz w:val="24"/>
          <w:szCs w:val="24"/>
        </w:rPr>
      </w:pPr>
      <w:r>
        <w:rPr>
          <w:rFonts w:ascii="Arial" w:hAnsi="Arial" w:cs="Arial"/>
          <w:sz w:val="24"/>
          <w:szCs w:val="24"/>
        </w:rPr>
        <w:t xml:space="preserve">I walked the </w:t>
      </w:r>
      <w:r w:rsidR="00921FE0">
        <w:rPr>
          <w:rFonts w:ascii="Arial" w:hAnsi="Arial" w:cs="Arial"/>
          <w:sz w:val="24"/>
          <w:szCs w:val="24"/>
        </w:rPr>
        <w:t xml:space="preserve">Order </w:t>
      </w:r>
      <w:r>
        <w:rPr>
          <w:rFonts w:ascii="Arial" w:hAnsi="Arial" w:cs="Arial"/>
          <w:sz w:val="24"/>
          <w:szCs w:val="24"/>
        </w:rPr>
        <w:t>route</w:t>
      </w:r>
      <w:r w:rsidR="00921FE0">
        <w:rPr>
          <w:rFonts w:ascii="Arial" w:hAnsi="Arial" w:cs="Arial"/>
          <w:sz w:val="24"/>
          <w:szCs w:val="24"/>
        </w:rPr>
        <w:t>, commencing from point A,</w:t>
      </w:r>
      <w:r>
        <w:rPr>
          <w:rFonts w:ascii="Arial" w:hAnsi="Arial" w:cs="Arial"/>
          <w:sz w:val="24"/>
          <w:szCs w:val="24"/>
        </w:rPr>
        <w:t xml:space="preserve"> </w:t>
      </w:r>
      <w:r w:rsidR="00DA7B0B">
        <w:rPr>
          <w:rFonts w:ascii="Arial" w:hAnsi="Arial" w:cs="Arial"/>
          <w:sz w:val="24"/>
          <w:szCs w:val="24"/>
        </w:rPr>
        <w:t xml:space="preserve">where the route is blocked by a </w:t>
      </w:r>
      <w:r w:rsidR="004D15B6">
        <w:rPr>
          <w:rFonts w:ascii="Arial" w:hAnsi="Arial" w:cs="Arial"/>
          <w:sz w:val="24"/>
          <w:szCs w:val="24"/>
        </w:rPr>
        <w:t>metal gate which was locked shut at the time of my visit</w:t>
      </w:r>
      <w:r w:rsidR="001038FD">
        <w:rPr>
          <w:rFonts w:ascii="Arial" w:hAnsi="Arial" w:cs="Arial"/>
          <w:sz w:val="24"/>
          <w:szCs w:val="24"/>
        </w:rPr>
        <w:t xml:space="preserve">. The route is enclosed by hedges </w:t>
      </w:r>
      <w:r w:rsidR="00812DB2">
        <w:rPr>
          <w:rFonts w:ascii="Arial" w:hAnsi="Arial" w:cs="Arial"/>
          <w:sz w:val="24"/>
          <w:szCs w:val="24"/>
        </w:rPr>
        <w:t>on both sides and th</w:t>
      </w:r>
      <w:r w:rsidR="0061194B">
        <w:rPr>
          <w:rFonts w:ascii="Arial" w:hAnsi="Arial" w:cs="Arial"/>
          <w:sz w:val="24"/>
          <w:szCs w:val="24"/>
        </w:rPr>
        <w:t xml:space="preserve">ere was no space </w:t>
      </w:r>
      <w:r w:rsidR="00812DB2">
        <w:rPr>
          <w:rFonts w:ascii="Arial" w:hAnsi="Arial" w:cs="Arial"/>
          <w:sz w:val="24"/>
          <w:szCs w:val="24"/>
        </w:rPr>
        <w:t xml:space="preserve">either side of the gate </w:t>
      </w:r>
      <w:r w:rsidR="0061194B">
        <w:rPr>
          <w:rFonts w:ascii="Arial" w:hAnsi="Arial" w:cs="Arial"/>
          <w:sz w:val="24"/>
          <w:szCs w:val="24"/>
        </w:rPr>
        <w:t>for a pedestrian to pass</w:t>
      </w:r>
      <w:r w:rsidR="00BE2B4B">
        <w:rPr>
          <w:rFonts w:ascii="Arial" w:hAnsi="Arial" w:cs="Arial"/>
          <w:sz w:val="24"/>
          <w:szCs w:val="24"/>
        </w:rPr>
        <w:t>. In consequence it was necessary for me to climb the gate to begin my walk.</w:t>
      </w:r>
    </w:p>
    <w:p w14:paraId="1BAD23D2" w14:textId="78352641" w:rsidR="008202E3" w:rsidRDefault="00A1311C" w:rsidP="00D904B0">
      <w:pPr>
        <w:pStyle w:val="Style1"/>
        <w:rPr>
          <w:rFonts w:ascii="Arial" w:hAnsi="Arial" w:cs="Arial"/>
          <w:sz w:val="24"/>
          <w:szCs w:val="24"/>
        </w:rPr>
      </w:pPr>
      <w:r>
        <w:rPr>
          <w:rFonts w:ascii="Arial" w:hAnsi="Arial" w:cs="Arial"/>
          <w:sz w:val="24"/>
          <w:szCs w:val="24"/>
        </w:rPr>
        <w:t xml:space="preserve">From A the </w:t>
      </w:r>
      <w:r w:rsidR="00430FA5">
        <w:rPr>
          <w:rFonts w:ascii="Arial" w:hAnsi="Arial" w:cs="Arial"/>
          <w:sz w:val="24"/>
          <w:szCs w:val="24"/>
        </w:rPr>
        <w:t xml:space="preserve">route comprises a </w:t>
      </w:r>
      <w:r w:rsidR="00404F25">
        <w:rPr>
          <w:rFonts w:ascii="Arial" w:hAnsi="Arial" w:cs="Arial"/>
          <w:sz w:val="24"/>
          <w:szCs w:val="24"/>
        </w:rPr>
        <w:t xml:space="preserve">track with a bare </w:t>
      </w:r>
      <w:r w:rsidR="00595315">
        <w:rPr>
          <w:rFonts w:ascii="Arial" w:hAnsi="Arial" w:cs="Arial"/>
          <w:sz w:val="24"/>
          <w:szCs w:val="24"/>
        </w:rPr>
        <w:t>ston</w:t>
      </w:r>
      <w:r w:rsidR="00E144E0">
        <w:rPr>
          <w:rFonts w:ascii="Arial" w:hAnsi="Arial" w:cs="Arial"/>
          <w:sz w:val="24"/>
          <w:szCs w:val="24"/>
        </w:rPr>
        <w:t xml:space="preserve">ey </w:t>
      </w:r>
      <w:r w:rsidR="00F523DC">
        <w:rPr>
          <w:rFonts w:ascii="Arial" w:hAnsi="Arial" w:cs="Arial"/>
          <w:sz w:val="24"/>
          <w:szCs w:val="24"/>
        </w:rPr>
        <w:t xml:space="preserve">surface of vehicular width and grass verges on each side </w:t>
      </w:r>
      <w:r w:rsidR="00C8329A">
        <w:rPr>
          <w:rFonts w:ascii="Arial" w:hAnsi="Arial" w:cs="Arial"/>
          <w:sz w:val="24"/>
          <w:szCs w:val="24"/>
        </w:rPr>
        <w:t>enclosed by well-maintained hedge</w:t>
      </w:r>
      <w:r w:rsidR="000123A1">
        <w:rPr>
          <w:rFonts w:ascii="Arial" w:hAnsi="Arial" w:cs="Arial"/>
          <w:sz w:val="24"/>
          <w:szCs w:val="24"/>
        </w:rPr>
        <w:t xml:space="preserve">s. The verge on the west side </w:t>
      </w:r>
      <w:r w:rsidR="00025899">
        <w:rPr>
          <w:rFonts w:ascii="Arial" w:hAnsi="Arial" w:cs="Arial"/>
          <w:sz w:val="24"/>
          <w:szCs w:val="24"/>
        </w:rPr>
        <w:t xml:space="preserve">rises more steeply than that to the east. The route has the appearance of a </w:t>
      </w:r>
      <w:r w:rsidR="002D3771">
        <w:rPr>
          <w:rFonts w:ascii="Arial" w:hAnsi="Arial" w:cs="Arial"/>
          <w:sz w:val="24"/>
          <w:szCs w:val="24"/>
        </w:rPr>
        <w:t>well</w:t>
      </w:r>
      <w:r w:rsidR="00C66B5C">
        <w:rPr>
          <w:rFonts w:ascii="Arial" w:hAnsi="Arial" w:cs="Arial"/>
          <w:sz w:val="24"/>
          <w:szCs w:val="24"/>
        </w:rPr>
        <w:t>-</w:t>
      </w:r>
      <w:r w:rsidR="002D3771">
        <w:rPr>
          <w:rFonts w:ascii="Arial" w:hAnsi="Arial" w:cs="Arial"/>
          <w:sz w:val="24"/>
          <w:szCs w:val="24"/>
        </w:rPr>
        <w:t>used farm track,</w:t>
      </w:r>
      <w:r w:rsidR="00C66B5C">
        <w:rPr>
          <w:rFonts w:ascii="Arial" w:hAnsi="Arial" w:cs="Arial"/>
          <w:sz w:val="24"/>
          <w:szCs w:val="24"/>
        </w:rPr>
        <w:t xml:space="preserve"> suitable for use with agricultural vehicles and equipment. </w:t>
      </w:r>
      <w:r w:rsidR="004B6C4E">
        <w:rPr>
          <w:rFonts w:ascii="Arial" w:hAnsi="Arial" w:cs="Arial"/>
          <w:sz w:val="24"/>
          <w:szCs w:val="24"/>
        </w:rPr>
        <w:t xml:space="preserve">The track rises to the south, gently at first but becoming steeper </w:t>
      </w:r>
      <w:r w:rsidR="00CA4016">
        <w:rPr>
          <w:rFonts w:ascii="Arial" w:hAnsi="Arial" w:cs="Arial"/>
          <w:sz w:val="24"/>
          <w:szCs w:val="24"/>
        </w:rPr>
        <w:t>as the wood is approached</w:t>
      </w:r>
      <w:r w:rsidR="0062769F">
        <w:rPr>
          <w:rFonts w:ascii="Arial" w:hAnsi="Arial" w:cs="Arial"/>
          <w:sz w:val="24"/>
          <w:szCs w:val="24"/>
        </w:rPr>
        <w:t>.</w:t>
      </w:r>
      <w:r w:rsidR="00D43C62">
        <w:rPr>
          <w:rFonts w:ascii="Arial" w:hAnsi="Arial" w:cs="Arial"/>
          <w:sz w:val="24"/>
          <w:szCs w:val="24"/>
        </w:rPr>
        <w:t xml:space="preserve"> After passing through the wood the </w:t>
      </w:r>
      <w:r w:rsidR="0058635A">
        <w:rPr>
          <w:rFonts w:ascii="Arial" w:hAnsi="Arial" w:cs="Arial"/>
          <w:sz w:val="24"/>
          <w:szCs w:val="24"/>
        </w:rPr>
        <w:t>track straightens and levels out.</w:t>
      </w:r>
    </w:p>
    <w:p w14:paraId="438FD4F2" w14:textId="2C9AD49D" w:rsidR="004B2E36" w:rsidRDefault="008202E3" w:rsidP="00D904B0">
      <w:pPr>
        <w:pStyle w:val="Style1"/>
        <w:rPr>
          <w:rFonts w:ascii="Arial" w:hAnsi="Arial" w:cs="Arial"/>
          <w:sz w:val="24"/>
          <w:szCs w:val="24"/>
        </w:rPr>
      </w:pPr>
      <w:r>
        <w:rPr>
          <w:rFonts w:ascii="Arial" w:hAnsi="Arial" w:cs="Arial"/>
          <w:sz w:val="24"/>
          <w:szCs w:val="24"/>
        </w:rPr>
        <w:t xml:space="preserve">At B the track </w:t>
      </w:r>
      <w:r w:rsidR="009C5F19">
        <w:rPr>
          <w:rFonts w:ascii="Arial" w:hAnsi="Arial" w:cs="Arial"/>
          <w:sz w:val="24"/>
          <w:szCs w:val="24"/>
        </w:rPr>
        <w:t xml:space="preserve">intersects with </w:t>
      </w:r>
      <w:r w:rsidR="009C7294">
        <w:rPr>
          <w:rFonts w:ascii="Arial" w:hAnsi="Arial" w:cs="Arial"/>
          <w:sz w:val="24"/>
          <w:szCs w:val="24"/>
        </w:rPr>
        <w:t>a track on a broadly east / west alignment</w:t>
      </w:r>
      <w:r w:rsidR="00D70DCF">
        <w:rPr>
          <w:rFonts w:ascii="Arial" w:hAnsi="Arial" w:cs="Arial"/>
          <w:sz w:val="24"/>
          <w:szCs w:val="24"/>
        </w:rPr>
        <w:t xml:space="preserve">, being part of </w:t>
      </w:r>
      <w:r w:rsidR="009C3D33">
        <w:rPr>
          <w:rFonts w:ascii="Arial" w:hAnsi="Arial" w:cs="Arial"/>
          <w:sz w:val="24"/>
          <w:szCs w:val="24"/>
        </w:rPr>
        <w:t xml:space="preserve">Ramsbury FP </w:t>
      </w:r>
      <w:r w:rsidR="005F0C71">
        <w:rPr>
          <w:rFonts w:ascii="Arial" w:hAnsi="Arial" w:cs="Arial"/>
          <w:sz w:val="24"/>
          <w:szCs w:val="24"/>
        </w:rPr>
        <w:t>9B</w:t>
      </w:r>
      <w:r w:rsidR="00A178DC">
        <w:rPr>
          <w:rFonts w:ascii="Arial" w:hAnsi="Arial" w:cs="Arial"/>
          <w:sz w:val="24"/>
          <w:szCs w:val="24"/>
        </w:rPr>
        <w:t xml:space="preserve">. This track is a wider feature than </w:t>
      </w:r>
      <w:r w:rsidR="00CF34B1">
        <w:rPr>
          <w:rFonts w:ascii="Arial" w:hAnsi="Arial" w:cs="Arial"/>
          <w:sz w:val="24"/>
          <w:szCs w:val="24"/>
        </w:rPr>
        <w:t>A</w:t>
      </w:r>
      <w:r w:rsidR="00A178DC">
        <w:rPr>
          <w:rFonts w:ascii="Arial" w:hAnsi="Arial" w:cs="Arial"/>
          <w:sz w:val="24"/>
          <w:szCs w:val="24"/>
        </w:rPr>
        <w:t xml:space="preserve"> to B</w:t>
      </w:r>
      <w:r w:rsidR="00CF34B1">
        <w:rPr>
          <w:rFonts w:ascii="Arial" w:hAnsi="Arial" w:cs="Arial"/>
          <w:sz w:val="24"/>
          <w:szCs w:val="24"/>
        </w:rPr>
        <w:t xml:space="preserve">. There is a defined bare track in the centre which showed signs of </w:t>
      </w:r>
      <w:r w:rsidR="000B7BCF">
        <w:rPr>
          <w:rFonts w:ascii="Arial" w:hAnsi="Arial" w:cs="Arial"/>
          <w:sz w:val="24"/>
          <w:szCs w:val="24"/>
        </w:rPr>
        <w:t>significant vehicular use. There are wide grass verges on both sides</w:t>
      </w:r>
      <w:r w:rsidR="00214A80">
        <w:rPr>
          <w:rFonts w:ascii="Arial" w:hAnsi="Arial" w:cs="Arial"/>
          <w:sz w:val="24"/>
          <w:szCs w:val="24"/>
        </w:rPr>
        <w:t xml:space="preserve"> and the track is again enclosed by hedging </w:t>
      </w:r>
      <w:r w:rsidR="00926C5D">
        <w:rPr>
          <w:rFonts w:ascii="Arial" w:hAnsi="Arial" w:cs="Arial"/>
          <w:sz w:val="24"/>
          <w:szCs w:val="24"/>
        </w:rPr>
        <w:t xml:space="preserve">to the south </w:t>
      </w:r>
      <w:r w:rsidR="00E26C90">
        <w:rPr>
          <w:rFonts w:ascii="Arial" w:hAnsi="Arial" w:cs="Arial"/>
          <w:sz w:val="24"/>
          <w:szCs w:val="24"/>
        </w:rPr>
        <w:t>but is more open on the north side, with several m</w:t>
      </w:r>
      <w:r w:rsidR="00214A80">
        <w:rPr>
          <w:rFonts w:ascii="Arial" w:hAnsi="Arial" w:cs="Arial"/>
          <w:sz w:val="24"/>
          <w:szCs w:val="24"/>
        </w:rPr>
        <w:t>ature trees.</w:t>
      </w:r>
      <w:r w:rsidR="003C543D">
        <w:rPr>
          <w:rFonts w:ascii="Arial" w:hAnsi="Arial" w:cs="Arial"/>
          <w:sz w:val="24"/>
          <w:szCs w:val="24"/>
        </w:rPr>
        <w:t xml:space="preserve"> </w:t>
      </w:r>
      <w:r w:rsidR="00485FFA">
        <w:rPr>
          <w:rFonts w:ascii="Arial" w:hAnsi="Arial" w:cs="Arial"/>
          <w:sz w:val="24"/>
          <w:szCs w:val="24"/>
        </w:rPr>
        <w:t>The section B to C is short</w:t>
      </w:r>
      <w:r w:rsidR="003C543D">
        <w:rPr>
          <w:rFonts w:ascii="Arial" w:hAnsi="Arial" w:cs="Arial"/>
          <w:sz w:val="24"/>
          <w:szCs w:val="24"/>
        </w:rPr>
        <w:t xml:space="preserve"> and </w:t>
      </w:r>
      <w:r w:rsidR="009E0C0F">
        <w:rPr>
          <w:rFonts w:ascii="Arial" w:hAnsi="Arial" w:cs="Arial"/>
          <w:sz w:val="24"/>
          <w:szCs w:val="24"/>
        </w:rPr>
        <w:t xml:space="preserve">the track </w:t>
      </w:r>
      <w:r w:rsidR="003C543D">
        <w:rPr>
          <w:rFonts w:ascii="Arial" w:hAnsi="Arial" w:cs="Arial"/>
          <w:sz w:val="24"/>
          <w:szCs w:val="24"/>
        </w:rPr>
        <w:t>does not continue on the same alignment beyond C</w:t>
      </w:r>
      <w:r w:rsidR="004100B4">
        <w:rPr>
          <w:rFonts w:ascii="Arial" w:hAnsi="Arial" w:cs="Arial"/>
          <w:sz w:val="24"/>
          <w:szCs w:val="24"/>
        </w:rPr>
        <w:t xml:space="preserve"> (although </w:t>
      </w:r>
      <w:r w:rsidR="00D868AD">
        <w:rPr>
          <w:rFonts w:ascii="Arial" w:hAnsi="Arial" w:cs="Arial"/>
          <w:sz w:val="24"/>
          <w:szCs w:val="24"/>
        </w:rPr>
        <w:t>the</w:t>
      </w:r>
      <w:r w:rsidR="004100B4">
        <w:rPr>
          <w:rFonts w:ascii="Arial" w:hAnsi="Arial" w:cs="Arial"/>
          <w:sz w:val="24"/>
          <w:szCs w:val="24"/>
        </w:rPr>
        <w:t xml:space="preserve"> footpath does continue)</w:t>
      </w:r>
      <w:r w:rsidR="003C543D">
        <w:rPr>
          <w:rFonts w:ascii="Arial" w:hAnsi="Arial" w:cs="Arial"/>
          <w:sz w:val="24"/>
          <w:szCs w:val="24"/>
        </w:rPr>
        <w:t>. Instead</w:t>
      </w:r>
      <w:r w:rsidR="009E55CE">
        <w:rPr>
          <w:rFonts w:ascii="Arial" w:hAnsi="Arial" w:cs="Arial"/>
          <w:sz w:val="24"/>
          <w:szCs w:val="24"/>
        </w:rPr>
        <w:t>,</w:t>
      </w:r>
      <w:r w:rsidR="003C543D">
        <w:rPr>
          <w:rFonts w:ascii="Arial" w:hAnsi="Arial" w:cs="Arial"/>
          <w:sz w:val="24"/>
          <w:szCs w:val="24"/>
        </w:rPr>
        <w:t xml:space="preserve"> the track </w:t>
      </w:r>
      <w:r w:rsidR="00341576">
        <w:rPr>
          <w:rFonts w:ascii="Arial" w:hAnsi="Arial" w:cs="Arial"/>
          <w:sz w:val="24"/>
          <w:szCs w:val="24"/>
        </w:rPr>
        <w:t>turns ninety degrees to the south</w:t>
      </w:r>
      <w:r w:rsidR="00E072B7">
        <w:rPr>
          <w:rFonts w:ascii="Arial" w:hAnsi="Arial" w:cs="Arial"/>
          <w:sz w:val="24"/>
          <w:szCs w:val="24"/>
        </w:rPr>
        <w:t xml:space="preserve"> </w:t>
      </w:r>
      <w:r w:rsidR="00341576">
        <w:rPr>
          <w:rFonts w:ascii="Arial" w:hAnsi="Arial" w:cs="Arial"/>
          <w:sz w:val="24"/>
          <w:szCs w:val="24"/>
        </w:rPr>
        <w:t xml:space="preserve">and continues </w:t>
      </w:r>
      <w:r w:rsidR="00E072B7">
        <w:rPr>
          <w:rFonts w:ascii="Arial" w:hAnsi="Arial" w:cs="Arial"/>
          <w:sz w:val="24"/>
          <w:szCs w:val="24"/>
        </w:rPr>
        <w:t>in a straight line to D</w:t>
      </w:r>
      <w:r w:rsidR="009E55CE">
        <w:rPr>
          <w:rFonts w:ascii="Arial" w:hAnsi="Arial" w:cs="Arial"/>
          <w:sz w:val="24"/>
          <w:szCs w:val="24"/>
        </w:rPr>
        <w:t xml:space="preserve">. </w:t>
      </w:r>
    </w:p>
    <w:p w14:paraId="52787EDB" w14:textId="6A50A44F" w:rsidR="00A1311C" w:rsidRDefault="004B2E36" w:rsidP="00D904B0">
      <w:pPr>
        <w:pStyle w:val="Style1"/>
        <w:rPr>
          <w:rFonts w:ascii="Arial" w:hAnsi="Arial" w:cs="Arial"/>
          <w:sz w:val="24"/>
          <w:szCs w:val="24"/>
        </w:rPr>
      </w:pPr>
      <w:r>
        <w:rPr>
          <w:rFonts w:ascii="Arial" w:hAnsi="Arial" w:cs="Arial"/>
          <w:sz w:val="24"/>
          <w:szCs w:val="24"/>
        </w:rPr>
        <w:t>Between C an</w:t>
      </w:r>
      <w:r w:rsidR="00BD6FE4">
        <w:rPr>
          <w:rFonts w:ascii="Arial" w:hAnsi="Arial" w:cs="Arial"/>
          <w:sz w:val="24"/>
          <w:szCs w:val="24"/>
        </w:rPr>
        <w:t xml:space="preserve">d </w:t>
      </w:r>
      <w:proofErr w:type="gramStart"/>
      <w:r w:rsidR="00BD6FE4">
        <w:rPr>
          <w:rFonts w:ascii="Arial" w:hAnsi="Arial" w:cs="Arial"/>
          <w:sz w:val="24"/>
          <w:szCs w:val="24"/>
        </w:rPr>
        <w:t>D</w:t>
      </w:r>
      <w:proofErr w:type="gramEnd"/>
      <w:r w:rsidR="00BD6FE4">
        <w:rPr>
          <w:rFonts w:ascii="Arial" w:hAnsi="Arial" w:cs="Arial"/>
          <w:sz w:val="24"/>
          <w:szCs w:val="24"/>
        </w:rPr>
        <w:t xml:space="preserve"> the track appears </w:t>
      </w:r>
      <w:r w:rsidR="00E564D3">
        <w:rPr>
          <w:rFonts w:ascii="Arial" w:hAnsi="Arial" w:cs="Arial"/>
          <w:sz w:val="24"/>
          <w:szCs w:val="24"/>
        </w:rPr>
        <w:t>wide and is enclosed on both sides by hedging and trees</w:t>
      </w:r>
      <w:r w:rsidR="00D329C1">
        <w:rPr>
          <w:rFonts w:ascii="Arial" w:hAnsi="Arial" w:cs="Arial"/>
          <w:sz w:val="24"/>
          <w:szCs w:val="24"/>
        </w:rPr>
        <w:t xml:space="preserve"> which overarch giving the </w:t>
      </w:r>
      <w:r w:rsidR="00725904">
        <w:rPr>
          <w:rFonts w:ascii="Arial" w:hAnsi="Arial" w:cs="Arial"/>
          <w:sz w:val="24"/>
          <w:szCs w:val="24"/>
        </w:rPr>
        <w:t>sense and character of an ancient lane</w:t>
      </w:r>
      <w:r w:rsidR="00B03FDD">
        <w:rPr>
          <w:rFonts w:ascii="Arial" w:hAnsi="Arial" w:cs="Arial"/>
          <w:sz w:val="24"/>
          <w:szCs w:val="24"/>
        </w:rPr>
        <w:t xml:space="preserve">. </w:t>
      </w:r>
      <w:r w:rsidR="00E564D3">
        <w:rPr>
          <w:rFonts w:ascii="Arial" w:hAnsi="Arial" w:cs="Arial"/>
          <w:sz w:val="24"/>
          <w:szCs w:val="24"/>
        </w:rPr>
        <w:t xml:space="preserve"> </w:t>
      </w:r>
      <w:r w:rsidR="00B03FDD">
        <w:rPr>
          <w:rFonts w:ascii="Arial" w:hAnsi="Arial" w:cs="Arial"/>
          <w:sz w:val="24"/>
          <w:szCs w:val="24"/>
        </w:rPr>
        <w:t>I</w:t>
      </w:r>
      <w:r w:rsidR="00E564D3">
        <w:rPr>
          <w:rFonts w:ascii="Arial" w:hAnsi="Arial" w:cs="Arial"/>
          <w:sz w:val="24"/>
          <w:szCs w:val="24"/>
        </w:rPr>
        <w:t xml:space="preserve">n </w:t>
      </w:r>
      <w:r w:rsidR="00E564D3">
        <w:rPr>
          <w:rFonts w:ascii="Arial" w:hAnsi="Arial" w:cs="Arial"/>
          <w:sz w:val="24"/>
          <w:szCs w:val="24"/>
        </w:rPr>
        <w:lastRenderedPageBreak/>
        <w:t>pl</w:t>
      </w:r>
      <w:r w:rsidR="00705387">
        <w:rPr>
          <w:rFonts w:ascii="Arial" w:hAnsi="Arial" w:cs="Arial"/>
          <w:sz w:val="24"/>
          <w:szCs w:val="24"/>
        </w:rPr>
        <w:t>aces</w:t>
      </w:r>
      <w:r w:rsidR="00B03FDD">
        <w:rPr>
          <w:rFonts w:ascii="Arial" w:hAnsi="Arial" w:cs="Arial"/>
          <w:sz w:val="24"/>
          <w:szCs w:val="24"/>
        </w:rPr>
        <w:t xml:space="preserve"> undergrowth has encroached </w:t>
      </w:r>
      <w:r w:rsidR="00705387">
        <w:rPr>
          <w:rFonts w:ascii="Arial" w:hAnsi="Arial" w:cs="Arial"/>
          <w:sz w:val="24"/>
          <w:szCs w:val="24"/>
        </w:rPr>
        <w:t xml:space="preserve">to narrow the available width, although there is throughout more than ample room for </w:t>
      </w:r>
      <w:r w:rsidR="006E0024">
        <w:rPr>
          <w:rFonts w:ascii="Arial" w:hAnsi="Arial" w:cs="Arial"/>
          <w:sz w:val="24"/>
          <w:szCs w:val="24"/>
        </w:rPr>
        <w:t xml:space="preserve">a vehicle to pass. </w:t>
      </w:r>
    </w:p>
    <w:p w14:paraId="25B71E9D" w14:textId="197D62F6" w:rsidR="00385D31" w:rsidRDefault="00CC5959" w:rsidP="00D904B0">
      <w:pPr>
        <w:pStyle w:val="Style1"/>
        <w:rPr>
          <w:rFonts w:ascii="Arial" w:hAnsi="Arial" w:cs="Arial"/>
          <w:sz w:val="24"/>
          <w:szCs w:val="24"/>
        </w:rPr>
      </w:pPr>
      <w:r>
        <w:rPr>
          <w:rFonts w:ascii="Arial" w:hAnsi="Arial" w:cs="Arial"/>
          <w:sz w:val="24"/>
          <w:szCs w:val="24"/>
        </w:rPr>
        <w:t xml:space="preserve">At D the </w:t>
      </w:r>
      <w:r w:rsidR="00A1133E">
        <w:rPr>
          <w:rFonts w:ascii="Arial" w:hAnsi="Arial" w:cs="Arial"/>
          <w:sz w:val="24"/>
          <w:szCs w:val="24"/>
        </w:rPr>
        <w:t xml:space="preserve">route again intersects with a track on a broadly east / west alignment (this is </w:t>
      </w:r>
      <w:r w:rsidR="00BF1C1F">
        <w:rPr>
          <w:rFonts w:ascii="Arial" w:hAnsi="Arial" w:cs="Arial"/>
          <w:sz w:val="24"/>
          <w:szCs w:val="24"/>
        </w:rPr>
        <w:t>Ram</w:t>
      </w:r>
      <w:r w:rsidR="004100B4">
        <w:rPr>
          <w:rFonts w:ascii="Arial" w:hAnsi="Arial" w:cs="Arial"/>
          <w:sz w:val="24"/>
          <w:szCs w:val="24"/>
        </w:rPr>
        <w:t>sbury FP 44)</w:t>
      </w:r>
      <w:r w:rsidR="002317BC">
        <w:rPr>
          <w:rFonts w:ascii="Arial" w:hAnsi="Arial" w:cs="Arial"/>
          <w:sz w:val="24"/>
          <w:szCs w:val="24"/>
        </w:rPr>
        <w:t xml:space="preserve">. This </w:t>
      </w:r>
      <w:r w:rsidR="00E7784F">
        <w:rPr>
          <w:rFonts w:ascii="Arial" w:hAnsi="Arial" w:cs="Arial"/>
          <w:sz w:val="24"/>
          <w:szCs w:val="24"/>
        </w:rPr>
        <w:t>track</w:t>
      </w:r>
      <w:r w:rsidR="002317BC">
        <w:rPr>
          <w:rFonts w:ascii="Arial" w:hAnsi="Arial" w:cs="Arial"/>
          <w:sz w:val="24"/>
          <w:szCs w:val="24"/>
        </w:rPr>
        <w:t xml:space="preserve"> continues to point F, although at E it again tu</w:t>
      </w:r>
      <w:r w:rsidR="00B05802">
        <w:rPr>
          <w:rFonts w:ascii="Arial" w:hAnsi="Arial" w:cs="Arial"/>
          <w:sz w:val="24"/>
          <w:szCs w:val="24"/>
        </w:rPr>
        <w:t>r</w:t>
      </w:r>
      <w:r w:rsidR="002317BC">
        <w:rPr>
          <w:rFonts w:ascii="Arial" w:hAnsi="Arial" w:cs="Arial"/>
          <w:sz w:val="24"/>
          <w:szCs w:val="24"/>
        </w:rPr>
        <w:t xml:space="preserve">ns </w:t>
      </w:r>
      <w:r w:rsidR="00B05802">
        <w:rPr>
          <w:rFonts w:ascii="Arial" w:hAnsi="Arial" w:cs="Arial"/>
          <w:sz w:val="24"/>
          <w:szCs w:val="24"/>
        </w:rPr>
        <w:t>at almost a right an</w:t>
      </w:r>
      <w:r w:rsidR="00E7784F">
        <w:rPr>
          <w:rFonts w:ascii="Arial" w:hAnsi="Arial" w:cs="Arial"/>
          <w:sz w:val="24"/>
          <w:szCs w:val="24"/>
        </w:rPr>
        <w:t xml:space="preserve">gle. This section of </w:t>
      </w:r>
      <w:r w:rsidR="00796460">
        <w:rPr>
          <w:rFonts w:ascii="Arial" w:hAnsi="Arial" w:cs="Arial"/>
          <w:sz w:val="24"/>
          <w:szCs w:val="24"/>
        </w:rPr>
        <w:t xml:space="preserve">the Order route </w:t>
      </w:r>
      <w:r w:rsidR="007845C3">
        <w:rPr>
          <w:rFonts w:ascii="Arial" w:hAnsi="Arial" w:cs="Arial"/>
          <w:sz w:val="24"/>
          <w:szCs w:val="24"/>
        </w:rPr>
        <w:t>i</w:t>
      </w:r>
      <w:r w:rsidR="009A7E37">
        <w:rPr>
          <w:rFonts w:ascii="Arial" w:hAnsi="Arial" w:cs="Arial"/>
          <w:sz w:val="24"/>
          <w:szCs w:val="24"/>
        </w:rPr>
        <w:t xml:space="preserve">s narrower and less well defined than </w:t>
      </w:r>
      <w:r w:rsidR="007845C3">
        <w:rPr>
          <w:rFonts w:ascii="Arial" w:hAnsi="Arial" w:cs="Arial"/>
          <w:sz w:val="24"/>
          <w:szCs w:val="24"/>
        </w:rPr>
        <w:t>C to D</w:t>
      </w:r>
      <w:r w:rsidR="000F06B2">
        <w:rPr>
          <w:rFonts w:ascii="Arial" w:hAnsi="Arial" w:cs="Arial"/>
          <w:sz w:val="24"/>
          <w:szCs w:val="24"/>
        </w:rPr>
        <w:t>,</w:t>
      </w:r>
      <w:r w:rsidR="00753C05">
        <w:rPr>
          <w:rFonts w:ascii="Arial" w:hAnsi="Arial" w:cs="Arial"/>
          <w:sz w:val="24"/>
          <w:szCs w:val="24"/>
        </w:rPr>
        <w:t xml:space="preserve"> although it is sunken and the course obvious as it passes through trees on both sides. </w:t>
      </w:r>
    </w:p>
    <w:p w14:paraId="580F36FB" w14:textId="4190A4BC" w:rsidR="00385D31" w:rsidRDefault="00FF20CC" w:rsidP="00D93638">
      <w:pPr>
        <w:pStyle w:val="Style1"/>
        <w:rPr>
          <w:rFonts w:ascii="Arial" w:hAnsi="Arial" w:cs="Arial"/>
          <w:sz w:val="24"/>
          <w:szCs w:val="24"/>
        </w:rPr>
      </w:pPr>
      <w:r>
        <w:rPr>
          <w:rFonts w:ascii="Arial" w:hAnsi="Arial" w:cs="Arial"/>
          <w:sz w:val="24"/>
          <w:szCs w:val="24"/>
        </w:rPr>
        <w:t xml:space="preserve">At point F a footpath </w:t>
      </w:r>
      <w:r w:rsidR="00AF3076">
        <w:rPr>
          <w:rFonts w:ascii="Arial" w:hAnsi="Arial" w:cs="Arial"/>
          <w:sz w:val="24"/>
          <w:szCs w:val="24"/>
        </w:rPr>
        <w:t xml:space="preserve">(Mildenhall FP 16) </w:t>
      </w:r>
      <w:r>
        <w:rPr>
          <w:rFonts w:ascii="Arial" w:hAnsi="Arial" w:cs="Arial"/>
          <w:sz w:val="24"/>
          <w:szCs w:val="24"/>
        </w:rPr>
        <w:t xml:space="preserve">branches </w:t>
      </w:r>
      <w:r w:rsidR="00961133">
        <w:rPr>
          <w:rFonts w:ascii="Arial" w:hAnsi="Arial" w:cs="Arial"/>
          <w:sz w:val="24"/>
          <w:szCs w:val="24"/>
        </w:rPr>
        <w:t>out of the Order route, heading in a north-westerly direction.</w:t>
      </w:r>
      <w:r w:rsidR="00E57F99">
        <w:rPr>
          <w:rFonts w:ascii="Arial" w:hAnsi="Arial" w:cs="Arial"/>
          <w:sz w:val="24"/>
          <w:szCs w:val="24"/>
        </w:rPr>
        <w:t xml:space="preserve"> The Order route continues in</w:t>
      </w:r>
      <w:r w:rsidR="00D93638">
        <w:rPr>
          <w:rFonts w:ascii="Arial" w:hAnsi="Arial" w:cs="Arial"/>
          <w:sz w:val="24"/>
          <w:szCs w:val="24"/>
        </w:rPr>
        <w:t xml:space="preserve"> </w:t>
      </w:r>
      <w:r w:rsidR="00E57F99">
        <w:rPr>
          <w:rFonts w:ascii="Arial" w:hAnsi="Arial" w:cs="Arial"/>
          <w:sz w:val="24"/>
          <w:szCs w:val="24"/>
        </w:rPr>
        <w:t xml:space="preserve">a </w:t>
      </w:r>
      <w:r w:rsidR="00E57F99" w:rsidRPr="00D93638">
        <w:rPr>
          <w:rFonts w:ascii="Arial" w:hAnsi="Arial" w:cs="Arial"/>
          <w:sz w:val="24"/>
          <w:szCs w:val="24"/>
        </w:rPr>
        <w:t>southerly direction, initially through woodland which extends on both sides</w:t>
      </w:r>
      <w:r w:rsidR="00D93638" w:rsidRPr="00D93638">
        <w:rPr>
          <w:rFonts w:ascii="Arial" w:hAnsi="Arial" w:cs="Arial"/>
          <w:sz w:val="24"/>
          <w:szCs w:val="24"/>
        </w:rPr>
        <w:t xml:space="preserve">, but </w:t>
      </w:r>
      <w:r w:rsidR="00393DE0">
        <w:rPr>
          <w:rFonts w:ascii="Arial" w:hAnsi="Arial" w:cs="Arial"/>
          <w:sz w:val="24"/>
          <w:szCs w:val="24"/>
        </w:rPr>
        <w:t>to</w:t>
      </w:r>
      <w:r w:rsidR="00D93638" w:rsidRPr="00D93638">
        <w:rPr>
          <w:rFonts w:ascii="Arial" w:hAnsi="Arial" w:cs="Arial"/>
          <w:sz w:val="24"/>
          <w:szCs w:val="24"/>
        </w:rPr>
        <w:t xml:space="preserve"> the west this quickly gives way to an open field. </w:t>
      </w:r>
      <w:r w:rsidR="00CF6434">
        <w:rPr>
          <w:rFonts w:ascii="Arial" w:hAnsi="Arial" w:cs="Arial"/>
          <w:sz w:val="24"/>
          <w:szCs w:val="24"/>
        </w:rPr>
        <w:t>The track remains sunken and well defined</w:t>
      </w:r>
      <w:r w:rsidR="008826AC">
        <w:rPr>
          <w:rFonts w:ascii="Arial" w:hAnsi="Arial" w:cs="Arial"/>
          <w:sz w:val="24"/>
          <w:szCs w:val="24"/>
        </w:rPr>
        <w:t>. The last section, to G</w:t>
      </w:r>
      <w:r w:rsidR="0024601B">
        <w:rPr>
          <w:rFonts w:ascii="Arial" w:hAnsi="Arial" w:cs="Arial"/>
          <w:sz w:val="24"/>
          <w:szCs w:val="24"/>
        </w:rPr>
        <w:t xml:space="preserve">, has open fields on both sides but the track has steep banks topped by hedges on both </w:t>
      </w:r>
      <w:r w:rsidR="00476EC4">
        <w:rPr>
          <w:rFonts w:ascii="Arial" w:hAnsi="Arial" w:cs="Arial"/>
          <w:sz w:val="24"/>
          <w:szCs w:val="24"/>
        </w:rPr>
        <w:t xml:space="preserve">sides. The track </w:t>
      </w:r>
      <w:r w:rsidR="008C2CD0">
        <w:rPr>
          <w:rFonts w:ascii="Arial" w:hAnsi="Arial" w:cs="Arial"/>
          <w:sz w:val="24"/>
          <w:szCs w:val="24"/>
        </w:rPr>
        <w:t>slopes</w:t>
      </w:r>
      <w:r w:rsidR="00476EC4">
        <w:rPr>
          <w:rFonts w:ascii="Arial" w:hAnsi="Arial" w:cs="Arial"/>
          <w:sz w:val="24"/>
          <w:szCs w:val="24"/>
        </w:rPr>
        <w:t xml:space="preserve"> steeply downhill to the A4</w:t>
      </w:r>
      <w:r w:rsidR="003C0969">
        <w:rPr>
          <w:rFonts w:ascii="Arial" w:hAnsi="Arial" w:cs="Arial"/>
          <w:sz w:val="24"/>
          <w:szCs w:val="24"/>
        </w:rPr>
        <w:t xml:space="preserve">. This section of the route is, or appears, narrower than </w:t>
      </w:r>
      <w:r w:rsidR="00BD3D50">
        <w:rPr>
          <w:rFonts w:ascii="Arial" w:hAnsi="Arial" w:cs="Arial"/>
          <w:sz w:val="24"/>
          <w:szCs w:val="24"/>
        </w:rPr>
        <w:t xml:space="preserve">the remainder of the route, although with room for a vehicle, but probably not for two vehicles </w:t>
      </w:r>
      <w:r w:rsidR="00EE1ED4">
        <w:rPr>
          <w:rFonts w:ascii="Arial" w:hAnsi="Arial" w:cs="Arial"/>
          <w:sz w:val="24"/>
          <w:szCs w:val="24"/>
        </w:rPr>
        <w:t>to pass one another</w:t>
      </w:r>
      <w:r w:rsidR="008230C3">
        <w:rPr>
          <w:rFonts w:ascii="Arial" w:hAnsi="Arial" w:cs="Arial"/>
          <w:sz w:val="24"/>
          <w:szCs w:val="24"/>
        </w:rPr>
        <w:t>.</w:t>
      </w:r>
    </w:p>
    <w:p w14:paraId="4DD1FDED" w14:textId="2E2451A9" w:rsidR="00867D8C" w:rsidRPr="00D93638" w:rsidRDefault="00867D8C" w:rsidP="00D93638">
      <w:pPr>
        <w:pStyle w:val="Style1"/>
        <w:rPr>
          <w:rFonts w:ascii="Arial" w:hAnsi="Arial" w:cs="Arial"/>
          <w:sz w:val="24"/>
          <w:szCs w:val="24"/>
        </w:rPr>
      </w:pPr>
      <w:r>
        <w:rPr>
          <w:rFonts w:ascii="Arial" w:hAnsi="Arial" w:cs="Arial"/>
          <w:sz w:val="24"/>
          <w:szCs w:val="24"/>
        </w:rPr>
        <w:t xml:space="preserve">Although </w:t>
      </w:r>
      <w:r w:rsidR="000A32C0">
        <w:rPr>
          <w:rFonts w:ascii="Arial" w:hAnsi="Arial" w:cs="Arial"/>
          <w:sz w:val="24"/>
          <w:szCs w:val="24"/>
        </w:rPr>
        <w:t>when seen on a map, and described in the Order, the route may seem disjointed, the overall impression</w:t>
      </w:r>
      <w:r w:rsidR="00E673B1">
        <w:rPr>
          <w:rFonts w:ascii="Arial" w:hAnsi="Arial" w:cs="Arial"/>
          <w:sz w:val="24"/>
          <w:szCs w:val="24"/>
        </w:rPr>
        <w:t xml:space="preserve"> from the site visit</w:t>
      </w:r>
      <w:r w:rsidR="000A32C0">
        <w:rPr>
          <w:rFonts w:ascii="Arial" w:hAnsi="Arial" w:cs="Arial"/>
          <w:sz w:val="24"/>
          <w:szCs w:val="24"/>
        </w:rPr>
        <w:t xml:space="preserve"> is of </w:t>
      </w:r>
      <w:r w:rsidR="00DC266E">
        <w:rPr>
          <w:rFonts w:ascii="Arial" w:hAnsi="Arial" w:cs="Arial"/>
          <w:sz w:val="24"/>
          <w:szCs w:val="24"/>
        </w:rPr>
        <w:t xml:space="preserve">a single feature </w:t>
      </w:r>
      <w:r w:rsidR="00851B27">
        <w:rPr>
          <w:rFonts w:ascii="Arial" w:hAnsi="Arial" w:cs="Arial"/>
          <w:sz w:val="24"/>
          <w:szCs w:val="24"/>
        </w:rPr>
        <w:t xml:space="preserve">with throughout the character of an </w:t>
      </w:r>
      <w:r w:rsidR="00F729C6">
        <w:rPr>
          <w:rFonts w:ascii="Arial" w:hAnsi="Arial" w:cs="Arial"/>
          <w:sz w:val="24"/>
          <w:szCs w:val="24"/>
        </w:rPr>
        <w:t>old, enclosed lane</w:t>
      </w:r>
      <w:r w:rsidR="00F0212D">
        <w:rPr>
          <w:rFonts w:ascii="Arial" w:hAnsi="Arial" w:cs="Arial"/>
          <w:sz w:val="24"/>
          <w:szCs w:val="24"/>
        </w:rPr>
        <w:t xml:space="preserve"> of sufficient dimension to accommodate wheeled </w:t>
      </w:r>
      <w:r w:rsidR="00E673B1">
        <w:rPr>
          <w:rFonts w:ascii="Arial" w:hAnsi="Arial" w:cs="Arial"/>
          <w:sz w:val="24"/>
          <w:szCs w:val="24"/>
        </w:rPr>
        <w:t>vehicles.</w:t>
      </w:r>
    </w:p>
    <w:p w14:paraId="73AAA9BD" w14:textId="2D0EE2ED" w:rsidR="00B946CA" w:rsidRPr="005D5DAD" w:rsidRDefault="00100539" w:rsidP="00D904B0">
      <w:pPr>
        <w:pStyle w:val="Style1"/>
        <w:numPr>
          <w:ilvl w:val="0"/>
          <w:numId w:val="0"/>
        </w:numPr>
        <w:rPr>
          <w:rFonts w:ascii="Arial" w:hAnsi="Arial" w:cs="Arial"/>
          <w:sz w:val="24"/>
          <w:szCs w:val="24"/>
        </w:rPr>
      </w:pPr>
      <w:r>
        <w:rPr>
          <w:rFonts w:ascii="Arial" w:hAnsi="Arial" w:cs="Arial"/>
          <w:sz w:val="24"/>
          <w:szCs w:val="24"/>
        </w:rPr>
        <w:t>D</w:t>
      </w:r>
      <w:r w:rsidR="00DB01E7" w:rsidRPr="00DB01E7">
        <w:rPr>
          <w:rFonts w:ascii="Arial" w:hAnsi="Arial" w:cs="Arial"/>
          <w:sz w:val="24"/>
          <w:szCs w:val="24"/>
        </w:rPr>
        <w:t>ocumentary evidence</w:t>
      </w:r>
    </w:p>
    <w:p w14:paraId="358D40FD" w14:textId="42E54B0E" w:rsidR="00B85C1D" w:rsidRDefault="005D5DAD" w:rsidP="00E75F3D">
      <w:pPr>
        <w:pStyle w:val="Style1"/>
        <w:rPr>
          <w:rFonts w:ascii="Arial" w:hAnsi="Arial" w:cs="Arial"/>
          <w:sz w:val="24"/>
          <w:szCs w:val="24"/>
        </w:rPr>
      </w:pPr>
      <w:r>
        <w:rPr>
          <w:rFonts w:ascii="Arial" w:hAnsi="Arial" w:cs="Arial"/>
          <w:sz w:val="24"/>
          <w:szCs w:val="24"/>
        </w:rPr>
        <w:t>The Council ha</w:t>
      </w:r>
      <w:r w:rsidR="00642370">
        <w:rPr>
          <w:rFonts w:ascii="Arial" w:hAnsi="Arial" w:cs="Arial"/>
          <w:sz w:val="24"/>
          <w:szCs w:val="24"/>
        </w:rPr>
        <w:t>s</w:t>
      </w:r>
      <w:r>
        <w:rPr>
          <w:rFonts w:ascii="Arial" w:hAnsi="Arial" w:cs="Arial"/>
          <w:sz w:val="24"/>
          <w:szCs w:val="24"/>
        </w:rPr>
        <w:t xml:space="preserve"> </w:t>
      </w:r>
      <w:r w:rsidR="00C810FA">
        <w:rPr>
          <w:rFonts w:ascii="Arial" w:hAnsi="Arial" w:cs="Arial"/>
          <w:sz w:val="24"/>
          <w:szCs w:val="24"/>
        </w:rPr>
        <w:t xml:space="preserve">analysed the documentary evidence </w:t>
      </w:r>
      <w:r w:rsidR="00820C52">
        <w:rPr>
          <w:rFonts w:ascii="Arial" w:hAnsi="Arial" w:cs="Arial"/>
          <w:sz w:val="24"/>
          <w:szCs w:val="24"/>
        </w:rPr>
        <w:t>by reference to evidential weight</w:t>
      </w:r>
      <w:r w:rsidR="00C56D26">
        <w:rPr>
          <w:rFonts w:ascii="Arial" w:hAnsi="Arial" w:cs="Arial"/>
          <w:sz w:val="24"/>
          <w:szCs w:val="24"/>
        </w:rPr>
        <w:t xml:space="preserve"> and I have adopted the same approach in this decision. </w:t>
      </w:r>
      <w:r w:rsidR="008F2CB1">
        <w:rPr>
          <w:rFonts w:ascii="Arial" w:hAnsi="Arial" w:cs="Arial"/>
          <w:sz w:val="24"/>
          <w:szCs w:val="24"/>
        </w:rPr>
        <w:t xml:space="preserve">The basis for the categorisation </w:t>
      </w:r>
      <w:r w:rsidR="00D508CE">
        <w:rPr>
          <w:rFonts w:ascii="Arial" w:hAnsi="Arial" w:cs="Arial"/>
          <w:sz w:val="24"/>
          <w:szCs w:val="24"/>
        </w:rPr>
        <w:t xml:space="preserve">has been developed by the Council and has </w:t>
      </w:r>
      <w:r w:rsidR="00E74635">
        <w:rPr>
          <w:rFonts w:ascii="Arial" w:hAnsi="Arial" w:cs="Arial"/>
          <w:sz w:val="24"/>
          <w:szCs w:val="24"/>
        </w:rPr>
        <w:t xml:space="preserve">five </w:t>
      </w:r>
      <w:r w:rsidR="00730AC6">
        <w:rPr>
          <w:rFonts w:ascii="Arial" w:hAnsi="Arial" w:cs="Arial"/>
          <w:sz w:val="24"/>
          <w:szCs w:val="24"/>
        </w:rPr>
        <w:t xml:space="preserve">categories, A to E with </w:t>
      </w:r>
      <w:r w:rsidR="00726177">
        <w:rPr>
          <w:rFonts w:ascii="Arial" w:hAnsi="Arial" w:cs="Arial"/>
          <w:sz w:val="24"/>
          <w:szCs w:val="24"/>
        </w:rPr>
        <w:t xml:space="preserve">the greatest </w:t>
      </w:r>
      <w:r w:rsidR="00A73970">
        <w:rPr>
          <w:rFonts w:ascii="Arial" w:hAnsi="Arial" w:cs="Arial"/>
          <w:sz w:val="24"/>
          <w:szCs w:val="24"/>
        </w:rPr>
        <w:t xml:space="preserve">weight being attached to </w:t>
      </w:r>
      <w:r w:rsidR="00954D3A">
        <w:rPr>
          <w:rFonts w:ascii="Arial" w:hAnsi="Arial" w:cs="Arial"/>
          <w:sz w:val="24"/>
          <w:szCs w:val="24"/>
        </w:rPr>
        <w:t xml:space="preserve">evidence within </w:t>
      </w:r>
      <w:r w:rsidR="00A73970">
        <w:rPr>
          <w:rFonts w:ascii="Arial" w:hAnsi="Arial" w:cs="Arial"/>
          <w:sz w:val="24"/>
          <w:szCs w:val="24"/>
        </w:rPr>
        <w:t xml:space="preserve">category A. </w:t>
      </w:r>
      <w:r w:rsidR="00D508CE">
        <w:rPr>
          <w:rFonts w:ascii="Arial" w:hAnsi="Arial" w:cs="Arial"/>
          <w:sz w:val="24"/>
          <w:szCs w:val="24"/>
        </w:rPr>
        <w:t xml:space="preserve"> </w:t>
      </w:r>
    </w:p>
    <w:p w14:paraId="5A1EAE50" w14:textId="6CC780B6" w:rsidR="00B85C1D" w:rsidRPr="00642370" w:rsidRDefault="0076393D" w:rsidP="0076393D">
      <w:pPr>
        <w:pStyle w:val="Style1"/>
        <w:numPr>
          <w:ilvl w:val="0"/>
          <w:numId w:val="0"/>
        </w:numPr>
        <w:rPr>
          <w:rFonts w:ascii="Arial" w:hAnsi="Arial" w:cs="Arial"/>
          <w:i/>
          <w:iCs/>
          <w:sz w:val="24"/>
          <w:szCs w:val="24"/>
        </w:rPr>
      </w:pPr>
      <w:r w:rsidRPr="00642370">
        <w:rPr>
          <w:rFonts w:ascii="Arial" w:hAnsi="Arial" w:cs="Arial"/>
          <w:i/>
          <w:iCs/>
          <w:sz w:val="24"/>
          <w:szCs w:val="24"/>
        </w:rPr>
        <w:t>Category A</w:t>
      </w:r>
    </w:p>
    <w:p w14:paraId="43FF1250" w14:textId="740E58F3" w:rsidR="00B85C1D" w:rsidRDefault="00B85C1D" w:rsidP="00E75F3D">
      <w:pPr>
        <w:pStyle w:val="Style1"/>
        <w:rPr>
          <w:rFonts w:ascii="Arial" w:hAnsi="Arial" w:cs="Arial"/>
          <w:sz w:val="24"/>
          <w:szCs w:val="24"/>
        </w:rPr>
      </w:pPr>
      <w:r>
        <w:rPr>
          <w:rFonts w:ascii="Arial" w:hAnsi="Arial" w:cs="Arial"/>
          <w:sz w:val="24"/>
          <w:szCs w:val="24"/>
        </w:rPr>
        <w:t>E</w:t>
      </w:r>
      <w:r w:rsidR="00865B1C">
        <w:rPr>
          <w:rFonts w:ascii="Arial" w:hAnsi="Arial" w:cs="Arial"/>
          <w:sz w:val="24"/>
          <w:szCs w:val="24"/>
        </w:rPr>
        <w:t xml:space="preserve">vidence within this category </w:t>
      </w:r>
      <w:r w:rsidR="00433B07">
        <w:rPr>
          <w:rFonts w:ascii="Arial" w:hAnsi="Arial" w:cs="Arial"/>
          <w:sz w:val="24"/>
          <w:szCs w:val="24"/>
        </w:rPr>
        <w:t xml:space="preserve">is given the highest weight because </w:t>
      </w:r>
      <w:r w:rsidR="00BD7011">
        <w:rPr>
          <w:rFonts w:ascii="Arial" w:hAnsi="Arial" w:cs="Arial"/>
          <w:sz w:val="24"/>
          <w:szCs w:val="24"/>
        </w:rPr>
        <w:t xml:space="preserve">it usually involves a </w:t>
      </w:r>
      <w:r w:rsidR="00B859E4">
        <w:rPr>
          <w:rFonts w:ascii="Arial" w:hAnsi="Arial" w:cs="Arial"/>
          <w:sz w:val="24"/>
          <w:szCs w:val="24"/>
        </w:rPr>
        <w:t xml:space="preserve">formal process the purpose of which is often to </w:t>
      </w:r>
      <w:r w:rsidR="00C645BF">
        <w:rPr>
          <w:rFonts w:ascii="Arial" w:hAnsi="Arial" w:cs="Arial"/>
          <w:sz w:val="24"/>
          <w:szCs w:val="24"/>
        </w:rPr>
        <w:t xml:space="preserve">create or recognise a public right of way. </w:t>
      </w:r>
    </w:p>
    <w:p w14:paraId="460B3705" w14:textId="7D7D19A6" w:rsidR="00DD7D72" w:rsidRDefault="00220F96" w:rsidP="00DD7D72">
      <w:pPr>
        <w:pStyle w:val="Style1"/>
        <w:numPr>
          <w:ilvl w:val="0"/>
          <w:numId w:val="0"/>
        </w:numPr>
        <w:ind w:left="432"/>
        <w:rPr>
          <w:rFonts w:ascii="Arial" w:hAnsi="Arial" w:cs="Arial"/>
          <w:sz w:val="24"/>
          <w:szCs w:val="24"/>
        </w:rPr>
      </w:pPr>
      <w:proofErr w:type="spellStart"/>
      <w:r>
        <w:rPr>
          <w:rFonts w:ascii="Arial" w:hAnsi="Arial" w:cs="Arial"/>
          <w:sz w:val="24"/>
          <w:szCs w:val="24"/>
        </w:rPr>
        <w:t>Inclosure</w:t>
      </w:r>
      <w:proofErr w:type="spellEnd"/>
      <w:r>
        <w:rPr>
          <w:rFonts w:ascii="Arial" w:hAnsi="Arial" w:cs="Arial"/>
          <w:sz w:val="24"/>
          <w:szCs w:val="24"/>
        </w:rPr>
        <w:t xml:space="preserve"> Agreement</w:t>
      </w:r>
      <w:r w:rsidR="007B592A">
        <w:rPr>
          <w:rFonts w:ascii="Arial" w:hAnsi="Arial" w:cs="Arial"/>
          <w:sz w:val="24"/>
          <w:szCs w:val="24"/>
        </w:rPr>
        <w:t xml:space="preserve"> 1727</w:t>
      </w:r>
    </w:p>
    <w:p w14:paraId="3CFD0EF1" w14:textId="77777777" w:rsidR="000B5EB7" w:rsidRDefault="00E56E17" w:rsidP="00E75F3D">
      <w:pPr>
        <w:pStyle w:val="Style1"/>
        <w:rPr>
          <w:rFonts w:ascii="Arial" w:hAnsi="Arial" w:cs="Arial"/>
          <w:sz w:val="24"/>
          <w:szCs w:val="24"/>
        </w:rPr>
      </w:pPr>
      <w:r>
        <w:rPr>
          <w:rFonts w:ascii="Arial" w:hAnsi="Arial" w:cs="Arial"/>
          <w:sz w:val="24"/>
          <w:szCs w:val="24"/>
        </w:rPr>
        <w:t xml:space="preserve">The Council place reliance upon </w:t>
      </w:r>
      <w:r w:rsidR="006B5FA7">
        <w:rPr>
          <w:rFonts w:ascii="Arial" w:hAnsi="Arial" w:cs="Arial"/>
          <w:sz w:val="24"/>
          <w:szCs w:val="24"/>
        </w:rPr>
        <w:t xml:space="preserve">an </w:t>
      </w:r>
      <w:proofErr w:type="spellStart"/>
      <w:r w:rsidR="006B5FA7">
        <w:rPr>
          <w:rFonts w:ascii="Arial" w:hAnsi="Arial" w:cs="Arial"/>
          <w:sz w:val="24"/>
          <w:szCs w:val="24"/>
        </w:rPr>
        <w:t>Inclosure</w:t>
      </w:r>
      <w:proofErr w:type="spellEnd"/>
      <w:r w:rsidR="006B5FA7">
        <w:rPr>
          <w:rFonts w:ascii="Arial" w:hAnsi="Arial" w:cs="Arial"/>
          <w:sz w:val="24"/>
          <w:szCs w:val="24"/>
        </w:rPr>
        <w:t xml:space="preserve"> Agreement </w:t>
      </w:r>
      <w:r w:rsidR="007C5394">
        <w:rPr>
          <w:rFonts w:ascii="Arial" w:hAnsi="Arial" w:cs="Arial"/>
          <w:sz w:val="24"/>
          <w:szCs w:val="24"/>
        </w:rPr>
        <w:t xml:space="preserve">for land in </w:t>
      </w:r>
      <w:proofErr w:type="spellStart"/>
      <w:r w:rsidR="007C5394">
        <w:rPr>
          <w:rFonts w:ascii="Arial" w:hAnsi="Arial" w:cs="Arial"/>
          <w:sz w:val="24"/>
          <w:szCs w:val="24"/>
        </w:rPr>
        <w:t>Axford</w:t>
      </w:r>
      <w:proofErr w:type="spellEnd"/>
      <w:r w:rsidR="007C5394">
        <w:rPr>
          <w:rFonts w:ascii="Arial" w:hAnsi="Arial" w:cs="Arial"/>
          <w:sz w:val="24"/>
          <w:szCs w:val="24"/>
        </w:rPr>
        <w:t xml:space="preserve"> in Ramsbury dated 1727. </w:t>
      </w:r>
      <w:proofErr w:type="spellStart"/>
      <w:r w:rsidR="00F87BD1">
        <w:rPr>
          <w:rFonts w:ascii="Arial" w:hAnsi="Arial" w:cs="Arial"/>
          <w:sz w:val="24"/>
          <w:szCs w:val="24"/>
        </w:rPr>
        <w:t>Inclosure</w:t>
      </w:r>
      <w:proofErr w:type="spellEnd"/>
      <w:r w:rsidR="00F87BD1">
        <w:rPr>
          <w:rFonts w:ascii="Arial" w:hAnsi="Arial" w:cs="Arial"/>
          <w:sz w:val="24"/>
          <w:szCs w:val="24"/>
        </w:rPr>
        <w:t xml:space="preserve"> documents</w:t>
      </w:r>
      <w:r w:rsidR="00517399">
        <w:rPr>
          <w:rFonts w:ascii="Arial" w:hAnsi="Arial" w:cs="Arial"/>
          <w:sz w:val="24"/>
          <w:szCs w:val="24"/>
        </w:rPr>
        <w:t xml:space="preserve"> can be of significant value</w:t>
      </w:r>
      <w:r w:rsidR="00A9034C">
        <w:rPr>
          <w:rFonts w:ascii="Arial" w:hAnsi="Arial" w:cs="Arial"/>
          <w:sz w:val="24"/>
          <w:szCs w:val="24"/>
        </w:rPr>
        <w:t>, especially where a public right of way is set out under statutory procedures. That is no</w:t>
      </w:r>
      <w:r w:rsidR="00FC7EC2">
        <w:rPr>
          <w:rFonts w:ascii="Arial" w:hAnsi="Arial" w:cs="Arial"/>
          <w:sz w:val="24"/>
          <w:szCs w:val="24"/>
        </w:rPr>
        <w:t>t</w:t>
      </w:r>
      <w:r w:rsidR="00A9034C">
        <w:rPr>
          <w:rFonts w:ascii="Arial" w:hAnsi="Arial" w:cs="Arial"/>
          <w:sz w:val="24"/>
          <w:szCs w:val="24"/>
        </w:rPr>
        <w:t xml:space="preserve"> the case with the Order route as </w:t>
      </w:r>
      <w:proofErr w:type="spellStart"/>
      <w:r w:rsidR="00A9034C">
        <w:rPr>
          <w:rFonts w:ascii="Arial" w:hAnsi="Arial" w:cs="Arial"/>
          <w:sz w:val="24"/>
          <w:szCs w:val="24"/>
        </w:rPr>
        <w:t>inclosure</w:t>
      </w:r>
      <w:proofErr w:type="spellEnd"/>
      <w:r w:rsidR="00A9034C">
        <w:rPr>
          <w:rFonts w:ascii="Arial" w:hAnsi="Arial" w:cs="Arial"/>
          <w:sz w:val="24"/>
          <w:szCs w:val="24"/>
        </w:rPr>
        <w:t xml:space="preserve"> was carried out by agreement </w:t>
      </w:r>
      <w:r w:rsidR="00FC7EC2">
        <w:rPr>
          <w:rFonts w:ascii="Arial" w:hAnsi="Arial" w:cs="Arial"/>
          <w:sz w:val="24"/>
          <w:szCs w:val="24"/>
        </w:rPr>
        <w:t>rather</w:t>
      </w:r>
      <w:r w:rsidR="00A9034C">
        <w:rPr>
          <w:rFonts w:ascii="Arial" w:hAnsi="Arial" w:cs="Arial"/>
          <w:sz w:val="24"/>
          <w:szCs w:val="24"/>
        </w:rPr>
        <w:t xml:space="preserve"> th</w:t>
      </w:r>
      <w:r w:rsidR="00220F96">
        <w:rPr>
          <w:rFonts w:ascii="Arial" w:hAnsi="Arial" w:cs="Arial"/>
          <w:sz w:val="24"/>
          <w:szCs w:val="24"/>
        </w:rPr>
        <w:t>a</w:t>
      </w:r>
      <w:r w:rsidR="00A9034C">
        <w:rPr>
          <w:rFonts w:ascii="Arial" w:hAnsi="Arial" w:cs="Arial"/>
          <w:sz w:val="24"/>
          <w:szCs w:val="24"/>
        </w:rPr>
        <w:t>n through</w:t>
      </w:r>
      <w:r w:rsidR="00FC7EC2">
        <w:rPr>
          <w:rFonts w:ascii="Arial" w:hAnsi="Arial" w:cs="Arial"/>
          <w:sz w:val="24"/>
          <w:szCs w:val="24"/>
        </w:rPr>
        <w:t xml:space="preserve"> </w:t>
      </w:r>
      <w:r w:rsidR="00A9034C">
        <w:rPr>
          <w:rFonts w:ascii="Arial" w:hAnsi="Arial" w:cs="Arial"/>
          <w:sz w:val="24"/>
          <w:szCs w:val="24"/>
        </w:rPr>
        <w:t>a statutory process</w:t>
      </w:r>
      <w:r w:rsidR="00FC7EC2">
        <w:rPr>
          <w:rFonts w:ascii="Arial" w:hAnsi="Arial" w:cs="Arial"/>
          <w:sz w:val="24"/>
          <w:szCs w:val="24"/>
        </w:rPr>
        <w:t xml:space="preserve">. </w:t>
      </w:r>
      <w:r w:rsidR="00F24BD9">
        <w:rPr>
          <w:rFonts w:ascii="Arial" w:hAnsi="Arial" w:cs="Arial"/>
          <w:sz w:val="24"/>
          <w:szCs w:val="24"/>
        </w:rPr>
        <w:t xml:space="preserve">There was no power to </w:t>
      </w:r>
      <w:r w:rsidR="00674020">
        <w:rPr>
          <w:rFonts w:ascii="Arial" w:hAnsi="Arial" w:cs="Arial"/>
          <w:sz w:val="24"/>
          <w:szCs w:val="24"/>
        </w:rPr>
        <w:t>alter</w:t>
      </w:r>
      <w:r w:rsidR="00F24BD9">
        <w:rPr>
          <w:rFonts w:ascii="Arial" w:hAnsi="Arial" w:cs="Arial"/>
          <w:sz w:val="24"/>
          <w:szCs w:val="24"/>
        </w:rPr>
        <w:t xml:space="preserve"> public rights of way</w:t>
      </w:r>
      <w:r w:rsidR="005A0863">
        <w:rPr>
          <w:rFonts w:ascii="Arial" w:hAnsi="Arial" w:cs="Arial"/>
          <w:sz w:val="24"/>
          <w:szCs w:val="24"/>
        </w:rPr>
        <w:t xml:space="preserve"> by agreement, but an agreement might evidence dedication or </w:t>
      </w:r>
      <w:r w:rsidR="009C607A">
        <w:rPr>
          <w:rFonts w:ascii="Arial" w:hAnsi="Arial" w:cs="Arial"/>
          <w:sz w:val="24"/>
          <w:szCs w:val="24"/>
        </w:rPr>
        <w:t xml:space="preserve">provide evidence of existing public rights of way. </w:t>
      </w:r>
    </w:p>
    <w:p w14:paraId="6AF3806F" w14:textId="57299204" w:rsidR="00B85C1D" w:rsidRDefault="000A5606" w:rsidP="00E75F3D">
      <w:pPr>
        <w:pStyle w:val="Style1"/>
        <w:rPr>
          <w:rFonts w:ascii="Arial" w:hAnsi="Arial" w:cs="Arial"/>
          <w:sz w:val="24"/>
          <w:szCs w:val="24"/>
        </w:rPr>
      </w:pPr>
      <w:r>
        <w:rPr>
          <w:rFonts w:ascii="Arial" w:hAnsi="Arial" w:cs="Arial"/>
          <w:sz w:val="24"/>
          <w:szCs w:val="24"/>
        </w:rPr>
        <w:t>T</w:t>
      </w:r>
      <w:r w:rsidR="009C607A">
        <w:rPr>
          <w:rFonts w:ascii="Arial" w:hAnsi="Arial" w:cs="Arial"/>
          <w:sz w:val="24"/>
          <w:szCs w:val="24"/>
        </w:rPr>
        <w:t xml:space="preserve">he 1727 agreement </w:t>
      </w:r>
      <w:r w:rsidR="00302A8C">
        <w:rPr>
          <w:rFonts w:ascii="Arial" w:hAnsi="Arial" w:cs="Arial"/>
          <w:sz w:val="24"/>
          <w:szCs w:val="24"/>
        </w:rPr>
        <w:t xml:space="preserve">provides for </w:t>
      </w:r>
      <w:r w:rsidR="00CB5CC4">
        <w:rPr>
          <w:rFonts w:ascii="Arial" w:hAnsi="Arial" w:cs="Arial"/>
          <w:sz w:val="24"/>
          <w:szCs w:val="24"/>
        </w:rPr>
        <w:t>“</w:t>
      </w:r>
      <w:r w:rsidR="00CB5CC4" w:rsidRPr="00F40868">
        <w:rPr>
          <w:rFonts w:ascii="Arial" w:hAnsi="Arial" w:cs="Arial"/>
          <w:i/>
          <w:iCs/>
          <w:sz w:val="24"/>
          <w:szCs w:val="24"/>
        </w:rPr>
        <w:t xml:space="preserve">Ways, </w:t>
      </w:r>
      <w:proofErr w:type="gramStart"/>
      <w:r w:rsidR="00CB5CC4" w:rsidRPr="00F40868">
        <w:rPr>
          <w:rFonts w:ascii="Arial" w:hAnsi="Arial" w:cs="Arial"/>
          <w:i/>
          <w:iCs/>
          <w:sz w:val="24"/>
          <w:szCs w:val="24"/>
        </w:rPr>
        <w:t>Drove</w:t>
      </w:r>
      <w:proofErr w:type="gramEnd"/>
      <w:r w:rsidR="00CB5CC4" w:rsidRPr="00F40868">
        <w:rPr>
          <w:rFonts w:ascii="Arial" w:hAnsi="Arial" w:cs="Arial"/>
          <w:i/>
          <w:iCs/>
          <w:sz w:val="24"/>
          <w:szCs w:val="24"/>
        </w:rPr>
        <w:t xml:space="preserve"> ways, Lanes, Private ways</w:t>
      </w:r>
      <w:r w:rsidR="00D53BF6" w:rsidRPr="00F40868">
        <w:rPr>
          <w:rFonts w:ascii="Arial" w:hAnsi="Arial" w:cs="Arial"/>
          <w:i/>
          <w:iCs/>
          <w:sz w:val="24"/>
          <w:szCs w:val="24"/>
        </w:rPr>
        <w:t xml:space="preserve">, Highways to be laid out for the conveniency of the Proprietors of the </w:t>
      </w:r>
      <w:r w:rsidR="00F40868" w:rsidRPr="00F40868">
        <w:rPr>
          <w:rFonts w:ascii="Arial" w:hAnsi="Arial" w:cs="Arial"/>
          <w:i/>
          <w:iCs/>
          <w:sz w:val="24"/>
          <w:szCs w:val="24"/>
        </w:rPr>
        <w:t>Enclosure”</w:t>
      </w:r>
      <w:r w:rsidR="00B71568">
        <w:rPr>
          <w:rFonts w:ascii="Arial" w:hAnsi="Arial" w:cs="Arial"/>
          <w:i/>
          <w:iCs/>
          <w:sz w:val="24"/>
          <w:szCs w:val="24"/>
        </w:rPr>
        <w:t>.</w:t>
      </w:r>
      <w:r w:rsidR="00CD7D1D">
        <w:rPr>
          <w:rFonts w:ascii="Arial" w:hAnsi="Arial" w:cs="Arial"/>
          <w:i/>
          <w:iCs/>
          <w:sz w:val="24"/>
          <w:szCs w:val="24"/>
        </w:rPr>
        <w:t xml:space="preserve"> </w:t>
      </w:r>
      <w:r w:rsidR="00CD7D1D" w:rsidRPr="00CD7D1D">
        <w:rPr>
          <w:rFonts w:ascii="Arial" w:hAnsi="Arial" w:cs="Arial"/>
          <w:sz w:val="24"/>
          <w:szCs w:val="24"/>
        </w:rPr>
        <w:t>Th</w:t>
      </w:r>
      <w:r w:rsidR="00B71568">
        <w:rPr>
          <w:rFonts w:ascii="Arial" w:hAnsi="Arial" w:cs="Arial"/>
          <w:sz w:val="24"/>
          <w:szCs w:val="24"/>
        </w:rPr>
        <w:t xml:space="preserve">is process was </w:t>
      </w:r>
      <w:r w:rsidR="00C31D6F">
        <w:rPr>
          <w:rFonts w:ascii="Arial" w:hAnsi="Arial" w:cs="Arial"/>
          <w:sz w:val="24"/>
          <w:szCs w:val="24"/>
        </w:rPr>
        <w:t xml:space="preserve">undertaken </w:t>
      </w:r>
      <w:r w:rsidR="004E39DD">
        <w:rPr>
          <w:rFonts w:ascii="Arial" w:hAnsi="Arial" w:cs="Arial"/>
          <w:sz w:val="24"/>
          <w:szCs w:val="24"/>
        </w:rPr>
        <w:t>in</w:t>
      </w:r>
      <w:r w:rsidR="00C31D6F">
        <w:rPr>
          <w:rFonts w:ascii="Arial" w:hAnsi="Arial" w:cs="Arial"/>
          <w:sz w:val="24"/>
          <w:szCs w:val="24"/>
        </w:rPr>
        <w:t xml:space="preserve"> various stages, each </w:t>
      </w:r>
      <w:r w:rsidR="000E1E7A">
        <w:rPr>
          <w:rFonts w:ascii="Arial" w:hAnsi="Arial" w:cs="Arial"/>
          <w:sz w:val="24"/>
          <w:szCs w:val="24"/>
        </w:rPr>
        <w:t xml:space="preserve">such stage of the route </w:t>
      </w:r>
      <w:r w:rsidR="00C31D6F">
        <w:rPr>
          <w:rFonts w:ascii="Arial" w:hAnsi="Arial" w:cs="Arial"/>
          <w:sz w:val="24"/>
          <w:szCs w:val="24"/>
        </w:rPr>
        <w:t>having a different name</w:t>
      </w:r>
      <w:r w:rsidR="00BC33AB">
        <w:rPr>
          <w:rFonts w:ascii="Arial" w:hAnsi="Arial" w:cs="Arial"/>
          <w:sz w:val="24"/>
          <w:szCs w:val="24"/>
        </w:rPr>
        <w:t>, for example the Order route section A to B was named “Stone Lane Way”.</w:t>
      </w:r>
      <w:r w:rsidR="000E1E7A">
        <w:rPr>
          <w:rFonts w:ascii="Arial" w:hAnsi="Arial" w:cs="Arial"/>
          <w:sz w:val="24"/>
          <w:szCs w:val="24"/>
        </w:rPr>
        <w:t xml:space="preserve"> The Agreement </w:t>
      </w:r>
      <w:r w:rsidR="009C607A">
        <w:rPr>
          <w:rFonts w:ascii="Arial" w:hAnsi="Arial" w:cs="Arial"/>
          <w:sz w:val="24"/>
          <w:szCs w:val="24"/>
        </w:rPr>
        <w:t>does not have an accompanying map</w:t>
      </w:r>
      <w:r w:rsidR="000E1E7A">
        <w:rPr>
          <w:rFonts w:ascii="Arial" w:hAnsi="Arial" w:cs="Arial"/>
          <w:sz w:val="24"/>
          <w:szCs w:val="24"/>
        </w:rPr>
        <w:t>,</w:t>
      </w:r>
      <w:r w:rsidR="009C607A">
        <w:rPr>
          <w:rFonts w:ascii="Arial" w:hAnsi="Arial" w:cs="Arial"/>
          <w:sz w:val="24"/>
          <w:szCs w:val="24"/>
        </w:rPr>
        <w:t xml:space="preserve"> </w:t>
      </w:r>
      <w:r w:rsidR="008E6649">
        <w:rPr>
          <w:rFonts w:ascii="Arial" w:hAnsi="Arial" w:cs="Arial"/>
          <w:sz w:val="24"/>
          <w:szCs w:val="24"/>
        </w:rPr>
        <w:t>which could make interpretation difficult</w:t>
      </w:r>
      <w:r w:rsidR="002074C3">
        <w:rPr>
          <w:rFonts w:ascii="Arial" w:hAnsi="Arial" w:cs="Arial"/>
          <w:sz w:val="24"/>
          <w:szCs w:val="24"/>
        </w:rPr>
        <w:t>,</w:t>
      </w:r>
      <w:r w:rsidR="00F96C4B">
        <w:rPr>
          <w:rFonts w:ascii="Arial" w:hAnsi="Arial" w:cs="Arial"/>
          <w:sz w:val="24"/>
          <w:szCs w:val="24"/>
        </w:rPr>
        <w:t xml:space="preserve"> but </w:t>
      </w:r>
      <w:r w:rsidR="005D1C70">
        <w:rPr>
          <w:rFonts w:ascii="Arial" w:hAnsi="Arial" w:cs="Arial"/>
          <w:sz w:val="24"/>
          <w:szCs w:val="24"/>
        </w:rPr>
        <w:t>it does</w:t>
      </w:r>
      <w:r w:rsidR="00F96C4B">
        <w:rPr>
          <w:rFonts w:ascii="Arial" w:hAnsi="Arial" w:cs="Arial"/>
          <w:sz w:val="24"/>
          <w:szCs w:val="24"/>
        </w:rPr>
        <w:t xml:space="preserve"> give a very detailed description of </w:t>
      </w:r>
      <w:r w:rsidR="005D1C70">
        <w:rPr>
          <w:rFonts w:ascii="Arial" w:hAnsi="Arial" w:cs="Arial"/>
          <w:sz w:val="24"/>
          <w:szCs w:val="24"/>
        </w:rPr>
        <w:t>each section</w:t>
      </w:r>
      <w:r w:rsidR="00963AD0">
        <w:rPr>
          <w:rFonts w:ascii="Arial" w:hAnsi="Arial" w:cs="Arial"/>
          <w:sz w:val="24"/>
          <w:szCs w:val="24"/>
        </w:rPr>
        <w:t xml:space="preserve"> by</w:t>
      </w:r>
      <w:r w:rsidR="00861051">
        <w:rPr>
          <w:rFonts w:ascii="Arial" w:hAnsi="Arial" w:cs="Arial"/>
          <w:sz w:val="24"/>
          <w:szCs w:val="24"/>
        </w:rPr>
        <w:t xml:space="preserve"> reference to adjoining parcels of land</w:t>
      </w:r>
      <w:r w:rsidR="007040AF">
        <w:rPr>
          <w:rFonts w:ascii="Arial" w:hAnsi="Arial" w:cs="Arial"/>
          <w:sz w:val="24"/>
          <w:szCs w:val="24"/>
        </w:rPr>
        <w:t xml:space="preserve"> </w:t>
      </w:r>
      <w:r w:rsidR="00F96C4B">
        <w:rPr>
          <w:rFonts w:ascii="Arial" w:hAnsi="Arial" w:cs="Arial"/>
          <w:sz w:val="24"/>
          <w:szCs w:val="24"/>
        </w:rPr>
        <w:t xml:space="preserve">and this has enabled the Applicant and the Council </w:t>
      </w:r>
      <w:r w:rsidR="0082490D">
        <w:rPr>
          <w:rFonts w:ascii="Arial" w:hAnsi="Arial" w:cs="Arial"/>
          <w:sz w:val="24"/>
          <w:szCs w:val="24"/>
        </w:rPr>
        <w:t>to identify</w:t>
      </w:r>
      <w:r w:rsidR="00F138B5">
        <w:rPr>
          <w:rFonts w:ascii="Arial" w:hAnsi="Arial" w:cs="Arial"/>
          <w:sz w:val="24"/>
          <w:szCs w:val="24"/>
        </w:rPr>
        <w:t xml:space="preserve"> </w:t>
      </w:r>
      <w:r w:rsidR="007040AF">
        <w:rPr>
          <w:rFonts w:ascii="Arial" w:hAnsi="Arial" w:cs="Arial"/>
          <w:sz w:val="24"/>
          <w:szCs w:val="24"/>
        </w:rPr>
        <w:t xml:space="preserve">the </w:t>
      </w:r>
      <w:r w:rsidR="00710682">
        <w:rPr>
          <w:rFonts w:ascii="Arial" w:hAnsi="Arial" w:cs="Arial"/>
          <w:sz w:val="24"/>
          <w:szCs w:val="24"/>
        </w:rPr>
        <w:t xml:space="preserve">various elements of the Order route. </w:t>
      </w:r>
      <w:r w:rsidR="00F24BD9">
        <w:rPr>
          <w:rFonts w:ascii="Arial" w:hAnsi="Arial" w:cs="Arial"/>
          <w:sz w:val="24"/>
          <w:szCs w:val="24"/>
        </w:rPr>
        <w:t xml:space="preserve"> </w:t>
      </w:r>
      <w:r w:rsidR="00DA322D">
        <w:rPr>
          <w:rFonts w:ascii="Arial" w:hAnsi="Arial" w:cs="Arial"/>
          <w:sz w:val="24"/>
          <w:szCs w:val="24"/>
        </w:rPr>
        <w:t xml:space="preserve">The </w:t>
      </w:r>
      <w:r w:rsidR="00DA322D">
        <w:rPr>
          <w:rFonts w:ascii="Arial" w:hAnsi="Arial" w:cs="Arial"/>
          <w:sz w:val="24"/>
          <w:szCs w:val="24"/>
        </w:rPr>
        <w:lastRenderedPageBreak/>
        <w:t>Agreement relates only to the parish of Ramsbury and thus does not include F to G which is in the parish of Mildenhall.</w:t>
      </w:r>
    </w:p>
    <w:p w14:paraId="1EBF98EE" w14:textId="3CD06181" w:rsidR="00365A84" w:rsidRDefault="003F7C53" w:rsidP="003F7C53">
      <w:pPr>
        <w:pStyle w:val="Style1"/>
        <w:rPr>
          <w:rFonts w:ascii="Arial" w:hAnsi="Arial" w:cs="Arial"/>
          <w:sz w:val="24"/>
          <w:szCs w:val="24"/>
        </w:rPr>
      </w:pPr>
      <w:r w:rsidRPr="003F7C53">
        <w:rPr>
          <w:rFonts w:ascii="Arial" w:hAnsi="Arial" w:cs="Arial"/>
          <w:sz w:val="24"/>
          <w:szCs w:val="24"/>
        </w:rPr>
        <w:t xml:space="preserve">I accept that the </w:t>
      </w:r>
      <w:proofErr w:type="spellStart"/>
      <w:r w:rsidRPr="003F7C53">
        <w:rPr>
          <w:rFonts w:ascii="Arial" w:hAnsi="Arial" w:cs="Arial"/>
          <w:sz w:val="24"/>
          <w:szCs w:val="24"/>
        </w:rPr>
        <w:t>Inclosure</w:t>
      </w:r>
      <w:proofErr w:type="spellEnd"/>
      <w:r w:rsidRPr="003F7C53">
        <w:rPr>
          <w:rFonts w:ascii="Arial" w:hAnsi="Arial" w:cs="Arial"/>
          <w:sz w:val="24"/>
          <w:szCs w:val="24"/>
        </w:rPr>
        <w:t xml:space="preserve"> Agreement provides strong evidence of the Order route</w:t>
      </w:r>
      <w:r w:rsidR="00785425">
        <w:rPr>
          <w:rFonts w:ascii="Arial" w:hAnsi="Arial" w:cs="Arial"/>
          <w:sz w:val="24"/>
          <w:szCs w:val="24"/>
        </w:rPr>
        <w:t xml:space="preserve"> A to F</w:t>
      </w:r>
      <w:r w:rsidRPr="003F7C53">
        <w:rPr>
          <w:rFonts w:ascii="Arial" w:hAnsi="Arial" w:cs="Arial"/>
          <w:sz w:val="24"/>
          <w:szCs w:val="24"/>
        </w:rPr>
        <w:t xml:space="preserve"> being </w:t>
      </w:r>
      <w:r w:rsidR="00F3088C">
        <w:rPr>
          <w:rFonts w:ascii="Arial" w:hAnsi="Arial" w:cs="Arial"/>
          <w:sz w:val="24"/>
          <w:szCs w:val="24"/>
        </w:rPr>
        <w:t>set out</w:t>
      </w:r>
      <w:r w:rsidRPr="003F7C53">
        <w:rPr>
          <w:rFonts w:ascii="Arial" w:hAnsi="Arial" w:cs="Arial"/>
          <w:sz w:val="24"/>
          <w:szCs w:val="24"/>
        </w:rPr>
        <w:t xml:space="preserve"> as a lane or way with a width of 33 feet</w:t>
      </w:r>
      <w:r w:rsidR="0095535C">
        <w:rPr>
          <w:rFonts w:ascii="Arial" w:hAnsi="Arial" w:cs="Arial"/>
          <w:sz w:val="24"/>
          <w:szCs w:val="24"/>
        </w:rPr>
        <w:t>,</w:t>
      </w:r>
      <w:r w:rsidRPr="003F7C53">
        <w:rPr>
          <w:rFonts w:ascii="Arial" w:hAnsi="Arial" w:cs="Arial"/>
          <w:sz w:val="24"/>
          <w:szCs w:val="24"/>
        </w:rPr>
        <w:t xml:space="preserve"> save for Stone Lane Way (A to B) which had a width of 16 feet. I accept the description of the route as a ‘lane’ indicates a route for use with wheeled vehicles. The Agreement does not specifically require the lanes to be dedicated as public rights of way but rather for them to be laid out </w:t>
      </w:r>
      <w:r w:rsidR="00915D11">
        <w:rPr>
          <w:rFonts w:ascii="Arial" w:hAnsi="Arial" w:cs="Arial"/>
          <w:sz w:val="24"/>
          <w:szCs w:val="24"/>
        </w:rPr>
        <w:t>so</w:t>
      </w:r>
      <w:r w:rsidR="00391D07">
        <w:rPr>
          <w:rFonts w:ascii="Arial" w:hAnsi="Arial" w:cs="Arial"/>
          <w:sz w:val="24"/>
          <w:szCs w:val="24"/>
        </w:rPr>
        <w:t xml:space="preserve"> as </w:t>
      </w:r>
      <w:r w:rsidR="00915D11">
        <w:rPr>
          <w:rFonts w:ascii="Arial" w:hAnsi="Arial" w:cs="Arial"/>
          <w:sz w:val="24"/>
          <w:szCs w:val="24"/>
        </w:rPr>
        <w:t xml:space="preserve">to be </w:t>
      </w:r>
      <w:r w:rsidRPr="003F7C53">
        <w:rPr>
          <w:rFonts w:ascii="Arial" w:hAnsi="Arial" w:cs="Arial"/>
          <w:sz w:val="24"/>
          <w:szCs w:val="24"/>
        </w:rPr>
        <w:t>convenient</w:t>
      </w:r>
      <w:r w:rsidR="002142DD">
        <w:rPr>
          <w:rFonts w:ascii="Arial" w:hAnsi="Arial" w:cs="Arial"/>
          <w:sz w:val="24"/>
          <w:szCs w:val="24"/>
        </w:rPr>
        <w:t xml:space="preserve"> for the</w:t>
      </w:r>
      <w:r w:rsidR="00523C82">
        <w:rPr>
          <w:rFonts w:ascii="Arial" w:hAnsi="Arial" w:cs="Arial"/>
          <w:sz w:val="24"/>
          <w:szCs w:val="24"/>
        </w:rPr>
        <w:t xml:space="preserve"> owners of the parcels of land </w:t>
      </w:r>
      <w:r w:rsidR="00915D11">
        <w:rPr>
          <w:rFonts w:ascii="Arial" w:hAnsi="Arial" w:cs="Arial"/>
          <w:sz w:val="24"/>
          <w:szCs w:val="24"/>
        </w:rPr>
        <w:t>allotted thereby</w:t>
      </w:r>
      <w:r w:rsidRPr="003F7C53">
        <w:rPr>
          <w:rFonts w:ascii="Arial" w:hAnsi="Arial" w:cs="Arial"/>
          <w:sz w:val="24"/>
          <w:szCs w:val="24"/>
        </w:rPr>
        <w:t>.</w:t>
      </w:r>
      <w:r w:rsidR="00000718">
        <w:rPr>
          <w:rFonts w:ascii="Arial" w:hAnsi="Arial" w:cs="Arial"/>
          <w:sz w:val="24"/>
          <w:szCs w:val="24"/>
        </w:rPr>
        <w:t xml:space="preserve"> Whilst this suggests something less than dedication of a public right of way</w:t>
      </w:r>
      <w:r w:rsidR="0011047C">
        <w:rPr>
          <w:rFonts w:ascii="Arial" w:hAnsi="Arial" w:cs="Arial"/>
          <w:sz w:val="24"/>
          <w:szCs w:val="24"/>
        </w:rPr>
        <w:t xml:space="preserve"> the value to be attributed to this evidence should be considered in the context of the evidence as a whole.</w:t>
      </w:r>
    </w:p>
    <w:p w14:paraId="59868DAF" w14:textId="394BB841" w:rsidR="003F7C53" w:rsidRPr="003F7C53" w:rsidRDefault="008520A5" w:rsidP="00365A84">
      <w:pPr>
        <w:pStyle w:val="Style1"/>
        <w:numPr>
          <w:ilvl w:val="0"/>
          <w:numId w:val="0"/>
        </w:numPr>
        <w:ind w:left="432"/>
        <w:rPr>
          <w:rFonts w:ascii="Arial" w:hAnsi="Arial" w:cs="Arial"/>
          <w:sz w:val="24"/>
          <w:szCs w:val="24"/>
        </w:rPr>
      </w:pPr>
      <w:r>
        <w:rPr>
          <w:rFonts w:ascii="Arial" w:hAnsi="Arial" w:cs="Arial"/>
          <w:sz w:val="24"/>
          <w:szCs w:val="24"/>
        </w:rPr>
        <w:t>Railway and Canal plans</w:t>
      </w:r>
      <w:r w:rsidR="0011047C">
        <w:rPr>
          <w:rFonts w:ascii="Arial" w:hAnsi="Arial" w:cs="Arial"/>
          <w:sz w:val="24"/>
          <w:szCs w:val="24"/>
        </w:rPr>
        <w:t xml:space="preserve"> </w:t>
      </w:r>
    </w:p>
    <w:p w14:paraId="4AD59224" w14:textId="3D396EB3" w:rsidR="00B85C1D" w:rsidRDefault="007B592A" w:rsidP="00E75F3D">
      <w:pPr>
        <w:pStyle w:val="Style1"/>
        <w:rPr>
          <w:rFonts w:ascii="Arial" w:hAnsi="Arial" w:cs="Arial"/>
          <w:sz w:val="24"/>
          <w:szCs w:val="24"/>
        </w:rPr>
      </w:pPr>
      <w:r>
        <w:rPr>
          <w:rFonts w:ascii="Arial" w:hAnsi="Arial" w:cs="Arial"/>
          <w:sz w:val="24"/>
          <w:szCs w:val="24"/>
        </w:rPr>
        <w:t xml:space="preserve">The </w:t>
      </w:r>
      <w:r w:rsidR="00BA5101">
        <w:rPr>
          <w:rFonts w:ascii="Arial" w:hAnsi="Arial" w:cs="Arial"/>
          <w:sz w:val="24"/>
          <w:szCs w:val="24"/>
        </w:rPr>
        <w:t xml:space="preserve">construction of railways and canals was usually the result of a statutory process. As the construction </w:t>
      </w:r>
      <w:r w:rsidR="00E138E9">
        <w:rPr>
          <w:rFonts w:ascii="Arial" w:hAnsi="Arial" w:cs="Arial"/>
          <w:sz w:val="24"/>
          <w:szCs w:val="24"/>
        </w:rPr>
        <w:t xml:space="preserve">would often interfere with public and private rights of way it was necessary for the </w:t>
      </w:r>
      <w:r w:rsidR="00F85FFD">
        <w:rPr>
          <w:rFonts w:ascii="Arial" w:hAnsi="Arial" w:cs="Arial"/>
          <w:sz w:val="24"/>
          <w:szCs w:val="24"/>
        </w:rPr>
        <w:t xml:space="preserve">statutory </w:t>
      </w:r>
      <w:r w:rsidR="00E138E9">
        <w:rPr>
          <w:rFonts w:ascii="Arial" w:hAnsi="Arial" w:cs="Arial"/>
          <w:sz w:val="24"/>
          <w:szCs w:val="24"/>
        </w:rPr>
        <w:t xml:space="preserve">scheme to make </w:t>
      </w:r>
      <w:r w:rsidR="00373B29">
        <w:rPr>
          <w:rFonts w:ascii="Arial" w:hAnsi="Arial" w:cs="Arial"/>
          <w:sz w:val="24"/>
          <w:szCs w:val="24"/>
        </w:rPr>
        <w:t xml:space="preserve">appropriate provision for the continuance of such rights. </w:t>
      </w:r>
      <w:r w:rsidR="00DA182B">
        <w:rPr>
          <w:rFonts w:ascii="Arial" w:hAnsi="Arial" w:cs="Arial"/>
          <w:sz w:val="24"/>
          <w:szCs w:val="24"/>
        </w:rPr>
        <w:t>Usually</w:t>
      </w:r>
      <w:r w:rsidR="00582EDE">
        <w:rPr>
          <w:rFonts w:ascii="Arial" w:hAnsi="Arial" w:cs="Arial"/>
          <w:sz w:val="24"/>
          <w:szCs w:val="24"/>
        </w:rPr>
        <w:t>,</w:t>
      </w:r>
      <w:r w:rsidR="00DA182B">
        <w:rPr>
          <w:rFonts w:ascii="Arial" w:hAnsi="Arial" w:cs="Arial"/>
          <w:sz w:val="24"/>
          <w:szCs w:val="24"/>
        </w:rPr>
        <w:t xml:space="preserve"> the requirements for accommodating public rights of way were more </w:t>
      </w:r>
      <w:r w:rsidR="00752535">
        <w:rPr>
          <w:rFonts w:ascii="Arial" w:hAnsi="Arial" w:cs="Arial"/>
          <w:sz w:val="24"/>
          <w:szCs w:val="24"/>
        </w:rPr>
        <w:t xml:space="preserve">significant than for private rights and it can be assumed the statutory undertaker would </w:t>
      </w:r>
      <w:r w:rsidR="00F84920">
        <w:rPr>
          <w:rFonts w:ascii="Arial" w:hAnsi="Arial" w:cs="Arial"/>
          <w:sz w:val="24"/>
          <w:szCs w:val="24"/>
        </w:rPr>
        <w:t xml:space="preserve">only recognise public rights where appropriately </w:t>
      </w:r>
      <w:r w:rsidR="00EE60A4">
        <w:rPr>
          <w:rFonts w:ascii="Arial" w:hAnsi="Arial" w:cs="Arial"/>
          <w:sz w:val="24"/>
          <w:szCs w:val="24"/>
        </w:rPr>
        <w:t xml:space="preserve">evidenced. On this basis significant weight can usually be attached to </w:t>
      </w:r>
      <w:r w:rsidR="00A87DFE">
        <w:rPr>
          <w:rFonts w:ascii="Arial" w:hAnsi="Arial" w:cs="Arial"/>
          <w:sz w:val="24"/>
          <w:szCs w:val="24"/>
        </w:rPr>
        <w:t>this evidence.</w:t>
      </w:r>
    </w:p>
    <w:p w14:paraId="6650C3C3" w14:textId="1E697A2D" w:rsidR="001C6DDB" w:rsidRDefault="001C6DDB" w:rsidP="00E75F3D">
      <w:pPr>
        <w:pStyle w:val="Style1"/>
        <w:rPr>
          <w:rFonts w:ascii="Arial" w:hAnsi="Arial" w:cs="Arial"/>
          <w:sz w:val="24"/>
          <w:szCs w:val="24"/>
        </w:rPr>
      </w:pPr>
      <w:r>
        <w:rPr>
          <w:rFonts w:ascii="Arial" w:hAnsi="Arial" w:cs="Arial"/>
          <w:sz w:val="24"/>
          <w:szCs w:val="24"/>
        </w:rPr>
        <w:t xml:space="preserve">Three schemes are considered in the </w:t>
      </w:r>
      <w:r w:rsidR="00A22687">
        <w:rPr>
          <w:rFonts w:ascii="Arial" w:hAnsi="Arial" w:cs="Arial"/>
          <w:sz w:val="24"/>
          <w:szCs w:val="24"/>
        </w:rPr>
        <w:t>evidence:</w:t>
      </w:r>
      <w:r>
        <w:rPr>
          <w:rFonts w:ascii="Arial" w:hAnsi="Arial" w:cs="Arial"/>
          <w:sz w:val="24"/>
          <w:szCs w:val="24"/>
        </w:rPr>
        <w:t xml:space="preserve"> </w:t>
      </w:r>
      <w:r w:rsidR="002B61DF">
        <w:rPr>
          <w:rFonts w:ascii="Arial" w:hAnsi="Arial" w:cs="Arial"/>
          <w:sz w:val="24"/>
          <w:szCs w:val="24"/>
        </w:rPr>
        <w:t xml:space="preserve">- </w:t>
      </w:r>
      <w:r w:rsidR="007F3130">
        <w:rPr>
          <w:rFonts w:ascii="Arial" w:hAnsi="Arial" w:cs="Arial"/>
          <w:sz w:val="24"/>
          <w:szCs w:val="24"/>
        </w:rPr>
        <w:t xml:space="preserve">Basingstoke and Didcot Junction Railway 1844, </w:t>
      </w:r>
      <w:r w:rsidR="00C50132">
        <w:rPr>
          <w:rFonts w:ascii="Arial" w:hAnsi="Arial" w:cs="Arial"/>
          <w:sz w:val="24"/>
          <w:szCs w:val="24"/>
        </w:rPr>
        <w:t xml:space="preserve">London, Bristol and South Wales </w:t>
      </w:r>
      <w:r w:rsidR="00BE7C91">
        <w:rPr>
          <w:rFonts w:ascii="Arial" w:hAnsi="Arial" w:cs="Arial"/>
          <w:sz w:val="24"/>
          <w:szCs w:val="24"/>
        </w:rPr>
        <w:t>Direct Railway 1845 and Central Wil</w:t>
      </w:r>
      <w:r w:rsidR="008953EC">
        <w:rPr>
          <w:rFonts w:ascii="Arial" w:hAnsi="Arial" w:cs="Arial"/>
          <w:sz w:val="24"/>
          <w:szCs w:val="24"/>
        </w:rPr>
        <w:t>ts Light Railway 1903.</w:t>
      </w:r>
      <w:r w:rsidR="00390EC5">
        <w:rPr>
          <w:rFonts w:ascii="Arial" w:hAnsi="Arial" w:cs="Arial"/>
          <w:sz w:val="24"/>
          <w:szCs w:val="24"/>
        </w:rPr>
        <w:t xml:space="preserve"> Both the 1844 and 1845 schemes contemplated </w:t>
      </w:r>
      <w:r w:rsidR="0060456F">
        <w:rPr>
          <w:rFonts w:ascii="Arial" w:hAnsi="Arial" w:cs="Arial"/>
          <w:sz w:val="24"/>
          <w:szCs w:val="24"/>
        </w:rPr>
        <w:t xml:space="preserve">a route which would affect the section of the order route A to B. </w:t>
      </w:r>
      <w:r w:rsidR="00130C13">
        <w:rPr>
          <w:rFonts w:ascii="Arial" w:hAnsi="Arial" w:cs="Arial"/>
          <w:sz w:val="24"/>
          <w:szCs w:val="24"/>
        </w:rPr>
        <w:t>T</w:t>
      </w:r>
      <w:r w:rsidR="0060456F">
        <w:rPr>
          <w:rFonts w:ascii="Arial" w:hAnsi="Arial" w:cs="Arial"/>
          <w:sz w:val="24"/>
          <w:szCs w:val="24"/>
        </w:rPr>
        <w:t xml:space="preserve">he </w:t>
      </w:r>
      <w:r w:rsidR="00AC425F">
        <w:rPr>
          <w:rFonts w:ascii="Arial" w:hAnsi="Arial" w:cs="Arial"/>
          <w:sz w:val="24"/>
          <w:szCs w:val="24"/>
        </w:rPr>
        <w:t xml:space="preserve">Book of Reference </w:t>
      </w:r>
      <w:r w:rsidR="00130C13">
        <w:rPr>
          <w:rFonts w:ascii="Arial" w:hAnsi="Arial" w:cs="Arial"/>
          <w:sz w:val="24"/>
          <w:szCs w:val="24"/>
        </w:rPr>
        <w:t xml:space="preserve">for the 1844 scheme describes this section of the Order route as </w:t>
      </w:r>
      <w:r w:rsidR="00AD063C">
        <w:rPr>
          <w:rFonts w:ascii="Arial" w:hAnsi="Arial" w:cs="Arial"/>
          <w:sz w:val="24"/>
          <w:szCs w:val="24"/>
        </w:rPr>
        <w:t>“Public Road”</w:t>
      </w:r>
      <w:r w:rsidR="000E4C9C">
        <w:rPr>
          <w:rFonts w:ascii="Arial" w:hAnsi="Arial" w:cs="Arial"/>
          <w:sz w:val="24"/>
          <w:szCs w:val="24"/>
        </w:rPr>
        <w:t xml:space="preserve"> in the ownership of the “Surveyor of Highways </w:t>
      </w:r>
      <w:r w:rsidR="007C47F3">
        <w:rPr>
          <w:rFonts w:ascii="Arial" w:hAnsi="Arial" w:cs="Arial"/>
          <w:sz w:val="24"/>
          <w:szCs w:val="24"/>
        </w:rPr>
        <w:t xml:space="preserve">for </w:t>
      </w:r>
      <w:proofErr w:type="spellStart"/>
      <w:r w:rsidR="007C47F3">
        <w:rPr>
          <w:rFonts w:ascii="Arial" w:hAnsi="Arial" w:cs="Arial"/>
          <w:sz w:val="24"/>
          <w:szCs w:val="24"/>
        </w:rPr>
        <w:t>Axford</w:t>
      </w:r>
      <w:proofErr w:type="spellEnd"/>
      <w:r w:rsidR="007C47F3">
        <w:rPr>
          <w:rFonts w:ascii="Arial" w:hAnsi="Arial" w:cs="Arial"/>
          <w:sz w:val="24"/>
          <w:szCs w:val="24"/>
        </w:rPr>
        <w:t xml:space="preserve"> Tithing”</w:t>
      </w:r>
      <w:r w:rsidR="00AD063C">
        <w:rPr>
          <w:rFonts w:ascii="Arial" w:hAnsi="Arial" w:cs="Arial"/>
          <w:sz w:val="24"/>
          <w:szCs w:val="24"/>
        </w:rPr>
        <w:t xml:space="preserve">, the 1845 scheme as </w:t>
      </w:r>
      <w:r w:rsidR="007C47F3">
        <w:rPr>
          <w:rFonts w:ascii="Arial" w:hAnsi="Arial" w:cs="Arial"/>
          <w:sz w:val="24"/>
          <w:szCs w:val="24"/>
        </w:rPr>
        <w:t xml:space="preserve">“Public Highway” owned by “Thomas Osmond Surveyor of Highways for the </w:t>
      </w:r>
      <w:r w:rsidR="002B61DF">
        <w:rPr>
          <w:rFonts w:ascii="Arial" w:hAnsi="Arial" w:cs="Arial"/>
          <w:sz w:val="24"/>
          <w:szCs w:val="24"/>
        </w:rPr>
        <w:t>township</w:t>
      </w:r>
      <w:r w:rsidR="007C47F3">
        <w:rPr>
          <w:rFonts w:ascii="Arial" w:hAnsi="Arial" w:cs="Arial"/>
          <w:sz w:val="24"/>
          <w:szCs w:val="24"/>
        </w:rPr>
        <w:t xml:space="preserve"> of </w:t>
      </w:r>
      <w:proofErr w:type="spellStart"/>
      <w:r w:rsidR="007C47F3">
        <w:rPr>
          <w:rFonts w:ascii="Arial" w:hAnsi="Arial" w:cs="Arial"/>
          <w:sz w:val="24"/>
          <w:szCs w:val="24"/>
        </w:rPr>
        <w:t>Axford</w:t>
      </w:r>
      <w:proofErr w:type="spellEnd"/>
      <w:r w:rsidR="007C47F3">
        <w:rPr>
          <w:rFonts w:ascii="Arial" w:hAnsi="Arial" w:cs="Arial"/>
          <w:sz w:val="24"/>
          <w:szCs w:val="24"/>
        </w:rPr>
        <w:t xml:space="preserve">”. </w:t>
      </w:r>
    </w:p>
    <w:p w14:paraId="5F0B3A5D" w14:textId="6737A8EB" w:rsidR="00B85C1D" w:rsidRDefault="002B61DF" w:rsidP="00E75F3D">
      <w:pPr>
        <w:pStyle w:val="Style1"/>
        <w:rPr>
          <w:rFonts w:ascii="Arial" w:hAnsi="Arial" w:cs="Arial"/>
          <w:sz w:val="24"/>
          <w:szCs w:val="24"/>
        </w:rPr>
      </w:pPr>
      <w:r>
        <w:rPr>
          <w:rFonts w:ascii="Arial" w:hAnsi="Arial" w:cs="Arial"/>
          <w:sz w:val="24"/>
          <w:szCs w:val="24"/>
        </w:rPr>
        <w:t>The 190</w:t>
      </w:r>
      <w:r w:rsidR="008D5298">
        <w:rPr>
          <w:rFonts w:ascii="Arial" w:hAnsi="Arial" w:cs="Arial"/>
          <w:sz w:val="24"/>
          <w:szCs w:val="24"/>
        </w:rPr>
        <w:t xml:space="preserve">3 scheme </w:t>
      </w:r>
      <w:r w:rsidR="008062B3">
        <w:rPr>
          <w:rFonts w:ascii="Arial" w:hAnsi="Arial" w:cs="Arial"/>
          <w:sz w:val="24"/>
          <w:szCs w:val="24"/>
        </w:rPr>
        <w:t>also contemplated crossing the Order route between A and B</w:t>
      </w:r>
      <w:r w:rsidR="007C1978">
        <w:rPr>
          <w:rFonts w:ascii="Arial" w:hAnsi="Arial" w:cs="Arial"/>
          <w:sz w:val="24"/>
          <w:szCs w:val="24"/>
        </w:rPr>
        <w:t xml:space="preserve"> which it described as an “Occupation Road, Chalk Pit and </w:t>
      </w:r>
      <w:r w:rsidR="00C93A02">
        <w:rPr>
          <w:rFonts w:ascii="Arial" w:hAnsi="Arial" w:cs="Arial"/>
          <w:sz w:val="24"/>
          <w:szCs w:val="24"/>
        </w:rPr>
        <w:t>Land</w:t>
      </w:r>
      <w:r w:rsidR="007C1978">
        <w:rPr>
          <w:rFonts w:ascii="Arial" w:hAnsi="Arial" w:cs="Arial"/>
          <w:sz w:val="24"/>
          <w:szCs w:val="24"/>
        </w:rPr>
        <w:t xml:space="preserve">” in the ownership of </w:t>
      </w:r>
      <w:r w:rsidR="00C93A02">
        <w:rPr>
          <w:rFonts w:ascii="Arial" w:hAnsi="Arial" w:cs="Arial"/>
          <w:sz w:val="24"/>
          <w:szCs w:val="24"/>
        </w:rPr>
        <w:t>Sir Francis Burdett, Bart”.</w:t>
      </w:r>
    </w:p>
    <w:p w14:paraId="134A2931" w14:textId="52D95672" w:rsidR="00DC286C" w:rsidRDefault="00DC286C" w:rsidP="00E75F3D">
      <w:pPr>
        <w:pStyle w:val="Style1"/>
        <w:rPr>
          <w:rFonts w:ascii="Arial" w:hAnsi="Arial" w:cs="Arial"/>
          <w:sz w:val="24"/>
          <w:szCs w:val="24"/>
        </w:rPr>
      </w:pPr>
      <w:r>
        <w:rPr>
          <w:rFonts w:ascii="Arial" w:hAnsi="Arial" w:cs="Arial"/>
          <w:sz w:val="24"/>
          <w:szCs w:val="24"/>
        </w:rPr>
        <w:t xml:space="preserve">There is thus a conflict in the attributed status of the Order route between the </w:t>
      </w:r>
      <w:r w:rsidR="00F46434">
        <w:rPr>
          <w:rFonts w:ascii="Arial" w:hAnsi="Arial" w:cs="Arial"/>
          <w:sz w:val="24"/>
          <w:szCs w:val="24"/>
        </w:rPr>
        <w:t>1844 and 1845 schemes</w:t>
      </w:r>
      <w:r w:rsidR="001D6505">
        <w:rPr>
          <w:rFonts w:ascii="Arial" w:hAnsi="Arial" w:cs="Arial"/>
          <w:sz w:val="24"/>
          <w:szCs w:val="24"/>
        </w:rPr>
        <w:t>,</w:t>
      </w:r>
      <w:r w:rsidR="00F46434">
        <w:rPr>
          <w:rFonts w:ascii="Arial" w:hAnsi="Arial" w:cs="Arial"/>
          <w:sz w:val="24"/>
          <w:szCs w:val="24"/>
        </w:rPr>
        <w:t xml:space="preserve"> which described a public </w:t>
      </w:r>
      <w:r w:rsidR="00812BED">
        <w:rPr>
          <w:rFonts w:ascii="Arial" w:hAnsi="Arial" w:cs="Arial"/>
          <w:sz w:val="24"/>
          <w:szCs w:val="24"/>
        </w:rPr>
        <w:t xml:space="preserve">road </w:t>
      </w:r>
      <w:r w:rsidR="00F46434">
        <w:rPr>
          <w:rFonts w:ascii="Arial" w:hAnsi="Arial" w:cs="Arial"/>
          <w:sz w:val="24"/>
          <w:szCs w:val="24"/>
        </w:rPr>
        <w:t xml:space="preserve">and the 1903 scheme which described an occupation road. </w:t>
      </w:r>
    </w:p>
    <w:p w14:paraId="6FF7F1AE" w14:textId="4F3A84AF" w:rsidR="00A216BD" w:rsidRDefault="00A216BD" w:rsidP="00A216BD">
      <w:pPr>
        <w:pStyle w:val="Style1"/>
        <w:numPr>
          <w:ilvl w:val="0"/>
          <w:numId w:val="0"/>
        </w:numPr>
        <w:ind w:left="432"/>
        <w:rPr>
          <w:rFonts w:ascii="Arial" w:hAnsi="Arial" w:cs="Arial"/>
          <w:sz w:val="24"/>
          <w:szCs w:val="24"/>
        </w:rPr>
      </w:pPr>
      <w:r>
        <w:rPr>
          <w:rFonts w:ascii="Arial" w:hAnsi="Arial" w:cs="Arial"/>
          <w:sz w:val="24"/>
          <w:szCs w:val="24"/>
        </w:rPr>
        <w:t>Other category A evidence</w:t>
      </w:r>
    </w:p>
    <w:p w14:paraId="4F2A4988" w14:textId="52890EB2" w:rsidR="00A216BD" w:rsidRDefault="00854CC7" w:rsidP="00E75F3D">
      <w:pPr>
        <w:pStyle w:val="Style1"/>
        <w:rPr>
          <w:rFonts w:ascii="Arial" w:hAnsi="Arial" w:cs="Arial"/>
          <w:sz w:val="24"/>
          <w:szCs w:val="24"/>
        </w:rPr>
      </w:pPr>
      <w:r>
        <w:rPr>
          <w:rFonts w:ascii="Arial" w:hAnsi="Arial" w:cs="Arial"/>
          <w:sz w:val="24"/>
          <w:szCs w:val="24"/>
        </w:rPr>
        <w:t>The London and Bath Turnpike Trust</w:t>
      </w:r>
      <w:r w:rsidR="00677473">
        <w:rPr>
          <w:rFonts w:ascii="Arial" w:hAnsi="Arial" w:cs="Arial"/>
          <w:sz w:val="24"/>
          <w:szCs w:val="24"/>
        </w:rPr>
        <w:t xml:space="preserve"> 1832 Book of Reference </w:t>
      </w:r>
      <w:r w:rsidR="00140810">
        <w:rPr>
          <w:rFonts w:ascii="Arial" w:hAnsi="Arial" w:cs="Arial"/>
          <w:sz w:val="24"/>
          <w:szCs w:val="24"/>
        </w:rPr>
        <w:t>shows the section of the Order route A to B coloured sien</w:t>
      </w:r>
      <w:r w:rsidR="00785C7B">
        <w:rPr>
          <w:rFonts w:ascii="Arial" w:hAnsi="Arial" w:cs="Arial"/>
          <w:sz w:val="24"/>
          <w:szCs w:val="24"/>
        </w:rPr>
        <w:t>na</w:t>
      </w:r>
      <w:r w:rsidR="003317A2">
        <w:rPr>
          <w:rFonts w:ascii="Arial" w:hAnsi="Arial" w:cs="Arial"/>
          <w:sz w:val="24"/>
          <w:szCs w:val="24"/>
        </w:rPr>
        <w:t xml:space="preserve"> </w:t>
      </w:r>
      <w:r w:rsidR="00785C7B">
        <w:rPr>
          <w:rFonts w:ascii="Arial" w:hAnsi="Arial" w:cs="Arial"/>
          <w:sz w:val="24"/>
          <w:szCs w:val="24"/>
        </w:rPr>
        <w:t xml:space="preserve">which is often indicative of a road. The 1835 deviation </w:t>
      </w:r>
      <w:r w:rsidR="00F80C15">
        <w:rPr>
          <w:rFonts w:ascii="Arial" w:hAnsi="Arial" w:cs="Arial"/>
          <w:sz w:val="24"/>
          <w:szCs w:val="24"/>
        </w:rPr>
        <w:t xml:space="preserve">Book of Reference depicts the Order route section A to B </w:t>
      </w:r>
      <w:r w:rsidR="00AD7B70">
        <w:rPr>
          <w:rFonts w:ascii="Arial" w:hAnsi="Arial" w:cs="Arial"/>
          <w:sz w:val="24"/>
          <w:szCs w:val="24"/>
        </w:rPr>
        <w:t xml:space="preserve">dividing lands in different ownership and annotated “To </w:t>
      </w:r>
      <w:proofErr w:type="spellStart"/>
      <w:r w:rsidR="00AD7B70">
        <w:rPr>
          <w:rFonts w:ascii="Arial" w:hAnsi="Arial" w:cs="Arial"/>
          <w:sz w:val="24"/>
          <w:szCs w:val="24"/>
        </w:rPr>
        <w:t>Axford</w:t>
      </w:r>
      <w:proofErr w:type="spellEnd"/>
      <w:r w:rsidR="00AD7B70">
        <w:rPr>
          <w:rFonts w:ascii="Arial" w:hAnsi="Arial" w:cs="Arial"/>
          <w:sz w:val="24"/>
          <w:szCs w:val="24"/>
        </w:rPr>
        <w:t>”</w:t>
      </w:r>
      <w:r w:rsidR="005F050B">
        <w:rPr>
          <w:rFonts w:ascii="Arial" w:hAnsi="Arial" w:cs="Arial"/>
          <w:sz w:val="24"/>
          <w:szCs w:val="24"/>
        </w:rPr>
        <w:t>,</w:t>
      </w:r>
      <w:r w:rsidR="00AD7B70">
        <w:rPr>
          <w:rFonts w:ascii="Arial" w:hAnsi="Arial" w:cs="Arial"/>
          <w:sz w:val="24"/>
          <w:szCs w:val="24"/>
        </w:rPr>
        <w:t xml:space="preserve"> which </w:t>
      </w:r>
      <w:r w:rsidR="00583EDA">
        <w:rPr>
          <w:rFonts w:ascii="Arial" w:hAnsi="Arial" w:cs="Arial"/>
          <w:sz w:val="24"/>
          <w:szCs w:val="24"/>
        </w:rPr>
        <w:t>can be indicative of a public right of way.</w:t>
      </w:r>
    </w:p>
    <w:p w14:paraId="65ACE3D9" w14:textId="7E361B1E" w:rsidR="009829A9" w:rsidRDefault="009829A9" w:rsidP="00E75F3D">
      <w:pPr>
        <w:pStyle w:val="Style1"/>
        <w:rPr>
          <w:rFonts w:ascii="Arial" w:hAnsi="Arial" w:cs="Arial"/>
          <w:sz w:val="24"/>
          <w:szCs w:val="24"/>
        </w:rPr>
      </w:pPr>
      <w:r>
        <w:rPr>
          <w:rFonts w:ascii="Arial" w:hAnsi="Arial" w:cs="Arial"/>
          <w:sz w:val="24"/>
          <w:szCs w:val="24"/>
        </w:rPr>
        <w:t>The National Parks and Access to the Countryside Act 1949</w:t>
      </w:r>
      <w:r w:rsidR="00C46D3F">
        <w:rPr>
          <w:rFonts w:ascii="Arial" w:hAnsi="Arial" w:cs="Arial"/>
          <w:sz w:val="24"/>
          <w:szCs w:val="24"/>
        </w:rPr>
        <w:t xml:space="preserve"> (the 1949 Act) </w:t>
      </w:r>
      <w:r w:rsidR="005D2A86">
        <w:rPr>
          <w:rFonts w:ascii="Arial" w:hAnsi="Arial" w:cs="Arial"/>
          <w:sz w:val="24"/>
          <w:szCs w:val="24"/>
        </w:rPr>
        <w:t xml:space="preserve">required the Council to prepare a </w:t>
      </w:r>
      <w:r w:rsidR="004B7E7E">
        <w:rPr>
          <w:rFonts w:ascii="Arial" w:hAnsi="Arial" w:cs="Arial"/>
          <w:sz w:val="24"/>
          <w:szCs w:val="24"/>
        </w:rPr>
        <w:t>Definitive</w:t>
      </w:r>
      <w:r w:rsidR="005D2A86">
        <w:rPr>
          <w:rFonts w:ascii="Arial" w:hAnsi="Arial" w:cs="Arial"/>
          <w:sz w:val="24"/>
          <w:szCs w:val="24"/>
        </w:rPr>
        <w:t xml:space="preserve"> Map and Statement of public rights of way. </w:t>
      </w:r>
      <w:r w:rsidR="004B7E7E">
        <w:rPr>
          <w:rFonts w:ascii="Arial" w:hAnsi="Arial" w:cs="Arial"/>
          <w:sz w:val="24"/>
          <w:szCs w:val="24"/>
        </w:rPr>
        <w:t xml:space="preserve">As part of this process Mildenhall Parish Council </w:t>
      </w:r>
      <w:r w:rsidR="00AE6A90">
        <w:rPr>
          <w:rFonts w:ascii="Arial" w:hAnsi="Arial" w:cs="Arial"/>
          <w:sz w:val="24"/>
          <w:szCs w:val="24"/>
        </w:rPr>
        <w:t xml:space="preserve">claimed the Order route section </w:t>
      </w:r>
      <w:r w:rsidR="00A33A79">
        <w:rPr>
          <w:rFonts w:ascii="Arial" w:hAnsi="Arial" w:cs="Arial"/>
          <w:sz w:val="24"/>
          <w:szCs w:val="24"/>
        </w:rPr>
        <w:t xml:space="preserve">F </w:t>
      </w:r>
      <w:r w:rsidR="00AE6A90">
        <w:rPr>
          <w:rFonts w:ascii="Arial" w:hAnsi="Arial" w:cs="Arial"/>
          <w:sz w:val="24"/>
          <w:szCs w:val="24"/>
        </w:rPr>
        <w:t xml:space="preserve">to G </w:t>
      </w:r>
      <w:r w:rsidR="00A33A79">
        <w:rPr>
          <w:rFonts w:ascii="Arial" w:hAnsi="Arial" w:cs="Arial"/>
          <w:sz w:val="24"/>
          <w:szCs w:val="24"/>
        </w:rPr>
        <w:t>as a Carriage Road Bridleway</w:t>
      </w:r>
      <w:r w:rsidR="007D7D03">
        <w:rPr>
          <w:rFonts w:ascii="Arial" w:hAnsi="Arial" w:cs="Arial"/>
          <w:sz w:val="24"/>
          <w:szCs w:val="24"/>
        </w:rPr>
        <w:t xml:space="preserve"> </w:t>
      </w:r>
      <w:r w:rsidR="00FB4C26">
        <w:rPr>
          <w:rFonts w:ascii="Arial" w:hAnsi="Arial" w:cs="Arial"/>
          <w:sz w:val="24"/>
          <w:szCs w:val="24"/>
        </w:rPr>
        <w:t xml:space="preserve">(CRB) </w:t>
      </w:r>
      <w:r w:rsidR="007D7D03">
        <w:rPr>
          <w:rFonts w:ascii="Arial" w:hAnsi="Arial" w:cs="Arial"/>
          <w:sz w:val="24"/>
          <w:szCs w:val="24"/>
        </w:rPr>
        <w:t xml:space="preserve">and described the surface as </w:t>
      </w:r>
      <w:r w:rsidR="001D5215">
        <w:rPr>
          <w:rFonts w:ascii="Arial" w:hAnsi="Arial" w:cs="Arial"/>
          <w:sz w:val="24"/>
          <w:szCs w:val="24"/>
        </w:rPr>
        <w:t>“tarred with loose gravel for light traffic.”</w:t>
      </w:r>
      <w:r w:rsidR="0015086F">
        <w:rPr>
          <w:rFonts w:ascii="Arial" w:hAnsi="Arial" w:cs="Arial"/>
          <w:sz w:val="24"/>
          <w:szCs w:val="24"/>
        </w:rPr>
        <w:t xml:space="preserve"> This evidence suggests that in the mid-twentieth century this southern section of the Order route was considered to be a </w:t>
      </w:r>
      <w:r w:rsidR="0015086F">
        <w:rPr>
          <w:rFonts w:ascii="Arial" w:hAnsi="Arial" w:cs="Arial"/>
          <w:sz w:val="24"/>
          <w:szCs w:val="24"/>
        </w:rPr>
        <w:lastRenderedPageBreak/>
        <w:t xml:space="preserve">road, </w:t>
      </w:r>
      <w:r w:rsidR="0043635F">
        <w:rPr>
          <w:rFonts w:ascii="Arial" w:hAnsi="Arial" w:cs="Arial"/>
          <w:sz w:val="24"/>
          <w:szCs w:val="24"/>
        </w:rPr>
        <w:t>but also suggests that the route had been in decline</w:t>
      </w:r>
      <w:r w:rsidR="00D244AB">
        <w:rPr>
          <w:rFonts w:ascii="Arial" w:hAnsi="Arial" w:cs="Arial"/>
          <w:sz w:val="24"/>
          <w:szCs w:val="24"/>
        </w:rPr>
        <w:t xml:space="preserve"> such that </w:t>
      </w:r>
      <w:r w:rsidR="00FD13E5">
        <w:rPr>
          <w:rFonts w:ascii="Arial" w:hAnsi="Arial" w:cs="Arial"/>
          <w:sz w:val="24"/>
          <w:szCs w:val="24"/>
        </w:rPr>
        <w:t xml:space="preserve">bridleway or pedestrian use </w:t>
      </w:r>
      <w:r w:rsidR="001315EB">
        <w:rPr>
          <w:rFonts w:ascii="Arial" w:hAnsi="Arial" w:cs="Arial"/>
          <w:sz w:val="24"/>
          <w:szCs w:val="24"/>
        </w:rPr>
        <w:t>prevailed over any vehicular use at that time</w:t>
      </w:r>
      <w:r w:rsidR="0043635F">
        <w:rPr>
          <w:rFonts w:ascii="Arial" w:hAnsi="Arial" w:cs="Arial"/>
          <w:sz w:val="24"/>
          <w:szCs w:val="24"/>
        </w:rPr>
        <w:t>.</w:t>
      </w:r>
      <w:r w:rsidR="00CF17D4">
        <w:rPr>
          <w:rFonts w:ascii="Arial" w:hAnsi="Arial" w:cs="Arial"/>
          <w:sz w:val="24"/>
          <w:szCs w:val="24"/>
        </w:rPr>
        <w:t xml:space="preserve"> Although this section of the order route was shown on the draft map as a </w:t>
      </w:r>
      <w:r w:rsidR="00FB4C26">
        <w:rPr>
          <w:rFonts w:ascii="Arial" w:hAnsi="Arial" w:cs="Arial"/>
          <w:sz w:val="24"/>
          <w:szCs w:val="24"/>
        </w:rPr>
        <w:t>CRB</w:t>
      </w:r>
      <w:r w:rsidR="0033697E">
        <w:rPr>
          <w:rFonts w:ascii="Arial" w:hAnsi="Arial" w:cs="Arial"/>
          <w:sz w:val="24"/>
          <w:szCs w:val="24"/>
        </w:rPr>
        <w:t xml:space="preserve"> this designation was subsequently amended by hand to “FP</w:t>
      </w:r>
      <w:r w:rsidR="0011564B">
        <w:rPr>
          <w:rFonts w:ascii="Arial" w:hAnsi="Arial" w:cs="Arial"/>
          <w:sz w:val="24"/>
          <w:szCs w:val="24"/>
        </w:rPr>
        <w:t xml:space="preserve">”. </w:t>
      </w:r>
    </w:p>
    <w:p w14:paraId="1DCF94D6" w14:textId="5A891855" w:rsidR="0011564B" w:rsidRPr="00E55C75" w:rsidRDefault="0011564B" w:rsidP="0011564B">
      <w:pPr>
        <w:pStyle w:val="Style1"/>
        <w:numPr>
          <w:ilvl w:val="0"/>
          <w:numId w:val="0"/>
        </w:numPr>
        <w:rPr>
          <w:rFonts w:ascii="Arial" w:hAnsi="Arial" w:cs="Arial"/>
          <w:i/>
          <w:iCs/>
          <w:sz w:val="24"/>
          <w:szCs w:val="24"/>
        </w:rPr>
      </w:pPr>
      <w:r w:rsidRPr="00E55C75">
        <w:rPr>
          <w:rFonts w:ascii="Arial" w:hAnsi="Arial" w:cs="Arial"/>
          <w:i/>
          <w:iCs/>
          <w:sz w:val="24"/>
          <w:szCs w:val="24"/>
        </w:rPr>
        <w:t>Category B</w:t>
      </w:r>
    </w:p>
    <w:p w14:paraId="60BC7FF2" w14:textId="4A4DE3F8" w:rsidR="00A216BD" w:rsidRDefault="001478D4" w:rsidP="00E75F3D">
      <w:pPr>
        <w:pStyle w:val="Style1"/>
        <w:rPr>
          <w:rFonts w:ascii="Arial" w:hAnsi="Arial" w:cs="Arial"/>
          <w:sz w:val="24"/>
          <w:szCs w:val="24"/>
        </w:rPr>
      </w:pPr>
      <w:r>
        <w:rPr>
          <w:rFonts w:ascii="Arial" w:hAnsi="Arial" w:cs="Arial"/>
          <w:sz w:val="24"/>
          <w:szCs w:val="24"/>
        </w:rPr>
        <w:t>Evidence is attributed to this category where some formal</w:t>
      </w:r>
      <w:r w:rsidR="00A016BB">
        <w:rPr>
          <w:rFonts w:ascii="Arial" w:hAnsi="Arial" w:cs="Arial"/>
          <w:sz w:val="24"/>
          <w:szCs w:val="24"/>
        </w:rPr>
        <w:t xml:space="preserve">, often statutory, </w:t>
      </w:r>
      <w:r>
        <w:rPr>
          <w:rFonts w:ascii="Arial" w:hAnsi="Arial" w:cs="Arial"/>
          <w:sz w:val="24"/>
          <w:szCs w:val="24"/>
        </w:rPr>
        <w:t xml:space="preserve">process </w:t>
      </w:r>
      <w:r w:rsidR="00E55C75">
        <w:rPr>
          <w:rFonts w:ascii="Arial" w:hAnsi="Arial" w:cs="Arial"/>
          <w:sz w:val="24"/>
          <w:szCs w:val="24"/>
        </w:rPr>
        <w:t>wa</w:t>
      </w:r>
      <w:r>
        <w:rPr>
          <w:rFonts w:ascii="Arial" w:hAnsi="Arial" w:cs="Arial"/>
          <w:sz w:val="24"/>
          <w:szCs w:val="24"/>
        </w:rPr>
        <w:t xml:space="preserve">s involved but the primary purpose is </w:t>
      </w:r>
      <w:r w:rsidR="00A016BB">
        <w:rPr>
          <w:rFonts w:ascii="Arial" w:hAnsi="Arial" w:cs="Arial"/>
          <w:sz w:val="24"/>
          <w:szCs w:val="24"/>
        </w:rPr>
        <w:t>not to record public rights of way</w:t>
      </w:r>
      <w:r w:rsidR="00C5275A">
        <w:rPr>
          <w:rFonts w:ascii="Arial" w:hAnsi="Arial" w:cs="Arial"/>
          <w:sz w:val="24"/>
          <w:szCs w:val="24"/>
        </w:rPr>
        <w:t>.</w:t>
      </w:r>
    </w:p>
    <w:p w14:paraId="260568F0" w14:textId="6EBB2D5C" w:rsidR="0052716C" w:rsidRDefault="00C5275A" w:rsidP="0052716C">
      <w:pPr>
        <w:pStyle w:val="Style1"/>
        <w:numPr>
          <w:ilvl w:val="0"/>
          <w:numId w:val="0"/>
        </w:numPr>
        <w:ind w:left="432"/>
        <w:rPr>
          <w:rFonts w:ascii="Arial" w:hAnsi="Arial" w:cs="Arial"/>
          <w:sz w:val="24"/>
          <w:szCs w:val="24"/>
        </w:rPr>
      </w:pPr>
      <w:r>
        <w:rPr>
          <w:rFonts w:ascii="Arial" w:hAnsi="Arial" w:cs="Arial"/>
          <w:sz w:val="24"/>
          <w:szCs w:val="24"/>
        </w:rPr>
        <w:t>Tithe Maps</w:t>
      </w:r>
    </w:p>
    <w:p w14:paraId="3912038C" w14:textId="564B37C0" w:rsidR="005274B3" w:rsidRDefault="005274B3" w:rsidP="00E75F3D">
      <w:pPr>
        <w:pStyle w:val="Style1"/>
        <w:rPr>
          <w:rFonts w:ascii="Arial" w:hAnsi="Arial" w:cs="Arial"/>
          <w:sz w:val="24"/>
          <w:szCs w:val="24"/>
        </w:rPr>
      </w:pPr>
      <w:r>
        <w:rPr>
          <w:rFonts w:ascii="Arial" w:hAnsi="Arial" w:cs="Arial"/>
          <w:sz w:val="24"/>
          <w:szCs w:val="24"/>
        </w:rPr>
        <w:t xml:space="preserve">The purpose of Tithe Awards and maps was to </w:t>
      </w:r>
      <w:r w:rsidR="004452C6">
        <w:rPr>
          <w:rFonts w:ascii="Arial" w:hAnsi="Arial" w:cs="Arial"/>
          <w:sz w:val="24"/>
          <w:szCs w:val="24"/>
        </w:rPr>
        <w:t xml:space="preserve">allocate a value to productive land. Roads, whether public or private, were </w:t>
      </w:r>
      <w:r w:rsidR="00125968">
        <w:rPr>
          <w:rFonts w:ascii="Arial" w:hAnsi="Arial" w:cs="Arial"/>
          <w:sz w:val="24"/>
          <w:szCs w:val="24"/>
        </w:rPr>
        <w:t xml:space="preserve">shown on the map </w:t>
      </w:r>
      <w:r w:rsidR="005F02D3">
        <w:rPr>
          <w:rFonts w:ascii="Arial" w:hAnsi="Arial" w:cs="Arial"/>
          <w:sz w:val="24"/>
          <w:szCs w:val="24"/>
        </w:rPr>
        <w:t xml:space="preserve">but </w:t>
      </w:r>
      <w:r w:rsidR="0054246F">
        <w:rPr>
          <w:rFonts w:ascii="Arial" w:hAnsi="Arial" w:cs="Arial"/>
          <w:sz w:val="24"/>
          <w:szCs w:val="24"/>
        </w:rPr>
        <w:t xml:space="preserve">as they were </w:t>
      </w:r>
      <w:r w:rsidR="005F02D3">
        <w:rPr>
          <w:rFonts w:ascii="Arial" w:hAnsi="Arial" w:cs="Arial"/>
          <w:sz w:val="24"/>
          <w:szCs w:val="24"/>
        </w:rPr>
        <w:t>usually</w:t>
      </w:r>
      <w:r w:rsidR="0054246F">
        <w:rPr>
          <w:rFonts w:ascii="Arial" w:hAnsi="Arial" w:cs="Arial"/>
          <w:sz w:val="24"/>
          <w:szCs w:val="24"/>
        </w:rPr>
        <w:t xml:space="preserve"> </w:t>
      </w:r>
      <w:r w:rsidR="004452C6">
        <w:rPr>
          <w:rFonts w:ascii="Arial" w:hAnsi="Arial" w:cs="Arial"/>
          <w:sz w:val="24"/>
          <w:szCs w:val="24"/>
        </w:rPr>
        <w:t xml:space="preserve">considered </w:t>
      </w:r>
      <w:proofErr w:type="gramStart"/>
      <w:r w:rsidR="0054246F">
        <w:rPr>
          <w:rFonts w:ascii="Arial" w:hAnsi="Arial" w:cs="Arial"/>
          <w:sz w:val="24"/>
          <w:szCs w:val="24"/>
        </w:rPr>
        <w:t>un</w:t>
      </w:r>
      <w:r w:rsidR="004452C6">
        <w:rPr>
          <w:rFonts w:ascii="Arial" w:hAnsi="Arial" w:cs="Arial"/>
          <w:sz w:val="24"/>
          <w:szCs w:val="24"/>
        </w:rPr>
        <w:t>productive</w:t>
      </w:r>
      <w:proofErr w:type="gramEnd"/>
      <w:r w:rsidR="004452C6">
        <w:rPr>
          <w:rFonts w:ascii="Arial" w:hAnsi="Arial" w:cs="Arial"/>
          <w:sz w:val="24"/>
          <w:szCs w:val="24"/>
        </w:rPr>
        <w:t xml:space="preserve"> </w:t>
      </w:r>
      <w:r w:rsidR="0080064D">
        <w:rPr>
          <w:rFonts w:ascii="Arial" w:hAnsi="Arial" w:cs="Arial"/>
          <w:sz w:val="24"/>
          <w:szCs w:val="24"/>
        </w:rPr>
        <w:t>they</w:t>
      </w:r>
      <w:r w:rsidR="004452C6">
        <w:rPr>
          <w:rFonts w:ascii="Arial" w:hAnsi="Arial" w:cs="Arial"/>
          <w:sz w:val="24"/>
          <w:szCs w:val="24"/>
        </w:rPr>
        <w:t xml:space="preserve"> were </w:t>
      </w:r>
      <w:r w:rsidR="007C7D88">
        <w:rPr>
          <w:rFonts w:ascii="Arial" w:hAnsi="Arial" w:cs="Arial"/>
          <w:sz w:val="24"/>
          <w:szCs w:val="24"/>
        </w:rPr>
        <w:t xml:space="preserve">shown </w:t>
      </w:r>
      <w:r w:rsidR="004452C6">
        <w:rPr>
          <w:rFonts w:ascii="Arial" w:hAnsi="Arial" w:cs="Arial"/>
          <w:sz w:val="24"/>
          <w:szCs w:val="24"/>
        </w:rPr>
        <w:t>exc</w:t>
      </w:r>
      <w:r w:rsidR="007C7D88">
        <w:rPr>
          <w:rFonts w:ascii="Arial" w:hAnsi="Arial" w:cs="Arial"/>
          <w:sz w:val="24"/>
          <w:szCs w:val="24"/>
        </w:rPr>
        <w:t xml:space="preserve">luded from tithable land. </w:t>
      </w:r>
      <w:r w:rsidR="0080064D">
        <w:rPr>
          <w:rFonts w:ascii="Arial" w:hAnsi="Arial" w:cs="Arial"/>
          <w:sz w:val="24"/>
          <w:szCs w:val="24"/>
        </w:rPr>
        <w:t xml:space="preserve">Thus, whilst </w:t>
      </w:r>
      <w:r w:rsidR="00635D15">
        <w:rPr>
          <w:rFonts w:ascii="Arial" w:hAnsi="Arial" w:cs="Arial"/>
          <w:sz w:val="24"/>
          <w:szCs w:val="24"/>
        </w:rPr>
        <w:t>Tithe maps did depict the road network</w:t>
      </w:r>
      <w:r w:rsidR="007D4DB6">
        <w:rPr>
          <w:rFonts w:ascii="Arial" w:hAnsi="Arial" w:cs="Arial"/>
          <w:sz w:val="24"/>
          <w:szCs w:val="24"/>
        </w:rPr>
        <w:t>,</w:t>
      </w:r>
      <w:r w:rsidR="00700336">
        <w:rPr>
          <w:rFonts w:ascii="Arial" w:hAnsi="Arial" w:cs="Arial"/>
          <w:sz w:val="24"/>
          <w:szCs w:val="24"/>
        </w:rPr>
        <w:t xml:space="preserve"> </w:t>
      </w:r>
      <w:r w:rsidR="003134B5">
        <w:rPr>
          <w:rFonts w:ascii="Arial" w:hAnsi="Arial" w:cs="Arial"/>
          <w:sz w:val="24"/>
          <w:szCs w:val="24"/>
        </w:rPr>
        <w:t>it was not their function to distinguish between public an</w:t>
      </w:r>
      <w:r w:rsidR="001C2E25">
        <w:rPr>
          <w:rFonts w:ascii="Arial" w:hAnsi="Arial" w:cs="Arial"/>
          <w:sz w:val="24"/>
          <w:szCs w:val="24"/>
        </w:rPr>
        <w:t xml:space="preserve">d </w:t>
      </w:r>
      <w:r w:rsidR="003134B5">
        <w:rPr>
          <w:rFonts w:ascii="Arial" w:hAnsi="Arial" w:cs="Arial"/>
          <w:sz w:val="24"/>
          <w:szCs w:val="24"/>
        </w:rPr>
        <w:t>private routes.</w:t>
      </w:r>
    </w:p>
    <w:p w14:paraId="7FB4287C" w14:textId="7A357577" w:rsidR="0052716C" w:rsidRDefault="00AD0E60" w:rsidP="00E75F3D">
      <w:pPr>
        <w:pStyle w:val="Style1"/>
        <w:rPr>
          <w:rFonts w:ascii="Arial" w:hAnsi="Arial" w:cs="Arial"/>
          <w:sz w:val="24"/>
          <w:szCs w:val="24"/>
        </w:rPr>
      </w:pPr>
      <w:r>
        <w:rPr>
          <w:rFonts w:ascii="Arial" w:hAnsi="Arial" w:cs="Arial"/>
          <w:sz w:val="24"/>
          <w:szCs w:val="24"/>
        </w:rPr>
        <w:t xml:space="preserve">Two versions of the </w:t>
      </w:r>
      <w:r w:rsidR="0064221C" w:rsidRPr="0064221C">
        <w:rPr>
          <w:rFonts w:ascii="Arial" w:hAnsi="Arial" w:cs="Arial"/>
          <w:sz w:val="24"/>
          <w:szCs w:val="24"/>
        </w:rPr>
        <w:t>Ramsbury Tithe Award 1842</w:t>
      </w:r>
      <w:r w:rsidR="0064221C">
        <w:rPr>
          <w:rFonts w:ascii="Arial" w:hAnsi="Arial" w:cs="Arial"/>
          <w:sz w:val="24"/>
          <w:szCs w:val="24"/>
        </w:rPr>
        <w:t xml:space="preserve"> </w:t>
      </w:r>
      <w:r w:rsidR="00A161BE">
        <w:rPr>
          <w:rFonts w:ascii="Arial" w:hAnsi="Arial" w:cs="Arial"/>
          <w:sz w:val="24"/>
          <w:szCs w:val="24"/>
        </w:rPr>
        <w:t xml:space="preserve">and </w:t>
      </w:r>
      <w:r w:rsidR="00D33292">
        <w:rPr>
          <w:rFonts w:ascii="Arial" w:hAnsi="Arial" w:cs="Arial"/>
          <w:sz w:val="24"/>
          <w:szCs w:val="24"/>
        </w:rPr>
        <w:t xml:space="preserve">the </w:t>
      </w:r>
      <w:r>
        <w:rPr>
          <w:rFonts w:ascii="Arial" w:hAnsi="Arial" w:cs="Arial"/>
          <w:sz w:val="24"/>
          <w:szCs w:val="24"/>
        </w:rPr>
        <w:t xml:space="preserve">map </w:t>
      </w:r>
      <w:r w:rsidR="00A161BE">
        <w:rPr>
          <w:rFonts w:ascii="Arial" w:hAnsi="Arial" w:cs="Arial"/>
          <w:sz w:val="24"/>
          <w:szCs w:val="24"/>
        </w:rPr>
        <w:t xml:space="preserve">which </w:t>
      </w:r>
      <w:r>
        <w:rPr>
          <w:rFonts w:ascii="Arial" w:hAnsi="Arial" w:cs="Arial"/>
          <w:sz w:val="24"/>
          <w:szCs w:val="24"/>
        </w:rPr>
        <w:t>accompan</w:t>
      </w:r>
      <w:r w:rsidR="00A161BE">
        <w:rPr>
          <w:rFonts w:ascii="Arial" w:hAnsi="Arial" w:cs="Arial"/>
          <w:sz w:val="24"/>
          <w:szCs w:val="24"/>
        </w:rPr>
        <w:t>ies</w:t>
      </w:r>
      <w:r>
        <w:rPr>
          <w:rFonts w:ascii="Arial" w:hAnsi="Arial" w:cs="Arial"/>
          <w:sz w:val="24"/>
          <w:szCs w:val="24"/>
        </w:rPr>
        <w:t xml:space="preserve"> the award have been considered in evidence</w:t>
      </w:r>
      <w:r w:rsidR="00A161BE">
        <w:rPr>
          <w:rFonts w:ascii="Arial" w:hAnsi="Arial" w:cs="Arial"/>
          <w:sz w:val="24"/>
          <w:szCs w:val="24"/>
        </w:rPr>
        <w:t xml:space="preserve">. </w:t>
      </w:r>
      <w:r w:rsidR="005001A1">
        <w:rPr>
          <w:rFonts w:ascii="Arial" w:hAnsi="Arial" w:cs="Arial"/>
          <w:sz w:val="24"/>
          <w:szCs w:val="24"/>
        </w:rPr>
        <w:t xml:space="preserve">Both depict the Order route coloured sienna and excluded from any tithable </w:t>
      </w:r>
      <w:r w:rsidR="0086643D">
        <w:rPr>
          <w:rFonts w:ascii="Arial" w:hAnsi="Arial" w:cs="Arial"/>
          <w:sz w:val="24"/>
          <w:szCs w:val="24"/>
        </w:rPr>
        <w:t xml:space="preserve">parcel of land. In each case the </w:t>
      </w:r>
      <w:r w:rsidR="00363301">
        <w:rPr>
          <w:rFonts w:ascii="Arial" w:hAnsi="Arial" w:cs="Arial"/>
          <w:sz w:val="24"/>
          <w:szCs w:val="24"/>
        </w:rPr>
        <w:t xml:space="preserve">southern end of the route is annotated </w:t>
      </w:r>
      <w:r w:rsidR="00B14915">
        <w:rPr>
          <w:rFonts w:ascii="Arial" w:hAnsi="Arial" w:cs="Arial"/>
          <w:sz w:val="24"/>
          <w:szCs w:val="24"/>
        </w:rPr>
        <w:t>‘</w:t>
      </w:r>
      <w:r w:rsidR="00647AB7">
        <w:rPr>
          <w:rFonts w:ascii="Arial" w:hAnsi="Arial" w:cs="Arial"/>
          <w:sz w:val="24"/>
          <w:szCs w:val="24"/>
        </w:rPr>
        <w:t>from</w:t>
      </w:r>
      <w:r w:rsidR="00B14915">
        <w:rPr>
          <w:rFonts w:ascii="Arial" w:hAnsi="Arial" w:cs="Arial"/>
          <w:sz w:val="24"/>
          <w:szCs w:val="24"/>
        </w:rPr>
        <w:t>’</w:t>
      </w:r>
      <w:r w:rsidR="00647AB7">
        <w:rPr>
          <w:rFonts w:ascii="Arial" w:hAnsi="Arial" w:cs="Arial"/>
          <w:sz w:val="24"/>
          <w:szCs w:val="24"/>
        </w:rPr>
        <w:t xml:space="preserve"> or </w:t>
      </w:r>
      <w:r w:rsidR="00B14915">
        <w:rPr>
          <w:rFonts w:ascii="Arial" w:hAnsi="Arial" w:cs="Arial"/>
          <w:sz w:val="24"/>
          <w:szCs w:val="24"/>
        </w:rPr>
        <w:t>‘</w:t>
      </w:r>
      <w:r w:rsidR="00647AB7">
        <w:rPr>
          <w:rFonts w:ascii="Arial" w:hAnsi="Arial" w:cs="Arial"/>
          <w:sz w:val="24"/>
          <w:szCs w:val="24"/>
        </w:rPr>
        <w:t>to</w:t>
      </w:r>
      <w:r w:rsidR="00B14915">
        <w:rPr>
          <w:rFonts w:ascii="Arial" w:hAnsi="Arial" w:cs="Arial"/>
          <w:sz w:val="24"/>
          <w:szCs w:val="24"/>
        </w:rPr>
        <w:t>’</w:t>
      </w:r>
      <w:r w:rsidR="00647AB7">
        <w:rPr>
          <w:rFonts w:ascii="Arial" w:hAnsi="Arial" w:cs="Arial"/>
          <w:sz w:val="24"/>
          <w:szCs w:val="24"/>
        </w:rPr>
        <w:t xml:space="preserve"> Bedwyn</w:t>
      </w:r>
      <w:r w:rsidR="00CA4068">
        <w:rPr>
          <w:rFonts w:ascii="Arial" w:hAnsi="Arial" w:cs="Arial"/>
          <w:sz w:val="24"/>
          <w:szCs w:val="24"/>
        </w:rPr>
        <w:t xml:space="preserve">. This representation of the Order route is consistent with its existence as a public road, but </w:t>
      </w:r>
      <w:r w:rsidR="008912B0">
        <w:rPr>
          <w:rFonts w:ascii="Arial" w:hAnsi="Arial" w:cs="Arial"/>
          <w:sz w:val="24"/>
          <w:szCs w:val="24"/>
        </w:rPr>
        <w:t>other explanations are possible</w:t>
      </w:r>
      <w:r w:rsidR="00612C6F">
        <w:rPr>
          <w:rFonts w:ascii="Arial" w:hAnsi="Arial" w:cs="Arial"/>
          <w:sz w:val="24"/>
          <w:szCs w:val="24"/>
        </w:rPr>
        <w:t>,</w:t>
      </w:r>
      <w:r w:rsidR="008912B0">
        <w:rPr>
          <w:rFonts w:ascii="Arial" w:hAnsi="Arial" w:cs="Arial"/>
          <w:sz w:val="24"/>
          <w:szCs w:val="24"/>
        </w:rPr>
        <w:t xml:space="preserve"> and it can </w:t>
      </w:r>
      <w:r w:rsidR="00612C6F">
        <w:rPr>
          <w:rFonts w:ascii="Arial" w:hAnsi="Arial" w:cs="Arial"/>
          <w:sz w:val="24"/>
          <w:szCs w:val="24"/>
        </w:rPr>
        <w:t>thus be regarded as only supporting evidence. The inclusion of a destination</w:t>
      </w:r>
      <w:r w:rsidR="008073D7">
        <w:rPr>
          <w:rFonts w:ascii="Arial" w:hAnsi="Arial" w:cs="Arial"/>
          <w:sz w:val="24"/>
          <w:szCs w:val="24"/>
        </w:rPr>
        <w:t xml:space="preserve"> adds some weight to attribution of public status of some kind.</w:t>
      </w:r>
    </w:p>
    <w:p w14:paraId="730B74A4" w14:textId="274FAC0F" w:rsidR="00677BAD" w:rsidRDefault="00677BAD" w:rsidP="00E75F3D">
      <w:pPr>
        <w:pStyle w:val="Style1"/>
        <w:rPr>
          <w:rFonts w:ascii="Arial" w:hAnsi="Arial" w:cs="Arial"/>
          <w:sz w:val="24"/>
          <w:szCs w:val="24"/>
        </w:rPr>
      </w:pPr>
      <w:r>
        <w:rPr>
          <w:rFonts w:ascii="Arial" w:hAnsi="Arial" w:cs="Arial"/>
          <w:sz w:val="24"/>
          <w:szCs w:val="24"/>
        </w:rPr>
        <w:t xml:space="preserve">The Finance Act 1910 required the mapping and valuation of </w:t>
      </w:r>
      <w:r w:rsidR="00DA4F79">
        <w:rPr>
          <w:rFonts w:ascii="Arial" w:hAnsi="Arial" w:cs="Arial"/>
          <w:sz w:val="24"/>
          <w:szCs w:val="24"/>
        </w:rPr>
        <w:t>all land in private ownership. Publ</w:t>
      </w:r>
      <w:r w:rsidR="009C51FC">
        <w:rPr>
          <w:rFonts w:ascii="Arial" w:hAnsi="Arial" w:cs="Arial"/>
          <w:sz w:val="24"/>
          <w:szCs w:val="24"/>
        </w:rPr>
        <w:t>ic</w:t>
      </w:r>
      <w:r w:rsidR="00DA4F79">
        <w:rPr>
          <w:rFonts w:ascii="Arial" w:hAnsi="Arial" w:cs="Arial"/>
          <w:sz w:val="24"/>
          <w:szCs w:val="24"/>
        </w:rPr>
        <w:t xml:space="preserve"> rights of way were excluded from duty. </w:t>
      </w:r>
      <w:r w:rsidR="00FA473D">
        <w:rPr>
          <w:rFonts w:ascii="Arial" w:hAnsi="Arial" w:cs="Arial"/>
          <w:sz w:val="24"/>
          <w:szCs w:val="24"/>
        </w:rPr>
        <w:t>Public r</w:t>
      </w:r>
      <w:r w:rsidR="00DA4F79">
        <w:rPr>
          <w:rFonts w:ascii="Arial" w:hAnsi="Arial" w:cs="Arial"/>
          <w:sz w:val="24"/>
          <w:szCs w:val="24"/>
        </w:rPr>
        <w:t xml:space="preserve">oads were usually shown uncoloured and excluded from </w:t>
      </w:r>
      <w:r w:rsidR="00773058">
        <w:rPr>
          <w:rFonts w:ascii="Arial" w:hAnsi="Arial" w:cs="Arial"/>
          <w:sz w:val="24"/>
          <w:szCs w:val="24"/>
        </w:rPr>
        <w:t>dutiable hereditaments. Lesser public rights were usually shown within a coloured hereditament and dealt with by way of deduction.</w:t>
      </w:r>
    </w:p>
    <w:p w14:paraId="0FEAB5E3" w14:textId="607113AA" w:rsidR="00773058" w:rsidRDefault="006770FE" w:rsidP="00E75F3D">
      <w:pPr>
        <w:pStyle w:val="Style1"/>
        <w:rPr>
          <w:rFonts w:ascii="Arial" w:hAnsi="Arial" w:cs="Arial"/>
          <w:sz w:val="24"/>
          <w:szCs w:val="24"/>
        </w:rPr>
      </w:pPr>
      <w:r>
        <w:rPr>
          <w:rFonts w:ascii="Arial" w:hAnsi="Arial" w:cs="Arial"/>
          <w:sz w:val="24"/>
          <w:szCs w:val="24"/>
        </w:rPr>
        <w:t xml:space="preserve">The section of the Order route </w:t>
      </w:r>
      <w:r w:rsidR="00A8133E">
        <w:rPr>
          <w:rFonts w:ascii="Arial" w:hAnsi="Arial" w:cs="Arial"/>
          <w:sz w:val="24"/>
          <w:szCs w:val="24"/>
        </w:rPr>
        <w:t xml:space="preserve">A to B is shown uncoloured and excluded from </w:t>
      </w:r>
      <w:proofErr w:type="gramStart"/>
      <w:r w:rsidR="00A8133E">
        <w:rPr>
          <w:rFonts w:ascii="Arial" w:hAnsi="Arial" w:cs="Arial"/>
          <w:sz w:val="24"/>
          <w:szCs w:val="24"/>
        </w:rPr>
        <w:t>adjoining coloured</w:t>
      </w:r>
      <w:proofErr w:type="gramEnd"/>
      <w:r w:rsidR="00A8133E">
        <w:rPr>
          <w:rFonts w:ascii="Arial" w:hAnsi="Arial" w:cs="Arial"/>
          <w:sz w:val="24"/>
          <w:szCs w:val="24"/>
        </w:rPr>
        <w:t xml:space="preserve"> hereditaments</w:t>
      </w:r>
      <w:r w:rsidR="00E637A1">
        <w:rPr>
          <w:rFonts w:ascii="Arial" w:hAnsi="Arial" w:cs="Arial"/>
          <w:sz w:val="24"/>
          <w:szCs w:val="24"/>
        </w:rPr>
        <w:t xml:space="preserve">. The map showing the southern section of the Order route </w:t>
      </w:r>
      <w:r w:rsidR="00D97AB8">
        <w:rPr>
          <w:rFonts w:ascii="Arial" w:hAnsi="Arial" w:cs="Arial"/>
          <w:sz w:val="24"/>
          <w:szCs w:val="24"/>
        </w:rPr>
        <w:t xml:space="preserve">F to G </w:t>
      </w:r>
      <w:r w:rsidR="00E637A1">
        <w:rPr>
          <w:rFonts w:ascii="Arial" w:hAnsi="Arial" w:cs="Arial"/>
          <w:sz w:val="24"/>
          <w:szCs w:val="24"/>
        </w:rPr>
        <w:t>has not been traced</w:t>
      </w:r>
      <w:r w:rsidR="004F6998">
        <w:rPr>
          <w:rFonts w:ascii="Arial" w:hAnsi="Arial" w:cs="Arial"/>
          <w:sz w:val="24"/>
          <w:szCs w:val="24"/>
        </w:rPr>
        <w:t xml:space="preserve">. The intervening section </w:t>
      </w:r>
      <w:r w:rsidR="003C263F">
        <w:rPr>
          <w:rFonts w:ascii="Arial" w:hAnsi="Arial" w:cs="Arial"/>
          <w:sz w:val="24"/>
          <w:szCs w:val="24"/>
        </w:rPr>
        <w:t>is</w:t>
      </w:r>
      <w:r w:rsidR="004F6998">
        <w:rPr>
          <w:rFonts w:ascii="Arial" w:hAnsi="Arial" w:cs="Arial"/>
          <w:sz w:val="24"/>
          <w:szCs w:val="24"/>
        </w:rPr>
        <w:t xml:space="preserve"> shown within coloured hereditaments</w:t>
      </w:r>
      <w:r w:rsidR="00F8575C">
        <w:rPr>
          <w:rFonts w:ascii="Arial" w:hAnsi="Arial" w:cs="Arial"/>
          <w:sz w:val="24"/>
          <w:szCs w:val="24"/>
        </w:rPr>
        <w:t xml:space="preserve">. No evidence is given whether any deduction was made for public rights of way </w:t>
      </w:r>
      <w:r w:rsidR="003C263F">
        <w:rPr>
          <w:rFonts w:ascii="Arial" w:hAnsi="Arial" w:cs="Arial"/>
          <w:sz w:val="24"/>
          <w:szCs w:val="24"/>
        </w:rPr>
        <w:t>within the hereditaments containing the intervening section of the Order route</w:t>
      </w:r>
      <w:r w:rsidR="0040730C">
        <w:rPr>
          <w:rFonts w:ascii="Arial" w:hAnsi="Arial" w:cs="Arial"/>
          <w:sz w:val="24"/>
          <w:szCs w:val="24"/>
        </w:rPr>
        <w:t>.</w:t>
      </w:r>
    </w:p>
    <w:p w14:paraId="0C332E99" w14:textId="54F4B0A8" w:rsidR="0040730C" w:rsidRDefault="002104F7" w:rsidP="00E75F3D">
      <w:pPr>
        <w:pStyle w:val="Style1"/>
        <w:rPr>
          <w:rFonts w:ascii="Arial" w:hAnsi="Arial" w:cs="Arial"/>
          <w:sz w:val="24"/>
          <w:szCs w:val="24"/>
        </w:rPr>
      </w:pPr>
      <w:r>
        <w:rPr>
          <w:rFonts w:ascii="Arial" w:hAnsi="Arial" w:cs="Arial"/>
          <w:sz w:val="24"/>
          <w:szCs w:val="24"/>
        </w:rPr>
        <w:t xml:space="preserve">The treatment of the section B to F could be counter-indicative of </w:t>
      </w:r>
      <w:r w:rsidR="007317C5">
        <w:rPr>
          <w:rFonts w:ascii="Arial" w:hAnsi="Arial" w:cs="Arial"/>
          <w:sz w:val="24"/>
          <w:szCs w:val="24"/>
        </w:rPr>
        <w:t>public vehicular status. However, the evidence should be read in context</w:t>
      </w:r>
      <w:r w:rsidR="007C72D0">
        <w:rPr>
          <w:rFonts w:ascii="Arial" w:hAnsi="Arial" w:cs="Arial"/>
          <w:sz w:val="24"/>
          <w:szCs w:val="24"/>
        </w:rPr>
        <w:t>,</w:t>
      </w:r>
      <w:r w:rsidR="00390266">
        <w:rPr>
          <w:rFonts w:ascii="Arial" w:hAnsi="Arial" w:cs="Arial"/>
          <w:sz w:val="24"/>
          <w:szCs w:val="24"/>
        </w:rPr>
        <w:t xml:space="preserve"> and it may be that by the early 20</w:t>
      </w:r>
      <w:r w:rsidR="00390266" w:rsidRPr="00390266">
        <w:rPr>
          <w:rFonts w:ascii="Arial" w:hAnsi="Arial" w:cs="Arial"/>
          <w:sz w:val="24"/>
          <w:szCs w:val="24"/>
          <w:vertAlign w:val="superscript"/>
        </w:rPr>
        <w:t>th</w:t>
      </w:r>
      <w:r w:rsidR="00390266">
        <w:rPr>
          <w:rFonts w:ascii="Arial" w:hAnsi="Arial" w:cs="Arial"/>
          <w:sz w:val="24"/>
          <w:szCs w:val="24"/>
        </w:rPr>
        <w:t xml:space="preserve"> century the utility of the Order route was changing</w:t>
      </w:r>
      <w:r w:rsidR="0059689F">
        <w:rPr>
          <w:rFonts w:ascii="Arial" w:hAnsi="Arial" w:cs="Arial"/>
          <w:sz w:val="24"/>
          <w:szCs w:val="24"/>
        </w:rPr>
        <w:t xml:space="preserve">. This may explain the 1903 Railway plan describing A to B as an occupation road, and it would be consistent </w:t>
      </w:r>
      <w:r w:rsidR="00220A93">
        <w:rPr>
          <w:rFonts w:ascii="Arial" w:hAnsi="Arial" w:cs="Arial"/>
          <w:sz w:val="24"/>
          <w:szCs w:val="24"/>
        </w:rPr>
        <w:t xml:space="preserve">with the </w:t>
      </w:r>
      <w:r w:rsidR="00987A50">
        <w:rPr>
          <w:rFonts w:ascii="Arial" w:hAnsi="Arial" w:cs="Arial"/>
          <w:sz w:val="24"/>
          <w:szCs w:val="24"/>
        </w:rPr>
        <w:t>t</w:t>
      </w:r>
      <w:r w:rsidR="007D7476">
        <w:rPr>
          <w:rFonts w:ascii="Arial" w:hAnsi="Arial" w:cs="Arial"/>
          <w:sz w:val="24"/>
          <w:szCs w:val="24"/>
        </w:rPr>
        <w:t>reatment of the section F to G</w:t>
      </w:r>
      <w:r w:rsidR="00386614">
        <w:rPr>
          <w:rFonts w:ascii="Arial" w:hAnsi="Arial" w:cs="Arial"/>
          <w:sz w:val="24"/>
          <w:szCs w:val="24"/>
        </w:rPr>
        <w:t xml:space="preserve"> by Mildenhall Parish Council under the 1949 Act.</w:t>
      </w:r>
    </w:p>
    <w:p w14:paraId="5E6AAABA" w14:textId="17120F29" w:rsidR="0052716C" w:rsidRDefault="00BB0979" w:rsidP="00BB0979">
      <w:pPr>
        <w:pStyle w:val="Style1"/>
        <w:numPr>
          <w:ilvl w:val="0"/>
          <w:numId w:val="0"/>
        </w:numPr>
        <w:rPr>
          <w:rFonts w:ascii="Arial" w:hAnsi="Arial" w:cs="Arial"/>
          <w:sz w:val="24"/>
          <w:szCs w:val="24"/>
        </w:rPr>
      </w:pPr>
      <w:r>
        <w:rPr>
          <w:rFonts w:ascii="Arial" w:hAnsi="Arial" w:cs="Arial"/>
          <w:sz w:val="24"/>
          <w:szCs w:val="24"/>
        </w:rPr>
        <w:t>Category C</w:t>
      </w:r>
    </w:p>
    <w:p w14:paraId="23F3841D" w14:textId="75585C9D" w:rsidR="0052716C" w:rsidRDefault="00CA27AD" w:rsidP="00E75F3D">
      <w:pPr>
        <w:pStyle w:val="Style1"/>
        <w:rPr>
          <w:rFonts w:ascii="Arial" w:hAnsi="Arial" w:cs="Arial"/>
          <w:sz w:val="24"/>
          <w:szCs w:val="24"/>
        </w:rPr>
      </w:pPr>
      <w:r>
        <w:rPr>
          <w:rFonts w:ascii="Arial" w:hAnsi="Arial" w:cs="Arial"/>
          <w:sz w:val="24"/>
          <w:szCs w:val="24"/>
        </w:rPr>
        <w:t xml:space="preserve">The Council include within this category </w:t>
      </w:r>
      <w:r w:rsidR="00D75641">
        <w:rPr>
          <w:rFonts w:ascii="Arial" w:hAnsi="Arial" w:cs="Arial"/>
          <w:sz w:val="24"/>
          <w:szCs w:val="24"/>
        </w:rPr>
        <w:t xml:space="preserve">records the purpose of which is </w:t>
      </w:r>
      <w:r w:rsidR="00F5715C">
        <w:rPr>
          <w:rFonts w:ascii="Arial" w:hAnsi="Arial" w:cs="Arial"/>
          <w:sz w:val="24"/>
          <w:szCs w:val="24"/>
        </w:rPr>
        <w:t xml:space="preserve">concerned with the </w:t>
      </w:r>
      <w:r w:rsidR="00417C70">
        <w:rPr>
          <w:rFonts w:ascii="Arial" w:hAnsi="Arial" w:cs="Arial"/>
          <w:sz w:val="24"/>
          <w:szCs w:val="24"/>
        </w:rPr>
        <w:t xml:space="preserve">management of public rights </w:t>
      </w:r>
      <w:r w:rsidR="002472AC">
        <w:rPr>
          <w:rFonts w:ascii="Arial" w:hAnsi="Arial" w:cs="Arial"/>
          <w:sz w:val="24"/>
          <w:szCs w:val="24"/>
        </w:rPr>
        <w:t xml:space="preserve">and </w:t>
      </w:r>
      <w:r w:rsidR="00417C70">
        <w:rPr>
          <w:rFonts w:ascii="Arial" w:hAnsi="Arial" w:cs="Arial"/>
          <w:sz w:val="24"/>
          <w:szCs w:val="24"/>
        </w:rPr>
        <w:t>assets</w:t>
      </w:r>
      <w:r w:rsidR="002472AC">
        <w:rPr>
          <w:rFonts w:ascii="Arial" w:hAnsi="Arial" w:cs="Arial"/>
          <w:sz w:val="24"/>
          <w:szCs w:val="24"/>
        </w:rPr>
        <w:t>.</w:t>
      </w:r>
    </w:p>
    <w:p w14:paraId="10877A6A" w14:textId="7F34CFAC" w:rsidR="0052716C" w:rsidRDefault="00175BD9" w:rsidP="00E75F3D">
      <w:pPr>
        <w:pStyle w:val="Style1"/>
        <w:rPr>
          <w:rFonts w:ascii="Arial" w:hAnsi="Arial" w:cs="Arial"/>
          <w:sz w:val="24"/>
          <w:szCs w:val="24"/>
        </w:rPr>
      </w:pPr>
      <w:r>
        <w:rPr>
          <w:rFonts w:ascii="Arial" w:hAnsi="Arial" w:cs="Arial"/>
          <w:sz w:val="24"/>
          <w:szCs w:val="24"/>
        </w:rPr>
        <w:t>The 1949 survey for the par</w:t>
      </w:r>
      <w:r w:rsidR="00524C7B">
        <w:rPr>
          <w:rFonts w:ascii="Arial" w:hAnsi="Arial" w:cs="Arial"/>
          <w:sz w:val="24"/>
          <w:szCs w:val="24"/>
        </w:rPr>
        <w:t xml:space="preserve">ish of Ramsbury </w:t>
      </w:r>
      <w:r w:rsidR="00CD77AF">
        <w:rPr>
          <w:rFonts w:ascii="Arial" w:hAnsi="Arial" w:cs="Arial"/>
          <w:sz w:val="24"/>
          <w:szCs w:val="24"/>
        </w:rPr>
        <w:t xml:space="preserve">shows the section D to E as part of </w:t>
      </w:r>
      <w:r w:rsidR="00D538DA">
        <w:rPr>
          <w:rFonts w:ascii="Arial" w:hAnsi="Arial" w:cs="Arial"/>
          <w:sz w:val="24"/>
          <w:szCs w:val="24"/>
        </w:rPr>
        <w:t>public footpath</w:t>
      </w:r>
      <w:r w:rsidR="00CD77AF">
        <w:rPr>
          <w:rFonts w:ascii="Arial" w:hAnsi="Arial" w:cs="Arial"/>
          <w:sz w:val="24"/>
          <w:szCs w:val="24"/>
        </w:rPr>
        <w:t xml:space="preserve"> now recorded as R</w:t>
      </w:r>
      <w:r w:rsidR="00D374B9">
        <w:rPr>
          <w:rFonts w:ascii="Arial" w:hAnsi="Arial" w:cs="Arial"/>
          <w:sz w:val="24"/>
          <w:szCs w:val="24"/>
        </w:rPr>
        <w:t xml:space="preserve">amsbury </w:t>
      </w:r>
      <w:r w:rsidR="00A827B2">
        <w:rPr>
          <w:rFonts w:ascii="Arial" w:hAnsi="Arial" w:cs="Arial"/>
          <w:sz w:val="24"/>
          <w:szCs w:val="24"/>
        </w:rPr>
        <w:t xml:space="preserve">9B. The survey </w:t>
      </w:r>
      <w:r w:rsidR="00AC6CC8">
        <w:rPr>
          <w:rFonts w:ascii="Arial" w:hAnsi="Arial" w:cs="Arial"/>
          <w:sz w:val="24"/>
          <w:szCs w:val="24"/>
        </w:rPr>
        <w:t xml:space="preserve">covers the length A to </w:t>
      </w:r>
      <w:proofErr w:type="gramStart"/>
      <w:r w:rsidR="00AC6CC8">
        <w:rPr>
          <w:rFonts w:ascii="Arial" w:hAnsi="Arial" w:cs="Arial"/>
          <w:sz w:val="24"/>
          <w:szCs w:val="24"/>
        </w:rPr>
        <w:t>F</w:t>
      </w:r>
      <w:proofErr w:type="gramEnd"/>
      <w:r w:rsidR="00AC6CC8">
        <w:rPr>
          <w:rFonts w:ascii="Arial" w:hAnsi="Arial" w:cs="Arial"/>
          <w:sz w:val="24"/>
          <w:szCs w:val="24"/>
        </w:rPr>
        <w:t xml:space="preserve"> but no other part of the Order route is claimed.</w:t>
      </w:r>
      <w:r w:rsidR="00D23F74">
        <w:rPr>
          <w:rFonts w:ascii="Arial" w:hAnsi="Arial" w:cs="Arial"/>
          <w:sz w:val="24"/>
          <w:szCs w:val="24"/>
        </w:rPr>
        <w:t xml:space="preserve"> The survey for the parish of Mildenhall (which covers F to G)</w:t>
      </w:r>
      <w:r w:rsidR="00B970BB">
        <w:rPr>
          <w:rFonts w:ascii="Arial" w:hAnsi="Arial" w:cs="Arial"/>
          <w:sz w:val="24"/>
          <w:szCs w:val="24"/>
        </w:rPr>
        <w:t xml:space="preserve"> claims this section as a CRB as described earlier. </w:t>
      </w:r>
    </w:p>
    <w:p w14:paraId="6791AF66" w14:textId="3BAD7DD3" w:rsidR="00541EEF" w:rsidRDefault="00541EEF" w:rsidP="00E75F3D">
      <w:pPr>
        <w:pStyle w:val="Style1"/>
        <w:rPr>
          <w:rFonts w:ascii="Arial" w:hAnsi="Arial" w:cs="Arial"/>
          <w:sz w:val="24"/>
          <w:szCs w:val="24"/>
        </w:rPr>
      </w:pPr>
      <w:r>
        <w:rPr>
          <w:rFonts w:ascii="Arial" w:hAnsi="Arial" w:cs="Arial"/>
          <w:sz w:val="24"/>
          <w:szCs w:val="24"/>
        </w:rPr>
        <w:lastRenderedPageBreak/>
        <w:t>The Marlborough Highway Board Survey of Roads 18</w:t>
      </w:r>
      <w:r w:rsidR="00BD5C79">
        <w:rPr>
          <w:rFonts w:ascii="Arial" w:hAnsi="Arial" w:cs="Arial"/>
          <w:sz w:val="24"/>
          <w:szCs w:val="24"/>
        </w:rPr>
        <w:t>65</w:t>
      </w:r>
      <w:r w:rsidR="000E5B9C">
        <w:rPr>
          <w:rFonts w:ascii="Arial" w:hAnsi="Arial" w:cs="Arial"/>
          <w:sz w:val="24"/>
          <w:szCs w:val="24"/>
        </w:rPr>
        <w:t xml:space="preserve"> </w:t>
      </w:r>
      <w:r w:rsidR="0020251B">
        <w:rPr>
          <w:rFonts w:ascii="Arial" w:hAnsi="Arial" w:cs="Arial"/>
          <w:sz w:val="24"/>
          <w:szCs w:val="24"/>
        </w:rPr>
        <w:t>describes</w:t>
      </w:r>
      <w:r w:rsidR="000E5B9C">
        <w:rPr>
          <w:rFonts w:ascii="Arial" w:hAnsi="Arial" w:cs="Arial"/>
          <w:sz w:val="24"/>
          <w:szCs w:val="24"/>
        </w:rPr>
        <w:t xml:space="preserve"> the Order route section F to G (within the parish of Mildenhall) as </w:t>
      </w:r>
      <w:r w:rsidR="00C6401B">
        <w:rPr>
          <w:rFonts w:ascii="Arial" w:hAnsi="Arial" w:cs="Arial"/>
          <w:sz w:val="24"/>
          <w:szCs w:val="24"/>
        </w:rPr>
        <w:t>“narrow, not space for two vehicles abreast, no metalling</w:t>
      </w:r>
      <w:r w:rsidR="009441EC">
        <w:rPr>
          <w:rFonts w:ascii="Arial" w:hAnsi="Arial" w:cs="Arial"/>
          <w:sz w:val="24"/>
          <w:szCs w:val="24"/>
        </w:rPr>
        <w:t xml:space="preserve">”. </w:t>
      </w:r>
      <w:r w:rsidR="00AE1008">
        <w:rPr>
          <w:rFonts w:ascii="Arial" w:hAnsi="Arial" w:cs="Arial"/>
          <w:sz w:val="24"/>
          <w:szCs w:val="24"/>
        </w:rPr>
        <w:t xml:space="preserve">The </w:t>
      </w:r>
      <w:r w:rsidR="006A4A5D">
        <w:rPr>
          <w:rFonts w:ascii="Arial" w:hAnsi="Arial" w:cs="Arial"/>
          <w:sz w:val="24"/>
          <w:szCs w:val="24"/>
        </w:rPr>
        <w:t>entries for the parish of Rams</w:t>
      </w:r>
      <w:r w:rsidR="00AB1756">
        <w:rPr>
          <w:rFonts w:ascii="Arial" w:hAnsi="Arial" w:cs="Arial"/>
          <w:sz w:val="24"/>
          <w:szCs w:val="24"/>
        </w:rPr>
        <w:t xml:space="preserve">bury, </w:t>
      </w:r>
      <w:proofErr w:type="spellStart"/>
      <w:r w:rsidR="00AB1756">
        <w:rPr>
          <w:rFonts w:ascii="Arial" w:hAnsi="Arial" w:cs="Arial"/>
          <w:sz w:val="24"/>
          <w:szCs w:val="24"/>
        </w:rPr>
        <w:t>Axford</w:t>
      </w:r>
      <w:proofErr w:type="spellEnd"/>
      <w:r w:rsidR="00AB1756">
        <w:rPr>
          <w:rFonts w:ascii="Arial" w:hAnsi="Arial" w:cs="Arial"/>
          <w:sz w:val="24"/>
          <w:szCs w:val="24"/>
        </w:rPr>
        <w:t xml:space="preserve"> Tithing are u</w:t>
      </w:r>
      <w:r w:rsidR="00EE25B5">
        <w:rPr>
          <w:rFonts w:ascii="Arial" w:hAnsi="Arial" w:cs="Arial"/>
          <w:sz w:val="24"/>
          <w:szCs w:val="24"/>
        </w:rPr>
        <w:t xml:space="preserve">nclear but </w:t>
      </w:r>
      <w:r w:rsidR="00C22789">
        <w:rPr>
          <w:rFonts w:ascii="Arial" w:hAnsi="Arial" w:cs="Arial"/>
          <w:sz w:val="24"/>
          <w:szCs w:val="24"/>
        </w:rPr>
        <w:t xml:space="preserve">seem to indicate that C to B </w:t>
      </w:r>
      <w:r w:rsidR="002068D2">
        <w:rPr>
          <w:rFonts w:ascii="Arial" w:hAnsi="Arial" w:cs="Arial"/>
          <w:sz w:val="24"/>
          <w:szCs w:val="24"/>
        </w:rPr>
        <w:t xml:space="preserve">was a road and could, at their highest, suggest </w:t>
      </w:r>
      <w:r w:rsidR="00111B68">
        <w:rPr>
          <w:rFonts w:ascii="Arial" w:hAnsi="Arial" w:cs="Arial"/>
          <w:sz w:val="24"/>
          <w:szCs w:val="24"/>
        </w:rPr>
        <w:t>the status applied to the whole section A to G.</w:t>
      </w:r>
    </w:p>
    <w:p w14:paraId="6F58E5F1" w14:textId="5A06D135" w:rsidR="00125F99" w:rsidRDefault="00125F99" w:rsidP="00E75F3D">
      <w:pPr>
        <w:pStyle w:val="Style1"/>
        <w:rPr>
          <w:rFonts w:ascii="Arial" w:hAnsi="Arial" w:cs="Arial"/>
          <w:sz w:val="24"/>
          <w:szCs w:val="24"/>
        </w:rPr>
      </w:pPr>
      <w:r>
        <w:rPr>
          <w:rFonts w:ascii="Arial" w:hAnsi="Arial" w:cs="Arial"/>
          <w:sz w:val="24"/>
          <w:szCs w:val="24"/>
        </w:rPr>
        <w:t xml:space="preserve">The Marlborough RDC </w:t>
      </w:r>
      <w:r w:rsidR="00011258">
        <w:rPr>
          <w:rFonts w:ascii="Arial" w:hAnsi="Arial" w:cs="Arial"/>
          <w:sz w:val="24"/>
          <w:szCs w:val="24"/>
        </w:rPr>
        <w:t>Rights of Way Map 190</w:t>
      </w:r>
      <w:r w:rsidR="001F5535">
        <w:rPr>
          <w:rFonts w:ascii="Arial" w:hAnsi="Arial" w:cs="Arial"/>
          <w:sz w:val="24"/>
          <w:szCs w:val="24"/>
        </w:rPr>
        <w:t xml:space="preserve">5 shows the section F to G </w:t>
      </w:r>
      <w:r w:rsidR="00834632">
        <w:rPr>
          <w:rFonts w:ascii="Arial" w:hAnsi="Arial" w:cs="Arial"/>
          <w:sz w:val="24"/>
          <w:szCs w:val="24"/>
        </w:rPr>
        <w:t xml:space="preserve">coloured yellow and described as “Highway </w:t>
      </w:r>
      <w:r w:rsidR="00B76B11">
        <w:rPr>
          <w:rFonts w:ascii="Arial" w:hAnsi="Arial" w:cs="Arial"/>
          <w:sz w:val="24"/>
          <w:szCs w:val="24"/>
        </w:rPr>
        <w:t xml:space="preserve">repaired by the District Council”. The </w:t>
      </w:r>
      <w:r w:rsidR="00650334">
        <w:rPr>
          <w:rFonts w:ascii="Arial" w:hAnsi="Arial" w:cs="Arial"/>
          <w:sz w:val="24"/>
          <w:szCs w:val="24"/>
        </w:rPr>
        <w:t xml:space="preserve">yellow colouring </w:t>
      </w:r>
      <w:r w:rsidR="00ED4D37">
        <w:rPr>
          <w:rFonts w:ascii="Arial" w:hAnsi="Arial" w:cs="Arial"/>
          <w:sz w:val="24"/>
          <w:szCs w:val="24"/>
        </w:rPr>
        <w:t>is indicative of a road and contrasts with lesser routes which are shown coloured green</w:t>
      </w:r>
      <w:r w:rsidR="0004585D">
        <w:rPr>
          <w:rFonts w:ascii="Arial" w:hAnsi="Arial" w:cs="Arial"/>
          <w:sz w:val="24"/>
          <w:szCs w:val="24"/>
        </w:rPr>
        <w:t>.</w:t>
      </w:r>
    </w:p>
    <w:p w14:paraId="32F08E25" w14:textId="0B4140E2" w:rsidR="00B25CAC" w:rsidRDefault="009A445F" w:rsidP="00E75F3D">
      <w:pPr>
        <w:pStyle w:val="Style1"/>
        <w:rPr>
          <w:rFonts w:ascii="Arial" w:hAnsi="Arial" w:cs="Arial"/>
          <w:sz w:val="24"/>
          <w:szCs w:val="24"/>
        </w:rPr>
      </w:pPr>
      <w:r>
        <w:rPr>
          <w:rFonts w:ascii="Arial" w:hAnsi="Arial" w:cs="Arial"/>
          <w:sz w:val="24"/>
          <w:szCs w:val="24"/>
        </w:rPr>
        <w:t>The Ma</w:t>
      </w:r>
      <w:r w:rsidR="00666334">
        <w:rPr>
          <w:rFonts w:ascii="Arial" w:hAnsi="Arial" w:cs="Arial"/>
          <w:sz w:val="24"/>
          <w:szCs w:val="24"/>
        </w:rPr>
        <w:t>rlborough RDC</w:t>
      </w:r>
      <w:r>
        <w:rPr>
          <w:rFonts w:ascii="Arial" w:hAnsi="Arial" w:cs="Arial"/>
          <w:sz w:val="24"/>
          <w:szCs w:val="24"/>
        </w:rPr>
        <w:t xml:space="preserve"> Takeover Map 1929</w:t>
      </w:r>
      <w:r w:rsidR="00666334">
        <w:rPr>
          <w:rFonts w:ascii="Arial" w:hAnsi="Arial" w:cs="Arial"/>
          <w:sz w:val="24"/>
          <w:szCs w:val="24"/>
        </w:rPr>
        <w:t xml:space="preserve"> for the parish of Mildenhall shows the Order route section F to G coloured </w:t>
      </w:r>
      <w:r w:rsidR="00D40260">
        <w:rPr>
          <w:rFonts w:ascii="Arial" w:hAnsi="Arial" w:cs="Arial"/>
          <w:sz w:val="24"/>
          <w:szCs w:val="24"/>
        </w:rPr>
        <w:t xml:space="preserve">blue as an unclassified road (C5086). </w:t>
      </w:r>
      <w:r w:rsidR="005C04E3">
        <w:rPr>
          <w:rFonts w:ascii="Arial" w:hAnsi="Arial" w:cs="Arial"/>
          <w:sz w:val="24"/>
          <w:szCs w:val="24"/>
        </w:rPr>
        <w:t xml:space="preserve">The map for the parish of Ramsbury </w:t>
      </w:r>
      <w:r w:rsidR="0003609A">
        <w:rPr>
          <w:rFonts w:ascii="Arial" w:hAnsi="Arial" w:cs="Arial"/>
          <w:sz w:val="24"/>
          <w:szCs w:val="24"/>
        </w:rPr>
        <w:t xml:space="preserve">shows the section north of F to </w:t>
      </w:r>
      <w:r w:rsidR="00042391">
        <w:rPr>
          <w:rFonts w:ascii="Arial" w:hAnsi="Arial" w:cs="Arial"/>
          <w:sz w:val="24"/>
          <w:szCs w:val="24"/>
        </w:rPr>
        <w:t>part-way between A and B coloured brown, with the remaining section to A coloured blue</w:t>
      </w:r>
      <w:r w:rsidR="00596417">
        <w:rPr>
          <w:rFonts w:ascii="Arial" w:hAnsi="Arial" w:cs="Arial"/>
          <w:sz w:val="24"/>
          <w:szCs w:val="24"/>
        </w:rPr>
        <w:t xml:space="preserve"> </w:t>
      </w:r>
      <w:r w:rsidR="00E420A0">
        <w:rPr>
          <w:rFonts w:ascii="Arial" w:hAnsi="Arial" w:cs="Arial"/>
          <w:sz w:val="24"/>
          <w:szCs w:val="24"/>
        </w:rPr>
        <w:t>(</w:t>
      </w:r>
      <w:r w:rsidR="00596417">
        <w:rPr>
          <w:rFonts w:ascii="Arial" w:hAnsi="Arial" w:cs="Arial"/>
          <w:sz w:val="24"/>
          <w:szCs w:val="24"/>
        </w:rPr>
        <w:t>although this was subsequently amended to show the entirety of the order route coloured brown</w:t>
      </w:r>
      <w:r w:rsidR="00E420A0">
        <w:rPr>
          <w:rFonts w:ascii="Arial" w:hAnsi="Arial" w:cs="Arial"/>
          <w:sz w:val="24"/>
          <w:szCs w:val="24"/>
        </w:rPr>
        <w:t>)</w:t>
      </w:r>
      <w:r w:rsidR="00DC2001">
        <w:rPr>
          <w:rFonts w:ascii="Arial" w:hAnsi="Arial" w:cs="Arial"/>
          <w:sz w:val="24"/>
          <w:szCs w:val="24"/>
        </w:rPr>
        <w:t xml:space="preserve"> indicating the lowest category o</w:t>
      </w:r>
      <w:r w:rsidR="00CE1BA3">
        <w:rPr>
          <w:rFonts w:ascii="Arial" w:hAnsi="Arial" w:cs="Arial"/>
          <w:sz w:val="24"/>
          <w:szCs w:val="24"/>
        </w:rPr>
        <w:t>f</w:t>
      </w:r>
      <w:r w:rsidR="00DC2001">
        <w:rPr>
          <w:rFonts w:ascii="Arial" w:hAnsi="Arial" w:cs="Arial"/>
          <w:sz w:val="24"/>
          <w:szCs w:val="24"/>
        </w:rPr>
        <w:t xml:space="preserve"> highway taken over </w:t>
      </w:r>
      <w:r w:rsidR="00CE1BA3">
        <w:rPr>
          <w:rFonts w:ascii="Arial" w:hAnsi="Arial" w:cs="Arial"/>
          <w:sz w:val="24"/>
          <w:szCs w:val="24"/>
        </w:rPr>
        <w:t>and considered by the Council to represent a public highway with no maintenance responsibility.</w:t>
      </w:r>
    </w:p>
    <w:p w14:paraId="0EA4A19E" w14:textId="58DC1AE0" w:rsidR="00650A1B" w:rsidRDefault="008C6F5C" w:rsidP="00650A1B">
      <w:pPr>
        <w:pStyle w:val="Style1"/>
        <w:numPr>
          <w:ilvl w:val="0"/>
          <w:numId w:val="0"/>
        </w:numPr>
        <w:rPr>
          <w:rFonts w:ascii="Arial" w:hAnsi="Arial" w:cs="Arial"/>
          <w:sz w:val="24"/>
          <w:szCs w:val="24"/>
        </w:rPr>
      </w:pPr>
      <w:r>
        <w:rPr>
          <w:rFonts w:ascii="Arial" w:hAnsi="Arial" w:cs="Arial"/>
          <w:sz w:val="24"/>
          <w:szCs w:val="24"/>
        </w:rPr>
        <w:t>Ca</w:t>
      </w:r>
      <w:r w:rsidR="0008638C">
        <w:rPr>
          <w:rFonts w:ascii="Arial" w:hAnsi="Arial" w:cs="Arial"/>
          <w:sz w:val="24"/>
          <w:szCs w:val="24"/>
        </w:rPr>
        <w:t>t</w:t>
      </w:r>
      <w:r>
        <w:rPr>
          <w:rFonts w:ascii="Arial" w:hAnsi="Arial" w:cs="Arial"/>
          <w:sz w:val="24"/>
          <w:szCs w:val="24"/>
        </w:rPr>
        <w:t>egory</w:t>
      </w:r>
      <w:r w:rsidR="00650A1B">
        <w:rPr>
          <w:rFonts w:ascii="Arial" w:hAnsi="Arial" w:cs="Arial"/>
          <w:sz w:val="24"/>
          <w:szCs w:val="24"/>
        </w:rPr>
        <w:t xml:space="preserve"> D</w:t>
      </w:r>
    </w:p>
    <w:p w14:paraId="2D2518E8" w14:textId="772751C6" w:rsidR="00AC6CC8" w:rsidRDefault="003A3E85" w:rsidP="00E75F3D">
      <w:pPr>
        <w:pStyle w:val="Style1"/>
        <w:rPr>
          <w:rFonts w:ascii="Arial" w:hAnsi="Arial" w:cs="Arial"/>
          <w:sz w:val="24"/>
          <w:szCs w:val="24"/>
        </w:rPr>
      </w:pPr>
      <w:r>
        <w:rPr>
          <w:rFonts w:ascii="Arial" w:hAnsi="Arial" w:cs="Arial"/>
          <w:sz w:val="24"/>
          <w:szCs w:val="24"/>
        </w:rPr>
        <w:t>Evi</w:t>
      </w:r>
      <w:r w:rsidR="00BA49D9">
        <w:rPr>
          <w:rFonts w:ascii="Arial" w:hAnsi="Arial" w:cs="Arial"/>
          <w:sz w:val="24"/>
          <w:szCs w:val="24"/>
        </w:rPr>
        <w:t xml:space="preserve">dence </w:t>
      </w:r>
      <w:r w:rsidR="00862FD7">
        <w:rPr>
          <w:rFonts w:ascii="Arial" w:hAnsi="Arial" w:cs="Arial"/>
          <w:sz w:val="24"/>
          <w:szCs w:val="24"/>
        </w:rPr>
        <w:t xml:space="preserve">falls within this category </w:t>
      </w:r>
      <w:r w:rsidR="00D104DD">
        <w:rPr>
          <w:rFonts w:ascii="Arial" w:hAnsi="Arial" w:cs="Arial"/>
          <w:sz w:val="24"/>
          <w:szCs w:val="24"/>
        </w:rPr>
        <w:t xml:space="preserve">where highways </w:t>
      </w:r>
      <w:r w:rsidR="004863D6">
        <w:rPr>
          <w:rFonts w:ascii="Arial" w:hAnsi="Arial" w:cs="Arial"/>
          <w:sz w:val="24"/>
          <w:szCs w:val="24"/>
        </w:rPr>
        <w:t xml:space="preserve">are shown </w:t>
      </w:r>
      <w:r w:rsidR="00D104DD">
        <w:rPr>
          <w:rFonts w:ascii="Arial" w:hAnsi="Arial" w:cs="Arial"/>
          <w:sz w:val="24"/>
          <w:szCs w:val="24"/>
        </w:rPr>
        <w:t>but t</w:t>
      </w:r>
      <w:r w:rsidR="00485B79">
        <w:rPr>
          <w:rFonts w:ascii="Arial" w:hAnsi="Arial" w:cs="Arial"/>
          <w:sz w:val="24"/>
          <w:szCs w:val="24"/>
        </w:rPr>
        <w:t xml:space="preserve">hat is not </w:t>
      </w:r>
      <w:r w:rsidR="00457952">
        <w:rPr>
          <w:rFonts w:ascii="Arial" w:hAnsi="Arial" w:cs="Arial"/>
          <w:sz w:val="24"/>
          <w:szCs w:val="24"/>
        </w:rPr>
        <w:t>the</w:t>
      </w:r>
      <w:r w:rsidR="00485B79">
        <w:rPr>
          <w:rFonts w:ascii="Arial" w:hAnsi="Arial" w:cs="Arial"/>
          <w:sz w:val="24"/>
          <w:szCs w:val="24"/>
        </w:rPr>
        <w:t xml:space="preserve"> principal or statutory purpose </w:t>
      </w:r>
      <w:r w:rsidR="00457952">
        <w:rPr>
          <w:rFonts w:ascii="Arial" w:hAnsi="Arial" w:cs="Arial"/>
          <w:sz w:val="24"/>
          <w:szCs w:val="24"/>
        </w:rPr>
        <w:t xml:space="preserve">of the document. </w:t>
      </w:r>
      <w:r w:rsidR="00FC12C6">
        <w:rPr>
          <w:rFonts w:ascii="Arial" w:hAnsi="Arial" w:cs="Arial"/>
          <w:sz w:val="24"/>
          <w:szCs w:val="24"/>
        </w:rPr>
        <w:t>Usually,</w:t>
      </w:r>
      <w:r w:rsidR="00923F53">
        <w:rPr>
          <w:rFonts w:ascii="Arial" w:hAnsi="Arial" w:cs="Arial"/>
          <w:sz w:val="24"/>
          <w:szCs w:val="24"/>
        </w:rPr>
        <w:t xml:space="preserve"> no statutory process or consultation</w:t>
      </w:r>
      <w:r w:rsidR="00DF3736">
        <w:rPr>
          <w:rFonts w:ascii="Arial" w:hAnsi="Arial" w:cs="Arial"/>
          <w:sz w:val="24"/>
          <w:szCs w:val="24"/>
        </w:rPr>
        <w:t xml:space="preserve"> was involved.</w:t>
      </w:r>
    </w:p>
    <w:p w14:paraId="747655A4" w14:textId="77777777" w:rsidR="0062143A" w:rsidRDefault="003C1BEE" w:rsidP="00E75F3D">
      <w:pPr>
        <w:pStyle w:val="Style1"/>
        <w:rPr>
          <w:rFonts w:ascii="Arial" w:hAnsi="Arial" w:cs="Arial"/>
          <w:sz w:val="24"/>
          <w:szCs w:val="24"/>
        </w:rPr>
      </w:pPr>
      <w:r>
        <w:rPr>
          <w:rFonts w:ascii="Arial" w:hAnsi="Arial" w:cs="Arial"/>
          <w:sz w:val="24"/>
          <w:szCs w:val="24"/>
        </w:rPr>
        <w:t xml:space="preserve">The Survey of </w:t>
      </w:r>
      <w:proofErr w:type="spellStart"/>
      <w:r>
        <w:rPr>
          <w:rFonts w:ascii="Arial" w:hAnsi="Arial" w:cs="Arial"/>
          <w:sz w:val="24"/>
          <w:szCs w:val="24"/>
        </w:rPr>
        <w:t>Put</w:t>
      </w:r>
      <w:r w:rsidR="00AF588E">
        <w:rPr>
          <w:rFonts w:ascii="Arial" w:hAnsi="Arial" w:cs="Arial"/>
          <w:sz w:val="24"/>
          <w:szCs w:val="24"/>
        </w:rPr>
        <w:t>t</w:t>
      </w:r>
      <w:r>
        <w:rPr>
          <w:rFonts w:ascii="Arial" w:hAnsi="Arial" w:cs="Arial"/>
          <w:sz w:val="24"/>
          <w:szCs w:val="24"/>
        </w:rPr>
        <w:t>el</w:t>
      </w:r>
      <w:proofErr w:type="spellEnd"/>
      <w:r>
        <w:rPr>
          <w:rFonts w:ascii="Arial" w:hAnsi="Arial" w:cs="Arial"/>
          <w:sz w:val="24"/>
          <w:szCs w:val="24"/>
        </w:rPr>
        <w:t xml:space="preserve"> farm </w:t>
      </w:r>
      <w:r w:rsidR="00AF588E">
        <w:rPr>
          <w:rFonts w:ascii="Arial" w:hAnsi="Arial" w:cs="Arial"/>
          <w:sz w:val="24"/>
          <w:szCs w:val="24"/>
        </w:rPr>
        <w:t>(</w:t>
      </w:r>
      <w:r w:rsidR="00E93546">
        <w:rPr>
          <w:rFonts w:ascii="Arial" w:hAnsi="Arial" w:cs="Arial"/>
          <w:sz w:val="24"/>
          <w:szCs w:val="24"/>
        </w:rPr>
        <w:t>1717</w:t>
      </w:r>
      <w:r w:rsidR="00AF588E">
        <w:rPr>
          <w:rFonts w:ascii="Arial" w:hAnsi="Arial" w:cs="Arial"/>
          <w:sz w:val="24"/>
          <w:szCs w:val="24"/>
        </w:rPr>
        <w:t>)</w:t>
      </w:r>
      <w:r w:rsidR="00E93546">
        <w:rPr>
          <w:rFonts w:ascii="Arial" w:hAnsi="Arial" w:cs="Arial"/>
          <w:sz w:val="24"/>
          <w:szCs w:val="24"/>
        </w:rPr>
        <w:t xml:space="preserve"> is a private map showing the extent of land within an individual’s </w:t>
      </w:r>
      <w:r w:rsidR="00697260">
        <w:rPr>
          <w:rFonts w:ascii="Arial" w:hAnsi="Arial" w:cs="Arial"/>
          <w:sz w:val="24"/>
          <w:szCs w:val="24"/>
        </w:rPr>
        <w:t>ownership. It shows the road that is now the A4 and leading from this the section of the Order route G to F colo</w:t>
      </w:r>
      <w:r w:rsidR="00182DDA">
        <w:rPr>
          <w:rFonts w:ascii="Arial" w:hAnsi="Arial" w:cs="Arial"/>
          <w:sz w:val="24"/>
          <w:szCs w:val="24"/>
        </w:rPr>
        <w:t xml:space="preserve">ured brown in the same manner as the </w:t>
      </w:r>
      <w:r w:rsidR="00B63BE6">
        <w:rPr>
          <w:rFonts w:ascii="Arial" w:hAnsi="Arial" w:cs="Arial"/>
          <w:sz w:val="24"/>
          <w:szCs w:val="24"/>
        </w:rPr>
        <w:t xml:space="preserve">A4. </w:t>
      </w:r>
    </w:p>
    <w:p w14:paraId="0126D35B" w14:textId="6E3B1933" w:rsidR="004844A1" w:rsidRDefault="00AD540B" w:rsidP="00E75F3D">
      <w:pPr>
        <w:pStyle w:val="Style1"/>
        <w:rPr>
          <w:rFonts w:ascii="Arial" w:hAnsi="Arial" w:cs="Arial"/>
          <w:sz w:val="24"/>
          <w:szCs w:val="24"/>
        </w:rPr>
      </w:pPr>
      <w:r>
        <w:rPr>
          <w:rFonts w:ascii="Arial" w:hAnsi="Arial" w:cs="Arial"/>
          <w:sz w:val="24"/>
          <w:szCs w:val="24"/>
        </w:rPr>
        <w:t xml:space="preserve">The Vestry Map of Ramsbury 1839 shows the extent of the order route within the parish of </w:t>
      </w:r>
      <w:r w:rsidR="00136232">
        <w:rPr>
          <w:rFonts w:ascii="Arial" w:hAnsi="Arial" w:cs="Arial"/>
          <w:sz w:val="24"/>
          <w:szCs w:val="24"/>
        </w:rPr>
        <w:t xml:space="preserve">Ramsbury (A to F) </w:t>
      </w:r>
      <w:r w:rsidR="005E3A24">
        <w:rPr>
          <w:rFonts w:ascii="Arial" w:hAnsi="Arial" w:cs="Arial"/>
          <w:sz w:val="24"/>
          <w:szCs w:val="24"/>
        </w:rPr>
        <w:t>coloured sienna in the same manner as other routes considered to be public roads today.</w:t>
      </w:r>
    </w:p>
    <w:p w14:paraId="19202069" w14:textId="5F287E93" w:rsidR="00827625" w:rsidRDefault="00827625" w:rsidP="00827625">
      <w:pPr>
        <w:pStyle w:val="Style1"/>
        <w:numPr>
          <w:ilvl w:val="0"/>
          <w:numId w:val="0"/>
        </w:numPr>
        <w:rPr>
          <w:rFonts w:ascii="Arial" w:hAnsi="Arial" w:cs="Arial"/>
          <w:sz w:val="24"/>
          <w:szCs w:val="24"/>
        </w:rPr>
      </w:pPr>
      <w:r>
        <w:rPr>
          <w:rFonts w:ascii="Arial" w:hAnsi="Arial" w:cs="Arial"/>
          <w:sz w:val="24"/>
          <w:szCs w:val="24"/>
        </w:rPr>
        <w:t xml:space="preserve">Category </w:t>
      </w:r>
      <w:r w:rsidR="001B0B47">
        <w:rPr>
          <w:rFonts w:ascii="Arial" w:hAnsi="Arial" w:cs="Arial"/>
          <w:sz w:val="24"/>
          <w:szCs w:val="24"/>
        </w:rPr>
        <w:t>E</w:t>
      </w:r>
    </w:p>
    <w:p w14:paraId="43A7F3CC" w14:textId="6712B6CB" w:rsidR="001B0B47" w:rsidRDefault="001B0B47" w:rsidP="00E75F3D">
      <w:pPr>
        <w:pStyle w:val="Style1"/>
        <w:rPr>
          <w:rFonts w:ascii="Arial" w:hAnsi="Arial" w:cs="Arial"/>
          <w:sz w:val="24"/>
          <w:szCs w:val="24"/>
        </w:rPr>
      </w:pPr>
      <w:r>
        <w:rPr>
          <w:rFonts w:ascii="Arial" w:hAnsi="Arial" w:cs="Arial"/>
          <w:sz w:val="24"/>
          <w:szCs w:val="24"/>
        </w:rPr>
        <w:t xml:space="preserve">Within this category </w:t>
      </w:r>
      <w:r w:rsidR="00A7517D">
        <w:rPr>
          <w:rFonts w:ascii="Arial" w:hAnsi="Arial" w:cs="Arial"/>
          <w:sz w:val="24"/>
          <w:szCs w:val="24"/>
        </w:rPr>
        <w:t xml:space="preserve">are a range of maps including </w:t>
      </w:r>
      <w:r w:rsidR="00F4165F">
        <w:rPr>
          <w:rFonts w:ascii="Arial" w:hAnsi="Arial" w:cs="Arial"/>
          <w:sz w:val="24"/>
          <w:szCs w:val="24"/>
        </w:rPr>
        <w:t xml:space="preserve">commercial maps from the eighteenth and nineteenth centuries and Ordnance Survey (OS) maps. </w:t>
      </w:r>
      <w:r w:rsidR="00EF016D">
        <w:rPr>
          <w:rFonts w:ascii="Arial" w:hAnsi="Arial" w:cs="Arial"/>
          <w:sz w:val="24"/>
          <w:szCs w:val="24"/>
        </w:rPr>
        <w:t xml:space="preserve">The earliest map produced in evidence is </w:t>
      </w:r>
      <w:r w:rsidR="00941BE2">
        <w:rPr>
          <w:rFonts w:ascii="Arial" w:hAnsi="Arial" w:cs="Arial"/>
          <w:sz w:val="24"/>
          <w:szCs w:val="24"/>
        </w:rPr>
        <w:t>Andrews and Dury’s</w:t>
      </w:r>
      <w:r w:rsidR="004A664C">
        <w:rPr>
          <w:rFonts w:ascii="Arial" w:hAnsi="Arial" w:cs="Arial"/>
          <w:sz w:val="24"/>
          <w:szCs w:val="24"/>
        </w:rPr>
        <w:t xml:space="preserve"> </w:t>
      </w:r>
      <w:r w:rsidR="00941BE2">
        <w:rPr>
          <w:rFonts w:ascii="Arial" w:hAnsi="Arial" w:cs="Arial"/>
          <w:sz w:val="24"/>
          <w:szCs w:val="24"/>
        </w:rPr>
        <w:t>map of 1773</w:t>
      </w:r>
      <w:r w:rsidR="004A664C">
        <w:rPr>
          <w:rFonts w:ascii="Arial" w:hAnsi="Arial" w:cs="Arial"/>
          <w:sz w:val="24"/>
          <w:szCs w:val="24"/>
        </w:rPr>
        <w:t xml:space="preserve">. Sixteen </w:t>
      </w:r>
      <w:r w:rsidR="00400E02">
        <w:rPr>
          <w:rFonts w:ascii="Arial" w:hAnsi="Arial" w:cs="Arial"/>
          <w:sz w:val="24"/>
          <w:szCs w:val="24"/>
        </w:rPr>
        <w:t xml:space="preserve">commercial maps are in evidence, some being different editions by the same mapmaker. </w:t>
      </w:r>
      <w:r w:rsidR="00C27744">
        <w:rPr>
          <w:rFonts w:ascii="Arial" w:hAnsi="Arial" w:cs="Arial"/>
          <w:sz w:val="24"/>
          <w:szCs w:val="24"/>
        </w:rPr>
        <w:t>Mo</w:t>
      </w:r>
      <w:r w:rsidR="004A3048">
        <w:rPr>
          <w:rFonts w:ascii="Arial" w:hAnsi="Arial" w:cs="Arial"/>
          <w:sz w:val="24"/>
          <w:szCs w:val="24"/>
        </w:rPr>
        <w:t xml:space="preserve">st depict the </w:t>
      </w:r>
      <w:r w:rsidR="00C70F37">
        <w:rPr>
          <w:rFonts w:ascii="Arial" w:hAnsi="Arial" w:cs="Arial"/>
          <w:sz w:val="24"/>
          <w:szCs w:val="24"/>
        </w:rPr>
        <w:t>entire length</w:t>
      </w:r>
      <w:r w:rsidR="00344452">
        <w:rPr>
          <w:rFonts w:ascii="Arial" w:hAnsi="Arial" w:cs="Arial"/>
          <w:sz w:val="24"/>
          <w:szCs w:val="24"/>
        </w:rPr>
        <w:t xml:space="preserve"> of the </w:t>
      </w:r>
      <w:r w:rsidR="009C0AE1">
        <w:rPr>
          <w:rFonts w:ascii="Arial" w:hAnsi="Arial" w:cs="Arial"/>
          <w:sz w:val="24"/>
          <w:szCs w:val="24"/>
        </w:rPr>
        <w:t xml:space="preserve">Order route as a minor road or a </w:t>
      </w:r>
      <w:proofErr w:type="gramStart"/>
      <w:r w:rsidR="009C0AE1">
        <w:rPr>
          <w:rFonts w:ascii="Arial" w:hAnsi="Arial" w:cs="Arial"/>
          <w:sz w:val="24"/>
          <w:szCs w:val="24"/>
        </w:rPr>
        <w:t>cross road</w:t>
      </w:r>
      <w:proofErr w:type="gramEnd"/>
      <w:r w:rsidR="00E307C3">
        <w:rPr>
          <w:rFonts w:ascii="Arial" w:hAnsi="Arial" w:cs="Arial"/>
          <w:sz w:val="24"/>
          <w:szCs w:val="24"/>
        </w:rPr>
        <w:t>,</w:t>
      </w:r>
      <w:r w:rsidR="00344452">
        <w:rPr>
          <w:rFonts w:ascii="Arial" w:hAnsi="Arial" w:cs="Arial"/>
          <w:sz w:val="24"/>
          <w:szCs w:val="24"/>
        </w:rPr>
        <w:t xml:space="preserve"> suggesting a public vehicular rout</w:t>
      </w:r>
      <w:r w:rsidR="00DC1377">
        <w:rPr>
          <w:rFonts w:ascii="Arial" w:hAnsi="Arial" w:cs="Arial"/>
          <w:sz w:val="24"/>
          <w:szCs w:val="24"/>
        </w:rPr>
        <w:t xml:space="preserve">e. Of those that do not </w:t>
      </w:r>
      <w:r w:rsidR="00ED1B02">
        <w:rPr>
          <w:rFonts w:ascii="Arial" w:hAnsi="Arial" w:cs="Arial"/>
          <w:sz w:val="24"/>
          <w:szCs w:val="24"/>
        </w:rPr>
        <w:t xml:space="preserve">show this, </w:t>
      </w:r>
      <w:r w:rsidR="009205E6">
        <w:rPr>
          <w:rFonts w:ascii="Arial" w:hAnsi="Arial" w:cs="Arial"/>
          <w:sz w:val="24"/>
          <w:szCs w:val="24"/>
        </w:rPr>
        <w:t>s</w:t>
      </w:r>
      <w:r w:rsidR="003447B5">
        <w:rPr>
          <w:rFonts w:ascii="Arial" w:hAnsi="Arial" w:cs="Arial"/>
          <w:sz w:val="24"/>
          <w:szCs w:val="24"/>
        </w:rPr>
        <w:t>ome show the route in two sections, A to F and F to G</w:t>
      </w:r>
      <w:r w:rsidR="003F60D1">
        <w:rPr>
          <w:rFonts w:ascii="Arial" w:hAnsi="Arial" w:cs="Arial"/>
          <w:sz w:val="24"/>
          <w:szCs w:val="24"/>
        </w:rPr>
        <w:t xml:space="preserve"> but attribute </w:t>
      </w:r>
      <w:proofErr w:type="gramStart"/>
      <w:r w:rsidR="00852C3A">
        <w:rPr>
          <w:rFonts w:ascii="Arial" w:hAnsi="Arial" w:cs="Arial"/>
          <w:sz w:val="24"/>
          <w:szCs w:val="24"/>
        </w:rPr>
        <w:t>cross road</w:t>
      </w:r>
      <w:proofErr w:type="gramEnd"/>
      <w:r w:rsidR="00852C3A">
        <w:rPr>
          <w:rFonts w:ascii="Arial" w:hAnsi="Arial" w:cs="Arial"/>
          <w:sz w:val="24"/>
          <w:szCs w:val="24"/>
        </w:rPr>
        <w:t xml:space="preserve"> </w:t>
      </w:r>
      <w:r w:rsidR="003A3E85">
        <w:rPr>
          <w:rFonts w:ascii="Arial" w:hAnsi="Arial" w:cs="Arial"/>
          <w:sz w:val="24"/>
          <w:szCs w:val="24"/>
        </w:rPr>
        <w:t>status</w:t>
      </w:r>
      <w:r w:rsidR="00852C3A">
        <w:rPr>
          <w:rFonts w:ascii="Arial" w:hAnsi="Arial" w:cs="Arial"/>
          <w:sz w:val="24"/>
          <w:szCs w:val="24"/>
        </w:rPr>
        <w:t xml:space="preserve"> to both sections</w:t>
      </w:r>
      <w:r w:rsidR="005F2148">
        <w:rPr>
          <w:rFonts w:ascii="Arial" w:hAnsi="Arial" w:cs="Arial"/>
          <w:sz w:val="24"/>
          <w:szCs w:val="24"/>
        </w:rPr>
        <w:t xml:space="preserve"> a</w:t>
      </w:r>
      <w:r w:rsidR="006A241D">
        <w:rPr>
          <w:rFonts w:ascii="Arial" w:hAnsi="Arial" w:cs="Arial"/>
          <w:sz w:val="24"/>
          <w:szCs w:val="24"/>
        </w:rPr>
        <w:t xml:space="preserve">nd </w:t>
      </w:r>
      <w:r w:rsidR="00E63A9A">
        <w:rPr>
          <w:rFonts w:ascii="Arial" w:hAnsi="Arial" w:cs="Arial"/>
          <w:sz w:val="24"/>
          <w:szCs w:val="24"/>
        </w:rPr>
        <w:t xml:space="preserve">in a few cases slight </w:t>
      </w:r>
      <w:r w:rsidR="00663224">
        <w:rPr>
          <w:rFonts w:ascii="Arial" w:hAnsi="Arial" w:cs="Arial"/>
          <w:sz w:val="24"/>
          <w:szCs w:val="24"/>
        </w:rPr>
        <w:t xml:space="preserve">deviations of route are shown. </w:t>
      </w:r>
    </w:p>
    <w:p w14:paraId="413D9291" w14:textId="7221CEDE" w:rsidR="00D53031" w:rsidRDefault="00D801DD" w:rsidP="00E75F3D">
      <w:pPr>
        <w:pStyle w:val="Style1"/>
        <w:rPr>
          <w:rFonts w:ascii="Arial" w:hAnsi="Arial" w:cs="Arial"/>
          <w:sz w:val="24"/>
          <w:szCs w:val="24"/>
        </w:rPr>
      </w:pPr>
      <w:r>
        <w:rPr>
          <w:rFonts w:ascii="Arial" w:hAnsi="Arial" w:cs="Arial"/>
          <w:sz w:val="24"/>
          <w:szCs w:val="24"/>
        </w:rPr>
        <w:t>Various editions of OS maps have been examined</w:t>
      </w:r>
      <w:r w:rsidR="00695995">
        <w:rPr>
          <w:rFonts w:ascii="Arial" w:hAnsi="Arial" w:cs="Arial"/>
          <w:sz w:val="24"/>
          <w:szCs w:val="24"/>
        </w:rPr>
        <w:t xml:space="preserve"> </w:t>
      </w:r>
      <w:r w:rsidR="00DF3D67">
        <w:rPr>
          <w:rFonts w:ascii="Arial" w:hAnsi="Arial" w:cs="Arial"/>
          <w:sz w:val="24"/>
          <w:szCs w:val="24"/>
        </w:rPr>
        <w:t>commencing with</w:t>
      </w:r>
      <w:r w:rsidR="003A2030">
        <w:rPr>
          <w:rFonts w:ascii="Arial" w:hAnsi="Arial" w:cs="Arial"/>
          <w:sz w:val="24"/>
          <w:szCs w:val="24"/>
        </w:rPr>
        <w:t xml:space="preserve"> the 1828 Old Series</w:t>
      </w:r>
      <w:r w:rsidR="00DF3D67">
        <w:rPr>
          <w:rFonts w:ascii="Arial" w:hAnsi="Arial" w:cs="Arial"/>
          <w:sz w:val="24"/>
          <w:szCs w:val="24"/>
        </w:rPr>
        <w:t xml:space="preserve">. </w:t>
      </w:r>
      <w:r w:rsidR="00BB2DED">
        <w:rPr>
          <w:rFonts w:ascii="Arial" w:hAnsi="Arial" w:cs="Arial"/>
          <w:sz w:val="24"/>
          <w:szCs w:val="24"/>
        </w:rPr>
        <w:t>The OS Boundary Remark Book</w:t>
      </w:r>
      <w:r w:rsidR="00836AFF">
        <w:rPr>
          <w:rFonts w:ascii="Arial" w:hAnsi="Arial" w:cs="Arial"/>
          <w:sz w:val="24"/>
          <w:szCs w:val="24"/>
        </w:rPr>
        <w:t>s</w:t>
      </w:r>
      <w:r w:rsidR="00F5533A">
        <w:rPr>
          <w:rFonts w:ascii="Arial" w:hAnsi="Arial" w:cs="Arial"/>
          <w:sz w:val="24"/>
          <w:szCs w:val="24"/>
        </w:rPr>
        <w:t xml:space="preserve"> </w:t>
      </w:r>
      <w:r w:rsidR="00BB2DED">
        <w:rPr>
          <w:rFonts w:ascii="Arial" w:hAnsi="Arial" w:cs="Arial"/>
          <w:sz w:val="24"/>
          <w:szCs w:val="24"/>
        </w:rPr>
        <w:t>and sketches have also been considered.</w:t>
      </w:r>
      <w:r w:rsidR="00505AEB">
        <w:rPr>
          <w:rFonts w:ascii="Arial" w:hAnsi="Arial" w:cs="Arial"/>
          <w:sz w:val="24"/>
          <w:szCs w:val="24"/>
        </w:rPr>
        <w:t xml:space="preserve"> For the period up to </w:t>
      </w:r>
      <w:r w:rsidR="00C85396">
        <w:rPr>
          <w:rFonts w:ascii="Arial" w:hAnsi="Arial" w:cs="Arial"/>
          <w:sz w:val="24"/>
          <w:szCs w:val="24"/>
        </w:rPr>
        <w:t xml:space="preserve">the early twentieth century all OS evidence </w:t>
      </w:r>
      <w:r w:rsidR="00BF6F23">
        <w:rPr>
          <w:rFonts w:ascii="Arial" w:hAnsi="Arial" w:cs="Arial"/>
          <w:sz w:val="24"/>
          <w:szCs w:val="24"/>
        </w:rPr>
        <w:t xml:space="preserve">shows the Order route as a </w:t>
      </w:r>
      <w:r w:rsidR="00F5533A">
        <w:rPr>
          <w:rFonts w:ascii="Arial" w:hAnsi="Arial" w:cs="Arial"/>
          <w:sz w:val="24"/>
          <w:szCs w:val="24"/>
        </w:rPr>
        <w:t xml:space="preserve">continuous </w:t>
      </w:r>
      <w:r w:rsidR="00BF6F23">
        <w:rPr>
          <w:rFonts w:ascii="Arial" w:hAnsi="Arial" w:cs="Arial"/>
          <w:sz w:val="24"/>
          <w:szCs w:val="24"/>
        </w:rPr>
        <w:t>physical feature</w:t>
      </w:r>
      <w:r w:rsidR="00121236">
        <w:rPr>
          <w:rFonts w:ascii="Arial" w:hAnsi="Arial" w:cs="Arial"/>
          <w:sz w:val="24"/>
          <w:szCs w:val="24"/>
        </w:rPr>
        <w:t xml:space="preserve">, in no case annotated as a </w:t>
      </w:r>
      <w:r w:rsidR="008439AD">
        <w:rPr>
          <w:rFonts w:ascii="Arial" w:hAnsi="Arial" w:cs="Arial"/>
          <w:sz w:val="24"/>
          <w:szCs w:val="24"/>
        </w:rPr>
        <w:t>b</w:t>
      </w:r>
      <w:r w:rsidR="00121236">
        <w:rPr>
          <w:rFonts w:ascii="Arial" w:hAnsi="Arial" w:cs="Arial"/>
          <w:sz w:val="24"/>
          <w:szCs w:val="24"/>
        </w:rPr>
        <w:t>ridleway (BR) or footpath (FP)</w:t>
      </w:r>
      <w:r w:rsidR="008439AD">
        <w:rPr>
          <w:rFonts w:ascii="Arial" w:hAnsi="Arial" w:cs="Arial"/>
          <w:sz w:val="24"/>
          <w:szCs w:val="24"/>
        </w:rPr>
        <w:t xml:space="preserve">. Whilst it was not a function of the OS to </w:t>
      </w:r>
      <w:r w:rsidR="003F72B5">
        <w:rPr>
          <w:rFonts w:ascii="Arial" w:hAnsi="Arial" w:cs="Arial"/>
          <w:sz w:val="24"/>
          <w:szCs w:val="24"/>
        </w:rPr>
        <w:t>distinguish between public and private routes (and most contained a disclaimer to this effect)</w:t>
      </w:r>
      <w:r w:rsidR="000B44E0">
        <w:rPr>
          <w:rFonts w:ascii="Arial" w:hAnsi="Arial" w:cs="Arial"/>
          <w:sz w:val="24"/>
          <w:szCs w:val="24"/>
        </w:rPr>
        <w:t xml:space="preserve"> </w:t>
      </w:r>
      <w:r w:rsidR="007651C9">
        <w:rPr>
          <w:rFonts w:ascii="Arial" w:hAnsi="Arial" w:cs="Arial"/>
          <w:sz w:val="24"/>
          <w:szCs w:val="24"/>
        </w:rPr>
        <w:t>t</w:t>
      </w:r>
      <w:r w:rsidR="000B44E0">
        <w:rPr>
          <w:rFonts w:ascii="Arial" w:hAnsi="Arial" w:cs="Arial"/>
          <w:sz w:val="24"/>
          <w:szCs w:val="24"/>
        </w:rPr>
        <w:t xml:space="preserve">he key would often </w:t>
      </w:r>
      <w:r w:rsidR="00E63D26">
        <w:rPr>
          <w:rFonts w:ascii="Arial" w:hAnsi="Arial" w:cs="Arial"/>
          <w:sz w:val="24"/>
          <w:szCs w:val="24"/>
        </w:rPr>
        <w:t>give an indication pf the condition of the routes shown. In the case of the Order route</w:t>
      </w:r>
      <w:r w:rsidR="003B37EE">
        <w:rPr>
          <w:rFonts w:ascii="Arial" w:hAnsi="Arial" w:cs="Arial"/>
          <w:sz w:val="24"/>
          <w:szCs w:val="24"/>
        </w:rPr>
        <w:t>,</w:t>
      </w:r>
      <w:r w:rsidR="00E63D26">
        <w:rPr>
          <w:rFonts w:ascii="Arial" w:hAnsi="Arial" w:cs="Arial"/>
          <w:sz w:val="24"/>
          <w:szCs w:val="24"/>
        </w:rPr>
        <w:t xml:space="preserve"> i</w:t>
      </w:r>
      <w:r w:rsidR="00F816EE">
        <w:rPr>
          <w:rFonts w:ascii="Arial" w:hAnsi="Arial" w:cs="Arial"/>
          <w:sz w:val="24"/>
          <w:szCs w:val="24"/>
        </w:rPr>
        <w:t xml:space="preserve">t is variously shown as </w:t>
      </w:r>
      <w:r w:rsidR="00454B8E">
        <w:rPr>
          <w:rFonts w:ascii="Arial" w:hAnsi="Arial" w:cs="Arial"/>
          <w:sz w:val="24"/>
          <w:szCs w:val="24"/>
        </w:rPr>
        <w:t xml:space="preserve">a </w:t>
      </w:r>
      <w:r w:rsidR="001B041D">
        <w:rPr>
          <w:rFonts w:ascii="Arial" w:hAnsi="Arial" w:cs="Arial"/>
          <w:sz w:val="24"/>
          <w:szCs w:val="24"/>
        </w:rPr>
        <w:t xml:space="preserve">“Minor Road”, a </w:t>
      </w:r>
      <w:r w:rsidR="000C258C">
        <w:rPr>
          <w:rFonts w:ascii="Arial" w:hAnsi="Arial" w:cs="Arial"/>
          <w:sz w:val="24"/>
          <w:szCs w:val="24"/>
        </w:rPr>
        <w:t>“</w:t>
      </w:r>
      <w:r w:rsidR="00454B8E">
        <w:rPr>
          <w:rFonts w:ascii="Arial" w:hAnsi="Arial" w:cs="Arial"/>
          <w:sz w:val="24"/>
          <w:szCs w:val="24"/>
        </w:rPr>
        <w:t xml:space="preserve">Fenced minor road”, </w:t>
      </w:r>
      <w:r w:rsidR="001E4EC7">
        <w:rPr>
          <w:rFonts w:ascii="Arial" w:hAnsi="Arial" w:cs="Arial"/>
          <w:sz w:val="24"/>
          <w:szCs w:val="24"/>
        </w:rPr>
        <w:t xml:space="preserve">a “Third Class </w:t>
      </w:r>
      <w:r w:rsidR="009748D4">
        <w:rPr>
          <w:rFonts w:ascii="Arial" w:hAnsi="Arial" w:cs="Arial"/>
          <w:sz w:val="24"/>
          <w:szCs w:val="24"/>
        </w:rPr>
        <w:t>unmetalled</w:t>
      </w:r>
      <w:r w:rsidR="001E4EC7">
        <w:rPr>
          <w:rFonts w:ascii="Arial" w:hAnsi="Arial" w:cs="Arial"/>
          <w:sz w:val="24"/>
          <w:szCs w:val="24"/>
        </w:rPr>
        <w:t xml:space="preserve"> Road”, </w:t>
      </w:r>
      <w:r w:rsidR="00A80EBD">
        <w:rPr>
          <w:rFonts w:ascii="Arial" w:hAnsi="Arial" w:cs="Arial"/>
          <w:sz w:val="24"/>
          <w:szCs w:val="24"/>
        </w:rPr>
        <w:t xml:space="preserve">and </w:t>
      </w:r>
      <w:r w:rsidR="004B1408">
        <w:rPr>
          <w:rFonts w:ascii="Arial" w:hAnsi="Arial" w:cs="Arial"/>
          <w:sz w:val="24"/>
          <w:szCs w:val="24"/>
        </w:rPr>
        <w:t>an “Unmetalled Road”</w:t>
      </w:r>
      <w:r w:rsidR="00E23490">
        <w:rPr>
          <w:rFonts w:ascii="Arial" w:hAnsi="Arial" w:cs="Arial"/>
          <w:sz w:val="24"/>
          <w:szCs w:val="24"/>
        </w:rPr>
        <w:t xml:space="preserve">. </w:t>
      </w:r>
      <w:r w:rsidR="00910D0D">
        <w:rPr>
          <w:rFonts w:ascii="Arial" w:hAnsi="Arial" w:cs="Arial"/>
          <w:sz w:val="24"/>
          <w:szCs w:val="24"/>
        </w:rPr>
        <w:t>The Order route has been named “</w:t>
      </w:r>
      <w:proofErr w:type="spellStart"/>
      <w:r w:rsidR="00910D0D">
        <w:rPr>
          <w:rFonts w:ascii="Arial" w:hAnsi="Arial" w:cs="Arial"/>
          <w:sz w:val="24"/>
          <w:szCs w:val="24"/>
        </w:rPr>
        <w:t>Axford</w:t>
      </w:r>
      <w:proofErr w:type="spellEnd"/>
      <w:r w:rsidR="00910D0D">
        <w:rPr>
          <w:rFonts w:ascii="Arial" w:hAnsi="Arial" w:cs="Arial"/>
          <w:sz w:val="24"/>
          <w:szCs w:val="24"/>
        </w:rPr>
        <w:t xml:space="preserve"> Lane</w:t>
      </w:r>
      <w:r w:rsidR="00A2524F">
        <w:rPr>
          <w:rFonts w:ascii="Arial" w:hAnsi="Arial" w:cs="Arial"/>
          <w:sz w:val="24"/>
          <w:szCs w:val="24"/>
        </w:rPr>
        <w:t>” on OS maps since at least 1886</w:t>
      </w:r>
      <w:r w:rsidR="00170796">
        <w:rPr>
          <w:rFonts w:ascii="Arial" w:hAnsi="Arial" w:cs="Arial"/>
          <w:sz w:val="24"/>
          <w:szCs w:val="24"/>
        </w:rPr>
        <w:t>.</w:t>
      </w:r>
    </w:p>
    <w:p w14:paraId="3559B929" w14:textId="49321F4B" w:rsidR="00D53031" w:rsidRDefault="00556372" w:rsidP="00E75F3D">
      <w:pPr>
        <w:pStyle w:val="Style1"/>
        <w:rPr>
          <w:rFonts w:ascii="Arial" w:hAnsi="Arial" w:cs="Arial"/>
          <w:sz w:val="24"/>
          <w:szCs w:val="24"/>
        </w:rPr>
      </w:pPr>
      <w:r>
        <w:rPr>
          <w:rFonts w:ascii="Arial" w:hAnsi="Arial" w:cs="Arial"/>
          <w:sz w:val="24"/>
          <w:szCs w:val="24"/>
        </w:rPr>
        <w:lastRenderedPageBreak/>
        <w:t xml:space="preserve">The OS representation of the Order route from the mid-twentieth century </w:t>
      </w:r>
      <w:r w:rsidR="003579C1">
        <w:rPr>
          <w:rFonts w:ascii="Arial" w:hAnsi="Arial" w:cs="Arial"/>
          <w:sz w:val="24"/>
          <w:szCs w:val="24"/>
        </w:rPr>
        <w:t xml:space="preserve">may be suggestive </w:t>
      </w:r>
      <w:r w:rsidR="00150B3D">
        <w:rPr>
          <w:rFonts w:ascii="Arial" w:hAnsi="Arial" w:cs="Arial"/>
          <w:sz w:val="24"/>
          <w:szCs w:val="24"/>
        </w:rPr>
        <w:t>that it had diminished in use and importance.</w:t>
      </w:r>
      <w:r w:rsidR="007F7F5B">
        <w:rPr>
          <w:rFonts w:ascii="Arial" w:hAnsi="Arial" w:cs="Arial"/>
          <w:sz w:val="24"/>
          <w:szCs w:val="24"/>
        </w:rPr>
        <w:t xml:space="preserve">, however it continued to be depicted as </w:t>
      </w:r>
      <w:r w:rsidR="00913011">
        <w:rPr>
          <w:rFonts w:ascii="Arial" w:hAnsi="Arial" w:cs="Arial"/>
          <w:sz w:val="24"/>
          <w:szCs w:val="24"/>
        </w:rPr>
        <w:t>an “</w:t>
      </w:r>
      <w:proofErr w:type="gramStart"/>
      <w:r w:rsidR="00913011">
        <w:rPr>
          <w:rFonts w:ascii="Arial" w:hAnsi="Arial" w:cs="Arial"/>
          <w:sz w:val="24"/>
          <w:szCs w:val="24"/>
        </w:rPr>
        <w:t>Other road</w:t>
      </w:r>
      <w:proofErr w:type="gramEnd"/>
      <w:r w:rsidR="00913011">
        <w:rPr>
          <w:rFonts w:ascii="Arial" w:hAnsi="Arial" w:cs="Arial"/>
          <w:sz w:val="24"/>
          <w:szCs w:val="24"/>
        </w:rPr>
        <w:t xml:space="preserve"> (not classified by the Ministry of T</w:t>
      </w:r>
      <w:r w:rsidR="00DD12D0">
        <w:rPr>
          <w:rFonts w:ascii="Arial" w:hAnsi="Arial" w:cs="Arial"/>
          <w:sz w:val="24"/>
          <w:szCs w:val="24"/>
        </w:rPr>
        <w:t>r</w:t>
      </w:r>
      <w:r w:rsidR="00913011">
        <w:rPr>
          <w:rFonts w:ascii="Arial" w:hAnsi="Arial" w:cs="Arial"/>
          <w:sz w:val="24"/>
          <w:szCs w:val="24"/>
        </w:rPr>
        <w:t>ansport</w:t>
      </w:r>
      <w:r w:rsidR="00DD12D0">
        <w:rPr>
          <w:rFonts w:ascii="Arial" w:hAnsi="Arial" w:cs="Arial"/>
          <w:sz w:val="24"/>
          <w:szCs w:val="24"/>
        </w:rPr>
        <w:t xml:space="preserve">)” and without being annotated either BR or FP. </w:t>
      </w:r>
    </w:p>
    <w:p w14:paraId="4270FBAA" w14:textId="6954599D" w:rsidR="001B0B47" w:rsidRPr="00630C78" w:rsidRDefault="00E23490" w:rsidP="00630C78">
      <w:pPr>
        <w:pStyle w:val="Style1"/>
        <w:rPr>
          <w:rFonts w:ascii="Arial" w:hAnsi="Arial" w:cs="Arial"/>
          <w:sz w:val="24"/>
          <w:szCs w:val="24"/>
        </w:rPr>
      </w:pPr>
      <w:r>
        <w:rPr>
          <w:rFonts w:ascii="Arial" w:hAnsi="Arial" w:cs="Arial"/>
          <w:sz w:val="24"/>
          <w:szCs w:val="24"/>
        </w:rPr>
        <w:t xml:space="preserve">Whilst the OS evidence </w:t>
      </w:r>
      <w:r w:rsidR="009748D4">
        <w:rPr>
          <w:rFonts w:ascii="Arial" w:hAnsi="Arial" w:cs="Arial"/>
          <w:sz w:val="24"/>
          <w:szCs w:val="24"/>
        </w:rPr>
        <w:t xml:space="preserve">is not determinative of status, </w:t>
      </w:r>
      <w:r w:rsidR="00E9423F">
        <w:rPr>
          <w:rFonts w:ascii="Arial" w:hAnsi="Arial" w:cs="Arial"/>
          <w:sz w:val="24"/>
          <w:szCs w:val="24"/>
        </w:rPr>
        <w:t xml:space="preserve">it is consistent with the Order route having historical status of a vehicular </w:t>
      </w:r>
      <w:r w:rsidR="00C02540">
        <w:rPr>
          <w:rFonts w:ascii="Arial" w:hAnsi="Arial" w:cs="Arial"/>
          <w:sz w:val="24"/>
          <w:szCs w:val="24"/>
        </w:rPr>
        <w:t>highway.</w:t>
      </w:r>
      <w:r w:rsidR="00C02540" w:rsidRPr="00630C78">
        <w:rPr>
          <w:rFonts w:ascii="Arial" w:hAnsi="Arial" w:cs="Arial"/>
          <w:sz w:val="24"/>
          <w:szCs w:val="24"/>
        </w:rPr>
        <w:t xml:space="preserve"> </w:t>
      </w:r>
    </w:p>
    <w:p w14:paraId="77F76666" w14:textId="3EBC1AAD" w:rsidR="001B0B47" w:rsidRPr="004B5CD1" w:rsidRDefault="00C02540" w:rsidP="004B5CD1">
      <w:pPr>
        <w:pStyle w:val="Style1"/>
        <w:rPr>
          <w:rFonts w:ascii="Arial" w:hAnsi="Arial" w:cs="Arial"/>
          <w:sz w:val="24"/>
          <w:szCs w:val="24"/>
        </w:rPr>
      </w:pPr>
      <w:r>
        <w:rPr>
          <w:rFonts w:ascii="Arial" w:hAnsi="Arial" w:cs="Arial"/>
          <w:sz w:val="24"/>
          <w:szCs w:val="24"/>
        </w:rPr>
        <w:t>Although the weight that can be attributed to this class of evidence is limited, t</w:t>
      </w:r>
      <w:r w:rsidR="009112C9">
        <w:rPr>
          <w:rFonts w:ascii="Arial" w:hAnsi="Arial" w:cs="Arial"/>
          <w:sz w:val="24"/>
          <w:szCs w:val="24"/>
        </w:rPr>
        <w:t xml:space="preserve">he quantity and consistency </w:t>
      </w:r>
      <w:r w:rsidR="0053086E">
        <w:rPr>
          <w:rFonts w:ascii="Arial" w:hAnsi="Arial" w:cs="Arial"/>
          <w:sz w:val="24"/>
          <w:szCs w:val="24"/>
        </w:rPr>
        <w:t xml:space="preserve">of the depiction of the Order route is compelling </w:t>
      </w:r>
      <w:r w:rsidR="00B949C2">
        <w:rPr>
          <w:rFonts w:ascii="Arial" w:hAnsi="Arial" w:cs="Arial"/>
          <w:sz w:val="24"/>
          <w:szCs w:val="24"/>
        </w:rPr>
        <w:t xml:space="preserve">supporting </w:t>
      </w:r>
      <w:r w:rsidR="0053086E">
        <w:rPr>
          <w:rFonts w:ascii="Arial" w:hAnsi="Arial" w:cs="Arial"/>
          <w:sz w:val="24"/>
          <w:szCs w:val="24"/>
        </w:rPr>
        <w:t xml:space="preserve">evidence </w:t>
      </w:r>
    </w:p>
    <w:p w14:paraId="15B0858E" w14:textId="3CABDB5C" w:rsidR="001B5805" w:rsidRPr="00847A2D" w:rsidRDefault="00847A2D" w:rsidP="00D1387E">
      <w:pPr>
        <w:pStyle w:val="Style1"/>
        <w:numPr>
          <w:ilvl w:val="0"/>
          <w:numId w:val="0"/>
        </w:numPr>
        <w:rPr>
          <w:rFonts w:ascii="Arial" w:hAnsi="Arial" w:cs="Arial"/>
          <w:i/>
          <w:iCs/>
          <w:sz w:val="24"/>
          <w:szCs w:val="24"/>
        </w:rPr>
      </w:pPr>
      <w:r w:rsidRPr="1A1539DB">
        <w:rPr>
          <w:rFonts w:ascii="Arial" w:hAnsi="Arial" w:cs="Arial"/>
          <w:i/>
          <w:iCs/>
          <w:sz w:val="24"/>
          <w:szCs w:val="24"/>
        </w:rPr>
        <w:t>Conclusions on documentary evidence</w:t>
      </w:r>
    </w:p>
    <w:p w14:paraId="28D2B581" w14:textId="18B1A505" w:rsidR="00A46C90" w:rsidRDefault="569F6B1D" w:rsidP="1A1539DB">
      <w:pPr>
        <w:pStyle w:val="Style1"/>
        <w:rPr>
          <w:rFonts w:ascii="Arial" w:hAnsi="Arial" w:cs="Arial"/>
          <w:sz w:val="24"/>
          <w:szCs w:val="24"/>
        </w:rPr>
      </w:pPr>
      <w:r w:rsidRPr="1A1539DB">
        <w:rPr>
          <w:rFonts w:ascii="Arial" w:hAnsi="Arial" w:cs="Arial"/>
          <w:sz w:val="24"/>
          <w:szCs w:val="24"/>
        </w:rPr>
        <w:t>No single piece of evidence is conclusive as to</w:t>
      </w:r>
      <w:r w:rsidR="00135F4B">
        <w:rPr>
          <w:rFonts w:ascii="Arial" w:hAnsi="Arial" w:cs="Arial"/>
          <w:sz w:val="24"/>
          <w:szCs w:val="24"/>
        </w:rPr>
        <w:t xml:space="preserve"> the status of the Order route</w:t>
      </w:r>
      <w:r w:rsidRPr="1A1539DB">
        <w:rPr>
          <w:rFonts w:ascii="Arial" w:hAnsi="Arial" w:cs="Arial"/>
          <w:sz w:val="24"/>
          <w:szCs w:val="24"/>
        </w:rPr>
        <w:t>. I am required to reach a conclusion on a balance of probabilities.</w:t>
      </w:r>
      <w:r w:rsidR="00B14444">
        <w:rPr>
          <w:rFonts w:ascii="Arial" w:hAnsi="Arial" w:cs="Arial"/>
          <w:sz w:val="24"/>
          <w:szCs w:val="24"/>
        </w:rPr>
        <w:t xml:space="preserve"> One Objector asserts that </w:t>
      </w:r>
      <w:r w:rsidR="00383A3C">
        <w:rPr>
          <w:rFonts w:ascii="Arial" w:hAnsi="Arial" w:cs="Arial"/>
          <w:sz w:val="24"/>
          <w:szCs w:val="24"/>
        </w:rPr>
        <w:t>the evidence is insufficient to satisfy this test.</w:t>
      </w:r>
    </w:p>
    <w:p w14:paraId="3A3CAB7E" w14:textId="77777777" w:rsidR="004F0451" w:rsidRDefault="00042194" w:rsidP="1A1539DB">
      <w:pPr>
        <w:pStyle w:val="Style1"/>
        <w:rPr>
          <w:rFonts w:ascii="Arial" w:hAnsi="Arial" w:cs="Arial"/>
          <w:sz w:val="24"/>
          <w:szCs w:val="24"/>
        </w:rPr>
      </w:pPr>
      <w:r>
        <w:rPr>
          <w:rFonts w:ascii="Arial" w:hAnsi="Arial" w:cs="Arial"/>
          <w:sz w:val="24"/>
          <w:szCs w:val="24"/>
        </w:rPr>
        <w:t xml:space="preserve">The totality of the evidence demonstrates overwhelmingly </w:t>
      </w:r>
      <w:r w:rsidR="007A1B4B">
        <w:rPr>
          <w:rFonts w:ascii="Arial" w:hAnsi="Arial" w:cs="Arial"/>
          <w:sz w:val="24"/>
          <w:szCs w:val="24"/>
        </w:rPr>
        <w:t xml:space="preserve">that the Order route has existed </w:t>
      </w:r>
      <w:r w:rsidR="003B5CDB">
        <w:rPr>
          <w:rFonts w:ascii="Arial" w:hAnsi="Arial" w:cs="Arial"/>
          <w:sz w:val="24"/>
          <w:szCs w:val="24"/>
        </w:rPr>
        <w:t>since at least the</w:t>
      </w:r>
      <w:r w:rsidR="00115F00">
        <w:rPr>
          <w:rFonts w:ascii="Arial" w:hAnsi="Arial" w:cs="Arial"/>
          <w:sz w:val="24"/>
          <w:szCs w:val="24"/>
        </w:rPr>
        <w:t xml:space="preserve"> </w:t>
      </w:r>
      <w:r w:rsidR="00B71687">
        <w:rPr>
          <w:rFonts w:ascii="Arial" w:hAnsi="Arial" w:cs="Arial"/>
          <w:sz w:val="24"/>
          <w:szCs w:val="24"/>
        </w:rPr>
        <w:t>late 17</w:t>
      </w:r>
      <w:r w:rsidR="00B71687" w:rsidRPr="00B71687">
        <w:rPr>
          <w:rFonts w:ascii="Arial" w:hAnsi="Arial" w:cs="Arial"/>
          <w:sz w:val="24"/>
          <w:szCs w:val="24"/>
          <w:vertAlign w:val="superscript"/>
        </w:rPr>
        <w:t>th</w:t>
      </w:r>
      <w:r w:rsidR="00B71687">
        <w:rPr>
          <w:rFonts w:ascii="Arial" w:hAnsi="Arial" w:cs="Arial"/>
          <w:sz w:val="24"/>
          <w:szCs w:val="24"/>
        </w:rPr>
        <w:t xml:space="preserve"> century </w:t>
      </w:r>
      <w:r w:rsidR="007A1B4B">
        <w:rPr>
          <w:rFonts w:ascii="Arial" w:hAnsi="Arial" w:cs="Arial"/>
          <w:sz w:val="24"/>
          <w:szCs w:val="24"/>
        </w:rPr>
        <w:t>as a single physical feature</w:t>
      </w:r>
      <w:r w:rsidR="00115F00">
        <w:rPr>
          <w:rFonts w:ascii="Arial" w:hAnsi="Arial" w:cs="Arial"/>
          <w:sz w:val="24"/>
          <w:szCs w:val="24"/>
        </w:rPr>
        <w:t xml:space="preserve"> capable of carrying vehicular traffic. </w:t>
      </w:r>
      <w:r w:rsidR="00382426">
        <w:rPr>
          <w:rFonts w:ascii="Arial" w:hAnsi="Arial" w:cs="Arial"/>
          <w:sz w:val="24"/>
          <w:szCs w:val="24"/>
        </w:rPr>
        <w:t>The feature remains readily evident in the landscape today</w:t>
      </w:r>
      <w:r w:rsidR="00E21190">
        <w:rPr>
          <w:rFonts w:ascii="Arial" w:hAnsi="Arial" w:cs="Arial"/>
          <w:sz w:val="24"/>
          <w:szCs w:val="24"/>
        </w:rPr>
        <w:t xml:space="preserve">. There is no </w:t>
      </w:r>
      <w:r w:rsidR="00E76D88">
        <w:rPr>
          <w:rFonts w:ascii="Arial" w:hAnsi="Arial" w:cs="Arial"/>
          <w:sz w:val="24"/>
          <w:szCs w:val="24"/>
        </w:rPr>
        <w:t xml:space="preserve">evidence to contradict or challenge this conclusion. </w:t>
      </w:r>
      <w:r w:rsidR="003A0A3A">
        <w:rPr>
          <w:rFonts w:ascii="Arial" w:hAnsi="Arial" w:cs="Arial"/>
          <w:sz w:val="24"/>
          <w:szCs w:val="24"/>
        </w:rPr>
        <w:t xml:space="preserve">To the extent that any of the evidence </w:t>
      </w:r>
      <w:r w:rsidR="00C078F5">
        <w:rPr>
          <w:rFonts w:ascii="Arial" w:hAnsi="Arial" w:cs="Arial"/>
          <w:sz w:val="24"/>
          <w:szCs w:val="24"/>
        </w:rPr>
        <w:t>describes the Order route as anything less than a single through route, it is invariab</w:t>
      </w:r>
      <w:r w:rsidR="00D0189B">
        <w:rPr>
          <w:rFonts w:ascii="Arial" w:hAnsi="Arial" w:cs="Arial"/>
          <w:sz w:val="24"/>
          <w:szCs w:val="24"/>
        </w:rPr>
        <w:t>l</w:t>
      </w:r>
      <w:r w:rsidR="00C078F5">
        <w:rPr>
          <w:rFonts w:ascii="Arial" w:hAnsi="Arial" w:cs="Arial"/>
          <w:sz w:val="24"/>
          <w:szCs w:val="24"/>
        </w:rPr>
        <w:t>y b</w:t>
      </w:r>
      <w:r w:rsidR="00D0189B">
        <w:rPr>
          <w:rFonts w:ascii="Arial" w:hAnsi="Arial" w:cs="Arial"/>
          <w:sz w:val="24"/>
          <w:szCs w:val="24"/>
        </w:rPr>
        <w:t>y reference to parish boundaries such th</w:t>
      </w:r>
      <w:r w:rsidR="003861CD">
        <w:rPr>
          <w:rFonts w:ascii="Arial" w:hAnsi="Arial" w:cs="Arial"/>
          <w:sz w:val="24"/>
          <w:szCs w:val="24"/>
        </w:rPr>
        <w:t>at</w:t>
      </w:r>
      <w:r w:rsidR="00D0189B">
        <w:rPr>
          <w:rFonts w:ascii="Arial" w:hAnsi="Arial" w:cs="Arial"/>
          <w:sz w:val="24"/>
          <w:szCs w:val="24"/>
        </w:rPr>
        <w:t xml:space="preserve"> the section </w:t>
      </w:r>
      <w:r w:rsidR="003861CD">
        <w:rPr>
          <w:rFonts w:ascii="Arial" w:hAnsi="Arial" w:cs="Arial"/>
          <w:sz w:val="24"/>
          <w:szCs w:val="24"/>
        </w:rPr>
        <w:t xml:space="preserve">F to G, which is in the parish of Mildenhall, </w:t>
      </w:r>
      <w:r w:rsidR="00D033A7">
        <w:rPr>
          <w:rFonts w:ascii="Arial" w:hAnsi="Arial" w:cs="Arial"/>
          <w:sz w:val="24"/>
          <w:szCs w:val="24"/>
        </w:rPr>
        <w:t xml:space="preserve">is occasionally described </w:t>
      </w:r>
      <w:r w:rsidR="00165FAF">
        <w:rPr>
          <w:rFonts w:ascii="Arial" w:hAnsi="Arial" w:cs="Arial"/>
          <w:sz w:val="24"/>
          <w:szCs w:val="24"/>
        </w:rPr>
        <w:t xml:space="preserve">separately to the section A to F which is in the parish of </w:t>
      </w:r>
      <w:r w:rsidR="00653DAB">
        <w:rPr>
          <w:rFonts w:ascii="Arial" w:hAnsi="Arial" w:cs="Arial"/>
          <w:sz w:val="24"/>
          <w:szCs w:val="24"/>
        </w:rPr>
        <w:t>Ramsbury.</w:t>
      </w:r>
    </w:p>
    <w:p w14:paraId="7FFFC6E8" w14:textId="35814DD8" w:rsidR="00D4004A" w:rsidRDefault="00A24ED9" w:rsidP="1A1539DB">
      <w:pPr>
        <w:pStyle w:val="Style1"/>
        <w:rPr>
          <w:rFonts w:ascii="Arial" w:hAnsi="Arial" w:cs="Arial"/>
          <w:sz w:val="24"/>
          <w:szCs w:val="24"/>
        </w:rPr>
      </w:pPr>
      <w:r>
        <w:rPr>
          <w:rFonts w:ascii="Arial" w:hAnsi="Arial" w:cs="Arial"/>
          <w:sz w:val="24"/>
          <w:szCs w:val="24"/>
        </w:rPr>
        <w:t xml:space="preserve">The question of the status of the Order route </w:t>
      </w:r>
      <w:r w:rsidR="005C3AFB">
        <w:rPr>
          <w:rFonts w:ascii="Arial" w:hAnsi="Arial" w:cs="Arial"/>
          <w:sz w:val="24"/>
          <w:szCs w:val="24"/>
        </w:rPr>
        <w:t xml:space="preserve">requires </w:t>
      </w:r>
      <w:r w:rsidR="00872036">
        <w:rPr>
          <w:rFonts w:ascii="Arial" w:hAnsi="Arial" w:cs="Arial"/>
          <w:sz w:val="24"/>
          <w:szCs w:val="24"/>
        </w:rPr>
        <w:t>greater analysis, but ultimately</w:t>
      </w:r>
      <w:r w:rsidR="009646AF">
        <w:rPr>
          <w:rFonts w:ascii="Arial" w:hAnsi="Arial" w:cs="Arial"/>
          <w:sz w:val="24"/>
          <w:szCs w:val="24"/>
        </w:rPr>
        <w:t>,</w:t>
      </w:r>
      <w:r w:rsidR="00872036">
        <w:rPr>
          <w:rFonts w:ascii="Arial" w:hAnsi="Arial" w:cs="Arial"/>
          <w:sz w:val="24"/>
          <w:szCs w:val="24"/>
        </w:rPr>
        <w:t xml:space="preserve"> I find the conclusion equally compelling</w:t>
      </w:r>
      <w:r w:rsidR="008B6ED2">
        <w:rPr>
          <w:rFonts w:ascii="Arial" w:hAnsi="Arial" w:cs="Arial"/>
          <w:sz w:val="24"/>
          <w:szCs w:val="24"/>
        </w:rPr>
        <w:t xml:space="preserve">. </w:t>
      </w:r>
      <w:r w:rsidR="0033590C">
        <w:rPr>
          <w:rFonts w:ascii="Arial" w:hAnsi="Arial" w:cs="Arial"/>
          <w:sz w:val="24"/>
          <w:szCs w:val="24"/>
        </w:rPr>
        <w:t xml:space="preserve">The Order route appears to have </w:t>
      </w:r>
      <w:r w:rsidR="00A2244A">
        <w:rPr>
          <w:rFonts w:ascii="Arial" w:hAnsi="Arial" w:cs="Arial"/>
          <w:sz w:val="24"/>
          <w:szCs w:val="24"/>
        </w:rPr>
        <w:t xml:space="preserve">developed in two stages, the first being the section G to F within the parish of Mildenhall. </w:t>
      </w:r>
      <w:r w:rsidR="008B6ED2">
        <w:rPr>
          <w:rFonts w:ascii="Arial" w:hAnsi="Arial" w:cs="Arial"/>
          <w:sz w:val="24"/>
          <w:szCs w:val="24"/>
        </w:rPr>
        <w:t xml:space="preserve">The earliest representation of </w:t>
      </w:r>
      <w:r w:rsidR="00613513">
        <w:rPr>
          <w:rFonts w:ascii="Arial" w:hAnsi="Arial" w:cs="Arial"/>
          <w:sz w:val="24"/>
          <w:szCs w:val="24"/>
        </w:rPr>
        <w:t>this</w:t>
      </w:r>
      <w:r w:rsidR="008B6ED2">
        <w:rPr>
          <w:rFonts w:ascii="Arial" w:hAnsi="Arial" w:cs="Arial"/>
          <w:sz w:val="24"/>
          <w:szCs w:val="24"/>
        </w:rPr>
        <w:t xml:space="preserve"> part of the Order route is on the 1717 map of </w:t>
      </w:r>
      <w:proofErr w:type="spellStart"/>
      <w:r w:rsidR="008B6ED2">
        <w:rPr>
          <w:rFonts w:ascii="Arial" w:hAnsi="Arial" w:cs="Arial"/>
          <w:sz w:val="24"/>
          <w:szCs w:val="24"/>
        </w:rPr>
        <w:t>Putt</w:t>
      </w:r>
      <w:r w:rsidR="00276F3C">
        <w:rPr>
          <w:rFonts w:ascii="Arial" w:hAnsi="Arial" w:cs="Arial"/>
          <w:sz w:val="24"/>
          <w:szCs w:val="24"/>
        </w:rPr>
        <w:t>el</w:t>
      </w:r>
      <w:proofErr w:type="spellEnd"/>
      <w:r w:rsidR="00276F3C">
        <w:rPr>
          <w:rFonts w:ascii="Arial" w:hAnsi="Arial" w:cs="Arial"/>
          <w:sz w:val="24"/>
          <w:szCs w:val="24"/>
        </w:rPr>
        <w:t xml:space="preserve"> Farm</w:t>
      </w:r>
      <w:r w:rsidR="006543A8">
        <w:rPr>
          <w:rFonts w:ascii="Arial" w:hAnsi="Arial" w:cs="Arial"/>
          <w:sz w:val="24"/>
          <w:szCs w:val="24"/>
        </w:rPr>
        <w:t>,</w:t>
      </w:r>
      <w:r w:rsidR="00276F3C">
        <w:rPr>
          <w:rFonts w:ascii="Arial" w:hAnsi="Arial" w:cs="Arial"/>
          <w:sz w:val="24"/>
          <w:szCs w:val="24"/>
        </w:rPr>
        <w:t xml:space="preserve"> </w:t>
      </w:r>
      <w:r w:rsidR="0008113D">
        <w:rPr>
          <w:rFonts w:ascii="Arial" w:hAnsi="Arial" w:cs="Arial"/>
          <w:sz w:val="24"/>
          <w:szCs w:val="24"/>
        </w:rPr>
        <w:t>wh</w:t>
      </w:r>
      <w:r w:rsidR="00613513">
        <w:rPr>
          <w:rFonts w:ascii="Arial" w:hAnsi="Arial" w:cs="Arial"/>
          <w:sz w:val="24"/>
          <w:szCs w:val="24"/>
        </w:rPr>
        <w:t>ere it is shown</w:t>
      </w:r>
      <w:r w:rsidR="0008113D">
        <w:rPr>
          <w:rFonts w:ascii="Arial" w:hAnsi="Arial" w:cs="Arial"/>
          <w:sz w:val="24"/>
          <w:szCs w:val="24"/>
        </w:rPr>
        <w:t xml:space="preserve"> in the same manner as, and open to</w:t>
      </w:r>
      <w:r w:rsidR="006543A8">
        <w:rPr>
          <w:rFonts w:ascii="Arial" w:hAnsi="Arial" w:cs="Arial"/>
          <w:sz w:val="24"/>
          <w:szCs w:val="24"/>
        </w:rPr>
        <w:t>,</w:t>
      </w:r>
      <w:r w:rsidR="0008113D">
        <w:rPr>
          <w:rFonts w:ascii="Arial" w:hAnsi="Arial" w:cs="Arial"/>
          <w:sz w:val="24"/>
          <w:szCs w:val="24"/>
        </w:rPr>
        <w:t xml:space="preserve"> the </w:t>
      </w:r>
      <w:proofErr w:type="gramStart"/>
      <w:r w:rsidR="0008113D">
        <w:rPr>
          <w:rFonts w:ascii="Arial" w:hAnsi="Arial" w:cs="Arial"/>
          <w:sz w:val="24"/>
          <w:szCs w:val="24"/>
        </w:rPr>
        <w:t>road</w:t>
      </w:r>
      <w:proofErr w:type="gramEnd"/>
      <w:r w:rsidR="0008113D">
        <w:rPr>
          <w:rFonts w:ascii="Arial" w:hAnsi="Arial" w:cs="Arial"/>
          <w:sz w:val="24"/>
          <w:szCs w:val="24"/>
        </w:rPr>
        <w:t xml:space="preserve"> which is now the A4</w:t>
      </w:r>
      <w:r w:rsidR="00F44A25">
        <w:rPr>
          <w:rFonts w:ascii="Arial" w:hAnsi="Arial" w:cs="Arial"/>
          <w:sz w:val="24"/>
          <w:szCs w:val="24"/>
        </w:rPr>
        <w:t>,</w:t>
      </w:r>
      <w:r w:rsidR="0005686A">
        <w:rPr>
          <w:rFonts w:ascii="Arial" w:hAnsi="Arial" w:cs="Arial"/>
          <w:sz w:val="24"/>
          <w:szCs w:val="24"/>
        </w:rPr>
        <w:t xml:space="preserve"> and </w:t>
      </w:r>
      <w:r w:rsidR="007773E4">
        <w:rPr>
          <w:rFonts w:ascii="Arial" w:hAnsi="Arial" w:cs="Arial"/>
          <w:sz w:val="24"/>
          <w:szCs w:val="24"/>
        </w:rPr>
        <w:t xml:space="preserve">which </w:t>
      </w:r>
      <w:r w:rsidR="0005686A">
        <w:rPr>
          <w:rFonts w:ascii="Arial" w:hAnsi="Arial" w:cs="Arial"/>
          <w:sz w:val="24"/>
          <w:szCs w:val="24"/>
        </w:rPr>
        <w:t>was then annotated as “London Road”.</w:t>
      </w:r>
      <w:r w:rsidR="00D0189B">
        <w:rPr>
          <w:rFonts w:ascii="Arial" w:hAnsi="Arial" w:cs="Arial"/>
          <w:sz w:val="24"/>
          <w:szCs w:val="24"/>
        </w:rPr>
        <w:t xml:space="preserve"> </w:t>
      </w:r>
    </w:p>
    <w:p w14:paraId="4FFDCED2" w14:textId="1A07BEF1" w:rsidR="00FC7BC3" w:rsidRDefault="0030334F" w:rsidP="1A1539DB">
      <w:pPr>
        <w:pStyle w:val="Style1"/>
        <w:rPr>
          <w:rFonts w:ascii="Arial" w:hAnsi="Arial" w:cs="Arial"/>
          <w:sz w:val="24"/>
          <w:szCs w:val="24"/>
        </w:rPr>
      </w:pPr>
      <w:r>
        <w:rPr>
          <w:rFonts w:ascii="Arial" w:hAnsi="Arial" w:cs="Arial"/>
          <w:sz w:val="24"/>
          <w:szCs w:val="24"/>
        </w:rPr>
        <w:t xml:space="preserve">The </w:t>
      </w:r>
      <w:r w:rsidR="00480981">
        <w:rPr>
          <w:rFonts w:ascii="Arial" w:hAnsi="Arial" w:cs="Arial"/>
          <w:sz w:val="24"/>
          <w:szCs w:val="24"/>
        </w:rPr>
        <w:t xml:space="preserve">route A to F </w:t>
      </w:r>
      <w:r w:rsidR="008062D7">
        <w:rPr>
          <w:rFonts w:ascii="Arial" w:hAnsi="Arial" w:cs="Arial"/>
          <w:sz w:val="24"/>
          <w:szCs w:val="24"/>
        </w:rPr>
        <w:t>(within the parish of Ramsbury) has its origin in the</w:t>
      </w:r>
      <w:r w:rsidR="00B00C47">
        <w:rPr>
          <w:rFonts w:ascii="Arial" w:hAnsi="Arial" w:cs="Arial"/>
          <w:sz w:val="24"/>
          <w:szCs w:val="24"/>
        </w:rPr>
        <w:t xml:space="preserve"> </w:t>
      </w:r>
      <w:r>
        <w:rPr>
          <w:rFonts w:ascii="Arial" w:hAnsi="Arial" w:cs="Arial"/>
          <w:sz w:val="24"/>
          <w:szCs w:val="24"/>
        </w:rPr>
        <w:t xml:space="preserve">1727 </w:t>
      </w:r>
      <w:proofErr w:type="spellStart"/>
      <w:r w:rsidR="003C49F0">
        <w:rPr>
          <w:rFonts w:ascii="Arial" w:hAnsi="Arial" w:cs="Arial"/>
          <w:sz w:val="24"/>
          <w:szCs w:val="24"/>
        </w:rPr>
        <w:t>I</w:t>
      </w:r>
      <w:r>
        <w:rPr>
          <w:rFonts w:ascii="Arial" w:hAnsi="Arial" w:cs="Arial"/>
          <w:sz w:val="24"/>
          <w:szCs w:val="24"/>
        </w:rPr>
        <w:t>nclosure</w:t>
      </w:r>
      <w:proofErr w:type="spellEnd"/>
      <w:r>
        <w:rPr>
          <w:rFonts w:ascii="Arial" w:hAnsi="Arial" w:cs="Arial"/>
          <w:sz w:val="24"/>
          <w:szCs w:val="24"/>
        </w:rPr>
        <w:t xml:space="preserve"> Agreement</w:t>
      </w:r>
      <w:r w:rsidR="00B43FC0">
        <w:rPr>
          <w:rFonts w:ascii="Arial" w:hAnsi="Arial" w:cs="Arial"/>
          <w:sz w:val="24"/>
          <w:szCs w:val="24"/>
        </w:rPr>
        <w:t>,</w:t>
      </w:r>
      <w:r w:rsidR="00B00C47">
        <w:rPr>
          <w:rFonts w:ascii="Arial" w:hAnsi="Arial" w:cs="Arial"/>
          <w:sz w:val="24"/>
          <w:szCs w:val="24"/>
        </w:rPr>
        <w:t xml:space="preserve"> which </w:t>
      </w:r>
      <w:r w:rsidR="003C49F0">
        <w:rPr>
          <w:rFonts w:ascii="Arial" w:hAnsi="Arial" w:cs="Arial"/>
          <w:sz w:val="24"/>
          <w:szCs w:val="24"/>
        </w:rPr>
        <w:t>is evidence to which I must attach significant weight</w:t>
      </w:r>
      <w:r w:rsidR="00B43FC0">
        <w:rPr>
          <w:rFonts w:ascii="Arial" w:hAnsi="Arial" w:cs="Arial"/>
          <w:sz w:val="24"/>
          <w:szCs w:val="24"/>
        </w:rPr>
        <w:t xml:space="preserve">. </w:t>
      </w:r>
      <w:r w:rsidR="009F63FB">
        <w:rPr>
          <w:rFonts w:ascii="Arial" w:hAnsi="Arial" w:cs="Arial"/>
          <w:sz w:val="24"/>
          <w:szCs w:val="24"/>
        </w:rPr>
        <w:t xml:space="preserve">I am satisfied that it </w:t>
      </w:r>
      <w:r w:rsidR="008049D6">
        <w:rPr>
          <w:rFonts w:ascii="Arial" w:hAnsi="Arial" w:cs="Arial"/>
          <w:sz w:val="24"/>
          <w:szCs w:val="24"/>
        </w:rPr>
        <w:t xml:space="preserve">shows the </w:t>
      </w:r>
      <w:r w:rsidR="00D4004A">
        <w:rPr>
          <w:rFonts w:ascii="Arial" w:hAnsi="Arial" w:cs="Arial"/>
          <w:sz w:val="24"/>
          <w:szCs w:val="24"/>
        </w:rPr>
        <w:t>setting out</w:t>
      </w:r>
      <w:r w:rsidR="008049D6">
        <w:rPr>
          <w:rFonts w:ascii="Arial" w:hAnsi="Arial" w:cs="Arial"/>
          <w:sz w:val="24"/>
          <w:szCs w:val="24"/>
        </w:rPr>
        <w:t xml:space="preserve"> of </w:t>
      </w:r>
      <w:r w:rsidR="00770450">
        <w:rPr>
          <w:rFonts w:ascii="Arial" w:hAnsi="Arial" w:cs="Arial"/>
          <w:sz w:val="24"/>
          <w:szCs w:val="24"/>
        </w:rPr>
        <w:t>t</w:t>
      </w:r>
      <w:r w:rsidR="009C560E">
        <w:rPr>
          <w:rFonts w:ascii="Arial" w:hAnsi="Arial" w:cs="Arial"/>
          <w:sz w:val="24"/>
          <w:szCs w:val="24"/>
        </w:rPr>
        <w:t>he Order route</w:t>
      </w:r>
      <w:r w:rsidR="00B05506">
        <w:rPr>
          <w:rFonts w:ascii="Arial" w:hAnsi="Arial" w:cs="Arial"/>
          <w:sz w:val="24"/>
          <w:szCs w:val="24"/>
        </w:rPr>
        <w:t xml:space="preserve"> A to F</w:t>
      </w:r>
      <w:r w:rsidR="009C560E">
        <w:rPr>
          <w:rFonts w:ascii="Arial" w:hAnsi="Arial" w:cs="Arial"/>
          <w:sz w:val="24"/>
          <w:szCs w:val="24"/>
        </w:rPr>
        <w:t xml:space="preserve"> as a vehicular </w:t>
      </w:r>
      <w:r w:rsidR="00BE529E">
        <w:rPr>
          <w:rFonts w:ascii="Arial" w:hAnsi="Arial" w:cs="Arial"/>
          <w:sz w:val="24"/>
          <w:szCs w:val="24"/>
        </w:rPr>
        <w:t xml:space="preserve">through road. The only reservation about this evidence is the </w:t>
      </w:r>
      <w:r w:rsidR="00E93BD6">
        <w:rPr>
          <w:rFonts w:ascii="Arial" w:hAnsi="Arial" w:cs="Arial"/>
          <w:sz w:val="24"/>
          <w:szCs w:val="24"/>
        </w:rPr>
        <w:t xml:space="preserve">fact the </w:t>
      </w:r>
      <w:r w:rsidR="00770450">
        <w:rPr>
          <w:rFonts w:ascii="Arial" w:hAnsi="Arial" w:cs="Arial"/>
          <w:sz w:val="24"/>
          <w:szCs w:val="24"/>
        </w:rPr>
        <w:t xml:space="preserve">component </w:t>
      </w:r>
      <w:r w:rsidR="00E93BD6">
        <w:rPr>
          <w:rFonts w:ascii="Arial" w:hAnsi="Arial" w:cs="Arial"/>
          <w:sz w:val="24"/>
          <w:szCs w:val="24"/>
        </w:rPr>
        <w:t xml:space="preserve">routes were said to be “for the </w:t>
      </w:r>
      <w:r w:rsidR="00E31DC8">
        <w:rPr>
          <w:rFonts w:ascii="Arial" w:hAnsi="Arial" w:cs="Arial"/>
          <w:sz w:val="24"/>
          <w:szCs w:val="24"/>
        </w:rPr>
        <w:t xml:space="preserve">conveniency of the Proprietors of the </w:t>
      </w:r>
      <w:r w:rsidR="00205A59">
        <w:rPr>
          <w:rFonts w:ascii="Arial" w:hAnsi="Arial" w:cs="Arial"/>
          <w:sz w:val="24"/>
          <w:szCs w:val="24"/>
        </w:rPr>
        <w:t xml:space="preserve">Enclosure” which </w:t>
      </w:r>
      <w:r w:rsidR="00F302F3">
        <w:rPr>
          <w:rFonts w:ascii="Arial" w:hAnsi="Arial" w:cs="Arial"/>
          <w:sz w:val="24"/>
          <w:szCs w:val="24"/>
        </w:rPr>
        <w:t>might</w:t>
      </w:r>
      <w:r w:rsidR="00205A59">
        <w:rPr>
          <w:rFonts w:ascii="Arial" w:hAnsi="Arial" w:cs="Arial"/>
          <w:sz w:val="24"/>
          <w:szCs w:val="24"/>
        </w:rPr>
        <w:t xml:space="preserve"> suggest something less than a public </w:t>
      </w:r>
      <w:r w:rsidR="001536A0">
        <w:rPr>
          <w:rFonts w:ascii="Arial" w:hAnsi="Arial" w:cs="Arial"/>
          <w:sz w:val="24"/>
          <w:szCs w:val="24"/>
        </w:rPr>
        <w:t>highway</w:t>
      </w:r>
      <w:r w:rsidR="000E121C">
        <w:rPr>
          <w:rFonts w:ascii="Arial" w:hAnsi="Arial" w:cs="Arial"/>
          <w:sz w:val="24"/>
          <w:szCs w:val="24"/>
        </w:rPr>
        <w:t>.</w:t>
      </w:r>
      <w:r w:rsidR="00A03EAE">
        <w:rPr>
          <w:rFonts w:ascii="Arial" w:hAnsi="Arial" w:cs="Arial"/>
          <w:sz w:val="24"/>
          <w:szCs w:val="24"/>
        </w:rPr>
        <w:t xml:space="preserve"> </w:t>
      </w:r>
      <w:r w:rsidR="000E121C">
        <w:rPr>
          <w:rFonts w:ascii="Arial" w:hAnsi="Arial" w:cs="Arial"/>
          <w:sz w:val="24"/>
          <w:szCs w:val="24"/>
        </w:rPr>
        <w:t>H</w:t>
      </w:r>
      <w:r w:rsidR="00A03EAE">
        <w:rPr>
          <w:rFonts w:ascii="Arial" w:hAnsi="Arial" w:cs="Arial"/>
          <w:sz w:val="24"/>
          <w:szCs w:val="24"/>
        </w:rPr>
        <w:t>owever,</w:t>
      </w:r>
      <w:r w:rsidR="001536A0">
        <w:rPr>
          <w:rFonts w:ascii="Arial" w:hAnsi="Arial" w:cs="Arial"/>
          <w:sz w:val="24"/>
          <w:szCs w:val="24"/>
        </w:rPr>
        <w:t xml:space="preserve"> the substantial map evidence from the nineteenth century </w:t>
      </w:r>
      <w:r w:rsidR="00546F23">
        <w:rPr>
          <w:rFonts w:ascii="Arial" w:hAnsi="Arial" w:cs="Arial"/>
          <w:sz w:val="24"/>
          <w:szCs w:val="24"/>
        </w:rPr>
        <w:t>suggests strongly by that time its status as a public road was well established.</w:t>
      </w:r>
      <w:r w:rsidR="009D4946">
        <w:rPr>
          <w:rFonts w:ascii="Arial" w:hAnsi="Arial" w:cs="Arial"/>
          <w:sz w:val="24"/>
          <w:szCs w:val="24"/>
        </w:rPr>
        <w:t xml:space="preserve"> </w:t>
      </w:r>
      <w:r w:rsidR="00E228C6">
        <w:rPr>
          <w:rFonts w:ascii="Arial" w:hAnsi="Arial" w:cs="Arial"/>
          <w:sz w:val="24"/>
          <w:szCs w:val="24"/>
        </w:rPr>
        <w:t xml:space="preserve">                                                                 </w:t>
      </w:r>
    </w:p>
    <w:p w14:paraId="5979AFB0" w14:textId="5B0D2AD0" w:rsidR="00205A59" w:rsidRDefault="00D84505" w:rsidP="1A1539DB">
      <w:pPr>
        <w:pStyle w:val="Style1"/>
        <w:rPr>
          <w:rFonts w:ascii="Arial" w:hAnsi="Arial" w:cs="Arial"/>
          <w:sz w:val="24"/>
          <w:szCs w:val="24"/>
        </w:rPr>
      </w:pPr>
      <w:r>
        <w:rPr>
          <w:rFonts w:ascii="Arial" w:hAnsi="Arial" w:cs="Arial"/>
          <w:sz w:val="24"/>
          <w:szCs w:val="24"/>
        </w:rPr>
        <w:t xml:space="preserve">Other category A evidence, in the form of </w:t>
      </w:r>
      <w:r w:rsidR="000204E6">
        <w:rPr>
          <w:rFonts w:ascii="Arial" w:hAnsi="Arial" w:cs="Arial"/>
          <w:sz w:val="24"/>
          <w:szCs w:val="24"/>
        </w:rPr>
        <w:t>Railway and Turnpike plans</w:t>
      </w:r>
      <w:r w:rsidR="00A247C2">
        <w:rPr>
          <w:rFonts w:ascii="Arial" w:hAnsi="Arial" w:cs="Arial"/>
          <w:sz w:val="24"/>
          <w:szCs w:val="24"/>
        </w:rPr>
        <w:t xml:space="preserve"> from the mid-nineteenth century</w:t>
      </w:r>
      <w:r w:rsidR="00512C3E">
        <w:rPr>
          <w:rFonts w:ascii="Arial" w:hAnsi="Arial" w:cs="Arial"/>
          <w:sz w:val="24"/>
          <w:szCs w:val="24"/>
        </w:rPr>
        <w:t>,</w:t>
      </w:r>
      <w:r w:rsidR="00A247C2">
        <w:rPr>
          <w:rFonts w:ascii="Arial" w:hAnsi="Arial" w:cs="Arial"/>
          <w:sz w:val="24"/>
          <w:szCs w:val="24"/>
        </w:rPr>
        <w:t xml:space="preserve"> give a clear indication that by that time the </w:t>
      </w:r>
      <w:r w:rsidR="00383DBF">
        <w:rPr>
          <w:rFonts w:ascii="Arial" w:hAnsi="Arial" w:cs="Arial"/>
          <w:sz w:val="24"/>
          <w:szCs w:val="24"/>
        </w:rPr>
        <w:t xml:space="preserve">Order route was regarded as a public road </w:t>
      </w:r>
      <w:r w:rsidR="00D362AB">
        <w:rPr>
          <w:rFonts w:ascii="Arial" w:hAnsi="Arial" w:cs="Arial"/>
          <w:sz w:val="24"/>
          <w:szCs w:val="24"/>
        </w:rPr>
        <w:t>in the ownership of the relevant surveyor of highways</w:t>
      </w:r>
      <w:r w:rsidR="00512C3E">
        <w:rPr>
          <w:rFonts w:ascii="Arial" w:hAnsi="Arial" w:cs="Arial"/>
          <w:sz w:val="24"/>
          <w:szCs w:val="24"/>
        </w:rPr>
        <w:t xml:space="preserve">. The 1903 </w:t>
      </w:r>
      <w:r w:rsidR="00CE441E">
        <w:rPr>
          <w:rFonts w:ascii="Arial" w:hAnsi="Arial" w:cs="Arial"/>
          <w:sz w:val="24"/>
          <w:szCs w:val="24"/>
        </w:rPr>
        <w:t xml:space="preserve">Central Wilts Light Railway </w:t>
      </w:r>
      <w:r w:rsidR="00014F69">
        <w:rPr>
          <w:rFonts w:ascii="Arial" w:hAnsi="Arial" w:cs="Arial"/>
          <w:sz w:val="24"/>
          <w:szCs w:val="24"/>
        </w:rPr>
        <w:t>plan</w:t>
      </w:r>
      <w:r w:rsidR="00D87BD4">
        <w:rPr>
          <w:rFonts w:ascii="Arial" w:hAnsi="Arial" w:cs="Arial"/>
          <w:sz w:val="24"/>
          <w:szCs w:val="24"/>
        </w:rPr>
        <w:t xml:space="preserve"> and schedule</w:t>
      </w:r>
      <w:r w:rsidR="00014F69">
        <w:rPr>
          <w:rFonts w:ascii="Arial" w:hAnsi="Arial" w:cs="Arial"/>
          <w:sz w:val="24"/>
          <w:szCs w:val="24"/>
        </w:rPr>
        <w:t xml:space="preserve"> is at odds with this in describing the section A to B </w:t>
      </w:r>
      <w:r w:rsidR="00145BD7">
        <w:rPr>
          <w:rFonts w:ascii="Arial" w:hAnsi="Arial" w:cs="Arial"/>
          <w:sz w:val="24"/>
          <w:szCs w:val="24"/>
        </w:rPr>
        <w:t>as an “occupation road”</w:t>
      </w:r>
      <w:r w:rsidR="00D45D62">
        <w:rPr>
          <w:rFonts w:ascii="Arial" w:hAnsi="Arial" w:cs="Arial"/>
          <w:sz w:val="24"/>
          <w:szCs w:val="24"/>
        </w:rPr>
        <w:t xml:space="preserve">. The Mildenhall Parish Council Minutes </w:t>
      </w:r>
      <w:r w:rsidR="00E35394">
        <w:rPr>
          <w:rFonts w:ascii="Arial" w:hAnsi="Arial" w:cs="Arial"/>
          <w:sz w:val="24"/>
          <w:szCs w:val="24"/>
        </w:rPr>
        <w:t>for 1903, although not relevant to A to B, record a number of inaccu</w:t>
      </w:r>
      <w:r w:rsidR="00753470">
        <w:rPr>
          <w:rFonts w:ascii="Arial" w:hAnsi="Arial" w:cs="Arial"/>
          <w:sz w:val="24"/>
          <w:szCs w:val="24"/>
        </w:rPr>
        <w:t>racies in th</w:t>
      </w:r>
      <w:r w:rsidR="008F6D8F">
        <w:rPr>
          <w:rFonts w:ascii="Arial" w:hAnsi="Arial" w:cs="Arial"/>
          <w:sz w:val="24"/>
          <w:szCs w:val="24"/>
        </w:rPr>
        <w:t>e schedule</w:t>
      </w:r>
      <w:r w:rsidR="0026161E">
        <w:rPr>
          <w:rFonts w:ascii="Arial" w:hAnsi="Arial" w:cs="Arial"/>
          <w:sz w:val="24"/>
          <w:szCs w:val="24"/>
        </w:rPr>
        <w:t xml:space="preserve"> and </w:t>
      </w:r>
      <w:r w:rsidR="001C6849">
        <w:rPr>
          <w:rFonts w:ascii="Arial" w:hAnsi="Arial" w:cs="Arial"/>
          <w:sz w:val="24"/>
          <w:szCs w:val="24"/>
        </w:rPr>
        <w:t>this must be bo</w:t>
      </w:r>
      <w:r w:rsidR="00895887">
        <w:rPr>
          <w:rFonts w:ascii="Arial" w:hAnsi="Arial" w:cs="Arial"/>
          <w:sz w:val="24"/>
          <w:szCs w:val="24"/>
        </w:rPr>
        <w:t xml:space="preserve">rne in mind when </w:t>
      </w:r>
      <w:r w:rsidR="00FE2E2F">
        <w:rPr>
          <w:rFonts w:ascii="Arial" w:hAnsi="Arial" w:cs="Arial"/>
          <w:sz w:val="24"/>
          <w:szCs w:val="24"/>
        </w:rPr>
        <w:t>considered against the clear attribution of public status in the two earlier railway scheme</w:t>
      </w:r>
      <w:r w:rsidR="000E0BF8">
        <w:rPr>
          <w:rFonts w:ascii="Arial" w:hAnsi="Arial" w:cs="Arial"/>
          <w:sz w:val="24"/>
          <w:szCs w:val="24"/>
        </w:rPr>
        <w:t xml:space="preserve">s. </w:t>
      </w:r>
    </w:p>
    <w:p w14:paraId="12106AB9" w14:textId="6E06423B" w:rsidR="00175D84" w:rsidRDefault="006B3E9D" w:rsidP="1A1539DB">
      <w:pPr>
        <w:pStyle w:val="Style1"/>
        <w:rPr>
          <w:rFonts w:ascii="Arial" w:hAnsi="Arial" w:cs="Arial"/>
          <w:sz w:val="24"/>
          <w:szCs w:val="24"/>
        </w:rPr>
      </w:pPr>
      <w:r>
        <w:rPr>
          <w:rFonts w:ascii="Arial" w:hAnsi="Arial" w:cs="Arial"/>
          <w:sz w:val="24"/>
          <w:szCs w:val="24"/>
        </w:rPr>
        <w:t xml:space="preserve">The </w:t>
      </w:r>
      <w:r w:rsidR="00736BF5">
        <w:rPr>
          <w:rFonts w:ascii="Arial" w:hAnsi="Arial" w:cs="Arial"/>
          <w:sz w:val="24"/>
          <w:szCs w:val="24"/>
        </w:rPr>
        <w:t xml:space="preserve">Tithe evidence, whilst not determinative of status, is consistent with the Order </w:t>
      </w:r>
      <w:r w:rsidR="001D53A6">
        <w:rPr>
          <w:rFonts w:ascii="Arial" w:hAnsi="Arial" w:cs="Arial"/>
          <w:sz w:val="24"/>
          <w:szCs w:val="24"/>
        </w:rPr>
        <w:t xml:space="preserve">and the annotation of the Order route with a destination </w:t>
      </w:r>
      <w:r w:rsidR="00822F97">
        <w:rPr>
          <w:rFonts w:ascii="Arial" w:hAnsi="Arial" w:cs="Arial"/>
          <w:sz w:val="24"/>
          <w:szCs w:val="24"/>
        </w:rPr>
        <w:t xml:space="preserve">(from or to Bedwyn) is suggestive </w:t>
      </w:r>
      <w:r w:rsidR="00445949">
        <w:rPr>
          <w:rFonts w:ascii="Arial" w:hAnsi="Arial" w:cs="Arial"/>
          <w:sz w:val="24"/>
          <w:szCs w:val="24"/>
        </w:rPr>
        <w:t xml:space="preserve">of a route available to the public. </w:t>
      </w:r>
      <w:r w:rsidR="000450B4">
        <w:rPr>
          <w:rFonts w:ascii="Arial" w:hAnsi="Arial" w:cs="Arial"/>
          <w:sz w:val="24"/>
          <w:szCs w:val="24"/>
        </w:rPr>
        <w:t xml:space="preserve"> The Finance Act evidence is mixed. </w:t>
      </w:r>
      <w:r w:rsidR="000450B4">
        <w:rPr>
          <w:rFonts w:ascii="Arial" w:hAnsi="Arial" w:cs="Arial"/>
          <w:sz w:val="24"/>
          <w:szCs w:val="24"/>
        </w:rPr>
        <w:lastRenderedPageBreak/>
        <w:t xml:space="preserve">The treatment of the </w:t>
      </w:r>
      <w:r w:rsidR="00D53092">
        <w:rPr>
          <w:rFonts w:ascii="Arial" w:hAnsi="Arial" w:cs="Arial"/>
          <w:sz w:val="24"/>
          <w:szCs w:val="24"/>
        </w:rPr>
        <w:t>section A to B as uncoloured and excluded fro</w:t>
      </w:r>
      <w:r w:rsidR="00405F2C">
        <w:rPr>
          <w:rFonts w:ascii="Arial" w:hAnsi="Arial" w:cs="Arial"/>
          <w:sz w:val="24"/>
          <w:szCs w:val="24"/>
        </w:rPr>
        <w:t>m</w:t>
      </w:r>
      <w:r w:rsidR="00D53092">
        <w:rPr>
          <w:rFonts w:ascii="Arial" w:hAnsi="Arial" w:cs="Arial"/>
          <w:sz w:val="24"/>
          <w:szCs w:val="24"/>
        </w:rPr>
        <w:t xml:space="preserve"> adjoining hereditaments, </w:t>
      </w:r>
      <w:r w:rsidR="004352F2">
        <w:rPr>
          <w:rFonts w:ascii="Arial" w:hAnsi="Arial" w:cs="Arial"/>
          <w:sz w:val="24"/>
          <w:szCs w:val="24"/>
        </w:rPr>
        <w:t>is supportive of public roa</w:t>
      </w:r>
      <w:r w:rsidR="00FB67D1">
        <w:rPr>
          <w:rFonts w:ascii="Arial" w:hAnsi="Arial" w:cs="Arial"/>
          <w:sz w:val="24"/>
          <w:szCs w:val="24"/>
        </w:rPr>
        <w:t>d</w:t>
      </w:r>
      <w:r w:rsidR="004352F2">
        <w:rPr>
          <w:rFonts w:ascii="Arial" w:hAnsi="Arial" w:cs="Arial"/>
          <w:sz w:val="24"/>
          <w:szCs w:val="24"/>
        </w:rPr>
        <w:t xml:space="preserve"> status, but the inclusion of the </w:t>
      </w:r>
      <w:r w:rsidR="00FB67D1">
        <w:rPr>
          <w:rFonts w:ascii="Arial" w:hAnsi="Arial" w:cs="Arial"/>
          <w:sz w:val="24"/>
          <w:szCs w:val="24"/>
        </w:rPr>
        <w:t xml:space="preserve">section B to F </w:t>
      </w:r>
      <w:r w:rsidR="002706EA">
        <w:rPr>
          <w:rFonts w:ascii="Arial" w:hAnsi="Arial" w:cs="Arial"/>
          <w:sz w:val="24"/>
          <w:szCs w:val="24"/>
        </w:rPr>
        <w:t xml:space="preserve">within dutiable hereditaments </w:t>
      </w:r>
      <w:r w:rsidR="002906E3">
        <w:rPr>
          <w:rFonts w:ascii="Arial" w:hAnsi="Arial" w:cs="Arial"/>
          <w:sz w:val="24"/>
          <w:szCs w:val="24"/>
        </w:rPr>
        <w:t xml:space="preserve">is </w:t>
      </w:r>
      <w:r w:rsidR="00451A78">
        <w:rPr>
          <w:rFonts w:ascii="Arial" w:hAnsi="Arial" w:cs="Arial"/>
          <w:sz w:val="24"/>
          <w:szCs w:val="24"/>
        </w:rPr>
        <w:t>at odds with this. It would have been useful to see how the section F to G was dealt with, but this evidence is not available</w:t>
      </w:r>
      <w:r w:rsidR="00F24D42">
        <w:rPr>
          <w:rFonts w:ascii="Arial" w:hAnsi="Arial" w:cs="Arial"/>
          <w:sz w:val="24"/>
          <w:szCs w:val="24"/>
        </w:rPr>
        <w:t xml:space="preserve">. </w:t>
      </w:r>
    </w:p>
    <w:p w14:paraId="5618F200" w14:textId="7C610358" w:rsidR="00F30FF7" w:rsidRPr="00E56BB6" w:rsidRDefault="00175D84" w:rsidP="00E56BB6">
      <w:pPr>
        <w:pStyle w:val="Style1"/>
        <w:rPr>
          <w:rFonts w:ascii="Arial" w:hAnsi="Arial" w:cs="Arial"/>
          <w:sz w:val="24"/>
          <w:szCs w:val="24"/>
        </w:rPr>
      </w:pPr>
      <w:r w:rsidRPr="00F30FF7">
        <w:rPr>
          <w:rFonts w:ascii="Arial" w:hAnsi="Arial" w:cs="Arial"/>
          <w:sz w:val="24"/>
          <w:szCs w:val="24"/>
        </w:rPr>
        <w:t>The evidence of the</w:t>
      </w:r>
      <w:r w:rsidR="00B26D02" w:rsidRPr="00F30FF7">
        <w:rPr>
          <w:rFonts w:ascii="Arial" w:hAnsi="Arial" w:cs="Arial"/>
          <w:sz w:val="24"/>
          <w:szCs w:val="24"/>
        </w:rPr>
        <w:t>, mainly 19</w:t>
      </w:r>
      <w:r w:rsidR="00B26D02" w:rsidRPr="00F30FF7">
        <w:rPr>
          <w:rFonts w:ascii="Arial" w:hAnsi="Arial" w:cs="Arial"/>
          <w:sz w:val="24"/>
          <w:szCs w:val="24"/>
          <w:vertAlign w:val="superscript"/>
        </w:rPr>
        <w:t>th</w:t>
      </w:r>
      <w:r w:rsidR="00B26D02" w:rsidRPr="00F30FF7">
        <w:rPr>
          <w:rFonts w:ascii="Arial" w:hAnsi="Arial" w:cs="Arial"/>
          <w:sz w:val="24"/>
          <w:szCs w:val="24"/>
        </w:rPr>
        <w:t xml:space="preserve"> century,</w:t>
      </w:r>
      <w:r w:rsidRPr="00F30FF7">
        <w:rPr>
          <w:rFonts w:ascii="Arial" w:hAnsi="Arial" w:cs="Arial"/>
          <w:sz w:val="24"/>
          <w:szCs w:val="24"/>
        </w:rPr>
        <w:t xml:space="preserve"> </w:t>
      </w:r>
      <w:r w:rsidR="00B26D02" w:rsidRPr="00F30FF7">
        <w:rPr>
          <w:rFonts w:ascii="Arial" w:hAnsi="Arial" w:cs="Arial"/>
          <w:sz w:val="24"/>
          <w:szCs w:val="24"/>
        </w:rPr>
        <w:t xml:space="preserve">commercial </w:t>
      </w:r>
      <w:r w:rsidR="00682CE6" w:rsidRPr="00F30FF7">
        <w:rPr>
          <w:rFonts w:ascii="Arial" w:hAnsi="Arial" w:cs="Arial"/>
          <w:sz w:val="24"/>
          <w:szCs w:val="24"/>
        </w:rPr>
        <w:t xml:space="preserve">maps and </w:t>
      </w:r>
      <w:r w:rsidRPr="00F30FF7">
        <w:rPr>
          <w:rFonts w:ascii="Arial" w:hAnsi="Arial" w:cs="Arial"/>
          <w:sz w:val="24"/>
          <w:szCs w:val="24"/>
        </w:rPr>
        <w:t xml:space="preserve">highway records </w:t>
      </w:r>
      <w:r w:rsidR="00E569DE" w:rsidRPr="00F30FF7">
        <w:rPr>
          <w:rFonts w:ascii="Arial" w:hAnsi="Arial" w:cs="Arial"/>
          <w:sz w:val="24"/>
          <w:szCs w:val="24"/>
        </w:rPr>
        <w:t xml:space="preserve">through to the </w:t>
      </w:r>
      <w:r w:rsidR="00DC1AF6" w:rsidRPr="00F30FF7">
        <w:rPr>
          <w:rFonts w:ascii="Arial" w:hAnsi="Arial" w:cs="Arial"/>
          <w:sz w:val="24"/>
          <w:szCs w:val="24"/>
        </w:rPr>
        <w:t>1929 Takeover Map</w:t>
      </w:r>
      <w:r w:rsidR="004352F2" w:rsidRPr="00F30FF7">
        <w:rPr>
          <w:rFonts w:ascii="Arial" w:hAnsi="Arial" w:cs="Arial"/>
          <w:sz w:val="24"/>
          <w:szCs w:val="24"/>
        </w:rPr>
        <w:t xml:space="preserve"> </w:t>
      </w:r>
      <w:r w:rsidR="00D652E0" w:rsidRPr="00F30FF7">
        <w:rPr>
          <w:rFonts w:ascii="Arial" w:hAnsi="Arial" w:cs="Arial"/>
          <w:sz w:val="24"/>
          <w:szCs w:val="24"/>
        </w:rPr>
        <w:t xml:space="preserve">indicate strongly that the Order route was </w:t>
      </w:r>
      <w:r w:rsidR="00672D5D" w:rsidRPr="00F30FF7">
        <w:rPr>
          <w:rFonts w:ascii="Arial" w:hAnsi="Arial" w:cs="Arial"/>
          <w:sz w:val="24"/>
          <w:szCs w:val="24"/>
        </w:rPr>
        <w:t>considered, and</w:t>
      </w:r>
      <w:r w:rsidR="00642181">
        <w:rPr>
          <w:rFonts w:ascii="Arial" w:hAnsi="Arial" w:cs="Arial"/>
          <w:sz w:val="24"/>
          <w:szCs w:val="24"/>
        </w:rPr>
        <w:t xml:space="preserve"> </w:t>
      </w:r>
      <w:r w:rsidR="00672D5D" w:rsidRPr="00F30FF7">
        <w:rPr>
          <w:rFonts w:ascii="Arial" w:hAnsi="Arial" w:cs="Arial"/>
          <w:sz w:val="24"/>
          <w:szCs w:val="24"/>
        </w:rPr>
        <w:t>used as a public road, albeit a minor route with little or no public maintenance being undertaken.</w:t>
      </w:r>
    </w:p>
    <w:p w14:paraId="350226D8" w14:textId="14AF6D76" w:rsidR="00E56BB6" w:rsidRDefault="00E56BB6" w:rsidP="00D27F69">
      <w:pPr>
        <w:pStyle w:val="Style1"/>
        <w:rPr>
          <w:rFonts w:ascii="Arial" w:hAnsi="Arial" w:cs="Arial"/>
          <w:sz w:val="24"/>
          <w:szCs w:val="24"/>
        </w:rPr>
      </w:pPr>
      <w:r>
        <w:rPr>
          <w:rFonts w:ascii="Arial" w:hAnsi="Arial" w:cs="Arial"/>
          <w:sz w:val="24"/>
          <w:szCs w:val="24"/>
        </w:rPr>
        <w:t xml:space="preserve">Evidence from the </w:t>
      </w:r>
      <w:r w:rsidR="00E87A3E">
        <w:rPr>
          <w:rFonts w:ascii="Arial" w:hAnsi="Arial" w:cs="Arial"/>
          <w:sz w:val="24"/>
          <w:szCs w:val="24"/>
        </w:rPr>
        <w:t>early-mid 20</w:t>
      </w:r>
      <w:r w:rsidR="00E87A3E" w:rsidRPr="00E87A3E">
        <w:rPr>
          <w:rFonts w:ascii="Arial" w:hAnsi="Arial" w:cs="Arial"/>
          <w:sz w:val="24"/>
          <w:szCs w:val="24"/>
          <w:vertAlign w:val="superscript"/>
        </w:rPr>
        <w:t>th</w:t>
      </w:r>
      <w:r w:rsidR="00E87A3E">
        <w:rPr>
          <w:rFonts w:ascii="Arial" w:hAnsi="Arial" w:cs="Arial"/>
          <w:sz w:val="24"/>
          <w:szCs w:val="24"/>
        </w:rPr>
        <w:t xml:space="preserve"> century suggest</w:t>
      </w:r>
      <w:r w:rsidR="002D7502">
        <w:rPr>
          <w:rFonts w:ascii="Arial" w:hAnsi="Arial" w:cs="Arial"/>
          <w:sz w:val="24"/>
          <w:szCs w:val="24"/>
        </w:rPr>
        <w:t>s</w:t>
      </w:r>
      <w:r w:rsidR="00E87A3E">
        <w:rPr>
          <w:rFonts w:ascii="Arial" w:hAnsi="Arial" w:cs="Arial"/>
          <w:sz w:val="24"/>
          <w:szCs w:val="24"/>
        </w:rPr>
        <w:t xml:space="preserve"> that the </w:t>
      </w:r>
      <w:r w:rsidR="00D23999">
        <w:rPr>
          <w:rFonts w:ascii="Arial" w:hAnsi="Arial" w:cs="Arial"/>
          <w:sz w:val="24"/>
          <w:szCs w:val="24"/>
        </w:rPr>
        <w:t xml:space="preserve">Order route </w:t>
      </w:r>
      <w:r w:rsidR="00A9485B">
        <w:rPr>
          <w:rFonts w:ascii="Arial" w:hAnsi="Arial" w:cs="Arial"/>
          <w:sz w:val="24"/>
          <w:szCs w:val="24"/>
        </w:rPr>
        <w:t xml:space="preserve">had </w:t>
      </w:r>
      <w:r w:rsidR="00D23999">
        <w:rPr>
          <w:rFonts w:ascii="Arial" w:hAnsi="Arial" w:cs="Arial"/>
          <w:sz w:val="24"/>
          <w:szCs w:val="24"/>
        </w:rPr>
        <w:t>declined in utility</w:t>
      </w:r>
      <w:r w:rsidR="00DE3B2C">
        <w:rPr>
          <w:rFonts w:ascii="Arial" w:hAnsi="Arial" w:cs="Arial"/>
          <w:sz w:val="24"/>
          <w:szCs w:val="24"/>
        </w:rPr>
        <w:t>,</w:t>
      </w:r>
      <w:r w:rsidR="00D23999">
        <w:rPr>
          <w:rFonts w:ascii="Arial" w:hAnsi="Arial" w:cs="Arial"/>
          <w:sz w:val="24"/>
          <w:szCs w:val="24"/>
        </w:rPr>
        <w:t xml:space="preserve"> and it may be that this </w:t>
      </w:r>
      <w:r w:rsidR="00510C03">
        <w:rPr>
          <w:rFonts w:ascii="Arial" w:hAnsi="Arial" w:cs="Arial"/>
          <w:sz w:val="24"/>
          <w:szCs w:val="24"/>
        </w:rPr>
        <w:t>was</w:t>
      </w:r>
      <w:r w:rsidR="004A68FA">
        <w:rPr>
          <w:rFonts w:ascii="Arial" w:hAnsi="Arial" w:cs="Arial"/>
          <w:sz w:val="24"/>
          <w:szCs w:val="24"/>
        </w:rPr>
        <w:t>,</w:t>
      </w:r>
      <w:r w:rsidR="00510C03">
        <w:rPr>
          <w:rFonts w:ascii="Arial" w:hAnsi="Arial" w:cs="Arial"/>
          <w:sz w:val="24"/>
          <w:szCs w:val="24"/>
        </w:rPr>
        <w:t xml:space="preserve"> at least in part</w:t>
      </w:r>
      <w:r w:rsidR="004A68FA">
        <w:rPr>
          <w:rFonts w:ascii="Arial" w:hAnsi="Arial" w:cs="Arial"/>
          <w:sz w:val="24"/>
          <w:szCs w:val="24"/>
        </w:rPr>
        <w:t>,</w:t>
      </w:r>
      <w:r w:rsidR="00510C03">
        <w:rPr>
          <w:rFonts w:ascii="Arial" w:hAnsi="Arial" w:cs="Arial"/>
          <w:sz w:val="24"/>
          <w:szCs w:val="24"/>
        </w:rPr>
        <w:t xml:space="preserve"> due to the rise of the motor car and the unsuitability of </w:t>
      </w:r>
      <w:r w:rsidR="007C4E09">
        <w:rPr>
          <w:rFonts w:ascii="Arial" w:hAnsi="Arial" w:cs="Arial"/>
          <w:sz w:val="24"/>
          <w:szCs w:val="24"/>
        </w:rPr>
        <w:t xml:space="preserve">a minor, unmade road for use </w:t>
      </w:r>
      <w:r w:rsidR="00D22A6D">
        <w:rPr>
          <w:rFonts w:ascii="Arial" w:hAnsi="Arial" w:cs="Arial"/>
          <w:sz w:val="24"/>
          <w:szCs w:val="24"/>
        </w:rPr>
        <w:t xml:space="preserve">by such vehicles. It is clear that by the time of the compilation of the First DMS </w:t>
      </w:r>
      <w:r w:rsidR="001D7D24">
        <w:rPr>
          <w:rFonts w:ascii="Arial" w:hAnsi="Arial" w:cs="Arial"/>
          <w:sz w:val="24"/>
          <w:szCs w:val="24"/>
        </w:rPr>
        <w:t>the characteristics of the route as a road were still recognised, but that its utility was mainly for</w:t>
      </w:r>
      <w:r w:rsidR="00D4340C">
        <w:rPr>
          <w:rFonts w:ascii="Arial" w:hAnsi="Arial" w:cs="Arial"/>
          <w:sz w:val="24"/>
          <w:szCs w:val="24"/>
        </w:rPr>
        <w:t xml:space="preserve"> lesser classes of traffic</w:t>
      </w:r>
      <w:r w:rsidR="001A053E">
        <w:rPr>
          <w:rFonts w:ascii="Arial" w:hAnsi="Arial" w:cs="Arial"/>
          <w:sz w:val="24"/>
          <w:szCs w:val="24"/>
        </w:rPr>
        <w:t>,</w:t>
      </w:r>
      <w:r w:rsidR="00A7058E">
        <w:rPr>
          <w:rFonts w:ascii="Arial" w:hAnsi="Arial" w:cs="Arial"/>
          <w:sz w:val="24"/>
          <w:szCs w:val="24"/>
        </w:rPr>
        <w:t xml:space="preserve"> and i</w:t>
      </w:r>
      <w:r w:rsidR="009D0D9F">
        <w:rPr>
          <w:rFonts w:ascii="Arial" w:hAnsi="Arial" w:cs="Arial"/>
          <w:sz w:val="24"/>
          <w:szCs w:val="24"/>
        </w:rPr>
        <w:t xml:space="preserve">t is noted that </w:t>
      </w:r>
      <w:r w:rsidR="00525D4F">
        <w:rPr>
          <w:rFonts w:ascii="Arial" w:hAnsi="Arial" w:cs="Arial"/>
          <w:sz w:val="24"/>
          <w:szCs w:val="24"/>
        </w:rPr>
        <w:t xml:space="preserve">no public right of way </w:t>
      </w:r>
      <w:r w:rsidR="00A7058E">
        <w:rPr>
          <w:rFonts w:ascii="Arial" w:hAnsi="Arial" w:cs="Arial"/>
          <w:sz w:val="24"/>
          <w:szCs w:val="24"/>
        </w:rPr>
        <w:t>i</w:t>
      </w:r>
      <w:r w:rsidR="00525D4F">
        <w:rPr>
          <w:rFonts w:ascii="Arial" w:hAnsi="Arial" w:cs="Arial"/>
          <w:sz w:val="24"/>
          <w:szCs w:val="24"/>
        </w:rPr>
        <w:t xml:space="preserve">s recorded over two sections of the </w:t>
      </w:r>
      <w:r w:rsidR="00A7058E">
        <w:rPr>
          <w:rFonts w:ascii="Arial" w:hAnsi="Arial" w:cs="Arial"/>
          <w:sz w:val="24"/>
          <w:szCs w:val="24"/>
        </w:rPr>
        <w:t>Order route</w:t>
      </w:r>
      <w:r w:rsidR="00E04F64">
        <w:rPr>
          <w:rFonts w:ascii="Arial" w:hAnsi="Arial" w:cs="Arial"/>
          <w:sz w:val="24"/>
          <w:szCs w:val="24"/>
        </w:rPr>
        <w:t>.</w:t>
      </w:r>
    </w:p>
    <w:p w14:paraId="7273F2AD" w14:textId="034193CE" w:rsidR="008817A8" w:rsidRPr="00C14EBB" w:rsidRDefault="00FC5D40" w:rsidP="00C14EBB">
      <w:pPr>
        <w:pStyle w:val="Style1"/>
        <w:rPr>
          <w:rFonts w:ascii="Arial" w:hAnsi="Arial" w:cs="Arial"/>
          <w:sz w:val="24"/>
          <w:szCs w:val="24"/>
        </w:rPr>
      </w:pPr>
      <w:r>
        <w:rPr>
          <w:rFonts w:ascii="Arial" w:hAnsi="Arial" w:cs="Arial"/>
          <w:sz w:val="24"/>
          <w:szCs w:val="24"/>
        </w:rPr>
        <w:t xml:space="preserve">The picture painted by the </w:t>
      </w:r>
      <w:r w:rsidR="00E04F64">
        <w:rPr>
          <w:rFonts w:ascii="Arial" w:hAnsi="Arial" w:cs="Arial"/>
          <w:sz w:val="24"/>
          <w:szCs w:val="24"/>
        </w:rPr>
        <w:t>totality</w:t>
      </w:r>
      <w:r w:rsidR="00ED6163">
        <w:rPr>
          <w:rFonts w:ascii="Arial" w:hAnsi="Arial" w:cs="Arial"/>
          <w:sz w:val="24"/>
          <w:szCs w:val="24"/>
        </w:rPr>
        <w:t xml:space="preserve"> of the</w:t>
      </w:r>
      <w:r>
        <w:rPr>
          <w:rFonts w:ascii="Arial" w:hAnsi="Arial" w:cs="Arial"/>
          <w:sz w:val="24"/>
          <w:szCs w:val="24"/>
        </w:rPr>
        <w:t xml:space="preserve"> evidence </w:t>
      </w:r>
      <w:r w:rsidR="00EF46F8">
        <w:rPr>
          <w:rFonts w:ascii="Arial" w:hAnsi="Arial" w:cs="Arial"/>
          <w:sz w:val="24"/>
          <w:szCs w:val="24"/>
        </w:rPr>
        <w:t xml:space="preserve">is of a route which has </w:t>
      </w:r>
      <w:r w:rsidR="00EA5A86">
        <w:rPr>
          <w:rFonts w:ascii="Arial" w:hAnsi="Arial" w:cs="Arial"/>
          <w:sz w:val="24"/>
          <w:szCs w:val="24"/>
        </w:rPr>
        <w:t xml:space="preserve">existed on the ground </w:t>
      </w:r>
      <w:r w:rsidR="004A2DBC">
        <w:rPr>
          <w:rFonts w:ascii="Arial" w:hAnsi="Arial" w:cs="Arial"/>
          <w:sz w:val="24"/>
          <w:szCs w:val="24"/>
        </w:rPr>
        <w:t xml:space="preserve">for </w:t>
      </w:r>
      <w:r w:rsidR="00ED6163">
        <w:rPr>
          <w:rFonts w:ascii="Arial" w:hAnsi="Arial" w:cs="Arial"/>
          <w:sz w:val="24"/>
          <w:szCs w:val="24"/>
        </w:rPr>
        <w:t>almost three hundred years, possibly longer</w:t>
      </w:r>
      <w:r w:rsidR="00B82922">
        <w:rPr>
          <w:rFonts w:ascii="Arial" w:hAnsi="Arial" w:cs="Arial"/>
          <w:sz w:val="24"/>
          <w:szCs w:val="24"/>
        </w:rPr>
        <w:t xml:space="preserve">. </w:t>
      </w:r>
      <w:r w:rsidR="00930990">
        <w:rPr>
          <w:rFonts w:ascii="Arial" w:hAnsi="Arial" w:cs="Arial"/>
          <w:sz w:val="24"/>
          <w:szCs w:val="24"/>
        </w:rPr>
        <w:t>The main section</w:t>
      </w:r>
      <w:r w:rsidR="006A348C">
        <w:rPr>
          <w:rFonts w:ascii="Arial" w:hAnsi="Arial" w:cs="Arial"/>
          <w:sz w:val="24"/>
          <w:szCs w:val="24"/>
        </w:rPr>
        <w:t xml:space="preserve"> came into being to </w:t>
      </w:r>
      <w:r w:rsidR="00EB145F">
        <w:rPr>
          <w:rFonts w:ascii="Arial" w:hAnsi="Arial" w:cs="Arial"/>
          <w:sz w:val="24"/>
          <w:szCs w:val="24"/>
        </w:rPr>
        <w:t xml:space="preserve">provide access to lands allotted on </w:t>
      </w:r>
      <w:proofErr w:type="spellStart"/>
      <w:r w:rsidR="00EB145F">
        <w:rPr>
          <w:rFonts w:ascii="Arial" w:hAnsi="Arial" w:cs="Arial"/>
          <w:sz w:val="24"/>
          <w:szCs w:val="24"/>
        </w:rPr>
        <w:t>inclosure</w:t>
      </w:r>
      <w:proofErr w:type="spellEnd"/>
      <w:r w:rsidR="00EB145F">
        <w:rPr>
          <w:rFonts w:ascii="Arial" w:hAnsi="Arial" w:cs="Arial"/>
          <w:sz w:val="24"/>
          <w:szCs w:val="24"/>
        </w:rPr>
        <w:t xml:space="preserve">, </w:t>
      </w:r>
      <w:r w:rsidR="00C72CE8">
        <w:rPr>
          <w:rFonts w:ascii="Arial" w:hAnsi="Arial" w:cs="Arial"/>
          <w:sz w:val="24"/>
          <w:szCs w:val="24"/>
        </w:rPr>
        <w:t xml:space="preserve">but it would seem clear that by the mid-nineteenth century it </w:t>
      </w:r>
      <w:r w:rsidR="00D66C20">
        <w:rPr>
          <w:rFonts w:ascii="Arial" w:hAnsi="Arial" w:cs="Arial"/>
          <w:sz w:val="24"/>
          <w:szCs w:val="24"/>
        </w:rPr>
        <w:t xml:space="preserve">was used by the public at large as a means of accessing </w:t>
      </w:r>
      <w:proofErr w:type="spellStart"/>
      <w:r w:rsidR="00582A1D">
        <w:rPr>
          <w:rFonts w:ascii="Arial" w:hAnsi="Arial" w:cs="Arial"/>
          <w:sz w:val="24"/>
          <w:szCs w:val="24"/>
        </w:rPr>
        <w:t>Axford</w:t>
      </w:r>
      <w:proofErr w:type="spellEnd"/>
      <w:r w:rsidR="00582A1D">
        <w:rPr>
          <w:rFonts w:ascii="Arial" w:hAnsi="Arial" w:cs="Arial"/>
          <w:sz w:val="24"/>
          <w:szCs w:val="24"/>
        </w:rPr>
        <w:t xml:space="preserve"> from the </w:t>
      </w:r>
      <w:r w:rsidR="009821EE">
        <w:rPr>
          <w:rFonts w:ascii="Arial" w:hAnsi="Arial" w:cs="Arial"/>
          <w:sz w:val="24"/>
          <w:szCs w:val="24"/>
        </w:rPr>
        <w:t xml:space="preserve">major road, now the A4. </w:t>
      </w:r>
      <w:r w:rsidR="00A57A31">
        <w:rPr>
          <w:rFonts w:ascii="Arial" w:hAnsi="Arial" w:cs="Arial"/>
          <w:sz w:val="24"/>
          <w:szCs w:val="24"/>
        </w:rPr>
        <w:t xml:space="preserve">The route would appear to have had greater significance and utility </w:t>
      </w:r>
      <w:r w:rsidR="00FB5F0B">
        <w:rPr>
          <w:rFonts w:ascii="Arial" w:hAnsi="Arial" w:cs="Arial"/>
          <w:sz w:val="24"/>
          <w:szCs w:val="24"/>
        </w:rPr>
        <w:t>before the coming of the motor car</w:t>
      </w:r>
      <w:r w:rsidR="00EA6486">
        <w:rPr>
          <w:rFonts w:ascii="Arial" w:hAnsi="Arial" w:cs="Arial"/>
          <w:sz w:val="24"/>
          <w:szCs w:val="24"/>
        </w:rPr>
        <w:t xml:space="preserve">. However, the evidence </w:t>
      </w:r>
      <w:r w:rsidR="0023362F">
        <w:rPr>
          <w:rFonts w:ascii="Arial" w:hAnsi="Arial" w:cs="Arial"/>
          <w:sz w:val="24"/>
          <w:szCs w:val="24"/>
        </w:rPr>
        <w:t xml:space="preserve">for the </w:t>
      </w:r>
      <w:r w:rsidR="007E71E8">
        <w:rPr>
          <w:rFonts w:ascii="Arial" w:hAnsi="Arial" w:cs="Arial"/>
          <w:sz w:val="24"/>
          <w:szCs w:val="24"/>
        </w:rPr>
        <w:t>two-hundred-year</w:t>
      </w:r>
      <w:r w:rsidR="0023362F">
        <w:rPr>
          <w:rFonts w:ascii="Arial" w:hAnsi="Arial" w:cs="Arial"/>
          <w:sz w:val="24"/>
          <w:szCs w:val="24"/>
        </w:rPr>
        <w:t xml:space="preserve"> period from the early 1</w:t>
      </w:r>
      <w:r w:rsidR="005164ED">
        <w:rPr>
          <w:rFonts w:ascii="Arial" w:hAnsi="Arial" w:cs="Arial"/>
          <w:sz w:val="24"/>
          <w:szCs w:val="24"/>
        </w:rPr>
        <w:t>8</w:t>
      </w:r>
      <w:r w:rsidR="0023362F" w:rsidRPr="0023362F">
        <w:rPr>
          <w:rFonts w:ascii="Arial" w:hAnsi="Arial" w:cs="Arial"/>
          <w:sz w:val="24"/>
          <w:szCs w:val="24"/>
          <w:vertAlign w:val="superscript"/>
        </w:rPr>
        <w:t>th</w:t>
      </w:r>
      <w:r w:rsidR="0023362F">
        <w:rPr>
          <w:rFonts w:ascii="Arial" w:hAnsi="Arial" w:cs="Arial"/>
          <w:sz w:val="24"/>
          <w:szCs w:val="24"/>
        </w:rPr>
        <w:t xml:space="preserve"> century is strongly indicative of a </w:t>
      </w:r>
      <w:r w:rsidR="00B30BC5">
        <w:rPr>
          <w:rFonts w:ascii="Arial" w:hAnsi="Arial" w:cs="Arial"/>
          <w:sz w:val="24"/>
          <w:szCs w:val="24"/>
        </w:rPr>
        <w:t>public vehicular highway</w:t>
      </w:r>
      <w:r w:rsidR="000B78DC">
        <w:rPr>
          <w:rFonts w:ascii="Arial" w:hAnsi="Arial" w:cs="Arial"/>
          <w:sz w:val="24"/>
          <w:szCs w:val="24"/>
        </w:rPr>
        <w:t>.</w:t>
      </w:r>
      <w:r w:rsidR="00B30BC5">
        <w:rPr>
          <w:rFonts w:ascii="Arial" w:hAnsi="Arial" w:cs="Arial"/>
          <w:sz w:val="24"/>
          <w:szCs w:val="24"/>
        </w:rPr>
        <w:t xml:space="preserve"> </w:t>
      </w:r>
      <w:r w:rsidR="008817A8" w:rsidRPr="00C14EBB">
        <w:rPr>
          <w:rFonts w:ascii="Arial" w:hAnsi="Arial" w:cs="Arial"/>
          <w:sz w:val="24"/>
          <w:szCs w:val="24"/>
        </w:rPr>
        <w:t xml:space="preserve">I recognise that there is some evidence which is not consistent </w:t>
      </w:r>
      <w:r w:rsidR="00C14EBB" w:rsidRPr="00C14EBB">
        <w:rPr>
          <w:rFonts w:ascii="Arial" w:hAnsi="Arial" w:cs="Arial"/>
          <w:sz w:val="24"/>
          <w:szCs w:val="24"/>
        </w:rPr>
        <w:t xml:space="preserve">with </w:t>
      </w:r>
      <w:r w:rsidR="00C14EBB">
        <w:rPr>
          <w:rFonts w:ascii="Arial" w:hAnsi="Arial" w:cs="Arial"/>
          <w:sz w:val="24"/>
          <w:szCs w:val="24"/>
        </w:rPr>
        <w:t>this premise</w:t>
      </w:r>
      <w:r w:rsidR="00F4246F">
        <w:rPr>
          <w:rFonts w:ascii="Arial" w:hAnsi="Arial" w:cs="Arial"/>
          <w:sz w:val="24"/>
          <w:szCs w:val="24"/>
        </w:rPr>
        <w:t>, for example</w:t>
      </w:r>
      <w:r w:rsidR="00B90D89">
        <w:rPr>
          <w:rFonts w:ascii="Arial" w:hAnsi="Arial" w:cs="Arial"/>
          <w:sz w:val="24"/>
          <w:szCs w:val="24"/>
        </w:rPr>
        <w:t xml:space="preserve"> the treatment of the central section of the route under the </w:t>
      </w:r>
      <w:r w:rsidR="00F4246F">
        <w:rPr>
          <w:rFonts w:ascii="Arial" w:hAnsi="Arial" w:cs="Arial"/>
          <w:sz w:val="24"/>
          <w:szCs w:val="24"/>
        </w:rPr>
        <w:t>Fi</w:t>
      </w:r>
      <w:r w:rsidR="00B90D89">
        <w:rPr>
          <w:rFonts w:ascii="Arial" w:hAnsi="Arial" w:cs="Arial"/>
          <w:sz w:val="24"/>
          <w:szCs w:val="24"/>
        </w:rPr>
        <w:t>nance Act</w:t>
      </w:r>
      <w:r w:rsidR="00F4246F">
        <w:rPr>
          <w:rFonts w:ascii="Arial" w:hAnsi="Arial" w:cs="Arial"/>
          <w:sz w:val="24"/>
          <w:szCs w:val="24"/>
        </w:rPr>
        <w:t xml:space="preserve"> 1910</w:t>
      </w:r>
      <w:r w:rsidR="00CE1F05">
        <w:rPr>
          <w:rFonts w:ascii="Arial" w:hAnsi="Arial" w:cs="Arial"/>
          <w:sz w:val="24"/>
          <w:szCs w:val="24"/>
        </w:rPr>
        <w:t>. I consider it possible that this may be reflective of</w:t>
      </w:r>
      <w:r w:rsidR="00863EDE">
        <w:rPr>
          <w:rFonts w:ascii="Arial" w:hAnsi="Arial" w:cs="Arial"/>
          <w:sz w:val="24"/>
          <w:szCs w:val="24"/>
        </w:rPr>
        <w:t xml:space="preserve"> diminishing use of the route into the twentieth century</w:t>
      </w:r>
    </w:p>
    <w:p w14:paraId="4D8DF020" w14:textId="5A77C468" w:rsidR="00224D53" w:rsidRDefault="00470D20" w:rsidP="1A1539DB">
      <w:pPr>
        <w:pStyle w:val="Style1"/>
        <w:rPr>
          <w:rFonts w:ascii="Arial" w:hAnsi="Arial" w:cs="Arial"/>
          <w:sz w:val="24"/>
          <w:szCs w:val="24"/>
        </w:rPr>
      </w:pPr>
      <w:r>
        <w:rPr>
          <w:rFonts w:ascii="Arial" w:hAnsi="Arial" w:cs="Arial"/>
          <w:sz w:val="24"/>
          <w:szCs w:val="24"/>
        </w:rPr>
        <w:t>I am required to reach my conclusion on a balance of probability</w:t>
      </w:r>
      <w:r w:rsidR="00007045">
        <w:rPr>
          <w:rFonts w:ascii="Arial" w:hAnsi="Arial" w:cs="Arial"/>
          <w:sz w:val="24"/>
          <w:szCs w:val="24"/>
        </w:rPr>
        <w:t xml:space="preserve">. I am satisfied that the evidence </w:t>
      </w:r>
      <w:r w:rsidR="00320403">
        <w:rPr>
          <w:rFonts w:ascii="Arial" w:hAnsi="Arial" w:cs="Arial"/>
          <w:sz w:val="24"/>
          <w:szCs w:val="24"/>
        </w:rPr>
        <w:t>from the 19</w:t>
      </w:r>
      <w:r w:rsidR="00320403" w:rsidRPr="00320403">
        <w:rPr>
          <w:rFonts w:ascii="Arial" w:hAnsi="Arial" w:cs="Arial"/>
          <w:sz w:val="24"/>
          <w:szCs w:val="24"/>
          <w:vertAlign w:val="superscript"/>
        </w:rPr>
        <w:t>th</w:t>
      </w:r>
      <w:r w:rsidR="00320403">
        <w:rPr>
          <w:rFonts w:ascii="Arial" w:hAnsi="Arial" w:cs="Arial"/>
          <w:sz w:val="24"/>
          <w:szCs w:val="24"/>
        </w:rPr>
        <w:t xml:space="preserve"> century is </w:t>
      </w:r>
      <w:r w:rsidR="00D13666">
        <w:rPr>
          <w:rFonts w:ascii="Arial" w:hAnsi="Arial" w:cs="Arial"/>
          <w:sz w:val="24"/>
          <w:szCs w:val="24"/>
        </w:rPr>
        <w:t>sufficient to demonstrate at that time the route had the status of a pu</w:t>
      </w:r>
      <w:r w:rsidR="001D2F57">
        <w:rPr>
          <w:rFonts w:ascii="Arial" w:hAnsi="Arial" w:cs="Arial"/>
          <w:sz w:val="24"/>
          <w:szCs w:val="24"/>
        </w:rPr>
        <w:t xml:space="preserve">blic vehicular highway. </w:t>
      </w:r>
      <w:r w:rsidR="00B30BC5">
        <w:rPr>
          <w:rFonts w:ascii="Arial" w:hAnsi="Arial" w:cs="Arial"/>
          <w:sz w:val="24"/>
          <w:szCs w:val="24"/>
        </w:rPr>
        <w:t xml:space="preserve"> </w:t>
      </w:r>
      <w:r w:rsidR="00AC506B">
        <w:rPr>
          <w:rFonts w:ascii="Arial" w:hAnsi="Arial" w:cs="Arial"/>
          <w:sz w:val="24"/>
          <w:szCs w:val="24"/>
        </w:rPr>
        <w:t>A</w:t>
      </w:r>
      <w:r w:rsidR="00B30BC5">
        <w:rPr>
          <w:rFonts w:ascii="Arial" w:hAnsi="Arial" w:cs="Arial"/>
          <w:sz w:val="24"/>
          <w:szCs w:val="24"/>
        </w:rPr>
        <w:t>pplying the principle ‘once a highway, always a highway’</w:t>
      </w:r>
      <w:r w:rsidR="00AC506B">
        <w:rPr>
          <w:rFonts w:ascii="Arial" w:hAnsi="Arial" w:cs="Arial"/>
          <w:sz w:val="24"/>
          <w:szCs w:val="24"/>
        </w:rPr>
        <w:t xml:space="preserve"> that status would continue unless </w:t>
      </w:r>
      <w:r w:rsidR="003F7A81">
        <w:rPr>
          <w:rFonts w:ascii="Arial" w:hAnsi="Arial" w:cs="Arial"/>
          <w:sz w:val="24"/>
          <w:szCs w:val="24"/>
        </w:rPr>
        <w:t xml:space="preserve">the route was stopped up or diverted by formal process. There is no evidence of that. </w:t>
      </w:r>
      <w:r w:rsidR="00556827">
        <w:rPr>
          <w:rFonts w:ascii="Arial" w:hAnsi="Arial" w:cs="Arial"/>
          <w:sz w:val="24"/>
          <w:szCs w:val="24"/>
        </w:rPr>
        <w:t xml:space="preserve">Accordingly, and notwithstanding any later </w:t>
      </w:r>
      <w:r w:rsidR="00275879">
        <w:rPr>
          <w:rFonts w:ascii="Arial" w:hAnsi="Arial" w:cs="Arial"/>
          <w:sz w:val="24"/>
          <w:szCs w:val="24"/>
        </w:rPr>
        <w:t>changes to the use and reputation of the Order route</w:t>
      </w:r>
      <w:r w:rsidR="006B01AC">
        <w:rPr>
          <w:rFonts w:ascii="Arial" w:hAnsi="Arial" w:cs="Arial"/>
          <w:sz w:val="24"/>
          <w:szCs w:val="24"/>
        </w:rPr>
        <w:t>, the status</w:t>
      </w:r>
      <w:r w:rsidR="00862B77">
        <w:rPr>
          <w:rFonts w:ascii="Arial" w:hAnsi="Arial" w:cs="Arial"/>
          <w:sz w:val="24"/>
          <w:szCs w:val="24"/>
        </w:rPr>
        <w:t xml:space="preserve"> </w:t>
      </w:r>
      <w:r w:rsidR="00CC0BD0">
        <w:rPr>
          <w:rFonts w:ascii="Arial" w:hAnsi="Arial" w:cs="Arial"/>
          <w:sz w:val="24"/>
          <w:szCs w:val="24"/>
        </w:rPr>
        <w:t>continues</w:t>
      </w:r>
      <w:r w:rsidR="00862B77">
        <w:rPr>
          <w:rFonts w:ascii="Arial" w:hAnsi="Arial" w:cs="Arial"/>
          <w:sz w:val="24"/>
          <w:szCs w:val="24"/>
        </w:rPr>
        <w:t xml:space="preserve"> today</w:t>
      </w:r>
      <w:r w:rsidR="00CC0BD0">
        <w:rPr>
          <w:rFonts w:ascii="Arial" w:hAnsi="Arial" w:cs="Arial"/>
          <w:sz w:val="24"/>
          <w:szCs w:val="24"/>
        </w:rPr>
        <w:t xml:space="preserve">. </w:t>
      </w:r>
      <w:r w:rsidR="001E5C4E">
        <w:rPr>
          <w:rFonts w:ascii="Arial" w:hAnsi="Arial" w:cs="Arial"/>
          <w:sz w:val="24"/>
          <w:szCs w:val="24"/>
        </w:rPr>
        <w:t>The present physical characteri</w:t>
      </w:r>
      <w:r w:rsidR="008807D0">
        <w:rPr>
          <w:rFonts w:ascii="Arial" w:hAnsi="Arial" w:cs="Arial"/>
          <w:sz w:val="24"/>
          <w:szCs w:val="24"/>
        </w:rPr>
        <w:t xml:space="preserve">stics of the Order route are wholly consistent with </w:t>
      </w:r>
      <w:r w:rsidR="00944CFB">
        <w:rPr>
          <w:rFonts w:ascii="Arial" w:hAnsi="Arial" w:cs="Arial"/>
          <w:sz w:val="24"/>
          <w:szCs w:val="24"/>
        </w:rPr>
        <w:t>this conclusion.</w:t>
      </w:r>
    </w:p>
    <w:p w14:paraId="20F87ED5" w14:textId="2D9CF35D" w:rsidR="00CB3DE0" w:rsidRPr="00CB3DE0" w:rsidRDefault="00CB3DE0" w:rsidP="00CB3DE0">
      <w:pPr>
        <w:pStyle w:val="Style1"/>
        <w:numPr>
          <w:ilvl w:val="0"/>
          <w:numId w:val="0"/>
        </w:numPr>
        <w:rPr>
          <w:rFonts w:ascii="Arial" w:hAnsi="Arial" w:cs="Arial"/>
          <w:b/>
          <w:bCs/>
          <w:sz w:val="24"/>
          <w:szCs w:val="24"/>
        </w:rPr>
      </w:pPr>
      <w:r w:rsidRPr="00CB3DE0">
        <w:rPr>
          <w:rFonts w:ascii="Arial" w:hAnsi="Arial" w:cs="Arial"/>
          <w:b/>
          <w:bCs/>
          <w:sz w:val="24"/>
          <w:szCs w:val="24"/>
        </w:rPr>
        <w:t>NERC</w:t>
      </w:r>
    </w:p>
    <w:p w14:paraId="02FAA15C" w14:textId="3999D7B0" w:rsidR="00CB3DE0" w:rsidRDefault="0078053A" w:rsidP="1A1539DB">
      <w:pPr>
        <w:pStyle w:val="Style1"/>
        <w:rPr>
          <w:rFonts w:ascii="Arial" w:hAnsi="Arial" w:cs="Arial"/>
          <w:sz w:val="24"/>
          <w:szCs w:val="24"/>
        </w:rPr>
      </w:pPr>
      <w:r>
        <w:rPr>
          <w:rFonts w:ascii="Arial" w:hAnsi="Arial" w:cs="Arial"/>
          <w:sz w:val="24"/>
          <w:szCs w:val="24"/>
        </w:rPr>
        <w:t xml:space="preserve">NERC </w:t>
      </w:r>
      <w:r w:rsidR="007C7168">
        <w:rPr>
          <w:rFonts w:ascii="Arial" w:hAnsi="Arial" w:cs="Arial"/>
          <w:sz w:val="24"/>
          <w:szCs w:val="24"/>
        </w:rPr>
        <w:t>section 67</w:t>
      </w:r>
      <w:r w:rsidR="003A763D">
        <w:rPr>
          <w:rFonts w:ascii="Arial" w:hAnsi="Arial" w:cs="Arial"/>
          <w:sz w:val="24"/>
          <w:szCs w:val="24"/>
        </w:rPr>
        <w:t>(1)</w:t>
      </w:r>
      <w:r w:rsidR="007C7168">
        <w:rPr>
          <w:rFonts w:ascii="Arial" w:hAnsi="Arial" w:cs="Arial"/>
          <w:sz w:val="24"/>
          <w:szCs w:val="24"/>
        </w:rPr>
        <w:t xml:space="preserve"> provides for the automatic </w:t>
      </w:r>
      <w:r w:rsidR="005C3BC6">
        <w:rPr>
          <w:rFonts w:ascii="Arial" w:hAnsi="Arial" w:cs="Arial"/>
          <w:sz w:val="24"/>
          <w:szCs w:val="24"/>
        </w:rPr>
        <w:t xml:space="preserve">extinguishment of the </w:t>
      </w:r>
      <w:r w:rsidR="00C76EE5">
        <w:rPr>
          <w:rFonts w:ascii="Arial" w:hAnsi="Arial" w:cs="Arial"/>
          <w:sz w:val="24"/>
          <w:szCs w:val="24"/>
        </w:rPr>
        <w:t xml:space="preserve">right of the public to use </w:t>
      </w:r>
      <w:proofErr w:type="gramStart"/>
      <w:r w:rsidR="00C76EE5">
        <w:rPr>
          <w:rFonts w:ascii="Arial" w:hAnsi="Arial" w:cs="Arial"/>
          <w:sz w:val="24"/>
          <w:szCs w:val="24"/>
        </w:rPr>
        <w:t>mechanically-propelled</w:t>
      </w:r>
      <w:proofErr w:type="gramEnd"/>
      <w:r w:rsidR="00C76EE5">
        <w:rPr>
          <w:rFonts w:ascii="Arial" w:hAnsi="Arial" w:cs="Arial"/>
          <w:sz w:val="24"/>
          <w:szCs w:val="24"/>
        </w:rPr>
        <w:t xml:space="preserve"> vehicles </w:t>
      </w:r>
      <w:r w:rsidR="00D6316D">
        <w:rPr>
          <w:rFonts w:ascii="Arial" w:hAnsi="Arial" w:cs="Arial"/>
          <w:sz w:val="24"/>
          <w:szCs w:val="24"/>
        </w:rPr>
        <w:t>(</w:t>
      </w:r>
      <w:r w:rsidR="007112DC">
        <w:rPr>
          <w:rFonts w:ascii="Arial" w:hAnsi="Arial" w:cs="Arial"/>
          <w:sz w:val="24"/>
          <w:szCs w:val="24"/>
        </w:rPr>
        <w:t xml:space="preserve">MPV) </w:t>
      </w:r>
      <w:r w:rsidR="00B9369E">
        <w:rPr>
          <w:rFonts w:ascii="Arial" w:hAnsi="Arial" w:cs="Arial"/>
          <w:sz w:val="24"/>
          <w:szCs w:val="24"/>
        </w:rPr>
        <w:t>on a way which</w:t>
      </w:r>
      <w:r w:rsidR="00970055">
        <w:rPr>
          <w:rFonts w:ascii="Arial" w:hAnsi="Arial" w:cs="Arial"/>
          <w:sz w:val="24"/>
          <w:szCs w:val="24"/>
        </w:rPr>
        <w:t>, immediately before commencement of the Act</w:t>
      </w:r>
      <w:r w:rsidR="00BE3A37">
        <w:rPr>
          <w:rFonts w:ascii="Arial" w:hAnsi="Arial" w:cs="Arial"/>
          <w:sz w:val="24"/>
          <w:szCs w:val="24"/>
        </w:rPr>
        <w:t xml:space="preserve"> was: -</w:t>
      </w:r>
    </w:p>
    <w:p w14:paraId="279BD38F" w14:textId="36A0F8E7" w:rsidR="00FA7B66" w:rsidRDefault="00FA7B66" w:rsidP="00FA7B66">
      <w:pPr>
        <w:pStyle w:val="Style1"/>
        <w:numPr>
          <w:ilvl w:val="0"/>
          <w:numId w:val="0"/>
        </w:numPr>
        <w:ind w:left="432"/>
        <w:rPr>
          <w:rFonts w:ascii="Arial" w:hAnsi="Arial" w:cs="Arial"/>
          <w:sz w:val="24"/>
          <w:szCs w:val="24"/>
        </w:rPr>
      </w:pPr>
      <w:r>
        <w:rPr>
          <w:rFonts w:ascii="Arial" w:hAnsi="Arial" w:cs="Arial"/>
          <w:sz w:val="24"/>
          <w:szCs w:val="24"/>
        </w:rPr>
        <w:t xml:space="preserve">(a) </w:t>
      </w:r>
      <w:r w:rsidR="00A73B72">
        <w:rPr>
          <w:rFonts w:ascii="Arial" w:hAnsi="Arial" w:cs="Arial"/>
          <w:sz w:val="24"/>
          <w:szCs w:val="24"/>
        </w:rPr>
        <w:t>not shown in the DMS, or</w:t>
      </w:r>
    </w:p>
    <w:p w14:paraId="4A8CD726" w14:textId="29D49528" w:rsidR="00A73B72" w:rsidRDefault="00A73B72" w:rsidP="00FA7B66">
      <w:pPr>
        <w:pStyle w:val="Style1"/>
        <w:numPr>
          <w:ilvl w:val="0"/>
          <w:numId w:val="0"/>
        </w:numPr>
        <w:ind w:left="432"/>
        <w:rPr>
          <w:rFonts w:ascii="Arial" w:hAnsi="Arial" w:cs="Arial"/>
          <w:sz w:val="24"/>
          <w:szCs w:val="24"/>
        </w:rPr>
      </w:pPr>
      <w:r>
        <w:rPr>
          <w:rFonts w:ascii="Arial" w:hAnsi="Arial" w:cs="Arial"/>
          <w:sz w:val="24"/>
          <w:szCs w:val="24"/>
        </w:rPr>
        <w:t xml:space="preserve">(b) was shown </w:t>
      </w:r>
      <w:r w:rsidR="00966E17">
        <w:rPr>
          <w:rFonts w:ascii="Arial" w:hAnsi="Arial" w:cs="Arial"/>
          <w:sz w:val="24"/>
          <w:szCs w:val="24"/>
        </w:rPr>
        <w:t>in a DMS only as a footpath, bridleway or restricted byway.</w:t>
      </w:r>
    </w:p>
    <w:p w14:paraId="3F0BFC91" w14:textId="526680FD" w:rsidR="00BE3A37" w:rsidRDefault="00BD483C" w:rsidP="1A1539DB">
      <w:pPr>
        <w:pStyle w:val="Style1"/>
        <w:rPr>
          <w:rFonts w:ascii="Arial" w:hAnsi="Arial" w:cs="Arial"/>
          <w:sz w:val="24"/>
          <w:szCs w:val="24"/>
        </w:rPr>
      </w:pPr>
      <w:r>
        <w:rPr>
          <w:rFonts w:ascii="Arial" w:hAnsi="Arial" w:cs="Arial"/>
          <w:sz w:val="24"/>
          <w:szCs w:val="24"/>
        </w:rPr>
        <w:t xml:space="preserve">At the commencement of </w:t>
      </w:r>
      <w:proofErr w:type="gramStart"/>
      <w:r>
        <w:rPr>
          <w:rFonts w:ascii="Arial" w:hAnsi="Arial" w:cs="Arial"/>
          <w:sz w:val="24"/>
          <w:szCs w:val="24"/>
        </w:rPr>
        <w:t>NERC</w:t>
      </w:r>
      <w:proofErr w:type="gramEnd"/>
      <w:r>
        <w:rPr>
          <w:rFonts w:ascii="Arial" w:hAnsi="Arial" w:cs="Arial"/>
          <w:sz w:val="24"/>
          <w:szCs w:val="24"/>
        </w:rPr>
        <w:t xml:space="preserve"> the Order route was </w:t>
      </w:r>
      <w:r w:rsidR="00044B06">
        <w:rPr>
          <w:rFonts w:ascii="Arial" w:hAnsi="Arial" w:cs="Arial"/>
          <w:sz w:val="24"/>
          <w:szCs w:val="24"/>
        </w:rPr>
        <w:t>in part shown on the DMS as a public footpath and f</w:t>
      </w:r>
      <w:r w:rsidR="00F65FDA">
        <w:rPr>
          <w:rFonts w:ascii="Arial" w:hAnsi="Arial" w:cs="Arial"/>
          <w:sz w:val="24"/>
          <w:szCs w:val="24"/>
        </w:rPr>
        <w:t>o</w:t>
      </w:r>
      <w:r w:rsidR="00044B06">
        <w:rPr>
          <w:rFonts w:ascii="Arial" w:hAnsi="Arial" w:cs="Arial"/>
          <w:sz w:val="24"/>
          <w:szCs w:val="24"/>
        </w:rPr>
        <w:t>r the remainder was not shown</w:t>
      </w:r>
      <w:r w:rsidR="00D026BA">
        <w:rPr>
          <w:rFonts w:ascii="Arial" w:hAnsi="Arial" w:cs="Arial"/>
          <w:sz w:val="24"/>
          <w:szCs w:val="24"/>
        </w:rPr>
        <w:t>. Accordingly</w:t>
      </w:r>
      <w:r w:rsidR="003A763D">
        <w:rPr>
          <w:rFonts w:ascii="Arial" w:hAnsi="Arial" w:cs="Arial"/>
          <w:sz w:val="24"/>
          <w:szCs w:val="24"/>
        </w:rPr>
        <w:t>,</w:t>
      </w:r>
      <w:r w:rsidR="00D026BA">
        <w:rPr>
          <w:rFonts w:ascii="Arial" w:hAnsi="Arial" w:cs="Arial"/>
          <w:sz w:val="24"/>
          <w:szCs w:val="24"/>
        </w:rPr>
        <w:t xml:space="preserve"> the provisions of section 67 are engaged.</w:t>
      </w:r>
    </w:p>
    <w:p w14:paraId="048DB46E" w14:textId="61D5642B" w:rsidR="00BD74E7" w:rsidRDefault="00BD74E7" w:rsidP="1A1539DB">
      <w:pPr>
        <w:pStyle w:val="Style1"/>
        <w:rPr>
          <w:rFonts w:ascii="Arial" w:hAnsi="Arial" w:cs="Arial"/>
          <w:sz w:val="24"/>
          <w:szCs w:val="24"/>
        </w:rPr>
      </w:pPr>
      <w:r>
        <w:rPr>
          <w:rFonts w:ascii="Arial" w:hAnsi="Arial" w:cs="Arial"/>
          <w:sz w:val="24"/>
          <w:szCs w:val="24"/>
        </w:rPr>
        <w:t>Section 67(2)</w:t>
      </w:r>
      <w:r w:rsidR="00440188">
        <w:rPr>
          <w:rFonts w:ascii="Arial" w:hAnsi="Arial" w:cs="Arial"/>
          <w:sz w:val="24"/>
          <w:szCs w:val="24"/>
        </w:rPr>
        <w:t xml:space="preserve"> </w:t>
      </w:r>
      <w:r>
        <w:rPr>
          <w:rFonts w:ascii="Arial" w:hAnsi="Arial" w:cs="Arial"/>
          <w:sz w:val="24"/>
          <w:szCs w:val="24"/>
        </w:rPr>
        <w:t xml:space="preserve">sets </w:t>
      </w:r>
      <w:r w:rsidR="00440188">
        <w:rPr>
          <w:rFonts w:ascii="Arial" w:hAnsi="Arial" w:cs="Arial"/>
          <w:sz w:val="24"/>
          <w:szCs w:val="24"/>
        </w:rPr>
        <w:t xml:space="preserve">out five </w:t>
      </w:r>
      <w:r w:rsidR="003A763D">
        <w:rPr>
          <w:rFonts w:ascii="Arial" w:hAnsi="Arial" w:cs="Arial"/>
          <w:sz w:val="24"/>
          <w:szCs w:val="24"/>
        </w:rPr>
        <w:t xml:space="preserve">exceptions to automatic extinguishment under section 67(1). </w:t>
      </w:r>
      <w:r w:rsidR="00DF0F27">
        <w:rPr>
          <w:rFonts w:ascii="Arial" w:hAnsi="Arial" w:cs="Arial"/>
          <w:sz w:val="24"/>
          <w:szCs w:val="24"/>
        </w:rPr>
        <w:t xml:space="preserve">These </w:t>
      </w:r>
      <w:r w:rsidR="00DF3B72">
        <w:rPr>
          <w:rFonts w:ascii="Arial" w:hAnsi="Arial" w:cs="Arial"/>
          <w:sz w:val="24"/>
          <w:szCs w:val="24"/>
        </w:rPr>
        <w:t>are:</w:t>
      </w:r>
    </w:p>
    <w:p w14:paraId="75FF7BD4" w14:textId="558496AD" w:rsidR="00876229" w:rsidRDefault="00876229" w:rsidP="00876229">
      <w:pPr>
        <w:pStyle w:val="Style1"/>
        <w:numPr>
          <w:ilvl w:val="0"/>
          <w:numId w:val="0"/>
        </w:numPr>
        <w:ind w:left="432"/>
        <w:rPr>
          <w:rFonts w:ascii="Arial" w:hAnsi="Arial" w:cs="Arial"/>
          <w:sz w:val="24"/>
          <w:szCs w:val="24"/>
        </w:rPr>
      </w:pPr>
      <w:r>
        <w:rPr>
          <w:rFonts w:ascii="Arial" w:hAnsi="Arial" w:cs="Arial"/>
          <w:sz w:val="24"/>
          <w:szCs w:val="24"/>
        </w:rPr>
        <w:lastRenderedPageBreak/>
        <w:t xml:space="preserve">(a) </w:t>
      </w:r>
      <w:r w:rsidR="00B94EB0">
        <w:rPr>
          <w:rFonts w:ascii="Arial" w:hAnsi="Arial" w:cs="Arial"/>
          <w:sz w:val="24"/>
          <w:szCs w:val="24"/>
        </w:rPr>
        <w:t>T</w:t>
      </w:r>
      <w:r>
        <w:rPr>
          <w:rFonts w:ascii="Arial" w:hAnsi="Arial" w:cs="Arial"/>
          <w:sz w:val="24"/>
          <w:szCs w:val="24"/>
        </w:rPr>
        <w:t xml:space="preserve">he main lawful use of the way by the public </w:t>
      </w:r>
      <w:r w:rsidR="00DA6469">
        <w:rPr>
          <w:rFonts w:ascii="Arial" w:hAnsi="Arial" w:cs="Arial"/>
          <w:sz w:val="24"/>
          <w:szCs w:val="24"/>
        </w:rPr>
        <w:t xml:space="preserve">in the period of 5 years before commencement was use for </w:t>
      </w:r>
      <w:r w:rsidR="007112DC">
        <w:rPr>
          <w:rFonts w:ascii="Arial" w:hAnsi="Arial" w:cs="Arial"/>
          <w:sz w:val="24"/>
          <w:szCs w:val="24"/>
        </w:rPr>
        <w:t>MPV</w:t>
      </w:r>
      <w:r w:rsidR="00753F50">
        <w:rPr>
          <w:rFonts w:ascii="Arial" w:hAnsi="Arial" w:cs="Arial"/>
          <w:sz w:val="24"/>
          <w:szCs w:val="24"/>
        </w:rPr>
        <w:t>s. There is no evidence before me of any public use of the Order route by</w:t>
      </w:r>
      <w:r w:rsidR="007112DC">
        <w:rPr>
          <w:rFonts w:ascii="Arial" w:hAnsi="Arial" w:cs="Arial"/>
          <w:sz w:val="24"/>
          <w:szCs w:val="24"/>
        </w:rPr>
        <w:t xml:space="preserve"> MPV</w:t>
      </w:r>
      <w:r w:rsidR="00F35938">
        <w:rPr>
          <w:rFonts w:ascii="Arial" w:hAnsi="Arial" w:cs="Arial"/>
          <w:sz w:val="24"/>
          <w:szCs w:val="24"/>
        </w:rPr>
        <w:t>s, thus this exception does not apply.</w:t>
      </w:r>
    </w:p>
    <w:p w14:paraId="05453871" w14:textId="4E87BCFD" w:rsidR="00F35938" w:rsidRDefault="00F35938" w:rsidP="00876229">
      <w:pPr>
        <w:pStyle w:val="Style1"/>
        <w:numPr>
          <w:ilvl w:val="0"/>
          <w:numId w:val="0"/>
        </w:numPr>
        <w:ind w:left="432"/>
        <w:rPr>
          <w:rFonts w:ascii="Arial" w:hAnsi="Arial" w:cs="Arial"/>
          <w:sz w:val="24"/>
          <w:szCs w:val="24"/>
        </w:rPr>
      </w:pPr>
      <w:r>
        <w:rPr>
          <w:rFonts w:ascii="Arial" w:hAnsi="Arial" w:cs="Arial"/>
          <w:sz w:val="24"/>
          <w:szCs w:val="24"/>
        </w:rPr>
        <w:t xml:space="preserve">(b) </w:t>
      </w:r>
      <w:r w:rsidR="00EB1620">
        <w:rPr>
          <w:rFonts w:ascii="Arial" w:hAnsi="Arial" w:cs="Arial"/>
          <w:sz w:val="24"/>
          <w:szCs w:val="24"/>
        </w:rPr>
        <w:t>Immediately</w:t>
      </w:r>
      <w:r w:rsidR="00022050">
        <w:rPr>
          <w:rFonts w:ascii="Arial" w:hAnsi="Arial" w:cs="Arial"/>
          <w:sz w:val="24"/>
          <w:szCs w:val="24"/>
        </w:rPr>
        <w:t xml:space="preserve"> before commencement the Order route was not shown in the DMS</w:t>
      </w:r>
      <w:r w:rsidR="00EB1620">
        <w:rPr>
          <w:rFonts w:ascii="Arial" w:hAnsi="Arial" w:cs="Arial"/>
          <w:sz w:val="24"/>
          <w:szCs w:val="24"/>
        </w:rPr>
        <w:t xml:space="preserve"> but was shown in the list of streets. </w:t>
      </w:r>
      <w:r w:rsidR="006A31B9">
        <w:rPr>
          <w:rFonts w:ascii="Arial" w:hAnsi="Arial" w:cs="Arial"/>
          <w:sz w:val="24"/>
          <w:szCs w:val="24"/>
        </w:rPr>
        <w:t>Order route sections B to C, D to F and F to G</w:t>
      </w:r>
      <w:r w:rsidR="00773331">
        <w:rPr>
          <w:rFonts w:ascii="Arial" w:hAnsi="Arial" w:cs="Arial"/>
          <w:sz w:val="24"/>
          <w:szCs w:val="24"/>
        </w:rPr>
        <w:t xml:space="preserve"> are recorded in the DMS so this exception cannot apply to them. </w:t>
      </w:r>
      <w:r w:rsidR="00AA5E2B">
        <w:rPr>
          <w:rFonts w:ascii="Arial" w:hAnsi="Arial" w:cs="Arial"/>
          <w:sz w:val="24"/>
          <w:szCs w:val="24"/>
        </w:rPr>
        <w:t xml:space="preserve">The Council state that the remaining sections, A to B and C to </w:t>
      </w:r>
      <w:proofErr w:type="spellStart"/>
      <w:r w:rsidR="00AA5E2B">
        <w:rPr>
          <w:rFonts w:ascii="Arial" w:hAnsi="Arial" w:cs="Arial"/>
          <w:sz w:val="24"/>
          <w:szCs w:val="24"/>
        </w:rPr>
        <w:t>D</w:t>
      </w:r>
      <w:r w:rsidR="007369A9">
        <w:rPr>
          <w:rFonts w:ascii="Arial" w:hAnsi="Arial" w:cs="Arial"/>
          <w:sz w:val="24"/>
          <w:szCs w:val="24"/>
        </w:rPr>
        <w:t xml:space="preserve"> are</w:t>
      </w:r>
      <w:proofErr w:type="spellEnd"/>
      <w:r w:rsidR="007369A9">
        <w:rPr>
          <w:rFonts w:ascii="Arial" w:hAnsi="Arial" w:cs="Arial"/>
          <w:sz w:val="24"/>
          <w:szCs w:val="24"/>
        </w:rPr>
        <w:t xml:space="preserve"> not recorded in the list of streets</w:t>
      </w:r>
      <w:r w:rsidR="00B94EB0">
        <w:rPr>
          <w:rFonts w:ascii="Arial" w:hAnsi="Arial" w:cs="Arial"/>
          <w:sz w:val="24"/>
          <w:szCs w:val="24"/>
        </w:rPr>
        <w:t xml:space="preserve"> </w:t>
      </w:r>
      <w:r w:rsidR="007369A9">
        <w:rPr>
          <w:rFonts w:ascii="Arial" w:hAnsi="Arial" w:cs="Arial"/>
          <w:sz w:val="24"/>
          <w:szCs w:val="24"/>
        </w:rPr>
        <w:t>and on this basis the exception does not apply.</w:t>
      </w:r>
    </w:p>
    <w:p w14:paraId="5981048E" w14:textId="77AAE899" w:rsidR="007369A9" w:rsidRDefault="00B94EB0" w:rsidP="00876229">
      <w:pPr>
        <w:pStyle w:val="Style1"/>
        <w:numPr>
          <w:ilvl w:val="0"/>
          <w:numId w:val="0"/>
        </w:numPr>
        <w:ind w:left="432"/>
        <w:rPr>
          <w:rFonts w:ascii="Arial" w:hAnsi="Arial" w:cs="Arial"/>
          <w:sz w:val="24"/>
          <w:szCs w:val="24"/>
        </w:rPr>
      </w:pPr>
      <w:r>
        <w:rPr>
          <w:rFonts w:ascii="Arial" w:hAnsi="Arial" w:cs="Arial"/>
          <w:sz w:val="24"/>
          <w:szCs w:val="24"/>
        </w:rPr>
        <w:t xml:space="preserve">(c) That </w:t>
      </w:r>
      <w:r w:rsidR="00CB11BB">
        <w:rPr>
          <w:rFonts w:ascii="Arial" w:hAnsi="Arial" w:cs="Arial"/>
          <w:sz w:val="24"/>
          <w:szCs w:val="24"/>
        </w:rPr>
        <w:t xml:space="preserve">the Order route was created on express terms providing for it to be a right of way for </w:t>
      </w:r>
      <w:r w:rsidR="00C05B8B">
        <w:rPr>
          <w:rFonts w:ascii="Arial" w:hAnsi="Arial" w:cs="Arial"/>
          <w:sz w:val="24"/>
          <w:szCs w:val="24"/>
        </w:rPr>
        <w:t>MPV</w:t>
      </w:r>
      <w:r w:rsidR="009C35AA">
        <w:rPr>
          <w:rFonts w:ascii="Arial" w:hAnsi="Arial" w:cs="Arial"/>
          <w:sz w:val="24"/>
          <w:szCs w:val="24"/>
        </w:rPr>
        <w:t>s</w:t>
      </w:r>
      <w:r w:rsidR="00D3507B">
        <w:rPr>
          <w:rFonts w:ascii="Arial" w:hAnsi="Arial" w:cs="Arial"/>
          <w:sz w:val="24"/>
          <w:szCs w:val="24"/>
        </w:rPr>
        <w:t>. The evidence indicates that the Order route was set out in 17</w:t>
      </w:r>
      <w:r w:rsidR="00FC1B7C">
        <w:rPr>
          <w:rFonts w:ascii="Arial" w:hAnsi="Arial" w:cs="Arial"/>
          <w:sz w:val="24"/>
          <w:szCs w:val="24"/>
        </w:rPr>
        <w:t>2</w:t>
      </w:r>
      <w:r w:rsidR="00D3507B">
        <w:rPr>
          <w:rFonts w:ascii="Arial" w:hAnsi="Arial" w:cs="Arial"/>
          <w:sz w:val="24"/>
          <w:szCs w:val="24"/>
        </w:rPr>
        <w:t>7</w:t>
      </w:r>
      <w:r w:rsidR="00D77A93">
        <w:rPr>
          <w:rFonts w:ascii="Arial" w:hAnsi="Arial" w:cs="Arial"/>
          <w:sz w:val="24"/>
          <w:szCs w:val="24"/>
        </w:rPr>
        <w:t xml:space="preserve">, long before </w:t>
      </w:r>
      <w:r w:rsidR="00C05B8B">
        <w:rPr>
          <w:rFonts w:ascii="Arial" w:hAnsi="Arial" w:cs="Arial"/>
          <w:sz w:val="24"/>
          <w:szCs w:val="24"/>
        </w:rPr>
        <w:t>MPV</w:t>
      </w:r>
      <w:r w:rsidR="00D77A93">
        <w:rPr>
          <w:rFonts w:ascii="Arial" w:hAnsi="Arial" w:cs="Arial"/>
          <w:sz w:val="24"/>
          <w:szCs w:val="24"/>
        </w:rPr>
        <w:t>s. This</w:t>
      </w:r>
      <w:r w:rsidR="003D4866">
        <w:rPr>
          <w:rFonts w:ascii="Arial" w:hAnsi="Arial" w:cs="Arial"/>
          <w:sz w:val="24"/>
          <w:szCs w:val="24"/>
        </w:rPr>
        <w:t xml:space="preserve"> exception does not apply.</w:t>
      </w:r>
    </w:p>
    <w:p w14:paraId="0CE38200" w14:textId="115A10C0" w:rsidR="003D4866" w:rsidRDefault="003D4866" w:rsidP="00876229">
      <w:pPr>
        <w:pStyle w:val="Style1"/>
        <w:numPr>
          <w:ilvl w:val="0"/>
          <w:numId w:val="0"/>
        </w:numPr>
        <w:ind w:left="432"/>
        <w:rPr>
          <w:rFonts w:ascii="Arial" w:hAnsi="Arial" w:cs="Arial"/>
          <w:sz w:val="24"/>
          <w:szCs w:val="24"/>
        </w:rPr>
      </w:pPr>
      <w:r>
        <w:rPr>
          <w:rFonts w:ascii="Arial" w:hAnsi="Arial" w:cs="Arial"/>
          <w:sz w:val="24"/>
          <w:szCs w:val="24"/>
        </w:rPr>
        <w:t xml:space="preserve">(d) That the order route was created </w:t>
      </w:r>
      <w:r w:rsidR="00F04CB6">
        <w:rPr>
          <w:rFonts w:ascii="Arial" w:hAnsi="Arial" w:cs="Arial"/>
          <w:sz w:val="24"/>
          <w:szCs w:val="24"/>
        </w:rPr>
        <w:t xml:space="preserve">in exercise of </w:t>
      </w:r>
      <w:r w:rsidR="00A87E46">
        <w:rPr>
          <w:rFonts w:ascii="Arial" w:hAnsi="Arial" w:cs="Arial"/>
          <w:sz w:val="24"/>
          <w:szCs w:val="24"/>
        </w:rPr>
        <w:t>statutory</w:t>
      </w:r>
      <w:r w:rsidR="00D6316D">
        <w:rPr>
          <w:rFonts w:ascii="Arial" w:hAnsi="Arial" w:cs="Arial"/>
          <w:sz w:val="24"/>
          <w:szCs w:val="24"/>
        </w:rPr>
        <w:t xml:space="preserve"> powers as a road intended to be used </w:t>
      </w:r>
      <w:r w:rsidR="00AF2A34">
        <w:rPr>
          <w:rFonts w:ascii="Arial" w:hAnsi="Arial" w:cs="Arial"/>
          <w:sz w:val="24"/>
          <w:szCs w:val="24"/>
        </w:rPr>
        <w:t>by MPVs. This does not apply.</w:t>
      </w:r>
    </w:p>
    <w:p w14:paraId="306C132E" w14:textId="3C1E05E2" w:rsidR="00AF2A34" w:rsidRDefault="00AF2A34" w:rsidP="00876229">
      <w:pPr>
        <w:pStyle w:val="Style1"/>
        <w:numPr>
          <w:ilvl w:val="0"/>
          <w:numId w:val="0"/>
        </w:numPr>
        <w:ind w:left="432"/>
        <w:rPr>
          <w:rFonts w:ascii="Arial" w:hAnsi="Arial" w:cs="Arial"/>
          <w:sz w:val="24"/>
          <w:szCs w:val="24"/>
        </w:rPr>
      </w:pPr>
      <w:r>
        <w:rPr>
          <w:rFonts w:ascii="Arial" w:hAnsi="Arial" w:cs="Arial"/>
          <w:sz w:val="24"/>
          <w:szCs w:val="24"/>
        </w:rPr>
        <w:t xml:space="preserve">(e) </w:t>
      </w:r>
      <w:r w:rsidR="00CD3E0A">
        <w:rPr>
          <w:rFonts w:ascii="Arial" w:hAnsi="Arial" w:cs="Arial"/>
          <w:sz w:val="24"/>
          <w:szCs w:val="24"/>
        </w:rPr>
        <w:t>That the Order route was created by use by MPVs</w:t>
      </w:r>
      <w:r w:rsidR="00284839">
        <w:rPr>
          <w:rFonts w:ascii="Arial" w:hAnsi="Arial" w:cs="Arial"/>
          <w:sz w:val="24"/>
          <w:szCs w:val="24"/>
        </w:rPr>
        <w:t xml:space="preserve"> during a period ending before 1930. There is no evidence to this effect and the exception does not apply.</w:t>
      </w:r>
    </w:p>
    <w:p w14:paraId="703CDDCD" w14:textId="133072B5" w:rsidR="00AE4DC2" w:rsidRDefault="00F9425B" w:rsidP="00C74A91">
      <w:pPr>
        <w:pStyle w:val="Style1"/>
        <w:numPr>
          <w:ilvl w:val="0"/>
          <w:numId w:val="0"/>
        </w:numPr>
        <w:ind w:left="432"/>
        <w:rPr>
          <w:rFonts w:ascii="Arial" w:hAnsi="Arial" w:cs="Arial"/>
          <w:sz w:val="24"/>
          <w:szCs w:val="24"/>
        </w:rPr>
      </w:pPr>
      <w:r>
        <w:rPr>
          <w:rFonts w:ascii="Arial" w:hAnsi="Arial" w:cs="Arial"/>
          <w:sz w:val="24"/>
          <w:szCs w:val="24"/>
        </w:rPr>
        <w:t>As none of the exceptions are engaged</w:t>
      </w:r>
      <w:r w:rsidR="00BC359C">
        <w:rPr>
          <w:rFonts w:ascii="Arial" w:hAnsi="Arial" w:cs="Arial"/>
          <w:sz w:val="24"/>
          <w:szCs w:val="24"/>
        </w:rPr>
        <w:t>,</w:t>
      </w:r>
      <w:r>
        <w:rPr>
          <w:rFonts w:ascii="Arial" w:hAnsi="Arial" w:cs="Arial"/>
          <w:sz w:val="24"/>
          <w:szCs w:val="24"/>
        </w:rPr>
        <w:t xml:space="preserve"> I am satisfied that any right to use the Order route with MPVs was extinguished by reason of </w:t>
      </w:r>
      <w:r w:rsidR="00A749CF">
        <w:rPr>
          <w:rFonts w:ascii="Arial" w:hAnsi="Arial" w:cs="Arial"/>
          <w:sz w:val="24"/>
          <w:szCs w:val="24"/>
        </w:rPr>
        <w:t>NERC Section 67(1).</w:t>
      </w:r>
    </w:p>
    <w:p w14:paraId="0F2A9BEB" w14:textId="1EC86AE5" w:rsidR="00251D4E" w:rsidRPr="00251D4E" w:rsidRDefault="00251D4E" w:rsidP="00251D4E">
      <w:pPr>
        <w:pStyle w:val="Style1"/>
        <w:numPr>
          <w:ilvl w:val="0"/>
          <w:numId w:val="0"/>
        </w:numPr>
        <w:rPr>
          <w:rFonts w:ascii="Arial" w:hAnsi="Arial" w:cs="Arial"/>
          <w:b/>
          <w:bCs/>
          <w:sz w:val="24"/>
          <w:szCs w:val="24"/>
        </w:rPr>
      </w:pPr>
      <w:r w:rsidRPr="00251D4E">
        <w:rPr>
          <w:rFonts w:ascii="Arial" w:hAnsi="Arial" w:cs="Arial"/>
          <w:b/>
          <w:bCs/>
          <w:sz w:val="24"/>
          <w:szCs w:val="24"/>
        </w:rPr>
        <w:t>Other matters</w:t>
      </w:r>
    </w:p>
    <w:p w14:paraId="12E2F200" w14:textId="44AD3A28" w:rsidR="00251D4E" w:rsidRDefault="00251D4E" w:rsidP="007461DD">
      <w:pPr>
        <w:pStyle w:val="Style1"/>
        <w:rPr>
          <w:rFonts w:ascii="Arial" w:hAnsi="Arial" w:cs="Arial"/>
          <w:sz w:val="24"/>
          <w:szCs w:val="24"/>
        </w:rPr>
      </w:pPr>
      <w:r>
        <w:rPr>
          <w:rFonts w:ascii="Arial" w:hAnsi="Arial" w:cs="Arial"/>
          <w:sz w:val="24"/>
          <w:szCs w:val="24"/>
        </w:rPr>
        <w:t xml:space="preserve">An objection was made in relation to the </w:t>
      </w:r>
      <w:r w:rsidR="00C27F2E">
        <w:rPr>
          <w:rFonts w:ascii="Arial" w:hAnsi="Arial" w:cs="Arial"/>
          <w:sz w:val="24"/>
          <w:szCs w:val="24"/>
        </w:rPr>
        <w:t>possible consequences of the Order route bein</w:t>
      </w:r>
      <w:r w:rsidR="00B26E37">
        <w:rPr>
          <w:rFonts w:ascii="Arial" w:hAnsi="Arial" w:cs="Arial"/>
          <w:sz w:val="24"/>
          <w:szCs w:val="24"/>
        </w:rPr>
        <w:t xml:space="preserve">g recorded as a restricted byway, particularly the possibility of the route attracting use by motor vehicles, especially motor bikes. </w:t>
      </w:r>
      <w:r w:rsidR="00E42BE2">
        <w:rPr>
          <w:rFonts w:ascii="Arial" w:hAnsi="Arial" w:cs="Arial"/>
          <w:sz w:val="24"/>
          <w:szCs w:val="24"/>
        </w:rPr>
        <w:t xml:space="preserve">Concern is expressed </w:t>
      </w:r>
      <w:r w:rsidR="00F123E0">
        <w:rPr>
          <w:rFonts w:ascii="Arial" w:hAnsi="Arial" w:cs="Arial"/>
          <w:sz w:val="24"/>
          <w:szCs w:val="24"/>
        </w:rPr>
        <w:t>about d</w:t>
      </w:r>
      <w:r w:rsidR="00437CED">
        <w:rPr>
          <w:rFonts w:ascii="Arial" w:hAnsi="Arial" w:cs="Arial"/>
          <w:sz w:val="24"/>
          <w:szCs w:val="24"/>
        </w:rPr>
        <w:t>ama</w:t>
      </w:r>
      <w:r w:rsidR="00F123E0">
        <w:rPr>
          <w:rFonts w:ascii="Arial" w:hAnsi="Arial" w:cs="Arial"/>
          <w:sz w:val="24"/>
          <w:szCs w:val="24"/>
        </w:rPr>
        <w:t>ge to the route</w:t>
      </w:r>
      <w:r w:rsidR="00437CED">
        <w:rPr>
          <w:rFonts w:ascii="Arial" w:hAnsi="Arial" w:cs="Arial"/>
          <w:sz w:val="24"/>
          <w:szCs w:val="24"/>
        </w:rPr>
        <w:t>, and the environment</w:t>
      </w:r>
      <w:r w:rsidR="00471340">
        <w:rPr>
          <w:rFonts w:ascii="Arial" w:hAnsi="Arial" w:cs="Arial"/>
          <w:sz w:val="24"/>
          <w:szCs w:val="24"/>
        </w:rPr>
        <w:t>,</w:t>
      </w:r>
      <w:r w:rsidR="00F123E0">
        <w:rPr>
          <w:rFonts w:ascii="Arial" w:hAnsi="Arial" w:cs="Arial"/>
          <w:sz w:val="24"/>
          <w:szCs w:val="24"/>
        </w:rPr>
        <w:t xml:space="preserve"> from such use and increased security concerns.</w:t>
      </w:r>
      <w:r w:rsidR="00596748">
        <w:rPr>
          <w:rFonts w:ascii="Arial" w:hAnsi="Arial" w:cs="Arial"/>
          <w:sz w:val="24"/>
          <w:szCs w:val="24"/>
        </w:rPr>
        <w:t xml:space="preserve"> I understand the motivation for the concerns which are expressed</w:t>
      </w:r>
      <w:r w:rsidR="00195365">
        <w:rPr>
          <w:rFonts w:ascii="Arial" w:hAnsi="Arial" w:cs="Arial"/>
          <w:sz w:val="24"/>
          <w:szCs w:val="24"/>
        </w:rPr>
        <w:t xml:space="preserve">, but these are not factors which I am entitled to take into account; my task is to </w:t>
      </w:r>
      <w:r w:rsidR="00CA099C">
        <w:rPr>
          <w:rFonts w:ascii="Arial" w:hAnsi="Arial" w:cs="Arial"/>
          <w:sz w:val="24"/>
          <w:szCs w:val="24"/>
        </w:rPr>
        <w:t xml:space="preserve">determine </w:t>
      </w:r>
      <w:r w:rsidR="00E10739">
        <w:rPr>
          <w:rFonts w:ascii="Arial" w:hAnsi="Arial" w:cs="Arial"/>
          <w:sz w:val="24"/>
          <w:szCs w:val="24"/>
        </w:rPr>
        <w:t xml:space="preserve">only </w:t>
      </w:r>
      <w:r w:rsidR="00CA099C">
        <w:rPr>
          <w:rFonts w:ascii="Arial" w:hAnsi="Arial" w:cs="Arial"/>
          <w:sz w:val="24"/>
          <w:szCs w:val="24"/>
        </w:rPr>
        <w:t>whether the evidence shows that the route has</w:t>
      </w:r>
      <w:r w:rsidR="00E10739">
        <w:rPr>
          <w:rFonts w:ascii="Arial" w:hAnsi="Arial" w:cs="Arial"/>
          <w:sz w:val="24"/>
          <w:szCs w:val="24"/>
        </w:rPr>
        <w:t xml:space="preserve"> the historical status claimed</w:t>
      </w:r>
      <w:r w:rsidR="00C74A91">
        <w:rPr>
          <w:rFonts w:ascii="Arial" w:hAnsi="Arial" w:cs="Arial"/>
          <w:sz w:val="24"/>
          <w:szCs w:val="24"/>
        </w:rPr>
        <w:t>.</w:t>
      </w:r>
    </w:p>
    <w:p w14:paraId="54CC39AE" w14:textId="33C0950D" w:rsidR="00C74A91" w:rsidRPr="007068C4" w:rsidRDefault="007068C4" w:rsidP="007068C4">
      <w:pPr>
        <w:pStyle w:val="Style1"/>
        <w:numPr>
          <w:ilvl w:val="0"/>
          <w:numId w:val="0"/>
        </w:numPr>
        <w:rPr>
          <w:rFonts w:ascii="Arial" w:hAnsi="Arial" w:cs="Arial"/>
          <w:b/>
          <w:bCs/>
          <w:sz w:val="24"/>
          <w:szCs w:val="24"/>
        </w:rPr>
      </w:pPr>
      <w:r w:rsidRPr="007068C4">
        <w:rPr>
          <w:rFonts w:ascii="Arial" w:hAnsi="Arial" w:cs="Arial"/>
          <w:b/>
          <w:bCs/>
          <w:sz w:val="24"/>
          <w:szCs w:val="24"/>
        </w:rPr>
        <w:t>Width</w:t>
      </w:r>
    </w:p>
    <w:p w14:paraId="0651943C" w14:textId="6DAD3C59" w:rsidR="007068C4" w:rsidRPr="007461DD" w:rsidRDefault="00037DD6" w:rsidP="007461DD">
      <w:pPr>
        <w:pStyle w:val="Style1"/>
        <w:rPr>
          <w:rFonts w:ascii="Arial" w:hAnsi="Arial" w:cs="Arial"/>
          <w:sz w:val="24"/>
          <w:szCs w:val="24"/>
        </w:rPr>
      </w:pPr>
      <w:r>
        <w:rPr>
          <w:rFonts w:ascii="Arial" w:hAnsi="Arial" w:cs="Arial"/>
          <w:sz w:val="24"/>
          <w:szCs w:val="24"/>
        </w:rPr>
        <w:t xml:space="preserve">The widths </w:t>
      </w:r>
      <w:r w:rsidR="00B45CD6">
        <w:rPr>
          <w:rFonts w:ascii="Arial" w:hAnsi="Arial" w:cs="Arial"/>
          <w:sz w:val="24"/>
          <w:szCs w:val="24"/>
        </w:rPr>
        <w:t xml:space="preserve">to be recorded are, for the section A to F, taken from the 1727 </w:t>
      </w:r>
      <w:proofErr w:type="spellStart"/>
      <w:r w:rsidR="00B45CD6">
        <w:rPr>
          <w:rFonts w:ascii="Arial" w:hAnsi="Arial" w:cs="Arial"/>
          <w:sz w:val="24"/>
          <w:szCs w:val="24"/>
        </w:rPr>
        <w:t>Inclosure</w:t>
      </w:r>
      <w:proofErr w:type="spellEnd"/>
      <w:r w:rsidR="00B45CD6">
        <w:rPr>
          <w:rFonts w:ascii="Arial" w:hAnsi="Arial" w:cs="Arial"/>
          <w:sz w:val="24"/>
          <w:szCs w:val="24"/>
        </w:rPr>
        <w:t xml:space="preserve"> Agreement and provide for a width of 33 feet</w:t>
      </w:r>
      <w:r w:rsidR="008523BB">
        <w:rPr>
          <w:rFonts w:ascii="Arial" w:hAnsi="Arial" w:cs="Arial"/>
          <w:sz w:val="24"/>
          <w:szCs w:val="24"/>
        </w:rPr>
        <w:t xml:space="preserve"> save for the section A to B where the width is 16 feet. The</w:t>
      </w:r>
      <w:r w:rsidR="004C7F76">
        <w:rPr>
          <w:rFonts w:ascii="Arial" w:hAnsi="Arial" w:cs="Arial"/>
          <w:sz w:val="24"/>
          <w:szCs w:val="24"/>
        </w:rPr>
        <w:t xml:space="preserve"> </w:t>
      </w:r>
      <w:r w:rsidR="008523BB">
        <w:rPr>
          <w:rFonts w:ascii="Arial" w:hAnsi="Arial" w:cs="Arial"/>
          <w:sz w:val="24"/>
          <w:szCs w:val="24"/>
        </w:rPr>
        <w:t>width</w:t>
      </w:r>
      <w:r w:rsidR="004C7F76">
        <w:rPr>
          <w:rFonts w:ascii="Arial" w:hAnsi="Arial" w:cs="Arial"/>
          <w:sz w:val="24"/>
          <w:szCs w:val="24"/>
        </w:rPr>
        <w:t xml:space="preserve"> o</w:t>
      </w:r>
      <w:r w:rsidR="008523BB">
        <w:rPr>
          <w:rFonts w:ascii="Arial" w:hAnsi="Arial" w:cs="Arial"/>
          <w:sz w:val="24"/>
          <w:szCs w:val="24"/>
        </w:rPr>
        <w:t xml:space="preserve">f the section F to G </w:t>
      </w:r>
      <w:r w:rsidR="00153449">
        <w:rPr>
          <w:rFonts w:ascii="Arial" w:hAnsi="Arial" w:cs="Arial"/>
          <w:sz w:val="24"/>
          <w:szCs w:val="24"/>
        </w:rPr>
        <w:t xml:space="preserve">is </w:t>
      </w:r>
      <w:r w:rsidR="004C7F76">
        <w:rPr>
          <w:rFonts w:ascii="Arial" w:hAnsi="Arial" w:cs="Arial"/>
          <w:sz w:val="24"/>
          <w:szCs w:val="24"/>
        </w:rPr>
        <w:t>11 feet (3.5m). I agree this is an appropriate approach to establishing the historical width of the route and accords with what is evident on the ground.</w:t>
      </w:r>
    </w:p>
    <w:p w14:paraId="042B6CB6" w14:textId="6D36A919" w:rsidR="00230455" w:rsidRPr="00C41F6C" w:rsidRDefault="00230455" w:rsidP="00C41F6C">
      <w:pPr>
        <w:pStyle w:val="Style1"/>
        <w:numPr>
          <w:ilvl w:val="0"/>
          <w:numId w:val="0"/>
        </w:numPr>
        <w:rPr>
          <w:rFonts w:ascii="Arial" w:hAnsi="Arial" w:cs="Arial"/>
          <w:b/>
          <w:bCs/>
          <w:sz w:val="24"/>
          <w:szCs w:val="24"/>
        </w:rPr>
      </w:pPr>
      <w:r w:rsidRPr="00C41F6C">
        <w:rPr>
          <w:rFonts w:ascii="Arial" w:hAnsi="Arial" w:cs="Arial"/>
          <w:b/>
          <w:bCs/>
          <w:sz w:val="24"/>
          <w:szCs w:val="24"/>
        </w:rPr>
        <w:t>Overall Conclusion</w:t>
      </w:r>
    </w:p>
    <w:p w14:paraId="6E16B2F1" w14:textId="0DB5D2AC" w:rsidR="00230455" w:rsidRDefault="00230455" w:rsidP="00765BD4">
      <w:pPr>
        <w:pStyle w:val="Style1"/>
        <w:rPr>
          <w:rFonts w:ascii="Arial" w:hAnsi="Arial" w:cs="Arial"/>
          <w:sz w:val="24"/>
          <w:szCs w:val="24"/>
        </w:rPr>
      </w:pPr>
      <w:r w:rsidRPr="00230455">
        <w:rPr>
          <w:rFonts w:ascii="Arial" w:hAnsi="Arial" w:cs="Arial"/>
          <w:sz w:val="24"/>
          <w:szCs w:val="24"/>
        </w:rPr>
        <w:t>Having regard to these and all other matters raised I conclude that the Order should be confirmed.</w:t>
      </w:r>
    </w:p>
    <w:p w14:paraId="7ABC9488" w14:textId="77777777" w:rsidR="00230455" w:rsidRPr="00EC160C" w:rsidRDefault="00230455" w:rsidP="00230455">
      <w:pPr>
        <w:pStyle w:val="Style1"/>
        <w:numPr>
          <w:ilvl w:val="0"/>
          <w:numId w:val="0"/>
        </w:numPr>
        <w:rPr>
          <w:rFonts w:ascii="Arial" w:hAnsi="Arial" w:cs="Arial"/>
          <w:b/>
          <w:bCs/>
          <w:sz w:val="24"/>
          <w:szCs w:val="24"/>
        </w:rPr>
      </w:pPr>
      <w:r w:rsidRPr="00EC160C">
        <w:rPr>
          <w:rFonts w:ascii="Arial" w:hAnsi="Arial" w:cs="Arial"/>
          <w:b/>
          <w:bCs/>
          <w:sz w:val="24"/>
          <w:szCs w:val="24"/>
        </w:rPr>
        <w:t>Formal Decision</w:t>
      </w:r>
    </w:p>
    <w:p w14:paraId="45663D0C" w14:textId="6B5E367B" w:rsidR="00230455" w:rsidRDefault="00230455" w:rsidP="00765BD4">
      <w:pPr>
        <w:pStyle w:val="Style1"/>
        <w:rPr>
          <w:rFonts w:ascii="Arial" w:hAnsi="Arial" w:cs="Arial"/>
          <w:sz w:val="24"/>
          <w:szCs w:val="24"/>
        </w:rPr>
      </w:pPr>
      <w:r w:rsidRPr="00230455">
        <w:rPr>
          <w:rFonts w:ascii="Arial" w:hAnsi="Arial" w:cs="Arial"/>
          <w:sz w:val="24"/>
          <w:szCs w:val="24"/>
        </w:rPr>
        <w:t>The Order is</w:t>
      </w:r>
      <w:r w:rsidR="007E71E8">
        <w:rPr>
          <w:rFonts w:ascii="Arial" w:hAnsi="Arial" w:cs="Arial"/>
          <w:sz w:val="24"/>
          <w:szCs w:val="24"/>
        </w:rPr>
        <w:t xml:space="preserve"> </w:t>
      </w:r>
      <w:r w:rsidRPr="00230455">
        <w:rPr>
          <w:rFonts w:ascii="Arial" w:hAnsi="Arial" w:cs="Arial"/>
          <w:sz w:val="24"/>
          <w:szCs w:val="24"/>
        </w:rPr>
        <w:t>confirmed.</w:t>
      </w:r>
    </w:p>
    <w:p w14:paraId="3861C7BF" w14:textId="77777777" w:rsidR="00487DE9" w:rsidRDefault="00496148" w:rsidP="00487DE9">
      <w:pPr>
        <w:pStyle w:val="Style1"/>
        <w:numPr>
          <w:ilvl w:val="0"/>
          <w:numId w:val="0"/>
        </w:numPr>
        <w:rPr>
          <w:rStyle w:val="Emphasis"/>
          <w:rFonts w:ascii="Monotype Corsiva" w:hAnsi="Monotype Corsiva"/>
          <w:sz w:val="40"/>
          <w:szCs w:val="40"/>
        </w:rPr>
      </w:pPr>
      <w:r w:rsidRPr="00765BD4">
        <w:rPr>
          <w:rFonts w:ascii="Arial" w:hAnsi="Arial" w:cs="Arial"/>
          <w:b/>
          <w:bCs/>
          <w:sz w:val="24"/>
          <w:szCs w:val="24"/>
        </w:rPr>
        <w:t xml:space="preserve">                                                                                                                                                                                                                                                                                                                                                                                                                                                                                                    </w:t>
      </w:r>
      <w:r w:rsidR="00304CFE" w:rsidRPr="00371336">
        <w:rPr>
          <w:rStyle w:val="Emphasis"/>
          <w:rFonts w:ascii="Monotype Corsiva" w:hAnsi="Monotype Corsiva"/>
          <w:sz w:val="40"/>
          <w:szCs w:val="40"/>
        </w:rPr>
        <w:t>Nigel Farthing</w:t>
      </w:r>
      <w:r w:rsidR="00A61F56" w:rsidRPr="00371336">
        <w:rPr>
          <w:rStyle w:val="Emphasis"/>
          <w:rFonts w:ascii="Monotype Corsiva" w:hAnsi="Monotype Corsiva"/>
          <w:sz w:val="40"/>
          <w:szCs w:val="40"/>
        </w:rPr>
        <w:tab/>
      </w:r>
    </w:p>
    <w:p w14:paraId="062679EC" w14:textId="140FFA94" w:rsidR="00ED3511" w:rsidRDefault="00487DE9" w:rsidP="00ED3511">
      <w:pPr>
        <w:pStyle w:val="Style1"/>
        <w:numPr>
          <w:ilvl w:val="0"/>
          <w:numId w:val="0"/>
        </w:numPr>
        <w:rPr>
          <w:rFonts w:ascii="Arial" w:hAnsi="Arial" w:cs="Arial"/>
          <w:sz w:val="24"/>
          <w:szCs w:val="24"/>
        </w:rPr>
      </w:pPr>
      <w:r>
        <w:rPr>
          <w:rFonts w:ascii="Arial" w:hAnsi="Arial" w:cs="Arial"/>
          <w:sz w:val="24"/>
          <w:szCs w:val="24"/>
        </w:rPr>
        <w:t>I</w:t>
      </w:r>
      <w:r w:rsidR="00A61F56" w:rsidRPr="005C7B36">
        <w:rPr>
          <w:rFonts w:ascii="Arial" w:hAnsi="Arial" w:cs="Arial"/>
          <w:sz w:val="24"/>
          <w:szCs w:val="24"/>
        </w:rPr>
        <w:t>nspector</w:t>
      </w:r>
    </w:p>
    <w:p w14:paraId="0E5F3395" w14:textId="167FD3AA" w:rsidR="00ED3511" w:rsidRDefault="00ED3511">
      <w:pPr>
        <w:rPr>
          <w:rFonts w:ascii="Arial" w:hAnsi="Arial" w:cs="Arial"/>
          <w:color w:val="000000"/>
          <w:kern w:val="28"/>
          <w:sz w:val="24"/>
          <w:szCs w:val="24"/>
        </w:rPr>
      </w:pPr>
      <w:r>
        <w:rPr>
          <w:rFonts w:ascii="Arial" w:hAnsi="Arial" w:cs="Arial"/>
          <w:sz w:val="24"/>
          <w:szCs w:val="24"/>
        </w:rPr>
        <w:br w:type="page"/>
      </w:r>
    </w:p>
    <w:p w14:paraId="33C97B87" w14:textId="5BD40BD2" w:rsidR="00ED3511" w:rsidRPr="00ED3511" w:rsidRDefault="00ED3511" w:rsidP="00ED3511">
      <w:pPr>
        <w:pStyle w:val="Style2"/>
        <w:numPr>
          <w:ilvl w:val="0"/>
          <w:numId w:val="0"/>
        </w:numPr>
      </w:pPr>
      <w:r w:rsidRPr="00ED3511">
        <w:lastRenderedPageBreak/>
        <w:drawing>
          <wp:inline distT="0" distB="0" distL="0" distR="0" wp14:anchorId="720E907A" wp14:editId="6A7400E8">
            <wp:extent cx="5908040" cy="8354695"/>
            <wp:effectExtent l="0" t="0" r="0" b="8255"/>
            <wp:docPr id="14899757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08040" cy="8354695"/>
                    </a:xfrm>
                    <a:prstGeom prst="rect">
                      <a:avLst/>
                    </a:prstGeom>
                    <a:noFill/>
                    <a:ln>
                      <a:noFill/>
                    </a:ln>
                  </pic:spPr>
                </pic:pic>
              </a:graphicData>
            </a:graphic>
          </wp:inline>
        </w:drawing>
      </w:r>
    </w:p>
    <w:p w14:paraId="12223F3C" w14:textId="77777777" w:rsidR="00A77626" w:rsidRPr="00A77626" w:rsidRDefault="00A77626" w:rsidP="007A14B9">
      <w:pPr>
        <w:pStyle w:val="Style2"/>
        <w:numPr>
          <w:ilvl w:val="0"/>
          <w:numId w:val="0"/>
        </w:numPr>
      </w:pPr>
    </w:p>
    <w:sectPr w:rsidR="00A77626" w:rsidRPr="00A77626" w:rsidSect="00E674DD">
      <w:headerReference w:type="default" r:id="rId14"/>
      <w:footerReference w:type="even" r:id="rId15"/>
      <w:footerReference w:type="default" r:id="rId16"/>
      <w:headerReference w:type="first" r:id="rId17"/>
      <w:footerReference w:type="first" r:id="rId18"/>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3F588" w14:textId="77777777" w:rsidR="00954D59" w:rsidRDefault="00954D59" w:rsidP="00F62916">
      <w:r>
        <w:separator/>
      </w:r>
    </w:p>
  </w:endnote>
  <w:endnote w:type="continuationSeparator" w:id="0">
    <w:p w14:paraId="2D8BF6A7" w14:textId="77777777" w:rsidR="00954D59" w:rsidRDefault="00954D59" w:rsidP="00F62916">
      <w:r>
        <w:continuationSeparator/>
      </w:r>
    </w:p>
  </w:endnote>
  <w:endnote w:type="continuationNotice" w:id="1">
    <w:p w14:paraId="348E81F9" w14:textId="77777777" w:rsidR="00954D59" w:rsidRDefault="00954D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23F48" w14:textId="77777777" w:rsidR="003E54CC" w:rsidRDefault="003E54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223F49" w14:textId="77777777" w:rsidR="003E54CC" w:rsidRDefault="003E54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23F4B" w14:textId="2304EC54" w:rsidR="003E54CC" w:rsidRDefault="00564ED0" w:rsidP="00C513C1">
    <w:pPr>
      <w:pStyle w:val="Noindent"/>
      <w:spacing w:before="120"/>
      <w:jc w:val="center"/>
    </w:pPr>
    <w:r>
      <w:rPr>
        <w:noProof/>
        <w:sz w:val="18"/>
      </w:rPr>
      <mc:AlternateContent>
        <mc:Choice Requires="wps">
          <w:drawing>
            <wp:anchor distT="0" distB="0" distL="114300" distR="114300" simplePos="0" relativeHeight="251658242" behindDoc="0" locked="0" layoutInCell="1" allowOverlap="1" wp14:anchorId="12223F51" wp14:editId="12223F52">
              <wp:simplePos x="0" y="0"/>
              <wp:positionH relativeFrom="column">
                <wp:posOffset>-2540</wp:posOffset>
              </wp:positionH>
              <wp:positionV relativeFrom="paragraph">
                <wp:posOffset>159385</wp:posOffset>
              </wp:positionV>
              <wp:extent cx="59436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496C5" id="Straight Connector 2"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r w:rsidR="00AE2FAA">
      <w:rPr>
        <w:rStyle w:val="PageNumber"/>
      </w:rPr>
      <w:t xml:space="preserve"> </w:t>
    </w:r>
    <w:r w:rsidR="003E54CC">
      <w:rPr>
        <w:rStyle w:val="PageNumber"/>
      </w:rPr>
      <w:fldChar w:fldCharType="begin"/>
    </w:r>
    <w:r w:rsidR="003E54CC">
      <w:rPr>
        <w:rStyle w:val="PageNumber"/>
      </w:rPr>
      <w:instrText xml:space="preserve"> PAGE </w:instrText>
    </w:r>
    <w:r w:rsidR="003E54CC">
      <w:rPr>
        <w:rStyle w:val="PageNumber"/>
      </w:rPr>
      <w:fldChar w:fldCharType="separate"/>
    </w:r>
    <w:r w:rsidR="0015106C">
      <w:rPr>
        <w:rStyle w:val="PageNumber"/>
        <w:noProof/>
      </w:rPr>
      <w:t>2</w:t>
    </w:r>
    <w:r w:rsidR="003E54C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23F4D" w14:textId="77777777" w:rsidR="003E54CC" w:rsidRDefault="00564ED0" w:rsidP="004D6820">
    <w:pPr>
      <w:pStyle w:val="Footer"/>
      <w:pBdr>
        <w:bottom w:val="none" w:sz="0" w:space="0" w:color="000000"/>
      </w:pBdr>
      <w:ind w:right="-52"/>
    </w:pPr>
    <w:r>
      <w:rPr>
        <w:noProof/>
      </w:rPr>
      <mc:AlternateContent>
        <mc:Choice Requires="wps">
          <w:drawing>
            <wp:anchor distT="0" distB="0" distL="114300" distR="114300" simplePos="0" relativeHeight="251658240" behindDoc="0" locked="0" layoutInCell="1" allowOverlap="1" wp14:anchorId="12223F53" wp14:editId="12223F54">
              <wp:simplePos x="0" y="0"/>
              <wp:positionH relativeFrom="column">
                <wp:posOffset>-2540</wp:posOffset>
              </wp:positionH>
              <wp:positionV relativeFrom="paragraph">
                <wp:posOffset>121285</wp:posOffset>
              </wp:positionV>
              <wp:extent cx="5943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9251C"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67D45" w14:textId="77777777" w:rsidR="00954D59" w:rsidRDefault="00954D59" w:rsidP="00F62916">
      <w:r>
        <w:separator/>
      </w:r>
    </w:p>
  </w:footnote>
  <w:footnote w:type="continuationSeparator" w:id="0">
    <w:p w14:paraId="1A480473" w14:textId="77777777" w:rsidR="00954D59" w:rsidRDefault="00954D59" w:rsidP="00F62916">
      <w:r>
        <w:continuationSeparator/>
      </w:r>
    </w:p>
  </w:footnote>
  <w:footnote w:type="continuationNotice" w:id="1">
    <w:p w14:paraId="31CCB0D1" w14:textId="77777777" w:rsidR="00954D59" w:rsidRDefault="00954D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E54CC" w14:paraId="12223F46" w14:textId="77777777">
      <w:tc>
        <w:tcPr>
          <w:tcW w:w="9520" w:type="dxa"/>
        </w:tcPr>
        <w:p w14:paraId="12223F45" w14:textId="75FBB080" w:rsidR="003E54CC" w:rsidRDefault="004D6820">
          <w:pPr>
            <w:pStyle w:val="Footer"/>
          </w:pPr>
          <w:r>
            <w:t xml:space="preserve">Order Decision </w:t>
          </w:r>
          <w:r w:rsidR="001726A5">
            <w:t>ROW</w:t>
          </w:r>
          <w:r>
            <w:t>/</w:t>
          </w:r>
          <w:r w:rsidR="009C5717">
            <w:t>3</w:t>
          </w:r>
          <w:r w:rsidR="008F5CB8">
            <w:t>328674</w:t>
          </w:r>
        </w:p>
      </w:tc>
    </w:tr>
  </w:tbl>
  <w:p w14:paraId="12223F47" w14:textId="2CB447B8" w:rsidR="003E54CC" w:rsidRDefault="00564ED0" w:rsidP="00087477">
    <w:pPr>
      <w:pStyle w:val="Footer"/>
      <w:spacing w:after="180"/>
    </w:pPr>
    <w:r>
      <w:rPr>
        <w:noProof/>
      </w:rPr>
      <mc:AlternateContent>
        <mc:Choice Requires="wps">
          <w:drawing>
            <wp:anchor distT="0" distB="0" distL="114300" distR="114300" simplePos="0" relativeHeight="251658241" behindDoc="0" locked="0" layoutInCell="1" allowOverlap="1" wp14:anchorId="12223F4F" wp14:editId="12223F50">
              <wp:simplePos x="0" y="0"/>
              <wp:positionH relativeFrom="column">
                <wp:posOffset>0</wp:posOffset>
              </wp:positionH>
              <wp:positionV relativeFrom="paragraph">
                <wp:posOffset>114300</wp:posOffset>
              </wp:positionV>
              <wp:extent cx="59436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7178D" id="Straight Connector 3"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23F4C" w14:textId="77777777" w:rsidR="003E54CC" w:rsidRDefault="003E54CC">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42E33233"/>
    <w:multiLevelType w:val="hybridMultilevel"/>
    <w:tmpl w:val="1D68A4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4" w15:restartNumberingAfterBreak="0">
    <w:nsid w:val="60B12970"/>
    <w:multiLevelType w:val="hybridMultilevel"/>
    <w:tmpl w:val="28B27E42"/>
    <w:lvl w:ilvl="0" w:tplc="17625B92">
      <w:start w:val="1"/>
      <w:numFmt w:val="bullet"/>
      <w:lvlText w:val=""/>
      <w:lvlJc w:val="left"/>
      <w:pPr>
        <w:ind w:left="720" w:hanging="360"/>
      </w:pPr>
      <w:rPr>
        <w:rFonts w:ascii="Symbol" w:hAnsi="Symbol" w:hint="default"/>
      </w:rPr>
    </w:lvl>
    <w:lvl w:ilvl="1" w:tplc="813EA99C">
      <w:start w:val="1"/>
      <w:numFmt w:val="bullet"/>
      <w:lvlText w:val="o"/>
      <w:lvlJc w:val="left"/>
      <w:pPr>
        <w:ind w:left="1440" w:hanging="360"/>
      </w:pPr>
      <w:rPr>
        <w:rFonts w:ascii="Courier New" w:hAnsi="Courier New" w:hint="default"/>
      </w:rPr>
    </w:lvl>
    <w:lvl w:ilvl="2" w:tplc="61324B78">
      <w:start w:val="1"/>
      <w:numFmt w:val="bullet"/>
      <w:lvlText w:val=""/>
      <w:lvlJc w:val="left"/>
      <w:pPr>
        <w:ind w:left="2160" w:hanging="360"/>
      </w:pPr>
      <w:rPr>
        <w:rFonts w:ascii="Wingdings" w:hAnsi="Wingdings" w:hint="default"/>
      </w:rPr>
    </w:lvl>
    <w:lvl w:ilvl="3" w:tplc="A75A90EA">
      <w:start w:val="1"/>
      <w:numFmt w:val="bullet"/>
      <w:lvlText w:val=""/>
      <w:lvlJc w:val="left"/>
      <w:pPr>
        <w:ind w:left="2880" w:hanging="360"/>
      </w:pPr>
      <w:rPr>
        <w:rFonts w:ascii="Symbol" w:hAnsi="Symbol" w:hint="default"/>
      </w:rPr>
    </w:lvl>
    <w:lvl w:ilvl="4" w:tplc="EF4CF810">
      <w:start w:val="1"/>
      <w:numFmt w:val="bullet"/>
      <w:lvlText w:val="o"/>
      <w:lvlJc w:val="left"/>
      <w:pPr>
        <w:ind w:left="3600" w:hanging="360"/>
      </w:pPr>
      <w:rPr>
        <w:rFonts w:ascii="Courier New" w:hAnsi="Courier New" w:hint="default"/>
      </w:rPr>
    </w:lvl>
    <w:lvl w:ilvl="5" w:tplc="48F67962">
      <w:start w:val="1"/>
      <w:numFmt w:val="bullet"/>
      <w:lvlText w:val=""/>
      <w:lvlJc w:val="left"/>
      <w:pPr>
        <w:ind w:left="4320" w:hanging="360"/>
      </w:pPr>
      <w:rPr>
        <w:rFonts w:ascii="Wingdings" w:hAnsi="Wingdings" w:hint="default"/>
      </w:rPr>
    </w:lvl>
    <w:lvl w:ilvl="6" w:tplc="0F00C996">
      <w:start w:val="1"/>
      <w:numFmt w:val="bullet"/>
      <w:lvlText w:val=""/>
      <w:lvlJc w:val="left"/>
      <w:pPr>
        <w:ind w:left="5040" w:hanging="360"/>
      </w:pPr>
      <w:rPr>
        <w:rFonts w:ascii="Symbol" w:hAnsi="Symbol" w:hint="default"/>
      </w:rPr>
    </w:lvl>
    <w:lvl w:ilvl="7" w:tplc="113A1CD6">
      <w:start w:val="1"/>
      <w:numFmt w:val="bullet"/>
      <w:lvlText w:val="o"/>
      <w:lvlJc w:val="left"/>
      <w:pPr>
        <w:ind w:left="5760" w:hanging="360"/>
      </w:pPr>
      <w:rPr>
        <w:rFonts w:ascii="Courier New" w:hAnsi="Courier New" w:hint="default"/>
      </w:rPr>
    </w:lvl>
    <w:lvl w:ilvl="8" w:tplc="C7C0C152">
      <w:start w:val="1"/>
      <w:numFmt w:val="bullet"/>
      <w:lvlText w:val=""/>
      <w:lvlJc w:val="left"/>
      <w:pPr>
        <w:ind w:left="6480" w:hanging="360"/>
      </w:pPr>
      <w:rPr>
        <w:rFonts w:ascii="Wingdings" w:hAnsi="Wingdings" w:hint="default"/>
      </w:rPr>
    </w:lvl>
  </w:abstractNum>
  <w:abstractNum w:abstractNumId="5" w15:restartNumberingAfterBreak="0">
    <w:nsid w:val="62CA1CF1"/>
    <w:multiLevelType w:val="multilevel"/>
    <w:tmpl w:val="0D5CC23A"/>
    <w:lvl w:ilvl="0">
      <w:start w:val="1"/>
      <w:numFmt w:val="decimal"/>
      <w:pStyle w:val="Style1"/>
      <w:lvlText w:val="%1."/>
      <w:lvlJc w:val="left"/>
      <w:pPr>
        <w:tabs>
          <w:tab w:val="num" w:pos="2704"/>
        </w:tabs>
        <w:ind w:left="2416"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7"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8"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02341517">
    <w:abstractNumId w:val="4"/>
  </w:num>
  <w:num w:numId="2" w16cid:durableId="1718972183">
    <w:abstractNumId w:val="6"/>
  </w:num>
  <w:num w:numId="3" w16cid:durableId="2040737096">
    <w:abstractNumId w:val="6"/>
  </w:num>
  <w:num w:numId="4" w16cid:durableId="139620313">
    <w:abstractNumId w:val="7"/>
  </w:num>
  <w:num w:numId="5" w16cid:durableId="787511265">
    <w:abstractNumId w:val="0"/>
  </w:num>
  <w:num w:numId="6" w16cid:durableId="1173182029">
    <w:abstractNumId w:val="1"/>
  </w:num>
  <w:num w:numId="7" w16cid:durableId="2113427367">
    <w:abstractNumId w:val="5"/>
  </w:num>
  <w:num w:numId="8" w16cid:durableId="1795251586">
    <w:abstractNumId w:val="8"/>
  </w:num>
  <w:num w:numId="9" w16cid:durableId="2025135177">
    <w:abstractNumId w:val="3"/>
  </w:num>
  <w:num w:numId="10" w16cid:durableId="1615625189">
    <w:abstractNumId w:val="5"/>
  </w:num>
  <w:num w:numId="11" w16cid:durableId="1667902416">
    <w:abstractNumId w:val="5"/>
  </w:num>
  <w:num w:numId="12" w16cid:durableId="1814788431">
    <w:abstractNumId w:val="5"/>
  </w:num>
  <w:num w:numId="13" w16cid:durableId="17782023">
    <w:abstractNumId w:val="5"/>
  </w:num>
  <w:num w:numId="14" w16cid:durableId="1223954218">
    <w:abstractNumId w:val="5"/>
  </w:num>
  <w:num w:numId="15" w16cid:durableId="941230632">
    <w:abstractNumId w:val="5"/>
  </w:num>
  <w:num w:numId="16" w16cid:durableId="1843081837">
    <w:abstractNumId w:val="5"/>
  </w:num>
  <w:num w:numId="17" w16cid:durableId="9922767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4D6820"/>
    <w:rsid w:val="0000034D"/>
    <w:rsid w:val="00000546"/>
    <w:rsid w:val="00000718"/>
    <w:rsid w:val="00000B64"/>
    <w:rsid w:val="00000C2C"/>
    <w:rsid w:val="00000FE1"/>
    <w:rsid w:val="0000191B"/>
    <w:rsid w:val="00001DAC"/>
    <w:rsid w:val="00001F01"/>
    <w:rsid w:val="0000209F"/>
    <w:rsid w:val="00002554"/>
    <w:rsid w:val="000026DD"/>
    <w:rsid w:val="0000335F"/>
    <w:rsid w:val="00003693"/>
    <w:rsid w:val="00003B42"/>
    <w:rsid w:val="00004A20"/>
    <w:rsid w:val="0000512E"/>
    <w:rsid w:val="00005328"/>
    <w:rsid w:val="00005ABB"/>
    <w:rsid w:val="00006788"/>
    <w:rsid w:val="00006D3D"/>
    <w:rsid w:val="00007045"/>
    <w:rsid w:val="00007240"/>
    <w:rsid w:val="0001033E"/>
    <w:rsid w:val="00011258"/>
    <w:rsid w:val="000123A1"/>
    <w:rsid w:val="00014F69"/>
    <w:rsid w:val="000157FF"/>
    <w:rsid w:val="00016488"/>
    <w:rsid w:val="000165B9"/>
    <w:rsid w:val="00016888"/>
    <w:rsid w:val="00017924"/>
    <w:rsid w:val="000204E6"/>
    <w:rsid w:val="00020BF2"/>
    <w:rsid w:val="000210A7"/>
    <w:rsid w:val="00021162"/>
    <w:rsid w:val="0002175F"/>
    <w:rsid w:val="00021AB3"/>
    <w:rsid w:val="00022050"/>
    <w:rsid w:val="0002352B"/>
    <w:rsid w:val="000236C5"/>
    <w:rsid w:val="00023CE2"/>
    <w:rsid w:val="00024342"/>
    <w:rsid w:val="0002441E"/>
    <w:rsid w:val="000252C2"/>
    <w:rsid w:val="00025899"/>
    <w:rsid w:val="00026DAB"/>
    <w:rsid w:val="000271F3"/>
    <w:rsid w:val="00027E05"/>
    <w:rsid w:val="00030175"/>
    <w:rsid w:val="000307C9"/>
    <w:rsid w:val="0003081C"/>
    <w:rsid w:val="00030952"/>
    <w:rsid w:val="00031100"/>
    <w:rsid w:val="00031106"/>
    <w:rsid w:val="0003147D"/>
    <w:rsid w:val="0003180D"/>
    <w:rsid w:val="00032038"/>
    <w:rsid w:val="00032394"/>
    <w:rsid w:val="0003391D"/>
    <w:rsid w:val="0003440B"/>
    <w:rsid w:val="00034AA6"/>
    <w:rsid w:val="00034BA6"/>
    <w:rsid w:val="00034BD3"/>
    <w:rsid w:val="00034F6E"/>
    <w:rsid w:val="0003571D"/>
    <w:rsid w:val="00035789"/>
    <w:rsid w:val="000358DE"/>
    <w:rsid w:val="0003609A"/>
    <w:rsid w:val="00036187"/>
    <w:rsid w:val="0003671C"/>
    <w:rsid w:val="00036846"/>
    <w:rsid w:val="00036A27"/>
    <w:rsid w:val="00036E0F"/>
    <w:rsid w:val="00037A6E"/>
    <w:rsid w:val="00037DD6"/>
    <w:rsid w:val="000412CA"/>
    <w:rsid w:val="00041E7E"/>
    <w:rsid w:val="00042194"/>
    <w:rsid w:val="00042391"/>
    <w:rsid w:val="000425B9"/>
    <w:rsid w:val="00043078"/>
    <w:rsid w:val="000436DF"/>
    <w:rsid w:val="00043BCE"/>
    <w:rsid w:val="00043C46"/>
    <w:rsid w:val="00044B06"/>
    <w:rsid w:val="00044E54"/>
    <w:rsid w:val="000450B4"/>
    <w:rsid w:val="0004585D"/>
    <w:rsid w:val="00046145"/>
    <w:rsid w:val="0004625F"/>
    <w:rsid w:val="00046C07"/>
    <w:rsid w:val="00046DCC"/>
    <w:rsid w:val="000501AE"/>
    <w:rsid w:val="00050F65"/>
    <w:rsid w:val="00051729"/>
    <w:rsid w:val="000520CB"/>
    <w:rsid w:val="00052DD5"/>
    <w:rsid w:val="00053135"/>
    <w:rsid w:val="000539A0"/>
    <w:rsid w:val="000540F6"/>
    <w:rsid w:val="00055CB1"/>
    <w:rsid w:val="00056317"/>
    <w:rsid w:val="000566AF"/>
    <w:rsid w:val="00056866"/>
    <w:rsid w:val="0005686A"/>
    <w:rsid w:val="00056B68"/>
    <w:rsid w:val="00057374"/>
    <w:rsid w:val="000573DC"/>
    <w:rsid w:val="00060054"/>
    <w:rsid w:val="000602B8"/>
    <w:rsid w:val="00061540"/>
    <w:rsid w:val="00061D08"/>
    <w:rsid w:val="00061E29"/>
    <w:rsid w:val="00062027"/>
    <w:rsid w:val="00062353"/>
    <w:rsid w:val="000625FD"/>
    <w:rsid w:val="00063327"/>
    <w:rsid w:val="00063CD8"/>
    <w:rsid w:val="000642A7"/>
    <w:rsid w:val="00064873"/>
    <w:rsid w:val="00064902"/>
    <w:rsid w:val="00064CF3"/>
    <w:rsid w:val="00065098"/>
    <w:rsid w:val="0006578C"/>
    <w:rsid w:val="00067363"/>
    <w:rsid w:val="00067888"/>
    <w:rsid w:val="000701CE"/>
    <w:rsid w:val="00070ABB"/>
    <w:rsid w:val="00072052"/>
    <w:rsid w:val="00072624"/>
    <w:rsid w:val="00072AC4"/>
    <w:rsid w:val="00074433"/>
    <w:rsid w:val="0007449D"/>
    <w:rsid w:val="0007452D"/>
    <w:rsid w:val="000747C4"/>
    <w:rsid w:val="00075CD6"/>
    <w:rsid w:val="000760E1"/>
    <w:rsid w:val="00077358"/>
    <w:rsid w:val="00077EE2"/>
    <w:rsid w:val="000800EA"/>
    <w:rsid w:val="0008113D"/>
    <w:rsid w:val="0008141C"/>
    <w:rsid w:val="00081E40"/>
    <w:rsid w:val="00081EA3"/>
    <w:rsid w:val="00082236"/>
    <w:rsid w:val="00082775"/>
    <w:rsid w:val="000827B7"/>
    <w:rsid w:val="000837F2"/>
    <w:rsid w:val="0008433F"/>
    <w:rsid w:val="00085012"/>
    <w:rsid w:val="00085728"/>
    <w:rsid w:val="00085817"/>
    <w:rsid w:val="00085EDB"/>
    <w:rsid w:val="000860A9"/>
    <w:rsid w:val="0008638C"/>
    <w:rsid w:val="00086709"/>
    <w:rsid w:val="00086969"/>
    <w:rsid w:val="00086CDF"/>
    <w:rsid w:val="00087477"/>
    <w:rsid w:val="000874D2"/>
    <w:rsid w:val="00087793"/>
    <w:rsid w:val="000877AC"/>
    <w:rsid w:val="00087DEC"/>
    <w:rsid w:val="00090D8E"/>
    <w:rsid w:val="00091B23"/>
    <w:rsid w:val="00091CA2"/>
    <w:rsid w:val="00092050"/>
    <w:rsid w:val="00092E1B"/>
    <w:rsid w:val="00093711"/>
    <w:rsid w:val="00094402"/>
    <w:rsid w:val="000944D6"/>
    <w:rsid w:val="000960C7"/>
    <w:rsid w:val="000960E2"/>
    <w:rsid w:val="0009612E"/>
    <w:rsid w:val="00096BB1"/>
    <w:rsid w:val="000970CB"/>
    <w:rsid w:val="00097F9E"/>
    <w:rsid w:val="000A0431"/>
    <w:rsid w:val="000A0696"/>
    <w:rsid w:val="000A0ACF"/>
    <w:rsid w:val="000A1D79"/>
    <w:rsid w:val="000A2795"/>
    <w:rsid w:val="000A282C"/>
    <w:rsid w:val="000A32C0"/>
    <w:rsid w:val="000A3953"/>
    <w:rsid w:val="000A3A29"/>
    <w:rsid w:val="000A47AF"/>
    <w:rsid w:val="000A4AEB"/>
    <w:rsid w:val="000A4EB8"/>
    <w:rsid w:val="000A53B8"/>
    <w:rsid w:val="000A5606"/>
    <w:rsid w:val="000A596A"/>
    <w:rsid w:val="000A64AE"/>
    <w:rsid w:val="000B05F0"/>
    <w:rsid w:val="000B1654"/>
    <w:rsid w:val="000B17E5"/>
    <w:rsid w:val="000B1A32"/>
    <w:rsid w:val="000B2BBB"/>
    <w:rsid w:val="000B2CB6"/>
    <w:rsid w:val="000B3B79"/>
    <w:rsid w:val="000B40B1"/>
    <w:rsid w:val="000B44B4"/>
    <w:rsid w:val="000B44E0"/>
    <w:rsid w:val="000B5EB7"/>
    <w:rsid w:val="000B66C9"/>
    <w:rsid w:val="000B7103"/>
    <w:rsid w:val="000B7587"/>
    <w:rsid w:val="000B78DC"/>
    <w:rsid w:val="000B7BCF"/>
    <w:rsid w:val="000C0AC1"/>
    <w:rsid w:val="000C1270"/>
    <w:rsid w:val="000C204C"/>
    <w:rsid w:val="000C258C"/>
    <w:rsid w:val="000C34E3"/>
    <w:rsid w:val="000C3D70"/>
    <w:rsid w:val="000C3F13"/>
    <w:rsid w:val="000C4422"/>
    <w:rsid w:val="000C4942"/>
    <w:rsid w:val="000C5363"/>
    <w:rsid w:val="000C5494"/>
    <w:rsid w:val="000C5690"/>
    <w:rsid w:val="000C698E"/>
    <w:rsid w:val="000C7306"/>
    <w:rsid w:val="000C7B43"/>
    <w:rsid w:val="000D02E2"/>
    <w:rsid w:val="000D0521"/>
    <w:rsid w:val="000D0673"/>
    <w:rsid w:val="000D0CED"/>
    <w:rsid w:val="000D13D2"/>
    <w:rsid w:val="000D21ED"/>
    <w:rsid w:val="000D26C8"/>
    <w:rsid w:val="000D2FFC"/>
    <w:rsid w:val="000D3323"/>
    <w:rsid w:val="000D34B1"/>
    <w:rsid w:val="000D40EE"/>
    <w:rsid w:val="000D48E0"/>
    <w:rsid w:val="000D6ADF"/>
    <w:rsid w:val="000D7A76"/>
    <w:rsid w:val="000D7BF3"/>
    <w:rsid w:val="000D7D2C"/>
    <w:rsid w:val="000E0BF8"/>
    <w:rsid w:val="000E0E7F"/>
    <w:rsid w:val="000E121C"/>
    <w:rsid w:val="000E13A7"/>
    <w:rsid w:val="000E1E7A"/>
    <w:rsid w:val="000E1ECE"/>
    <w:rsid w:val="000E2736"/>
    <w:rsid w:val="000E30E3"/>
    <w:rsid w:val="000E3ABA"/>
    <w:rsid w:val="000E4039"/>
    <w:rsid w:val="000E4459"/>
    <w:rsid w:val="000E4526"/>
    <w:rsid w:val="000E4831"/>
    <w:rsid w:val="000E4C9C"/>
    <w:rsid w:val="000E56DB"/>
    <w:rsid w:val="000E56F0"/>
    <w:rsid w:val="000E5A3E"/>
    <w:rsid w:val="000E5B9C"/>
    <w:rsid w:val="000E5CDB"/>
    <w:rsid w:val="000E6639"/>
    <w:rsid w:val="000E6C77"/>
    <w:rsid w:val="000E6CCB"/>
    <w:rsid w:val="000E73B4"/>
    <w:rsid w:val="000E7B6E"/>
    <w:rsid w:val="000F0519"/>
    <w:rsid w:val="000F06B2"/>
    <w:rsid w:val="000F0A12"/>
    <w:rsid w:val="000F15C6"/>
    <w:rsid w:val="000F16F4"/>
    <w:rsid w:val="000F1A4C"/>
    <w:rsid w:val="000F1C77"/>
    <w:rsid w:val="000F3897"/>
    <w:rsid w:val="000F440B"/>
    <w:rsid w:val="000F5EF8"/>
    <w:rsid w:val="000F5F10"/>
    <w:rsid w:val="000F600C"/>
    <w:rsid w:val="000F63BE"/>
    <w:rsid w:val="000F6879"/>
    <w:rsid w:val="000F7739"/>
    <w:rsid w:val="0010005A"/>
    <w:rsid w:val="001000CB"/>
    <w:rsid w:val="00100539"/>
    <w:rsid w:val="001007B2"/>
    <w:rsid w:val="00100A0A"/>
    <w:rsid w:val="00100A8E"/>
    <w:rsid w:val="00100B37"/>
    <w:rsid w:val="00100E6C"/>
    <w:rsid w:val="0010227D"/>
    <w:rsid w:val="00102EDA"/>
    <w:rsid w:val="001038F0"/>
    <w:rsid w:val="001038FD"/>
    <w:rsid w:val="00103FFE"/>
    <w:rsid w:val="00104B64"/>
    <w:rsid w:val="00104D93"/>
    <w:rsid w:val="00106392"/>
    <w:rsid w:val="001070C9"/>
    <w:rsid w:val="001070E7"/>
    <w:rsid w:val="00107F38"/>
    <w:rsid w:val="001101CE"/>
    <w:rsid w:val="0011047C"/>
    <w:rsid w:val="00110CF5"/>
    <w:rsid w:val="00110DFC"/>
    <w:rsid w:val="00110F5C"/>
    <w:rsid w:val="00111133"/>
    <w:rsid w:val="0011155F"/>
    <w:rsid w:val="00111B68"/>
    <w:rsid w:val="00113021"/>
    <w:rsid w:val="0011344B"/>
    <w:rsid w:val="001139BD"/>
    <w:rsid w:val="00114302"/>
    <w:rsid w:val="00115095"/>
    <w:rsid w:val="00115362"/>
    <w:rsid w:val="001154C3"/>
    <w:rsid w:val="0011564B"/>
    <w:rsid w:val="00115902"/>
    <w:rsid w:val="00115F00"/>
    <w:rsid w:val="001163B7"/>
    <w:rsid w:val="00116BC8"/>
    <w:rsid w:val="00116FDB"/>
    <w:rsid w:val="0011771A"/>
    <w:rsid w:val="00117FEE"/>
    <w:rsid w:val="00121236"/>
    <w:rsid w:val="00121390"/>
    <w:rsid w:val="00121EAA"/>
    <w:rsid w:val="001228F2"/>
    <w:rsid w:val="00122B4D"/>
    <w:rsid w:val="0012349E"/>
    <w:rsid w:val="00123B56"/>
    <w:rsid w:val="0012421E"/>
    <w:rsid w:val="00125698"/>
    <w:rsid w:val="00125968"/>
    <w:rsid w:val="00125F99"/>
    <w:rsid w:val="00126080"/>
    <w:rsid w:val="00126542"/>
    <w:rsid w:val="00126AA1"/>
    <w:rsid w:val="00126EFA"/>
    <w:rsid w:val="00126F54"/>
    <w:rsid w:val="001306D8"/>
    <w:rsid w:val="0013071D"/>
    <w:rsid w:val="00130A23"/>
    <w:rsid w:val="00130B9F"/>
    <w:rsid w:val="00130C13"/>
    <w:rsid w:val="00130F73"/>
    <w:rsid w:val="001315EB"/>
    <w:rsid w:val="00131869"/>
    <w:rsid w:val="00132E32"/>
    <w:rsid w:val="00133793"/>
    <w:rsid w:val="00133B9D"/>
    <w:rsid w:val="001346EA"/>
    <w:rsid w:val="00134757"/>
    <w:rsid w:val="00134E71"/>
    <w:rsid w:val="00134FF2"/>
    <w:rsid w:val="00135F4B"/>
    <w:rsid w:val="00136192"/>
    <w:rsid w:val="00136232"/>
    <w:rsid w:val="00136A16"/>
    <w:rsid w:val="00136F23"/>
    <w:rsid w:val="001370D9"/>
    <w:rsid w:val="00137245"/>
    <w:rsid w:val="00137ECA"/>
    <w:rsid w:val="00140810"/>
    <w:rsid w:val="001414D9"/>
    <w:rsid w:val="0014160B"/>
    <w:rsid w:val="0014242D"/>
    <w:rsid w:val="00144518"/>
    <w:rsid w:val="00144881"/>
    <w:rsid w:val="001451A0"/>
    <w:rsid w:val="00145BD7"/>
    <w:rsid w:val="001460F9"/>
    <w:rsid w:val="0014614E"/>
    <w:rsid w:val="001467F8"/>
    <w:rsid w:val="00146B14"/>
    <w:rsid w:val="00147115"/>
    <w:rsid w:val="001478D4"/>
    <w:rsid w:val="001478D9"/>
    <w:rsid w:val="0015086F"/>
    <w:rsid w:val="00150B3D"/>
    <w:rsid w:val="00150F8A"/>
    <w:rsid w:val="0015106C"/>
    <w:rsid w:val="00151271"/>
    <w:rsid w:val="00151914"/>
    <w:rsid w:val="00152C92"/>
    <w:rsid w:val="00153449"/>
    <w:rsid w:val="001536A0"/>
    <w:rsid w:val="00154E31"/>
    <w:rsid w:val="001551AC"/>
    <w:rsid w:val="0015558A"/>
    <w:rsid w:val="00155A9C"/>
    <w:rsid w:val="00155BA7"/>
    <w:rsid w:val="001563DF"/>
    <w:rsid w:val="001575EE"/>
    <w:rsid w:val="00157866"/>
    <w:rsid w:val="001579C4"/>
    <w:rsid w:val="00160230"/>
    <w:rsid w:val="00160E34"/>
    <w:rsid w:val="001617F5"/>
    <w:rsid w:val="00161985"/>
    <w:rsid w:val="001625DA"/>
    <w:rsid w:val="00163741"/>
    <w:rsid w:val="00163D58"/>
    <w:rsid w:val="001642C9"/>
    <w:rsid w:val="001653AF"/>
    <w:rsid w:val="001657E4"/>
    <w:rsid w:val="00165AF3"/>
    <w:rsid w:val="00165FAF"/>
    <w:rsid w:val="001667F8"/>
    <w:rsid w:val="00167064"/>
    <w:rsid w:val="00167ACD"/>
    <w:rsid w:val="001700C1"/>
    <w:rsid w:val="001702CC"/>
    <w:rsid w:val="00170796"/>
    <w:rsid w:val="00170FEE"/>
    <w:rsid w:val="00171097"/>
    <w:rsid w:val="00171605"/>
    <w:rsid w:val="001726A5"/>
    <w:rsid w:val="00172A40"/>
    <w:rsid w:val="00172E49"/>
    <w:rsid w:val="001754EA"/>
    <w:rsid w:val="00175BD9"/>
    <w:rsid w:val="00175D84"/>
    <w:rsid w:val="0017663F"/>
    <w:rsid w:val="00176763"/>
    <w:rsid w:val="001769B4"/>
    <w:rsid w:val="0017759E"/>
    <w:rsid w:val="00177668"/>
    <w:rsid w:val="00180F9B"/>
    <w:rsid w:val="00181A05"/>
    <w:rsid w:val="001821B4"/>
    <w:rsid w:val="00182DDA"/>
    <w:rsid w:val="00183179"/>
    <w:rsid w:val="001837F6"/>
    <w:rsid w:val="0018392B"/>
    <w:rsid w:val="001871C0"/>
    <w:rsid w:val="00191E9D"/>
    <w:rsid w:val="001921E2"/>
    <w:rsid w:val="00192BE9"/>
    <w:rsid w:val="00193019"/>
    <w:rsid w:val="001933E4"/>
    <w:rsid w:val="00194A2E"/>
    <w:rsid w:val="00195365"/>
    <w:rsid w:val="00195404"/>
    <w:rsid w:val="001959C4"/>
    <w:rsid w:val="001959D3"/>
    <w:rsid w:val="00196B2A"/>
    <w:rsid w:val="00196F58"/>
    <w:rsid w:val="00197B5B"/>
    <w:rsid w:val="001A053E"/>
    <w:rsid w:val="001A0F4E"/>
    <w:rsid w:val="001A0F79"/>
    <w:rsid w:val="001A1321"/>
    <w:rsid w:val="001A191E"/>
    <w:rsid w:val="001A1C01"/>
    <w:rsid w:val="001A3C69"/>
    <w:rsid w:val="001A3CFC"/>
    <w:rsid w:val="001A3D6A"/>
    <w:rsid w:val="001A4223"/>
    <w:rsid w:val="001A4BAE"/>
    <w:rsid w:val="001A5647"/>
    <w:rsid w:val="001A6A12"/>
    <w:rsid w:val="001A6DCD"/>
    <w:rsid w:val="001A7E56"/>
    <w:rsid w:val="001B00FD"/>
    <w:rsid w:val="001B03B2"/>
    <w:rsid w:val="001B03D3"/>
    <w:rsid w:val="001B041D"/>
    <w:rsid w:val="001B09FF"/>
    <w:rsid w:val="001B0B47"/>
    <w:rsid w:val="001B122E"/>
    <w:rsid w:val="001B1AAA"/>
    <w:rsid w:val="001B2879"/>
    <w:rsid w:val="001B2BFB"/>
    <w:rsid w:val="001B3BAA"/>
    <w:rsid w:val="001B41BB"/>
    <w:rsid w:val="001B4415"/>
    <w:rsid w:val="001B4AA8"/>
    <w:rsid w:val="001B4B3F"/>
    <w:rsid w:val="001B52C2"/>
    <w:rsid w:val="001B543C"/>
    <w:rsid w:val="001B574F"/>
    <w:rsid w:val="001B5805"/>
    <w:rsid w:val="001B5AD2"/>
    <w:rsid w:val="001B63DD"/>
    <w:rsid w:val="001B6B91"/>
    <w:rsid w:val="001B7E54"/>
    <w:rsid w:val="001C00D1"/>
    <w:rsid w:val="001C0FFC"/>
    <w:rsid w:val="001C10FB"/>
    <w:rsid w:val="001C1514"/>
    <w:rsid w:val="001C1AC1"/>
    <w:rsid w:val="001C1E7B"/>
    <w:rsid w:val="001C1F94"/>
    <w:rsid w:val="001C24AF"/>
    <w:rsid w:val="001C2E25"/>
    <w:rsid w:val="001C2E99"/>
    <w:rsid w:val="001C32BE"/>
    <w:rsid w:val="001C3E58"/>
    <w:rsid w:val="001C4215"/>
    <w:rsid w:val="001C50BD"/>
    <w:rsid w:val="001C6849"/>
    <w:rsid w:val="001C6DDB"/>
    <w:rsid w:val="001C790B"/>
    <w:rsid w:val="001D2691"/>
    <w:rsid w:val="001D2F57"/>
    <w:rsid w:val="001D3E31"/>
    <w:rsid w:val="001D4143"/>
    <w:rsid w:val="001D4FEF"/>
    <w:rsid w:val="001D5215"/>
    <w:rsid w:val="001D53A6"/>
    <w:rsid w:val="001D55A0"/>
    <w:rsid w:val="001D61CC"/>
    <w:rsid w:val="001D6505"/>
    <w:rsid w:val="001D651E"/>
    <w:rsid w:val="001D68CD"/>
    <w:rsid w:val="001D6A2A"/>
    <w:rsid w:val="001D720F"/>
    <w:rsid w:val="001D7748"/>
    <w:rsid w:val="001D7C54"/>
    <w:rsid w:val="001D7CF7"/>
    <w:rsid w:val="001D7D24"/>
    <w:rsid w:val="001D7E89"/>
    <w:rsid w:val="001D7F6B"/>
    <w:rsid w:val="001E0719"/>
    <w:rsid w:val="001E0C6C"/>
    <w:rsid w:val="001E0EE9"/>
    <w:rsid w:val="001E2EBC"/>
    <w:rsid w:val="001E3098"/>
    <w:rsid w:val="001E3468"/>
    <w:rsid w:val="001E3602"/>
    <w:rsid w:val="001E44B1"/>
    <w:rsid w:val="001E4EC7"/>
    <w:rsid w:val="001E51F5"/>
    <w:rsid w:val="001E5442"/>
    <w:rsid w:val="001E5C4E"/>
    <w:rsid w:val="001E68EB"/>
    <w:rsid w:val="001E7194"/>
    <w:rsid w:val="001E7DDD"/>
    <w:rsid w:val="001F0D6B"/>
    <w:rsid w:val="001F1479"/>
    <w:rsid w:val="001F3AD0"/>
    <w:rsid w:val="001F5488"/>
    <w:rsid w:val="001F5535"/>
    <w:rsid w:val="001F5990"/>
    <w:rsid w:val="001F642D"/>
    <w:rsid w:val="001F6CEB"/>
    <w:rsid w:val="001F73B6"/>
    <w:rsid w:val="001F7B00"/>
    <w:rsid w:val="002003A3"/>
    <w:rsid w:val="00201C22"/>
    <w:rsid w:val="0020251B"/>
    <w:rsid w:val="002028F5"/>
    <w:rsid w:val="00202E87"/>
    <w:rsid w:val="00203D56"/>
    <w:rsid w:val="00205A59"/>
    <w:rsid w:val="00205F6D"/>
    <w:rsid w:val="002061A2"/>
    <w:rsid w:val="002068D2"/>
    <w:rsid w:val="00206EFE"/>
    <w:rsid w:val="002074C3"/>
    <w:rsid w:val="00207816"/>
    <w:rsid w:val="00210331"/>
    <w:rsid w:val="002104F7"/>
    <w:rsid w:val="002111A7"/>
    <w:rsid w:val="0021151B"/>
    <w:rsid w:val="0021156E"/>
    <w:rsid w:val="002128C3"/>
    <w:rsid w:val="00212C8F"/>
    <w:rsid w:val="00213DBB"/>
    <w:rsid w:val="00214147"/>
    <w:rsid w:val="002142DD"/>
    <w:rsid w:val="002144D6"/>
    <w:rsid w:val="002148CE"/>
    <w:rsid w:val="002149C2"/>
    <w:rsid w:val="00214A80"/>
    <w:rsid w:val="002151CA"/>
    <w:rsid w:val="00215706"/>
    <w:rsid w:val="00216BAA"/>
    <w:rsid w:val="002171D7"/>
    <w:rsid w:val="00217A7F"/>
    <w:rsid w:val="00220A93"/>
    <w:rsid w:val="00220F96"/>
    <w:rsid w:val="002228D5"/>
    <w:rsid w:val="0022336A"/>
    <w:rsid w:val="002235E5"/>
    <w:rsid w:val="0022384B"/>
    <w:rsid w:val="00223CF5"/>
    <w:rsid w:val="00223DA7"/>
    <w:rsid w:val="00223EE6"/>
    <w:rsid w:val="00224449"/>
    <w:rsid w:val="00224670"/>
    <w:rsid w:val="00224938"/>
    <w:rsid w:val="00224BA0"/>
    <w:rsid w:val="00224D53"/>
    <w:rsid w:val="00225637"/>
    <w:rsid w:val="002259C4"/>
    <w:rsid w:val="002263ED"/>
    <w:rsid w:val="00227B67"/>
    <w:rsid w:val="00227F7E"/>
    <w:rsid w:val="00230455"/>
    <w:rsid w:val="00231632"/>
    <w:rsid w:val="002317BC"/>
    <w:rsid w:val="00231F89"/>
    <w:rsid w:val="00232864"/>
    <w:rsid w:val="002328BB"/>
    <w:rsid w:val="00232BF2"/>
    <w:rsid w:val="00233296"/>
    <w:rsid w:val="002332A8"/>
    <w:rsid w:val="0023362F"/>
    <w:rsid w:val="00233696"/>
    <w:rsid w:val="0023369F"/>
    <w:rsid w:val="002347C5"/>
    <w:rsid w:val="002352D7"/>
    <w:rsid w:val="00235412"/>
    <w:rsid w:val="00235DA5"/>
    <w:rsid w:val="00237A1F"/>
    <w:rsid w:val="002406C3"/>
    <w:rsid w:val="0024082F"/>
    <w:rsid w:val="00240841"/>
    <w:rsid w:val="002409E6"/>
    <w:rsid w:val="00240DA9"/>
    <w:rsid w:val="00241B70"/>
    <w:rsid w:val="002425B5"/>
    <w:rsid w:val="00242A5E"/>
    <w:rsid w:val="00243EDD"/>
    <w:rsid w:val="0024424E"/>
    <w:rsid w:val="00245F64"/>
    <w:rsid w:val="0024601B"/>
    <w:rsid w:val="00246B5E"/>
    <w:rsid w:val="002472AC"/>
    <w:rsid w:val="00250646"/>
    <w:rsid w:val="00250F79"/>
    <w:rsid w:val="00251D4E"/>
    <w:rsid w:val="00252231"/>
    <w:rsid w:val="00252E95"/>
    <w:rsid w:val="00252F84"/>
    <w:rsid w:val="00253C05"/>
    <w:rsid w:val="00253E7C"/>
    <w:rsid w:val="002544D9"/>
    <w:rsid w:val="00254A77"/>
    <w:rsid w:val="00254B23"/>
    <w:rsid w:val="00255AA9"/>
    <w:rsid w:val="00255CC3"/>
    <w:rsid w:val="00256327"/>
    <w:rsid w:val="00256715"/>
    <w:rsid w:val="00256FFC"/>
    <w:rsid w:val="0025727F"/>
    <w:rsid w:val="00260ECE"/>
    <w:rsid w:val="0026161E"/>
    <w:rsid w:val="00261F35"/>
    <w:rsid w:val="00262580"/>
    <w:rsid w:val="0026264C"/>
    <w:rsid w:val="002628EE"/>
    <w:rsid w:val="00262B1A"/>
    <w:rsid w:val="00262BE4"/>
    <w:rsid w:val="00263B92"/>
    <w:rsid w:val="00264298"/>
    <w:rsid w:val="0026464D"/>
    <w:rsid w:val="00264BAE"/>
    <w:rsid w:val="00265DCC"/>
    <w:rsid w:val="0026763C"/>
    <w:rsid w:val="002702F3"/>
    <w:rsid w:val="002706EA"/>
    <w:rsid w:val="00270F44"/>
    <w:rsid w:val="00271E77"/>
    <w:rsid w:val="00272CFA"/>
    <w:rsid w:val="002733E8"/>
    <w:rsid w:val="00273B90"/>
    <w:rsid w:val="00274127"/>
    <w:rsid w:val="0027492D"/>
    <w:rsid w:val="00274CE2"/>
    <w:rsid w:val="00274FE3"/>
    <w:rsid w:val="00275879"/>
    <w:rsid w:val="00275B19"/>
    <w:rsid w:val="00276129"/>
    <w:rsid w:val="00276347"/>
    <w:rsid w:val="00276F3C"/>
    <w:rsid w:val="002770A2"/>
    <w:rsid w:val="00277686"/>
    <w:rsid w:val="00277BAD"/>
    <w:rsid w:val="00280222"/>
    <w:rsid w:val="00280372"/>
    <w:rsid w:val="002809EB"/>
    <w:rsid w:val="00280F38"/>
    <w:rsid w:val="002819AB"/>
    <w:rsid w:val="00281FBD"/>
    <w:rsid w:val="002827DC"/>
    <w:rsid w:val="00282915"/>
    <w:rsid w:val="00283814"/>
    <w:rsid w:val="0028399B"/>
    <w:rsid w:val="00283B31"/>
    <w:rsid w:val="00283DBA"/>
    <w:rsid w:val="00284839"/>
    <w:rsid w:val="002848DC"/>
    <w:rsid w:val="00284DD4"/>
    <w:rsid w:val="002852DF"/>
    <w:rsid w:val="0028591D"/>
    <w:rsid w:val="00286737"/>
    <w:rsid w:val="00286B08"/>
    <w:rsid w:val="00286DEE"/>
    <w:rsid w:val="00286F54"/>
    <w:rsid w:val="00286F9F"/>
    <w:rsid w:val="0028790B"/>
    <w:rsid w:val="00290165"/>
    <w:rsid w:val="002906E3"/>
    <w:rsid w:val="00291341"/>
    <w:rsid w:val="0029165E"/>
    <w:rsid w:val="00291BDE"/>
    <w:rsid w:val="0029259B"/>
    <w:rsid w:val="0029287F"/>
    <w:rsid w:val="002930B4"/>
    <w:rsid w:val="0029367C"/>
    <w:rsid w:val="0029494F"/>
    <w:rsid w:val="00295544"/>
    <w:rsid w:val="002955D7"/>
    <w:rsid w:val="00295B1A"/>
    <w:rsid w:val="00295FD3"/>
    <w:rsid w:val="002961E5"/>
    <w:rsid w:val="002965CC"/>
    <w:rsid w:val="00296900"/>
    <w:rsid w:val="00297C2B"/>
    <w:rsid w:val="002A17E3"/>
    <w:rsid w:val="002A23E7"/>
    <w:rsid w:val="002A40D1"/>
    <w:rsid w:val="002A40FB"/>
    <w:rsid w:val="002A4A69"/>
    <w:rsid w:val="002A4C98"/>
    <w:rsid w:val="002A521A"/>
    <w:rsid w:val="002A537C"/>
    <w:rsid w:val="002A5C10"/>
    <w:rsid w:val="002A5C35"/>
    <w:rsid w:val="002A5EED"/>
    <w:rsid w:val="002A603E"/>
    <w:rsid w:val="002A6087"/>
    <w:rsid w:val="002A616A"/>
    <w:rsid w:val="002A736C"/>
    <w:rsid w:val="002A741C"/>
    <w:rsid w:val="002A77FB"/>
    <w:rsid w:val="002B03FF"/>
    <w:rsid w:val="002B0C24"/>
    <w:rsid w:val="002B19F0"/>
    <w:rsid w:val="002B22E5"/>
    <w:rsid w:val="002B2574"/>
    <w:rsid w:val="002B25A9"/>
    <w:rsid w:val="002B266B"/>
    <w:rsid w:val="002B3182"/>
    <w:rsid w:val="002B4036"/>
    <w:rsid w:val="002B5796"/>
    <w:rsid w:val="002B58A7"/>
    <w:rsid w:val="002B5A3A"/>
    <w:rsid w:val="002B5C0B"/>
    <w:rsid w:val="002B617B"/>
    <w:rsid w:val="002B61DF"/>
    <w:rsid w:val="002B63A6"/>
    <w:rsid w:val="002B6CC1"/>
    <w:rsid w:val="002B7EBF"/>
    <w:rsid w:val="002C012C"/>
    <w:rsid w:val="002C045D"/>
    <w:rsid w:val="002C068A"/>
    <w:rsid w:val="002C2134"/>
    <w:rsid w:val="002C2532"/>
    <w:rsid w:val="002C3CB9"/>
    <w:rsid w:val="002C3DCA"/>
    <w:rsid w:val="002C4CD2"/>
    <w:rsid w:val="002C5607"/>
    <w:rsid w:val="002C57E4"/>
    <w:rsid w:val="002C5BF2"/>
    <w:rsid w:val="002C67C2"/>
    <w:rsid w:val="002C69F0"/>
    <w:rsid w:val="002C7276"/>
    <w:rsid w:val="002C75B5"/>
    <w:rsid w:val="002D0D9D"/>
    <w:rsid w:val="002D1520"/>
    <w:rsid w:val="002D1E73"/>
    <w:rsid w:val="002D1EFD"/>
    <w:rsid w:val="002D3771"/>
    <w:rsid w:val="002D409F"/>
    <w:rsid w:val="002D472E"/>
    <w:rsid w:val="002D581F"/>
    <w:rsid w:val="002D5EE2"/>
    <w:rsid w:val="002D62D5"/>
    <w:rsid w:val="002D7155"/>
    <w:rsid w:val="002D7502"/>
    <w:rsid w:val="002E0986"/>
    <w:rsid w:val="002E11DF"/>
    <w:rsid w:val="002E16DD"/>
    <w:rsid w:val="002E2061"/>
    <w:rsid w:val="002E270E"/>
    <w:rsid w:val="002E27CC"/>
    <w:rsid w:val="002E2BA9"/>
    <w:rsid w:val="002E2CFC"/>
    <w:rsid w:val="002E2D92"/>
    <w:rsid w:val="002E327D"/>
    <w:rsid w:val="002E405A"/>
    <w:rsid w:val="002E4318"/>
    <w:rsid w:val="002E55C6"/>
    <w:rsid w:val="002E568D"/>
    <w:rsid w:val="002E6470"/>
    <w:rsid w:val="002E6C2D"/>
    <w:rsid w:val="002F0F71"/>
    <w:rsid w:val="002F17BB"/>
    <w:rsid w:val="002F1D90"/>
    <w:rsid w:val="002F1DD8"/>
    <w:rsid w:val="002F1FD0"/>
    <w:rsid w:val="002F2420"/>
    <w:rsid w:val="002F2750"/>
    <w:rsid w:val="002F2CE4"/>
    <w:rsid w:val="002F4BD1"/>
    <w:rsid w:val="002F5CDB"/>
    <w:rsid w:val="002F708C"/>
    <w:rsid w:val="00300A77"/>
    <w:rsid w:val="00300C93"/>
    <w:rsid w:val="003015EC"/>
    <w:rsid w:val="003022C9"/>
    <w:rsid w:val="003024C1"/>
    <w:rsid w:val="00302A8C"/>
    <w:rsid w:val="00302F66"/>
    <w:rsid w:val="0030334F"/>
    <w:rsid w:val="0030348B"/>
    <w:rsid w:val="003039C2"/>
    <w:rsid w:val="003040C6"/>
    <w:rsid w:val="00304CFE"/>
    <w:rsid w:val="0030500E"/>
    <w:rsid w:val="00306797"/>
    <w:rsid w:val="00307044"/>
    <w:rsid w:val="00310D14"/>
    <w:rsid w:val="00311F95"/>
    <w:rsid w:val="00312B4D"/>
    <w:rsid w:val="003130B5"/>
    <w:rsid w:val="00313110"/>
    <w:rsid w:val="003134B5"/>
    <w:rsid w:val="003136C6"/>
    <w:rsid w:val="00313981"/>
    <w:rsid w:val="00313FE7"/>
    <w:rsid w:val="003145BE"/>
    <w:rsid w:val="0031486A"/>
    <w:rsid w:val="003152B7"/>
    <w:rsid w:val="0031530A"/>
    <w:rsid w:val="003156FF"/>
    <w:rsid w:val="00316F00"/>
    <w:rsid w:val="00317A57"/>
    <w:rsid w:val="00317A8D"/>
    <w:rsid w:val="00320403"/>
    <w:rsid w:val="00320479"/>
    <w:rsid w:val="003206FD"/>
    <w:rsid w:val="00320B97"/>
    <w:rsid w:val="00321A0E"/>
    <w:rsid w:val="00321D51"/>
    <w:rsid w:val="00321FE0"/>
    <w:rsid w:val="00322524"/>
    <w:rsid w:val="0032271F"/>
    <w:rsid w:val="00322867"/>
    <w:rsid w:val="00326BC9"/>
    <w:rsid w:val="00327A4C"/>
    <w:rsid w:val="00331452"/>
    <w:rsid w:val="003317A2"/>
    <w:rsid w:val="00331BAD"/>
    <w:rsid w:val="003320C4"/>
    <w:rsid w:val="0033270B"/>
    <w:rsid w:val="003328C8"/>
    <w:rsid w:val="003328F8"/>
    <w:rsid w:val="00332D57"/>
    <w:rsid w:val="00333AF8"/>
    <w:rsid w:val="00333AFD"/>
    <w:rsid w:val="00333BDA"/>
    <w:rsid w:val="003345A2"/>
    <w:rsid w:val="003345EB"/>
    <w:rsid w:val="0033590C"/>
    <w:rsid w:val="00336628"/>
    <w:rsid w:val="0033697E"/>
    <w:rsid w:val="00336F04"/>
    <w:rsid w:val="0033746C"/>
    <w:rsid w:val="0033747A"/>
    <w:rsid w:val="00337581"/>
    <w:rsid w:val="00337C2C"/>
    <w:rsid w:val="00340047"/>
    <w:rsid w:val="00340123"/>
    <w:rsid w:val="0034025C"/>
    <w:rsid w:val="00340A53"/>
    <w:rsid w:val="00341576"/>
    <w:rsid w:val="00341740"/>
    <w:rsid w:val="0034271C"/>
    <w:rsid w:val="00343A1F"/>
    <w:rsid w:val="003440A4"/>
    <w:rsid w:val="003441EE"/>
    <w:rsid w:val="00344294"/>
    <w:rsid w:val="00344452"/>
    <w:rsid w:val="003447B5"/>
    <w:rsid w:val="00344CD1"/>
    <w:rsid w:val="00344E52"/>
    <w:rsid w:val="00345574"/>
    <w:rsid w:val="00345643"/>
    <w:rsid w:val="00345AD8"/>
    <w:rsid w:val="00346CD0"/>
    <w:rsid w:val="00347E45"/>
    <w:rsid w:val="00347EDF"/>
    <w:rsid w:val="0035129E"/>
    <w:rsid w:val="00351FC2"/>
    <w:rsid w:val="00352F93"/>
    <w:rsid w:val="003540B6"/>
    <w:rsid w:val="003546AF"/>
    <w:rsid w:val="00355672"/>
    <w:rsid w:val="003562CC"/>
    <w:rsid w:val="00356F20"/>
    <w:rsid w:val="003579C1"/>
    <w:rsid w:val="00360664"/>
    <w:rsid w:val="00361459"/>
    <w:rsid w:val="0036155F"/>
    <w:rsid w:val="00361890"/>
    <w:rsid w:val="003620CE"/>
    <w:rsid w:val="0036265B"/>
    <w:rsid w:val="003632AC"/>
    <w:rsid w:val="00363301"/>
    <w:rsid w:val="0036400F"/>
    <w:rsid w:val="00364E17"/>
    <w:rsid w:val="00365A84"/>
    <w:rsid w:val="003669D7"/>
    <w:rsid w:val="00371336"/>
    <w:rsid w:val="003719FB"/>
    <w:rsid w:val="00371ADB"/>
    <w:rsid w:val="00371BA5"/>
    <w:rsid w:val="00371DA8"/>
    <w:rsid w:val="003720EA"/>
    <w:rsid w:val="0037280E"/>
    <w:rsid w:val="003734CF"/>
    <w:rsid w:val="00373B29"/>
    <w:rsid w:val="003741BD"/>
    <w:rsid w:val="00374B8F"/>
    <w:rsid w:val="0037573C"/>
    <w:rsid w:val="00375835"/>
    <w:rsid w:val="00375A90"/>
    <w:rsid w:val="003761D2"/>
    <w:rsid w:val="00376288"/>
    <w:rsid w:val="00376DB0"/>
    <w:rsid w:val="00377BA1"/>
    <w:rsid w:val="00380100"/>
    <w:rsid w:val="003801D8"/>
    <w:rsid w:val="00380919"/>
    <w:rsid w:val="00380FB9"/>
    <w:rsid w:val="00381DE6"/>
    <w:rsid w:val="00381E70"/>
    <w:rsid w:val="003820FB"/>
    <w:rsid w:val="00382426"/>
    <w:rsid w:val="00382A6B"/>
    <w:rsid w:val="00383A3C"/>
    <w:rsid w:val="00383DBF"/>
    <w:rsid w:val="0038435D"/>
    <w:rsid w:val="003847B7"/>
    <w:rsid w:val="003859BB"/>
    <w:rsid w:val="00385A5F"/>
    <w:rsid w:val="00385D31"/>
    <w:rsid w:val="003861CD"/>
    <w:rsid w:val="00386614"/>
    <w:rsid w:val="00386A13"/>
    <w:rsid w:val="003874CC"/>
    <w:rsid w:val="00387F43"/>
    <w:rsid w:val="00390266"/>
    <w:rsid w:val="00390EC5"/>
    <w:rsid w:val="00391D07"/>
    <w:rsid w:val="003920D8"/>
    <w:rsid w:val="00392ED4"/>
    <w:rsid w:val="00393DE0"/>
    <w:rsid w:val="003941CF"/>
    <w:rsid w:val="003952E7"/>
    <w:rsid w:val="0039585C"/>
    <w:rsid w:val="00395A87"/>
    <w:rsid w:val="00396A5A"/>
    <w:rsid w:val="00396EB9"/>
    <w:rsid w:val="003A0A3A"/>
    <w:rsid w:val="003A11D3"/>
    <w:rsid w:val="003A1286"/>
    <w:rsid w:val="003A14D3"/>
    <w:rsid w:val="003A1DC1"/>
    <w:rsid w:val="003A2030"/>
    <w:rsid w:val="003A2073"/>
    <w:rsid w:val="003A21B3"/>
    <w:rsid w:val="003A2BF3"/>
    <w:rsid w:val="003A3E85"/>
    <w:rsid w:val="003A4650"/>
    <w:rsid w:val="003A4FB5"/>
    <w:rsid w:val="003A554B"/>
    <w:rsid w:val="003A6465"/>
    <w:rsid w:val="003A6C78"/>
    <w:rsid w:val="003A7013"/>
    <w:rsid w:val="003A702F"/>
    <w:rsid w:val="003A763D"/>
    <w:rsid w:val="003A7D50"/>
    <w:rsid w:val="003A7FB4"/>
    <w:rsid w:val="003B0D5E"/>
    <w:rsid w:val="003B1621"/>
    <w:rsid w:val="003B1895"/>
    <w:rsid w:val="003B201A"/>
    <w:rsid w:val="003B2964"/>
    <w:rsid w:val="003B2A93"/>
    <w:rsid w:val="003B2C0E"/>
    <w:rsid w:val="003B2FE6"/>
    <w:rsid w:val="003B37EE"/>
    <w:rsid w:val="003B3FA1"/>
    <w:rsid w:val="003B4CE8"/>
    <w:rsid w:val="003B588A"/>
    <w:rsid w:val="003B5CDB"/>
    <w:rsid w:val="003B5D33"/>
    <w:rsid w:val="003B73A5"/>
    <w:rsid w:val="003B7460"/>
    <w:rsid w:val="003C0969"/>
    <w:rsid w:val="003C15E4"/>
    <w:rsid w:val="003C1BEE"/>
    <w:rsid w:val="003C1E3B"/>
    <w:rsid w:val="003C1E5B"/>
    <w:rsid w:val="003C263F"/>
    <w:rsid w:val="003C2B5B"/>
    <w:rsid w:val="003C328F"/>
    <w:rsid w:val="003C3342"/>
    <w:rsid w:val="003C4331"/>
    <w:rsid w:val="003C46DE"/>
    <w:rsid w:val="003C49F0"/>
    <w:rsid w:val="003C4A08"/>
    <w:rsid w:val="003C543D"/>
    <w:rsid w:val="003C58F6"/>
    <w:rsid w:val="003C5D9A"/>
    <w:rsid w:val="003C65ED"/>
    <w:rsid w:val="003C6A87"/>
    <w:rsid w:val="003C6ACC"/>
    <w:rsid w:val="003C6B28"/>
    <w:rsid w:val="003C6CBC"/>
    <w:rsid w:val="003C7669"/>
    <w:rsid w:val="003C7D50"/>
    <w:rsid w:val="003C7EF2"/>
    <w:rsid w:val="003C7F8B"/>
    <w:rsid w:val="003D0AA0"/>
    <w:rsid w:val="003D123C"/>
    <w:rsid w:val="003D1870"/>
    <w:rsid w:val="003D281A"/>
    <w:rsid w:val="003D394B"/>
    <w:rsid w:val="003D4866"/>
    <w:rsid w:val="003D52B5"/>
    <w:rsid w:val="003D56E5"/>
    <w:rsid w:val="003D6573"/>
    <w:rsid w:val="003D691A"/>
    <w:rsid w:val="003D6B62"/>
    <w:rsid w:val="003D7F36"/>
    <w:rsid w:val="003E0371"/>
    <w:rsid w:val="003E06A1"/>
    <w:rsid w:val="003E0BA3"/>
    <w:rsid w:val="003E1328"/>
    <w:rsid w:val="003E3B0B"/>
    <w:rsid w:val="003E448B"/>
    <w:rsid w:val="003E54CC"/>
    <w:rsid w:val="003E63B1"/>
    <w:rsid w:val="003E68D7"/>
    <w:rsid w:val="003E7320"/>
    <w:rsid w:val="003E738E"/>
    <w:rsid w:val="003F0522"/>
    <w:rsid w:val="003F05D5"/>
    <w:rsid w:val="003F0B9A"/>
    <w:rsid w:val="003F109A"/>
    <w:rsid w:val="003F1226"/>
    <w:rsid w:val="003F1AB4"/>
    <w:rsid w:val="003F2D64"/>
    <w:rsid w:val="003F2EBF"/>
    <w:rsid w:val="003F3533"/>
    <w:rsid w:val="003F3FF5"/>
    <w:rsid w:val="003F45C1"/>
    <w:rsid w:val="003F4609"/>
    <w:rsid w:val="003F4B11"/>
    <w:rsid w:val="003F54FB"/>
    <w:rsid w:val="003F60D1"/>
    <w:rsid w:val="003F72B5"/>
    <w:rsid w:val="003F7A81"/>
    <w:rsid w:val="003F7C53"/>
    <w:rsid w:val="00400194"/>
    <w:rsid w:val="00400E02"/>
    <w:rsid w:val="0040182C"/>
    <w:rsid w:val="00402027"/>
    <w:rsid w:val="004021B3"/>
    <w:rsid w:val="004021D4"/>
    <w:rsid w:val="00402D13"/>
    <w:rsid w:val="0040343A"/>
    <w:rsid w:val="00404742"/>
    <w:rsid w:val="00404C5C"/>
    <w:rsid w:val="00404F25"/>
    <w:rsid w:val="00405C90"/>
    <w:rsid w:val="00405F2C"/>
    <w:rsid w:val="00405F61"/>
    <w:rsid w:val="00406269"/>
    <w:rsid w:val="00406E37"/>
    <w:rsid w:val="0040714B"/>
    <w:rsid w:val="0040730C"/>
    <w:rsid w:val="00407BC5"/>
    <w:rsid w:val="004100B4"/>
    <w:rsid w:val="0041138D"/>
    <w:rsid w:val="00411A17"/>
    <w:rsid w:val="004130D8"/>
    <w:rsid w:val="004131CE"/>
    <w:rsid w:val="00413713"/>
    <w:rsid w:val="00414392"/>
    <w:rsid w:val="00414611"/>
    <w:rsid w:val="004149B7"/>
    <w:rsid w:val="004152DC"/>
    <w:rsid w:val="00415511"/>
    <w:rsid w:val="004156F0"/>
    <w:rsid w:val="00415D88"/>
    <w:rsid w:val="0041658E"/>
    <w:rsid w:val="00417596"/>
    <w:rsid w:val="00417C70"/>
    <w:rsid w:val="00417CE8"/>
    <w:rsid w:val="00417F49"/>
    <w:rsid w:val="00417FD4"/>
    <w:rsid w:val="004206EE"/>
    <w:rsid w:val="00420860"/>
    <w:rsid w:val="004223A8"/>
    <w:rsid w:val="00422E22"/>
    <w:rsid w:val="00423233"/>
    <w:rsid w:val="004235E5"/>
    <w:rsid w:val="004240DF"/>
    <w:rsid w:val="00424D52"/>
    <w:rsid w:val="004254D8"/>
    <w:rsid w:val="00426970"/>
    <w:rsid w:val="00426CB3"/>
    <w:rsid w:val="00427548"/>
    <w:rsid w:val="00430773"/>
    <w:rsid w:val="0043098F"/>
    <w:rsid w:val="00430B1C"/>
    <w:rsid w:val="00430BD5"/>
    <w:rsid w:val="00430FA5"/>
    <w:rsid w:val="004312C5"/>
    <w:rsid w:val="00431457"/>
    <w:rsid w:val="0043155F"/>
    <w:rsid w:val="00432362"/>
    <w:rsid w:val="00432CF9"/>
    <w:rsid w:val="00432F52"/>
    <w:rsid w:val="00433B07"/>
    <w:rsid w:val="00433E25"/>
    <w:rsid w:val="00434BEC"/>
    <w:rsid w:val="00434E7C"/>
    <w:rsid w:val="0043514C"/>
    <w:rsid w:val="004352F2"/>
    <w:rsid w:val="00435CD6"/>
    <w:rsid w:val="0043635F"/>
    <w:rsid w:val="00436393"/>
    <w:rsid w:val="004363BE"/>
    <w:rsid w:val="00436883"/>
    <w:rsid w:val="00437CED"/>
    <w:rsid w:val="00440188"/>
    <w:rsid w:val="004402F3"/>
    <w:rsid w:val="00440BDF"/>
    <w:rsid w:val="00441052"/>
    <w:rsid w:val="00441FED"/>
    <w:rsid w:val="004422F1"/>
    <w:rsid w:val="00442349"/>
    <w:rsid w:val="00442835"/>
    <w:rsid w:val="00442E07"/>
    <w:rsid w:val="00443847"/>
    <w:rsid w:val="0044452C"/>
    <w:rsid w:val="004447EE"/>
    <w:rsid w:val="00444A0E"/>
    <w:rsid w:val="00444ABB"/>
    <w:rsid w:val="00444FD4"/>
    <w:rsid w:val="004452C6"/>
    <w:rsid w:val="00445949"/>
    <w:rsid w:val="004474DE"/>
    <w:rsid w:val="00447815"/>
    <w:rsid w:val="00447920"/>
    <w:rsid w:val="00450028"/>
    <w:rsid w:val="004500EF"/>
    <w:rsid w:val="00450185"/>
    <w:rsid w:val="004503CF"/>
    <w:rsid w:val="004503EA"/>
    <w:rsid w:val="00451A78"/>
    <w:rsid w:val="00451B56"/>
    <w:rsid w:val="00451EE4"/>
    <w:rsid w:val="0045231E"/>
    <w:rsid w:val="00452693"/>
    <w:rsid w:val="00452C8B"/>
    <w:rsid w:val="004537EC"/>
    <w:rsid w:val="00453E15"/>
    <w:rsid w:val="00453FD6"/>
    <w:rsid w:val="00454333"/>
    <w:rsid w:val="00454B8E"/>
    <w:rsid w:val="004571E1"/>
    <w:rsid w:val="0045763C"/>
    <w:rsid w:val="004576FB"/>
    <w:rsid w:val="004577AA"/>
    <w:rsid w:val="004577BA"/>
    <w:rsid w:val="00457952"/>
    <w:rsid w:val="00460888"/>
    <w:rsid w:val="00460D61"/>
    <w:rsid w:val="00461188"/>
    <w:rsid w:val="00461307"/>
    <w:rsid w:val="00461446"/>
    <w:rsid w:val="004623F0"/>
    <w:rsid w:val="00462791"/>
    <w:rsid w:val="00463089"/>
    <w:rsid w:val="00463A28"/>
    <w:rsid w:val="00463F7A"/>
    <w:rsid w:val="0046432E"/>
    <w:rsid w:val="00464A9A"/>
    <w:rsid w:val="00464E5E"/>
    <w:rsid w:val="004656AE"/>
    <w:rsid w:val="00466446"/>
    <w:rsid w:val="00466AD6"/>
    <w:rsid w:val="00466EAC"/>
    <w:rsid w:val="0046730A"/>
    <w:rsid w:val="0046739B"/>
    <w:rsid w:val="00467C85"/>
    <w:rsid w:val="004706BD"/>
    <w:rsid w:val="00470AAD"/>
    <w:rsid w:val="00470D20"/>
    <w:rsid w:val="00471340"/>
    <w:rsid w:val="00471BE1"/>
    <w:rsid w:val="00471CE9"/>
    <w:rsid w:val="00472AF2"/>
    <w:rsid w:val="00473002"/>
    <w:rsid w:val="0047475C"/>
    <w:rsid w:val="00474F17"/>
    <w:rsid w:val="00475A99"/>
    <w:rsid w:val="0047684B"/>
    <w:rsid w:val="00476EC4"/>
    <w:rsid w:val="0047718B"/>
    <w:rsid w:val="00477B68"/>
    <w:rsid w:val="004803C5"/>
    <w:rsid w:val="0048041A"/>
    <w:rsid w:val="004804C0"/>
    <w:rsid w:val="00480981"/>
    <w:rsid w:val="00480E5C"/>
    <w:rsid w:val="004812BF"/>
    <w:rsid w:val="004817F4"/>
    <w:rsid w:val="004818BC"/>
    <w:rsid w:val="0048195E"/>
    <w:rsid w:val="00481B66"/>
    <w:rsid w:val="00481E73"/>
    <w:rsid w:val="00482782"/>
    <w:rsid w:val="004838C9"/>
    <w:rsid w:val="004844A1"/>
    <w:rsid w:val="004845F3"/>
    <w:rsid w:val="004849BA"/>
    <w:rsid w:val="00484A64"/>
    <w:rsid w:val="00485235"/>
    <w:rsid w:val="00485AFB"/>
    <w:rsid w:val="00485B79"/>
    <w:rsid w:val="00485FFA"/>
    <w:rsid w:val="00486053"/>
    <w:rsid w:val="004863D6"/>
    <w:rsid w:val="004866A6"/>
    <w:rsid w:val="0048726F"/>
    <w:rsid w:val="004878D2"/>
    <w:rsid w:val="00487DE9"/>
    <w:rsid w:val="004902D0"/>
    <w:rsid w:val="00490429"/>
    <w:rsid w:val="00490CD5"/>
    <w:rsid w:val="00491A10"/>
    <w:rsid w:val="00491DFD"/>
    <w:rsid w:val="00491E73"/>
    <w:rsid w:val="004929C2"/>
    <w:rsid w:val="004943BE"/>
    <w:rsid w:val="00494C43"/>
    <w:rsid w:val="00495062"/>
    <w:rsid w:val="0049590B"/>
    <w:rsid w:val="00496148"/>
    <w:rsid w:val="00496A94"/>
    <w:rsid w:val="00496BEE"/>
    <w:rsid w:val="00496F32"/>
    <w:rsid w:val="00496F75"/>
    <w:rsid w:val="004976CF"/>
    <w:rsid w:val="0049798A"/>
    <w:rsid w:val="00497FCA"/>
    <w:rsid w:val="004A0816"/>
    <w:rsid w:val="004A0CFA"/>
    <w:rsid w:val="004A0DCB"/>
    <w:rsid w:val="004A0EDB"/>
    <w:rsid w:val="004A18A9"/>
    <w:rsid w:val="004A2DBC"/>
    <w:rsid w:val="004A2EB8"/>
    <w:rsid w:val="004A3048"/>
    <w:rsid w:val="004A3EAC"/>
    <w:rsid w:val="004A435D"/>
    <w:rsid w:val="004A4C36"/>
    <w:rsid w:val="004A550D"/>
    <w:rsid w:val="004A5811"/>
    <w:rsid w:val="004A664C"/>
    <w:rsid w:val="004A68FA"/>
    <w:rsid w:val="004B03A2"/>
    <w:rsid w:val="004B13A4"/>
    <w:rsid w:val="004B1408"/>
    <w:rsid w:val="004B2E36"/>
    <w:rsid w:val="004B4092"/>
    <w:rsid w:val="004B5289"/>
    <w:rsid w:val="004B5A4F"/>
    <w:rsid w:val="004B5A5E"/>
    <w:rsid w:val="004B5CD1"/>
    <w:rsid w:val="004B6010"/>
    <w:rsid w:val="004B6C4E"/>
    <w:rsid w:val="004B793B"/>
    <w:rsid w:val="004B7D82"/>
    <w:rsid w:val="004B7E7E"/>
    <w:rsid w:val="004C07CB"/>
    <w:rsid w:val="004C0BF8"/>
    <w:rsid w:val="004C1B6B"/>
    <w:rsid w:val="004C1C4F"/>
    <w:rsid w:val="004C20D1"/>
    <w:rsid w:val="004C33CC"/>
    <w:rsid w:val="004C4B3C"/>
    <w:rsid w:val="004C4BA8"/>
    <w:rsid w:val="004C4D0F"/>
    <w:rsid w:val="004C5217"/>
    <w:rsid w:val="004C5C52"/>
    <w:rsid w:val="004C5C97"/>
    <w:rsid w:val="004C6689"/>
    <w:rsid w:val="004C67DF"/>
    <w:rsid w:val="004C70A3"/>
    <w:rsid w:val="004C70B3"/>
    <w:rsid w:val="004C71F5"/>
    <w:rsid w:val="004C79CF"/>
    <w:rsid w:val="004C7F76"/>
    <w:rsid w:val="004D0071"/>
    <w:rsid w:val="004D06C5"/>
    <w:rsid w:val="004D0CE2"/>
    <w:rsid w:val="004D0E62"/>
    <w:rsid w:val="004D15B6"/>
    <w:rsid w:val="004D1D6D"/>
    <w:rsid w:val="004D2CB5"/>
    <w:rsid w:val="004D3097"/>
    <w:rsid w:val="004D3131"/>
    <w:rsid w:val="004D3A25"/>
    <w:rsid w:val="004D3FCF"/>
    <w:rsid w:val="004D4BC9"/>
    <w:rsid w:val="004D6426"/>
    <w:rsid w:val="004D6820"/>
    <w:rsid w:val="004D773E"/>
    <w:rsid w:val="004D797E"/>
    <w:rsid w:val="004D7EB1"/>
    <w:rsid w:val="004E06A2"/>
    <w:rsid w:val="004E15FF"/>
    <w:rsid w:val="004E1792"/>
    <w:rsid w:val="004E1E53"/>
    <w:rsid w:val="004E202E"/>
    <w:rsid w:val="004E332C"/>
    <w:rsid w:val="004E377D"/>
    <w:rsid w:val="004E39DD"/>
    <w:rsid w:val="004E3EB1"/>
    <w:rsid w:val="004E4FB7"/>
    <w:rsid w:val="004E6091"/>
    <w:rsid w:val="004F0451"/>
    <w:rsid w:val="004F101D"/>
    <w:rsid w:val="004F172F"/>
    <w:rsid w:val="004F19DD"/>
    <w:rsid w:val="004F209D"/>
    <w:rsid w:val="004F2553"/>
    <w:rsid w:val="004F2CAE"/>
    <w:rsid w:val="004F2D8D"/>
    <w:rsid w:val="004F2DD7"/>
    <w:rsid w:val="004F34C0"/>
    <w:rsid w:val="004F3A37"/>
    <w:rsid w:val="004F4081"/>
    <w:rsid w:val="004F41F6"/>
    <w:rsid w:val="004F508A"/>
    <w:rsid w:val="004F5F83"/>
    <w:rsid w:val="004F6430"/>
    <w:rsid w:val="004F65B1"/>
    <w:rsid w:val="004F6998"/>
    <w:rsid w:val="005001A1"/>
    <w:rsid w:val="005011EB"/>
    <w:rsid w:val="00501D96"/>
    <w:rsid w:val="00502346"/>
    <w:rsid w:val="00502378"/>
    <w:rsid w:val="00502E96"/>
    <w:rsid w:val="0050357A"/>
    <w:rsid w:val="00503599"/>
    <w:rsid w:val="0050426A"/>
    <w:rsid w:val="00504F0E"/>
    <w:rsid w:val="005052D3"/>
    <w:rsid w:val="00505AEB"/>
    <w:rsid w:val="00505C72"/>
    <w:rsid w:val="00506236"/>
    <w:rsid w:val="00506851"/>
    <w:rsid w:val="00506B1B"/>
    <w:rsid w:val="0050788D"/>
    <w:rsid w:val="005079BA"/>
    <w:rsid w:val="005101FA"/>
    <w:rsid w:val="00510920"/>
    <w:rsid w:val="00510C03"/>
    <w:rsid w:val="00511190"/>
    <w:rsid w:val="005120ED"/>
    <w:rsid w:val="005121F4"/>
    <w:rsid w:val="00512C3E"/>
    <w:rsid w:val="00512E37"/>
    <w:rsid w:val="00512F1A"/>
    <w:rsid w:val="00513201"/>
    <w:rsid w:val="005136AD"/>
    <w:rsid w:val="00513931"/>
    <w:rsid w:val="00513A34"/>
    <w:rsid w:val="005142B7"/>
    <w:rsid w:val="00514637"/>
    <w:rsid w:val="00514C79"/>
    <w:rsid w:val="005150B9"/>
    <w:rsid w:val="0051568B"/>
    <w:rsid w:val="00515823"/>
    <w:rsid w:val="00515F22"/>
    <w:rsid w:val="005164ED"/>
    <w:rsid w:val="00516573"/>
    <w:rsid w:val="00516708"/>
    <w:rsid w:val="00516A41"/>
    <w:rsid w:val="00516D95"/>
    <w:rsid w:val="00517399"/>
    <w:rsid w:val="0051748C"/>
    <w:rsid w:val="00517602"/>
    <w:rsid w:val="00521359"/>
    <w:rsid w:val="00522370"/>
    <w:rsid w:val="00522522"/>
    <w:rsid w:val="00522D0C"/>
    <w:rsid w:val="00522E56"/>
    <w:rsid w:val="0052347F"/>
    <w:rsid w:val="00523765"/>
    <w:rsid w:val="00523C82"/>
    <w:rsid w:val="00523E22"/>
    <w:rsid w:val="00524390"/>
    <w:rsid w:val="00524C7B"/>
    <w:rsid w:val="00524DB5"/>
    <w:rsid w:val="00525D4F"/>
    <w:rsid w:val="00525DCF"/>
    <w:rsid w:val="00526595"/>
    <w:rsid w:val="00526D09"/>
    <w:rsid w:val="00526FAF"/>
    <w:rsid w:val="0052716C"/>
    <w:rsid w:val="005274B3"/>
    <w:rsid w:val="0053006F"/>
    <w:rsid w:val="00530414"/>
    <w:rsid w:val="0053086E"/>
    <w:rsid w:val="00532076"/>
    <w:rsid w:val="00533A7A"/>
    <w:rsid w:val="00534C06"/>
    <w:rsid w:val="005350B2"/>
    <w:rsid w:val="0053557E"/>
    <w:rsid w:val="00535DF1"/>
    <w:rsid w:val="00536702"/>
    <w:rsid w:val="00537B9E"/>
    <w:rsid w:val="0054028E"/>
    <w:rsid w:val="0054096A"/>
    <w:rsid w:val="00541415"/>
    <w:rsid w:val="00541734"/>
    <w:rsid w:val="005417A4"/>
    <w:rsid w:val="00541A35"/>
    <w:rsid w:val="00541EEF"/>
    <w:rsid w:val="00542155"/>
    <w:rsid w:val="0054246F"/>
    <w:rsid w:val="00542B4C"/>
    <w:rsid w:val="00542E70"/>
    <w:rsid w:val="005447FE"/>
    <w:rsid w:val="00544D84"/>
    <w:rsid w:val="0054539C"/>
    <w:rsid w:val="00545737"/>
    <w:rsid w:val="0054684B"/>
    <w:rsid w:val="00546F23"/>
    <w:rsid w:val="00547B45"/>
    <w:rsid w:val="00551DC1"/>
    <w:rsid w:val="00551FFB"/>
    <w:rsid w:val="0055216B"/>
    <w:rsid w:val="00552316"/>
    <w:rsid w:val="00552DDF"/>
    <w:rsid w:val="00552E56"/>
    <w:rsid w:val="00552EB3"/>
    <w:rsid w:val="0055343A"/>
    <w:rsid w:val="00554700"/>
    <w:rsid w:val="00554835"/>
    <w:rsid w:val="005548E9"/>
    <w:rsid w:val="00554D28"/>
    <w:rsid w:val="005553B0"/>
    <w:rsid w:val="005557B3"/>
    <w:rsid w:val="005560C6"/>
    <w:rsid w:val="00556372"/>
    <w:rsid w:val="00556827"/>
    <w:rsid w:val="00556EA9"/>
    <w:rsid w:val="00557FD6"/>
    <w:rsid w:val="0056066E"/>
    <w:rsid w:val="00560782"/>
    <w:rsid w:val="00561458"/>
    <w:rsid w:val="0056192A"/>
    <w:rsid w:val="00561E69"/>
    <w:rsid w:val="005630FF"/>
    <w:rsid w:val="0056357C"/>
    <w:rsid w:val="00563C47"/>
    <w:rsid w:val="005649DC"/>
    <w:rsid w:val="00564ED0"/>
    <w:rsid w:val="00565159"/>
    <w:rsid w:val="00565B7D"/>
    <w:rsid w:val="00565CAD"/>
    <w:rsid w:val="0056634F"/>
    <w:rsid w:val="00566DF6"/>
    <w:rsid w:val="00567C1A"/>
    <w:rsid w:val="005705AF"/>
    <w:rsid w:val="00570A6F"/>
    <w:rsid w:val="005718A1"/>
    <w:rsid w:val="005718AF"/>
    <w:rsid w:val="00571FD4"/>
    <w:rsid w:val="00572879"/>
    <w:rsid w:val="00573153"/>
    <w:rsid w:val="00573259"/>
    <w:rsid w:val="00573D5B"/>
    <w:rsid w:val="005747A7"/>
    <w:rsid w:val="00575E72"/>
    <w:rsid w:val="00576152"/>
    <w:rsid w:val="005763FA"/>
    <w:rsid w:val="005764D1"/>
    <w:rsid w:val="00577364"/>
    <w:rsid w:val="00577DE9"/>
    <w:rsid w:val="005808FB"/>
    <w:rsid w:val="00580DC8"/>
    <w:rsid w:val="00580FE2"/>
    <w:rsid w:val="0058104D"/>
    <w:rsid w:val="0058117A"/>
    <w:rsid w:val="00581494"/>
    <w:rsid w:val="0058149C"/>
    <w:rsid w:val="00582A1D"/>
    <w:rsid w:val="00582B7F"/>
    <w:rsid w:val="00582EDE"/>
    <w:rsid w:val="00583EDA"/>
    <w:rsid w:val="00584EE2"/>
    <w:rsid w:val="0058635A"/>
    <w:rsid w:val="005863BB"/>
    <w:rsid w:val="00586DFF"/>
    <w:rsid w:val="00587289"/>
    <w:rsid w:val="005877B1"/>
    <w:rsid w:val="00587B6F"/>
    <w:rsid w:val="00587FC5"/>
    <w:rsid w:val="005900E6"/>
    <w:rsid w:val="005903A3"/>
    <w:rsid w:val="00590E9F"/>
    <w:rsid w:val="00591499"/>
    <w:rsid w:val="00593A22"/>
    <w:rsid w:val="00593ACD"/>
    <w:rsid w:val="00594284"/>
    <w:rsid w:val="00595315"/>
    <w:rsid w:val="00595659"/>
    <w:rsid w:val="00595C2A"/>
    <w:rsid w:val="00595D0F"/>
    <w:rsid w:val="00595D72"/>
    <w:rsid w:val="0059621E"/>
    <w:rsid w:val="00596417"/>
    <w:rsid w:val="0059660D"/>
    <w:rsid w:val="00596748"/>
    <w:rsid w:val="0059689F"/>
    <w:rsid w:val="005A0863"/>
    <w:rsid w:val="005A194B"/>
    <w:rsid w:val="005A19D6"/>
    <w:rsid w:val="005A1D95"/>
    <w:rsid w:val="005A2308"/>
    <w:rsid w:val="005A299C"/>
    <w:rsid w:val="005A2ED9"/>
    <w:rsid w:val="005A3A64"/>
    <w:rsid w:val="005A478A"/>
    <w:rsid w:val="005A51AE"/>
    <w:rsid w:val="005A60CD"/>
    <w:rsid w:val="005A6C9D"/>
    <w:rsid w:val="005B078D"/>
    <w:rsid w:val="005B07C2"/>
    <w:rsid w:val="005B0C95"/>
    <w:rsid w:val="005B1314"/>
    <w:rsid w:val="005B1C0F"/>
    <w:rsid w:val="005B1DE5"/>
    <w:rsid w:val="005B1E5F"/>
    <w:rsid w:val="005B1FE7"/>
    <w:rsid w:val="005B210B"/>
    <w:rsid w:val="005B30A9"/>
    <w:rsid w:val="005B37A6"/>
    <w:rsid w:val="005B44EA"/>
    <w:rsid w:val="005B53C5"/>
    <w:rsid w:val="005B5496"/>
    <w:rsid w:val="005B5811"/>
    <w:rsid w:val="005B5B02"/>
    <w:rsid w:val="005B6E77"/>
    <w:rsid w:val="005B74B3"/>
    <w:rsid w:val="005C04E3"/>
    <w:rsid w:val="005C118B"/>
    <w:rsid w:val="005C1A4A"/>
    <w:rsid w:val="005C1E09"/>
    <w:rsid w:val="005C3000"/>
    <w:rsid w:val="005C3AFB"/>
    <w:rsid w:val="005C3BC6"/>
    <w:rsid w:val="005C4B46"/>
    <w:rsid w:val="005C4DF7"/>
    <w:rsid w:val="005C4EAB"/>
    <w:rsid w:val="005C521D"/>
    <w:rsid w:val="005C62D5"/>
    <w:rsid w:val="005C6712"/>
    <w:rsid w:val="005C7A7F"/>
    <w:rsid w:val="005C7B36"/>
    <w:rsid w:val="005D04BA"/>
    <w:rsid w:val="005D0719"/>
    <w:rsid w:val="005D08B1"/>
    <w:rsid w:val="005D14A9"/>
    <w:rsid w:val="005D185F"/>
    <w:rsid w:val="005D1907"/>
    <w:rsid w:val="005D1C70"/>
    <w:rsid w:val="005D1E58"/>
    <w:rsid w:val="005D1F73"/>
    <w:rsid w:val="005D28E6"/>
    <w:rsid w:val="005D2A86"/>
    <w:rsid w:val="005D2B91"/>
    <w:rsid w:val="005D3A84"/>
    <w:rsid w:val="005D4845"/>
    <w:rsid w:val="005D4D4D"/>
    <w:rsid w:val="005D519C"/>
    <w:rsid w:val="005D56B9"/>
    <w:rsid w:val="005D5763"/>
    <w:rsid w:val="005D57F5"/>
    <w:rsid w:val="005D5DAD"/>
    <w:rsid w:val="005D6311"/>
    <w:rsid w:val="005D642B"/>
    <w:rsid w:val="005D739E"/>
    <w:rsid w:val="005D76D9"/>
    <w:rsid w:val="005D7B5C"/>
    <w:rsid w:val="005D7D3D"/>
    <w:rsid w:val="005E1DC8"/>
    <w:rsid w:val="005E2457"/>
    <w:rsid w:val="005E2BE7"/>
    <w:rsid w:val="005E33E5"/>
    <w:rsid w:val="005E34E1"/>
    <w:rsid w:val="005E34FF"/>
    <w:rsid w:val="005E3542"/>
    <w:rsid w:val="005E3A24"/>
    <w:rsid w:val="005E4847"/>
    <w:rsid w:val="005E52F9"/>
    <w:rsid w:val="005E60D5"/>
    <w:rsid w:val="005E6C6C"/>
    <w:rsid w:val="005E6E9F"/>
    <w:rsid w:val="005E6F96"/>
    <w:rsid w:val="005F02D3"/>
    <w:rsid w:val="005F04D5"/>
    <w:rsid w:val="005F050B"/>
    <w:rsid w:val="005F09C4"/>
    <w:rsid w:val="005F0C71"/>
    <w:rsid w:val="005F1261"/>
    <w:rsid w:val="005F2148"/>
    <w:rsid w:val="005F24B8"/>
    <w:rsid w:val="005F26F8"/>
    <w:rsid w:val="005F28CF"/>
    <w:rsid w:val="005F2938"/>
    <w:rsid w:val="005F2F07"/>
    <w:rsid w:val="005F3343"/>
    <w:rsid w:val="005F3680"/>
    <w:rsid w:val="005F4E18"/>
    <w:rsid w:val="005F56A7"/>
    <w:rsid w:val="005F59AD"/>
    <w:rsid w:val="005F5A01"/>
    <w:rsid w:val="005F6363"/>
    <w:rsid w:val="005F6DDD"/>
    <w:rsid w:val="005F7069"/>
    <w:rsid w:val="005F730D"/>
    <w:rsid w:val="00600051"/>
    <w:rsid w:val="00600A19"/>
    <w:rsid w:val="00600C32"/>
    <w:rsid w:val="00600DD0"/>
    <w:rsid w:val="006017B2"/>
    <w:rsid w:val="00602315"/>
    <w:rsid w:val="00603C6D"/>
    <w:rsid w:val="00604074"/>
    <w:rsid w:val="0060456F"/>
    <w:rsid w:val="00604805"/>
    <w:rsid w:val="00605237"/>
    <w:rsid w:val="00605BE5"/>
    <w:rsid w:val="00605C44"/>
    <w:rsid w:val="00605FA0"/>
    <w:rsid w:val="00606B00"/>
    <w:rsid w:val="00607D88"/>
    <w:rsid w:val="006103C1"/>
    <w:rsid w:val="006104E2"/>
    <w:rsid w:val="00610A58"/>
    <w:rsid w:val="00610C80"/>
    <w:rsid w:val="0061194B"/>
    <w:rsid w:val="00611A0F"/>
    <w:rsid w:val="00612848"/>
    <w:rsid w:val="00612B9D"/>
    <w:rsid w:val="00612C6F"/>
    <w:rsid w:val="00613193"/>
    <w:rsid w:val="00613513"/>
    <w:rsid w:val="006142AF"/>
    <w:rsid w:val="00614E46"/>
    <w:rsid w:val="0061516F"/>
    <w:rsid w:val="00615462"/>
    <w:rsid w:val="006160E4"/>
    <w:rsid w:val="006164F6"/>
    <w:rsid w:val="00616610"/>
    <w:rsid w:val="006167D3"/>
    <w:rsid w:val="0061757A"/>
    <w:rsid w:val="00617FB5"/>
    <w:rsid w:val="006200E8"/>
    <w:rsid w:val="00620C9E"/>
    <w:rsid w:val="0062143A"/>
    <w:rsid w:val="0062170F"/>
    <w:rsid w:val="00621F45"/>
    <w:rsid w:val="006224EE"/>
    <w:rsid w:val="00624A11"/>
    <w:rsid w:val="006259DC"/>
    <w:rsid w:val="00625B75"/>
    <w:rsid w:val="00626033"/>
    <w:rsid w:val="006260EA"/>
    <w:rsid w:val="006261CB"/>
    <w:rsid w:val="006272F4"/>
    <w:rsid w:val="0062769F"/>
    <w:rsid w:val="00627AC8"/>
    <w:rsid w:val="00630249"/>
    <w:rsid w:val="00630454"/>
    <w:rsid w:val="0063060D"/>
    <w:rsid w:val="006307BF"/>
    <w:rsid w:val="00630C78"/>
    <w:rsid w:val="00630D64"/>
    <w:rsid w:val="006319D4"/>
    <w:rsid w:val="006319E6"/>
    <w:rsid w:val="00632980"/>
    <w:rsid w:val="006332E2"/>
    <w:rsid w:val="00633681"/>
    <w:rsid w:val="0063373D"/>
    <w:rsid w:val="006337C9"/>
    <w:rsid w:val="006339EE"/>
    <w:rsid w:val="00633D7E"/>
    <w:rsid w:val="00634311"/>
    <w:rsid w:val="00634BD5"/>
    <w:rsid w:val="00635D15"/>
    <w:rsid w:val="00636893"/>
    <w:rsid w:val="006375DF"/>
    <w:rsid w:val="00637753"/>
    <w:rsid w:val="00637788"/>
    <w:rsid w:val="0064030A"/>
    <w:rsid w:val="00640BDC"/>
    <w:rsid w:val="00640DC8"/>
    <w:rsid w:val="00641105"/>
    <w:rsid w:val="0064146A"/>
    <w:rsid w:val="00642181"/>
    <w:rsid w:val="0064221C"/>
    <w:rsid w:val="00642370"/>
    <w:rsid w:val="006425DA"/>
    <w:rsid w:val="00642720"/>
    <w:rsid w:val="00643D19"/>
    <w:rsid w:val="00643D86"/>
    <w:rsid w:val="00645BB2"/>
    <w:rsid w:val="00646AAF"/>
    <w:rsid w:val="0064710A"/>
    <w:rsid w:val="00647849"/>
    <w:rsid w:val="00647AB7"/>
    <w:rsid w:val="00650334"/>
    <w:rsid w:val="00650A1B"/>
    <w:rsid w:val="006512DF"/>
    <w:rsid w:val="00651CC0"/>
    <w:rsid w:val="006524D4"/>
    <w:rsid w:val="00652ED9"/>
    <w:rsid w:val="00653DAB"/>
    <w:rsid w:val="00654221"/>
    <w:rsid w:val="006543A8"/>
    <w:rsid w:val="006551EE"/>
    <w:rsid w:val="006552D7"/>
    <w:rsid w:val="006554ED"/>
    <w:rsid w:val="00656196"/>
    <w:rsid w:val="00656DA2"/>
    <w:rsid w:val="0065719B"/>
    <w:rsid w:val="0066028E"/>
    <w:rsid w:val="0066107F"/>
    <w:rsid w:val="00661429"/>
    <w:rsid w:val="006626D1"/>
    <w:rsid w:val="00663224"/>
    <w:rsid w:val="0066322F"/>
    <w:rsid w:val="006636A0"/>
    <w:rsid w:val="006638DF"/>
    <w:rsid w:val="00663F71"/>
    <w:rsid w:val="006654D0"/>
    <w:rsid w:val="006655BE"/>
    <w:rsid w:val="00665D00"/>
    <w:rsid w:val="00666334"/>
    <w:rsid w:val="00666958"/>
    <w:rsid w:val="006679B3"/>
    <w:rsid w:val="006679FE"/>
    <w:rsid w:val="00670476"/>
    <w:rsid w:val="00670A48"/>
    <w:rsid w:val="00671537"/>
    <w:rsid w:val="00671863"/>
    <w:rsid w:val="0067202A"/>
    <w:rsid w:val="00672D5D"/>
    <w:rsid w:val="00674020"/>
    <w:rsid w:val="0067477E"/>
    <w:rsid w:val="00674823"/>
    <w:rsid w:val="00674DFE"/>
    <w:rsid w:val="006750ED"/>
    <w:rsid w:val="006752C6"/>
    <w:rsid w:val="00675B9F"/>
    <w:rsid w:val="00675D1E"/>
    <w:rsid w:val="006765AD"/>
    <w:rsid w:val="006770FE"/>
    <w:rsid w:val="00677387"/>
    <w:rsid w:val="00677473"/>
    <w:rsid w:val="00677BAD"/>
    <w:rsid w:val="00677EC6"/>
    <w:rsid w:val="00680269"/>
    <w:rsid w:val="00680382"/>
    <w:rsid w:val="00680595"/>
    <w:rsid w:val="00680CFC"/>
    <w:rsid w:val="00680E4A"/>
    <w:rsid w:val="00680F50"/>
    <w:rsid w:val="00681D05"/>
    <w:rsid w:val="00681DAC"/>
    <w:rsid w:val="00682BF3"/>
    <w:rsid w:val="00682CE6"/>
    <w:rsid w:val="00683128"/>
    <w:rsid w:val="00683417"/>
    <w:rsid w:val="006834D9"/>
    <w:rsid w:val="006836E4"/>
    <w:rsid w:val="006837D2"/>
    <w:rsid w:val="00683FA6"/>
    <w:rsid w:val="006846FF"/>
    <w:rsid w:val="00684DCF"/>
    <w:rsid w:val="00685DAB"/>
    <w:rsid w:val="0068739D"/>
    <w:rsid w:val="006876F6"/>
    <w:rsid w:val="00687C14"/>
    <w:rsid w:val="00690133"/>
    <w:rsid w:val="0069016E"/>
    <w:rsid w:val="00690AC2"/>
    <w:rsid w:val="006913EA"/>
    <w:rsid w:val="00692071"/>
    <w:rsid w:val="00692BDD"/>
    <w:rsid w:val="0069381D"/>
    <w:rsid w:val="00693B30"/>
    <w:rsid w:val="00694B3A"/>
    <w:rsid w:val="0069559D"/>
    <w:rsid w:val="00695995"/>
    <w:rsid w:val="00696368"/>
    <w:rsid w:val="00696885"/>
    <w:rsid w:val="00697260"/>
    <w:rsid w:val="006977E0"/>
    <w:rsid w:val="006978C8"/>
    <w:rsid w:val="006A071D"/>
    <w:rsid w:val="006A0BF2"/>
    <w:rsid w:val="006A17F0"/>
    <w:rsid w:val="006A241D"/>
    <w:rsid w:val="006A25BB"/>
    <w:rsid w:val="006A2D1A"/>
    <w:rsid w:val="006A31B9"/>
    <w:rsid w:val="006A348C"/>
    <w:rsid w:val="006A3541"/>
    <w:rsid w:val="006A4017"/>
    <w:rsid w:val="006A4039"/>
    <w:rsid w:val="006A4A5D"/>
    <w:rsid w:val="006A5236"/>
    <w:rsid w:val="006A5F48"/>
    <w:rsid w:val="006A6443"/>
    <w:rsid w:val="006A7B8B"/>
    <w:rsid w:val="006B01AC"/>
    <w:rsid w:val="006B07C7"/>
    <w:rsid w:val="006B07D6"/>
    <w:rsid w:val="006B10D3"/>
    <w:rsid w:val="006B1212"/>
    <w:rsid w:val="006B1437"/>
    <w:rsid w:val="006B1876"/>
    <w:rsid w:val="006B27A8"/>
    <w:rsid w:val="006B2AD0"/>
    <w:rsid w:val="006B3938"/>
    <w:rsid w:val="006B3E9D"/>
    <w:rsid w:val="006B4042"/>
    <w:rsid w:val="006B44AF"/>
    <w:rsid w:val="006B550B"/>
    <w:rsid w:val="006B57EE"/>
    <w:rsid w:val="006B5FA7"/>
    <w:rsid w:val="006B614E"/>
    <w:rsid w:val="006B6B96"/>
    <w:rsid w:val="006B6EE5"/>
    <w:rsid w:val="006B755A"/>
    <w:rsid w:val="006C02AB"/>
    <w:rsid w:val="006C0EE8"/>
    <w:rsid w:val="006C13D7"/>
    <w:rsid w:val="006C1AD9"/>
    <w:rsid w:val="006C1F36"/>
    <w:rsid w:val="006C2E51"/>
    <w:rsid w:val="006C30DB"/>
    <w:rsid w:val="006C3EB6"/>
    <w:rsid w:val="006C4943"/>
    <w:rsid w:val="006C5C2F"/>
    <w:rsid w:val="006C602A"/>
    <w:rsid w:val="006C726B"/>
    <w:rsid w:val="006C7B18"/>
    <w:rsid w:val="006C7E36"/>
    <w:rsid w:val="006D1026"/>
    <w:rsid w:val="006D152E"/>
    <w:rsid w:val="006D18E3"/>
    <w:rsid w:val="006D228E"/>
    <w:rsid w:val="006D2842"/>
    <w:rsid w:val="006D2B9B"/>
    <w:rsid w:val="006D3302"/>
    <w:rsid w:val="006D434B"/>
    <w:rsid w:val="006D4449"/>
    <w:rsid w:val="006D52BB"/>
    <w:rsid w:val="006D53FE"/>
    <w:rsid w:val="006D5A70"/>
    <w:rsid w:val="006D5B53"/>
    <w:rsid w:val="006D6272"/>
    <w:rsid w:val="006D6C78"/>
    <w:rsid w:val="006D7168"/>
    <w:rsid w:val="006D759F"/>
    <w:rsid w:val="006D7972"/>
    <w:rsid w:val="006E0024"/>
    <w:rsid w:val="006E0217"/>
    <w:rsid w:val="006E0854"/>
    <w:rsid w:val="006E0965"/>
    <w:rsid w:val="006E0C15"/>
    <w:rsid w:val="006E0CCC"/>
    <w:rsid w:val="006E108E"/>
    <w:rsid w:val="006E4655"/>
    <w:rsid w:val="006E4873"/>
    <w:rsid w:val="006E496D"/>
    <w:rsid w:val="006E4ABA"/>
    <w:rsid w:val="006E4BFB"/>
    <w:rsid w:val="006E5C14"/>
    <w:rsid w:val="006E6E97"/>
    <w:rsid w:val="006E7B3F"/>
    <w:rsid w:val="006F1243"/>
    <w:rsid w:val="006F343B"/>
    <w:rsid w:val="006F3731"/>
    <w:rsid w:val="006F445A"/>
    <w:rsid w:val="006F588D"/>
    <w:rsid w:val="006F6496"/>
    <w:rsid w:val="00700336"/>
    <w:rsid w:val="00701021"/>
    <w:rsid w:val="00701DE9"/>
    <w:rsid w:val="00702195"/>
    <w:rsid w:val="007022B5"/>
    <w:rsid w:val="007040AF"/>
    <w:rsid w:val="0070476E"/>
    <w:rsid w:val="00705387"/>
    <w:rsid w:val="00705AE7"/>
    <w:rsid w:val="00705D32"/>
    <w:rsid w:val="00705D36"/>
    <w:rsid w:val="00705D50"/>
    <w:rsid w:val="007068C4"/>
    <w:rsid w:val="007069B5"/>
    <w:rsid w:val="00707B38"/>
    <w:rsid w:val="00710682"/>
    <w:rsid w:val="00710E23"/>
    <w:rsid w:val="00710FD1"/>
    <w:rsid w:val="007112DC"/>
    <w:rsid w:val="0071133A"/>
    <w:rsid w:val="0071142C"/>
    <w:rsid w:val="00711B76"/>
    <w:rsid w:val="00713371"/>
    <w:rsid w:val="007136EC"/>
    <w:rsid w:val="00713925"/>
    <w:rsid w:val="00713D95"/>
    <w:rsid w:val="00713F57"/>
    <w:rsid w:val="00714C3B"/>
    <w:rsid w:val="00714EBE"/>
    <w:rsid w:val="00714EF7"/>
    <w:rsid w:val="007150F6"/>
    <w:rsid w:val="00715383"/>
    <w:rsid w:val="00715DE8"/>
    <w:rsid w:val="00715FB1"/>
    <w:rsid w:val="00716EFE"/>
    <w:rsid w:val="00717305"/>
    <w:rsid w:val="007178EA"/>
    <w:rsid w:val="00720D26"/>
    <w:rsid w:val="0072141C"/>
    <w:rsid w:val="00721DFB"/>
    <w:rsid w:val="007220B1"/>
    <w:rsid w:val="0072217B"/>
    <w:rsid w:val="0072288A"/>
    <w:rsid w:val="00722CB4"/>
    <w:rsid w:val="00723284"/>
    <w:rsid w:val="00724038"/>
    <w:rsid w:val="007240D2"/>
    <w:rsid w:val="00724405"/>
    <w:rsid w:val="007246E1"/>
    <w:rsid w:val="007248FF"/>
    <w:rsid w:val="00724E61"/>
    <w:rsid w:val="00725904"/>
    <w:rsid w:val="00726177"/>
    <w:rsid w:val="007263A1"/>
    <w:rsid w:val="00730858"/>
    <w:rsid w:val="00730AC6"/>
    <w:rsid w:val="007317C5"/>
    <w:rsid w:val="00731BEA"/>
    <w:rsid w:val="00731D6E"/>
    <w:rsid w:val="00732E08"/>
    <w:rsid w:val="00733272"/>
    <w:rsid w:val="007340B1"/>
    <w:rsid w:val="0073411B"/>
    <w:rsid w:val="0073524A"/>
    <w:rsid w:val="007352D9"/>
    <w:rsid w:val="007369A9"/>
    <w:rsid w:val="00736A46"/>
    <w:rsid w:val="00736BF5"/>
    <w:rsid w:val="00737B60"/>
    <w:rsid w:val="00740E53"/>
    <w:rsid w:val="00740EC4"/>
    <w:rsid w:val="00740EFA"/>
    <w:rsid w:val="00741D15"/>
    <w:rsid w:val="007420F0"/>
    <w:rsid w:val="00742286"/>
    <w:rsid w:val="007425C3"/>
    <w:rsid w:val="00742CD8"/>
    <w:rsid w:val="00742D62"/>
    <w:rsid w:val="00742E40"/>
    <w:rsid w:val="007438BC"/>
    <w:rsid w:val="0074451F"/>
    <w:rsid w:val="00744897"/>
    <w:rsid w:val="00744AC0"/>
    <w:rsid w:val="00744DAF"/>
    <w:rsid w:val="007461DD"/>
    <w:rsid w:val="00746251"/>
    <w:rsid w:val="007478A6"/>
    <w:rsid w:val="00747AF8"/>
    <w:rsid w:val="00747E85"/>
    <w:rsid w:val="0075017A"/>
    <w:rsid w:val="00750DBB"/>
    <w:rsid w:val="00751C7A"/>
    <w:rsid w:val="007520FF"/>
    <w:rsid w:val="00752535"/>
    <w:rsid w:val="00753470"/>
    <w:rsid w:val="00753C05"/>
    <w:rsid w:val="00753F32"/>
    <w:rsid w:val="00753F50"/>
    <w:rsid w:val="00753F97"/>
    <w:rsid w:val="007543C4"/>
    <w:rsid w:val="00754913"/>
    <w:rsid w:val="007557BB"/>
    <w:rsid w:val="00755C09"/>
    <w:rsid w:val="00757806"/>
    <w:rsid w:val="00757AC4"/>
    <w:rsid w:val="00757B22"/>
    <w:rsid w:val="0076015A"/>
    <w:rsid w:val="0076026D"/>
    <w:rsid w:val="0076042B"/>
    <w:rsid w:val="0076072C"/>
    <w:rsid w:val="00761853"/>
    <w:rsid w:val="00761975"/>
    <w:rsid w:val="00761C40"/>
    <w:rsid w:val="00762D6C"/>
    <w:rsid w:val="00762D73"/>
    <w:rsid w:val="00762E22"/>
    <w:rsid w:val="0076339A"/>
    <w:rsid w:val="00763641"/>
    <w:rsid w:val="0076393D"/>
    <w:rsid w:val="0076458C"/>
    <w:rsid w:val="00764A9A"/>
    <w:rsid w:val="00764C31"/>
    <w:rsid w:val="007650A5"/>
    <w:rsid w:val="007651C9"/>
    <w:rsid w:val="00765BD4"/>
    <w:rsid w:val="00765FB5"/>
    <w:rsid w:val="007665E3"/>
    <w:rsid w:val="0076718A"/>
    <w:rsid w:val="00767272"/>
    <w:rsid w:val="007672F0"/>
    <w:rsid w:val="00767472"/>
    <w:rsid w:val="007702B7"/>
    <w:rsid w:val="00770450"/>
    <w:rsid w:val="00770645"/>
    <w:rsid w:val="00770A5F"/>
    <w:rsid w:val="00771BA6"/>
    <w:rsid w:val="00772465"/>
    <w:rsid w:val="0077299D"/>
    <w:rsid w:val="00772E5F"/>
    <w:rsid w:val="00773058"/>
    <w:rsid w:val="00773331"/>
    <w:rsid w:val="00774411"/>
    <w:rsid w:val="007745EE"/>
    <w:rsid w:val="007748C5"/>
    <w:rsid w:val="00774A38"/>
    <w:rsid w:val="00774AA9"/>
    <w:rsid w:val="007753D8"/>
    <w:rsid w:val="007757AA"/>
    <w:rsid w:val="007757E3"/>
    <w:rsid w:val="00775D95"/>
    <w:rsid w:val="00776962"/>
    <w:rsid w:val="007773E4"/>
    <w:rsid w:val="0078053A"/>
    <w:rsid w:val="00780C64"/>
    <w:rsid w:val="00780C70"/>
    <w:rsid w:val="00781638"/>
    <w:rsid w:val="00781B02"/>
    <w:rsid w:val="00781B77"/>
    <w:rsid w:val="00781BCC"/>
    <w:rsid w:val="00781FEB"/>
    <w:rsid w:val="007824A5"/>
    <w:rsid w:val="007824CC"/>
    <w:rsid w:val="00783618"/>
    <w:rsid w:val="007837B3"/>
    <w:rsid w:val="007845C3"/>
    <w:rsid w:val="00784933"/>
    <w:rsid w:val="00784ECF"/>
    <w:rsid w:val="00785425"/>
    <w:rsid w:val="00785862"/>
    <w:rsid w:val="0078594E"/>
    <w:rsid w:val="007859BF"/>
    <w:rsid w:val="00785C7B"/>
    <w:rsid w:val="00785EDE"/>
    <w:rsid w:val="00786664"/>
    <w:rsid w:val="00786806"/>
    <w:rsid w:val="00787798"/>
    <w:rsid w:val="00787A82"/>
    <w:rsid w:val="00790108"/>
    <w:rsid w:val="00790FD9"/>
    <w:rsid w:val="00791054"/>
    <w:rsid w:val="00791664"/>
    <w:rsid w:val="00792894"/>
    <w:rsid w:val="00793023"/>
    <w:rsid w:val="00793105"/>
    <w:rsid w:val="007942BB"/>
    <w:rsid w:val="0079444C"/>
    <w:rsid w:val="007956F6"/>
    <w:rsid w:val="00796460"/>
    <w:rsid w:val="00796D48"/>
    <w:rsid w:val="00796E9F"/>
    <w:rsid w:val="00797318"/>
    <w:rsid w:val="007A0074"/>
    <w:rsid w:val="007A0537"/>
    <w:rsid w:val="007A14B9"/>
    <w:rsid w:val="007A1B4B"/>
    <w:rsid w:val="007A2690"/>
    <w:rsid w:val="007A292D"/>
    <w:rsid w:val="007A389D"/>
    <w:rsid w:val="007A42D6"/>
    <w:rsid w:val="007A43E0"/>
    <w:rsid w:val="007A67AA"/>
    <w:rsid w:val="007A6C6A"/>
    <w:rsid w:val="007A734E"/>
    <w:rsid w:val="007A735C"/>
    <w:rsid w:val="007A771D"/>
    <w:rsid w:val="007B00EA"/>
    <w:rsid w:val="007B1A17"/>
    <w:rsid w:val="007B1E5A"/>
    <w:rsid w:val="007B1F23"/>
    <w:rsid w:val="007B2498"/>
    <w:rsid w:val="007B25AA"/>
    <w:rsid w:val="007B29D4"/>
    <w:rsid w:val="007B2C3B"/>
    <w:rsid w:val="007B2C55"/>
    <w:rsid w:val="007B3AC6"/>
    <w:rsid w:val="007B44C1"/>
    <w:rsid w:val="007B4538"/>
    <w:rsid w:val="007B54E6"/>
    <w:rsid w:val="007B5767"/>
    <w:rsid w:val="007B581C"/>
    <w:rsid w:val="007B592A"/>
    <w:rsid w:val="007B5A3D"/>
    <w:rsid w:val="007B5A6B"/>
    <w:rsid w:val="007B76DD"/>
    <w:rsid w:val="007C02BE"/>
    <w:rsid w:val="007C07B8"/>
    <w:rsid w:val="007C1640"/>
    <w:rsid w:val="007C1978"/>
    <w:rsid w:val="007C1DBC"/>
    <w:rsid w:val="007C213A"/>
    <w:rsid w:val="007C288E"/>
    <w:rsid w:val="007C2AC1"/>
    <w:rsid w:val="007C2AC7"/>
    <w:rsid w:val="007C2DA2"/>
    <w:rsid w:val="007C3DD2"/>
    <w:rsid w:val="007C47F3"/>
    <w:rsid w:val="007C4D14"/>
    <w:rsid w:val="007C4E09"/>
    <w:rsid w:val="007C5394"/>
    <w:rsid w:val="007C5CB7"/>
    <w:rsid w:val="007C654D"/>
    <w:rsid w:val="007C6711"/>
    <w:rsid w:val="007C6C8A"/>
    <w:rsid w:val="007C6E15"/>
    <w:rsid w:val="007C7168"/>
    <w:rsid w:val="007C72D0"/>
    <w:rsid w:val="007C7D88"/>
    <w:rsid w:val="007D09E4"/>
    <w:rsid w:val="007D1400"/>
    <w:rsid w:val="007D2CFC"/>
    <w:rsid w:val="007D476C"/>
    <w:rsid w:val="007D4DB6"/>
    <w:rsid w:val="007D60B8"/>
    <w:rsid w:val="007D65B4"/>
    <w:rsid w:val="007D6DEB"/>
    <w:rsid w:val="007D732D"/>
    <w:rsid w:val="007D7476"/>
    <w:rsid w:val="007D7D03"/>
    <w:rsid w:val="007E01D1"/>
    <w:rsid w:val="007E044D"/>
    <w:rsid w:val="007E0F4C"/>
    <w:rsid w:val="007E11D1"/>
    <w:rsid w:val="007E1D09"/>
    <w:rsid w:val="007E1F71"/>
    <w:rsid w:val="007E253A"/>
    <w:rsid w:val="007E2B43"/>
    <w:rsid w:val="007E319C"/>
    <w:rsid w:val="007E4369"/>
    <w:rsid w:val="007E4FB0"/>
    <w:rsid w:val="007E697C"/>
    <w:rsid w:val="007E71E8"/>
    <w:rsid w:val="007F0867"/>
    <w:rsid w:val="007F0A28"/>
    <w:rsid w:val="007F0C42"/>
    <w:rsid w:val="007F1352"/>
    <w:rsid w:val="007F1823"/>
    <w:rsid w:val="007F1929"/>
    <w:rsid w:val="007F1963"/>
    <w:rsid w:val="007F1A32"/>
    <w:rsid w:val="007F2710"/>
    <w:rsid w:val="007F2CBA"/>
    <w:rsid w:val="007F3130"/>
    <w:rsid w:val="007F3E17"/>
    <w:rsid w:val="007F4081"/>
    <w:rsid w:val="007F47BC"/>
    <w:rsid w:val="007F4DE1"/>
    <w:rsid w:val="007F57F5"/>
    <w:rsid w:val="007F59EB"/>
    <w:rsid w:val="007F59F1"/>
    <w:rsid w:val="007F5D81"/>
    <w:rsid w:val="007F6929"/>
    <w:rsid w:val="007F6988"/>
    <w:rsid w:val="007F7567"/>
    <w:rsid w:val="007F7939"/>
    <w:rsid w:val="007F7B43"/>
    <w:rsid w:val="007F7F5B"/>
    <w:rsid w:val="0080064D"/>
    <w:rsid w:val="00800AF7"/>
    <w:rsid w:val="00801CD8"/>
    <w:rsid w:val="00801FCA"/>
    <w:rsid w:val="008026FE"/>
    <w:rsid w:val="008029EE"/>
    <w:rsid w:val="00803E0C"/>
    <w:rsid w:val="008049D6"/>
    <w:rsid w:val="00805357"/>
    <w:rsid w:val="00805EE7"/>
    <w:rsid w:val="008062B3"/>
    <w:rsid w:val="008062D7"/>
    <w:rsid w:val="00806E67"/>
    <w:rsid w:val="008073D7"/>
    <w:rsid w:val="0080774C"/>
    <w:rsid w:val="008108F0"/>
    <w:rsid w:val="00811577"/>
    <w:rsid w:val="008117AE"/>
    <w:rsid w:val="00811A38"/>
    <w:rsid w:val="00811D18"/>
    <w:rsid w:val="00812015"/>
    <w:rsid w:val="00812AF4"/>
    <w:rsid w:val="00812B58"/>
    <w:rsid w:val="00812BED"/>
    <w:rsid w:val="00812DB2"/>
    <w:rsid w:val="008130DC"/>
    <w:rsid w:val="00813EB2"/>
    <w:rsid w:val="00813FB6"/>
    <w:rsid w:val="00814CE1"/>
    <w:rsid w:val="00815ADF"/>
    <w:rsid w:val="00816AE7"/>
    <w:rsid w:val="0081782A"/>
    <w:rsid w:val="00817EC3"/>
    <w:rsid w:val="008202E3"/>
    <w:rsid w:val="0082046C"/>
    <w:rsid w:val="00820853"/>
    <w:rsid w:val="00820C52"/>
    <w:rsid w:val="0082138D"/>
    <w:rsid w:val="0082162A"/>
    <w:rsid w:val="00822318"/>
    <w:rsid w:val="008227CD"/>
    <w:rsid w:val="00822AF8"/>
    <w:rsid w:val="00822F97"/>
    <w:rsid w:val="008230C3"/>
    <w:rsid w:val="00823655"/>
    <w:rsid w:val="0082423D"/>
    <w:rsid w:val="0082490D"/>
    <w:rsid w:val="00825CBD"/>
    <w:rsid w:val="00825DCE"/>
    <w:rsid w:val="008271E9"/>
    <w:rsid w:val="00827213"/>
    <w:rsid w:val="008274ED"/>
    <w:rsid w:val="00827625"/>
    <w:rsid w:val="00827937"/>
    <w:rsid w:val="00827F23"/>
    <w:rsid w:val="00830434"/>
    <w:rsid w:val="00831B45"/>
    <w:rsid w:val="008321BE"/>
    <w:rsid w:val="00833E50"/>
    <w:rsid w:val="00834368"/>
    <w:rsid w:val="00834632"/>
    <w:rsid w:val="00834E1C"/>
    <w:rsid w:val="00835099"/>
    <w:rsid w:val="008352CE"/>
    <w:rsid w:val="008357DE"/>
    <w:rsid w:val="00836AFF"/>
    <w:rsid w:val="00840150"/>
    <w:rsid w:val="00840626"/>
    <w:rsid w:val="00840684"/>
    <w:rsid w:val="00840F28"/>
    <w:rsid w:val="008411A4"/>
    <w:rsid w:val="00841A70"/>
    <w:rsid w:val="00841BB6"/>
    <w:rsid w:val="0084281E"/>
    <w:rsid w:val="00842AEC"/>
    <w:rsid w:val="008439AD"/>
    <w:rsid w:val="00843F23"/>
    <w:rsid w:val="00844921"/>
    <w:rsid w:val="00844D0F"/>
    <w:rsid w:val="0084592E"/>
    <w:rsid w:val="0084672E"/>
    <w:rsid w:val="0084700C"/>
    <w:rsid w:val="00847A2D"/>
    <w:rsid w:val="00850354"/>
    <w:rsid w:val="00850AB7"/>
    <w:rsid w:val="00850B25"/>
    <w:rsid w:val="0085135C"/>
    <w:rsid w:val="008514B0"/>
    <w:rsid w:val="008515B9"/>
    <w:rsid w:val="00851B27"/>
    <w:rsid w:val="008520A5"/>
    <w:rsid w:val="008523BB"/>
    <w:rsid w:val="008526CF"/>
    <w:rsid w:val="00852C3A"/>
    <w:rsid w:val="00854084"/>
    <w:rsid w:val="00854135"/>
    <w:rsid w:val="0085432B"/>
    <w:rsid w:val="00854636"/>
    <w:rsid w:val="00854CC7"/>
    <w:rsid w:val="0085506C"/>
    <w:rsid w:val="00855E21"/>
    <w:rsid w:val="00856FA3"/>
    <w:rsid w:val="008602D4"/>
    <w:rsid w:val="008608BE"/>
    <w:rsid w:val="00861051"/>
    <w:rsid w:val="008613B1"/>
    <w:rsid w:val="00861EFB"/>
    <w:rsid w:val="0086223E"/>
    <w:rsid w:val="00862B77"/>
    <w:rsid w:val="00862FD7"/>
    <w:rsid w:val="008633BA"/>
    <w:rsid w:val="00863EDE"/>
    <w:rsid w:val="008647E6"/>
    <w:rsid w:val="00865421"/>
    <w:rsid w:val="0086557F"/>
    <w:rsid w:val="008656B5"/>
    <w:rsid w:val="00865B1C"/>
    <w:rsid w:val="0086643D"/>
    <w:rsid w:val="00866678"/>
    <w:rsid w:val="00866D29"/>
    <w:rsid w:val="00867D8C"/>
    <w:rsid w:val="0087052A"/>
    <w:rsid w:val="00870909"/>
    <w:rsid w:val="008713B6"/>
    <w:rsid w:val="008714AB"/>
    <w:rsid w:val="008719F4"/>
    <w:rsid w:val="00871A53"/>
    <w:rsid w:val="00871E00"/>
    <w:rsid w:val="00871E63"/>
    <w:rsid w:val="00872036"/>
    <w:rsid w:val="00872791"/>
    <w:rsid w:val="008728EB"/>
    <w:rsid w:val="00873801"/>
    <w:rsid w:val="00873BC6"/>
    <w:rsid w:val="008743D3"/>
    <w:rsid w:val="008745DB"/>
    <w:rsid w:val="00874605"/>
    <w:rsid w:val="00875BEE"/>
    <w:rsid w:val="00876229"/>
    <w:rsid w:val="00876606"/>
    <w:rsid w:val="00880579"/>
    <w:rsid w:val="008807D0"/>
    <w:rsid w:val="008808B4"/>
    <w:rsid w:val="00880E59"/>
    <w:rsid w:val="00881185"/>
    <w:rsid w:val="00881586"/>
    <w:rsid w:val="008817A8"/>
    <w:rsid w:val="00881BA2"/>
    <w:rsid w:val="00881C4D"/>
    <w:rsid w:val="00882555"/>
    <w:rsid w:val="008826AC"/>
    <w:rsid w:val="00882CE3"/>
    <w:rsid w:val="00883E90"/>
    <w:rsid w:val="00883ED1"/>
    <w:rsid w:val="00884193"/>
    <w:rsid w:val="0088437C"/>
    <w:rsid w:val="00884D08"/>
    <w:rsid w:val="008850E0"/>
    <w:rsid w:val="00885E4B"/>
    <w:rsid w:val="00886051"/>
    <w:rsid w:val="00886C63"/>
    <w:rsid w:val="00886EDD"/>
    <w:rsid w:val="00887BF3"/>
    <w:rsid w:val="00890D0A"/>
    <w:rsid w:val="008912B0"/>
    <w:rsid w:val="0089141B"/>
    <w:rsid w:val="00891C13"/>
    <w:rsid w:val="00891EBB"/>
    <w:rsid w:val="0089265F"/>
    <w:rsid w:val="00892F06"/>
    <w:rsid w:val="008931E2"/>
    <w:rsid w:val="00893980"/>
    <w:rsid w:val="0089439F"/>
    <w:rsid w:val="00894A7C"/>
    <w:rsid w:val="00894E2B"/>
    <w:rsid w:val="008953EC"/>
    <w:rsid w:val="00895887"/>
    <w:rsid w:val="008968F6"/>
    <w:rsid w:val="00896C72"/>
    <w:rsid w:val="008971DD"/>
    <w:rsid w:val="0089764A"/>
    <w:rsid w:val="008976A9"/>
    <w:rsid w:val="008A03E3"/>
    <w:rsid w:val="008A0BA6"/>
    <w:rsid w:val="008A19D4"/>
    <w:rsid w:val="008A1B70"/>
    <w:rsid w:val="008A23B1"/>
    <w:rsid w:val="008A2A77"/>
    <w:rsid w:val="008A320F"/>
    <w:rsid w:val="008A340F"/>
    <w:rsid w:val="008A34B4"/>
    <w:rsid w:val="008A3DE5"/>
    <w:rsid w:val="008A3E1C"/>
    <w:rsid w:val="008A43B1"/>
    <w:rsid w:val="008A48A1"/>
    <w:rsid w:val="008A55AF"/>
    <w:rsid w:val="008A5C0E"/>
    <w:rsid w:val="008A6046"/>
    <w:rsid w:val="008A6816"/>
    <w:rsid w:val="008B1158"/>
    <w:rsid w:val="008B15FD"/>
    <w:rsid w:val="008B1DCC"/>
    <w:rsid w:val="008B1E83"/>
    <w:rsid w:val="008B26A0"/>
    <w:rsid w:val="008B3514"/>
    <w:rsid w:val="008B52C8"/>
    <w:rsid w:val="008B5894"/>
    <w:rsid w:val="008B5CBB"/>
    <w:rsid w:val="008B63E7"/>
    <w:rsid w:val="008B6E34"/>
    <w:rsid w:val="008B6ED2"/>
    <w:rsid w:val="008C02A0"/>
    <w:rsid w:val="008C0DA5"/>
    <w:rsid w:val="008C26B4"/>
    <w:rsid w:val="008C2814"/>
    <w:rsid w:val="008C29B5"/>
    <w:rsid w:val="008C2CD0"/>
    <w:rsid w:val="008C2D5F"/>
    <w:rsid w:val="008C4116"/>
    <w:rsid w:val="008C42B1"/>
    <w:rsid w:val="008C47AB"/>
    <w:rsid w:val="008C4A60"/>
    <w:rsid w:val="008C4B34"/>
    <w:rsid w:val="008C4CEE"/>
    <w:rsid w:val="008C51A2"/>
    <w:rsid w:val="008C6ED6"/>
    <w:rsid w:val="008C6F5C"/>
    <w:rsid w:val="008C6FA3"/>
    <w:rsid w:val="008C72DC"/>
    <w:rsid w:val="008C73CF"/>
    <w:rsid w:val="008C74D3"/>
    <w:rsid w:val="008C7BFB"/>
    <w:rsid w:val="008C7D59"/>
    <w:rsid w:val="008C7EC3"/>
    <w:rsid w:val="008D1799"/>
    <w:rsid w:val="008D2B94"/>
    <w:rsid w:val="008D2C1A"/>
    <w:rsid w:val="008D3A6F"/>
    <w:rsid w:val="008D3B6A"/>
    <w:rsid w:val="008D3C3E"/>
    <w:rsid w:val="008D3D9D"/>
    <w:rsid w:val="008D5298"/>
    <w:rsid w:val="008D613F"/>
    <w:rsid w:val="008D7291"/>
    <w:rsid w:val="008D7C57"/>
    <w:rsid w:val="008E0414"/>
    <w:rsid w:val="008E05A7"/>
    <w:rsid w:val="008E0DC7"/>
    <w:rsid w:val="008E19E4"/>
    <w:rsid w:val="008E28FB"/>
    <w:rsid w:val="008E302B"/>
    <w:rsid w:val="008E359C"/>
    <w:rsid w:val="008E398A"/>
    <w:rsid w:val="008E5056"/>
    <w:rsid w:val="008E65F5"/>
    <w:rsid w:val="008E6649"/>
    <w:rsid w:val="008F12D0"/>
    <w:rsid w:val="008F24A0"/>
    <w:rsid w:val="008F2752"/>
    <w:rsid w:val="008F2CB1"/>
    <w:rsid w:val="008F3329"/>
    <w:rsid w:val="008F3350"/>
    <w:rsid w:val="008F4054"/>
    <w:rsid w:val="008F41DA"/>
    <w:rsid w:val="008F49CD"/>
    <w:rsid w:val="008F5A4E"/>
    <w:rsid w:val="008F5B79"/>
    <w:rsid w:val="008F5CB8"/>
    <w:rsid w:val="008F6D8F"/>
    <w:rsid w:val="008F76C6"/>
    <w:rsid w:val="008F7952"/>
    <w:rsid w:val="00900386"/>
    <w:rsid w:val="00900C7C"/>
    <w:rsid w:val="00901BF5"/>
    <w:rsid w:val="00901D45"/>
    <w:rsid w:val="0090346F"/>
    <w:rsid w:val="00903797"/>
    <w:rsid w:val="0090562B"/>
    <w:rsid w:val="00905F43"/>
    <w:rsid w:val="00906FA0"/>
    <w:rsid w:val="009074D6"/>
    <w:rsid w:val="00910BF2"/>
    <w:rsid w:val="00910D0D"/>
    <w:rsid w:val="00910DDA"/>
    <w:rsid w:val="009112C9"/>
    <w:rsid w:val="00911B91"/>
    <w:rsid w:val="009124CE"/>
    <w:rsid w:val="00912954"/>
    <w:rsid w:val="009129A0"/>
    <w:rsid w:val="00912F50"/>
    <w:rsid w:val="00913011"/>
    <w:rsid w:val="0091332D"/>
    <w:rsid w:val="00913DE8"/>
    <w:rsid w:val="0091405B"/>
    <w:rsid w:val="009156D4"/>
    <w:rsid w:val="0091578E"/>
    <w:rsid w:val="00915C9B"/>
    <w:rsid w:val="00915D11"/>
    <w:rsid w:val="009205E6"/>
    <w:rsid w:val="0092089F"/>
    <w:rsid w:val="00920A5B"/>
    <w:rsid w:val="0092108F"/>
    <w:rsid w:val="00921216"/>
    <w:rsid w:val="009217FF"/>
    <w:rsid w:val="00921AFB"/>
    <w:rsid w:val="00921D77"/>
    <w:rsid w:val="00921F34"/>
    <w:rsid w:val="00921F48"/>
    <w:rsid w:val="00921FE0"/>
    <w:rsid w:val="00922CEF"/>
    <w:rsid w:val="0092304C"/>
    <w:rsid w:val="00923F06"/>
    <w:rsid w:val="00923F53"/>
    <w:rsid w:val="0092490D"/>
    <w:rsid w:val="009251AF"/>
    <w:rsid w:val="00925762"/>
    <w:rsid w:val="00925957"/>
    <w:rsid w:val="00926C5D"/>
    <w:rsid w:val="009270C1"/>
    <w:rsid w:val="00927A3F"/>
    <w:rsid w:val="00927DDE"/>
    <w:rsid w:val="00930104"/>
    <w:rsid w:val="00930990"/>
    <w:rsid w:val="00930C2E"/>
    <w:rsid w:val="00930E4A"/>
    <w:rsid w:val="00930FF1"/>
    <w:rsid w:val="00931340"/>
    <w:rsid w:val="00931550"/>
    <w:rsid w:val="00931CE2"/>
    <w:rsid w:val="009327CC"/>
    <w:rsid w:val="00933242"/>
    <w:rsid w:val="00933561"/>
    <w:rsid w:val="00933AF6"/>
    <w:rsid w:val="009343B0"/>
    <w:rsid w:val="009351F0"/>
    <w:rsid w:val="009357AA"/>
    <w:rsid w:val="00935E73"/>
    <w:rsid w:val="00936795"/>
    <w:rsid w:val="00941BE2"/>
    <w:rsid w:val="00943205"/>
    <w:rsid w:val="00943A0C"/>
    <w:rsid w:val="009441EC"/>
    <w:rsid w:val="0094448C"/>
    <w:rsid w:val="00944CF5"/>
    <w:rsid w:val="00944CFB"/>
    <w:rsid w:val="009455DD"/>
    <w:rsid w:val="00946265"/>
    <w:rsid w:val="009464AC"/>
    <w:rsid w:val="009471FE"/>
    <w:rsid w:val="009473AD"/>
    <w:rsid w:val="009502EA"/>
    <w:rsid w:val="0095060E"/>
    <w:rsid w:val="00950A4D"/>
    <w:rsid w:val="009516A1"/>
    <w:rsid w:val="00951703"/>
    <w:rsid w:val="00951834"/>
    <w:rsid w:val="00951C95"/>
    <w:rsid w:val="00952C81"/>
    <w:rsid w:val="00952D15"/>
    <w:rsid w:val="0095369F"/>
    <w:rsid w:val="0095490B"/>
    <w:rsid w:val="0095491C"/>
    <w:rsid w:val="00954D3A"/>
    <w:rsid w:val="00954D59"/>
    <w:rsid w:val="00954F2A"/>
    <w:rsid w:val="00954FAB"/>
    <w:rsid w:val="0095535C"/>
    <w:rsid w:val="009558A0"/>
    <w:rsid w:val="00955D24"/>
    <w:rsid w:val="00956D9B"/>
    <w:rsid w:val="009578FF"/>
    <w:rsid w:val="00957975"/>
    <w:rsid w:val="00960B10"/>
    <w:rsid w:val="00960B7A"/>
    <w:rsid w:val="00961133"/>
    <w:rsid w:val="00962039"/>
    <w:rsid w:val="0096241D"/>
    <w:rsid w:val="00962519"/>
    <w:rsid w:val="00962EF1"/>
    <w:rsid w:val="00963573"/>
    <w:rsid w:val="00963868"/>
    <w:rsid w:val="009638B0"/>
    <w:rsid w:val="00963AD0"/>
    <w:rsid w:val="00963DDD"/>
    <w:rsid w:val="00964274"/>
    <w:rsid w:val="00964631"/>
    <w:rsid w:val="009646AF"/>
    <w:rsid w:val="00964768"/>
    <w:rsid w:val="009651E4"/>
    <w:rsid w:val="00965604"/>
    <w:rsid w:val="00966225"/>
    <w:rsid w:val="00966426"/>
    <w:rsid w:val="00966564"/>
    <w:rsid w:val="00966714"/>
    <w:rsid w:val="00966E17"/>
    <w:rsid w:val="009676B5"/>
    <w:rsid w:val="009679A6"/>
    <w:rsid w:val="00970055"/>
    <w:rsid w:val="00970195"/>
    <w:rsid w:val="00970641"/>
    <w:rsid w:val="00971136"/>
    <w:rsid w:val="009712B3"/>
    <w:rsid w:val="00971482"/>
    <w:rsid w:val="00972639"/>
    <w:rsid w:val="00972937"/>
    <w:rsid w:val="00973262"/>
    <w:rsid w:val="009736D8"/>
    <w:rsid w:val="009748D4"/>
    <w:rsid w:val="00975529"/>
    <w:rsid w:val="00975D0C"/>
    <w:rsid w:val="00976555"/>
    <w:rsid w:val="00976E08"/>
    <w:rsid w:val="00976E90"/>
    <w:rsid w:val="009774A4"/>
    <w:rsid w:val="0098033E"/>
    <w:rsid w:val="00980B59"/>
    <w:rsid w:val="00981FED"/>
    <w:rsid w:val="009821EE"/>
    <w:rsid w:val="00982812"/>
    <w:rsid w:val="009829A9"/>
    <w:rsid w:val="009829AC"/>
    <w:rsid w:val="00982E20"/>
    <w:rsid w:val="00982FF5"/>
    <w:rsid w:val="0098383F"/>
    <w:rsid w:val="009840F7"/>
    <w:rsid w:val="009841DA"/>
    <w:rsid w:val="00984F36"/>
    <w:rsid w:val="00985100"/>
    <w:rsid w:val="00986762"/>
    <w:rsid w:val="00986A08"/>
    <w:rsid w:val="00986BD2"/>
    <w:rsid w:val="009871CD"/>
    <w:rsid w:val="00987A50"/>
    <w:rsid w:val="00987B28"/>
    <w:rsid w:val="00987BA1"/>
    <w:rsid w:val="00987BEC"/>
    <w:rsid w:val="00990F51"/>
    <w:rsid w:val="00991497"/>
    <w:rsid w:val="0099246C"/>
    <w:rsid w:val="009928E2"/>
    <w:rsid w:val="00992D4E"/>
    <w:rsid w:val="00992F27"/>
    <w:rsid w:val="00993334"/>
    <w:rsid w:val="009936C5"/>
    <w:rsid w:val="00993AEA"/>
    <w:rsid w:val="00994268"/>
    <w:rsid w:val="00995209"/>
    <w:rsid w:val="00996B90"/>
    <w:rsid w:val="00996E3C"/>
    <w:rsid w:val="009971E4"/>
    <w:rsid w:val="009973AF"/>
    <w:rsid w:val="0099769E"/>
    <w:rsid w:val="00997950"/>
    <w:rsid w:val="009A0810"/>
    <w:rsid w:val="009A11CE"/>
    <w:rsid w:val="009A1B23"/>
    <w:rsid w:val="009A397D"/>
    <w:rsid w:val="009A3E7B"/>
    <w:rsid w:val="009A4131"/>
    <w:rsid w:val="009A445F"/>
    <w:rsid w:val="009A5D5E"/>
    <w:rsid w:val="009A6576"/>
    <w:rsid w:val="009A6F1D"/>
    <w:rsid w:val="009A7D11"/>
    <w:rsid w:val="009A7E37"/>
    <w:rsid w:val="009B068E"/>
    <w:rsid w:val="009B0766"/>
    <w:rsid w:val="009B14AD"/>
    <w:rsid w:val="009B15C3"/>
    <w:rsid w:val="009B1CD7"/>
    <w:rsid w:val="009B2DA5"/>
    <w:rsid w:val="009B3075"/>
    <w:rsid w:val="009B6B77"/>
    <w:rsid w:val="009B6F9D"/>
    <w:rsid w:val="009B72ED"/>
    <w:rsid w:val="009B76EC"/>
    <w:rsid w:val="009B76F2"/>
    <w:rsid w:val="009B7881"/>
    <w:rsid w:val="009B7BD4"/>
    <w:rsid w:val="009C0AE1"/>
    <w:rsid w:val="009C0D7F"/>
    <w:rsid w:val="009C182D"/>
    <w:rsid w:val="009C2F2D"/>
    <w:rsid w:val="009C35AA"/>
    <w:rsid w:val="009C3D33"/>
    <w:rsid w:val="009C3EE4"/>
    <w:rsid w:val="009C51FC"/>
    <w:rsid w:val="009C560E"/>
    <w:rsid w:val="009C5717"/>
    <w:rsid w:val="009C573A"/>
    <w:rsid w:val="009C5F19"/>
    <w:rsid w:val="009C5F62"/>
    <w:rsid w:val="009C607A"/>
    <w:rsid w:val="009C71F1"/>
    <w:rsid w:val="009C7294"/>
    <w:rsid w:val="009C7D53"/>
    <w:rsid w:val="009D042B"/>
    <w:rsid w:val="009D0D9F"/>
    <w:rsid w:val="009D1A9D"/>
    <w:rsid w:val="009D2179"/>
    <w:rsid w:val="009D2B46"/>
    <w:rsid w:val="009D4830"/>
    <w:rsid w:val="009D4946"/>
    <w:rsid w:val="009D4B8B"/>
    <w:rsid w:val="009D4FB6"/>
    <w:rsid w:val="009D6410"/>
    <w:rsid w:val="009D645B"/>
    <w:rsid w:val="009D64FC"/>
    <w:rsid w:val="009D680A"/>
    <w:rsid w:val="009D69B0"/>
    <w:rsid w:val="009E0C0F"/>
    <w:rsid w:val="009E1447"/>
    <w:rsid w:val="009E16BA"/>
    <w:rsid w:val="009E1F34"/>
    <w:rsid w:val="009E20FC"/>
    <w:rsid w:val="009E2826"/>
    <w:rsid w:val="009E4211"/>
    <w:rsid w:val="009E4893"/>
    <w:rsid w:val="009E50E0"/>
    <w:rsid w:val="009E55CE"/>
    <w:rsid w:val="009E5FF9"/>
    <w:rsid w:val="009E7920"/>
    <w:rsid w:val="009E7DA4"/>
    <w:rsid w:val="009E7E2C"/>
    <w:rsid w:val="009F0703"/>
    <w:rsid w:val="009F13C0"/>
    <w:rsid w:val="009F1715"/>
    <w:rsid w:val="009F2259"/>
    <w:rsid w:val="009F26DE"/>
    <w:rsid w:val="009F33E7"/>
    <w:rsid w:val="009F344A"/>
    <w:rsid w:val="009F3918"/>
    <w:rsid w:val="009F3AED"/>
    <w:rsid w:val="009F475D"/>
    <w:rsid w:val="009F62CF"/>
    <w:rsid w:val="009F63FB"/>
    <w:rsid w:val="009F6737"/>
    <w:rsid w:val="009F7649"/>
    <w:rsid w:val="009F7B25"/>
    <w:rsid w:val="00A0044B"/>
    <w:rsid w:val="00A00FCD"/>
    <w:rsid w:val="00A016BB"/>
    <w:rsid w:val="00A0201D"/>
    <w:rsid w:val="00A02F12"/>
    <w:rsid w:val="00A03269"/>
    <w:rsid w:val="00A03EAE"/>
    <w:rsid w:val="00A04354"/>
    <w:rsid w:val="00A050E2"/>
    <w:rsid w:val="00A05E4C"/>
    <w:rsid w:val="00A0657E"/>
    <w:rsid w:val="00A07429"/>
    <w:rsid w:val="00A101CD"/>
    <w:rsid w:val="00A10ED4"/>
    <w:rsid w:val="00A1133E"/>
    <w:rsid w:val="00A11B3A"/>
    <w:rsid w:val="00A11C8B"/>
    <w:rsid w:val="00A11F8C"/>
    <w:rsid w:val="00A1212F"/>
    <w:rsid w:val="00A1311C"/>
    <w:rsid w:val="00A134E1"/>
    <w:rsid w:val="00A13565"/>
    <w:rsid w:val="00A13755"/>
    <w:rsid w:val="00A13F65"/>
    <w:rsid w:val="00A140B3"/>
    <w:rsid w:val="00A14142"/>
    <w:rsid w:val="00A15CD1"/>
    <w:rsid w:val="00A15E44"/>
    <w:rsid w:val="00A16041"/>
    <w:rsid w:val="00A161BE"/>
    <w:rsid w:val="00A17810"/>
    <w:rsid w:val="00A178DC"/>
    <w:rsid w:val="00A20BAA"/>
    <w:rsid w:val="00A216BD"/>
    <w:rsid w:val="00A220F9"/>
    <w:rsid w:val="00A2244A"/>
    <w:rsid w:val="00A2258B"/>
    <w:rsid w:val="00A22687"/>
    <w:rsid w:val="00A227F5"/>
    <w:rsid w:val="00A22FD2"/>
    <w:rsid w:val="00A23142"/>
    <w:rsid w:val="00A23C8C"/>
    <w:rsid w:val="00A247C2"/>
    <w:rsid w:val="00A2482D"/>
    <w:rsid w:val="00A249D3"/>
    <w:rsid w:val="00A24DD1"/>
    <w:rsid w:val="00A24ED9"/>
    <w:rsid w:val="00A2524F"/>
    <w:rsid w:val="00A25328"/>
    <w:rsid w:val="00A253A3"/>
    <w:rsid w:val="00A25450"/>
    <w:rsid w:val="00A25A48"/>
    <w:rsid w:val="00A25F8C"/>
    <w:rsid w:val="00A2694F"/>
    <w:rsid w:val="00A26B96"/>
    <w:rsid w:val="00A26CCD"/>
    <w:rsid w:val="00A27498"/>
    <w:rsid w:val="00A27527"/>
    <w:rsid w:val="00A279B5"/>
    <w:rsid w:val="00A27B14"/>
    <w:rsid w:val="00A30138"/>
    <w:rsid w:val="00A32D28"/>
    <w:rsid w:val="00A32D3F"/>
    <w:rsid w:val="00A33A79"/>
    <w:rsid w:val="00A344AE"/>
    <w:rsid w:val="00A347C4"/>
    <w:rsid w:val="00A348D3"/>
    <w:rsid w:val="00A34AD0"/>
    <w:rsid w:val="00A34E53"/>
    <w:rsid w:val="00A364A4"/>
    <w:rsid w:val="00A369D2"/>
    <w:rsid w:val="00A36EB1"/>
    <w:rsid w:val="00A37603"/>
    <w:rsid w:val="00A376F8"/>
    <w:rsid w:val="00A412C8"/>
    <w:rsid w:val="00A415AA"/>
    <w:rsid w:val="00A4194D"/>
    <w:rsid w:val="00A421FD"/>
    <w:rsid w:val="00A42614"/>
    <w:rsid w:val="00A43D08"/>
    <w:rsid w:val="00A456F7"/>
    <w:rsid w:val="00A4658F"/>
    <w:rsid w:val="00A467D8"/>
    <w:rsid w:val="00A46A81"/>
    <w:rsid w:val="00A46B77"/>
    <w:rsid w:val="00A46C90"/>
    <w:rsid w:val="00A47BA4"/>
    <w:rsid w:val="00A50EC4"/>
    <w:rsid w:val="00A514A6"/>
    <w:rsid w:val="00A52704"/>
    <w:rsid w:val="00A52AD0"/>
    <w:rsid w:val="00A54451"/>
    <w:rsid w:val="00A55139"/>
    <w:rsid w:val="00A55294"/>
    <w:rsid w:val="00A55B12"/>
    <w:rsid w:val="00A569B9"/>
    <w:rsid w:val="00A57234"/>
    <w:rsid w:val="00A5738E"/>
    <w:rsid w:val="00A57A31"/>
    <w:rsid w:val="00A57D13"/>
    <w:rsid w:val="00A6053E"/>
    <w:rsid w:val="00A6074D"/>
    <w:rsid w:val="00A60DB3"/>
    <w:rsid w:val="00A61531"/>
    <w:rsid w:val="00A616B7"/>
    <w:rsid w:val="00A618A2"/>
    <w:rsid w:val="00A619B7"/>
    <w:rsid w:val="00A61F56"/>
    <w:rsid w:val="00A62337"/>
    <w:rsid w:val="00A625C9"/>
    <w:rsid w:val="00A626B3"/>
    <w:rsid w:val="00A64946"/>
    <w:rsid w:val="00A65C86"/>
    <w:rsid w:val="00A661B9"/>
    <w:rsid w:val="00A6747D"/>
    <w:rsid w:val="00A679E1"/>
    <w:rsid w:val="00A70204"/>
    <w:rsid w:val="00A70480"/>
    <w:rsid w:val="00A7058E"/>
    <w:rsid w:val="00A72498"/>
    <w:rsid w:val="00A72FEC"/>
    <w:rsid w:val="00A73579"/>
    <w:rsid w:val="00A73970"/>
    <w:rsid w:val="00A73999"/>
    <w:rsid w:val="00A73B72"/>
    <w:rsid w:val="00A73F07"/>
    <w:rsid w:val="00A745FC"/>
    <w:rsid w:val="00A749CF"/>
    <w:rsid w:val="00A750E5"/>
    <w:rsid w:val="00A7517D"/>
    <w:rsid w:val="00A75180"/>
    <w:rsid w:val="00A7531E"/>
    <w:rsid w:val="00A75986"/>
    <w:rsid w:val="00A770B6"/>
    <w:rsid w:val="00A7736A"/>
    <w:rsid w:val="00A77626"/>
    <w:rsid w:val="00A80048"/>
    <w:rsid w:val="00A80EBD"/>
    <w:rsid w:val="00A81299"/>
    <w:rsid w:val="00A8133E"/>
    <w:rsid w:val="00A81657"/>
    <w:rsid w:val="00A827B2"/>
    <w:rsid w:val="00A8289D"/>
    <w:rsid w:val="00A82ECD"/>
    <w:rsid w:val="00A83865"/>
    <w:rsid w:val="00A841D2"/>
    <w:rsid w:val="00A855BA"/>
    <w:rsid w:val="00A856A7"/>
    <w:rsid w:val="00A85BE9"/>
    <w:rsid w:val="00A85EDC"/>
    <w:rsid w:val="00A86B05"/>
    <w:rsid w:val="00A86E49"/>
    <w:rsid w:val="00A879EA"/>
    <w:rsid w:val="00A87DFE"/>
    <w:rsid w:val="00A87E46"/>
    <w:rsid w:val="00A9034C"/>
    <w:rsid w:val="00A91111"/>
    <w:rsid w:val="00A914DC"/>
    <w:rsid w:val="00A91A3C"/>
    <w:rsid w:val="00A9221F"/>
    <w:rsid w:val="00A92240"/>
    <w:rsid w:val="00A9399C"/>
    <w:rsid w:val="00A93CC7"/>
    <w:rsid w:val="00A9485B"/>
    <w:rsid w:val="00A9522B"/>
    <w:rsid w:val="00A96722"/>
    <w:rsid w:val="00A96D6A"/>
    <w:rsid w:val="00AA0833"/>
    <w:rsid w:val="00AA20FB"/>
    <w:rsid w:val="00AA290D"/>
    <w:rsid w:val="00AA3515"/>
    <w:rsid w:val="00AA3BCC"/>
    <w:rsid w:val="00AA41A3"/>
    <w:rsid w:val="00AA46DF"/>
    <w:rsid w:val="00AA493E"/>
    <w:rsid w:val="00AA540C"/>
    <w:rsid w:val="00AA5C12"/>
    <w:rsid w:val="00AA5E2B"/>
    <w:rsid w:val="00AA6FBF"/>
    <w:rsid w:val="00AA7282"/>
    <w:rsid w:val="00AB02AE"/>
    <w:rsid w:val="00AB1756"/>
    <w:rsid w:val="00AB1954"/>
    <w:rsid w:val="00AB2C0F"/>
    <w:rsid w:val="00AB3A7B"/>
    <w:rsid w:val="00AB3DF8"/>
    <w:rsid w:val="00AB4623"/>
    <w:rsid w:val="00AB4FEE"/>
    <w:rsid w:val="00AB54B0"/>
    <w:rsid w:val="00AB5646"/>
    <w:rsid w:val="00AB67C0"/>
    <w:rsid w:val="00AB68F8"/>
    <w:rsid w:val="00AB6BD6"/>
    <w:rsid w:val="00AB7492"/>
    <w:rsid w:val="00AB7FC6"/>
    <w:rsid w:val="00AC0AC0"/>
    <w:rsid w:val="00AC0D42"/>
    <w:rsid w:val="00AC0EE7"/>
    <w:rsid w:val="00AC140E"/>
    <w:rsid w:val="00AC1450"/>
    <w:rsid w:val="00AC1481"/>
    <w:rsid w:val="00AC155C"/>
    <w:rsid w:val="00AC16D2"/>
    <w:rsid w:val="00AC1D77"/>
    <w:rsid w:val="00AC2523"/>
    <w:rsid w:val="00AC2902"/>
    <w:rsid w:val="00AC2914"/>
    <w:rsid w:val="00AC3113"/>
    <w:rsid w:val="00AC3186"/>
    <w:rsid w:val="00AC3694"/>
    <w:rsid w:val="00AC3B0B"/>
    <w:rsid w:val="00AC425F"/>
    <w:rsid w:val="00AC4644"/>
    <w:rsid w:val="00AC506B"/>
    <w:rsid w:val="00AC555B"/>
    <w:rsid w:val="00AC6CC8"/>
    <w:rsid w:val="00AC7EA8"/>
    <w:rsid w:val="00AC7FC0"/>
    <w:rsid w:val="00AD037A"/>
    <w:rsid w:val="00AD063C"/>
    <w:rsid w:val="00AD0795"/>
    <w:rsid w:val="00AD0E39"/>
    <w:rsid w:val="00AD0E60"/>
    <w:rsid w:val="00AD100C"/>
    <w:rsid w:val="00AD1D12"/>
    <w:rsid w:val="00AD1FA5"/>
    <w:rsid w:val="00AD22C5"/>
    <w:rsid w:val="00AD2F56"/>
    <w:rsid w:val="00AD2F57"/>
    <w:rsid w:val="00AD3173"/>
    <w:rsid w:val="00AD3246"/>
    <w:rsid w:val="00AD4B19"/>
    <w:rsid w:val="00AD4E50"/>
    <w:rsid w:val="00AD540B"/>
    <w:rsid w:val="00AD713A"/>
    <w:rsid w:val="00AD72B2"/>
    <w:rsid w:val="00AD7B70"/>
    <w:rsid w:val="00AE1008"/>
    <w:rsid w:val="00AE232D"/>
    <w:rsid w:val="00AE2A96"/>
    <w:rsid w:val="00AE2FAA"/>
    <w:rsid w:val="00AE3551"/>
    <w:rsid w:val="00AE3AC4"/>
    <w:rsid w:val="00AE4416"/>
    <w:rsid w:val="00AE4CA1"/>
    <w:rsid w:val="00AE4DC2"/>
    <w:rsid w:val="00AE6682"/>
    <w:rsid w:val="00AE6A90"/>
    <w:rsid w:val="00AE6E8A"/>
    <w:rsid w:val="00AF0234"/>
    <w:rsid w:val="00AF0829"/>
    <w:rsid w:val="00AF1391"/>
    <w:rsid w:val="00AF1B10"/>
    <w:rsid w:val="00AF20EA"/>
    <w:rsid w:val="00AF2156"/>
    <w:rsid w:val="00AF2867"/>
    <w:rsid w:val="00AF2A32"/>
    <w:rsid w:val="00AF2A34"/>
    <w:rsid w:val="00AF2B2A"/>
    <w:rsid w:val="00AF2C37"/>
    <w:rsid w:val="00AF3076"/>
    <w:rsid w:val="00AF33DD"/>
    <w:rsid w:val="00AF3E05"/>
    <w:rsid w:val="00AF4A20"/>
    <w:rsid w:val="00AF505A"/>
    <w:rsid w:val="00AF5406"/>
    <w:rsid w:val="00AF588E"/>
    <w:rsid w:val="00AF64D3"/>
    <w:rsid w:val="00AF6FCE"/>
    <w:rsid w:val="00B00631"/>
    <w:rsid w:val="00B00C47"/>
    <w:rsid w:val="00B00CDA"/>
    <w:rsid w:val="00B01195"/>
    <w:rsid w:val="00B01744"/>
    <w:rsid w:val="00B02279"/>
    <w:rsid w:val="00B02D7A"/>
    <w:rsid w:val="00B0308E"/>
    <w:rsid w:val="00B031B6"/>
    <w:rsid w:val="00B03E58"/>
    <w:rsid w:val="00B03FDD"/>
    <w:rsid w:val="00B04686"/>
    <w:rsid w:val="00B0476A"/>
    <w:rsid w:val="00B049F2"/>
    <w:rsid w:val="00B04E79"/>
    <w:rsid w:val="00B050FB"/>
    <w:rsid w:val="00B05506"/>
    <w:rsid w:val="00B05570"/>
    <w:rsid w:val="00B05802"/>
    <w:rsid w:val="00B06829"/>
    <w:rsid w:val="00B06E81"/>
    <w:rsid w:val="00B10727"/>
    <w:rsid w:val="00B115A6"/>
    <w:rsid w:val="00B1211A"/>
    <w:rsid w:val="00B130AA"/>
    <w:rsid w:val="00B14444"/>
    <w:rsid w:val="00B147B4"/>
    <w:rsid w:val="00B14915"/>
    <w:rsid w:val="00B14ACC"/>
    <w:rsid w:val="00B14B70"/>
    <w:rsid w:val="00B1586B"/>
    <w:rsid w:val="00B15994"/>
    <w:rsid w:val="00B15F66"/>
    <w:rsid w:val="00B164ED"/>
    <w:rsid w:val="00B17272"/>
    <w:rsid w:val="00B2014E"/>
    <w:rsid w:val="00B207E2"/>
    <w:rsid w:val="00B218CD"/>
    <w:rsid w:val="00B22ECB"/>
    <w:rsid w:val="00B235CD"/>
    <w:rsid w:val="00B23C41"/>
    <w:rsid w:val="00B23D8C"/>
    <w:rsid w:val="00B24464"/>
    <w:rsid w:val="00B24A25"/>
    <w:rsid w:val="00B24B0A"/>
    <w:rsid w:val="00B24B9A"/>
    <w:rsid w:val="00B24BDB"/>
    <w:rsid w:val="00B24DD6"/>
    <w:rsid w:val="00B254E5"/>
    <w:rsid w:val="00B257D6"/>
    <w:rsid w:val="00B25BB7"/>
    <w:rsid w:val="00B25C2F"/>
    <w:rsid w:val="00B25CAC"/>
    <w:rsid w:val="00B26218"/>
    <w:rsid w:val="00B266BB"/>
    <w:rsid w:val="00B26D02"/>
    <w:rsid w:val="00B26E37"/>
    <w:rsid w:val="00B27712"/>
    <w:rsid w:val="00B27A4F"/>
    <w:rsid w:val="00B27E4F"/>
    <w:rsid w:val="00B306C8"/>
    <w:rsid w:val="00B30BC5"/>
    <w:rsid w:val="00B30BE8"/>
    <w:rsid w:val="00B31094"/>
    <w:rsid w:val="00B311F8"/>
    <w:rsid w:val="00B316F2"/>
    <w:rsid w:val="00B32324"/>
    <w:rsid w:val="00B345C9"/>
    <w:rsid w:val="00B345DF"/>
    <w:rsid w:val="00B349B7"/>
    <w:rsid w:val="00B34B06"/>
    <w:rsid w:val="00B34F4D"/>
    <w:rsid w:val="00B34F78"/>
    <w:rsid w:val="00B357C6"/>
    <w:rsid w:val="00B35938"/>
    <w:rsid w:val="00B35B2C"/>
    <w:rsid w:val="00B35B45"/>
    <w:rsid w:val="00B3602C"/>
    <w:rsid w:val="00B3607A"/>
    <w:rsid w:val="00B365D3"/>
    <w:rsid w:val="00B3690B"/>
    <w:rsid w:val="00B36B7F"/>
    <w:rsid w:val="00B36CDA"/>
    <w:rsid w:val="00B36EA1"/>
    <w:rsid w:val="00B373BA"/>
    <w:rsid w:val="00B405ED"/>
    <w:rsid w:val="00B40F60"/>
    <w:rsid w:val="00B4152C"/>
    <w:rsid w:val="00B4292C"/>
    <w:rsid w:val="00B43FC0"/>
    <w:rsid w:val="00B44369"/>
    <w:rsid w:val="00B4478D"/>
    <w:rsid w:val="00B45B4F"/>
    <w:rsid w:val="00B45CD6"/>
    <w:rsid w:val="00B4617A"/>
    <w:rsid w:val="00B463D9"/>
    <w:rsid w:val="00B466B5"/>
    <w:rsid w:val="00B469B4"/>
    <w:rsid w:val="00B47DA0"/>
    <w:rsid w:val="00B47DD2"/>
    <w:rsid w:val="00B50236"/>
    <w:rsid w:val="00B51772"/>
    <w:rsid w:val="00B51D09"/>
    <w:rsid w:val="00B5262B"/>
    <w:rsid w:val="00B52E7F"/>
    <w:rsid w:val="00B52EF9"/>
    <w:rsid w:val="00B53311"/>
    <w:rsid w:val="00B5355D"/>
    <w:rsid w:val="00B53BC5"/>
    <w:rsid w:val="00B5406F"/>
    <w:rsid w:val="00B54AC3"/>
    <w:rsid w:val="00B55024"/>
    <w:rsid w:val="00B5539B"/>
    <w:rsid w:val="00B564A4"/>
    <w:rsid w:val="00B56861"/>
    <w:rsid w:val="00B56990"/>
    <w:rsid w:val="00B56CCE"/>
    <w:rsid w:val="00B56DA6"/>
    <w:rsid w:val="00B60B47"/>
    <w:rsid w:val="00B61013"/>
    <w:rsid w:val="00B610A8"/>
    <w:rsid w:val="00B611AF"/>
    <w:rsid w:val="00B61365"/>
    <w:rsid w:val="00B61443"/>
    <w:rsid w:val="00B61668"/>
    <w:rsid w:val="00B616EC"/>
    <w:rsid w:val="00B61715"/>
    <w:rsid w:val="00B61A59"/>
    <w:rsid w:val="00B62618"/>
    <w:rsid w:val="00B62680"/>
    <w:rsid w:val="00B627E2"/>
    <w:rsid w:val="00B629E8"/>
    <w:rsid w:val="00B634DA"/>
    <w:rsid w:val="00B63AD7"/>
    <w:rsid w:val="00B63BE6"/>
    <w:rsid w:val="00B64CDA"/>
    <w:rsid w:val="00B658C0"/>
    <w:rsid w:val="00B65A56"/>
    <w:rsid w:val="00B673C7"/>
    <w:rsid w:val="00B67E29"/>
    <w:rsid w:val="00B7019E"/>
    <w:rsid w:val="00B70357"/>
    <w:rsid w:val="00B709B5"/>
    <w:rsid w:val="00B71568"/>
    <w:rsid w:val="00B71687"/>
    <w:rsid w:val="00B71D2C"/>
    <w:rsid w:val="00B72042"/>
    <w:rsid w:val="00B720F5"/>
    <w:rsid w:val="00B725C0"/>
    <w:rsid w:val="00B72BC2"/>
    <w:rsid w:val="00B72D7B"/>
    <w:rsid w:val="00B72F43"/>
    <w:rsid w:val="00B75557"/>
    <w:rsid w:val="00B76190"/>
    <w:rsid w:val="00B767C1"/>
    <w:rsid w:val="00B76B11"/>
    <w:rsid w:val="00B773B1"/>
    <w:rsid w:val="00B77A6A"/>
    <w:rsid w:val="00B77CB3"/>
    <w:rsid w:val="00B803B4"/>
    <w:rsid w:val="00B807C6"/>
    <w:rsid w:val="00B8156D"/>
    <w:rsid w:val="00B81C8B"/>
    <w:rsid w:val="00B81D60"/>
    <w:rsid w:val="00B82922"/>
    <w:rsid w:val="00B82F65"/>
    <w:rsid w:val="00B836D0"/>
    <w:rsid w:val="00B83ABE"/>
    <w:rsid w:val="00B8423F"/>
    <w:rsid w:val="00B846CB"/>
    <w:rsid w:val="00B8488F"/>
    <w:rsid w:val="00B84921"/>
    <w:rsid w:val="00B84C47"/>
    <w:rsid w:val="00B84EE1"/>
    <w:rsid w:val="00B859E4"/>
    <w:rsid w:val="00B85BEF"/>
    <w:rsid w:val="00B85C1D"/>
    <w:rsid w:val="00B862DB"/>
    <w:rsid w:val="00B8660F"/>
    <w:rsid w:val="00B878A3"/>
    <w:rsid w:val="00B90C4A"/>
    <w:rsid w:val="00B90D89"/>
    <w:rsid w:val="00B91BAB"/>
    <w:rsid w:val="00B9239A"/>
    <w:rsid w:val="00B923AB"/>
    <w:rsid w:val="00B930C6"/>
    <w:rsid w:val="00B9369E"/>
    <w:rsid w:val="00B93FF6"/>
    <w:rsid w:val="00B946CA"/>
    <w:rsid w:val="00B949C2"/>
    <w:rsid w:val="00B949E0"/>
    <w:rsid w:val="00B94DB8"/>
    <w:rsid w:val="00B94EB0"/>
    <w:rsid w:val="00B95719"/>
    <w:rsid w:val="00B96850"/>
    <w:rsid w:val="00B96C58"/>
    <w:rsid w:val="00B970BB"/>
    <w:rsid w:val="00BA0269"/>
    <w:rsid w:val="00BA1344"/>
    <w:rsid w:val="00BA176F"/>
    <w:rsid w:val="00BA1C23"/>
    <w:rsid w:val="00BA33D7"/>
    <w:rsid w:val="00BA3764"/>
    <w:rsid w:val="00BA398F"/>
    <w:rsid w:val="00BA49D9"/>
    <w:rsid w:val="00BA4A1F"/>
    <w:rsid w:val="00BA5101"/>
    <w:rsid w:val="00BA595A"/>
    <w:rsid w:val="00BA5F50"/>
    <w:rsid w:val="00BA6B6D"/>
    <w:rsid w:val="00BA7EA8"/>
    <w:rsid w:val="00BB0979"/>
    <w:rsid w:val="00BB1B81"/>
    <w:rsid w:val="00BB1CBF"/>
    <w:rsid w:val="00BB2DA6"/>
    <w:rsid w:val="00BB2DED"/>
    <w:rsid w:val="00BB2E15"/>
    <w:rsid w:val="00BB3EE2"/>
    <w:rsid w:val="00BB3FE7"/>
    <w:rsid w:val="00BB42CE"/>
    <w:rsid w:val="00BB4DA1"/>
    <w:rsid w:val="00BB5F62"/>
    <w:rsid w:val="00BB6709"/>
    <w:rsid w:val="00BB6D28"/>
    <w:rsid w:val="00BB7400"/>
    <w:rsid w:val="00BB7828"/>
    <w:rsid w:val="00BC039A"/>
    <w:rsid w:val="00BC14C4"/>
    <w:rsid w:val="00BC1D75"/>
    <w:rsid w:val="00BC33AB"/>
    <w:rsid w:val="00BC3466"/>
    <w:rsid w:val="00BC359C"/>
    <w:rsid w:val="00BC375F"/>
    <w:rsid w:val="00BC53DE"/>
    <w:rsid w:val="00BC54EC"/>
    <w:rsid w:val="00BC5DA9"/>
    <w:rsid w:val="00BC5F42"/>
    <w:rsid w:val="00BC7087"/>
    <w:rsid w:val="00BC7116"/>
    <w:rsid w:val="00BC7512"/>
    <w:rsid w:val="00BD056A"/>
    <w:rsid w:val="00BD09CD"/>
    <w:rsid w:val="00BD150A"/>
    <w:rsid w:val="00BD1CB2"/>
    <w:rsid w:val="00BD3D50"/>
    <w:rsid w:val="00BD3FF5"/>
    <w:rsid w:val="00BD483C"/>
    <w:rsid w:val="00BD4E03"/>
    <w:rsid w:val="00BD5B56"/>
    <w:rsid w:val="00BD5C79"/>
    <w:rsid w:val="00BD6FE4"/>
    <w:rsid w:val="00BD7011"/>
    <w:rsid w:val="00BD7063"/>
    <w:rsid w:val="00BD74E7"/>
    <w:rsid w:val="00BD76CB"/>
    <w:rsid w:val="00BD79DB"/>
    <w:rsid w:val="00BE0E1B"/>
    <w:rsid w:val="00BE17F8"/>
    <w:rsid w:val="00BE1A78"/>
    <w:rsid w:val="00BE210C"/>
    <w:rsid w:val="00BE23B5"/>
    <w:rsid w:val="00BE2B4B"/>
    <w:rsid w:val="00BE2C89"/>
    <w:rsid w:val="00BE2DE9"/>
    <w:rsid w:val="00BE30D6"/>
    <w:rsid w:val="00BE32BF"/>
    <w:rsid w:val="00BE389A"/>
    <w:rsid w:val="00BE3A37"/>
    <w:rsid w:val="00BE3A7C"/>
    <w:rsid w:val="00BE42B4"/>
    <w:rsid w:val="00BE4909"/>
    <w:rsid w:val="00BE4C10"/>
    <w:rsid w:val="00BE523F"/>
    <w:rsid w:val="00BE529E"/>
    <w:rsid w:val="00BE553C"/>
    <w:rsid w:val="00BE55A7"/>
    <w:rsid w:val="00BE5E70"/>
    <w:rsid w:val="00BE66EE"/>
    <w:rsid w:val="00BE7C91"/>
    <w:rsid w:val="00BF00A0"/>
    <w:rsid w:val="00BF025C"/>
    <w:rsid w:val="00BF0352"/>
    <w:rsid w:val="00BF04B0"/>
    <w:rsid w:val="00BF178F"/>
    <w:rsid w:val="00BF1C1F"/>
    <w:rsid w:val="00BF3313"/>
    <w:rsid w:val="00BF34D7"/>
    <w:rsid w:val="00BF3A77"/>
    <w:rsid w:val="00BF443E"/>
    <w:rsid w:val="00BF50DB"/>
    <w:rsid w:val="00BF5894"/>
    <w:rsid w:val="00BF5C70"/>
    <w:rsid w:val="00BF6919"/>
    <w:rsid w:val="00BF6F23"/>
    <w:rsid w:val="00BF7CCA"/>
    <w:rsid w:val="00C006D8"/>
    <w:rsid w:val="00C0073E"/>
    <w:rsid w:val="00C00E8A"/>
    <w:rsid w:val="00C01117"/>
    <w:rsid w:val="00C01CB7"/>
    <w:rsid w:val="00C020A3"/>
    <w:rsid w:val="00C02540"/>
    <w:rsid w:val="00C02B3E"/>
    <w:rsid w:val="00C03BB8"/>
    <w:rsid w:val="00C044D3"/>
    <w:rsid w:val="00C04928"/>
    <w:rsid w:val="00C050BC"/>
    <w:rsid w:val="00C05166"/>
    <w:rsid w:val="00C05326"/>
    <w:rsid w:val="00C05B8B"/>
    <w:rsid w:val="00C061B9"/>
    <w:rsid w:val="00C07456"/>
    <w:rsid w:val="00C078F5"/>
    <w:rsid w:val="00C10549"/>
    <w:rsid w:val="00C10986"/>
    <w:rsid w:val="00C1121E"/>
    <w:rsid w:val="00C11BD0"/>
    <w:rsid w:val="00C11F8E"/>
    <w:rsid w:val="00C12AF1"/>
    <w:rsid w:val="00C12DA3"/>
    <w:rsid w:val="00C12DAD"/>
    <w:rsid w:val="00C1330F"/>
    <w:rsid w:val="00C139FE"/>
    <w:rsid w:val="00C14EBB"/>
    <w:rsid w:val="00C15BDF"/>
    <w:rsid w:val="00C17E67"/>
    <w:rsid w:val="00C20516"/>
    <w:rsid w:val="00C2160F"/>
    <w:rsid w:val="00C21EE8"/>
    <w:rsid w:val="00C22789"/>
    <w:rsid w:val="00C22EC6"/>
    <w:rsid w:val="00C243F4"/>
    <w:rsid w:val="00C24D81"/>
    <w:rsid w:val="00C268EA"/>
    <w:rsid w:val="00C2721D"/>
    <w:rsid w:val="00C274BD"/>
    <w:rsid w:val="00C27744"/>
    <w:rsid w:val="00C27A85"/>
    <w:rsid w:val="00C27F2E"/>
    <w:rsid w:val="00C3038A"/>
    <w:rsid w:val="00C30B24"/>
    <w:rsid w:val="00C30E33"/>
    <w:rsid w:val="00C31201"/>
    <w:rsid w:val="00C31360"/>
    <w:rsid w:val="00C31B45"/>
    <w:rsid w:val="00C31D6F"/>
    <w:rsid w:val="00C325C9"/>
    <w:rsid w:val="00C33D25"/>
    <w:rsid w:val="00C33E3B"/>
    <w:rsid w:val="00C34F57"/>
    <w:rsid w:val="00C354C2"/>
    <w:rsid w:val="00C376EA"/>
    <w:rsid w:val="00C40506"/>
    <w:rsid w:val="00C40EA6"/>
    <w:rsid w:val="00C41F6C"/>
    <w:rsid w:val="00C42087"/>
    <w:rsid w:val="00C42549"/>
    <w:rsid w:val="00C426FC"/>
    <w:rsid w:val="00C4363F"/>
    <w:rsid w:val="00C43FD6"/>
    <w:rsid w:val="00C44432"/>
    <w:rsid w:val="00C44FB4"/>
    <w:rsid w:val="00C451CF"/>
    <w:rsid w:val="00C4537C"/>
    <w:rsid w:val="00C46781"/>
    <w:rsid w:val="00C4680B"/>
    <w:rsid w:val="00C46D3F"/>
    <w:rsid w:val="00C47584"/>
    <w:rsid w:val="00C47800"/>
    <w:rsid w:val="00C50132"/>
    <w:rsid w:val="00C50496"/>
    <w:rsid w:val="00C513C1"/>
    <w:rsid w:val="00C51BF2"/>
    <w:rsid w:val="00C5239B"/>
    <w:rsid w:val="00C5245B"/>
    <w:rsid w:val="00C5275A"/>
    <w:rsid w:val="00C52CDE"/>
    <w:rsid w:val="00C540A1"/>
    <w:rsid w:val="00C54AF3"/>
    <w:rsid w:val="00C54EC6"/>
    <w:rsid w:val="00C5515B"/>
    <w:rsid w:val="00C554E7"/>
    <w:rsid w:val="00C569E8"/>
    <w:rsid w:val="00C56D26"/>
    <w:rsid w:val="00C57B84"/>
    <w:rsid w:val="00C57E9D"/>
    <w:rsid w:val="00C60FF2"/>
    <w:rsid w:val="00C617BF"/>
    <w:rsid w:val="00C61A3F"/>
    <w:rsid w:val="00C625FA"/>
    <w:rsid w:val="00C6401B"/>
    <w:rsid w:val="00C645BF"/>
    <w:rsid w:val="00C64901"/>
    <w:rsid w:val="00C64FB3"/>
    <w:rsid w:val="00C65353"/>
    <w:rsid w:val="00C655CD"/>
    <w:rsid w:val="00C66B5C"/>
    <w:rsid w:val="00C66F15"/>
    <w:rsid w:val="00C6711F"/>
    <w:rsid w:val="00C70540"/>
    <w:rsid w:val="00C70840"/>
    <w:rsid w:val="00C70B39"/>
    <w:rsid w:val="00C70F37"/>
    <w:rsid w:val="00C716B2"/>
    <w:rsid w:val="00C71783"/>
    <w:rsid w:val="00C71EFD"/>
    <w:rsid w:val="00C72A2F"/>
    <w:rsid w:val="00C72CE8"/>
    <w:rsid w:val="00C731E2"/>
    <w:rsid w:val="00C743AA"/>
    <w:rsid w:val="00C74A91"/>
    <w:rsid w:val="00C7523B"/>
    <w:rsid w:val="00C76558"/>
    <w:rsid w:val="00C76EE5"/>
    <w:rsid w:val="00C803D3"/>
    <w:rsid w:val="00C80B54"/>
    <w:rsid w:val="00C810FA"/>
    <w:rsid w:val="00C81844"/>
    <w:rsid w:val="00C81AE4"/>
    <w:rsid w:val="00C81E5B"/>
    <w:rsid w:val="00C8240A"/>
    <w:rsid w:val="00C8299A"/>
    <w:rsid w:val="00C8329A"/>
    <w:rsid w:val="00C83403"/>
    <w:rsid w:val="00C8343C"/>
    <w:rsid w:val="00C83DE1"/>
    <w:rsid w:val="00C83F5D"/>
    <w:rsid w:val="00C842FD"/>
    <w:rsid w:val="00C844EA"/>
    <w:rsid w:val="00C8481C"/>
    <w:rsid w:val="00C84A31"/>
    <w:rsid w:val="00C8519B"/>
    <w:rsid w:val="00C85396"/>
    <w:rsid w:val="00C857CB"/>
    <w:rsid w:val="00C86F72"/>
    <w:rsid w:val="00C8740F"/>
    <w:rsid w:val="00C87B2A"/>
    <w:rsid w:val="00C9060C"/>
    <w:rsid w:val="00C91AE4"/>
    <w:rsid w:val="00C91C58"/>
    <w:rsid w:val="00C91EAB"/>
    <w:rsid w:val="00C93436"/>
    <w:rsid w:val="00C93662"/>
    <w:rsid w:val="00C93A02"/>
    <w:rsid w:val="00C93B97"/>
    <w:rsid w:val="00C95647"/>
    <w:rsid w:val="00C95A20"/>
    <w:rsid w:val="00C96091"/>
    <w:rsid w:val="00C975D0"/>
    <w:rsid w:val="00C9777F"/>
    <w:rsid w:val="00C97F03"/>
    <w:rsid w:val="00CA099C"/>
    <w:rsid w:val="00CA0E05"/>
    <w:rsid w:val="00CA1813"/>
    <w:rsid w:val="00CA236A"/>
    <w:rsid w:val="00CA2591"/>
    <w:rsid w:val="00CA27AD"/>
    <w:rsid w:val="00CA2D76"/>
    <w:rsid w:val="00CA355F"/>
    <w:rsid w:val="00CA3DB6"/>
    <w:rsid w:val="00CA4016"/>
    <w:rsid w:val="00CA4068"/>
    <w:rsid w:val="00CA5725"/>
    <w:rsid w:val="00CA630D"/>
    <w:rsid w:val="00CA6740"/>
    <w:rsid w:val="00CA6C54"/>
    <w:rsid w:val="00CA6F5F"/>
    <w:rsid w:val="00CA7644"/>
    <w:rsid w:val="00CA7C0E"/>
    <w:rsid w:val="00CB11BB"/>
    <w:rsid w:val="00CB37BC"/>
    <w:rsid w:val="00CB3DE0"/>
    <w:rsid w:val="00CB4D3E"/>
    <w:rsid w:val="00CB5CC4"/>
    <w:rsid w:val="00CB6839"/>
    <w:rsid w:val="00CB6914"/>
    <w:rsid w:val="00CB6E8C"/>
    <w:rsid w:val="00CB7C4C"/>
    <w:rsid w:val="00CB7D75"/>
    <w:rsid w:val="00CB7D97"/>
    <w:rsid w:val="00CC03E3"/>
    <w:rsid w:val="00CC0BD0"/>
    <w:rsid w:val="00CC0D1A"/>
    <w:rsid w:val="00CC12DC"/>
    <w:rsid w:val="00CC1320"/>
    <w:rsid w:val="00CC1653"/>
    <w:rsid w:val="00CC1D26"/>
    <w:rsid w:val="00CC259E"/>
    <w:rsid w:val="00CC270A"/>
    <w:rsid w:val="00CC4688"/>
    <w:rsid w:val="00CC5147"/>
    <w:rsid w:val="00CC5959"/>
    <w:rsid w:val="00CC5CFD"/>
    <w:rsid w:val="00CC61C6"/>
    <w:rsid w:val="00CC6EFB"/>
    <w:rsid w:val="00CC757C"/>
    <w:rsid w:val="00CC7685"/>
    <w:rsid w:val="00CC79EF"/>
    <w:rsid w:val="00CC7B54"/>
    <w:rsid w:val="00CD064E"/>
    <w:rsid w:val="00CD0AA8"/>
    <w:rsid w:val="00CD0B05"/>
    <w:rsid w:val="00CD0CB0"/>
    <w:rsid w:val="00CD0EC4"/>
    <w:rsid w:val="00CD1116"/>
    <w:rsid w:val="00CD147E"/>
    <w:rsid w:val="00CD1973"/>
    <w:rsid w:val="00CD29DC"/>
    <w:rsid w:val="00CD37BF"/>
    <w:rsid w:val="00CD3AD6"/>
    <w:rsid w:val="00CD3C33"/>
    <w:rsid w:val="00CD3C6B"/>
    <w:rsid w:val="00CD3CAB"/>
    <w:rsid w:val="00CD3E0A"/>
    <w:rsid w:val="00CD4463"/>
    <w:rsid w:val="00CD4B6F"/>
    <w:rsid w:val="00CD4B76"/>
    <w:rsid w:val="00CD4E26"/>
    <w:rsid w:val="00CD5424"/>
    <w:rsid w:val="00CD6746"/>
    <w:rsid w:val="00CD6759"/>
    <w:rsid w:val="00CD6B51"/>
    <w:rsid w:val="00CD7491"/>
    <w:rsid w:val="00CD76AA"/>
    <w:rsid w:val="00CD77AF"/>
    <w:rsid w:val="00CD7D1D"/>
    <w:rsid w:val="00CD7F05"/>
    <w:rsid w:val="00CE0114"/>
    <w:rsid w:val="00CE0281"/>
    <w:rsid w:val="00CE1160"/>
    <w:rsid w:val="00CE1248"/>
    <w:rsid w:val="00CE13A5"/>
    <w:rsid w:val="00CE1BA3"/>
    <w:rsid w:val="00CE1F05"/>
    <w:rsid w:val="00CE21C0"/>
    <w:rsid w:val="00CE2B85"/>
    <w:rsid w:val="00CE2F05"/>
    <w:rsid w:val="00CE33EC"/>
    <w:rsid w:val="00CE34DC"/>
    <w:rsid w:val="00CE3EE6"/>
    <w:rsid w:val="00CE3FC8"/>
    <w:rsid w:val="00CE431D"/>
    <w:rsid w:val="00CE441E"/>
    <w:rsid w:val="00CE4EA3"/>
    <w:rsid w:val="00CE5AF1"/>
    <w:rsid w:val="00CE5DDF"/>
    <w:rsid w:val="00CE6FB9"/>
    <w:rsid w:val="00CE7177"/>
    <w:rsid w:val="00CE7FFD"/>
    <w:rsid w:val="00CF10CD"/>
    <w:rsid w:val="00CF17D4"/>
    <w:rsid w:val="00CF1BF2"/>
    <w:rsid w:val="00CF1C1D"/>
    <w:rsid w:val="00CF2461"/>
    <w:rsid w:val="00CF2E49"/>
    <w:rsid w:val="00CF34B1"/>
    <w:rsid w:val="00CF35C7"/>
    <w:rsid w:val="00CF36FF"/>
    <w:rsid w:val="00CF402D"/>
    <w:rsid w:val="00CF4428"/>
    <w:rsid w:val="00CF4508"/>
    <w:rsid w:val="00CF5772"/>
    <w:rsid w:val="00CF63FE"/>
    <w:rsid w:val="00CF6434"/>
    <w:rsid w:val="00CF6EC7"/>
    <w:rsid w:val="00CF6F7D"/>
    <w:rsid w:val="00D000A9"/>
    <w:rsid w:val="00D00F64"/>
    <w:rsid w:val="00D0189B"/>
    <w:rsid w:val="00D0192A"/>
    <w:rsid w:val="00D02518"/>
    <w:rsid w:val="00D026BA"/>
    <w:rsid w:val="00D02828"/>
    <w:rsid w:val="00D02DF4"/>
    <w:rsid w:val="00D033A7"/>
    <w:rsid w:val="00D03808"/>
    <w:rsid w:val="00D0396E"/>
    <w:rsid w:val="00D04417"/>
    <w:rsid w:val="00D0472C"/>
    <w:rsid w:val="00D049B2"/>
    <w:rsid w:val="00D04D29"/>
    <w:rsid w:val="00D05F9B"/>
    <w:rsid w:val="00D064F3"/>
    <w:rsid w:val="00D067A1"/>
    <w:rsid w:val="00D06AC5"/>
    <w:rsid w:val="00D07418"/>
    <w:rsid w:val="00D104DD"/>
    <w:rsid w:val="00D106F3"/>
    <w:rsid w:val="00D10EF8"/>
    <w:rsid w:val="00D1190F"/>
    <w:rsid w:val="00D11D57"/>
    <w:rsid w:val="00D125BE"/>
    <w:rsid w:val="00D127CB"/>
    <w:rsid w:val="00D1303C"/>
    <w:rsid w:val="00D13569"/>
    <w:rsid w:val="00D13666"/>
    <w:rsid w:val="00D1387E"/>
    <w:rsid w:val="00D13B2B"/>
    <w:rsid w:val="00D14339"/>
    <w:rsid w:val="00D14983"/>
    <w:rsid w:val="00D15C46"/>
    <w:rsid w:val="00D16C42"/>
    <w:rsid w:val="00D16FB2"/>
    <w:rsid w:val="00D17197"/>
    <w:rsid w:val="00D17633"/>
    <w:rsid w:val="00D17E81"/>
    <w:rsid w:val="00D2045C"/>
    <w:rsid w:val="00D20F12"/>
    <w:rsid w:val="00D21F1B"/>
    <w:rsid w:val="00D22A6D"/>
    <w:rsid w:val="00D2336F"/>
    <w:rsid w:val="00D23999"/>
    <w:rsid w:val="00D23F74"/>
    <w:rsid w:val="00D244AB"/>
    <w:rsid w:val="00D257DF"/>
    <w:rsid w:val="00D25FC1"/>
    <w:rsid w:val="00D26B19"/>
    <w:rsid w:val="00D27093"/>
    <w:rsid w:val="00D279B8"/>
    <w:rsid w:val="00D305DE"/>
    <w:rsid w:val="00D309E3"/>
    <w:rsid w:val="00D311C3"/>
    <w:rsid w:val="00D318D7"/>
    <w:rsid w:val="00D31EA2"/>
    <w:rsid w:val="00D329C1"/>
    <w:rsid w:val="00D331EB"/>
    <w:rsid w:val="00D33292"/>
    <w:rsid w:val="00D33510"/>
    <w:rsid w:val="00D33544"/>
    <w:rsid w:val="00D3448F"/>
    <w:rsid w:val="00D3507B"/>
    <w:rsid w:val="00D350DA"/>
    <w:rsid w:val="00D354A3"/>
    <w:rsid w:val="00D3569E"/>
    <w:rsid w:val="00D35B6C"/>
    <w:rsid w:val="00D362AB"/>
    <w:rsid w:val="00D36A5A"/>
    <w:rsid w:val="00D36D1E"/>
    <w:rsid w:val="00D370C2"/>
    <w:rsid w:val="00D374B9"/>
    <w:rsid w:val="00D4004A"/>
    <w:rsid w:val="00D40260"/>
    <w:rsid w:val="00D40D18"/>
    <w:rsid w:val="00D411B2"/>
    <w:rsid w:val="00D423EB"/>
    <w:rsid w:val="00D4290F"/>
    <w:rsid w:val="00D42FB0"/>
    <w:rsid w:val="00D4340C"/>
    <w:rsid w:val="00D43B40"/>
    <w:rsid w:val="00D43C62"/>
    <w:rsid w:val="00D44AFE"/>
    <w:rsid w:val="00D44EA4"/>
    <w:rsid w:val="00D45209"/>
    <w:rsid w:val="00D45D62"/>
    <w:rsid w:val="00D46150"/>
    <w:rsid w:val="00D4681D"/>
    <w:rsid w:val="00D472EB"/>
    <w:rsid w:val="00D47548"/>
    <w:rsid w:val="00D47656"/>
    <w:rsid w:val="00D47807"/>
    <w:rsid w:val="00D501C2"/>
    <w:rsid w:val="00D5025A"/>
    <w:rsid w:val="00D504B5"/>
    <w:rsid w:val="00D508CE"/>
    <w:rsid w:val="00D51344"/>
    <w:rsid w:val="00D51558"/>
    <w:rsid w:val="00D5173C"/>
    <w:rsid w:val="00D51912"/>
    <w:rsid w:val="00D51D3B"/>
    <w:rsid w:val="00D5273B"/>
    <w:rsid w:val="00D5290A"/>
    <w:rsid w:val="00D53031"/>
    <w:rsid w:val="00D53092"/>
    <w:rsid w:val="00D5386D"/>
    <w:rsid w:val="00D538DA"/>
    <w:rsid w:val="00D53BF6"/>
    <w:rsid w:val="00D53D93"/>
    <w:rsid w:val="00D54DA6"/>
    <w:rsid w:val="00D54E72"/>
    <w:rsid w:val="00D5519D"/>
    <w:rsid w:val="00D551C0"/>
    <w:rsid w:val="00D555DA"/>
    <w:rsid w:val="00D558A9"/>
    <w:rsid w:val="00D55B64"/>
    <w:rsid w:val="00D57EB0"/>
    <w:rsid w:val="00D6090E"/>
    <w:rsid w:val="00D61AEE"/>
    <w:rsid w:val="00D61BDC"/>
    <w:rsid w:val="00D61E88"/>
    <w:rsid w:val="00D6316D"/>
    <w:rsid w:val="00D631C4"/>
    <w:rsid w:val="00D64A45"/>
    <w:rsid w:val="00D64DC6"/>
    <w:rsid w:val="00D652E0"/>
    <w:rsid w:val="00D65741"/>
    <w:rsid w:val="00D65845"/>
    <w:rsid w:val="00D65EFC"/>
    <w:rsid w:val="00D662AE"/>
    <w:rsid w:val="00D66C20"/>
    <w:rsid w:val="00D66CD3"/>
    <w:rsid w:val="00D67A8F"/>
    <w:rsid w:val="00D704C2"/>
    <w:rsid w:val="00D705F9"/>
    <w:rsid w:val="00D70830"/>
    <w:rsid w:val="00D70AA5"/>
    <w:rsid w:val="00D70D10"/>
    <w:rsid w:val="00D70DCF"/>
    <w:rsid w:val="00D72238"/>
    <w:rsid w:val="00D735A6"/>
    <w:rsid w:val="00D7374A"/>
    <w:rsid w:val="00D73C77"/>
    <w:rsid w:val="00D74C49"/>
    <w:rsid w:val="00D750CE"/>
    <w:rsid w:val="00D75641"/>
    <w:rsid w:val="00D75D89"/>
    <w:rsid w:val="00D765D0"/>
    <w:rsid w:val="00D767F2"/>
    <w:rsid w:val="00D76943"/>
    <w:rsid w:val="00D770AE"/>
    <w:rsid w:val="00D774EA"/>
    <w:rsid w:val="00D7757E"/>
    <w:rsid w:val="00D776F2"/>
    <w:rsid w:val="00D77899"/>
    <w:rsid w:val="00D77918"/>
    <w:rsid w:val="00D77A93"/>
    <w:rsid w:val="00D77EB8"/>
    <w:rsid w:val="00D801DD"/>
    <w:rsid w:val="00D804E3"/>
    <w:rsid w:val="00D809AD"/>
    <w:rsid w:val="00D80E34"/>
    <w:rsid w:val="00D8186D"/>
    <w:rsid w:val="00D81B06"/>
    <w:rsid w:val="00D83226"/>
    <w:rsid w:val="00D832F1"/>
    <w:rsid w:val="00D83FFC"/>
    <w:rsid w:val="00D84505"/>
    <w:rsid w:val="00D84B9C"/>
    <w:rsid w:val="00D84BE7"/>
    <w:rsid w:val="00D85534"/>
    <w:rsid w:val="00D8602A"/>
    <w:rsid w:val="00D868AD"/>
    <w:rsid w:val="00D878C7"/>
    <w:rsid w:val="00D87991"/>
    <w:rsid w:val="00D87B17"/>
    <w:rsid w:val="00D87BD4"/>
    <w:rsid w:val="00D904B0"/>
    <w:rsid w:val="00D9120D"/>
    <w:rsid w:val="00D92B2F"/>
    <w:rsid w:val="00D93638"/>
    <w:rsid w:val="00D942B8"/>
    <w:rsid w:val="00D949F9"/>
    <w:rsid w:val="00D95B38"/>
    <w:rsid w:val="00D95E3D"/>
    <w:rsid w:val="00D97066"/>
    <w:rsid w:val="00D97AB8"/>
    <w:rsid w:val="00DA1135"/>
    <w:rsid w:val="00DA182B"/>
    <w:rsid w:val="00DA1FD9"/>
    <w:rsid w:val="00DA202D"/>
    <w:rsid w:val="00DA2472"/>
    <w:rsid w:val="00DA300A"/>
    <w:rsid w:val="00DA322D"/>
    <w:rsid w:val="00DA34E1"/>
    <w:rsid w:val="00DA3AF7"/>
    <w:rsid w:val="00DA4F79"/>
    <w:rsid w:val="00DA5461"/>
    <w:rsid w:val="00DA6469"/>
    <w:rsid w:val="00DA64CB"/>
    <w:rsid w:val="00DA6C26"/>
    <w:rsid w:val="00DA70E2"/>
    <w:rsid w:val="00DA7B0B"/>
    <w:rsid w:val="00DB01E7"/>
    <w:rsid w:val="00DB1830"/>
    <w:rsid w:val="00DB19E9"/>
    <w:rsid w:val="00DB27B1"/>
    <w:rsid w:val="00DB2BC7"/>
    <w:rsid w:val="00DB34D4"/>
    <w:rsid w:val="00DB4964"/>
    <w:rsid w:val="00DB5093"/>
    <w:rsid w:val="00DB5B6F"/>
    <w:rsid w:val="00DB6102"/>
    <w:rsid w:val="00DB747B"/>
    <w:rsid w:val="00DB7757"/>
    <w:rsid w:val="00DB77A4"/>
    <w:rsid w:val="00DB7937"/>
    <w:rsid w:val="00DB7E3B"/>
    <w:rsid w:val="00DC02CC"/>
    <w:rsid w:val="00DC05D8"/>
    <w:rsid w:val="00DC1377"/>
    <w:rsid w:val="00DC1AF6"/>
    <w:rsid w:val="00DC1C36"/>
    <w:rsid w:val="00DC2001"/>
    <w:rsid w:val="00DC22F5"/>
    <w:rsid w:val="00DC2339"/>
    <w:rsid w:val="00DC2383"/>
    <w:rsid w:val="00DC266E"/>
    <w:rsid w:val="00DC286C"/>
    <w:rsid w:val="00DC302C"/>
    <w:rsid w:val="00DC3279"/>
    <w:rsid w:val="00DC34E6"/>
    <w:rsid w:val="00DC4240"/>
    <w:rsid w:val="00DC4D65"/>
    <w:rsid w:val="00DC6117"/>
    <w:rsid w:val="00DC6195"/>
    <w:rsid w:val="00DC68C5"/>
    <w:rsid w:val="00DC7204"/>
    <w:rsid w:val="00DD0E10"/>
    <w:rsid w:val="00DD12D0"/>
    <w:rsid w:val="00DD14FF"/>
    <w:rsid w:val="00DD1855"/>
    <w:rsid w:val="00DD1B68"/>
    <w:rsid w:val="00DD2679"/>
    <w:rsid w:val="00DD2796"/>
    <w:rsid w:val="00DD2EA4"/>
    <w:rsid w:val="00DD3B64"/>
    <w:rsid w:val="00DD4358"/>
    <w:rsid w:val="00DD4D91"/>
    <w:rsid w:val="00DD5B13"/>
    <w:rsid w:val="00DD63FC"/>
    <w:rsid w:val="00DD717B"/>
    <w:rsid w:val="00DD7D72"/>
    <w:rsid w:val="00DE1F9B"/>
    <w:rsid w:val="00DE225E"/>
    <w:rsid w:val="00DE313E"/>
    <w:rsid w:val="00DE3AB3"/>
    <w:rsid w:val="00DE3B2C"/>
    <w:rsid w:val="00DE46F0"/>
    <w:rsid w:val="00DE4730"/>
    <w:rsid w:val="00DE5024"/>
    <w:rsid w:val="00DE5687"/>
    <w:rsid w:val="00DE5693"/>
    <w:rsid w:val="00DE7142"/>
    <w:rsid w:val="00DE7D00"/>
    <w:rsid w:val="00DF00CE"/>
    <w:rsid w:val="00DF0162"/>
    <w:rsid w:val="00DF0489"/>
    <w:rsid w:val="00DF0BE5"/>
    <w:rsid w:val="00DF0F27"/>
    <w:rsid w:val="00DF16F6"/>
    <w:rsid w:val="00DF1C43"/>
    <w:rsid w:val="00DF1F56"/>
    <w:rsid w:val="00DF2155"/>
    <w:rsid w:val="00DF2247"/>
    <w:rsid w:val="00DF23DE"/>
    <w:rsid w:val="00DF3736"/>
    <w:rsid w:val="00DF3A72"/>
    <w:rsid w:val="00DF3B72"/>
    <w:rsid w:val="00DF3D67"/>
    <w:rsid w:val="00DF3F2C"/>
    <w:rsid w:val="00DF4BE0"/>
    <w:rsid w:val="00DF4FD6"/>
    <w:rsid w:val="00DF7778"/>
    <w:rsid w:val="00DF7AC3"/>
    <w:rsid w:val="00E00EEA"/>
    <w:rsid w:val="00E01A37"/>
    <w:rsid w:val="00E01D06"/>
    <w:rsid w:val="00E01F40"/>
    <w:rsid w:val="00E02DD4"/>
    <w:rsid w:val="00E0336A"/>
    <w:rsid w:val="00E03DFA"/>
    <w:rsid w:val="00E0420F"/>
    <w:rsid w:val="00E04F64"/>
    <w:rsid w:val="00E052E8"/>
    <w:rsid w:val="00E0571C"/>
    <w:rsid w:val="00E058FC"/>
    <w:rsid w:val="00E0615F"/>
    <w:rsid w:val="00E06EE6"/>
    <w:rsid w:val="00E072B7"/>
    <w:rsid w:val="00E10739"/>
    <w:rsid w:val="00E10776"/>
    <w:rsid w:val="00E10809"/>
    <w:rsid w:val="00E10B88"/>
    <w:rsid w:val="00E10C98"/>
    <w:rsid w:val="00E11244"/>
    <w:rsid w:val="00E11A8E"/>
    <w:rsid w:val="00E11C23"/>
    <w:rsid w:val="00E11E7B"/>
    <w:rsid w:val="00E12E63"/>
    <w:rsid w:val="00E13353"/>
    <w:rsid w:val="00E138E9"/>
    <w:rsid w:val="00E140E7"/>
    <w:rsid w:val="00E144E0"/>
    <w:rsid w:val="00E14B33"/>
    <w:rsid w:val="00E14C29"/>
    <w:rsid w:val="00E15077"/>
    <w:rsid w:val="00E15786"/>
    <w:rsid w:val="00E15A5B"/>
    <w:rsid w:val="00E167C2"/>
    <w:rsid w:val="00E16CAE"/>
    <w:rsid w:val="00E202E4"/>
    <w:rsid w:val="00E21190"/>
    <w:rsid w:val="00E228C6"/>
    <w:rsid w:val="00E2298C"/>
    <w:rsid w:val="00E23490"/>
    <w:rsid w:val="00E237F8"/>
    <w:rsid w:val="00E23AA7"/>
    <w:rsid w:val="00E23FDB"/>
    <w:rsid w:val="00E24D67"/>
    <w:rsid w:val="00E24E2F"/>
    <w:rsid w:val="00E25D17"/>
    <w:rsid w:val="00E2625B"/>
    <w:rsid w:val="00E26C90"/>
    <w:rsid w:val="00E273D2"/>
    <w:rsid w:val="00E307C3"/>
    <w:rsid w:val="00E3091B"/>
    <w:rsid w:val="00E31D71"/>
    <w:rsid w:val="00E31DC8"/>
    <w:rsid w:val="00E33C88"/>
    <w:rsid w:val="00E340DB"/>
    <w:rsid w:val="00E3438E"/>
    <w:rsid w:val="00E34949"/>
    <w:rsid w:val="00E34C20"/>
    <w:rsid w:val="00E34FF6"/>
    <w:rsid w:val="00E352DF"/>
    <w:rsid w:val="00E35394"/>
    <w:rsid w:val="00E35AAD"/>
    <w:rsid w:val="00E3605F"/>
    <w:rsid w:val="00E366F5"/>
    <w:rsid w:val="00E36A8C"/>
    <w:rsid w:val="00E3707C"/>
    <w:rsid w:val="00E3730A"/>
    <w:rsid w:val="00E4033F"/>
    <w:rsid w:val="00E411B2"/>
    <w:rsid w:val="00E4161B"/>
    <w:rsid w:val="00E41B9A"/>
    <w:rsid w:val="00E420A0"/>
    <w:rsid w:val="00E42993"/>
    <w:rsid w:val="00E42BE2"/>
    <w:rsid w:val="00E430CE"/>
    <w:rsid w:val="00E4319F"/>
    <w:rsid w:val="00E43231"/>
    <w:rsid w:val="00E43444"/>
    <w:rsid w:val="00E436E8"/>
    <w:rsid w:val="00E44AC7"/>
    <w:rsid w:val="00E45587"/>
    <w:rsid w:val="00E45C80"/>
    <w:rsid w:val="00E45D32"/>
    <w:rsid w:val="00E46CA7"/>
    <w:rsid w:val="00E473E9"/>
    <w:rsid w:val="00E50B68"/>
    <w:rsid w:val="00E510F4"/>
    <w:rsid w:val="00E515DB"/>
    <w:rsid w:val="00E51DCD"/>
    <w:rsid w:val="00E53223"/>
    <w:rsid w:val="00E533E3"/>
    <w:rsid w:val="00E5417A"/>
    <w:rsid w:val="00E54629"/>
    <w:rsid w:val="00E54F7C"/>
    <w:rsid w:val="00E55BCC"/>
    <w:rsid w:val="00E55C75"/>
    <w:rsid w:val="00E55EC1"/>
    <w:rsid w:val="00E564D3"/>
    <w:rsid w:val="00E56682"/>
    <w:rsid w:val="00E569DE"/>
    <w:rsid w:val="00E56BB6"/>
    <w:rsid w:val="00E56E17"/>
    <w:rsid w:val="00E570D2"/>
    <w:rsid w:val="00E570FA"/>
    <w:rsid w:val="00E57427"/>
    <w:rsid w:val="00E57663"/>
    <w:rsid w:val="00E577F5"/>
    <w:rsid w:val="00E57F99"/>
    <w:rsid w:val="00E6076A"/>
    <w:rsid w:val="00E60CDF"/>
    <w:rsid w:val="00E611E1"/>
    <w:rsid w:val="00E61415"/>
    <w:rsid w:val="00E61D6A"/>
    <w:rsid w:val="00E62174"/>
    <w:rsid w:val="00E6224C"/>
    <w:rsid w:val="00E637A1"/>
    <w:rsid w:val="00E63886"/>
    <w:rsid w:val="00E63A9A"/>
    <w:rsid w:val="00E63D26"/>
    <w:rsid w:val="00E648B8"/>
    <w:rsid w:val="00E65F30"/>
    <w:rsid w:val="00E661F4"/>
    <w:rsid w:val="00E673B1"/>
    <w:rsid w:val="00E674DD"/>
    <w:rsid w:val="00E67B22"/>
    <w:rsid w:val="00E67F64"/>
    <w:rsid w:val="00E70EE7"/>
    <w:rsid w:val="00E71354"/>
    <w:rsid w:val="00E7208B"/>
    <w:rsid w:val="00E725E4"/>
    <w:rsid w:val="00E728FE"/>
    <w:rsid w:val="00E72A64"/>
    <w:rsid w:val="00E72CCF"/>
    <w:rsid w:val="00E7398D"/>
    <w:rsid w:val="00E740FA"/>
    <w:rsid w:val="00E741F4"/>
    <w:rsid w:val="00E74635"/>
    <w:rsid w:val="00E74AB1"/>
    <w:rsid w:val="00E756A2"/>
    <w:rsid w:val="00E75F3D"/>
    <w:rsid w:val="00E7699E"/>
    <w:rsid w:val="00E76D88"/>
    <w:rsid w:val="00E77247"/>
    <w:rsid w:val="00E77546"/>
    <w:rsid w:val="00E7784F"/>
    <w:rsid w:val="00E77B0B"/>
    <w:rsid w:val="00E77FFE"/>
    <w:rsid w:val="00E80207"/>
    <w:rsid w:val="00E80331"/>
    <w:rsid w:val="00E806E3"/>
    <w:rsid w:val="00E80B83"/>
    <w:rsid w:val="00E810D7"/>
    <w:rsid w:val="00E81323"/>
    <w:rsid w:val="00E8170E"/>
    <w:rsid w:val="00E828E3"/>
    <w:rsid w:val="00E839D4"/>
    <w:rsid w:val="00E842E8"/>
    <w:rsid w:val="00E86272"/>
    <w:rsid w:val="00E86A75"/>
    <w:rsid w:val="00E87A3E"/>
    <w:rsid w:val="00E90719"/>
    <w:rsid w:val="00E913BE"/>
    <w:rsid w:val="00E91C81"/>
    <w:rsid w:val="00E91FC0"/>
    <w:rsid w:val="00E920A0"/>
    <w:rsid w:val="00E92433"/>
    <w:rsid w:val="00E92AB9"/>
    <w:rsid w:val="00E92EC1"/>
    <w:rsid w:val="00E93546"/>
    <w:rsid w:val="00E93BD6"/>
    <w:rsid w:val="00E9423F"/>
    <w:rsid w:val="00E94303"/>
    <w:rsid w:val="00E94C1C"/>
    <w:rsid w:val="00E9626E"/>
    <w:rsid w:val="00E9639B"/>
    <w:rsid w:val="00E97BD7"/>
    <w:rsid w:val="00EA04C6"/>
    <w:rsid w:val="00EA0A5B"/>
    <w:rsid w:val="00EA0A80"/>
    <w:rsid w:val="00EA0FCD"/>
    <w:rsid w:val="00EA1578"/>
    <w:rsid w:val="00EA1B08"/>
    <w:rsid w:val="00EA1F86"/>
    <w:rsid w:val="00EA23FA"/>
    <w:rsid w:val="00EA2EA2"/>
    <w:rsid w:val="00EA406E"/>
    <w:rsid w:val="00EA4294"/>
    <w:rsid w:val="00EA43AC"/>
    <w:rsid w:val="00EA44F2"/>
    <w:rsid w:val="00EA4FCE"/>
    <w:rsid w:val="00EA52D3"/>
    <w:rsid w:val="00EA5368"/>
    <w:rsid w:val="00EA541E"/>
    <w:rsid w:val="00EA5826"/>
    <w:rsid w:val="00EA58D4"/>
    <w:rsid w:val="00EA5A86"/>
    <w:rsid w:val="00EA5F06"/>
    <w:rsid w:val="00EA6486"/>
    <w:rsid w:val="00EA688B"/>
    <w:rsid w:val="00EA76AF"/>
    <w:rsid w:val="00EA7A9B"/>
    <w:rsid w:val="00EA7C2A"/>
    <w:rsid w:val="00EB0C11"/>
    <w:rsid w:val="00EB11D8"/>
    <w:rsid w:val="00EB145F"/>
    <w:rsid w:val="00EB14F5"/>
    <w:rsid w:val="00EB1620"/>
    <w:rsid w:val="00EB1FDE"/>
    <w:rsid w:val="00EB2329"/>
    <w:rsid w:val="00EB3363"/>
    <w:rsid w:val="00EB3A29"/>
    <w:rsid w:val="00EB4233"/>
    <w:rsid w:val="00EB4BEA"/>
    <w:rsid w:val="00EB526F"/>
    <w:rsid w:val="00EB556B"/>
    <w:rsid w:val="00EB65F3"/>
    <w:rsid w:val="00EB6728"/>
    <w:rsid w:val="00EB718B"/>
    <w:rsid w:val="00EB77DD"/>
    <w:rsid w:val="00EB7F24"/>
    <w:rsid w:val="00EC0E59"/>
    <w:rsid w:val="00EC160C"/>
    <w:rsid w:val="00EC1825"/>
    <w:rsid w:val="00EC18FE"/>
    <w:rsid w:val="00EC1B56"/>
    <w:rsid w:val="00EC1FD5"/>
    <w:rsid w:val="00EC210D"/>
    <w:rsid w:val="00EC33A9"/>
    <w:rsid w:val="00EC3A78"/>
    <w:rsid w:val="00EC3EC2"/>
    <w:rsid w:val="00EC4216"/>
    <w:rsid w:val="00EC4497"/>
    <w:rsid w:val="00EC5FE8"/>
    <w:rsid w:val="00EC63C5"/>
    <w:rsid w:val="00EC6686"/>
    <w:rsid w:val="00EC725D"/>
    <w:rsid w:val="00EC74AD"/>
    <w:rsid w:val="00EC79E1"/>
    <w:rsid w:val="00ED02BD"/>
    <w:rsid w:val="00ED119B"/>
    <w:rsid w:val="00ED16E8"/>
    <w:rsid w:val="00ED1B02"/>
    <w:rsid w:val="00ED1B2F"/>
    <w:rsid w:val="00ED1CC2"/>
    <w:rsid w:val="00ED21AF"/>
    <w:rsid w:val="00ED26C1"/>
    <w:rsid w:val="00ED2BDD"/>
    <w:rsid w:val="00ED3511"/>
    <w:rsid w:val="00ED35FA"/>
    <w:rsid w:val="00ED3727"/>
    <w:rsid w:val="00ED3FF4"/>
    <w:rsid w:val="00ED4D37"/>
    <w:rsid w:val="00ED6163"/>
    <w:rsid w:val="00ED6DD2"/>
    <w:rsid w:val="00ED6DFA"/>
    <w:rsid w:val="00ED7141"/>
    <w:rsid w:val="00EE0528"/>
    <w:rsid w:val="00EE1277"/>
    <w:rsid w:val="00EE170D"/>
    <w:rsid w:val="00EE1C1A"/>
    <w:rsid w:val="00EE1D29"/>
    <w:rsid w:val="00EE1ED4"/>
    <w:rsid w:val="00EE1F89"/>
    <w:rsid w:val="00EE20E4"/>
    <w:rsid w:val="00EE2587"/>
    <w:rsid w:val="00EE25B5"/>
    <w:rsid w:val="00EE3171"/>
    <w:rsid w:val="00EE3454"/>
    <w:rsid w:val="00EE36A0"/>
    <w:rsid w:val="00EE390E"/>
    <w:rsid w:val="00EE4942"/>
    <w:rsid w:val="00EE49AD"/>
    <w:rsid w:val="00EE50E6"/>
    <w:rsid w:val="00EE536A"/>
    <w:rsid w:val="00EE550A"/>
    <w:rsid w:val="00EE5B90"/>
    <w:rsid w:val="00EE6007"/>
    <w:rsid w:val="00EE60A4"/>
    <w:rsid w:val="00EE60A6"/>
    <w:rsid w:val="00EE6724"/>
    <w:rsid w:val="00EE6BCA"/>
    <w:rsid w:val="00EF016D"/>
    <w:rsid w:val="00EF01BE"/>
    <w:rsid w:val="00EF03AC"/>
    <w:rsid w:val="00EF04B7"/>
    <w:rsid w:val="00EF0BFE"/>
    <w:rsid w:val="00EF0ECC"/>
    <w:rsid w:val="00EF17CF"/>
    <w:rsid w:val="00EF1E98"/>
    <w:rsid w:val="00EF36FC"/>
    <w:rsid w:val="00EF3DF4"/>
    <w:rsid w:val="00EF46F8"/>
    <w:rsid w:val="00EF487D"/>
    <w:rsid w:val="00EF4E98"/>
    <w:rsid w:val="00EF5820"/>
    <w:rsid w:val="00EF5D99"/>
    <w:rsid w:val="00EF639C"/>
    <w:rsid w:val="00EF6612"/>
    <w:rsid w:val="00EF6A6A"/>
    <w:rsid w:val="00EF7C0F"/>
    <w:rsid w:val="00EF7DDC"/>
    <w:rsid w:val="00F00B2C"/>
    <w:rsid w:val="00F01013"/>
    <w:rsid w:val="00F01967"/>
    <w:rsid w:val="00F01D8C"/>
    <w:rsid w:val="00F01F64"/>
    <w:rsid w:val="00F0212D"/>
    <w:rsid w:val="00F0219F"/>
    <w:rsid w:val="00F0238E"/>
    <w:rsid w:val="00F02707"/>
    <w:rsid w:val="00F02CB1"/>
    <w:rsid w:val="00F03376"/>
    <w:rsid w:val="00F039C1"/>
    <w:rsid w:val="00F04597"/>
    <w:rsid w:val="00F0471F"/>
    <w:rsid w:val="00F0499C"/>
    <w:rsid w:val="00F04B2B"/>
    <w:rsid w:val="00F04B59"/>
    <w:rsid w:val="00F04CB6"/>
    <w:rsid w:val="00F05046"/>
    <w:rsid w:val="00F05310"/>
    <w:rsid w:val="00F05A56"/>
    <w:rsid w:val="00F05A6A"/>
    <w:rsid w:val="00F06300"/>
    <w:rsid w:val="00F06698"/>
    <w:rsid w:val="00F07488"/>
    <w:rsid w:val="00F075BE"/>
    <w:rsid w:val="00F07AB6"/>
    <w:rsid w:val="00F119AC"/>
    <w:rsid w:val="00F123E0"/>
    <w:rsid w:val="00F12705"/>
    <w:rsid w:val="00F12837"/>
    <w:rsid w:val="00F12C4E"/>
    <w:rsid w:val="00F1333C"/>
    <w:rsid w:val="00F13757"/>
    <w:rsid w:val="00F13760"/>
    <w:rsid w:val="00F138B5"/>
    <w:rsid w:val="00F138BD"/>
    <w:rsid w:val="00F14049"/>
    <w:rsid w:val="00F15308"/>
    <w:rsid w:val="00F153FE"/>
    <w:rsid w:val="00F15421"/>
    <w:rsid w:val="00F1573A"/>
    <w:rsid w:val="00F16272"/>
    <w:rsid w:val="00F17637"/>
    <w:rsid w:val="00F17889"/>
    <w:rsid w:val="00F17D84"/>
    <w:rsid w:val="00F20652"/>
    <w:rsid w:val="00F209E9"/>
    <w:rsid w:val="00F212B8"/>
    <w:rsid w:val="00F2154B"/>
    <w:rsid w:val="00F218BC"/>
    <w:rsid w:val="00F22600"/>
    <w:rsid w:val="00F227EA"/>
    <w:rsid w:val="00F228C5"/>
    <w:rsid w:val="00F233CF"/>
    <w:rsid w:val="00F234A9"/>
    <w:rsid w:val="00F2371C"/>
    <w:rsid w:val="00F2458D"/>
    <w:rsid w:val="00F24BD9"/>
    <w:rsid w:val="00F24D42"/>
    <w:rsid w:val="00F2552B"/>
    <w:rsid w:val="00F2681E"/>
    <w:rsid w:val="00F270AA"/>
    <w:rsid w:val="00F27554"/>
    <w:rsid w:val="00F302F3"/>
    <w:rsid w:val="00F3048B"/>
    <w:rsid w:val="00F3088C"/>
    <w:rsid w:val="00F30FF7"/>
    <w:rsid w:val="00F310E4"/>
    <w:rsid w:val="00F31738"/>
    <w:rsid w:val="00F32CC1"/>
    <w:rsid w:val="00F335F7"/>
    <w:rsid w:val="00F3502F"/>
    <w:rsid w:val="00F350E9"/>
    <w:rsid w:val="00F355A3"/>
    <w:rsid w:val="00F35938"/>
    <w:rsid w:val="00F35CAA"/>
    <w:rsid w:val="00F36589"/>
    <w:rsid w:val="00F36CD1"/>
    <w:rsid w:val="00F36FD2"/>
    <w:rsid w:val="00F37CF2"/>
    <w:rsid w:val="00F40117"/>
    <w:rsid w:val="00F402AD"/>
    <w:rsid w:val="00F40868"/>
    <w:rsid w:val="00F40C80"/>
    <w:rsid w:val="00F4165F"/>
    <w:rsid w:val="00F41D23"/>
    <w:rsid w:val="00F4200B"/>
    <w:rsid w:val="00F42290"/>
    <w:rsid w:val="00F4246F"/>
    <w:rsid w:val="00F43BAD"/>
    <w:rsid w:val="00F44A25"/>
    <w:rsid w:val="00F44C84"/>
    <w:rsid w:val="00F450A1"/>
    <w:rsid w:val="00F45BE1"/>
    <w:rsid w:val="00F45D35"/>
    <w:rsid w:val="00F46434"/>
    <w:rsid w:val="00F47653"/>
    <w:rsid w:val="00F47679"/>
    <w:rsid w:val="00F47ED5"/>
    <w:rsid w:val="00F5029A"/>
    <w:rsid w:val="00F503D3"/>
    <w:rsid w:val="00F51B12"/>
    <w:rsid w:val="00F51F70"/>
    <w:rsid w:val="00F523DC"/>
    <w:rsid w:val="00F52693"/>
    <w:rsid w:val="00F53B02"/>
    <w:rsid w:val="00F53BE1"/>
    <w:rsid w:val="00F53C28"/>
    <w:rsid w:val="00F54DE3"/>
    <w:rsid w:val="00F5533A"/>
    <w:rsid w:val="00F5692A"/>
    <w:rsid w:val="00F5715C"/>
    <w:rsid w:val="00F5770C"/>
    <w:rsid w:val="00F57EC4"/>
    <w:rsid w:val="00F60867"/>
    <w:rsid w:val="00F6096C"/>
    <w:rsid w:val="00F61294"/>
    <w:rsid w:val="00F62916"/>
    <w:rsid w:val="00F63237"/>
    <w:rsid w:val="00F63D9A"/>
    <w:rsid w:val="00F6437D"/>
    <w:rsid w:val="00F65F54"/>
    <w:rsid w:val="00F65FDA"/>
    <w:rsid w:val="00F6623B"/>
    <w:rsid w:val="00F66375"/>
    <w:rsid w:val="00F67D9A"/>
    <w:rsid w:val="00F70271"/>
    <w:rsid w:val="00F709A3"/>
    <w:rsid w:val="00F70E4D"/>
    <w:rsid w:val="00F71B55"/>
    <w:rsid w:val="00F726D9"/>
    <w:rsid w:val="00F72830"/>
    <w:rsid w:val="00F729C6"/>
    <w:rsid w:val="00F73550"/>
    <w:rsid w:val="00F735A3"/>
    <w:rsid w:val="00F739B1"/>
    <w:rsid w:val="00F73B8F"/>
    <w:rsid w:val="00F74E95"/>
    <w:rsid w:val="00F74FC8"/>
    <w:rsid w:val="00F75235"/>
    <w:rsid w:val="00F75402"/>
    <w:rsid w:val="00F7752B"/>
    <w:rsid w:val="00F80A19"/>
    <w:rsid w:val="00F80B29"/>
    <w:rsid w:val="00F80C15"/>
    <w:rsid w:val="00F80DD6"/>
    <w:rsid w:val="00F80F5C"/>
    <w:rsid w:val="00F816EE"/>
    <w:rsid w:val="00F81AF9"/>
    <w:rsid w:val="00F81E62"/>
    <w:rsid w:val="00F8252F"/>
    <w:rsid w:val="00F83058"/>
    <w:rsid w:val="00F833A7"/>
    <w:rsid w:val="00F833F2"/>
    <w:rsid w:val="00F84120"/>
    <w:rsid w:val="00F84920"/>
    <w:rsid w:val="00F8498C"/>
    <w:rsid w:val="00F84F74"/>
    <w:rsid w:val="00F8575C"/>
    <w:rsid w:val="00F85A41"/>
    <w:rsid w:val="00F85AC1"/>
    <w:rsid w:val="00F85B9D"/>
    <w:rsid w:val="00F85FFD"/>
    <w:rsid w:val="00F86D5A"/>
    <w:rsid w:val="00F86DE9"/>
    <w:rsid w:val="00F86DEF"/>
    <w:rsid w:val="00F872FD"/>
    <w:rsid w:val="00F8773E"/>
    <w:rsid w:val="00F87BD1"/>
    <w:rsid w:val="00F90A37"/>
    <w:rsid w:val="00F90FDB"/>
    <w:rsid w:val="00F912CA"/>
    <w:rsid w:val="00F92DE8"/>
    <w:rsid w:val="00F93869"/>
    <w:rsid w:val="00F94203"/>
    <w:rsid w:val="00F9425B"/>
    <w:rsid w:val="00F94557"/>
    <w:rsid w:val="00F946AC"/>
    <w:rsid w:val="00F952CB"/>
    <w:rsid w:val="00F95344"/>
    <w:rsid w:val="00F96082"/>
    <w:rsid w:val="00F96440"/>
    <w:rsid w:val="00F96518"/>
    <w:rsid w:val="00F96C4B"/>
    <w:rsid w:val="00F97D8A"/>
    <w:rsid w:val="00FA02D2"/>
    <w:rsid w:val="00FA034D"/>
    <w:rsid w:val="00FA08F1"/>
    <w:rsid w:val="00FA0C42"/>
    <w:rsid w:val="00FA0C46"/>
    <w:rsid w:val="00FA107D"/>
    <w:rsid w:val="00FA19E6"/>
    <w:rsid w:val="00FA1D2E"/>
    <w:rsid w:val="00FA21D4"/>
    <w:rsid w:val="00FA22B9"/>
    <w:rsid w:val="00FA2530"/>
    <w:rsid w:val="00FA437B"/>
    <w:rsid w:val="00FA473D"/>
    <w:rsid w:val="00FA5BA9"/>
    <w:rsid w:val="00FA5CB3"/>
    <w:rsid w:val="00FA69D4"/>
    <w:rsid w:val="00FA7B66"/>
    <w:rsid w:val="00FA7D7E"/>
    <w:rsid w:val="00FB0A2B"/>
    <w:rsid w:val="00FB13B4"/>
    <w:rsid w:val="00FB1620"/>
    <w:rsid w:val="00FB16AB"/>
    <w:rsid w:val="00FB1D7A"/>
    <w:rsid w:val="00FB2217"/>
    <w:rsid w:val="00FB369C"/>
    <w:rsid w:val="00FB41C3"/>
    <w:rsid w:val="00FB4A54"/>
    <w:rsid w:val="00FB4C26"/>
    <w:rsid w:val="00FB55E9"/>
    <w:rsid w:val="00FB5D2A"/>
    <w:rsid w:val="00FB5F0B"/>
    <w:rsid w:val="00FB67D1"/>
    <w:rsid w:val="00FB71CE"/>
    <w:rsid w:val="00FB743C"/>
    <w:rsid w:val="00FB7B63"/>
    <w:rsid w:val="00FC0147"/>
    <w:rsid w:val="00FC1122"/>
    <w:rsid w:val="00FC1215"/>
    <w:rsid w:val="00FC12C6"/>
    <w:rsid w:val="00FC1834"/>
    <w:rsid w:val="00FC1B7C"/>
    <w:rsid w:val="00FC34B8"/>
    <w:rsid w:val="00FC4914"/>
    <w:rsid w:val="00FC4FE2"/>
    <w:rsid w:val="00FC5894"/>
    <w:rsid w:val="00FC5D40"/>
    <w:rsid w:val="00FC6089"/>
    <w:rsid w:val="00FC7BC3"/>
    <w:rsid w:val="00FC7EC2"/>
    <w:rsid w:val="00FC7F5E"/>
    <w:rsid w:val="00FD0139"/>
    <w:rsid w:val="00FD027C"/>
    <w:rsid w:val="00FD02DE"/>
    <w:rsid w:val="00FD0A64"/>
    <w:rsid w:val="00FD13E5"/>
    <w:rsid w:val="00FD307B"/>
    <w:rsid w:val="00FD3D5C"/>
    <w:rsid w:val="00FD3F86"/>
    <w:rsid w:val="00FD417D"/>
    <w:rsid w:val="00FD44FF"/>
    <w:rsid w:val="00FD4553"/>
    <w:rsid w:val="00FD48B5"/>
    <w:rsid w:val="00FD51EB"/>
    <w:rsid w:val="00FD5697"/>
    <w:rsid w:val="00FD628F"/>
    <w:rsid w:val="00FD67A9"/>
    <w:rsid w:val="00FD680F"/>
    <w:rsid w:val="00FE029A"/>
    <w:rsid w:val="00FE071E"/>
    <w:rsid w:val="00FE0A7B"/>
    <w:rsid w:val="00FE0EBF"/>
    <w:rsid w:val="00FE15F0"/>
    <w:rsid w:val="00FE2E2F"/>
    <w:rsid w:val="00FE344A"/>
    <w:rsid w:val="00FE3D54"/>
    <w:rsid w:val="00FE447C"/>
    <w:rsid w:val="00FE4CA6"/>
    <w:rsid w:val="00FE4ED5"/>
    <w:rsid w:val="00FE5D44"/>
    <w:rsid w:val="00FE68E4"/>
    <w:rsid w:val="00FE6B28"/>
    <w:rsid w:val="00FE6CEB"/>
    <w:rsid w:val="00FE7373"/>
    <w:rsid w:val="00FE75AF"/>
    <w:rsid w:val="00FE7755"/>
    <w:rsid w:val="00FE7B1A"/>
    <w:rsid w:val="00FF03B7"/>
    <w:rsid w:val="00FF082F"/>
    <w:rsid w:val="00FF0950"/>
    <w:rsid w:val="00FF123A"/>
    <w:rsid w:val="00FF1ABC"/>
    <w:rsid w:val="00FF2047"/>
    <w:rsid w:val="00FF20CC"/>
    <w:rsid w:val="00FF34A3"/>
    <w:rsid w:val="00FF3B66"/>
    <w:rsid w:val="00FF3CE2"/>
    <w:rsid w:val="00FF4556"/>
    <w:rsid w:val="00FF4778"/>
    <w:rsid w:val="00FF4FA6"/>
    <w:rsid w:val="00FF6459"/>
    <w:rsid w:val="00FF654B"/>
    <w:rsid w:val="00FF7763"/>
    <w:rsid w:val="00FF7B88"/>
    <w:rsid w:val="00FF7E7D"/>
    <w:rsid w:val="01B1D620"/>
    <w:rsid w:val="05CF2704"/>
    <w:rsid w:val="06B88CC5"/>
    <w:rsid w:val="06CA3326"/>
    <w:rsid w:val="0A362095"/>
    <w:rsid w:val="0BD1F0F6"/>
    <w:rsid w:val="0D6DC157"/>
    <w:rsid w:val="0E47929F"/>
    <w:rsid w:val="0E5269EA"/>
    <w:rsid w:val="0FEE3A4B"/>
    <w:rsid w:val="117F3361"/>
    <w:rsid w:val="118A0AAC"/>
    <w:rsid w:val="12DBEA85"/>
    <w:rsid w:val="1325BF14"/>
    <w:rsid w:val="13970FCD"/>
    <w:rsid w:val="13FF9D95"/>
    <w:rsid w:val="14B6D423"/>
    <w:rsid w:val="14C9174E"/>
    <w:rsid w:val="14DA78C1"/>
    <w:rsid w:val="151A7782"/>
    <w:rsid w:val="1652A484"/>
    <w:rsid w:val="16764922"/>
    <w:rsid w:val="176192AA"/>
    <w:rsid w:val="17B9479B"/>
    <w:rsid w:val="18A7B495"/>
    <w:rsid w:val="18B2B52C"/>
    <w:rsid w:val="18E9B524"/>
    <w:rsid w:val="18F4B116"/>
    <w:rsid w:val="192DA252"/>
    <w:rsid w:val="1A1539DB"/>
    <w:rsid w:val="1A6B6BA1"/>
    <w:rsid w:val="1AAC9952"/>
    <w:rsid w:val="1C073C02"/>
    <w:rsid w:val="1C605C78"/>
    <w:rsid w:val="1D21BDFB"/>
    <w:rsid w:val="1D8BD2A7"/>
    <w:rsid w:val="1DD0D42E"/>
    <w:rsid w:val="1E2A5CF9"/>
    <w:rsid w:val="1F6C6C6B"/>
    <w:rsid w:val="1FEED7B8"/>
    <w:rsid w:val="207D805B"/>
    <w:rsid w:val="22146326"/>
    <w:rsid w:val="22989B10"/>
    <w:rsid w:val="22C713AB"/>
    <w:rsid w:val="23B5211D"/>
    <w:rsid w:val="254C03E8"/>
    <w:rsid w:val="2550F17E"/>
    <w:rsid w:val="25AC5D70"/>
    <w:rsid w:val="25B269CE"/>
    <w:rsid w:val="25C34A33"/>
    <w:rsid w:val="25D302CF"/>
    <w:rsid w:val="267CB46B"/>
    <w:rsid w:val="27BD7F0A"/>
    <w:rsid w:val="2A2E59E7"/>
    <w:rsid w:val="2ADB5A99"/>
    <w:rsid w:val="2B5153A1"/>
    <w:rsid w:val="2CA57212"/>
    <w:rsid w:val="2D5943D7"/>
    <w:rsid w:val="2D6E226E"/>
    <w:rsid w:val="2E7D65E8"/>
    <w:rsid w:val="314DE889"/>
    <w:rsid w:val="31B7EA05"/>
    <w:rsid w:val="31D26501"/>
    <w:rsid w:val="32164C29"/>
    <w:rsid w:val="32A11487"/>
    <w:rsid w:val="35B42A3A"/>
    <w:rsid w:val="36332BFB"/>
    <w:rsid w:val="36B4CAE3"/>
    <w:rsid w:val="380B919D"/>
    <w:rsid w:val="38A1B5FA"/>
    <w:rsid w:val="3A0503EB"/>
    <w:rsid w:val="3A28DB5A"/>
    <w:rsid w:val="3A9914F6"/>
    <w:rsid w:val="3D60EC56"/>
    <w:rsid w:val="3DBE1920"/>
    <w:rsid w:val="3DD0B5B8"/>
    <w:rsid w:val="3EAAE014"/>
    <w:rsid w:val="3EFCBCB7"/>
    <w:rsid w:val="4108567A"/>
    <w:rsid w:val="410FD3C6"/>
    <w:rsid w:val="41AE8588"/>
    <w:rsid w:val="41E280D6"/>
    <w:rsid w:val="42815702"/>
    <w:rsid w:val="45C7CB5B"/>
    <w:rsid w:val="46242A5F"/>
    <w:rsid w:val="46EAB5C3"/>
    <w:rsid w:val="4863BB44"/>
    <w:rsid w:val="4A225685"/>
    <w:rsid w:val="4A6EFBCD"/>
    <w:rsid w:val="4C1B6D38"/>
    <w:rsid w:val="4C21A2F1"/>
    <w:rsid w:val="4FED0ADD"/>
    <w:rsid w:val="5188DB3E"/>
    <w:rsid w:val="51CC109C"/>
    <w:rsid w:val="54B92641"/>
    <w:rsid w:val="552B4D34"/>
    <w:rsid w:val="553832E8"/>
    <w:rsid w:val="55383939"/>
    <w:rsid w:val="55CB048D"/>
    <w:rsid w:val="569F6B1D"/>
    <w:rsid w:val="579E7F64"/>
    <w:rsid w:val="59AF940B"/>
    <w:rsid w:val="5B119B33"/>
    <w:rsid w:val="5FFEB14B"/>
    <w:rsid w:val="60D70BA2"/>
    <w:rsid w:val="6113EDCD"/>
    <w:rsid w:val="617C5689"/>
    <w:rsid w:val="61A3B309"/>
    <w:rsid w:val="633B3FA3"/>
    <w:rsid w:val="64A0CECE"/>
    <w:rsid w:val="663C9F2F"/>
    <w:rsid w:val="6698C68A"/>
    <w:rsid w:val="66D1B7C6"/>
    <w:rsid w:val="6786F716"/>
    <w:rsid w:val="67B7ECA2"/>
    <w:rsid w:val="67D86F90"/>
    <w:rsid w:val="683F1953"/>
    <w:rsid w:val="68C8F52A"/>
    <w:rsid w:val="6960920A"/>
    <w:rsid w:val="6BEE2B9B"/>
    <w:rsid w:val="6C13079F"/>
    <w:rsid w:val="6CAC6E6F"/>
    <w:rsid w:val="6EC93D3C"/>
    <w:rsid w:val="6F7F303C"/>
    <w:rsid w:val="716BA3EF"/>
    <w:rsid w:val="727831AC"/>
    <w:rsid w:val="731DB2BC"/>
    <w:rsid w:val="7352102D"/>
    <w:rsid w:val="73CB1D2B"/>
    <w:rsid w:val="741B89E6"/>
    <w:rsid w:val="742BFE03"/>
    <w:rsid w:val="743655FC"/>
    <w:rsid w:val="7496C2E7"/>
    <w:rsid w:val="77A140A1"/>
    <w:rsid w:val="77F680E0"/>
    <w:rsid w:val="78F5BC33"/>
    <w:rsid w:val="793D1102"/>
    <w:rsid w:val="7C2D5CF5"/>
    <w:rsid w:val="7C2FD0D4"/>
    <w:rsid w:val="7DD2E049"/>
    <w:rsid w:val="7E6076FE"/>
    <w:rsid w:val="7E65797C"/>
    <w:rsid w:val="7EF978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223EF2"/>
  <w15:chartTrackingRefBased/>
  <w15:docId w15:val="{E1C35795-0E5F-46EF-9F7A-77DEA3B93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lang w:eastAsia="en-GB"/>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4A2EB8"/>
    <w:pPr>
      <w:keepNext/>
      <w:numPr>
        <w:ilvl w:val="1"/>
        <w:numId w:val="7"/>
      </w:numPr>
      <w:spacing w:before="360" w:after="60"/>
      <w:outlineLvl w:val="1"/>
    </w:pPr>
    <w:rPr>
      <w:color w:val="000000"/>
      <w:sz w:val="44"/>
    </w:rPr>
  </w:style>
  <w:style w:type="paragraph" w:styleId="Heading3">
    <w:name w:val="heading 3"/>
    <w:basedOn w:val="Normal"/>
    <w:next w:val="Normal"/>
    <w:qFormat/>
    <w:rsid w:val="004A2EB8"/>
    <w:pPr>
      <w:keepNext/>
      <w:widowControl w:val="0"/>
      <w:numPr>
        <w:ilvl w:val="2"/>
        <w:numId w:val="7"/>
      </w:numPr>
      <w:spacing w:before="320" w:after="60"/>
      <w:outlineLvl w:val="2"/>
    </w:pPr>
    <w:rPr>
      <w:caps/>
      <w:color w:val="000000"/>
      <w:sz w:val="28"/>
    </w:rPr>
  </w:style>
  <w:style w:type="paragraph" w:styleId="Heading4">
    <w:name w:val="heading 4"/>
    <w:basedOn w:val="Normal"/>
    <w:next w:val="Normal"/>
    <w:qFormat/>
    <w:rsid w:val="004A2EB8"/>
    <w:pPr>
      <w:keepNext/>
      <w:widowControl w:val="0"/>
      <w:numPr>
        <w:ilvl w:val="3"/>
        <w:numId w:val="7"/>
      </w:numPr>
      <w:spacing w:before="240" w:after="40"/>
      <w:outlineLvl w:val="3"/>
    </w:pPr>
    <w:rPr>
      <w:b/>
      <w:i/>
      <w:color w:val="000000"/>
    </w:rPr>
  </w:style>
  <w:style w:type="paragraph" w:styleId="Heading5">
    <w:name w:val="heading 5"/>
    <w:basedOn w:val="Normal"/>
    <w:next w:val="Normal"/>
    <w:qFormat/>
    <w:rsid w:val="004A2EB8"/>
    <w:pPr>
      <w:keepNext/>
      <w:numPr>
        <w:ilvl w:val="4"/>
        <w:numId w:val="7"/>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4A2EB8"/>
    <w:pPr>
      <w:numPr>
        <w:ilvl w:val="6"/>
        <w:numId w:val="7"/>
      </w:numPr>
      <w:tabs>
        <w:tab w:val="left" w:pos="993"/>
      </w:tabs>
      <w:spacing w:after="60"/>
      <w:outlineLvl w:val="6"/>
    </w:pPr>
    <w:rPr>
      <w:color w:val="000000"/>
      <w:sz w:val="20"/>
    </w:rPr>
  </w:style>
  <w:style w:type="paragraph" w:styleId="Heading8">
    <w:name w:val="heading 8"/>
    <w:basedOn w:val="Normal"/>
    <w:next w:val="Normal"/>
    <w:qFormat/>
    <w:rsid w:val="004A2EB8"/>
    <w:pPr>
      <w:numPr>
        <w:ilvl w:val="7"/>
        <w:numId w:val="7"/>
      </w:numPr>
      <w:spacing w:before="140" w:after="20"/>
      <w:outlineLvl w:val="7"/>
    </w:pPr>
    <w:rPr>
      <w:i/>
      <w:color w:val="000000"/>
      <w:sz w:val="18"/>
    </w:rPr>
  </w:style>
  <w:style w:type="paragraph" w:styleId="Heading9">
    <w:name w:val="heading 9"/>
    <w:basedOn w:val="Normal"/>
    <w:next w:val="Normal"/>
    <w:qFormat/>
    <w:rsid w:val="004A2EB8"/>
    <w:pPr>
      <w:keepNext/>
      <w:widowControl w:val="0"/>
      <w:numPr>
        <w:ilvl w:val="8"/>
        <w:numId w:val="7"/>
      </w:numPr>
      <w:spacing w:before="120"/>
      <w:outlineLvl w:val="8"/>
    </w:pPr>
    <w:rPr>
      <w:color w:val="000000"/>
      <w:sz w:val="1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
      </w:numPr>
      <w:spacing w:before="80"/>
      <w:ind w:right="369"/>
    </w:pPr>
  </w:style>
  <w:style w:type="paragraph" w:customStyle="1" w:styleId="Nlisti0">
    <w:name w:val="N_list (i)"/>
    <w:basedOn w:val="Normal"/>
    <w:pPr>
      <w:numPr>
        <w:ilvl w:val="2"/>
        <w:numId w:val="8"/>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lang w:eastAsia="en-GB"/>
    </w:rPr>
  </w:style>
  <w:style w:type="paragraph" w:customStyle="1" w:styleId="Table">
    <w:name w:val="Table"/>
    <w:basedOn w:val="Normal"/>
    <w:rsid w:val="004A2EB8"/>
    <w:pPr>
      <w:tabs>
        <w:tab w:val="left" w:pos="851"/>
      </w:tabs>
      <w:spacing w:before="60" w:after="60"/>
      <w:ind w:left="34"/>
    </w:pPr>
    <w:rPr>
      <w:sz w:val="20"/>
    </w:rPr>
  </w:style>
  <w:style w:type="character" w:styleId="PageNumber">
    <w:name w:val="page number"/>
    <w:rsid w:val="007C1DBC"/>
    <w:rPr>
      <w:rFonts w:ascii="Verdana" w:hAnsi="Verdana"/>
      <w:sz w:val="18"/>
    </w:rPr>
  </w:style>
  <w:style w:type="paragraph" w:customStyle="1" w:styleId="Nlisti">
    <w:name w:val="N_list i"/>
    <w:pPr>
      <w:numPr>
        <w:ilvl w:val="3"/>
        <w:numId w:val="3"/>
      </w:numPr>
      <w:spacing w:before="40"/>
      <w:ind w:right="516"/>
    </w:pPr>
    <w:rPr>
      <w:rFonts w:ascii="Lucida Sans Unicode" w:hAnsi="Lucida Sans Unicode"/>
      <w:noProof/>
      <w:sz w:val="16"/>
      <w:lang w:eastAsia="en-GB"/>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4"/>
      </w:numPr>
      <w:tabs>
        <w:tab w:val="left" w:pos="851"/>
      </w:tabs>
    </w:pPr>
    <w:rPr>
      <w:color w:val="000000"/>
      <w:sz w:val="20"/>
    </w:rPr>
  </w:style>
  <w:style w:type="paragraph" w:customStyle="1" w:styleId="Style1">
    <w:name w:val="Style1"/>
    <w:basedOn w:val="Heading1"/>
    <w:rsid w:val="00C8740F"/>
    <w:pPr>
      <w:keepNext w:val="0"/>
      <w:widowControl/>
      <w:numPr>
        <w:numId w:val="7"/>
      </w:numPr>
      <w:tabs>
        <w:tab w:val="clear" w:pos="2704"/>
        <w:tab w:val="left" w:pos="432"/>
        <w:tab w:val="num" w:pos="720"/>
      </w:tabs>
      <w:spacing w:before="180" w:after="0"/>
      <w:ind w:left="432"/>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9B7BD4"/>
    <w:pPr>
      <w:numPr>
        <w:numId w:val="9"/>
      </w:numPr>
      <w:tabs>
        <w:tab w:val="clear" w:pos="1152"/>
        <w:tab w:val="num" w:pos="1080"/>
      </w:tabs>
      <w:spacing w:before="120"/>
      <w:ind w:left="1080" w:hanging="648"/>
    </w:pPr>
    <w:rPr>
      <w:rFonts w:ascii="Verdana" w:hAnsi="Verdana"/>
      <w:sz w:val="22"/>
      <w:lang w:eastAsia="en-GB"/>
    </w:rPr>
  </w:style>
  <w:style w:type="paragraph" w:customStyle="1" w:styleId="Conditions2">
    <w:name w:val="Conditions2"/>
    <w:rsid w:val="009B7BD4"/>
    <w:pPr>
      <w:numPr>
        <w:numId w:val="8"/>
      </w:numPr>
      <w:tabs>
        <w:tab w:val="clear" w:pos="1080"/>
        <w:tab w:val="left" w:pos="1620"/>
      </w:tabs>
      <w:spacing w:before="60"/>
      <w:ind w:left="1620" w:hanging="540"/>
    </w:pPr>
    <w:rPr>
      <w:rFonts w:ascii="Verdana" w:hAnsi="Verdana"/>
      <w:sz w:val="22"/>
      <w:lang w:eastAsia="en-GB"/>
    </w:rPr>
  </w:style>
  <w:style w:type="paragraph" w:customStyle="1" w:styleId="Conditions3">
    <w:name w:val="Conditions3"/>
    <w:rsid w:val="009B7BD4"/>
    <w:pPr>
      <w:numPr>
        <w:numId w:val="6"/>
      </w:numPr>
      <w:tabs>
        <w:tab w:val="clear" w:pos="720"/>
      </w:tabs>
      <w:spacing w:before="60"/>
      <w:ind w:left="2174" w:hanging="547"/>
    </w:pPr>
    <w:rPr>
      <w:rFonts w:ascii="Verdana" w:hAnsi="Verdana"/>
      <w:lang w:eastAsia="en-GB"/>
    </w:rPr>
  </w:style>
  <w:style w:type="paragraph" w:styleId="ListNumber">
    <w:name w:val="List Number"/>
    <w:basedOn w:val="Normal"/>
    <w:pPr>
      <w:numPr>
        <w:numId w:val="5"/>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rsid w:val="008A03E3"/>
    <w:rPr>
      <w:color w:val="0000FF"/>
      <w:u w:val="single"/>
    </w:rPr>
  </w:style>
  <w:style w:type="table" w:styleId="TableGrid">
    <w:name w:val="Table Grid"/>
    <w:basedOn w:val="TableNormal"/>
    <w:rsid w:val="00A77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304C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71314">
      <w:bodyDiv w:val="1"/>
      <w:marLeft w:val="0"/>
      <w:marRight w:val="0"/>
      <w:marTop w:val="0"/>
      <w:marBottom w:val="0"/>
      <w:divBdr>
        <w:top w:val="none" w:sz="0" w:space="0" w:color="auto"/>
        <w:left w:val="none" w:sz="0" w:space="0" w:color="auto"/>
        <w:bottom w:val="none" w:sz="0" w:space="0" w:color="auto"/>
        <w:right w:val="none" w:sz="0" w:space="0" w:color="auto"/>
      </w:divBdr>
    </w:div>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 w:id="1464271120">
      <w:bodyDiv w:val="1"/>
      <w:marLeft w:val="0"/>
      <w:marRight w:val="0"/>
      <w:marTop w:val="0"/>
      <w:marBottom w:val="0"/>
      <w:divBdr>
        <w:top w:val="none" w:sz="0" w:space="0" w:color="auto"/>
        <w:left w:val="none" w:sz="0" w:space="0" w:color="auto"/>
        <w:bottom w:val="none" w:sz="0" w:space="0" w:color="auto"/>
        <w:right w:val="none" w:sz="0" w:space="0" w:color="auto"/>
      </w:divBdr>
    </w:div>
    <w:div w:id="1524439245">
      <w:bodyDiv w:val="1"/>
      <w:marLeft w:val="0"/>
      <w:marRight w:val="0"/>
      <w:marTop w:val="0"/>
      <w:marBottom w:val="0"/>
      <w:divBdr>
        <w:top w:val="none" w:sz="0" w:space="0" w:color="auto"/>
        <w:left w:val="none" w:sz="0" w:space="0" w:color="auto"/>
        <w:bottom w:val="none" w:sz="0" w:space="0" w:color="auto"/>
        <w:right w:val="none" w:sz="0" w:space="0" w:color="auto"/>
      </w:divBdr>
    </w:div>
    <w:div w:id="152477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i="http://www.w3.org/2001/XMLSchema-instance" xmlns:xsd="http://www.w3.org/2001/XMLSchema" xmlns="http://www.boldonjames.com/2008/01/sie/internal/label" sislVersion="0" policy="8270c081-d9f3-48ae-83c7-c2320a8ca25c"/>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71a6d4e-846b-4045-8024-24f3590889ec">
      <Terms xmlns="http://schemas.microsoft.com/office/infopath/2007/PartnerControls"/>
    </lcf76f155ced4ddcb4097134ff3c332f>
    <TaxCatchAll xmlns="9a4cad7d-cde0-4c4b-9900-a6ca365b2969"/>
    <NUMBER xmlns="171a6d4e-846b-4045-8024-24f3590889ec"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0E9A5E-2D79-4460-A5B8-FA7D8BDA1CC4}">
  <ds:schemaRefs>
    <ds:schemaRef ds:uri="http://schemas.microsoft.com/sharepoint/v3/contenttype/forms"/>
  </ds:schemaRefs>
</ds:datastoreItem>
</file>

<file path=customXml/itemProps2.xml><?xml version="1.0" encoding="utf-8"?>
<ds:datastoreItem xmlns:ds="http://schemas.openxmlformats.org/officeDocument/2006/customXml" ds:itemID="{671C7358-B033-4CF3-98D3-AF1B3B3D54F2}">
  <ds:schemaRefs>
    <ds:schemaRef ds:uri="http://schemas.openxmlformats.org/officeDocument/2006/bibliography"/>
  </ds:schemaRefs>
</ds:datastoreItem>
</file>

<file path=customXml/itemProps3.xml><?xml version="1.0" encoding="utf-8"?>
<ds:datastoreItem xmlns:ds="http://schemas.openxmlformats.org/officeDocument/2006/customXml" ds:itemID="{24ADE28E-B9A2-4E30-97B3-1E565680EFFF}">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4128E504-BC94-43CC-B620-268F6643B767}">
  <ds:schemaRefs>
    <ds:schemaRef ds:uri="http://schemas.microsoft.com/office/infopath/2007/PartnerControls"/>
    <ds:schemaRef ds:uri="http://schemas.microsoft.com/office/2006/metadata/properties"/>
    <ds:schemaRef ds:uri="http://purl.org/dc/terms/"/>
    <ds:schemaRef ds:uri="9a4cad7d-cde0-4c4b-9900-a6ca365b2969"/>
    <ds:schemaRef ds:uri="http://schemas.microsoft.com/office/2006/documentManagement/types"/>
    <ds:schemaRef ds:uri="http://purl.org/dc/elements/1.1/"/>
    <ds:schemaRef ds:uri="http://schemas.openxmlformats.org/package/2006/metadata/core-properties"/>
    <ds:schemaRef ds:uri="171a6d4e-846b-4045-8024-24f3590889ec"/>
    <ds:schemaRef ds:uri="http://www.w3.org/XML/1998/namespace"/>
    <ds:schemaRef ds:uri="http://purl.org/dc/dcmitype/"/>
  </ds:schemaRefs>
</ds:datastoreItem>
</file>

<file path=customXml/itemProps5.xml><?xml version="1.0" encoding="utf-8"?>
<ds:datastoreItem xmlns:ds="http://schemas.openxmlformats.org/officeDocument/2006/customXml" ds:itemID="{51F8FC7E-4008-4D21-B542-FD0C29916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Decisions.dot</Template>
  <TotalTime>1</TotalTime>
  <Pages>10</Pages>
  <Words>4168</Words>
  <Characters>23763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Heading 9</vt:lpstr>
    </vt:vector>
  </TitlesOfParts>
  <Company/>
  <LinksUpToDate>false</LinksUpToDate>
  <CharactersWithSpaces>27876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Nigel.Farthing.UL@planninginspectorate.gov.uk</dc:creator>
  <cp:keywords/>
  <cp:lastModifiedBy>Baylis, Caroline</cp:lastModifiedBy>
  <cp:revision>2</cp:revision>
  <cp:lastPrinted>2021-07-23T21:45:00Z</cp:lastPrinted>
  <dcterms:created xsi:type="dcterms:W3CDTF">2025-04-28T10:30:00Z</dcterms:created>
  <dcterms:modified xsi:type="dcterms:W3CDTF">2025-04-28T10:30:00Z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RDSDocumentType">
    <vt:lpwstr>Order Decision</vt:lpwstr>
  </property>
  <property fmtid="{D5CDD505-2E9C-101B-9397-08002B2CF9AE}" pid="6" name="DRDSLanguage">
    <vt:lpwstr>English</vt:lpwstr>
  </property>
  <property fmtid="{D5CDD505-2E9C-101B-9397-08002B2CF9AE}" pid="7" name="DRDSShortForm">
    <vt:lpwstr>No</vt:lpwstr>
  </property>
  <property fmtid="{D5CDD505-2E9C-101B-9397-08002B2CF9AE}" pid="8" name="docIndexRef">
    <vt:lpwstr>04c4437d-2896-44fa-a279-e34aa30c0959</vt:lpwstr>
  </property>
  <property fmtid="{D5CDD505-2E9C-101B-9397-08002B2CF9AE}" pid="9" name="bjSaver">
    <vt:lpwstr>RI5c9/ORO0M3Jj9fwTumn5FfqTQxtfxg</vt:lpwstr>
  </property>
  <property fmtid="{D5CDD505-2E9C-101B-9397-08002B2CF9AE}" pid="10" name="bjDocumentSecurityLabel">
    <vt:lpwstr>No Marking</vt:lpwstr>
  </property>
  <property fmtid="{D5CDD505-2E9C-101B-9397-08002B2CF9AE}" pid="11" name="ContentTypeId">
    <vt:lpwstr>0x0101002AA54CDEF871A647AC44520C841F1B03</vt:lpwstr>
  </property>
  <property fmtid="{D5CDD505-2E9C-101B-9397-08002B2CF9AE}" pid="12" name="MediaServiceImageTags">
    <vt:lpwstr/>
  </property>
</Properties>
</file>