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E090" w14:textId="59671103" w:rsidR="00BD09CD" w:rsidRDefault="00A11465" w:rsidP="00165F8A">
      <w:pPr>
        <w:ind w:left="284"/>
      </w:pPr>
      <w:r>
        <w:rPr>
          <w:noProof/>
        </w:rPr>
        <w:drawing>
          <wp:inline distT="0" distB="0" distL="0" distR="0" wp14:anchorId="7630F495" wp14:editId="039AB5EE">
            <wp:extent cx="2972259" cy="352425"/>
            <wp:effectExtent l="0" t="0" r="0" b="0"/>
            <wp:docPr id="256445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70" cy="353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3EC6D" w14:textId="77777777" w:rsidR="0004625F" w:rsidRDefault="0004625F" w:rsidP="00165F8A">
      <w:pPr>
        <w:ind w:left="284"/>
      </w:pPr>
    </w:p>
    <w:p w14:paraId="07A1CB99" w14:textId="77777777" w:rsidR="0004625F" w:rsidRDefault="0004625F" w:rsidP="00165F8A">
      <w:pPr>
        <w:ind w:left="284"/>
      </w:pPr>
    </w:p>
    <w:tbl>
      <w:tblPr>
        <w:tblW w:w="9536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6"/>
      </w:tblGrid>
      <w:tr w:rsidR="0004625F" w:rsidRPr="000C3F13" w14:paraId="24724C48" w14:textId="77777777" w:rsidTr="004100D3">
        <w:trPr>
          <w:cantSplit/>
          <w:trHeight w:val="659"/>
        </w:trPr>
        <w:tc>
          <w:tcPr>
            <w:tcW w:w="9536" w:type="dxa"/>
            <w:shd w:val="clear" w:color="auto" w:fill="auto"/>
          </w:tcPr>
          <w:p w14:paraId="650C5052" w14:textId="77777777" w:rsidR="0004625F" w:rsidRPr="00FA1F67" w:rsidRDefault="00FA1F67" w:rsidP="00165F8A">
            <w:pPr>
              <w:spacing w:before="120"/>
              <w:ind w:left="284" w:right="34"/>
              <w:rPr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>
              <w:rPr>
                <w:b/>
                <w:color w:val="000000"/>
                <w:sz w:val="40"/>
                <w:szCs w:val="40"/>
              </w:rPr>
              <w:t>Application Decision</w:t>
            </w:r>
          </w:p>
        </w:tc>
      </w:tr>
      <w:tr w:rsidR="0004625F" w:rsidRPr="000C3F13" w14:paraId="263A0950" w14:textId="77777777" w:rsidTr="004100D3">
        <w:trPr>
          <w:cantSplit/>
          <w:trHeight w:val="425"/>
        </w:trPr>
        <w:tc>
          <w:tcPr>
            <w:tcW w:w="9536" w:type="dxa"/>
            <w:shd w:val="clear" w:color="auto" w:fill="auto"/>
            <w:vAlign w:val="center"/>
          </w:tcPr>
          <w:p w14:paraId="4FE52E9C" w14:textId="632B7A96" w:rsidR="0004625F" w:rsidRPr="00053BD5" w:rsidRDefault="0004625F" w:rsidP="00165F8A">
            <w:pPr>
              <w:spacing w:before="60"/>
              <w:ind w:left="284" w:right="34"/>
              <w:rPr>
                <w:color w:val="000000"/>
                <w:szCs w:val="22"/>
                <w:highlight w:val="yellow"/>
              </w:rPr>
            </w:pPr>
          </w:p>
        </w:tc>
      </w:tr>
      <w:tr w:rsidR="0004625F" w:rsidRPr="00BA53FC" w14:paraId="35AB048A" w14:textId="77777777" w:rsidTr="004100D3">
        <w:trPr>
          <w:cantSplit/>
          <w:trHeight w:val="374"/>
        </w:trPr>
        <w:tc>
          <w:tcPr>
            <w:tcW w:w="9536" w:type="dxa"/>
            <w:shd w:val="clear" w:color="auto" w:fill="auto"/>
          </w:tcPr>
          <w:p w14:paraId="1B841875" w14:textId="77777777" w:rsidR="0004625F" w:rsidRPr="00BA53FC" w:rsidRDefault="00FA1F67" w:rsidP="00165F8A">
            <w:pPr>
              <w:spacing w:before="180"/>
              <w:ind w:left="284" w:right="34"/>
              <w:rPr>
                <w:b/>
                <w:color w:val="000000"/>
                <w:sz w:val="16"/>
                <w:szCs w:val="22"/>
              </w:rPr>
            </w:pPr>
            <w:r w:rsidRPr="00BA53FC">
              <w:rPr>
                <w:b/>
                <w:color w:val="000000"/>
                <w:szCs w:val="22"/>
              </w:rPr>
              <w:t xml:space="preserve">by </w:t>
            </w:r>
            <w:r w:rsidR="00BA53FC" w:rsidRPr="00BA53FC">
              <w:rPr>
                <w:b/>
                <w:color w:val="000000"/>
                <w:szCs w:val="22"/>
              </w:rPr>
              <w:t>Rory Cridland LLB (Hons) PG Dip, Solicitor</w:t>
            </w:r>
          </w:p>
        </w:tc>
      </w:tr>
      <w:tr w:rsidR="0004625F" w:rsidRPr="00BA53FC" w14:paraId="513CD5C9" w14:textId="77777777" w:rsidTr="004100D3">
        <w:trPr>
          <w:cantSplit/>
          <w:trHeight w:val="357"/>
        </w:trPr>
        <w:tc>
          <w:tcPr>
            <w:tcW w:w="9536" w:type="dxa"/>
            <w:shd w:val="clear" w:color="auto" w:fill="auto"/>
          </w:tcPr>
          <w:p w14:paraId="7CD9F945" w14:textId="77777777" w:rsidR="0004625F" w:rsidRPr="00BA53FC" w:rsidRDefault="00EF1A2C" w:rsidP="00165F8A">
            <w:pPr>
              <w:spacing w:before="120"/>
              <w:ind w:left="284" w:right="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a</w:t>
            </w:r>
            <w:r w:rsidR="007A565B">
              <w:rPr>
                <w:b/>
                <w:color w:val="000000"/>
                <w:sz w:val="16"/>
                <w:szCs w:val="16"/>
              </w:rPr>
              <w:t>n Inspector a</w:t>
            </w:r>
            <w:r w:rsidR="00FA1F67" w:rsidRPr="00BA53FC">
              <w:rPr>
                <w:b/>
                <w:color w:val="000000"/>
                <w:sz w:val="16"/>
                <w:szCs w:val="16"/>
              </w:rPr>
              <w:t>ppointed by the Secretary of State</w:t>
            </w:r>
            <w:r w:rsidR="00DF2CB8" w:rsidRPr="00BA53F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F3510" w:rsidRPr="00BA53FC">
              <w:rPr>
                <w:b/>
                <w:color w:val="000000"/>
                <w:sz w:val="16"/>
                <w:szCs w:val="16"/>
              </w:rPr>
              <w:t xml:space="preserve">for </w:t>
            </w:r>
            <w:r w:rsidR="00DF2CB8" w:rsidRPr="00BA53FC">
              <w:rPr>
                <w:b/>
                <w:color w:val="000000"/>
                <w:sz w:val="16"/>
                <w:szCs w:val="16"/>
              </w:rPr>
              <w:t>Environment, Food and Rural Affairs</w:t>
            </w:r>
          </w:p>
        </w:tc>
      </w:tr>
      <w:tr w:rsidR="0004625F" w:rsidRPr="00BA53FC" w14:paraId="76CF27E7" w14:textId="77777777" w:rsidTr="004100D3">
        <w:trPr>
          <w:cantSplit/>
          <w:trHeight w:val="335"/>
        </w:trPr>
        <w:tc>
          <w:tcPr>
            <w:tcW w:w="9536" w:type="dxa"/>
            <w:shd w:val="clear" w:color="auto" w:fill="auto"/>
          </w:tcPr>
          <w:p w14:paraId="098620CC" w14:textId="4F3EE8D4" w:rsidR="0004625F" w:rsidRDefault="0004625F" w:rsidP="00165F8A">
            <w:pPr>
              <w:spacing w:before="120"/>
              <w:ind w:left="284" w:right="176"/>
              <w:rPr>
                <w:b/>
                <w:color w:val="000000"/>
                <w:sz w:val="16"/>
                <w:szCs w:val="16"/>
              </w:rPr>
            </w:pPr>
            <w:r w:rsidRPr="00BA53FC">
              <w:rPr>
                <w:b/>
                <w:color w:val="000000"/>
                <w:sz w:val="16"/>
                <w:szCs w:val="16"/>
              </w:rPr>
              <w:t>Decision date:</w:t>
            </w:r>
            <w:r w:rsidR="00084B7D">
              <w:rPr>
                <w:b/>
                <w:color w:val="000000"/>
                <w:sz w:val="16"/>
                <w:szCs w:val="16"/>
              </w:rPr>
              <w:t xml:space="preserve"> 9 April 2025</w:t>
            </w:r>
          </w:p>
          <w:p w14:paraId="25E25477" w14:textId="77777777" w:rsidR="004100D3" w:rsidRPr="00BA53FC" w:rsidRDefault="004100D3" w:rsidP="00165F8A">
            <w:pPr>
              <w:spacing w:before="120"/>
              <w:ind w:left="284" w:right="176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43ABE7C" w14:textId="77777777" w:rsidR="0004625F" w:rsidRPr="00BA53FC" w:rsidRDefault="0004625F" w:rsidP="00165F8A">
      <w:pPr>
        <w:ind w:left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2"/>
      </w:tblGrid>
      <w:tr w:rsidR="00FA1F67" w:rsidRPr="00BA53FC" w14:paraId="0CF88940" w14:textId="77777777" w:rsidTr="004100D3">
        <w:tc>
          <w:tcPr>
            <w:tcW w:w="9592" w:type="dxa"/>
            <w:shd w:val="clear" w:color="auto" w:fill="auto"/>
          </w:tcPr>
          <w:p w14:paraId="5CAA4E5F" w14:textId="4ABC7A64" w:rsidR="00FA1F67" w:rsidRPr="00066925" w:rsidRDefault="00FA1F67" w:rsidP="00165F8A">
            <w:pPr>
              <w:ind w:left="284"/>
              <w:rPr>
                <w:b/>
                <w:color w:val="000000"/>
              </w:rPr>
            </w:pPr>
            <w:r w:rsidRPr="00066925">
              <w:rPr>
                <w:b/>
                <w:color w:val="000000"/>
              </w:rPr>
              <w:t>Application Ref: COM</w:t>
            </w:r>
            <w:r w:rsidR="001C77DC" w:rsidRPr="00066925">
              <w:rPr>
                <w:b/>
                <w:color w:val="000000"/>
              </w:rPr>
              <w:t>/</w:t>
            </w:r>
            <w:r w:rsidR="00275FE7" w:rsidRPr="00066925">
              <w:rPr>
                <w:b/>
                <w:color w:val="000000"/>
              </w:rPr>
              <w:t>33</w:t>
            </w:r>
            <w:r w:rsidR="00066925" w:rsidRPr="00066925">
              <w:rPr>
                <w:b/>
                <w:color w:val="000000"/>
              </w:rPr>
              <w:t>50325</w:t>
            </w:r>
          </w:p>
          <w:p w14:paraId="0C8D7C9D" w14:textId="2738FFF8" w:rsidR="00FA1F67" w:rsidRPr="00066925" w:rsidRDefault="00713772" w:rsidP="00165F8A">
            <w:pPr>
              <w:ind w:left="284"/>
              <w:rPr>
                <w:b/>
                <w:color w:val="000000"/>
              </w:rPr>
            </w:pPr>
            <w:proofErr w:type="spellStart"/>
            <w:r w:rsidRPr="00066925">
              <w:rPr>
                <w:b/>
                <w:color w:val="000000"/>
              </w:rPr>
              <w:t>Therfield</w:t>
            </w:r>
            <w:proofErr w:type="spellEnd"/>
            <w:r w:rsidRPr="00066925">
              <w:rPr>
                <w:b/>
                <w:color w:val="000000"/>
              </w:rPr>
              <w:t xml:space="preserve"> Heath, </w:t>
            </w:r>
            <w:proofErr w:type="spellStart"/>
            <w:r w:rsidR="006F3E91" w:rsidRPr="00066925">
              <w:rPr>
                <w:b/>
                <w:color w:val="000000"/>
              </w:rPr>
              <w:t>Therfield</w:t>
            </w:r>
            <w:proofErr w:type="spellEnd"/>
            <w:r w:rsidR="006F3E91" w:rsidRPr="00066925">
              <w:rPr>
                <w:b/>
                <w:color w:val="000000"/>
              </w:rPr>
              <w:t>, Royton, SG8 9NU</w:t>
            </w:r>
          </w:p>
          <w:p w14:paraId="2AF24E4E" w14:textId="4E1E35D3" w:rsidR="00FA1F67" w:rsidRPr="00066925" w:rsidRDefault="00FA1F67" w:rsidP="00165F8A">
            <w:pPr>
              <w:ind w:left="284"/>
              <w:rPr>
                <w:sz w:val="20"/>
              </w:rPr>
            </w:pPr>
            <w:r w:rsidRPr="00066925">
              <w:rPr>
                <w:sz w:val="20"/>
              </w:rPr>
              <w:t xml:space="preserve">Register Unit No: </w:t>
            </w:r>
            <w:r w:rsidR="00F540AF" w:rsidRPr="00066925">
              <w:rPr>
                <w:sz w:val="20"/>
              </w:rPr>
              <w:t>CL</w:t>
            </w:r>
            <w:r w:rsidR="005E6CDE" w:rsidRPr="00066925">
              <w:rPr>
                <w:sz w:val="20"/>
              </w:rPr>
              <w:t>92</w:t>
            </w:r>
          </w:p>
          <w:p w14:paraId="2CB2D3D0" w14:textId="4099125E" w:rsidR="00FA1F67" w:rsidRPr="00066925" w:rsidRDefault="00812272" w:rsidP="00165F8A">
            <w:pPr>
              <w:ind w:left="284"/>
              <w:rPr>
                <w:sz w:val="20"/>
              </w:rPr>
            </w:pPr>
            <w:r w:rsidRPr="00066925">
              <w:rPr>
                <w:sz w:val="20"/>
              </w:rPr>
              <w:t xml:space="preserve">Commons </w:t>
            </w:r>
            <w:r w:rsidR="00FA1F67" w:rsidRPr="00066925">
              <w:rPr>
                <w:sz w:val="20"/>
              </w:rPr>
              <w:t xml:space="preserve">Registration Authority: </w:t>
            </w:r>
            <w:r w:rsidR="007F08DA" w:rsidRPr="00066925">
              <w:rPr>
                <w:sz w:val="20"/>
              </w:rPr>
              <w:t xml:space="preserve">Hertfordshire County Council </w:t>
            </w:r>
            <w:r w:rsidR="00723C77" w:rsidRPr="00066925">
              <w:rPr>
                <w:sz w:val="20"/>
              </w:rPr>
              <w:t xml:space="preserve">  </w:t>
            </w:r>
            <w:r w:rsidR="001124CC" w:rsidRPr="00066925">
              <w:rPr>
                <w:sz w:val="20"/>
              </w:rPr>
              <w:t xml:space="preserve"> </w:t>
            </w:r>
          </w:p>
          <w:p w14:paraId="6374A55B" w14:textId="77777777" w:rsidR="00AD7835" w:rsidRPr="00066925" w:rsidRDefault="00AD7835" w:rsidP="00165F8A">
            <w:pPr>
              <w:ind w:left="284"/>
              <w:rPr>
                <w:b/>
                <w:color w:val="000000"/>
                <w:sz w:val="20"/>
              </w:rPr>
            </w:pPr>
          </w:p>
        </w:tc>
      </w:tr>
      <w:tr w:rsidR="00FA1F67" w:rsidRPr="00BA53FC" w14:paraId="5E70A327" w14:textId="77777777" w:rsidTr="004100D3">
        <w:tc>
          <w:tcPr>
            <w:tcW w:w="9592" w:type="dxa"/>
            <w:shd w:val="clear" w:color="auto" w:fill="auto"/>
          </w:tcPr>
          <w:p w14:paraId="26213BCE" w14:textId="0DDD9344" w:rsidR="00D345AF" w:rsidRPr="00DC0AAF" w:rsidRDefault="00703AEA" w:rsidP="00D345AF">
            <w:pPr>
              <w:pStyle w:val="TBullet"/>
              <w:numPr>
                <w:ilvl w:val="0"/>
                <w:numId w:val="9"/>
              </w:numPr>
              <w:tabs>
                <w:tab w:val="clear" w:pos="360"/>
                <w:tab w:val="clear" w:pos="851"/>
                <w:tab w:val="left" w:pos="457"/>
                <w:tab w:val="num" w:pos="741"/>
              </w:tabs>
              <w:ind w:left="457" w:hanging="283"/>
            </w:pPr>
            <w:r w:rsidRPr="00DC0AAF">
              <w:t xml:space="preserve">The application, </w:t>
            </w:r>
            <w:bookmarkStart w:id="1" w:name="_Hlk181305021"/>
            <w:r w:rsidRPr="00DC0AAF">
              <w:t xml:space="preserve">dated </w:t>
            </w:r>
            <w:bookmarkEnd w:id="1"/>
            <w:r w:rsidR="001B6226" w:rsidRPr="00DC0AAF">
              <w:t xml:space="preserve">13 </w:t>
            </w:r>
            <w:r w:rsidR="006F3E91" w:rsidRPr="00DC0AAF">
              <w:t>August</w:t>
            </w:r>
            <w:r w:rsidR="001B6226" w:rsidRPr="00DC0AAF">
              <w:t xml:space="preserve"> 2024</w:t>
            </w:r>
            <w:r w:rsidRPr="00DC0AAF">
              <w:t xml:space="preserve">, is made under Section 38 of the Commons Act 2006 for consent to construct works on common land. </w:t>
            </w:r>
          </w:p>
          <w:p w14:paraId="4BC124C3" w14:textId="1E899B04" w:rsidR="00D345AF" w:rsidRPr="00542410" w:rsidRDefault="00703AEA" w:rsidP="00D345AF">
            <w:pPr>
              <w:pStyle w:val="TBullet"/>
              <w:numPr>
                <w:ilvl w:val="0"/>
                <w:numId w:val="9"/>
              </w:numPr>
              <w:tabs>
                <w:tab w:val="clear" w:pos="360"/>
                <w:tab w:val="clear" w:pos="851"/>
                <w:tab w:val="left" w:pos="457"/>
                <w:tab w:val="num" w:pos="741"/>
              </w:tabs>
              <w:ind w:left="457" w:hanging="283"/>
            </w:pPr>
            <w:r w:rsidRPr="00542410">
              <w:t xml:space="preserve">The application is made </w:t>
            </w:r>
            <w:r w:rsidR="006F3E91" w:rsidRPr="00542410">
              <w:t xml:space="preserve">by Mr Daniel Palmer, Affinity </w:t>
            </w:r>
            <w:r w:rsidR="00DC0AAF" w:rsidRPr="00542410">
              <w:t>Water Limited</w:t>
            </w:r>
            <w:r w:rsidR="0090735C" w:rsidRPr="00542410">
              <w:t>.</w:t>
            </w:r>
            <w:r w:rsidRPr="00542410">
              <w:t xml:space="preserve"> </w:t>
            </w:r>
          </w:p>
          <w:p w14:paraId="401C0ACD" w14:textId="4E8F2794" w:rsidR="00D345AF" w:rsidRPr="00542410" w:rsidRDefault="00703AEA" w:rsidP="00FE56DE">
            <w:pPr>
              <w:pStyle w:val="TBullet"/>
              <w:numPr>
                <w:ilvl w:val="0"/>
                <w:numId w:val="9"/>
              </w:numPr>
              <w:tabs>
                <w:tab w:val="clear" w:pos="360"/>
                <w:tab w:val="left" w:pos="599"/>
              </w:tabs>
              <w:ind w:left="457" w:hanging="283"/>
            </w:pPr>
            <w:r w:rsidRPr="00542410">
              <w:t xml:space="preserve">The works comprise </w:t>
            </w:r>
            <w:r w:rsidR="00542410" w:rsidRPr="00542410">
              <w:t xml:space="preserve">the </w:t>
            </w:r>
            <w:r w:rsidR="005F2562" w:rsidRPr="00542410">
              <w:t xml:space="preserve">excavation </w:t>
            </w:r>
            <w:r w:rsidR="00542410" w:rsidRPr="00542410">
              <w:t xml:space="preserve">and replacement of existing infrastructure, </w:t>
            </w:r>
            <w:r w:rsidR="008F4BD1" w:rsidRPr="00542410">
              <w:t xml:space="preserve">the </w:t>
            </w:r>
            <w:r w:rsidR="005F2562" w:rsidRPr="00542410">
              <w:t>erection of</w:t>
            </w:r>
            <w:r w:rsidR="00A4681E" w:rsidRPr="00542410">
              <w:t xml:space="preserve"> temporary</w:t>
            </w:r>
            <w:r w:rsidR="005F2562" w:rsidRPr="00542410">
              <w:t xml:space="preserve"> fencing</w:t>
            </w:r>
            <w:r w:rsidR="008F4BD1" w:rsidRPr="00542410">
              <w:t xml:space="preserve">, </w:t>
            </w:r>
            <w:r w:rsidR="00D64785" w:rsidRPr="00542410">
              <w:t xml:space="preserve">reinstatement </w:t>
            </w:r>
            <w:r w:rsidR="00542410" w:rsidRPr="00542410">
              <w:t xml:space="preserve">of the land and </w:t>
            </w:r>
            <w:r w:rsidR="00447CB1" w:rsidRPr="00542410">
              <w:t xml:space="preserve">other </w:t>
            </w:r>
            <w:r w:rsidR="002F31A9" w:rsidRPr="00542410">
              <w:t>minor works</w:t>
            </w:r>
            <w:r w:rsidR="00447CB1" w:rsidRPr="00542410">
              <w:t>.</w:t>
            </w:r>
          </w:p>
          <w:p w14:paraId="3D436B1A" w14:textId="18B715B9" w:rsidR="004100D3" w:rsidRPr="00053BD5" w:rsidRDefault="004100D3" w:rsidP="00762A18">
            <w:pPr>
              <w:pStyle w:val="TBullet"/>
              <w:numPr>
                <w:ilvl w:val="0"/>
                <w:numId w:val="0"/>
              </w:numPr>
              <w:tabs>
                <w:tab w:val="clear" w:pos="851"/>
                <w:tab w:val="left" w:pos="457"/>
              </w:tabs>
              <w:rPr>
                <w:highlight w:val="yellow"/>
              </w:rPr>
            </w:pPr>
          </w:p>
        </w:tc>
      </w:tr>
      <w:tr w:rsidR="00B86DFF" w:rsidRPr="0007348C" w14:paraId="6294B834" w14:textId="77777777" w:rsidTr="004100D3">
        <w:tc>
          <w:tcPr>
            <w:tcW w:w="9592" w:type="dxa"/>
            <w:shd w:val="clear" w:color="auto" w:fill="auto"/>
          </w:tcPr>
          <w:p w14:paraId="222FFFCA" w14:textId="03B868BC" w:rsidR="00B86DFF" w:rsidRPr="0007348C" w:rsidRDefault="00B86DFF" w:rsidP="004100D3">
            <w:pPr>
              <w:pStyle w:val="TBullet"/>
              <w:numPr>
                <w:ilvl w:val="0"/>
                <w:numId w:val="0"/>
              </w:numPr>
              <w:pBdr>
                <w:bottom w:val="single" w:sz="6" w:space="1" w:color="auto"/>
              </w:pBdr>
              <w:ind w:left="360" w:hanging="360"/>
              <w:rPr>
                <w:highlight w:val="yellow"/>
              </w:rPr>
            </w:pPr>
          </w:p>
          <w:p w14:paraId="26749C16" w14:textId="77777777" w:rsidR="00691B8D" w:rsidRPr="0007348C" w:rsidRDefault="00691B8D" w:rsidP="00165F8A">
            <w:pPr>
              <w:pStyle w:val="TBullet"/>
              <w:numPr>
                <w:ilvl w:val="0"/>
                <w:numId w:val="0"/>
              </w:numPr>
              <w:ind w:left="284"/>
              <w:rPr>
                <w:highlight w:val="yellow"/>
              </w:rPr>
            </w:pPr>
          </w:p>
        </w:tc>
      </w:tr>
    </w:tbl>
    <w:p w14:paraId="7E6B9647" w14:textId="77777777" w:rsidR="00FA1F67" w:rsidRDefault="00FA1F67" w:rsidP="00777D06">
      <w:pPr>
        <w:pStyle w:val="Heading6blackfont"/>
        <w:tabs>
          <w:tab w:val="left" w:pos="284"/>
        </w:tabs>
        <w:spacing w:before="0"/>
        <w:ind w:left="284" w:hanging="142"/>
      </w:pPr>
      <w:r w:rsidRPr="00BA53FC">
        <w:t>Decision</w:t>
      </w:r>
      <w:r w:rsidR="00D3314B" w:rsidRPr="00BA53FC">
        <w:t xml:space="preserve"> </w:t>
      </w:r>
    </w:p>
    <w:p w14:paraId="599FCEDE" w14:textId="33AE865D" w:rsidR="005355A9" w:rsidRPr="00542410" w:rsidRDefault="00A53A23" w:rsidP="0042196C">
      <w:pPr>
        <w:pStyle w:val="Style1"/>
        <w:tabs>
          <w:tab w:val="clear" w:pos="432"/>
          <w:tab w:val="clear" w:pos="720"/>
          <w:tab w:val="left" w:pos="709"/>
        </w:tabs>
        <w:ind w:left="567" w:hanging="425"/>
      </w:pPr>
      <w:r w:rsidRPr="00542410">
        <w:t xml:space="preserve">Consent for </w:t>
      </w:r>
      <w:r w:rsidR="00542410" w:rsidRPr="00542410">
        <w:t xml:space="preserve">the excavation and replacement of existing infrastructure, the erection of temporary fencing, reinstatement of the land and other minor works </w:t>
      </w:r>
      <w:r w:rsidRPr="00542410">
        <w:t xml:space="preserve">on parts of </w:t>
      </w:r>
      <w:proofErr w:type="spellStart"/>
      <w:r w:rsidR="00542410" w:rsidRPr="00542410">
        <w:t>Therfield</w:t>
      </w:r>
      <w:proofErr w:type="spellEnd"/>
      <w:r w:rsidR="00542410" w:rsidRPr="00542410">
        <w:t xml:space="preserve"> Heath</w:t>
      </w:r>
      <w:r w:rsidR="00AF0B3E" w:rsidRPr="00542410">
        <w:t xml:space="preserve"> (Register Unit CL</w:t>
      </w:r>
      <w:r w:rsidR="00542410" w:rsidRPr="00542410">
        <w:t>92</w:t>
      </w:r>
      <w:r w:rsidR="00AF0B3E" w:rsidRPr="00542410">
        <w:t>)</w:t>
      </w:r>
      <w:r w:rsidR="00447CB1" w:rsidRPr="00542410">
        <w:t xml:space="preserve"> </w:t>
      </w:r>
      <w:r w:rsidRPr="00542410">
        <w:t>is granted in accordance with the application dated</w:t>
      </w:r>
      <w:r w:rsidR="00001C2C" w:rsidRPr="00542410">
        <w:t xml:space="preserve"> </w:t>
      </w:r>
      <w:r w:rsidR="00AF0B3E" w:rsidRPr="00542410">
        <w:t>13</w:t>
      </w:r>
      <w:r w:rsidR="00D764E5" w:rsidRPr="00542410">
        <w:t> </w:t>
      </w:r>
      <w:r w:rsidR="00542410">
        <w:t>August</w:t>
      </w:r>
      <w:r w:rsidR="00AF0B3E" w:rsidRPr="00542410">
        <w:t xml:space="preserve"> 2024</w:t>
      </w:r>
      <w:r w:rsidR="00001C2C" w:rsidRPr="00542410">
        <w:t xml:space="preserve"> </w:t>
      </w:r>
      <w:r w:rsidRPr="00542410">
        <w:t>and accompanying plan</w:t>
      </w:r>
      <w:r w:rsidR="003B680B" w:rsidRPr="00542410">
        <w:t xml:space="preserve"> subject to the following condition: </w:t>
      </w:r>
    </w:p>
    <w:p w14:paraId="30AF516E" w14:textId="77777777" w:rsidR="00D764E5" w:rsidRPr="00542410" w:rsidRDefault="00D764E5" w:rsidP="00D764E5">
      <w:pPr>
        <w:pStyle w:val="Style1"/>
        <w:numPr>
          <w:ilvl w:val="0"/>
          <w:numId w:val="0"/>
        </w:numPr>
      </w:pPr>
    </w:p>
    <w:p w14:paraId="0CBB9FD9" w14:textId="39158C8E" w:rsidR="00D764E5" w:rsidRDefault="005355A9" w:rsidP="0027620B">
      <w:pPr>
        <w:pStyle w:val="ListBullet"/>
        <w:numPr>
          <w:ilvl w:val="3"/>
          <w:numId w:val="9"/>
        </w:numPr>
        <w:ind w:left="993" w:hanging="426"/>
      </w:pPr>
      <w:r w:rsidRPr="0027620B">
        <w:t xml:space="preserve">The works shall </w:t>
      </w:r>
      <w:r w:rsidR="0082488A">
        <w:t>commence</w:t>
      </w:r>
      <w:r w:rsidRPr="0027620B">
        <w:t xml:space="preserve"> no later than </w:t>
      </w:r>
      <w:r w:rsidR="00E57990">
        <w:t>3</w:t>
      </w:r>
      <w:r w:rsidRPr="0027620B">
        <w:t xml:space="preserve"> years from the date of this decision</w:t>
      </w:r>
      <w:r w:rsidR="00E57990">
        <w:t xml:space="preserve">. </w:t>
      </w:r>
      <w:r w:rsidR="00093161">
        <w:t xml:space="preserve"> </w:t>
      </w:r>
    </w:p>
    <w:p w14:paraId="7792BA2A" w14:textId="77777777" w:rsidR="0027620B" w:rsidRPr="0027620B" w:rsidRDefault="0027620B" w:rsidP="00E57990">
      <w:pPr>
        <w:pStyle w:val="ListBullet"/>
        <w:numPr>
          <w:ilvl w:val="0"/>
          <w:numId w:val="0"/>
        </w:numPr>
        <w:ind w:left="567"/>
      </w:pPr>
    </w:p>
    <w:p w14:paraId="5120652E" w14:textId="4761A54A" w:rsidR="00442E41" w:rsidRPr="0027620B" w:rsidRDefault="00051EEA" w:rsidP="0042196C">
      <w:pPr>
        <w:pStyle w:val="Style1"/>
        <w:tabs>
          <w:tab w:val="clear" w:pos="432"/>
          <w:tab w:val="clear" w:pos="720"/>
          <w:tab w:val="left" w:pos="709"/>
        </w:tabs>
        <w:ind w:left="567" w:hanging="425"/>
      </w:pPr>
      <w:r w:rsidRPr="0027620B">
        <w:t xml:space="preserve">For the purposes of identification only, the location of the relevant works </w:t>
      </w:r>
      <w:proofErr w:type="gramStart"/>
      <w:r w:rsidRPr="0027620B">
        <w:t>are</w:t>
      </w:r>
      <w:proofErr w:type="gramEnd"/>
      <w:r w:rsidRPr="0027620B">
        <w:t xml:space="preserve"> shown on the attached plan.</w:t>
      </w:r>
    </w:p>
    <w:p w14:paraId="5B86ADA2" w14:textId="43199AB2" w:rsidR="00053BD5" w:rsidRPr="00E57990" w:rsidRDefault="00053BD5" w:rsidP="00053BD5">
      <w:pPr>
        <w:pStyle w:val="Style1"/>
        <w:numPr>
          <w:ilvl w:val="0"/>
          <w:numId w:val="0"/>
        </w:numPr>
        <w:tabs>
          <w:tab w:val="clear" w:pos="432"/>
        </w:tabs>
        <w:ind w:left="142"/>
        <w:rPr>
          <w:b/>
          <w:bCs/>
        </w:rPr>
      </w:pPr>
      <w:r w:rsidRPr="00E57990">
        <w:rPr>
          <w:b/>
          <w:bCs/>
        </w:rPr>
        <w:t>Preliminary matters</w:t>
      </w:r>
    </w:p>
    <w:p w14:paraId="17BD4CA3" w14:textId="46A463E0" w:rsidR="001B748F" w:rsidRPr="001B748F" w:rsidRDefault="001B748F" w:rsidP="001B748F">
      <w:pPr>
        <w:pStyle w:val="Style1"/>
      </w:pPr>
      <w:r w:rsidRPr="001B748F">
        <w:t>This app</w:t>
      </w:r>
      <w:r>
        <w:t>lication</w:t>
      </w:r>
      <w:r w:rsidRPr="001B748F">
        <w:t xml:space="preserve"> has been determined </w:t>
      </w:r>
      <w:proofErr w:type="gramStart"/>
      <w:r w:rsidRPr="001B748F">
        <w:t>on the basis of</w:t>
      </w:r>
      <w:proofErr w:type="gramEnd"/>
      <w:r w:rsidRPr="001B748F">
        <w:t xml:space="preserve"> the papers submitted. I have not visited the site, but I am satisfied I can make my decision without the need to do so.</w:t>
      </w:r>
    </w:p>
    <w:p w14:paraId="3053C649" w14:textId="19B12BBB" w:rsidR="007B7436" w:rsidRPr="008F55B4" w:rsidRDefault="00BA4EFF" w:rsidP="00053BD5">
      <w:pPr>
        <w:pStyle w:val="Style1"/>
      </w:pPr>
      <w:proofErr w:type="spellStart"/>
      <w:r w:rsidRPr="000D117A">
        <w:t>Therfield</w:t>
      </w:r>
      <w:proofErr w:type="spellEnd"/>
      <w:r w:rsidRPr="000D117A">
        <w:t xml:space="preserve"> </w:t>
      </w:r>
      <w:r w:rsidR="000D117A">
        <w:t>Heath</w:t>
      </w:r>
      <w:r w:rsidRPr="000D117A">
        <w:t xml:space="preserve"> is regulated under the</w:t>
      </w:r>
      <w:r w:rsidR="00D410A5" w:rsidRPr="000D117A">
        <w:t xml:space="preserve"> </w:t>
      </w:r>
      <w:r w:rsidRPr="000D117A">
        <w:t xml:space="preserve">Commons </w:t>
      </w:r>
      <w:r w:rsidR="001B748F" w:rsidRPr="000D117A">
        <w:t>R</w:t>
      </w:r>
      <w:r w:rsidRPr="000D117A">
        <w:t>egulation (</w:t>
      </w:r>
      <w:proofErr w:type="spellStart"/>
      <w:r w:rsidR="003F4B24" w:rsidRPr="000D117A">
        <w:t>Therfield</w:t>
      </w:r>
      <w:proofErr w:type="spellEnd"/>
      <w:r w:rsidR="003F4B24" w:rsidRPr="000D117A">
        <w:t>)</w:t>
      </w:r>
      <w:r w:rsidRPr="000D117A">
        <w:t xml:space="preserve"> Provisional Order Confirmation Act 1888 (as amended</w:t>
      </w:r>
      <w:r w:rsidR="00D21431" w:rsidRPr="000D117A">
        <w:t>)</w:t>
      </w:r>
      <w:r w:rsidR="007566C8">
        <w:t xml:space="preserve"> (“the 1888 Act”)</w:t>
      </w:r>
      <w:r w:rsidR="00BD6B23" w:rsidRPr="000D117A">
        <w:t xml:space="preserve">. This </w:t>
      </w:r>
      <w:r w:rsidR="00D21431" w:rsidRPr="000D117A">
        <w:t xml:space="preserve">includes powers </w:t>
      </w:r>
      <w:r w:rsidR="0049440F" w:rsidRPr="000D117A">
        <w:t xml:space="preserve">to allow the </w:t>
      </w:r>
      <w:r w:rsidR="00DC5043">
        <w:t>c</w:t>
      </w:r>
      <w:r w:rsidR="0049440F" w:rsidRPr="000D117A">
        <w:t>onservators of the</w:t>
      </w:r>
      <w:r w:rsidR="0049440F" w:rsidRPr="008F55B4">
        <w:t xml:space="preserve"> common to carry out (or authorise the carrying out on their behalf) </w:t>
      </w:r>
      <w:r w:rsidR="007B7436" w:rsidRPr="008F55B4">
        <w:t>various works which would otherwise be restricted under section 38(1) of the C</w:t>
      </w:r>
      <w:r w:rsidR="003079F5">
        <w:t>ommons Act 2006</w:t>
      </w:r>
      <w:r w:rsidR="000C416D">
        <w:t xml:space="preserve"> (</w:t>
      </w:r>
      <w:r w:rsidR="00195A8A">
        <w:t xml:space="preserve">“the </w:t>
      </w:r>
      <w:r w:rsidR="000C416D">
        <w:t>CA2006</w:t>
      </w:r>
      <w:r w:rsidR="00195A8A">
        <w:t>”</w:t>
      </w:r>
      <w:r w:rsidR="000C416D">
        <w:t>)</w:t>
      </w:r>
      <w:r w:rsidR="003079F5">
        <w:t xml:space="preserve">. </w:t>
      </w:r>
    </w:p>
    <w:p w14:paraId="2D6487FE" w14:textId="354641F0" w:rsidR="004613A2" w:rsidRPr="008F55B4" w:rsidRDefault="00D7023E" w:rsidP="00053BD5">
      <w:pPr>
        <w:pStyle w:val="Style1"/>
      </w:pPr>
      <w:r w:rsidRPr="008F55B4">
        <w:t xml:space="preserve">The Conservators of </w:t>
      </w:r>
      <w:proofErr w:type="spellStart"/>
      <w:r w:rsidRPr="00CA6AB9">
        <w:t>Therfield</w:t>
      </w:r>
      <w:proofErr w:type="spellEnd"/>
      <w:r w:rsidRPr="00CA6AB9">
        <w:t xml:space="preserve"> Heath and </w:t>
      </w:r>
      <w:r w:rsidR="003F4B24" w:rsidRPr="00CA6AB9">
        <w:t>Greens</w:t>
      </w:r>
      <w:r w:rsidRPr="00CA6AB9">
        <w:t xml:space="preserve"> </w:t>
      </w:r>
      <w:r w:rsidR="000D117A" w:rsidRPr="00CA6AB9">
        <w:t xml:space="preserve">(“the </w:t>
      </w:r>
      <w:r w:rsidR="00BA2C01">
        <w:t>C</w:t>
      </w:r>
      <w:r w:rsidR="000D117A" w:rsidRPr="00CA6AB9">
        <w:t xml:space="preserve">onservators”) </w:t>
      </w:r>
      <w:r w:rsidRPr="00CA6AB9">
        <w:t>ha</w:t>
      </w:r>
      <w:r w:rsidR="004F6E64" w:rsidRPr="00CA6AB9">
        <w:t>ve objected to the application on the basis that</w:t>
      </w:r>
      <w:r w:rsidR="003D714D" w:rsidRPr="00CA6AB9">
        <w:t xml:space="preserve"> </w:t>
      </w:r>
      <w:r w:rsidR="004613A2" w:rsidRPr="00CA6AB9">
        <w:t xml:space="preserve">it has already provided authority for some of the </w:t>
      </w:r>
      <w:r w:rsidR="00C67D96">
        <w:t xml:space="preserve">proposed </w:t>
      </w:r>
      <w:r w:rsidR="004613A2" w:rsidRPr="00CA6AB9">
        <w:t>works under a licence dated</w:t>
      </w:r>
      <w:r w:rsidR="00A05DDB" w:rsidRPr="00CA6AB9">
        <w:t xml:space="preserve"> 3 February 1967</w:t>
      </w:r>
      <w:r w:rsidR="00C67D96">
        <w:t xml:space="preserve">. While it accepts that some of the proposed works </w:t>
      </w:r>
      <w:r w:rsidR="004613A2" w:rsidRPr="00CA6AB9">
        <w:t xml:space="preserve">fall outside the terms of this </w:t>
      </w:r>
      <w:r w:rsidR="00BE080E" w:rsidRPr="00CA6AB9">
        <w:t>licence</w:t>
      </w:r>
      <w:r w:rsidR="004613A2" w:rsidRPr="00CA6AB9">
        <w:t xml:space="preserve">, it </w:t>
      </w:r>
      <w:r w:rsidR="00C67D96">
        <w:t xml:space="preserve">argues it </w:t>
      </w:r>
      <w:r w:rsidR="004613A2" w:rsidRPr="00CA6AB9">
        <w:t>has the power</w:t>
      </w:r>
      <w:r w:rsidR="004613A2" w:rsidRPr="008F55B4">
        <w:t xml:space="preserve"> to grant them under </w:t>
      </w:r>
      <w:r w:rsidR="00BE080E" w:rsidRPr="008F55B4">
        <w:t xml:space="preserve">the </w:t>
      </w:r>
      <w:r w:rsidR="00DB0383">
        <w:t>terms of the</w:t>
      </w:r>
      <w:r w:rsidR="00BE080E" w:rsidRPr="008F55B4">
        <w:t xml:space="preserve"> 1888 Act</w:t>
      </w:r>
      <w:r w:rsidR="004C10CF">
        <w:t xml:space="preserve"> and that, a</w:t>
      </w:r>
      <w:r w:rsidR="007B7436" w:rsidRPr="008F55B4">
        <w:t xml:space="preserve">s a result, an application </w:t>
      </w:r>
      <w:r w:rsidR="007B7436" w:rsidRPr="008F55B4">
        <w:lastRenderedPageBreak/>
        <w:t xml:space="preserve">under section 38(1) </w:t>
      </w:r>
      <w:r w:rsidR="000C416D">
        <w:t xml:space="preserve">of the </w:t>
      </w:r>
      <w:r w:rsidR="007B7436" w:rsidRPr="008F55B4">
        <w:t xml:space="preserve">CA2006 is not </w:t>
      </w:r>
      <w:r w:rsidR="00DB0383">
        <w:t xml:space="preserve">necessary nor </w:t>
      </w:r>
      <w:r w:rsidR="007B7436" w:rsidRPr="008F55B4">
        <w:t xml:space="preserve">the correct mechanism for seeking consent. </w:t>
      </w:r>
    </w:p>
    <w:p w14:paraId="31B453FB" w14:textId="65CF291F" w:rsidR="00DC3629" w:rsidRDefault="00DC3629" w:rsidP="00CF1B2A">
      <w:pPr>
        <w:pStyle w:val="Style1"/>
      </w:pPr>
      <w:r w:rsidRPr="008F55B4">
        <w:t xml:space="preserve">Section 38(1) of the CA2006 restricts the carrying out of certain works on common </w:t>
      </w:r>
      <w:r w:rsidR="004C10CF">
        <w:t>l</w:t>
      </w:r>
      <w:r w:rsidRPr="008F55B4">
        <w:t xml:space="preserve">and other than with the consent of the secretary of state. </w:t>
      </w:r>
      <w:r w:rsidR="00F62CD1">
        <w:t xml:space="preserve">It is, however, subject to </w:t>
      </w:r>
      <w:proofErr w:type="gramStart"/>
      <w:r w:rsidR="00F62CD1">
        <w:t>a number of</w:t>
      </w:r>
      <w:proofErr w:type="gramEnd"/>
      <w:r w:rsidR="00F62CD1">
        <w:t xml:space="preserve"> exemptions </w:t>
      </w:r>
      <w:r w:rsidR="008411B3">
        <w:t xml:space="preserve">including where </w:t>
      </w:r>
      <w:r w:rsidR="00176B8F">
        <w:t>(</w:t>
      </w:r>
      <w:proofErr w:type="spellStart"/>
      <w:r w:rsidR="00176B8F">
        <w:t>i</w:t>
      </w:r>
      <w:proofErr w:type="spellEnd"/>
      <w:r w:rsidR="00176B8F">
        <w:t xml:space="preserve">) </w:t>
      </w:r>
      <w:r w:rsidR="008411B3">
        <w:t xml:space="preserve">works are carried out under a </w:t>
      </w:r>
      <w:r w:rsidR="00176B8F">
        <w:t>power</w:t>
      </w:r>
      <w:r w:rsidR="008411B3">
        <w:t xml:space="preserve"> </w:t>
      </w:r>
      <w:r w:rsidR="00D04ACE">
        <w:t>conferred in relation to that land by</w:t>
      </w:r>
      <w:r w:rsidR="004C10CF">
        <w:t>,</w:t>
      </w:r>
      <w:r w:rsidR="00D04ACE">
        <w:t xml:space="preserve"> or under</w:t>
      </w:r>
      <w:r w:rsidR="00A570BF">
        <w:t>,</w:t>
      </w:r>
      <w:r w:rsidR="00D04ACE">
        <w:t xml:space="preserve"> any enactment </w:t>
      </w:r>
      <w:r w:rsidR="00AA0F5C">
        <w:t>or (</w:t>
      </w:r>
      <w:r w:rsidR="00D04ACE">
        <w:t xml:space="preserve">ii) where </w:t>
      </w:r>
      <w:r w:rsidR="00176B8F">
        <w:t>they are carried out under a power conferred by</w:t>
      </w:r>
      <w:r w:rsidR="00A570BF">
        <w:t>,</w:t>
      </w:r>
      <w:r w:rsidR="00176B8F">
        <w:t xml:space="preserve"> or under</w:t>
      </w:r>
      <w:r w:rsidR="00A570BF">
        <w:t>,</w:t>
      </w:r>
      <w:r w:rsidR="00176B8F">
        <w:t xml:space="preserve"> any enactment applicable to common land. </w:t>
      </w:r>
    </w:p>
    <w:p w14:paraId="093C3C98" w14:textId="67474E15" w:rsidR="00FF5E4C" w:rsidRDefault="007566C8" w:rsidP="007818C6">
      <w:pPr>
        <w:pStyle w:val="Style1"/>
      </w:pPr>
      <w:r>
        <w:t xml:space="preserve">While </w:t>
      </w:r>
      <w:r w:rsidR="005C1544" w:rsidRPr="008F55B4">
        <w:t>I</w:t>
      </w:r>
      <w:r w:rsidR="004E2761" w:rsidRPr="008F55B4">
        <w:t xml:space="preserve"> accept that the </w:t>
      </w:r>
      <w:r w:rsidR="00263011">
        <w:t>C</w:t>
      </w:r>
      <w:r w:rsidR="004E2761" w:rsidRPr="008F55B4">
        <w:t xml:space="preserve">onservators may have the power to provide authority for the carrying out of </w:t>
      </w:r>
      <w:r w:rsidR="00CF1B2A">
        <w:t xml:space="preserve">the </w:t>
      </w:r>
      <w:r w:rsidR="007E4BB8">
        <w:t>proposed</w:t>
      </w:r>
      <w:r w:rsidR="00CF1B2A">
        <w:t xml:space="preserve"> works,</w:t>
      </w:r>
      <w:r w:rsidR="00940061">
        <w:t xml:space="preserve"> and that in doing so, </w:t>
      </w:r>
      <w:r w:rsidR="00A570BF">
        <w:t>enable</w:t>
      </w:r>
      <w:r w:rsidR="00FC6AD8">
        <w:t xml:space="preserve"> the applicant </w:t>
      </w:r>
      <w:r w:rsidR="00A570BF">
        <w:t xml:space="preserve">to </w:t>
      </w:r>
      <w:r w:rsidR="00FC6AD8">
        <w:t xml:space="preserve"> benefit </w:t>
      </w:r>
      <w:r w:rsidR="00A570BF">
        <w:t>from</w:t>
      </w:r>
      <w:r w:rsidR="00FC6AD8">
        <w:t xml:space="preserve"> the exemption</w:t>
      </w:r>
      <w:r w:rsidR="005A16C6">
        <w:t>s</w:t>
      </w:r>
      <w:r w:rsidR="00FC6AD8">
        <w:t xml:space="preserve"> in section 38(6</w:t>
      </w:r>
      <w:r w:rsidR="0013606A">
        <w:t xml:space="preserve">), </w:t>
      </w:r>
      <w:r w:rsidR="00EE6B90">
        <w:t xml:space="preserve">I am not aware of any provision </w:t>
      </w:r>
      <w:r w:rsidR="0018795B">
        <w:t>which would prevent</w:t>
      </w:r>
      <w:r w:rsidR="004B706E">
        <w:t xml:space="preserve"> the</w:t>
      </w:r>
      <w:r w:rsidR="0018795B">
        <w:t xml:space="preserve"> applicant from </w:t>
      </w:r>
      <w:r w:rsidR="00283492">
        <w:t>also making an application for consent under section 38 of the CA2006</w:t>
      </w:r>
      <w:r w:rsidR="0018795B">
        <w:t xml:space="preserve">, or the secretary of state from </w:t>
      </w:r>
      <w:r w:rsidR="000F50AA">
        <w:t>assessing it against the relevant criteria</w:t>
      </w:r>
      <w:r w:rsidR="0018795B">
        <w:t xml:space="preserve">. </w:t>
      </w:r>
    </w:p>
    <w:p w14:paraId="39DC9F7C" w14:textId="44EEFD9E" w:rsidR="007818C6" w:rsidRDefault="0018795B" w:rsidP="007818C6">
      <w:pPr>
        <w:pStyle w:val="Style1"/>
      </w:pPr>
      <w:r>
        <w:t xml:space="preserve">Indeed, </w:t>
      </w:r>
      <w:r w:rsidR="00A11F09" w:rsidRPr="008F55B4">
        <w:t>I</w:t>
      </w:r>
      <w:r w:rsidR="00900A2C" w:rsidRPr="008F55B4">
        <w:t xml:space="preserve"> see no reason that </w:t>
      </w:r>
      <w:r w:rsidR="00742718" w:rsidRPr="008F55B4">
        <w:t xml:space="preserve">an applicant could not seek consent under section 38 </w:t>
      </w:r>
      <w:r w:rsidR="000F50AA">
        <w:t>on</w:t>
      </w:r>
      <w:r w:rsidR="007818C6">
        <w:t xml:space="preserve"> a precautionary </w:t>
      </w:r>
      <w:r w:rsidR="00EE6B90">
        <w:t>basis</w:t>
      </w:r>
      <w:r w:rsidR="007818C6">
        <w:t xml:space="preserve">, </w:t>
      </w:r>
      <w:r w:rsidR="00742718" w:rsidRPr="008F55B4">
        <w:t>albeit that</w:t>
      </w:r>
      <w:r w:rsidR="007818C6">
        <w:t xml:space="preserve">, on the face of it, </w:t>
      </w:r>
      <w:r w:rsidR="00742718" w:rsidRPr="008F55B4">
        <w:t>it may not need to do so</w:t>
      </w:r>
      <w:r w:rsidR="009D7973" w:rsidRPr="008F55B4">
        <w:t xml:space="preserve">. </w:t>
      </w:r>
      <w:r w:rsidR="00362188">
        <w:t>As</w:t>
      </w:r>
      <w:r w:rsidR="00362188" w:rsidRPr="008F55B4">
        <w:t xml:space="preserve"> section 38(9) makes clear</w:t>
      </w:r>
      <w:r w:rsidR="00362188">
        <w:t xml:space="preserve">, </w:t>
      </w:r>
      <w:r w:rsidR="00362188" w:rsidRPr="008F55B4">
        <w:t>consent given under section 38(1) constitutes consent for the purposes of that subsection onl</w:t>
      </w:r>
      <w:r w:rsidR="00195A8A">
        <w:t xml:space="preserve">y and </w:t>
      </w:r>
      <w:r w:rsidR="0010104D" w:rsidRPr="008F55B4">
        <w:t xml:space="preserve">the applicant </w:t>
      </w:r>
      <w:r w:rsidR="0010104D">
        <w:t>will still need to</w:t>
      </w:r>
      <w:r w:rsidR="0010104D" w:rsidRPr="008F55B4">
        <w:t xml:space="preserve"> satisfy itself that it has obtained </w:t>
      </w:r>
      <w:r w:rsidR="0010104D">
        <w:t>any other</w:t>
      </w:r>
      <w:r w:rsidR="0010104D" w:rsidRPr="008F55B4">
        <w:t xml:space="preserve"> consents necessary to carry out the propose</w:t>
      </w:r>
      <w:r w:rsidR="0010104D">
        <w:t>d</w:t>
      </w:r>
      <w:r w:rsidR="0010104D" w:rsidRPr="008F55B4">
        <w:t xml:space="preserve"> works </w:t>
      </w:r>
      <w:r w:rsidR="0010104D">
        <w:t xml:space="preserve">- </w:t>
      </w:r>
      <w:r w:rsidR="0010104D" w:rsidRPr="008F55B4">
        <w:t xml:space="preserve">including those that may be required from the </w:t>
      </w:r>
      <w:r w:rsidR="0010104D">
        <w:t>C</w:t>
      </w:r>
      <w:r w:rsidR="0010104D" w:rsidRPr="008F55B4">
        <w:t>onservators or the landowner.</w:t>
      </w:r>
    </w:p>
    <w:p w14:paraId="22B559AD" w14:textId="64EE03B3" w:rsidR="00DC5043" w:rsidRPr="008F55B4" w:rsidRDefault="009D7973" w:rsidP="004B706E">
      <w:pPr>
        <w:pStyle w:val="Style1"/>
      </w:pPr>
      <w:r w:rsidRPr="008F55B4">
        <w:t xml:space="preserve">As such, while </w:t>
      </w:r>
      <w:r w:rsidR="005C1544" w:rsidRPr="008F55B4">
        <w:t>I</w:t>
      </w:r>
      <w:r w:rsidRPr="008F55B4">
        <w:t xml:space="preserve"> </w:t>
      </w:r>
      <w:r w:rsidR="008F55B4" w:rsidRPr="008F55B4">
        <w:t xml:space="preserve">note the views of the </w:t>
      </w:r>
      <w:r w:rsidR="0034111A">
        <w:t>C</w:t>
      </w:r>
      <w:r w:rsidR="008F55B4" w:rsidRPr="008F55B4">
        <w:t>onservators and acknowledge</w:t>
      </w:r>
      <w:r w:rsidR="00D757C5" w:rsidRPr="008F55B4">
        <w:t xml:space="preserve"> that there may be other </w:t>
      </w:r>
      <w:r w:rsidR="008F55B4" w:rsidRPr="008F55B4">
        <w:t>mechanisms</w:t>
      </w:r>
      <w:r w:rsidR="00D757C5" w:rsidRPr="008F55B4">
        <w:t xml:space="preserve"> under which the applicant could </w:t>
      </w:r>
      <w:r w:rsidR="000D117A">
        <w:t>seek consent to</w:t>
      </w:r>
      <w:r w:rsidR="00D757C5" w:rsidRPr="008F55B4">
        <w:t xml:space="preserve"> carry out </w:t>
      </w:r>
      <w:r w:rsidR="000D117A">
        <w:t xml:space="preserve">some of </w:t>
      </w:r>
      <w:r w:rsidR="00D757C5" w:rsidRPr="008F55B4">
        <w:t xml:space="preserve">the works, </w:t>
      </w:r>
      <w:r w:rsidR="00BA6050">
        <w:t xml:space="preserve">this does </w:t>
      </w:r>
      <w:r w:rsidR="00FC1B05">
        <w:t>not</w:t>
      </w:r>
      <w:proofErr w:type="gramStart"/>
      <w:r w:rsidR="00FC1B05">
        <w:t xml:space="preserve">, in itself, </w:t>
      </w:r>
      <w:r w:rsidR="00D757C5" w:rsidRPr="008F55B4">
        <w:t>prevent</w:t>
      </w:r>
      <w:proofErr w:type="gramEnd"/>
      <w:r w:rsidR="00D757C5" w:rsidRPr="008F55B4">
        <w:t xml:space="preserve"> them from </w:t>
      </w:r>
      <w:r w:rsidR="000D117A">
        <w:t xml:space="preserve">also </w:t>
      </w:r>
      <w:r w:rsidR="00D757C5" w:rsidRPr="008F55B4">
        <w:t>seeking consent under section 38</w:t>
      </w:r>
      <w:r w:rsidR="000D117A">
        <w:t xml:space="preserve"> of the CA2006. </w:t>
      </w:r>
    </w:p>
    <w:p w14:paraId="570BB2A1" w14:textId="650423AD" w:rsidR="00777D06" w:rsidRDefault="0014708F" w:rsidP="00777D06">
      <w:pPr>
        <w:pStyle w:val="Style1"/>
        <w:numPr>
          <w:ilvl w:val="0"/>
          <w:numId w:val="0"/>
        </w:numPr>
        <w:ind w:left="142"/>
      </w:pPr>
      <w:r>
        <w:rPr>
          <w:b/>
          <w:szCs w:val="22"/>
        </w:rPr>
        <w:t>M</w:t>
      </w:r>
      <w:r w:rsidR="00FB5F65" w:rsidRPr="00777D06">
        <w:rPr>
          <w:b/>
          <w:szCs w:val="22"/>
        </w:rPr>
        <w:t>ain issues</w:t>
      </w:r>
    </w:p>
    <w:p w14:paraId="461CD353" w14:textId="0ABC8B45" w:rsidR="0022350A" w:rsidRPr="0022350A" w:rsidRDefault="0022350A" w:rsidP="0042196C">
      <w:pPr>
        <w:pStyle w:val="Style1"/>
        <w:tabs>
          <w:tab w:val="clear" w:pos="432"/>
          <w:tab w:val="clear" w:pos="720"/>
          <w:tab w:val="left" w:pos="284"/>
          <w:tab w:val="left" w:pos="709"/>
        </w:tabs>
        <w:ind w:left="567" w:hanging="425"/>
        <w:rPr>
          <w:bCs/>
          <w:szCs w:val="22"/>
        </w:rPr>
      </w:pPr>
      <w:r w:rsidRPr="0022350A">
        <w:rPr>
          <w:bCs/>
          <w:szCs w:val="22"/>
        </w:rPr>
        <w:t xml:space="preserve">Section 38 of the </w:t>
      </w:r>
      <w:r w:rsidR="00C113F1">
        <w:rPr>
          <w:bCs/>
          <w:szCs w:val="22"/>
        </w:rPr>
        <w:t>CA2006</w:t>
      </w:r>
      <w:r w:rsidRPr="0022350A">
        <w:rPr>
          <w:bCs/>
          <w:szCs w:val="22"/>
        </w:rPr>
        <w:t xml:space="preserve"> provides that a person may apply for consent to carry out restricted works on land registered as common land.</w:t>
      </w:r>
    </w:p>
    <w:p w14:paraId="5AE3E36E" w14:textId="16FEFFEF" w:rsidR="0022350A" w:rsidRPr="0022350A" w:rsidRDefault="0022350A" w:rsidP="0042196C">
      <w:pPr>
        <w:pStyle w:val="Style1"/>
        <w:tabs>
          <w:tab w:val="clear" w:pos="432"/>
          <w:tab w:val="clear" w:pos="720"/>
          <w:tab w:val="left" w:pos="284"/>
          <w:tab w:val="left" w:pos="709"/>
        </w:tabs>
        <w:ind w:left="567" w:hanging="425"/>
        <w:rPr>
          <w:bCs/>
          <w:szCs w:val="22"/>
        </w:rPr>
      </w:pPr>
      <w:r w:rsidRPr="0022350A">
        <w:rPr>
          <w:bCs/>
          <w:szCs w:val="22"/>
        </w:rPr>
        <w:t xml:space="preserve">In determining such an application, s.39 of the </w:t>
      </w:r>
      <w:r w:rsidR="00C113F1">
        <w:rPr>
          <w:bCs/>
          <w:szCs w:val="22"/>
        </w:rPr>
        <w:t>CA2006</w:t>
      </w:r>
      <w:r w:rsidRPr="0022350A">
        <w:rPr>
          <w:bCs/>
          <w:szCs w:val="22"/>
        </w:rPr>
        <w:t xml:space="preserve"> requires me to have regard to the following:</w:t>
      </w:r>
    </w:p>
    <w:p w14:paraId="7398C95A" w14:textId="77777777" w:rsidR="0022350A" w:rsidRPr="0022350A" w:rsidRDefault="0022350A" w:rsidP="00963DD4">
      <w:pPr>
        <w:pStyle w:val="Style1"/>
        <w:numPr>
          <w:ilvl w:val="0"/>
          <w:numId w:val="31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>the interests of those occupying or having rights over the land (and in particular, persons exercising rights of common over it</w:t>
      </w:r>
      <w:proofErr w:type="gramStart"/>
      <w:r w:rsidRPr="0022350A">
        <w:rPr>
          <w:bCs/>
          <w:szCs w:val="22"/>
        </w:rPr>
        <w:t>);</w:t>
      </w:r>
      <w:proofErr w:type="gramEnd"/>
    </w:p>
    <w:p w14:paraId="47716C18" w14:textId="77777777" w:rsidR="0022350A" w:rsidRPr="0022350A" w:rsidRDefault="0022350A" w:rsidP="00963DD4">
      <w:pPr>
        <w:pStyle w:val="Style1"/>
        <w:numPr>
          <w:ilvl w:val="0"/>
          <w:numId w:val="31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 xml:space="preserve">the interests of the </w:t>
      </w:r>
      <w:proofErr w:type="gramStart"/>
      <w:r w:rsidRPr="0022350A">
        <w:rPr>
          <w:bCs/>
          <w:szCs w:val="22"/>
        </w:rPr>
        <w:t>neighbourhood;</w:t>
      </w:r>
      <w:proofErr w:type="gramEnd"/>
    </w:p>
    <w:p w14:paraId="654CABDC" w14:textId="77777777" w:rsidR="0022350A" w:rsidRPr="0022350A" w:rsidRDefault="0022350A" w:rsidP="00963DD4">
      <w:pPr>
        <w:pStyle w:val="Style1"/>
        <w:numPr>
          <w:ilvl w:val="0"/>
          <w:numId w:val="31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>the public interest; and</w:t>
      </w:r>
    </w:p>
    <w:p w14:paraId="4969FA47" w14:textId="77777777" w:rsidR="0022350A" w:rsidRPr="0022350A" w:rsidRDefault="0022350A" w:rsidP="00963DD4">
      <w:pPr>
        <w:pStyle w:val="Style1"/>
        <w:numPr>
          <w:ilvl w:val="0"/>
          <w:numId w:val="31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>any other matter considered to be relevant.</w:t>
      </w:r>
    </w:p>
    <w:p w14:paraId="01B34A17" w14:textId="4FAD3948" w:rsidR="0022350A" w:rsidRPr="0022350A" w:rsidRDefault="0022350A" w:rsidP="0042196C">
      <w:pPr>
        <w:pStyle w:val="Style1"/>
        <w:tabs>
          <w:tab w:val="clear" w:pos="432"/>
          <w:tab w:val="left" w:pos="284"/>
          <w:tab w:val="left" w:pos="851"/>
        </w:tabs>
        <w:ind w:left="567" w:hanging="425"/>
        <w:rPr>
          <w:bCs/>
          <w:szCs w:val="22"/>
        </w:rPr>
      </w:pPr>
      <w:r w:rsidRPr="0022350A">
        <w:rPr>
          <w:bCs/>
          <w:szCs w:val="22"/>
        </w:rPr>
        <w:t>Section 39(2) provides that the ‘public interest’ includes the public interest in:</w:t>
      </w:r>
    </w:p>
    <w:p w14:paraId="562E1518" w14:textId="77777777" w:rsidR="0022350A" w:rsidRPr="0022350A" w:rsidRDefault="0022350A" w:rsidP="00963DD4">
      <w:pPr>
        <w:pStyle w:val="Style1"/>
        <w:numPr>
          <w:ilvl w:val="0"/>
          <w:numId w:val="30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 xml:space="preserve">nature </w:t>
      </w:r>
      <w:proofErr w:type="gramStart"/>
      <w:r w:rsidRPr="0022350A">
        <w:rPr>
          <w:bCs/>
          <w:szCs w:val="22"/>
        </w:rPr>
        <w:t>conservation;</w:t>
      </w:r>
      <w:proofErr w:type="gramEnd"/>
    </w:p>
    <w:p w14:paraId="40EC112A" w14:textId="77777777" w:rsidR="0022350A" w:rsidRPr="0022350A" w:rsidRDefault="0022350A" w:rsidP="00963DD4">
      <w:pPr>
        <w:pStyle w:val="Style1"/>
        <w:numPr>
          <w:ilvl w:val="0"/>
          <w:numId w:val="30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 xml:space="preserve">the conservation of the </w:t>
      </w:r>
      <w:proofErr w:type="gramStart"/>
      <w:r w:rsidRPr="0022350A">
        <w:rPr>
          <w:bCs/>
          <w:szCs w:val="22"/>
        </w:rPr>
        <w:t>landscape;</w:t>
      </w:r>
      <w:proofErr w:type="gramEnd"/>
    </w:p>
    <w:p w14:paraId="3B5B41C3" w14:textId="77777777" w:rsidR="0022350A" w:rsidRPr="0022350A" w:rsidRDefault="0022350A" w:rsidP="00963DD4">
      <w:pPr>
        <w:pStyle w:val="Style1"/>
        <w:numPr>
          <w:ilvl w:val="0"/>
          <w:numId w:val="30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>the protection of public rights of access to any area of land; and</w:t>
      </w:r>
    </w:p>
    <w:p w14:paraId="36F6B6F3" w14:textId="77777777" w:rsidR="0022350A" w:rsidRPr="0022350A" w:rsidRDefault="0022350A" w:rsidP="00963DD4">
      <w:pPr>
        <w:pStyle w:val="Style1"/>
        <w:numPr>
          <w:ilvl w:val="0"/>
          <w:numId w:val="30"/>
        </w:numPr>
        <w:tabs>
          <w:tab w:val="left" w:pos="284"/>
        </w:tabs>
        <w:ind w:hanging="290"/>
        <w:rPr>
          <w:bCs/>
          <w:szCs w:val="22"/>
        </w:rPr>
      </w:pPr>
      <w:r w:rsidRPr="0022350A">
        <w:rPr>
          <w:bCs/>
          <w:szCs w:val="22"/>
        </w:rPr>
        <w:t>the protection of archaeological remains and features of historic interest.</w:t>
      </w:r>
    </w:p>
    <w:p w14:paraId="55E60177" w14:textId="70E34B55" w:rsidR="003B680B" w:rsidRDefault="0022350A" w:rsidP="0042196C">
      <w:pPr>
        <w:pStyle w:val="Style1"/>
        <w:tabs>
          <w:tab w:val="clear" w:pos="432"/>
          <w:tab w:val="left" w:pos="284"/>
          <w:tab w:val="left" w:pos="851"/>
        </w:tabs>
        <w:ind w:left="567" w:hanging="425"/>
        <w:rPr>
          <w:bCs/>
          <w:szCs w:val="22"/>
        </w:rPr>
      </w:pPr>
      <w:r w:rsidRPr="0022350A">
        <w:rPr>
          <w:bCs/>
          <w:szCs w:val="22"/>
        </w:rPr>
        <w:t>I have also had regard to Defra’s Common Land Consents Policy (November 2015)</w:t>
      </w:r>
      <w:r w:rsidR="00DB3EF6">
        <w:rPr>
          <w:bCs/>
          <w:szCs w:val="22"/>
        </w:rPr>
        <w:t xml:space="preserve">. </w:t>
      </w:r>
    </w:p>
    <w:p w14:paraId="178119DB" w14:textId="306DE98A" w:rsidR="0072760D" w:rsidRPr="004C5C74" w:rsidRDefault="001670C7" w:rsidP="0042196C">
      <w:pPr>
        <w:pStyle w:val="Style1"/>
        <w:numPr>
          <w:ilvl w:val="0"/>
          <w:numId w:val="0"/>
        </w:numPr>
        <w:ind w:left="432" w:hanging="290"/>
        <w:rPr>
          <w:b/>
          <w:bCs/>
        </w:rPr>
      </w:pPr>
      <w:r w:rsidRPr="004C5C74">
        <w:rPr>
          <w:b/>
          <w:bCs/>
        </w:rPr>
        <w:lastRenderedPageBreak/>
        <w:t>Reasons</w:t>
      </w:r>
    </w:p>
    <w:p w14:paraId="069F7BDE" w14:textId="5FE753D2" w:rsidR="00E83FA6" w:rsidRPr="004C5C74" w:rsidRDefault="00E83FA6" w:rsidP="0042196C">
      <w:pPr>
        <w:pStyle w:val="Style1"/>
        <w:numPr>
          <w:ilvl w:val="0"/>
          <w:numId w:val="0"/>
        </w:numPr>
        <w:ind w:left="432" w:hanging="290"/>
        <w:rPr>
          <w:b/>
          <w:bCs/>
        </w:rPr>
      </w:pPr>
      <w:r w:rsidRPr="004C5C74">
        <w:rPr>
          <w:b/>
          <w:bCs/>
        </w:rPr>
        <w:t xml:space="preserve">The proposed works </w:t>
      </w:r>
    </w:p>
    <w:p w14:paraId="7AF6B97B" w14:textId="434558C5" w:rsidR="002D66ED" w:rsidRPr="000C3543" w:rsidRDefault="002D66ED" w:rsidP="002D66ED">
      <w:pPr>
        <w:pStyle w:val="Style1"/>
      </w:pPr>
      <w:r w:rsidRPr="004C5C74">
        <w:t xml:space="preserve">The applicant explains that the proposed works are essential to ensure that it </w:t>
      </w:r>
      <w:proofErr w:type="gramStart"/>
      <w:r w:rsidRPr="004C5C74">
        <w:t>is able to</w:t>
      </w:r>
      <w:proofErr w:type="gramEnd"/>
      <w:r w:rsidRPr="004C5C74">
        <w:t xml:space="preserve"> comply with its duties as a statutory undertaker</w:t>
      </w:r>
      <w:r>
        <w:t xml:space="preserve">. </w:t>
      </w:r>
      <w:r w:rsidRPr="004C5C74">
        <w:t xml:space="preserve">It explains that one of the existing bore </w:t>
      </w:r>
      <w:r w:rsidRPr="000C3543">
        <w:t>hole pumps has failed</w:t>
      </w:r>
      <w:r>
        <w:t>,</w:t>
      </w:r>
      <w:r w:rsidRPr="000C3543">
        <w:t xml:space="preserve"> needs replacing and </w:t>
      </w:r>
      <w:r>
        <w:t xml:space="preserve">that other </w:t>
      </w:r>
      <w:r w:rsidRPr="000C3543">
        <w:t>parts of the infrastructure ha</w:t>
      </w:r>
      <w:r w:rsidR="00C113F1">
        <w:t>ve</w:t>
      </w:r>
      <w:r w:rsidRPr="000C3543">
        <w:t xml:space="preserve"> deteriorated and must be upgraded to secure the supply of water to the area.  </w:t>
      </w:r>
    </w:p>
    <w:p w14:paraId="15E4B3A2" w14:textId="4F8688AF" w:rsidR="00093161" w:rsidRPr="004C5C74" w:rsidRDefault="00B04EF5" w:rsidP="004C5C74">
      <w:pPr>
        <w:pStyle w:val="Style1"/>
      </w:pPr>
      <w:r w:rsidRPr="004C5C74">
        <w:t>The</w:t>
      </w:r>
      <w:r w:rsidR="00DC7F85" w:rsidRPr="004C5C74">
        <w:t xml:space="preserve"> proposed works would involve the excavation and exposure of the existing </w:t>
      </w:r>
      <w:r w:rsidR="00093161" w:rsidRPr="004C5C74">
        <w:t>borehole</w:t>
      </w:r>
      <w:r w:rsidR="00DC7F85" w:rsidRPr="004C5C74">
        <w:t xml:space="preserve"> chambers, their removal </w:t>
      </w:r>
      <w:r w:rsidR="006C61C3" w:rsidRPr="004C5C74">
        <w:t>an</w:t>
      </w:r>
      <w:r w:rsidR="0012033B">
        <w:t>d</w:t>
      </w:r>
      <w:r w:rsidR="006C61C3" w:rsidRPr="004C5C74">
        <w:t xml:space="preserve"> replacement</w:t>
      </w:r>
      <w:r w:rsidR="0012033B">
        <w:t xml:space="preserve"> together with the erection of temporary fencing and other associated works. </w:t>
      </w:r>
      <w:r w:rsidR="007672B8" w:rsidRPr="004C5C74">
        <w:t>Once completed, the land would be reinstated to its previous condition</w:t>
      </w:r>
      <w:r w:rsidR="00777E0D" w:rsidRPr="004C5C74">
        <w:t xml:space="preserve"> with all fencing removed. The applicant expects th</w:t>
      </w:r>
      <w:r w:rsidR="00093161" w:rsidRPr="004C5C74">
        <w:t xml:space="preserve">is would take no longer than 12 weeks. </w:t>
      </w:r>
    </w:p>
    <w:p w14:paraId="06D98A26" w14:textId="4012422A" w:rsidR="0072760D" w:rsidRPr="000C3543" w:rsidRDefault="0072760D" w:rsidP="0072760D">
      <w:pPr>
        <w:pStyle w:val="Style1"/>
        <w:numPr>
          <w:ilvl w:val="0"/>
          <w:numId w:val="0"/>
        </w:numPr>
        <w:tabs>
          <w:tab w:val="left" w:pos="284"/>
        </w:tabs>
        <w:ind w:left="142"/>
        <w:rPr>
          <w:b/>
          <w:i/>
          <w:iCs/>
          <w:szCs w:val="22"/>
        </w:rPr>
      </w:pPr>
      <w:r w:rsidRPr="000C3543">
        <w:rPr>
          <w:b/>
          <w:i/>
          <w:iCs/>
          <w:szCs w:val="22"/>
        </w:rPr>
        <w:t>The interests of those occupying or having rights over the land</w:t>
      </w:r>
    </w:p>
    <w:p w14:paraId="77F4E23C" w14:textId="445F82B5" w:rsidR="003D548C" w:rsidRPr="007D7721" w:rsidRDefault="00C74512" w:rsidP="0042196C">
      <w:pPr>
        <w:pStyle w:val="Style1"/>
        <w:tabs>
          <w:tab w:val="clear" w:pos="432"/>
          <w:tab w:val="clear" w:pos="720"/>
          <w:tab w:val="left" w:pos="709"/>
        </w:tabs>
        <w:ind w:left="567" w:hanging="425"/>
        <w:rPr>
          <w:bCs/>
          <w:szCs w:val="22"/>
        </w:rPr>
      </w:pPr>
      <w:r w:rsidRPr="000C3543">
        <w:t xml:space="preserve">The application land </w:t>
      </w:r>
      <w:r w:rsidR="00FD5C56" w:rsidRPr="000C3543">
        <w:t xml:space="preserve">is </w:t>
      </w:r>
      <w:r w:rsidR="00FD5C56" w:rsidRPr="007D7721">
        <w:t xml:space="preserve">owned by the </w:t>
      </w:r>
      <w:proofErr w:type="spellStart"/>
      <w:r w:rsidR="003D548C" w:rsidRPr="007D7721">
        <w:t>Therfield</w:t>
      </w:r>
      <w:proofErr w:type="spellEnd"/>
      <w:r w:rsidR="003D548C" w:rsidRPr="007D7721">
        <w:t xml:space="preserve"> Regulation Trust</w:t>
      </w:r>
      <w:r w:rsidR="001D5C8E" w:rsidRPr="007D7721">
        <w:t xml:space="preserve">, who have confirmed that while they are not refusing permission to carry out the works, </w:t>
      </w:r>
      <w:r w:rsidR="003A2B5C" w:rsidRPr="007D7721">
        <w:t xml:space="preserve">they should either be carried out in accordance with the terms of the existing licence or </w:t>
      </w:r>
      <w:r w:rsidR="00E0714D" w:rsidRPr="007D7721">
        <w:t xml:space="preserve">under a separate arrangement. </w:t>
      </w:r>
      <w:r w:rsidR="000C3543" w:rsidRPr="007D7721">
        <w:t>As t</w:t>
      </w:r>
      <w:r w:rsidR="00E0714D" w:rsidRPr="007D7721">
        <w:t xml:space="preserve">hese </w:t>
      </w:r>
      <w:r w:rsidR="000C3543" w:rsidRPr="007D7721">
        <w:t xml:space="preserve">arrangements are private matters between the landowner and the applicant, they fall outside the scope of this </w:t>
      </w:r>
      <w:proofErr w:type="gramStart"/>
      <w:r w:rsidR="000C3543" w:rsidRPr="007D7721">
        <w:t>application</w:t>
      </w:r>
      <w:proofErr w:type="gramEnd"/>
      <w:r w:rsidR="000C3543" w:rsidRPr="007D7721">
        <w:t xml:space="preserve"> and </w:t>
      </w:r>
      <w:r w:rsidR="00815F61" w:rsidRPr="007D7721">
        <w:t>I</w:t>
      </w:r>
      <w:r w:rsidR="000C3543" w:rsidRPr="007D7721">
        <w:t xml:space="preserve"> have not considered them further. </w:t>
      </w:r>
      <w:r w:rsidR="00E0714D" w:rsidRPr="007D7721">
        <w:t xml:space="preserve"> </w:t>
      </w:r>
      <w:r w:rsidR="003D548C" w:rsidRPr="007D7721">
        <w:t xml:space="preserve"> </w:t>
      </w:r>
    </w:p>
    <w:p w14:paraId="7597B2F9" w14:textId="10DE1BD8" w:rsidR="003D548C" w:rsidRPr="007D7721" w:rsidRDefault="006E5D89" w:rsidP="006E5D89">
      <w:pPr>
        <w:pStyle w:val="Style1"/>
        <w:tabs>
          <w:tab w:val="clear" w:pos="432"/>
          <w:tab w:val="clear" w:pos="720"/>
          <w:tab w:val="left" w:pos="709"/>
        </w:tabs>
        <w:ind w:left="567" w:hanging="425"/>
        <w:rPr>
          <w:bCs/>
          <w:szCs w:val="22"/>
        </w:rPr>
      </w:pPr>
      <w:r w:rsidRPr="007D7721">
        <w:t xml:space="preserve">The </w:t>
      </w:r>
      <w:r w:rsidR="002C7326" w:rsidRPr="007D7721">
        <w:t>proposed</w:t>
      </w:r>
      <w:r w:rsidRPr="007D7721">
        <w:t xml:space="preserve"> works would </w:t>
      </w:r>
      <w:r w:rsidR="00A16031" w:rsidRPr="007D7721">
        <w:t xml:space="preserve">result in some </w:t>
      </w:r>
      <w:r w:rsidR="002C7326" w:rsidRPr="007D7721">
        <w:t xml:space="preserve">temporary </w:t>
      </w:r>
      <w:r w:rsidR="00A16031" w:rsidRPr="007D7721">
        <w:t>disruption</w:t>
      </w:r>
      <w:r w:rsidR="007D3879" w:rsidRPr="007D7721">
        <w:t xml:space="preserve"> to the </w:t>
      </w:r>
      <w:r w:rsidR="00855345">
        <w:t xml:space="preserve">management </w:t>
      </w:r>
      <w:r w:rsidR="003048C9" w:rsidRPr="007D7721">
        <w:t>of the common</w:t>
      </w:r>
      <w:r w:rsidR="003E5502" w:rsidRPr="007D7721">
        <w:t xml:space="preserve">. However, </w:t>
      </w:r>
      <w:proofErr w:type="gramStart"/>
      <w:r w:rsidR="00A16031" w:rsidRPr="007D7721">
        <w:t xml:space="preserve">in view of </w:t>
      </w:r>
      <w:r w:rsidR="003048C9" w:rsidRPr="007D7721">
        <w:t>the fact that</w:t>
      </w:r>
      <w:proofErr w:type="gramEnd"/>
      <w:r w:rsidR="003048C9" w:rsidRPr="007D7721">
        <w:t xml:space="preserve"> only a </w:t>
      </w:r>
      <w:r w:rsidR="003E5502" w:rsidRPr="007D7721">
        <w:t>small</w:t>
      </w:r>
      <w:r w:rsidR="003048C9" w:rsidRPr="007D7721">
        <w:t xml:space="preserve"> part of the common would be affected, coupled with the limited duration</w:t>
      </w:r>
      <w:r w:rsidR="00A16031" w:rsidRPr="007D7721">
        <w:t xml:space="preserve">, </w:t>
      </w:r>
      <w:r w:rsidR="003E5502" w:rsidRPr="007D7721">
        <w:t xml:space="preserve">I </w:t>
      </w:r>
      <w:r w:rsidR="00A16031" w:rsidRPr="007D7721">
        <w:t xml:space="preserve">am satisfied that they would not have a materially </w:t>
      </w:r>
      <w:r w:rsidR="00D377A1" w:rsidRPr="007D7721">
        <w:t>detrimental</w:t>
      </w:r>
      <w:r w:rsidR="00A16031" w:rsidRPr="007D7721">
        <w:t xml:space="preserve"> impact on the </w:t>
      </w:r>
      <w:r w:rsidR="003E5502" w:rsidRPr="007D7721">
        <w:t xml:space="preserve">management of the common or the </w:t>
      </w:r>
      <w:r w:rsidR="00334999">
        <w:t>regulation of the common</w:t>
      </w:r>
      <w:r w:rsidR="004C5A12" w:rsidRPr="007D7721">
        <w:t xml:space="preserve"> more widely</w:t>
      </w:r>
      <w:r w:rsidR="00A16031" w:rsidRPr="007D7721">
        <w:t xml:space="preserve">. </w:t>
      </w:r>
    </w:p>
    <w:p w14:paraId="4CB503A9" w14:textId="701B8CB5" w:rsidR="00B64184" w:rsidRPr="007D7721" w:rsidRDefault="00587E1A" w:rsidP="00956139">
      <w:pPr>
        <w:pStyle w:val="Style1"/>
        <w:tabs>
          <w:tab w:val="clear" w:pos="432"/>
          <w:tab w:val="clear" w:pos="720"/>
          <w:tab w:val="left" w:pos="709"/>
        </w:tabs>
        <w:ind w:left="567" w:hanging="425"/>
        <w:rPr>
          <w:bCs/>
          <w:szCs w:val="22"/>
        </w:rPr>
      </w:pPr>
      <w:r w:rsidRPr="007D7721">
        <w:rPr>
          <w:bCs/>
          <w:szCs w:val="22"/>
        </w:rPr>
        <w:t xml:space="preserve">Others with interests over the land include the </w:t>
      </w:r>
      <w:r w:rsidR="00882BB8" w:rsidRPr="007D7721">
        <w:rPr>
          <w:bCs/>
          <w:szCs w:val="22"/>
        </w:rPr>
        <w:t>Royston Golf Club</w:t>
      </w:r>
      <w:r w:rsidRPr="007D7721">
        <w:rPr>
          <w:bCs/>
          <w:szCs w:val="22"/>
        </w:rPr>
        <w:t>, t</w:t>
      </w:r>
      <w:r w:rsidR="00882BB8" w:rsidRPr="007D7721">
        <w:rPr>
          <w:bCs/>
          <w:szCs w:val="22"/>
        </w:rPr>
        <w:t xml:space="preserve">he Church Commissioners for England </w:t>
      </w:r>
      <w:r w:rsidRPr="007D7721">
        <w:rPr>
          <w:bCs/>
          <w:szCs w:val="22"/>
        </w:rPr>
        <w:t xml:space="preserve">(in respect of mines and minerals) </w:t>
      </w:r>
      <w:r w:rsidR="00F357D5" w:rsidRPr="007D7721">
        <w:rPr>
          <w:bCs/>
          <w:szCs w:val="22"/>
        </w:rPr>
        <w:t xml:space="preserve">as well </w:t>
      </w:r>
      <w:r w:rsidR="00202B50" w:rsidRPr="007D7721">
        <w:rPr>
          <w:bCs/>
          <w:szCs w:val="22"/>
        </w:rPr>
        <w:t>a</w:t>
      </w:r>
      <w:r w:rsidR="00C113F1">
        <w:rPr>
          <w:bCs/>
          <w:szCs w:val="22"/>
        </w:rPr>
        <w:t xml:space="preserve">s </w:t>
      </w:r>
      <w:proofErr w:type="gramStart"/>
      <w:r w:rsidR="00C113F1">
        <w:rPr>
          <w:bCs/>
          <w:szCs w:val="22"/>
        </w:rPr>
        <w:t>a</w:t>
      </w:r>
      <w:r w:rsidR="00202B50" w:rsidRPr="007D7721">
        <w:rPr>
          <w:bCs/>
          <w:szCs w:val="22"/>
        </w:rPr>
        <w:t xml:space="preserve"> number of</w:t>
      </w:r>
      <w:proofErr w:type="gramEnd"/>
      <w:r w:rsidR="00202B50" w:rsidRPr="007D7721">
        <w:rPr>
          <w:bCs/>
          <w:szCs w:val="22"/>
        </w:rPr>
        <w:t xml:space="preserve"> </w:t>
      </w:r>
      <w:r w:rsidR="001F57F9" w:rsidRPr="007D7721">
        <w:rPr>
          <w:bCs/>
          <w:szCs w:val="22"/>
        </w:rPr>
        <w:t>rights holders identified in the register for CL92.</w:t>
      </w:r>
      <w:r w:rsidR="00905F3A" w:rsidRPr="007D7721">
        <w:rPr>
          <w:bCs/>
          <w:szCs w:val="22"/>
        </w:rPr>
        <w:t xml:space="preserve"> </w:t>
      </w:r>
      <w:r w:rsidR="00B96F79" w:rsidRPr="007D7721">
        <w:rPr>
          <w:bCs/>
          <w:szCs w:val="22"/>
        </w:rPr>
        <w:t xml:space="preserve">Even though it is </w:t>
      </w:r>
      <w:r w:rsidR="002C7326" w:rsidRPr="007D7721">
        <w:rPr>
          <w:bCs/>
          <w:szCs w:val="22"/>
        </w:rPr>
        <w:t>unclear</w:t>
      </w:r>
      <w:r w:rsidR="00B96F79" w:rsidRPr="007D7721">
        <w:rPr>
          <w:bCs/>
          <w:szCs w:val="22"/>
        </w:rPr>
        <w:t xml:space="preserve"> whethe</w:t>
      </w:r>
      <w:r w:rsidR="00905F3A" w:rsidRPr="007D7721">
        <w:rPr>
          <w:bCs/>
          <w:szCs w:val="22"/>
        </w:rPr>
        <w:t>r, and</w:t>
      </w:r>
      <w:r w:rsidR="00B96F79" w:rsidRPr="007D7721">
        <w:rPr>
          <w:bCs/>
          <w:szCs w:val="22"/>
        </w:rPr>
        <w:t xml:space="preserve"> to what </w:t>
      </w:r>
      <w:r w:rsidR="00905F3A" w:rsidRPr="007D7721">
        <w:rPr>
          <w:bCs/>
          <w:szCs w:val="22"/>
        </w:rPr>
        <w:t xml:space="preserve">extent, </w:t>
      </w:r>
      <w:r w:rsidR="00B96F79" w:rsidRPr="007D7721">
        <w:rPr>
          <w:bCs/>
          <w:szCs w:val="22"/>
        </w:rPr>
        <w:t xml:space="preserve">these rights are exercised, </w:t>
      </w:r>
      <w:r w:rsidR="003E0B15" w:rsidRPr="007D7721">
        <w:rPr>
          <w:bCs/>
          <w:szCs w:val="22"/>
        </w:rPr>
        <w:t xml:space="preserve">in view of the </w:t>
      </w:r>
      <w:r w:rsidR="00BC72F2" w:rsidRPr="007D7721">
        <w:rPr>
          <w:bCs/>
          <w:szCs w:val="22"/>
        </w:rPr>
        <w:t xml:space="preserve">temporary </w:t>
      </w:r>
      <w:r w:rsidR="00C033B6" w:rsidRPr="007D7721">
        <w:rPr>
          <w:bCs/>
          <w:szCs w:val="22"/>
        </w:rPr>
        <w:t>nature</w:t>
      </w:r>
      <w:r w:rsidR="00BC72F2" w:rsidRPr="007D7721">
        <w:rPr>
          <w:bCs/>
          <w:szCs w:val="22"/>
        </w:rPr>
        <w:t xml:space="preserve"> of the proposed works</w:t>
      </w:r>
      <w:r w:rsidR="00D915AE">
        <w:rPr>
          <w:bCs/>
          <w:szCs w:val="22"/>
        </w:rPr>
        <w:t xml:space="preserve"> and </w:t>
      </w:r>
      <w:r w:rsidR="00C113F1">
        <w:rPr>
          <w:bCs/>
          <w:szCs w:val="22"/>
        </w:rPr>
        <w:t xml:space="preserve">being limited to a small part of the common, </w:t>
      </w:r>
      <w:r w:rsidR="003E0B15" w:rsidRPr="007D7721">
        <w:rPr>
          <w:bCs/>
          <w:szCs w:val="22"/>
        </w:rPr>
        <w:t>it is unlikely that</w:t>
      </w:r>
      <w:r w:rsidR="00D915AE">
        <w:rPr>
          <w:bCs/>
          <w:szCs w:val="22"/>
        </w:rPr>
        <w:t xml:space="preserve"> the ability of the rights </w:t>
      </w:r>
      <w:r w:rsidR="000D144E">
        <w:rPr>
          <w:bCs/>
          <w:szCs w:val="22"/>
        </w:rPr>
        <w:t>holders</w:t>
      </w:r>
      <w:r w:rsidR="00D915AE">
        <w:rPr>
          <w:bCs/>
          <w:szCs w:val="22"/>
        </w:rPr>
        <w:t xml:space="preserve"> to </w:t>
      </w:r>
      <w:r w:rsidR="000D144E">
        <w:rPr>
          <w:bCs/>
          <w:szCs w:val="22"/>
        </w:rPr>
        <w:t xml:space="preserve">exercise their rights would </w:t>
      </w:r>
      <w:r w:rsidR="00C033B6" w:rsidRPr="007D7721">
        <w:rPr>
          <w:bCs/>
          <w:szCs w:val="22"/>
        </w:rPr>
        <w:t>be materially affected. T</w:t>
      </w:r>
      <w:r w:rsidR="00956139" w:rsidRPr="007D7721">
        <w:rPr>
          <w:bCs/>
          <w:szCs w:val="22"/>
        </w:rPr>
        <w:t>he remainder of the common would be available for</w:t>
      </w:r>
      <w:r w:rsidR="00750D38" w:rsidRPr="007D7721">
        <w:rPr>
          <w:bCs/>
          <w:szCs w:val="22"/>
        </w:rPr>
        <w:t xml:space="preserve"> those individuals</w:t>
      </w:r>
      <w:r w:rsidR="00956139" w:rsidRPr="007D7721">
        <w:rPr>
          <w:bCs/>
          <w:szCs w:val="22"/>
        </w:rPr>
        <w:t xml:space="preserve"> who wished</w:t>
      </w:r>
      <w:r w:rsidR="00750D38" w:rsidRPr="007D7721">
        <w:rPr>
          <w:bCs/>
          <w:szCs w:val="22"/>
        </w:rPr>
        <w:t xml:space="preserve"> to exercise their rights over the </w:t>
      </w:r>
      <w:r w:rsidR="00956139" w:rsidRPr="007D7721">
        <w:rPr>
          <w:bCs/>
          <w:szCs w:val="22"/>
        </w:rPr>
        <w:t>register</w:t>
      </w:r>
      <w:r w:rsidR="00750D38" w:rsidRPr="007D7721">
        <w:rPr>
          <w:bCs/>
          <w:szCs w:val="22"/>
        </w:rPr>
        <w:t xml:space="preserve"> unit</w:t>
      </w:r>
      <w:r w:rsidR="00C033B6" w:rsidRPr="007D7721">
        <w:rPr>
          <w:bCs/>
          <w:szCs w:val="22"/>
        </w:rPr>
        <w:t xml:space="preserve"> and following the completion </w:t>
      </w:r>
      <w:r w:rsidR="00297332" w:rsidRPr="007D7721">
        <w:rPr>
          <w:bCs/>
          <w:szCs w:val="22"/>
        </w:rPr>
        <w:t>of</w:t>
      </w:r>
      <w:r w:rsidR="00C033B6" w:rsidRPr="007D7721">
        <w:rPr>
          <w:bCs/>
          <w:szCs w:val="22"/>
        </w:rPr>
        <w:t xml:space="preserve"> the works, the </w:t>
      </w:r>
      <w:r w:rsidR="00297332" w:rsidRPr="007D7721">
        <w:rPr>
          <w:bCs/>
          <w:szCs w:val="22"/>
        </w:rPr>
        <w:t>land</w:t>
      </w:r>
      <w:r w:rsidR="00C033B6" w:rsidRPr="007D7721">
        <w:rPr>
          <w:bCs/>
          <w:szCs w:val="22"/>
        </w:rPr>
        <w:t xml:space="preserve"> w</w:t>
      </w:r>
      <w:r w:rsidR="00C113F1">
        <w:rPr>
          <w:bCs/>
          <w:szCs w:val="22"/>
        </w:rPr>
        <w:t>ould</w:t>
      </w:r>
      <w:r w:rsidR="00C033B6" w:rsidRPr="007D7721">
        <w:rPr>
          <w:bCs/>
          <w:szCs w:val="22"/>
        </w:rPr>
        <w:t xml:space="preserve"> be restored to its previous condition. </w:t>
      </w:r>
      <w:r w:rsidR="00275005" w:rsidRPr="007D7721">
        <w:rPr>
          <w:bCs/>
          <w:szCs w:val="22"/>
        </w:rPr>
        <w:t xml:space="preserve"> </w:t>
      </w:r>
      <w:r w:rsidR="00B64184" w:rsidRPr="007D7721">
        <w:rPr>
          <w:bCs/>
          <w:szCs w:val="22"/>
        </w:rPr>
        <w:t xml:space="preserve"> </w:t>
      </w:r>
    </w:p>
    <w:p w14:paraId="3BE8A64E" w14:textId="55027F1F" w:rsidR="00FE1E1E" w:rsidRPr="007D7721" w:rsidRDefault="00B64184" w:rsidP="00E544D4">
      <w:pPr>
        <w:pStyle w:val="Style1"/>
        <w:tabs>
          <w:tab w:val="clear" w:pos="432"/>
          <w:tab w:val="clear" w:pos="720"/>
          <w:tab w:val="left" w:pos="709"/>
        </w:tabs>
        <w:ind w:left="567" w:hanging="425"/>
        <w:rPr>
          <w:bCs/>
          <w:szCs w:val="22"/>
        </w:rPr>
      </w:pPr>
      <w:r w:rsidRPr="007D7721">
        <w:rPr>
          <w:bCs/>
          <w:szCs w:val="22"/>
        </w:rPr>
        <w:t>Accordingly</w:t>
      </w:r>
      <w:r w:rsidR="00C033B6" w:rsidRPr="007D7721">
        <w:rPr>
          <w:bCs/>
          <w:szCs w:val="22"/>
        </w:rPr>
        <w:t xml:space="preserve">, </w:t>
      </w:r>
      <w:r w:rsidR="00E544D4">
        <w:rPr>
          <w:bCs/>
          <w:szCs w:val="22"/>
        </w:rPr>
        <w:t xml:space="preserve">taking </w:t>
      </w:r>
      <w:proofErr w:type="gramStart"/>
      <w:r w:rsidR="00E544D4">
        <w:rPr>
          <w:bCs/>
          <w:szCs w:val="22"/>
        </w:rPr>
        <w:t>all of</w:t>
      </w:r>
      <w:proofErr w:type="gramEnd"/>
      <w:r w:rsidR="00E544D4">
        <w:rPr>
          <w:bCs/>
          <w:szCs w:val="22"/>
        </w:rPr>
        <w:t xml:space="preserve"> the above into account, </w:t>
      </w:r>
      <w:r w:rsidR="00531C8E" w:rsidRPr="007D7721">
        <w:rPr>
          <w:bCs/>
          <w:szCs w:val="22"/>
        </w:rPr>
        <w:t xml:space="preserve">I </w:t>
      </w:r>
      <w:r w:rsidR="00F97BCB">
        <w:rPr>
          <w:bCs/>
          <w:szCs w:val="22"/>
        </w:rPr>
        <w:t xml:space="preserve">do </w:t>
      </w:r>
      <w:r w:rsidR="00C113F1">
        <w:rPr>
          <w:bCs/>
          <w:szCs w:val="22"/>
        </w:rPr>
        <w:t xml:space="preserve">not </w:t>
      </w:r>
      <w:r w:rsidR="00531C8E" w:rsidRPr="007D7721">
        <w:rPr>
          <w:bCs/>
          <w:szCs w:val="22"/>
        </w:rPr>
        <w:t xml:space="preserve">consider the proposed works </w:t>
      </w:r>
      <w:r w:rsidR="00F97BCB">
        <w:rPr>
          <w:bCs/>
          <w:szCs w:val="22"/>
        </w:rPr>
        <w:t>would have a</w:t>
      </w:r>
      <w:r w:rsidR="00531C8E" w:rsidRPr="007D7721">
        <w:rPr>
          <w:bCs/>
          <w:szCs w:val="22"/>
        </w:rPr>
        <w:t xml:space="preserve"> </w:t>
      </w:r>
      <w:r w:rsidR="00F97BCB" w:rsidRPr="007D7721">
        <w:rPr>
          <w:bCs/>
          <w:szCs w:val="22"/>
        </w:rPr>
        <w:t>significantly</w:t>
      </w:r>
      <w:r w:rsidR="00D377A1" w:rsidRPr="007D7721">
        <w:rPr>
          <w:bCs/>
          <w:szCs w:val="22"/>
        </w:rPr>
        <w:t xml:space="preserve"> </w:t>
      </w:r>
      <w:r w:rsidR="00531C8E" w:rsidRPr="007D7721">
        <w:rPr>
          <w:bCs/>
          <w:szCs w:val="22"/>
        </w:rPr>
        <w:t>adverse</w:t>
      </w:r>
      <w:r w:rsidR="00D377A1" w:rsidRPr="007D7721">
        <w:rPr>
          <w:bCs/>
          <w:szCs w:val="22"/>
        </w:rPr>
        <w:t xml:space="preserve"> or </w:t>
      </w:r>
      <w:r w:rsidR="007D7721" w:rsidRPr="007D7721">
        <w:rPr>
          <w:bCs/>
          <w:szCs w:val="22"/>
        </w:rPr>
        <w:t>permanent e</w:t>
      </w:r>
      <w:r w:rsidR="00C113F1">
        <w:rPr>
          <w:bCs/>
          <w:szCs w:val="22"/>
        </w:rPr>
        <w:t>ffect</w:t>
      </w:r>
      <w:r w:rsidR="00531C8E" w:rsidRPr="007D7721">
        <w:rPr>
          <w:bCs/>
          <w:szCs w:val="22"/>
        </w:rPr>
        <w:t xml:space="preserve"> on the interests of those occupying or having rights over the land.</w:t>
      </w:r>
    </w:p>
    <w:p w14:paraId="72E734A2" w14:textId="7FDFA7D8" w:rsidR="00FE1E1E" w:rsidRPr="0048422D" w:rsidRDefault="00230B48" w:rsidP="0042196C">
      <w:pPr>
        <w:pStyle w:val="Style1"/>
        <w:numPr>
          <w:ilvl w:val="0"/>
          <w:numId w:val="0"/>
        </w:numPr>
        <w:ind w:firstLine="142"/>
        <w:rPr>
          <w:bCs/>
          <w:szCs w:val="22"/>
        </w:rPr>
      </w:pPr>
      <w:r w:rsidRPr="007D7721">
        <w:rPr>
          <w:b/>
          <w:i/>
          <w:iCs/>
          <w:szCs w:val="22"/>
        </w:rPr>
        <w:t>The Interests of the Neighbourhood</w:t>
      </w:r>
    </w:p>
    <w:p w14:paraId="1C04D1FD" w14:textId="77777777" w:rsidR="00DF3B4E" w:rsidRDefault="00335680" w:rsidP="00375B4F">
      <w:pPr>
        <w:pStyle w:val="Style1"/>
        <w:tabs>
          <w:tab w:val="clear" w:pos="432"/>
        </w:tabs>
        <w:ind w:left="567"/>
      </w:pPr>
      <w:r w:rsidRPr="0048422D">
        <w:t xml:space="preserve">The application </w:t>
      </w:r>
      <w:r w:rsidR="00375B4F" w:rsidRPr="0048422D">
        <w:t>seeks consent</w:t>
      </w:r>
      <w:r w:rsidRPr="0048422D">
        <w:t xml:space="preserve"> to carry out </w:t>
      </w:r>
      <w:r w:rsidR="00413FF8" w:rsidRPr="0048422D">
        <w:t>essential works</w:t>
      </w:r>
      <w:r w:rsidR="00E467A8" w:rsidRPr="0048422D">
        <w:t xml:space="preserve"> as part of the applicant’s </w:t>
      </w:r>
      <w:r w:rsidR="00126DC5" w:rsidRPr="0048422D">
        <w:t xml:space="preserve">statutory undertaking. The applicant explains that </w:t>
      </w:r>
      <w:r w:rsidR="00C113F1">
        <w:t xml:space="preserve">the proposed works </w:t>
      </w:r>
      <w:r w:rsidR="00126DC5" w:rsidRPr="0048422D">
        <w:t>are intended to ensure</w:t>
      </w:r>
      <w:r w:rsidR="00375B4F" w:rsidRPr="0048422D">
        <w:t xml:space="preserve"> that Royston and its surrounding communities</w:t>
      </w:r>
      <w:r w:rsidR="00126DC5" w:rsidRPr="0048422D">
        <w:t xml:space="preserve"> continue to have a </w:t>
      </w:r>
      <w:r w:rsidR="0048422D" w:rsidRPr="0048422D">
        <w:t>clean and</w:t>
      </w:r>
      <w:r w:rsidR="0048422D">
        <w:t xml:space="preserve"> plentiful </w:t>
      </w:r>
      <w:r w:rsidR="0048422D" w:rsidRPr="00663B6D">
        <w:t>supply of water.</w:t>
      </w:r>
      <w:r w:rsidR="00375B4F" w:rsidRPr="00663B6D">
        <w:t xml:space="preserve"> </w:t>
      </w:r>
    </w:p>
    <w:p w14:paraId="07299C1D" w14:textId="5DBE6F94" w:rsidR="007C2236" w:rsidRPr="00DB3BB3" w:rsidRDefault="00320FC4" w:rsidP="00DB3BB3">
      <w:pPr>
        <w:pStyle w:val="Style1"/>
        <w:tabs>
          <w:tab w:val="clear" w:pos="432"/>
        </w:tabs>
        <w:ind w:left="567"/>
        <w:rPr>
          <w:bCs/>
          <w:szCs w:val="22"/>
        </w:rPr>
      </w:pPr>
      <w:r>
        <w:t xml:space="preserve">Maintaining existing infrastructure is likely to be less disruptive to the </w:t>
      </w:r>
      <w:r w:rsidR="005E4618">
        <w:t>neighbourhood than more extensive repair</w:t>
      </w:r>
      <w:r w:rsidR="00DF3B4E">
        <w:t xml:space="preserve">. While I </w:t>
      </w:r>
      <w:r w:rsidR="00604794" w:rsidRPr="00663B6D">
        <w:t xml:space="preserve">acknowledge that during the period that the </w:t>
      </w:r>
      <w:r w:rsidR="005E3AF8">
        <w:t xml:space="preserve">proposed </w:t>
      </w:r>
      <w:r w:rsidR="00604794" w:rsidRPr="00663B6D">
        <w:t xml:space="preserve">works </w:t>
      </w:r>
      <w:r w:rsidR="00771E93">
        <w:t>were</w:t>
      </w:r>
      <w:r w:rsidR="00604794" w:rsidRPr="00663B6D">
        <w:t xml:space="preserve"> carried out </w:t>
      </w:r>
      <w:r w:rsidR="00B86E69">
        <w:t>(around three months)</w:t>
      </w:r>
      <w:r w:rsidR="00DB3BB3">
        <w:t xml:space="preserve"> </w:t>
      </w:r>
      <w:r w:rsidR="00604794" w:rsidRPr="00663B6D">
        <w:t>there would be some</w:t>
      </w:r>
      <w:r w:rsidR="00470DFE" w:rsidRPr="00663B6D">
        <w:t xml:space="preserve"> disruption to </w:t>
      </w:r>
      <w:r w:rsidR="00024A6D">
        <w:t xml:space="preserve">those living and working nearby who </w:t>
      </w:r>
      <w:r w:rsidR="00B21204">
        <w:t xml:space="preserve">might wish to use </w:t>
      </w:r>
      <w:r w:rsidR="00470DFE" w:rsidRPr="00663B6D">
        <w:t xml:space="preserve">this part of the </w:t>
      </w:r>
      <w:r w:rsidR="00470DFE" w:rsidRPr="00663B6D">
        <w:lastRenderedPageBreak/>
        <w:t>common</w:t>
      </w:r>
      <w:r w:rsidR="005E3AF8">
        <w:t xml:space="preserve">, </w:t>
      </w:r>
      <w:r w:rsidR="00E60CCD">
        <w:t xml:space="preserve">taking into account the </w:t>
      </w:r>
      <w:r w:rsidR="00470DFE" w:rsidRPr="00663B6D">
        <w:t>temporary nature of th</w:t>
      </w:r>
      <w:r w:rsidR="005E3AF8">
        <w:t>is disrupti</w:t>
      </w:r>
      <w:r w:rsidR="00E60CCD">
        <w:t>on</w:t>
      </w:r>
      <w:r w:rsidR="00470DFE" w:rsidRPr="00663B6D">
        <w:t>,</w:t>
      </w:r>
      <w:r w:rsidR="00C617CC" w:rsidRPr="00663B6D">
        <w:t xml:space="preserve"> and </w:t>
      </w:r>
      <w:r w:rsidR="00377FE4">
        <w:t>the prop</w:t>
      </w:r>
      <w:r w:rsidR="009B0899">
        <w:t>osed</w:t>
      </w:r>
      <w:r w:rsidR="00377FE4">
        <w:t xml:space="preserve"> mitigation (including </w:t>
      </w:r>
      <w:r w:rsidR="00C617CC" w:rsidRPr="00663B6D">
        <w:t xml:space="preserve">the provision of </w:t>
      </w:r>
      <w:r w:rsidR="00320468" w:rsidRPr="00663B6D">
        <w:t xml:space="preserve">an alternative route </w:t>
      </w:r>
      <w:r w:rsidR="00C617CC" w:rsidRPr="00663B6D">
        <w:t>while works were carried out</w:t>
      </w:r>
      <w:r w:rsidR="009B0899">
        <w:t>)</w:t>
      </w:r>
      <w:r w:rsidR="00C617CC" w:rsidRPr="00663B6D">
        <w:t xml:space="preserve">, I consider </w:t>
      </w:r>
      <w:r w:rsidR="00244DE7" w:rsidRPr="00663B6D">
        <w:t>th</w:t>
      </w:r>
      <w:r w:rsidR="00894BFE" w:rsidRPr="00663B6D">
        <w:t xml:space="preserve">at the adverse effect on the </w:t>
      </w:r>
      <w:r w:rsidR="007C2236" w:rsidRPr="00663B6D">
        <w:t>neighbourhood</w:t>
      </w:r>
      <w:r w:rsidR="00894BFE" w:rsidRPr="00663B6D">
        <w:t xml:space="preserve"> would be limited. </w:t>
      </w:r>
    </w:p>
    <w:p w14:paraId="18FB5843" w14:textId="07B5D3EC" w:rsidR="00BD5691" w:rsidRPr="00771E93" w:rsidRDefault="007C2236" w:rsidP="00771E93">
      <w:pPr>
        <w:pStyle w:val="Style1"/>
        <w:tabs>
          <w:tab w:val="clear" w:pos="432"/>
          <w:tab w:val="clear" w:pos="720"/>
          <w:tab w:val="num" w:pos="1004"/>
        </w:tabs>
        <w:ind w:left="567"/>
        <w:rPr>
          <w:bCs/>
          <w:szCs w:val="22"/>
        </w:rPr>
      </w:pPr>
      <w:r w:rsidRPr="00663B6D">
        <w:t xml:space="preserve">Overall, </w:t>
      </w:r>
      <w:r w:rsidR="00894BFE" w:rsidRPr="00663B6D">
        <w:t xml:space="preserve">I am satisfied that when </w:t>
      </w:r>
      <w:r w:rsidR="000967D1" w:rsidRPr="00663B6D">
        <w:t>weighed against the clear</w:t>
      </w:r>
      <w:r w:rsidR="001017B2">
        <w:t xml:space="preserve"> benefit</w:t>
      </w:r>
      <w:r w:rsidR="000967D1" w:rsidRPr="00663B6D">
        <w:t xml:space="preserve"> in having a </w:t>
      </w:r>
      <w:r w:rsidR="00AF4C08" w:rsidRPr="00663B6D">
        <w:t xml:space="preserve">clean and plentiful supply of water, </w:t>
      </w:r>
      <w:r w:rsidR="00663B6D" w:rsidRPr="00663B6D">
        <w:t xml:space="preserve">it would be in the interests of the neighbourhood for the </w:t>
      </w:r>
      <w:r w:rsidR="001017B2">
        <w:t xml:space="preserve">proposed </w:t>
      </w:r>
      <w:r w:rsidR="00663B6D" w:rsidRPr="00663B6D">
        <w:t xml:space="preserve">works to be carried out. </w:t>
      </w:r>
    </w:p>
    <w:p w14:paraId="1E0F886F" w14:textId="08CCBD1B" w:rsidR="00CB1D26" w:rsidRPr="00FE56DE" w:rsidRDefault="009C0C95" w:rsidP="0042196C">
      <w:pPr>
        <w:pStyle w:val="Style1"/>
        <w:numPr>
          <w:ilvl w:val="0"/>
          <w:numId w:val="0"/>
        </w:numPr>
        <w:ind w:firstLine="142"/>
        <w:rPr>
          <w:b/>
          <w:szCs w:val="22"/>
        </w:rPr>
      </w:pPr>
      <w:r w:rsidRPr="00FE56DE">
        <w:rPr>
          <w:b/>
          <w:szCs w:val="22"/>
        </w:rPr>
        <w:t xml:space="preserve">The </w:t>
      </w:r>
      <w:r w:rsidR="00966817">
        <w:rPr>
          <w:b/>
          <w:szCs w:val="22"/>
        </w:rPr>
        <w:t>p</w:t>
      </w:r>
      <w:r w:rsidRPr="00FE56DE">
        <w:rPr>
          <w:b/>
          <w:szCs w:val="22"/>
        </w:rPr>
        <w:t xml:space="preserve">ublic </w:t>
      </w:r>
      <w:r w:rsidR="00966817">
        <w:rPr>
          <w:b/>
          <w:szCs w:val="22"/>
        </w:rPr>
        <w:t>i</w:t>
      </w:r>
      <w:r w:rsidRPr="00FE56DE">
        <w:rPr>
          <w:b/>
          <w:szCs w:val="22"/>
        </w:rPr>
        <w:t xml:space="preserve">nterest </w:t>
      </w:r>
    </w:p>
    <w:p w14:paraId="2C9A43E9" w14:textId="5BE02911" w:rsidR="00943D9A" w:rsidRPr="00FE56DE" w:rsidRDefault="00943D9A" w:rsidP="0042196C">
      <w:pPr>
        <w:pStyle w:val="Style1"/>
        <w:numPr>
          <w:ilvl w:val="0"/>
          <w:numId w:val="0"/>
        </w:numPr>
        <w:ind w:firstLine="142"/>
        <w:rPr>
          <w:bCs/>
          <w:i/>
          <w:iCs/>
          <w:szCs w:val="22"/>
        </w:rPr>
      </w:pPr>
      <w:r w:rsidRPr="00FE56DE">
        <w:rPr>
          <w:bCs/>
          <w:i/>
          <w:iCs/>
          <w:szCs w:val="22"/>
        </w:rPr>
        <w:t xml:space="preserve">Nature conservation </w:t>
      </w:r>
    </w:p>
    <w:p w14:paraId="6D061651" w14:textId="77777777" w:rsidR="007853F9" w:rsidRDefault="007845BA" w:rsidP="00DE47EB">
      <w:pPr>
        <w:pStyle w:val="Style1"/>
        <w:tabs>
          <w:tab w:val="clear" w:pos="432"/>
          <w:tab w:val="clear" w:pos="720"/>
          <w:tab w:val="left" w:pos="709"/>
          <w:tab w:val="num" w:pos="1004"/>
        </w:tabs>
        <w:ind w:left="567" w:hanging="425"/>
      </w:pPr>
      <w:r>
        <w:t>I</w:t>
      </w:r>
      <w:r w:rsidR="0072173E">
        <w:t>n</w:t>
      </w:r>
      <w:r>
        <w:t xml:space="preserve"> addition to being common land, </w:t>
      </w:r>
      <w:proofErr w:type="spellStart"/>
      <w:r>
        <w:t>Therfield</w:t>
      </w:r>
      <w:proofErr w:type="spellEnd"/>
      <w:r>
        <w:t xml:space="preserve"> Heath is </w:t>
      </w:r>
      <w:r w:rsidR="0072173E">
        <w:t>designated</w:t>
      </w:r>
      <w:r>
        <w:t xml:space="preserve"> as a Site of Special Scientific Interest</w:t>
      </w:r>
      <w:r w:rsidR="0072173E">
        <w:t xml:space="preserve"> (SSSI)</w:t>
      </w:r>
      <w:r>
        <w:t xml:space="preserve">. </w:t>
      </w:r>
    </w:p>
    <w:p w14:paraId="1644C14B" w14:textId="5415122B" w:rsidR="007845BA" w:rsidRDefault="00DE47EB" w:rsidP="007853F9">
      <w:pPr>
        <w:pStyle w:val="Style1"/>
        <w:tabs>
          <w:tab w:val="clear" w:pos="432"/>
          <w:tab w:val="clear" w:pos="720"/>
          <w:tab w:val="left" w:pos="709"/>
          <w:tab w:val="num" w:pos="1004"/>
        </w:tabs>
        <w:ind w:left="567" w:hanging="425"/>
      </w:pPr>
      <w:r>
        <w:t>T</w:t>
      </w:r>
      <w:r w:rsidR="00900623">
        <w:t xml:space="preserve">he proposed works would involve </w:t>
      </w:r>
      <w:r w:rsidR="004A7791">
        <w:t xml:space="preserve">some temporary </w:t>
      </w:r>
      <w:r w:rsidR="00900623">
        <w:t xml:space="preserve">disturbance and </w:t>
      </w:r>
      <w:r>
        <w:t>short-term</w:t>
      </w:r>
      <w:r w:rsidR="00900623">
        <w:t xml:space="preserve"> damage</w:t>
      </w:r>
      <w:r w:rsidR="0051055A">
        <w:t xml:space="preserve"> to the </w:t>
      </w:r>
      <w:r w:rsidR="00834AE3">
        <w:t>common</w:t>
      </w:r>
      <w:r w:rsidR="00900623">
        <w:t xml:space="preserve">. </w:t>
      </w:r>
      <w:r>
        <w:t>However, w</w:t>
      </w:r>
      <w:r w:rsidR="00AC1043">
        <w:t xml:space="preserve">hile </w:t>
      </w:r>
      <w:r w:rsidR="00481A0B">
        <w:t>I</w:t>
      </w:r>
      <w:r w:rsidR="00AC1043">
        <w:t xml:space="preserve"> note the various comments made in </w:t>
      </w:r>
      <w:r w:rsidR="009C4EB5">
        <w:t>relation</w:t>
      </w:r>
      <w:r w:rsidR="00AC1043">
        <w:t xml:space="preserve"> to </w:t>
      </w:r>
      <w:r w:rsidR="004609B9">
        <w:t xml:space="preserve">the applicant’s surveys and </w:t>
      </w:r>
      <w:r w:rsidR="007C38A3">
        <w:t>t</w:t>
      </w:r>
      <w:r w:rsidR="00834AE3">
        <w:t>he impact on</w:t>
      </w:r>
      <w:r w:rsidR="00481A0B">
        <w:t xml:space="preserve"> the </w:t>
      </w:r>
      <w:r w:rsidR="00610F7D">
        <w:t>SSSI, NE</w:t>
      </w:r>
      <w:r w:rsidR="0051055A">
        <w:t xml:space="preserve"> </w:t>
      </w:r>
      <w:r w:rsidR="00610F7D">
        <w:t xml:space="preserve">has advised that the proposed works are not expected to have any significant or long-lasting negative impact on the site’s notified features or on the common’s level of biodiversity more generally. Furthermore, I note </w:t>
      </w:r>
      <w:r>
        <w:t>t</w:t>
      </w:r>
      <w:r w:rsidR="00610F7D">
        <w:t>hat it has</w:t>
      </w:r>
      <w:r w:rsidR="0051055A">
        <w:t xml:space="preserve"> assented to the </w:t>
      </w:r>
      <w:r w:rsidR="00610F7D">
        <w:t xml:space="preserve">proposed </w:t>
      </w:r>
      <w:r w:rsidR="0051055A">
        <w:t xml:space="preserve">works under Section 28H of the Wildlife and </w:t>
      </w:r>
      <w:r w:rsidR="0072173E">
        <w:t>Countryside</w:t>
      </w:r>
      <w:r w:rsidR="0051055A">
        <w:t xml:space="preserve"> Act 1981</w:t>
      </w:r>
      <w:r w:rsidR="004A7791">
        <w:t xml:space="preserve">. </w:t>
      </w:r>
    </w:p>
    <w:p w14:paraId="6BD98EDD" w14:textId="245FDEE1" w:rsidR="009E4A1C" w:rsidRPr="0072173E" w:rsidRDefault="0072173E" w:rsidP="0042196C">
      <w:pPr>
        <w:pStyle w:val="Style1"/>
        <w:tabs>
          <w:tab w:val="clear" w:pos="432"/>
          <w:tab w:val="clear" w:pos="720"/>
          <w:tab w:val="left" w:pos="709"/>
        </w:tabs>
        <w:ind w:left="567" w:hanging="425"/>
      </w:pPr>
      <w:r w:rsidRPr="0072173E">
        <w:t xml:space="preserve">Overall, </w:t>
      </w:r>
      <w:r w:rsidR="00DE47EB">
        <w:t xml:space="preserve">provided the terms of the assent are adhered to, </w:t>
      </w:r>
      <w:r w:rsidRPr="0072173E">
        <w:t xml:space="preserve">I am satisfied that the </w:t>
      </w:r>
      <w:r w:rsidR="009E4A1C" w:rsidRPr="0072173E">
        <w:t>proposed works w</w:t>
      </w:r>
      <w:r w:rsidRPr="0072173E">
        <w:t xml:space="preserve">ould not have any lasting impact on the SSSI </w:t>
      </w:r>
      <w:r>
        <w:t xml:space="preserve">or </w:t>
      </w:r>
      <w:r w:rsidRPr="0072173E">
        <w:t xml:space="preserve">adversely affect the public interest in nature </w:t>
      </w:r>
      <w:r>
        <w:t>conservation.</w:t>
      </w:r>
      <w:r w:rsidRPr="0072173E">
        <w:t xml:space="preserve"> </w:t>
      </w:r>
      <w:r w:rsidR="00422404" w:rsidRPr="0072173E">
        <w:t xml:space="preserve"> </w:t>
      </w:r>
    </w:p>
    <w:p w14:paraId="3EF182C4" w14:textId="30831C95" w:rsidR="009E4A1C" w:rsidRPr="00B3486E" w:rsidRDefault="009E4A1C" w:rsidP="0042196C">
      <w:pPr>
        <w:pStyle w:val="Style1"/>
        <w:numPr>
          <w:ilvl w:val="0"/>
          <w:numId w:val="0"/>
        </w:numPr>
        <w:ind w:firstLine="142"/>
        <w:rPr>
          <w:i/>
          <w:iCs/>
        </w:rPr>
      </w:pPr>
      <w:r w:rsidRPr="0072173E">
        <w:rPr>
          <w:i/>
          <w:iCs/>
        </w:rPr>
        <w:t xml:space="preserve">Conservation </w:t>
      </w:r>
      <w:r w:rsidR="004617BF" w:rsidRPr="0072173E">
        <w:rPr>
          <w:i/>
          <w:iCs/>
        </w:rPr>
        <w:t>of</w:t>
      </w:r>
      <w:r w:rsidRPr="0072173E">
        <w:rPr>
          <w:i/>
          <w:iCs/>
        </w:rPr>
        <w:t xml:space="preserve"> the landscape</w:t>
      </w:r>
      <w:r w:rsidRPr="00B3486E">
        <w:rPr>
          <w:i/>
          <w:iCs/>
        </w:rPr>
        <w:t xml:space="preserve"> </w:t>
      </w:r>
    </w:p>
    <w:p w14:paraId="11BAB00D" w14:textId="3E44A3E0" w:rsidR="007D38DD" w:rsidRPr="0046349B" w:rsidRDefault="00830046" w:rsidP="00677ABB">
      <w:pPr>
        <w:pStyle w:val="Style1"/>
        <w:tabs>
          <w:tab w:val="clear" w:pos="432"/>
          <w:tab w:val="clear" w:pos="720"/>
          <w:tab w:val="left" w:pos="709"/>
          <w:tab w:val="num" w:pos="1004"/>
        </w:tabs>
        <w:ind w:left="567"/>
      </w:pPr>
      <w:r w:rsidRPr="00B3486E">
        <w:t xml:space="preserve">NE advise that </w:t>
      </w:r>
      <w:r w:rsidR="00FA24FF" w:rsidRPr="00B3486E">
        <w:t>the</w:t>
      </w:r>
      <w:r w:rsidR="00C31581" w:rsidRPr="00B3486E">
        <w:t xml:space="preserve"> </w:t>
      </w:r>
      <w:r w:rsidR="007D38DD" w:rsidRPr="00B3486E">
        <w:t>proposed</w:t>
      </w:r>
      <w:r w:rsidR="00C31581" w:rsidRPr="00B3486E">
        <w:t xml:space="preserve"> works would be </w:t>
      </w:r>
      <w:r w:rsidR="007D38DD" w:rsidRPr="00B3486E">
        <w:t>highly</w:t>
      </w:r>
      <w:r w:rsidR="00C31581" w:rsidRPr="00B3486E">
        <w:t xml:space="preserve"> visible from Steak Piece Road and </w:t>
      </w:r>
      <w:r w:rsidR="007D38DD" w:rsidRPr="00B3486E">
        <w:t>near</w:t>
      </w:r>
      <w:r w:rsidR="00B3486E">
        <w:t>by</w:t>
      </w:r>
      <w:r w:rsidR="00C31581" w:rsidRPr="00B3486E">
        <w:t xml:space="preserve"> public rights of </w:t>
      </w:r>
      <w:r w:rsidR="00966817">
        <w:t xml:space="preserve">way </w:t>
      </w:r>
      <w:r w:rsidR="00C31581" w:rsidRPr="00B3486E">
        <w:t>wh</w:t>
      </w:r>
      <w:r w:rsidR="008D05BE" w:rsidRPr="00B3486E">
        <w:t>ile the</w:t>
      </w:r>
      <w:r w:rsidR="008D05BE">
        <w:t xml:space="preserve"> </w:t>
      </w:r>
      <w:r w:rsidR="007D38DD">
        <w:t>proposed</w:t>
      </w:r>
      <w:r w:rsidR="008D05BE">
        <w:t xml:space="preserve"> works </w:t>
      </w:r>
      <w:r w:rsidR="007D38DD">
        <w:t>were</w:t>
      </w:r>
      <w:r w:rsidR="008D05BE">
        <w:t xml:space="preserve"> </w:t>
      </w:r>
      <w:r w:rsidR="007D38DD">
        <w:t>carried</w:t>
      </w:r>
      <w:r w:rsidR="008D05BE">
        <w:t xml:space="preserve"> out. However, it notes both the </w:t>
      </w:r>
      <w:r w:rsidR="007D38DD">
        <w:t>proposed</w:t>
      </w:r>
      <w:r w:rsidR="00BF6E7C">
        <w:t xml:space="preserve"> use of green netting </w:t>
      </w:r>
      <w:r w:rsidR="007D38DD">
        <w:t>for the fencing</w:t>
      </w:r>
      <w:r w:rsidR="008D05BE">
        <w:t xml:space="preserve"> and the temporary nature of the works are important factors in helping to mitigate the impact. </w:t>
      </w:r>
      <w:r w:rsidR="00AE6B6B">
        <w:t xml:space="preserve">It advises that </w:t>
      </w:r>
      <w:proofErr w:type="gramStart"/>
      <w:r w:rsidR="00AE6B6B">
        <w:t>provided that</w:t>
      </w:r>
      <w:proofErr w:type="gramEnd"/>
      <w:r w:rsidR="00AE6B6B">
        <w:t xml:space="preserve"> all above ground </w:t>
      </w:r>
      <w:r w:rsidR="007D38DD">
        <w:t>infrastructure</w:t>
      </w:r>
      <w:r w:rsidR="00AE6B6B">
        <w:t xml:space="preserve"> is removed on completion of the works and the site is </w:t>
      </w:r>
      <w:r w:rsidR="007D38DD">
        <w:t>appropriately</w:t>
      </w:r>
      <w:r w:rsidR="00AE6B6B">
        <w:t xml:space="preserve"> restored to </w:t>
      </w:r>
      <w:r w:rsidR="00987796">
        <w:t xml:space="preserve">grassland, it does not envisage any </w:t>
      </w:r>
      <w:r w:rsidR="00834AE3">
        <w:t>long-term</w:t>
      </w:r>
      <w:r w:rsidR="00987796">
        <w:t xml:space="preserve"> </w:t>
      </w:r>
      <w:r w:rsidR="007D38DD">
        <w:t>adverse</w:t>
      </w:r>
      <w:r w:rsidR="00987796">
        <w:t xml:space="preserve"> impacts on the character of the landscape in this </w:t>
      </w:r>
      <w:r w:rsidR="007D38DD">
        <w:t>location.</w:t>
      </w:r>
      <w:r w:rsidR="00987796">
        <w:t xml:space="preserve"> I have no reason to conclude </w:t>
      </w:r>
      <w:r w:rsidR="00623517">
        <w:t>otherwise</w:t>
      </w:r>
      <w:r w:rsidR="00987796">
        <w:t xml:space="preserve">. </w:t>
      </w:r>
    </w:p>
    <w:p w14:paraId="73E2EC2E" w14:textId="656F5C38" w:rsidR="004617BF" w:rsidRPr="0046349B" w:rsidRDefault="00A35E1E" w:rsidP="0042196C">
      <w:pPr>
        <w:pStyle w:val="Style1"/>
        <w:tabs>
          <w:tab w:val="clear" w:pos="432"/>
          <w:tab w:val="clear" w:pos="720"/>
          <w:tab w:val="left" w:pos="709"/>
        </w:tabs>
        <w:ind w:left="567"/>
      </w:pPr>
      <w:r>
        <w:t xml:space="preserve">Accordingly, I am satisfied that </w:t>
      </w:r>
      <w:r w:rsidR="00410D6F" w:rsidRPr="0046349B">
        <w:t xml:space="preserve">the </w:t>
      </w:r>
      <w:r w:rsidR="00E01888" w:rsidRPr="0046349B">
        <w:t>proposed works</w:t>
      </w:r>
      <w:r w:rsidR="00410D6F" w:rsidRPr="0046349B">
        <w:t xml:space="preserve"> will not have an adverse effect </w:t>
      </w:r>
      <w:r>
        <w:t xml:space="preserve">on the public interest in conservation of the landscape. </w:t>
      </w:r>
    </w:p>
    <w:p w14:paraId="25FEB901" w14:textId="77777777" w:rsidR="009E4A1C" w:rsidRPr="009E25AD" w:rsidRDefault="009E4A1C" w:rsidP="0042196C">
      <w:pPr>
        <w:pStyle w:val="Style1"/>
        <w:numPr>
          <w:ilvl w:val="0"/>
          <w:numId w:val="0"/>
        </w:numPr>
        <w:ind w:firstLine="142"/>
        <w:rPr>
          <w:i/>
          <w:iCs/>
        </w:rPr>
      </w:pPr>
      <w:r w:rsidRPr="009E25AD">
        <w:rPr>
          <w:i/>
          <w:iCs/>
        </w:rPr>
        <w:t>Public access</w:t>
      </w:r>
    </w:p>
    <w:p w14:paraId="00BAAADD" w14:textId="71527D54" w:rsidR="0082047D" w:rsidRPr="00365F29" w:rsidRDefault="0082047D" w:rsidP="00A52FB0">
      <w:pPr>
        <w:pStyle w:val="Style1"/>
        <w:tabs>
          <w:tab w:val="clear" w:pos="432"/>
          <w:tab w:val="clear" w:pos="720"/>
          <w:tab w:val="left" w:pos="709"/>
        </w:tabs>
        <w:ind w:left="567"/>
      </w:pPr>
      <w:r w:rsidRPr="009E25AD">
        <w:t xml:space="preserve">The </w:t>
      </w:r>
      <w:r w:rsidR="00963E79" w:rsidRPr="009E25AD">
        <w:t xml:space="preserve">proposed works would involve the </w:t>
      </w:r>
      <w:r w:rsidRPr="009E25AD">
        <w:t xml:space="preserve">erection of </w:t>
      </w:r>
      <w:r w:rsidR="006060BC">
        <w:t>temporary</w:t>
      </w:r>
      <w:r w:rsidRPr="009E25AD">
        <w:t xml:space="preserve"> fencing for</w:t>
      </w:r>
      <w:r w:rsidR="00762757">
        <w:t xml:space="preserve"> around</w:t>
      </w:r>
      <w:r w:rsidRPr="009E25AD">
        <w:t xml:space="preserve"> 12 weeks </w:t>
      </w:r>
      <w:r w:rsidR="005F56EA">
        <w:t>and</w:t>
      </w:r>
      <w:r w:rsidR="00762757">
        <w:t xml:space="preserve"> would </w:t>
      </w:r>
      <w:r w:rsidRPr="009E25AD">
        <w:t xml:space="preserve">enclose an area of common over which the public currently enjoys legal rights of access. </w:t>
      </w:r>
      <w:r w:rsidR="00A52FB0" w:rsidRPr="00365F29">
        <w:t xml:space="preserve">However, provision would be made for an </w:t>
      </w:r>
      <w:r w:rsidR="009E25AD" w:rsidRPr="00365F29">
        <w:t>alternative</w:t>
      </w:r>
      <w:r w:rsidR="00A52FB0" w:rsidRPr="00365F29">
        <w:t xml:space="preserve"> route and the </w:t>
      </w:r>
      <w:r w:rsidR="00BD0040" w:rsidRPr="00365F29">
        <w:t xml:space="preserve">existing route would be reinstated following completion of the works. </w:t>
      </w:r>
    </w:p>
    <w:p w14:paraId="754002CD" w14:textId="7AA8DD4D" w:rsidR="0092046F" w:rsidRPr="005E753A" w:rsidRDefault="00BD0040" w:rsidP="005E753A">
      <w:pPr>
        <w:pStyle w:val="Style1"/>
        <w:tabs>
          <w:tab w:val="clear" w:pos="432"/>
          <w:tab w:val="clear" w:pos="720"/>
          <w:tab w:val="left" w:pos="709"/>
          <w:tab w:val="num" w:pos="1004"/>
        </w:tabs>
        <w:ind w:left="567"/>
      </w:pPr>
      <w:r w:rsidRPr="00365F29">
        <w:t xml:space="preserve">While I acknowledge there would be some temporary disruption, this would be short lived and there would be no permanent </w:t>
      </w:r>
      <w:r w:rsidR="009E25AD" w:rsidRPr="00365F29">
        <w:t xml:space="preserve">impact on public access rights. </w:t>
      </w:r>
      <w:r w:rsidR="00D92351">
        <w:t xml:space="preserve">During the time the works were being carried out, the remainder of the common would remain available and alternative access routes would ensure that impacts were kept to a minimum. </w:t>
      </w:r>
      <w:r w:rsidR="009E25AD" w:rsidRPr="00365F29">
        <w:t xml:space="preserve">Overall, I am satisfied that there would be no significant adverse effect on public rights of access over the common. </w:t>
      </w:r>
    </w:p>
    <w:p w14:paraId="4A5FA968" w14:textId="11E0B9AE" w:rsidR="00777D06" w:rsidRPr="00E57990" w:rsidRDefault="005A4B58" w:rsidP="00D764E5">
      <w:pPr>
        <w:pStyle w:val="Style1"/>
        <w:numPr>
          <w:ilvl w:val="0"/>
          <w:numId w:val="0"/>
        </w:numPr>
        <w:ind w:firstLine="142"/>
      </w:pPr>
      <w:r w:rsidRPr="00E57990">
        <w:rPr>
          <w:b/>
          <w:szCs w:val="22"/>
        </w:rPr>
        <w:lastRenderedPageBreak/>
        <w:t>Overall c</w:t>
      </w:r>
      <w:r w:rsidR="006412F6" w:rsidRPr="00E57990">
        <w:rPr>
          <w:b/>
          <w:szCs w:val="22"/>
        </w:rPr>
        <w:t>onclusion</w:t>
      </w:r>
    </w:p>
    <w:p w14:paraId="48915580" w14:textId="77777777" w:rsidR="00AF0C96" w:rsidRDefault="00502383" w:rsidP="00D764E5">
      <w:pPr>
        <w:pStyle w:val="Style1"/>
        <w:tabs>
          <w:tab w:val="clear" w:pos="432"/>
          <w:tab w:val="left" w:pos="1276"/>
        </w:tabs>
        <w:ind w:left="567" w:hanging="425"/>
      </w:pPr>
      <w:r w:rsidRPr="00E57990">
        <w:t xml:space="preserve">I have found above that the proposed works would not </w:t>
      </w:r>
      <w:r w:rsidR="00966817">
        <w:t xml:space="preserve">have a </w:t>
      </w:r>
      <w:r w:rsidR="00501052">
        <w:t>significantly</w:t>
      </w:r>
      <w:r w:rsidR="00966817">
        <w:t xml:space="preserve"> adverse </w:t>
      </w:r>
      <w:r w:rsidR="00501052">
        <w:t xml:space="preserve">or permanent </w:t>
      </w:r>
      <w:r w:rsidR="00A13EBD">
        <w:t xml:space="preserve">effect </w:t>
      </w:r>
      <w:r w:rsidRPr="00E57990">
        <w:t xml:space="preserve">on the interests of those occupying or having rights over the land. Likewise, I have found that </w:t>
      </w:r>
      <w:r w:rsidR="00AF0C96" w:rsidRPr="00405150">
        <w:rPr>
          <w:szCs w:val="22"/>
        </w:rPr>
        <w:t xml:space="preserve">it would be in the interests of the neighbourhood for the works to be carried out. </w:t>
      </w:r>
    </w:p>
    <w:p w14:paraId="398AA293" w14:textId="4382F43E" w:rsidR="00502383" w:rsidRPr="00E57990" w:rsidRDefault="00AF0C96" w:rsidP="00D2663E">
      <w:pPr>
        <w:pStyle w:val="Style1"/>
        <w:tabs>
          <w:tab w:val="clear" w:pos="432"/>
          <w:tab w:val="left" w:pos="1276"/>
        </w:tabs>
        <w:ind w:left="567" w:hanging="425"/>
      </w:pPr>
      <w:r>
        <w:t xml:space="preserve">Furthermore, </w:t>
      </w:r>
      <w:r w:rsidRPr="00405150">
        <w:rPr>
          <w:szCs w:val="22"/>
        </w:rPr>
        <w:t xml:space="preserve">I am satisfied that the proposed works would not have any lasting impact on the SSSI or adversely affect the public interest in nature conservation. </w:t>
      </w:r>
      <w:r w:rsidR="00502383" w:rsidRPr="00E57990">
        <w:t xml:space="preserve">While </w:t>
      </w:r>
      <w:r w:rsidR="00D2663E">
        <w:t xml:space="preserve">I acknowledge </w:t>
      </w:r>
      <w:r w:rsidR="00502383" w:rsidRPr="00E57990">
        <w:t xml:space="preserve">there would be some </w:t>
      </w:r>
      <w:r w:rsidR="007C0380" w:rsidRPr="00E57990">
        <w:t>minor disruption to public access</w:t>
      </w:r>
      <w:r w:rsidR="0072173E" w:rsidRPr="00E57990">
        <w:t xml:space="preserve"> and some </w:t>
      </w:r>
      <w:r w:rsidR="005115EB" w:rsidRPr="00E57990">
        <w:t>adverse visual impact on users of that part of the common</w:t>
      </w:r>
      <w:r w:rsidR="00D2663E">
        <w:t xml:space="preserve"> while the works were carried out, </w:t>
      </w:r>
      <w:r w:rsidR="00DB0702">
        <w:t>this</w:t>
      </w:r>
      <w:r w:rsidR="005115EB" w:rsidRPr="00E57990">
        <w:t xml:space="preserve"> would be both limited </w:t>
      </w:r>
      <w:r w:rsidR="0092046F">
        <w:t xml:space="preserve">in extent </w:t>
      </w:r>
      <w:r w:rsidR="005115EB" w:rsidRPr="00E57990">
        <w:t>and temporary in duration.</w:t>
      </w:r>
      <w:r w:rsidR="00477ACB" w:rsidRPr="00E57990">
        <w:t xml:space="preserve"> </w:t>
      </w:r>
      <w:r w:rsidR="00502383" w:rsidRPr="00E57990">
        <w:t xml:space="preserve"> </w:t>
      </w:r>
    </w:p>
    <w:p w14:paraId="752DE556" w14:textId="1DB7C7E2" w:rsidR="00140EFE" w:rsidRPr="00405150" w:rsidRDefault="005A4B58" w:rsidP="00D764E5">
      <w:pPr>
        <w:pStyle w:val="Style1"/>
        <w:tabs>
          <w:tab w:val="clear" w:pos="432"/>
          <w:tab w:val="left" w:pos="1276"/>
        </w:tabs>
        <w:ind w:left="567" w:hanging="425"/>
      </w:pPr>
      <w:r w:rsidRPr="00E57990">
        <w:rPr>
          <w:szCs w:val="22"/>
        </w:rPr>
        <w:t xml:space="preserve">Accordingly, for the reasons set out above, and having had regard to all other matters raised, I </w:t>
      </w:r>
      <w:r w:rsidRPr="00E57990">
        <w:rPr>
          <w:iCs/>
          <w:szCs w:val="22"/>
        </w:rPr>
        <w:t>conclude</w:t>
      </w:r>
      <w:r w:rsidRPr="00E57990">
        <w:rPr>
          <w:szCs w:val="22"/>
        </w:rPr>
        <w:t xml:space="preserve"> that consent should be </w:t>
      </w:r>
      <w:r w:rsidR="00165F8A" w:rsidRPr="00E57990">
        <w:rPr>
          <w:szCs w:val="22"/>
        </w:rPr>
        <w:t>granted</w:t>
      </w:r>
      <w:r w:rsidR="00477ACB" w:rsidRPr="00E57990">
        <w:rPr>
          <w:szCs w:val="22"/>
        </w:rPr>
        <w:t xml:space="preserve">. However, in view of the </w:t>
      </w:r>
      <w:r w:rsidR="00D80723" w:rsidRPr="00E57990">
        <w:rPr>
          <w:szCs w:val="22"/>
        </w:rPr>
        <w:t xml:space="preserve">essential nature of the works and </w:t>
      </w:r>
      <w:proofErr w:type="gramStart"/>
      <w:r w:rsidR="00D80723" w:rsidRPr="00E57990">
        <w:rPr>
          <w:szCs w:val="22"/>
        </w:rPr>
        <w:t>in order to</w:t>
      </w:r>
      <w:proofErr w:type="gramEnd"/>
      <w:r w:rsidR="00D80723" w:rsidRPr="00E57990">
        <w:rPr>
          <w:szCs w:val="22"/>
        </w:rPr>
        <w:t xml:space="preserve"> provide certainty, </w:t>
      </w:r>
      <w:r w:rsidR="007C0380" w:rsidRPr="00E57990">
        <w:rPr>
          <w:szCs w:val="22"/>
        </w:rPr>
        <w:t xml:space="preserve">I </w:t>
      </w:r>
      <w:r w:rsidR="00D80723" w:rsidRPr="00E57990">
        <w:rPr>
          <w:szCs w:val="22"/>
        </w:rPr>
        <w:t xml:space="preserve">have </w:t>
      </w:r>
      <w:r w:rsidR="00E57990" w:rsidRPr="00E57990">
        <w:rPr>
          <w:szCs w:val="22"/>
        </w:rPr>
        <w:t xml:space="preserve">imposed a </w:t>
      </w:r>
      <w:r w:rsidR="005E753A">
        <w:rPr>
          <w:szCs w:val="22"/>
        </w:rPr>
        <w:t xml:space="preserve">condition requiring </w:t>
      </w:r>
      <w:r w:rsidR="00E57990" w:rsidRPr="00E57990">
        <w:rPr>
          <w:szCs w:val="22"/>
        </w:rPr>
        <w:t xml:space="preserve">the proposed works to </w:t>
      </w:r>
      <w:r w:rsidR="007C0380" w:rsidRPr="00E57990">
        <w:rPr>
          <w:szCs w:val="22"/>
        </w:rPr>
        <w:t xml:space="preserve">commence </w:t>
      </w:r>
      <w:r w:rsidR="00BD2E0A" w:rsidRPr="00E57990">
        <w:rPr>
          <w:szCs w:val="22"/>
        </w:rPr>
        <w:t xml:space="preserve">within a period of </w:t>
      </w:r>
      <w:r w:rsidR="00E57990" w:rsidRPr="00E57990">
        <w:rPr>
          <w:szCs w:val="22"/>
        </w:rPr>
        <w:t xml:space="preserve">3 </w:t>
      </w:r>
      <w:r w:rsidR="00BD2E0A" w:rsidRPr="00E57990">
        <w:rPr>
          <w:szCs w:val="22"/>
        </w:rPr>
        <w:t>years from the date of this decision</w:t>
      </w:r>
      <w:r w:rsidR="00E57990" w:rsidRPr="00E57990">
        <w:rPr>
          <w:szCs w:val="22"/>
        </w:rPr>
        <w:t xml:space="preserve">. </w:t>
      </w:r>
    </w:p>
    <w:p w14:paraId="60A277DC" w14:textId="26CC13C4" w:rsidR="0007348C" w:rsidRPr="00E57990" w:rsidRDefault="0007348C" w:rsidP="00D764E5">
      <w:pPr>
        <w:pStyle w:val="Style1"/>
        <w:numPr>
          <w:ilvl w:val="0"/>
          <w:numId w:val="0"/>
        </w:numPr>
        <w:tabs>
          <w:tab w:val="clear" w:pos="432"/>
          <w:tab w:val="left" w:pos="284"/>
          <w:tab w:val="left" w:pos="1276"/>
        </w:tabs>
        <w:ind w:left="567" w:hanging="425"/>
        <w:rPr>
          <w:rFonts w:ascii="Monotype Corsiva" w:hAnsi="Monotype Corsiva"/>
          <w:sz w:val="36"/>
          <w:szCs w:val="36"/>
        </w:rPr>
      </w:pPr>
      <w:r w:rsidRPr="00E57990">
        <w:rPr>
          <w:rFonts w:ascii="Monotype Corsiva" w:hAnsi="Monotype Corsiva"/>
          <w:sz w:val="36"/>
          <w:szCs w:val="36"/>
        </w:rPr>
        <w:t>Rory Cridland</w:t>
      </w:r>
    </w:p>
    <w:p w14:paraId="53DD171A" w14:textId="03CFAF45" w:rsidR="007333A8" w:rsidRPr="00E57990" w:rsidRDefault="00D764E5" w:rsidP="00D764E5">
      <w:pPr>
        <w:pStyle w:val="Style1"/>
        <w:numPr>
          <w:ilvl w:val="0"/>
          <w:numId w:val="0"/>
        </w:numPr>
        <w:ind w:left="432" w:hanging="432"/>
        <w:rPr>
          <w:caps/>
        </w:rPr>
      </w:pPr>
      <w:r w:rsidRPr="00E57990">
        <w:rPr>
          <w:caps/>
        </w:rPr>
        <w:t xml:space="preserve">   </w:t>
      </w:r>
      <w:r w:rsidR="0007348C" w:rsidRPr="00E57990">
        <w:rPr>
          <w:caps/>
        </w:rPr>
        <w:t xml:space="preserve">Inspector </w:t>
      </w:r>
    </w:p>
    <w:p w14:paraId="5F7CAFDA" w14:textId="32FD0C1C" w:rsidR="003563D5" w:rsidRPr="00D764E5" w:rsidRDefault="00CD5523" w:rsidP="001D744E">
      <w:pPr>
        <w:pStyle w:val="Style1"/>
        <w:numPr>
          <w:ilvl w:val="0"/>
          <w:numId w:val="0"/>
        </w:numPr>
        <w:tabs>
          <w:tab w:val="left" w:pos="284"/>
        </w:tabs>
        <w:jc w:val="center"/>
        <w:rPr>
          <w:b/>
          <w:bCs/>
          <w:noProof/>
        </w:rPr>
      </w:pPr>
      <w:r w:rsidRPr="006540AA">
        <w:rPr>
          <w:b/>
          <w:bCs/>
          <w:noProof/>
        </w:rPr>
        <w:t xml:space="preserve">Plan </w:t>
      </w:r>
    </w:p>
    <w:p w14:paraId="1654A8D8" w14:textId="77777777" w:rsidR="00331766" w:rsidRDefault="00331766" w:rsidP="006F30ED"/>
    <w:p w14:paraId="2ADAFB45" w14:textId="05D103FC" w:rsidR="00331766" w:rsidRDefault="00331766" w:rsidP="006F30ED">
      <w:pPr>
        <w:jc w:val="center"/>
      </w:pPr>
    </w:p>
    <w:p w14:paraId="78258E08" w14:textId="77777777" w:rsidR="00331766" w:rsidRDefault="00331766" w:rsidP="00331766">
      <w:pPr>
        <w:jc w:val="center"/>
      </w:pPr>
    </w:p>
    <w:p w14:paraId="7D88BFDB" w14:textId="55F7ACE8" w:rsidR="00331766" w:rsidRPr="0065095B" w:rsidRDefault="00CC17C1" w:rsidP="0065095B">
      <w:pPr>
        <w:rPr>
          <w:sz w:val="4"/>
          <w:szCs w:val="4"/>
        </w:rPr>
      </w:pPr>
      <w:r w:rsidRPr="00CC17C1">
        <w:rPr>
          <w:noProof/>
          <w:sz w:val="4"/>
          <w:szCs w:val="4"/>
        </w:rPr>
        <w:drawing>
          <wp:inline distT="0" distB="0" distL="0" distR="0" wp14:anchorId="236FDB6E" wp14:editId="34A78B86">
            <wp:extent cx="6383655" cy="4457700"/>
            <wp:effectExtent l="0" t="0" r="0" b="0"/>
            <wp:docPr id="791728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2836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766" w:rsidRPr="0065095B" w:rsidSect="004100D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1133" w:bottom="720" w:left="720" w:header="555" w:footer="8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139F" w14:textId="77777777" w:rsidR="00C53EC3" w:rsidRDefault="00C53EC3" w:rsidP="00F62916">
      <w:r>
        <w:separator/>
      </w:r>
    </w:p>
  </w:endnote>
  <w:endnote w:type="continuationSeparator" w:id="0">
    <w:p w14:paraId="64D24B6E" w14:textId="77777777" w:rsidR="00C53EC3" w:rsidRDefault="00C53EC3" w:rsidP="00F62916">
      <w:r>
        <w:continuationSeparator/>
      </w:r>
    </w:p>
  </w:endnote>
  <w:endnote w:type="continuationNotice" w:id="1">
    <w:p w14:paraId="2F1E2BF3" w14:textId="77777777" w:rsidR="00C53EC3" w:rsidRDefault="00C53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61A9" w14:textId="77777777" w:rsidR="00CF4D33" w:rsidRDefault="00CF4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2867C" w14:textId="77777777" w:rsidR="00CF4D33" w:rsidRDefault="00CF4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32C3" w14:textId="1ED5C031" w:rsidR="00CF4D33" w:rsidRDefault="00B32A76">
    <w:pPr>
      <w:pStyle w:val="Noindent"/>
      <w:spacing w:before="120"/>
      <w:jc w:val="center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F43C20C" wp14:editId="09FF3660">
              <wp:simplePos x="0" y="0"/>
              <wp:positionH relativeFrom="column">
                <wp:posOffset>-2540</wp:posOffset>
              </wp:positionH>
              <wp:positionV relativeFrom="paragraph">
                <wp:posOffset>159384</wp:posOffset>
              </wp:positionV>
              <wp:extent cx="5943600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25AAF" id="Line 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7BAE4B36" w14:textId="77777777" w:rsidR="00EF1A2C" w:rsidRPr="00455F53" w:rsidRDefault="00187B8D" w:rsidP="00EF1A2C">
    <w:pPr>
      <w:pStyle w:val="Footer"/>
      <w:ind w:right="-52"/>
      <w:rPr>
        <w:color w:val="000000"/>
        <w:sz w:val="16"/>
        <w:szCs w:val="16"/>
      </w:rPr>
    </w:pPr>
    <w:hyperlink r:id="rId1" w:history="1">
      <w:r w:rsidR="00EF1A2C" w:rsidRPr="00A46375">
        <w:rPr>
          <w:rStyle w:val="Hyperlink"/>
          <w:sz w:val="16"/>
          <w:szCs w:val="16"/>
        </w:rPr>
        <w:t>https://www.gov.uk/planning-inspectorate</w:t>
      </w:r>
    </w:hyperlink>
    <w:r w:rsidR="00EF1A2C">
      <w:rPr>
        <w:rStyle w:val="Hyperlink"/>
        <w:color w:val="000000"/>
        <w:sz w:val="16"/>
        <w:szCs w:val="16"/>
        <w:u w:val="none"/>
      </w:rPr>
      <w:t xml:space="preserve"> </w:t>
    </w:r>
  </w:p>
  <w:p w14:paraId="688857CB" w14:textId="77777777" w:rsidR="00CF4D33" w:rsidRPr="008652C2" w:rsidRDefault="00CF4D33" w:rsidP="008652C2">
    <w:pPr>
      <w:pStyle w:val="Footer"/>
      <w:ind w:right="-52"/>
      <w:rPr>
        <w:color w:val="000000"/>
        <w:sz w:val="16"/>
        <w:szCs w:val="16"/>
      </w:rPr>
    </w:pPr>
  </w:p>
  <w:p w14:paraId="519CE647" w14:textId="77777777" w:rsidR="00CF4D33" w:rsidRDefault="00CF4D33" w:rsidP="008652C2">
    <w:pPr>
      <w:pStyle w:val="Noindent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F334" w14:textId="10357CD1" w:rsidR="00CF4D33" w:rsidRDefault="00B32A76" w:rsidP="00FA1F67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7836D3" wp14:editId="79A02843">
              <wp:simplePos x="0" y="0"/>
              <wp:positionH relativeFrom="column">
                <wp:posOffset>-2540</wp:posOffset>
              </wp:positionH>
              <wp:positionV relativeFrom="paragraph">
                <wp:posOffset>121284</wp:posOffset>
              </wp:positionV>
              <wp:extent cx="594360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6D8EE" id="Line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bookmarkStart w:id="2" w:name="_Hlk92962598"/>
  <w:p w14:paraId="5AD5E4C3" w14:textId="77777777" w:rsidR="00CF4D33" w:rsidRPr="00455F53" w:rsidRDefault="00EF1A2C">
    <w:pPr>
      <w:pStyle w:val="Footer"/>
      <w:ind w:right="-52"/>
      <w:rPr>
        <w:color w:val="000000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</w:instrText>
    </w:r>
    <w:r w:rsidRPr="00EF1A2C">
      <w:rPr>
        <w:sz w:val="16"/>
        <w:szCs w:val="16"/>
      </w:rPr>
      <w:instrText>https://www.gov.uk/planning-inspectorate</w:instrText>
    </w:r>
    <w:r>
      <w:rPr>
        <w:sz w:val="16"/>
        <w:szCs w:val="16"/>
      </w:rPr>
      <w:instrText xml:space="preserve">" 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A46375">
      <w:rPr>
        <w:rStyle w:val="Hyperlink"/>
        <w:sz w:val="16"/>
        <w:szCs w:val="16"/>
      </w:rPr>
      <w:t>https://www.gov.uk/planning-inspectorate</w:t>
    </w:r>
    <w:r>
      <w:rPr>
        <w:sz w:val="16"/>
        <w:szCs w:val="16"/>
      </w:rPr>
      <w:fldChar w:fldCharType="end"/>
    </w:r>
    <w:r>
      <w:rPr>
        <w:rStyle w:val="Hyperlink"/>
        <w:color w:val="000000"/>
        <w:sz w:val="16"/>
        <w:szCs w:val="16"/>
        <w:u w:val="none"/>
      </w:rPr>
      <w:t xml:space="preserve"> </w:t>
    </w:r>
  </w:p>
  <w:bookmarkEnd w:id="2"/>
  <w:p w14:paraId="5AB5E2A2" w14:textId="77777777" w:rsidR="00CF4D33" w:rsidRPr="00451EE4" w:rsidRDefault="00CF4D33">
    <w:pPr>
      <w:pStyle w:val="Footer"/>
      <w:ind w:right="-5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14A8" w14:textId="77777777" w:rsidR="00C53EC3" w:rsidRDefault="00C53EC3" w:rsidP="00F62916">
      <w:r>
        <w:separator/>
      </w:r>
    </w:p>
  </w:footnote>
  <w:footnote w:type="continuationSeparator" w:id="0">
    <w:p w14:paraId="0E561276" w14:textId="77777777" w:rsidR="00C53EC3" w:rsidRDefault="00C53EC3" w:rsidP="00F62916">
      <w:r>
        <w:continuationSeparator/>
      </w:r>
    </w:p>
  </w:footnote>
  <w:footnote w:type="continuationNotice" w:id="1">
    <w:p w14:paraId="315A2B7B" w14:textId="77777777" w:rsidR="00C53EC3" w:rsidRDefault="00C53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89AF" w14:textId="5F0C05AC" w:rsidR="00CF4D33" w:rsidRDefault="00EF1A2C" w:rsidP="00EF1A2C">
    <w:pPr>
      <w:pStyle w:val="Footer"/>
      <w:spacing w:after="40"/>
    </w:pPr>
    <w:r>
      <w:t>Application Decision: COM</w:t>
    </w:r>
    <w:r w:rsidR="00E86D22">
      <w:t>/</w:t>
    </w:r>
    <w:r w:rsidR="00D764E5">
      <w:t>33</w:t>
    </w:r>
    <w:r w:rsidR="00066925">
      <w:t>50325</w:t>
    </w:r>
  </w:p>
  <w:p w14:paraId="4643D8B7" w14:textId="65CCA684" w:rsidR="00EF1A2C" w:rsidRDefault="00EF1A2C" w:rsidP="00EF1A2C">
    <w:pPr>
      <w:pStyle w:val="Footer"/>
      <w:spacing w:after="4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1056" w14:textId="77777777" w:rsidR="00CF4D33" w:rsidRDefault="00CF4D33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BB23D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75E65"/>
    <w:multiLevelType w:val="multilevel"/>
    <w:tmpl w:val="1E00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87BE8"/>
    <w:multiLevelType w:val="hybridMultilevel"/>
    <w:tmpl w:val="2C726B42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26D"/>
    <w:multiLevelType w:val="hybridMultilevel"/>
    <w:tmpl w:val="DE7E398A"/>
    <w:lvl w:ilvl="0" w:tplc="AF0E29EE">
      <w:start w:val="1"/>
      <w:numFmt w:val="lowerLetter"/>
      <w:lvlText w:val="%1."/>
      <w:lvlJc w:val="left"/>
      <w:pPr>
        <w:ind w:left="99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2BF7005"/>
    <w:multiLevelType w:val="hybridMultilevel"/>
    <w:tmpl w:val="87B24D86"/>
    <w:lvl w:ilvl="0" w:tplc="A224D26C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E65"/>
    <w:multiLevelType w:val="hybridMultilevel"/>
    <w:tmpl w:val="07164300"/>
    <w:lvl w:ilvl="0" w:tplc="E28809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02CD8"/>
    <w:multiLevelType w:val="hybridMultilevel"/>
    <w:tmpl w:val="1CA2F910"/>
    <w:lvl w:ilvl="0" w:tplc="A22E5114">
      <w:start w:val="1"/>
      <w:numFmt w:val="lowerRoman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2785799"/>
    <w:multiLevelType w:val="hybridMultilevel"/>
    <w:tmpl w:val="4E7C5EEA"/>
    <w:lvl w:ilvl="0" w:tplc="2B5840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73DC4"/>
    <w:multiLevelType w:val="hybridMultilevel"/>
    <w:tmpl w:val="61985DD6"/>
    <w:lvl w:ilvl="0" w:tplc="1B68C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A88B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48D22">
      <w:start w:val="1"/>
      <w:numFmt w:val="lowerRoman"/>
      <w:lvlText w:val="(%4)"/>
      <w:lvlJc w:val="left"/>
      <w:pPr>
        <w:ind w:left="3600" w:hanging="108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8DD7A15"/>
    <w:multiLevelType w:val="multilevel"/>
    <w:tmpl w:val="326258D0"/>
    <w:styleLink w:val="StylesList"/>
    <w:lvl w:ilvl="0">
      <w:start w:val="1"/>
      <w:numFmt w:val="decimal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2" w15:restartNumberingAfterBreak="0">
    <w:nsid w:val="4E0263FA"/>
    <w:multiLevelType w:val="multilevel"/>
    <w:tmpl w:val="705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4A2E29"/>
    <w:multiLevelType w:val="hybridMultilevel"/>
    <w:tmpl w:val="DFF0B610"/>
    <w:lvl w:ilvl="0" w:tplc="D5CC9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5" w15:restartNumberingAfterBreak="0">
    <w:nsid w:val="5B6A4044"/>
    <w:multiLevelType w:val="hybridMultilevel"/>
    <w:tmpl w:val="0716430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637"/>
    <w:multiLevelType w:val="hybridMultilevel"/>
    <w:tmpl w:val="25A80B8C"/>
    <w:lvl w:ilvl="0" w:tplc="6BE48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CA1CF1"/>
    <w:multiLevelType w:val="multilevel"/>
    <w:tmpl w:val="0D5CC23A"/>
    <w:lvl w:ilvl="0">
      <w:start w:val="1"/>
      <w:numFmt w:val="decimal"/>
      <w:pStyle w:val="Style1"/>
      <w:lvlText w:val="%1."/>
      <w:lvlJc w:val="left"/>
      <w:pPr>
        <w:tabs>
          <w:tab w:val="num" w:pos="1004"/>
        </w:tabs>
        <w:ind w:left="716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640051B"/>
    <w:multiLevelType w:val="hybridMultilevel"/>
    <w:tmpl w:val="43522262"/>
    <w:lvl w:ilvl="0" w:tplc="49603BA2">
      <w:start w:val="1"/>
      <w:numFmt w:val="lowerLetter"/>
      <w:lvlText w:val="%1."/>
      <w:lvlJc w:val="left"/>
      <w:pPr>
        <w:ind w:left="1992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0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5C2703"/>
    <w:multiLevelType w:val="hybridMultilevel"/>
    <w:tmpl w:val="8D8A90EC"/>
    <w:lvl w:ilvl="0" w:tplc="B1AA3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0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05005304">
    <w:abstractNumId w:val="18"/>
  </w:num>
  <w:num w:numId="2" w16cid:durableId="2105571185">
    <w:abstractNumId w:val="18"/>
  </w:num>
  <w:num w:numId="3" w16cid:durableId="2135633602">
    <w:abstractNumId w:val="20"/>
  </w:num>
  <w:num w:numId="4" w16cid:durableId="2085252447">
    <w:abstractNumId w:val="0"/>
  </w:num>
  <w:num w:numId="5" w16cid:durableId="316497534">
    <w:abstractNumId w:val="10"/>
  </w:num>
  <w:num w:numId="6" w16cid:durableId="1502163604">
    <w:abstractNumId w:val="17"/>
  </w:num>
  <w:num w:numId="7" w16cid:durableId="296112329">
    <w:abstractNumId w:val="22"/>
  </w:num>
  <w:num w:numId="8" w16cid:durableId="2135782595">
    <w:abstractNumId w:val="14"/>
  </w:num>
  <w:num w:numId="9" w16cid:durableId="563371841">
    <w:abstractNumId w:val="9"/>
  </w:num>
  <w:num w:numId="10" w16cid:durableId="2114856355">
    <w:abstractNumId w:val="16"/>
  </w:num>
  <w:num w:numId="11" w16cid:durableId="123817409">
    <w:abstractNumId w:val="5"/>
  </w:num>
  <w:num w:numId="12" w16cid:durableId="788551675">
    <w:abstractNumId w:val="7"/>
  </w:num>
  <w:num w:numId="13" w16cid:durableId="1906380049">
    <w:abstractNumId w:val="17"/>
  </w:num>
  <w:num w:numId="14" w16cid:durableId="149179272">
    <w:abstractNumId w:val="21"/>
  </w:num>
  <w:num w:numId="15" w16cid:durableId="1427071996">
    <w:abstractNumId w:val="17"/>
  </w:num>
  <w:num w:numId="16" w16cid:durableId="169027004">
    <w:abstractNumId w:val="2"/>
  </w:num>
  <w:num w:numId="17" w16cid:durableId="1190992779">
    <w:abstractNumId w:val="12"/>
  </w:num>
  <w:num w:numId="18" w16cid:durableId="1697077597">
    <w:abstractNumId w:val="17"/>
  </w:num>
  <w:num w:numId="19" w16cid:durableId="239103492">
    <w:abstractNumId w:val="17"/>
  </w:num>
  <w:num w:numId="20" w16cid:durableId="1607345989">
    <w:abstractNumId w:val="17"/>
  </w:num>
  <w:num w:numId="21" w16cid:durableId="1132134621">
    <w:abstractNumId w:val="17"/>
  </w:num>
  <w:num w:numId="22" w16cid:durableId="1471754204">
    <w:abstractNumId w:val="17"/>
  </w:num>
  <w:num w:numId="23" w16cid:durableId="999887230">
    <w:abstractNumId w:val="17"/>
  </w:num>
  <w:num w:numId="24" w16cid:durableId="920061635">
    <w:abstractNumId w:val="11"/>
  </w:num>
  <w:num w:numId="25" w16cid:durableId="2726388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3301452">
    <w:abstractNumId w:val="8"/>
  </w:num>
  <w:num w:numId="27" w16cid:durableId="1679849619">
    <w:abstractNumId w:val="6"/>
  </w:num>
  <w:num w:numId="28" w16cid:durableId="1265502477">
    <w:abstractNumId w:val="3"/>
  </w:num>
  <w:num w:numId="29" w16cid:durableId="989671030">
    <w:abstractNumId w:val="15"/>
  </w:num>
  <w:num w:numId="30" w16cid:durableId="1212036932">
    <w:abstractNumId w:val="4"/>
  </w:num>
  <w:num w:numId="31" w16cid:durableId="2002387421">
    <w:abstractNumId w:val="19"/>
  </w:num>
  <w:num w:numId="32" w16cid:durableId="1042555544">
    <w:abstractNumId w:val="1"/>
  </w:num>
  <w:num w:numId="33" w16cid:durableId="13071270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A1F67"/>
    <w:rsid w:val="0000083E"/>
    <w:rsid w:val="00000FAD"/>
    <w:rsid w:val="00001C2C"/>
    <w:rsid w:val="00001CE1"/>
    <w:rsid w:val="000022D8"/>
    <w:rsid w:val="0000301C"/>
    <w:rsid w:val="0000335F"/>
    <w:rsid w:val="00003F0D"/>
    <w:rsid w:val="00004865"/>
    <w:rsid w:val="00005110"/>
    <w:rsid w:val="00005B54"/>
    <w:rsid w:val="0000614C"/>
    <w:rsid w:val="00010DAA"/>
    <w:rsid w:val="000174AB"/>
    <w:rsid w:val="000177C7"/>
    <w:rsid w:val="00022F3C"/>
    <w:rsid w:val="0002453F"/>
    <w:rsid w:val="00024A6D"/>
    <w:rsid w:val="000251FD"/>
    <w:rsid w:val="000265E2"/>
    <w:rsid w:val="00030A3E"/>
    <w:rsid w:val="00031A3C"/>
    <w:rsid w:val="00033E39"/>
    <w:rsid w:val="0003681A"/>
    <w:rsid w:val="00040FD5"/>
    <w:rsid w:val="00041DEC"/>
    <w:rsid w:val="0004464C"/>
    <w:rsid w:val="00045615"/>
    <w:rsid w:val="000460BD"/>
    <w:rsid w:val="00046145"/>
    <w:rsid w:val="0004625F"/>
    <w:rsid w:val="00046DB0"/>
    <w:rsid w:val="00047179"/>
    <w:rsid w:val="000475AB"/>
    <w:rsid w:val="00047DDE"/>
    <w:rsid w:val="0005015E"/>
    <w:rsid w:val="000509B4"/>
    <w:rsid w:val="00051EEA"/>
    <w:rsid w:val="00053135"/>
    <w:rsid w:val="00053BD5"/>
    <w:rsid w:val="00053DDB"/>
    <w:rsid w:val="0005588F"/>
    <w:rsid w:val="00056B67"/>
    <w:rsid w:val="00061DC2"/>
    <w:rsid w:val="00066925"/>
    <w:rsid w:val="00067B1B"/>
    <w:rsid w:val="00070A99"/>
    <w:rsid w:val="00072980"/>
    <w:rsid w:val="000732B1"/>
    <w:rsid w:val="0007348C"/>
    <w:rsid w:val="000737BE"/>
    <w:rsid w:val="00074A54"/>
    <w:rsid w:val="00077358"/>
    <w:rsid w:val="00077984"/>
    <w:rsid w:val="00077D3F"/>
    <w:rsid w:val="000830AD"/>
    <w:rsid w:val="00083592"/>
    <w:rsid w:val="00084A45"/>
    <w:rsid w:val="00084B7D"/>
    <w:rsid w:val="00084C88"/>
    <w:rsid w:val="00087477"/>
    <w:rsid w:val="00087610"/>
    <w:rsid w:val="00087DEC"/>
    <w:rsid w:val="00087F02"/>
    <w:rsid w:val="0009125B"/>
    <w:rsid w:val="00093161"/>
    <w:rsid w:val="000931D9"/>
    <w:rsid w:val="00093A8F"/>
    <w:rsid w:val="00095692"/>
    <w:rsid w:val="000967D1"/>
    <w:rsid w:val="000A4AEB"/>
    <w:rsid w:val="000A5578"/>
    <w:rsid w:val="000A5728"/>
    <w:rsid w:val="000A5990"/>
    <w:rsid w:val="000A64AE"/>
    <w:rsid w:val="000A6DD4"/>
    <w:rsid w:val="000B2B4F"/>
    <w:rsid w:val="000C05CB"/>
    <w:rsid w:val="000C27B0"/>
    <w:rsid w:val="000C3543"/>
    <w:rsid w:val="000C3F13"/>
    <w:rsid w:val="000C416D"/>
    <w:rsid w:val="000C698E"/>
    <w:rsid w:val="000D0673"/>
    <w:rsid w:val="000D09C1"/>
    <w:rsid w:val="000D117A"/>
    <w:rsid w:val="000D144E"/>
    <w:rsid w:val="000D1F54"/>
    <w:rsid w:val="000D269C"/>
    <w:rsid w:val="000D2B16"/>
    <w:rsid w:val="000D2D64"/>
    <w:rsid w:val="000D2F32"/>
    <w:rsid w:val="000D3560"/>
    <w:rsid w:val="000D37B9"/>
    <w:rsid w:val="000D5478"/>
    <w:rsid w:val="000D5E3E"/>
    <w:rsid w:val="000D5F3D"/>
    <w:rsid w:val="000D66AA"/>
    <w:rsid w:val="000D7D7D"/>
    <w:rsid w:val="000E1EC2"/>
    <w:rsid w:val="000E35A1"/>
    <w:rsid w:val="000E519E"/>
    <w:rsid w:val="000F00D1"/>
    <w:rsid w:val="000F16F4"/>
    <w:rsid w:val="000F2026"/>
    <w:rsid w:val="000F2059"/>
    <w:rsid w:val="000F20DE"/>
    <w:rsid w:val="000F2ACC"/>
    <w:rsid w:val="000F4BDD"/>
    <w:rsid w:val="000F50AA"/>
    <w:rsid w:val="000F5904"/>
    <w:rsid w:val="000F6E2E"/>
    <w:rsid w:val="000F70A9"/>
    <w:rsid w:val="001000CB"/>
    <w:rsid w:val="0010104D"/>
    <w:rsid w:val="001017B2"/>
    <w:rsid w:val="00104D93"/>
    <w:rsid w:val="0010535C"/>
    <w:rsid w:val="00107579"/>
    <w:rsid w:val="001078CA"/>
    <w:rsid w:val="0011011F"/>
    <w:rsid w:val="001124CC"/>
    <w:rsid w:val="0012033B"/>
    <w:rsid w:val="001233F5"/>
    <w:rsid w:val="0012355C"/>
    <w:rsid w:val="00123F7A"/>
    <w:rsid w:val="0012453E"/>
    <w:rsid w:val="00124AAD"/>
    <w:rsid w:val="00125699"/>
    <w:rsid w:val="00125B9E"/>
    <w:rsid w:val="00126DC5"/>
    <w:rsid w:val="00131B4A"/>
    <w:rsid w:val="00131BBE"/>
    <w:rsid w:val="00132A64"/>
    <w:rsid w:val="001334A9"/>
    <w:rsid w:val="00133EDE"/>
    <w:rsid w:val="0013443D"/>
    <w:rsid w:val="0013606A"/>
    <w:rsid w:val="001367CA"/>
    <w:rsid w:val="00137C77"/>
    <w:rsid w:val="00140EFE"/>
    <w:rsid w:val="001464EF"/>
    <w:rsid w:val="00146634"/>
    <w:rsid w:val="001469B7"/>
    <w:rsid w:val="00146E94"/>
    <w:rsid w:val="0014708F"/>
    <w:rsid w:val="00152424"/>
    <w:rsid w:val="00152C92"/>
    <w:rsid w:val="00153D7E"/>
    <w:rsid w:val="00153FC7"/>
    <w:rsid w:val="001556B8"/>
    <w:rsid w:val="00157722"/>
    <w:rsid w:val="0016145B"/>
    <w:rsid w:val="00163B93"/>
    <w:rsid w:val="00165F8A"/>
    <w:rsid w:val="001670C7"/>
    <w:rsid w:val="00167F62"/>
    <w:rsid w:val="00170950"/>
    <w:rsid w:val="00173646"/>
    <w:rsid w:val="001754BF"/>
    <w:rsid w:val="00176B8F"/>
    <w:rsid w:val="00176F77"/>
    <w:rsid w:val="001812B6"/>
    <w:rsid w:val="00181761"/>
    <w:rsid w:val="00186121"/>
    <w:rsid w:val="00187262"/>
    <w:rsid w:val="0018795B"/>
    <w:rsid w:val="00187B8D"/>
    <w:rsid w:val="0019011E"/>
    <w:rsid w:val="00191A88"/>
    <w:rsid w:val="0019288F"/>
    <w:rsid w:val="00194DC8"/>
    <w:rsid w:val="0019538D"/>
    <w:rsid w:val="00195A8A"/>
    <w:rsid w:val="001975A5"/>
    <w:rsid w:val="00197B5B"/>
    <w:rsid w:val="001A1622"/>
    <w:rsid w:val="001A4F8A"/>
    <w:rsid w:val="001A52DA"/>
    <w:rsid w:val="001A7BBD"/>
    <w:rsid w:val="001B142A"/>
    <w:rsid w:val="001B27C9"/>
    <w:rsid w:val="001B4FE0"/>
    <w:rsid w:val="001B6226"/>
    <w:rsid w:val="001B748F"/>
    <w:rsid w:val="001C1520"/>
    <w:rsid w:val="001C3263"/>
    <w:rsid w:val="001C5ABD"/>
    <w:rsid w:val="001C6837"/>
    <w:rsid w:val="001C77DC"/>
    <w:rsid w:val="001D15F3"/>
    <w:rsid w:val="001D352D"/>
    <w:rsid w:val="001D56D3"/>
    <w:rsid w:val="001D5C8E"/>
    <w:rsid w:val="001D744E"/>
    <w:rsid w:val="001D7B1B"/>
    <w:rsid w:val="001E1F7C"/>
    <w:rsid w:val="001E2741"/>
    <w:rsid w:val="001E2DAC"/>
    <w:rsid w:val="001E5D7F"/>
    <w:rsid w:val="001E67C3"/>
    <w:rsid w:val="001E7A36"/>
    <w:rsid w:val="001F11CC"/>
    <w:rsid w:val="001F2C7C"/>
    <w:rsid w:val="001F545B"/>
    <w:rsid w:val="001F57F9"/>
    <w:rsid w:val="001F65F9"/>
    <w:rsid w:val="001F6CE8"/>
    <w:rsid w:val="0020010F"/>
    <w:rsid w:val="00201F8C"/>
    <w:rsid w:val="002022FA"/>
    <w:rsid w:val="0020253D"/>
    <w:rsid w:val="00202B50"/>
    <w:rsid w:val="00202C5B"/>
    <w:rsid w:val="00204C17"/>
    <w:rsid w:val="002055DC"/>
    <w:rsid w:val="00207816"/>
    <w:rsid w:val="0021152D"/>
    <w:rsid w:val="00211800"/>
    <w:rsid w:val="00212C8F"/>
    <w:rsid w:val="002134F7"/>
    <w:rsid w:val="00213BF4"/>
    <w:rsid w:val="002145DE"/>
    <w:rsid w:val="0021467C"/>
    <w:rsid w:val="00216153"/>
    <w:rsid w:val="002165DD"/>
    <w:rsid w:val="00217368"/>
    <w:rsid w:val="0021774F"/>
    <w:rsid w:val="00220F32"/>
    <w:rsid w:val="0022350A"/>
    <w:rsid w:val="002251FE"/>
    <w:rsid w:val="0022645A"/>
    <w:rsid w:val="00226FAE"/>
    <w:rsid w:val="00230B48"/>
    <w:rsid w:val="0023286C"/>
    <w:rsid w:val="00234CC7"/>
    <w:rsid w:val="002364AB"/>
    <w:rsid w:val="00236A9C"/>
    <w:rsid w:val="00236FA1"/>
    <w:rsid w:val="00240538"/>
    <w:rsid w:val="00241805"/>
    <w:rsid w:val="00241E86"/>
    <w:rsid w:val="002429F3"/>
    <w:rsid w:val="00242A5E"/>
    <w:rsid w:val="00244DE7"/>
    <w:rsid w:val="002462B2"/>
    <w:rsid w:val="00253511"/>
    <w:rsid w:val="00254BB1"/>
    <w:rsid w:val="00255FB0"/>
    <w:rsid w:val="002560E4"/>
    <w:rsid w:val="002579AB"/>
    <w:rsid w:val="00260136"/>
    <w:rsid w:val="0026211C"/>
    <w:rsid w:val="00263011"/>
    <w:rsid w:val="002647E5"/>
    <w:rsid w:val="00265156"/>
    <w:rsid w:val="0026568B"/>
    <w:rsid w:val="002665DD"/>
    <w:rsid w:val="0026688A"/>
    <w:rsid w:val="00266998"/>
    <w:rsid w:val="00274B0D"/>
    <w:rsid w:val="00275005"/>
    <w:rsid w:val="002752DE"/>
    <w:rsid w:val="00275AFD"/>
    <w:rsid w:val="00275D3D"/>
    <w:rsid w:val="00275FE7"/>
    <w:rsid w:val="0027620B"/>
    <w:rsid w:val="002777CC"/>
    <w:rsid w:val="002819AB"/>
    <w:rsid w:val="002828DB"/>
    <w:rsid w:val="00283492"/>
    <w:rsid w:val="00284546"/>
    <w:rsid w:val="00285089"/>
    <w:rsid w:val="00285346"/>
    <w:rsid w:val="00292136"/>
    <w:rsid w:val="002925D2"/>
    <w:rsid w:val="002928DC"/>
    <w:rsid w:val="002934C3"/>
    <w:rsid w:val="00294669"/>
    <w:rsid w:val="0029483B"/>
    <w:rsid w:val="00294F41"/>
    <w:rsid w:val="00295028"/>
    <w:rsid w:val="00295512"/>
    <w:rsid w:val="00295C3C"/>
    <w:rsid w:val="00296A3E"/>
    <w:rsid w:val="00297332"/>
    <w:rsid w:val="002979C3"/>
    <w:rsid w:val="002A02DD"/>
    <w:rsid w:val="002A159C"/>
    <w:rsid w:val="002A3CFD"/>
    <w:rsid w:val="002A3D22"/>
    <w:rsid w:val="002A641A"/>
    <w:rsid w:val="002A7F48"/>
    <w:rsid w:val="002B201A"/>
    <w:rsid w:val="002B360E"/>
    <w:rsid w:val="002B50A6"/>
    <w:rsid w:val="002B5A3A"/>
    <w:rsid w:val="002B617B"/>
    <w:rsid w:val="002B7E1F"/>
    <w:rsid w:val="002C068A"/>
    <w:rsid w:val="002C1600"/>
    <w:rsid w:val="002C523F"/>
    <w:rsid w:val="002C6541"/>
    <w:rsid w:val="002C7326"/>
    <w:rsid w:val="002C790C"/>
    <w:rsid w:val="002C7DE6"/>
    <w:rsid w:val="002D096E"/>
    <w:rsid w:val="002D0AA8"/>
    <w:rsid w:val="002D0C8A"/>
    <w:rsid w:val="002D1996"/>
    <w:rsid w:val="002D3BC6"/>
    <w:rsid w:val="002D4E15"/>
    <w:rsid w:val="002D66ED"/>
    <w:rsid w:val="002D6D1E"/>
    <w:rsid w:val="002E172B"/>
    <w:rsid w:val="002E1ACB"/>
    <w:rsid w:val="002E3B00"/>
    <w:rsid w:val="002E496A"/>
    <w:rsid w:val="002E58E5"/>
    <w:rsid w:val="002E5FDE"/>
    <w:rsid w:val="002F0875"/>
    <w:rsid w:val="002F2140"/>
    <w:rsid w:val="002F231A"/>
    <w:rsid w:val="002F31A9"/>
    <w:rsid w:val="002F47F7"/>
    <w:rsid w:val="002F4FAD"/>
    <w:rsid w:val="002F62F8"/>
    <w:rsid w:val="002F741A"/>
    <w:rsid w:val="00300C56"/>
    <w:rsid w:val="00302075"/>
    <w:rsid w:val="003032FB"/>
    <w:rsid w:val="003048C9"/>
    <w:rsid w:val="0030500E"/>
    <w:rsid w:val="003054A7"/>
    <w:rsid w:val="003079F5"/>
    <w:rsid w:val="00311E60"/>
    <w:rsid w:val="00314A6F"/>
    <w:rsid w:val="00315738"/>
    <w:rsid w:val="0031600E"/>
    <w:rsid w:val="00317B37"/>
    <w:rsid w:val="0032037E"/>
    <w:rsid w:val="00320468"/>
    <w:rsid w:val="003206FD"/>
    <w:rsid w:val="00320751"/>
    <w:rsid w:val="00320FC4"/>
    <w:rsid w:val="003219CE"/>
    <w:rsid w:val="0032420F"/>
    <w:rsid w:val="0032521B"/>
    <w:rsid w:val="003252DC"/>
    <w:rsid w:val="00325A6A"/>
    <w:rsid w:val="00326016"/>
    <w:rsid w:val="0032753B"/>
    <w:rsid w:val="0032771A"/>
    <w:rsid w:val="00327AD9"/>
    <w:rsid w:val="00331766"/>
    <w:rsid w:val="00332BE4"/>
    <w:rsid w:val="003340AA"/>
    <w:rsid w:val="00334999"/>
    <w:rsid w:val="00335680"/>
    <w:rsid w:val="00335785"/>
    <w:rsid w:val="00336B43"/>
    <w:rsid w:val="00340ED0"/>
    <w:rsid w:val="0034111A"/>
    <w:rsid w:val="00341772"/>
    <w:rsid w:val="00341F75"/>
    <w:rsid w:val="00342337"/>
    <w:rsid w:val="003438A6"/>
    <w:rsid w:val="003439C0"/>
    <w:rsid w:val="00343A1F"/>
    <w:rsid w:val="00344294"/>
    <w:rsid w:val="00344CC9"/>
    <w:rsid w:val="00344CD1"/>
    <w:rsid w:val="00344EFE"/>
    <w:rsid w:val="00346296"/>
    <w:rsid w:val="0034643F"/>
    <w:rsid w:val="0034708F"/>
    <w:rsid w:val="00351355"/>
    <w:rsid w:val="00351A9C"/>
    <w:rsid w:val="00351E58"/>
    <w:rsid w:val="00352A13"/>
    <w:rsid w:val="00352AF9"/>
    <w:rsid w:val="00353AA9"/>
    <w:rsid w:val="003558D5"/>
    <w:rsid w:val="003563D5"/>
    <w:rsid w:val="003569F8"/>
    <w:rsid w:val="00360664"/>
    <w:rsid w:val="003617FC"/>
    <w:rsid w:val="00361890"/>
    <w:rsid w:val="00362188"/>
    <w:rsid w:val="003626D8"/>
    <w:rsid w:val="003635C9"/>
    <w:rsid w:val="00364E17"/>
    <w:rsid w:val="00365F29"/>
    <w:rsid w:val="003667F9"/>
    <w:rsid w:val="00372149"/>
    <w:rsid w:val="00373216"/>
    <w:rsid w:val="00373875"/>
    <w:rsid w:val="003743F9"/>
    <w:rsid w:val="0037559B"/>
    <w:rsid w:val="00375B4F"/>
    <w:rsid w:val="003761E8"/>
    <w:rsid w:val="00376777"/>
    <w:rsid w:val="00376AAD"/>
    <w:rsid w:val="00377A75"/>
    <w:rsid w:val="00377FE4"/>
    <w:rsid w:val="00380770"/>
    <w:rsid w:val="003823AF"/>
    <w:rsid w:val="00385FB0"/>
    <w:rsid w:val="0038640D"/>
    <w:rsid w:val="00386C37"/>
    <w:rsid w:val="0038736A"/>
    <w:rsid w:val="003912C8"/>
    <w:rsid w:val="00392188"/>
    <w:rsid w:val="0039362A"/>
    <w:rsid w:val="00393A38"/>
    <w:rsid w:val="003941CF"/>
    <w:rsid w:val="00394722"/>
    <w:rsid w:val="00394810"/>
    <w:rsid w:val="0039603A"/>
    <w:rsid w:val="00396D85"/>
    <w:rsid w:val="003A0162"/>
    <w:rsid w:val="003A1507"/>
    <w:rsid w:val="003A2B5C"/>
    <w:rsid w:val="003A5CEA"/>
    <w:rsid w:val="003A77CF"/>
    <w:rsid w:val="003B2FE6"/>
    <w:rsid w:val="003B549B"/>
    <w:rsid w:val="003B680B"/>
    <w:rsid w:val="003C056E"/>
    <w:rsid w:val="003C0BFF"/>
    <w:rsid w:val="003C3A58"/>
    <w:rsid w:val="003C3F3A"/>
    <w:rsid w:val="003C78B7"/>
    <w:rsid w:val="003C7D44"/>
    <w:rsid w:val="003D0A5F"/>
    <w:rsid w:val="003D1333"/>
    <w:rsid w:val="003D322B"/>
    <w:rsid w:val="003D476D"/>
    <w:rsid w:val="003D548C"/>
    <w:rsid w:val="003D6F2F"/>
    <w:rsid w:val="003D714D"/>
    <w:rsid w:val="003D7F6E"/>
    <w:rsid w:val="003E0219"/>
    <w:rsid w:val="003E0B15"/>
    <w:rsid w:val="003E0CF5"/>
    <w:rsid w:val="003E54CC"/>
    <w:rsid w:val="003E5502"/>
    <w:rsid w:val="003E556F"/>
    <w:rsid w:val="003F0577"/>
    <w:rsid w:val="003F11CC"/>
    <w:rsid w:val="003F1CB1"/>
    <w:rsid w:val="003F2F3A"/>
    <w:rsid w:val="003F3533"/>
    <w:rsid w:val="003F4B24"/>
    <w:rsid w:val="003F51AA"/>
    <w:rsid w:val="003F78E3"/>
    <w:rsid w:val="003F7D69"/>
    <w:rsid w:val="004002A2"/>
    <w:rsid w:val="00401040"/>
    <w:rsid w:val="00401CE9"/>
    <w:rsid w:val="004021D3"/>
    <w:rsid w:val="00402494"/>
    <w:rsid w:val="00404D14"/>
    <w:rsid w:val="00405150"/>
    <w:rsid w:val="0040789E"/>
    <w:rsid w:val="00407EA9"/>
    <w:rsid w:val="004100D3"/>
    <w:rsid w:val="00410D6F"/>
    <w:rsid w:val="00411666"/>
    <w:rsid w:val="0041309C"/>
    <w:rsid w:val="00413FF8"/>
    <w:rsid w:val="004148B4"/>
    <w:rsid w:val="004156F0"/>
    <w:rsid w:val="00420BC6"/>
    <w:rsid w:val="0042196C"/>
    <w:rsid w:val="00421C29"/>
    <w:rsid w:val="00422404"/>
    <w:rsid w:val="004234C5"/>
    <w:rsid w:val="00424C58"/>
    <w:rsid w:val="00425A5F"/>
    <w:rsid w:val="0042627C"/>
    <w:rsid w:val="004305C2"/>
    <w:rsid w:val="00430A24"/>
    <w:rsid w:val="00430AD5"/>
    <w:rsid w:val="00430EB1"/>
    <w:rsid w:val="00431171"/>
    <w:rsid w:val="004315ED"/>
    <w:rsid w:val="004335C4"/>
    <w:rsid w:val="004412FE"/>
    <w:rsid w:val="00442AD4"/>
    <w:rsid w:val="00442E41"/>
    <w:rsid w:val="004430FF"/>
    <w:rsid w:val="00445989"/>
    <w:rsid w:val="004474DE"/>
    <w:rsid w:val="0044774D"/>
    <w:rsid w:val="00447CB1"/>
    <w:rsid w:val="00451EE4"/>
    <w:rsid w:val="00453138"/>
    <w:rsid w:val="0045344E"/>
    <w:rsid w:val="00453905"/>
    <w:rsid w:val="00453E15"/>
    <w:rsid w:val="00455F53"/>
    <w:rsid w:val="00456009"/>
    <w:rsid w:val="004564B9"/>
    <w:rsid w:val="00456646"/>
    <w:rsid w:val="004567C7"/>
    <w:rsid w:val="00457121"/>
    <w:rsid w:val="0046030E"/>
    <w:rsid w:val="004609B9"/>
    <w:rsid w:val="004610A6"/>
    <w:rsid w:val="004613A2"/>
    <w:rsid w:val="004617BF"/>
    <w:rsid w:val="0046349B"/>
    <w:rsid w:val="0046423B"/>
    <w:rsid w:val="00467CB6"/>
    <w:rsid w:val="00470DFE"/>
    <w:rsid w:val="00472083"/>
    <w:rsid w:val="0047331F"/>
    <w:rsid w:val="00476243"/>
    <w:rsid w:val="0047635A"/>
    <w:rsid w:val="00476CA1"/>
    <w:rsid w:val="0047718B"/>
    <w:rsid w:val="0047772D"/>
    <w:rsid w:val="00477ACB"/>
    <w:rsid w:val="0048041A"/>
    <w:rsid w:val="00480B79"/>
    <w:rsid w:val="00481A0B"/>
    <w:rsid w:val="0048422D"/>
    <w:rsid w:val="004856F3"/>
    <w:rsid w:val="00485A3C"/>
    <w:rsid w:val="00486300"/>
    <w:rsid w:val="0049094E"/>
    <w:rsid w:val="00491DAB"/>
    <w:rsid w:val="00493135"/>
    <w:rsid w:val="00493177"/>
    <w:rsid w:val="0049440F"/>
    <w:rsid w:val="004976CF"/>
    <w:rsid w:val="004A0C91"/>
    <w:rsid w:val="004A12D2"/>
    <w:rsid w:val="004A2EB8"/>
    <w:rsid w:val="004A32E5"/>
    <w:rsid w:val="004A3BB2"/>
    <w:rsid w:val="004A3C94"/>
    <w:rsid w:val="004A3F32"/>
    <w:rsid w:val="004A50BA"/>
    <w:rsid w:val="004A567D"/>
    <w:rsid w:val="004A5F2D"/>
    <w:rsid w:val="004A60DA"/>
    <w:rsid w:val="004A7791"/>
    <w:rsid w:val="004B0033"/>
    <w:rsid w:val="004B1CAA"/>
    <w:rsid w:val="004B3732"/>
    <w:rsid w:val="004B3961"/>
    <w:rsid w:val="004B5B4A"/>
    <w:rsid w:val="004B706E"/>
    <w:rsid w:val="004B7CA4"/>
    <w:rsid w:val="004C033F"/>
    <w:rsid w:val="004C07CB"/>
    <w:rsid w:val="004C10CF"/>
    <w:rsid w:val="004C3451"/>
    <w:rsid w:val="004C3A5D"/>
    <w:rsid w:val="004C3AF5"/>
    <w:rsid w:val="004C5A12"/>
    <w:rsid w:val="004C5C74"/>
    <w:rsid w:val="004C5F5F"/>
    <w:rsid w:val="004C799C"/>
    <w:rsid w:val="004D0606"/>
    <w:rsid w:val="004D3B3A"/>
    <w:rsid w:val="004D6922"/>
    <w:rsid w:val="004D6A41"/>
    <w:rsid w:val="004D7E90"/>
    <w:rsid w:val="004E0BBC"/>
    <w:rsid w:val="004E2761"/>
    <w:rsid w:val="004E47CE"/>
    <w:rsid w:val="004E4C64"/>
    <w:rsid w:val="004E6091"/>
    <w:rsid w:val="004F3327"/>
    <w:rsid w:val="004F5325"/>
    <w:rsid w:val="004F6BAC"/>
    <w:rsid w:val="004F6E64"/>
    <w:rsid w:val="004F7C40"/>
    <w:rsid w:val="00500959"/>
    <w:rsid w:val="00501052"/>
    <w:rsid w:val="00501796"/>
    <w:rsid w:val="00501DF7"/>
    <w:rsid w:val="00502383"/>
    <w:rsid w:val="00505228"/>
    <w:rsid w:val="00505D19"/>
    <w:rsid w:val="00506851"/>
    <w:rsid w:val="005068AC"/>
    <w:rsid w:val="0051055A"/>
    <w:rsid w:val="005115EB"/>
    <w:rsid w:val="005126CB"/>
    <w:rsid w:val="00514BE6"/>
    <w:rsid w:val="00515D53"/>
    <w:rsid w:val="0051612C"/>
    <w:rsid w:val="00516827"/>
    <w:rsid w:val="005169C2"/>
    <w:rsid w:val="00516A10"/>
    <w:rsid w:val="0052157C"/>
    <w:rsid w:val="005217A0"/>
    <w:rsid w:val="0052327A"/>
    <w:rsid w:val="0052347F"/>
    <w:rsid w:val="00525630"/>
    <w:rsid w:val="005261D0"/>
    <w:rsid w:val="005269D8"/>
    <w:rsid w:val="00530621"/>
    <w:rsid w:val="00530943"/>
    <w:rsid w:val="00530971"/>
    <w:rsid w:val="00531C8E"/>
    <w:rsid w:val="00532452"/>
    <w:rsid w:val="005337A2"/>
    <w:rsid w:val="00534A23"/>
    <w:rsid w:val="005355A9"/>
    <w:rsid w:val="005359F9"/>
    <w:rsid w:val="00536204"/>
    <w:rsid w:val="00540163"/>
    <w:rsid w:val="00541734"/>
    <w:rsid w:val="00542410"/>
    <w:rsid w:val="005424E2"/>
    <w:rsid w:val="00542B4C"/>
    <w:rsid w:val="00542FA9"/>
    <w:rsid w:val="005463B1"/>
    <w:rsid w:val="00547034"/>
    <w:rsid w:val="005477E6"/>
    <w:rsid w:val="00550643"/>
    <w:rsid w:val="00550F42"/>
    <w:rsid w:val="00551FBD"/>
    <w:rsid w:val="00552086"/>
    <w:rsid w:val="0055487D"/>
    <w:rsid w:val="00556651"/>
    <w:rsid w:val="00556BD6"/>
    <w:rsid w:val="00557027"/>
    <w:rsid w:val="005577E6"/>
    <w:rsid w:val="00561393"/>
    <w:rsid w:val="00561B11"/>
    <w:rsid w:val="00561E69"/>
    <w:rsid w:val="0056634F"/>
    <w:rsid w:val="00566BA1"/>
    <w:rsid w:val="0057008F"/>
    <w:rsid w:val="00571146"/>
    <w:rsid w:val="005718AF"/>
    <w:rsid w:val="005719FB"/>
    <w:rsid w:val="00571FD4"/>
    <w:rsid w:val="00572879"/>
    <w:rsid w:val="00573C33"/>
    <w:rsid w:val="00574FEC"/>
    <w:rsid w:val="00576584"/>
    <w:rsid w:val="0057780B"/>
    <w:rsid w:val="005805A6"/>
    <w:rsid w:val="00584863"/>
    <w:rsid w:val="00584C4A"/>
    <w:rsid w:val="00585A8D"/>
    <w:rsid w:val="00587E1A"/>
    <w:rsid w:val="00590EC5"/>
    <w:rsid w:val="005977D9"/>
    <w:rsid w:val="005A0180"/>
    <w:rsid w:val="005A0B01"/>
    <w:rsid w:val="005A16C6"/>
    <w:rsid w:val="005A1B25"/>
    <w:rsid w:val="005A1F27"/>
    <w:rsid w:val="005A3A64"/>
    <w:rsid w:val="005A4AAB"/>
    <w:rsid w:val="005A4B55"/>
    <w:rsid w:val="005A4B58"/>
    <w:rsid w:val="005A7E8C"/>
    <w:rsid w:val="005B3A9D"/>
    <w:rsid w:val="005B3E6A"/>
    <w:rsid w:val="005B4DD0"/>
    <w:rsid w:val="005B7330"/>
    <w:rsid w:val="005B7BDD"/>
    <w:rsid w:val="005C0C03"/>
    <w:rsid w:val="005C1234"/>
    <w:rsid w:val="005C1544"/>
    <w:rsid w:val="005C7DD5"/>
    <w:rsid w:val="005D0DFF"/>
    <w:rsid w:val="005D2A54"/>
    <w:rsid w:val="005D32DF"/>
    <w:rsid w:val="005D52AD"/>
    <w:rsid w:val="005D739E"/>
    <w:rsid w:val="005E0404"/>
    <w:rsid w:val="005E1EB8"/>
    <w:rsid w:val="005E34E1"/>
    <w:rsid w:val="005E34FF"/>
    <w:rsid w:val="005E3542"/>
    <w:rsid w:val="005E3AF8"/>
    <w:rsid w:val="005E3E45"/>
    <w:rsid w:val="005E4176"/>
    <w:rsid w:val="005E4618"/>
    <w:rsid w:val="005E52F9"/>
    <w:rsid w:val="005E6523"/>
    <w:rsid w:val="005E69C2"/>
    <w:rsid w:val="005E6CDE"/>
    <w:rsid w:val="005E753A"/>
    <w:rsid w:val="005E7724"/>
    <w:rsid w:val="005F017B"/>
    <w:rsid w:val="005F0621"/>
    <w:rsid w:val="005F0827"/>
    <w:rsid w:val="005F0E22"/>
    <w:rsid w:val="005F0E3F"/>
    <w:rsid w:val="005F1261"/>
    <w:rsid w:val="005F1485"/>
    <w:rsid w:val="005F1A14"/>
    <w:rsid w:val="005F2562"/>
    <w:rsid w:val="005F549A"/>
    <w:rsid w:val="005F56EA"/>
    <w:rsid w:val="00602315"/>
    <w:rsid w:val="00604794"/>
    <w:rsid w:val="00604D3A"/>
    <w:rsid w:val="00605D26"/>
    <w:rsid w:val="006060BC"/>
    <w:rsid w:val="00606768"/>
    <w:rsid w:val="00610C04"/>
    <w:rsid w:val="00610F7D"/>
    <w:rsid w:val="00611244"/>
    <w:rsid w:val="006113A4"/>
    <w:rsid w:val="0061181D"/>
    <w:rsid w:val="00614C4A"/>
    <w:rsid w:val="00614E46"/>
    <w:rsid w:val="00615462"/>
    <w:rsid w:val="006160EC"/>
    <w:rsid w:val="006165F8"/>
    <w:rsid w:val="00621577"/>
    <w:rsid w:val="00623517"/>
    <w:rsid w:val="006247CC"/>
    <w:rsid w:val="00625D53"/>
    <w:rsid w:val="00626E42"/>
    <w:rsid w:val="00630714"/>
    <w:rsid w:val="00631010"/>
    <w:rsid w:val="006319E6"/>
    <w:rsid w:val="0063373D"/>
    <w:rsid w:val="0063410F"/>
    <w:rsid w:val="0063620A"/>
    <w:rsid w:val="00640BC5"/>
    <w:rsid w:val="006412F6"/>
    <w:rsid w:val="00642487"/>
    <w:rsid w:val="006453BC"/>
    <w:rsid w:val="00645AAC"/>
    <w:rsid w:val="0065095B"/>
    <w:rsid w:val="00651165"/>
    <w:rsid w:val="00651AEC"/>
    <w:rsid w:val="00652F9C"/>
    <w:rsid w:val="00653C44"/>
    <w:rsid w:val="006540AA"/>
    <w:rsid w:val="0065719B"/>
    <w:rsid w:val="00657F93"/>
    <w:rsid w:val="00660DEA"/>
    <w:rsid w:val="0066322F"/>
    <w:rsid w:val="00663941"/>
    <w:rsid w:val="00663B6D"/>
    <w:rsid w:val="00674577"/>
    <w:rsid w:val="006746AB"/>
    <w:rsid w:val="00674EB1"/>
    <w:rsid w:val="0067687D"/>
    <w:rsid w:val="00676F00"/>
    <w:rsid w:val="00677467"/>
    <w:rsid w:val="00682553"/>
    <w:rsid w:val="00683278"/>
    <w:rsid w:val="00683417"/>
    <w:rsid w:val="00683C78"/>
    <w:rsid w:val="006848D8"/>
    <w:rsid w:val="00684DEB"/>
    <w:rsid w:val="00685FC4"/>
    <w:rsid w:val="00690C21"/>
    <w:rsid w:val="00691B8D"/>
    <w:rsid w:val="006950C4"/>
    <w:rsid w:val="0069559D"/>
    <w:rsid w:val="0069576D"/>
    <w:rsid w:val="00695B47"/>
    <w:rsid w:val="00696368"/>
    <w:rsid w:val="00697687"/>
    <w:rsid w:val="00697C21"/>
    <w:rsid w:val="006A175E"/>
    <w:rsid w:val="006A3818"/>
    <w:rsid w:val="006A7B8B"/>
    <w:rsid w:val="006B18F3"/>
    <w:rsid w:val="006B2900"/>
    <w:rsid w:val="006B4969"/>
    <w:rsid w:val="006B4C5C"/>
    <w:rsid w:val="006B6154"/>
    <w:rsid w:val="006B6533"/>
    <w:rsid w:val="006B65D0"/>
    <w:rsid w:val="006B74CD"/>
    <w:rsid w:val="006C308F"/>
    <w:rsid w:val="006C4D26"/>
    <w:rsid w:val="006C61C3"/>
    <w:rsid w:val="006C781E"/>
    <w:rsid w:val="006C7953"/>
    <w:rsid w:val="006D1535"/>
    <w:rsid w:val="006D20AA"/>
    <w:rsid w:val="006D2842"/>
    <w:rsid w:val="006D2B5B"/>
    <w:rsid w:val="006D3027"/>
    <w:rsid w:val="006D4240"/>
    <w:rsid w:val="006D425D"/>
    <w:rsid w:val="006D426A"/>
    <w:rsid w:val="006E308B"/>
    <w:rsid w:val="006E4B79"/>
    <w:rsid w:val="006E5530"/>
    <w:rsid w:val="006E5D89"/>
    <w:rsid w:val="006E690A"/>
    <w:rsid w:val="006E7053"/>
    <w:rsid w:val="006E71BA"/>
    <w:rsid w:val="006F06F8"/>
    <w:rsid w:val="006F0D5E"/>
    <w:rsid w:val="006F0E51"/>
    <w:rsid w:val="006F1BA9"/>
    <w:rsid w:val="006F1F17"/>
    <w:rsid w:val="006F2656"/>
    <w:rsid w:val="006F30ED"/>
    <w:rsid w:val="006F3E91"/>
    <w:rsid w:val="006F6496"/>
    <w:rsid w:val="006F6A35"/>
    <w:rsid w:val="006F706F"/>
    <w:rsid w:val="006F7C1B"/>
    <w:rsid w:val="006F7F68"/>
    <w:rsid w:val="00703AEA"/>
    <w:rsid w:val="00704A35"/>
    <w:rsid w:val="00705DEA"/>
    <w:rsid w:val="00706656"/>
    <w:rsid w:val="0071058E"/>
    <w:rsid w:val="0071192D"/>
    <w:rsid w:val="00713772"/>
    <w:rsid w:val="00713FEB"/>
    <w:rsid w:val="007144E3"/>
    <w:rsid w:val="00714C6E"/>
    <w:rsid w:val="007163E4"/>
    <w:rsid w:val="0072014C"/>
    <w:rsid w:val="0072173E"/>
    <w:rsid w:val="0072195D"/>
    <w:rsid w:val="007237E5"/>
    <w:rsid w:val="00723C77"/>
    <w:rsid w:val="00723E08"/>
    <w:rsid w:val="0072451A"/>
    <w:rsid w:val="007267C7"/>
    <w:rsid w:val="0072760D"/>
    <w:rsid w:val="007333A8"/>
    <w:rsid w:val="00733BBC"/>
    <w:rsid w:val="00735406"/>
    <w:rsid w:val="007371A3"/>
    <w:rsid w:val="00737CB0"/>
    <w:rsid w:val="00740332"/>
    <w:rsid w:val="007408B1"/>
    <w:rsid w:val="00740962"/>
    <w:rsid w:val="00742067"/>
    <w:rsid w:val="00742718"/>
    <w:rsid w:val="00742A23"/>
    <w:rsid w:val="007437A5"/>
    <w:rsid w:val="00743964"/>
    <w:rsid w:val="007443F4"/>
    <w:rsid w:val="0074585E"/>
    <w:rsid w:val="00750D38"/>
    <w:rsid w:val="00751805"/>
    <w:rsid w:val="007519F3"/>
    <w:rsid w:val="007548A6"/>
    <w:rsid w:val="00756116"/>
    <w:rsid w:val="007566C8"/>
    <w:rsid w:val="00762757"/>
    <w:rsid w:val="00762A18"/>
    <w:rsid w:val="007669FE"/>
    <w:rsid w:val="00766B9D"/>
    <w:rsid w:val="00766EC1"/>
    <w:rsid w:val="00766F87"/>
    <w:rsid w:val="007672B8"/>
    <w:rsid w:val="007679FE"/>
    <w:rsid w:val="00767D68"/>
    <w:rsid w:val="00771E93"/>
    <w:rsid w:val="00777AFF"/>
    <w:rsid w:val="00777D06"/>
    <w:rsid w:val="00777E0D"/>
    <w:rsid w:val="007818C6"/>
    <w:rsid w:val="007845BA"/>
    <w:rsid w:val="007853F9"/>
    <w:rsid w:val="00785862"/>
    <w:rsid w:val="007878A4"/>
    <w:rsid w:val="0079200D"/>
    <w:rsid w:val="00792C03"/>
    <w:rsid w:val="007931E4"/>
    <w:rsid w:val="007944D0"/>
    <w:rsid w:val="00795B08"/>
    <w:rsid w:val="00795F29"/>
    <w:rsid w:val="00797A27"/>
    <w:rsid w:val="007A0537"/>
    <w:rsid w:val="007A0C6B"/>
    <w:rsid w:val="007A565B"/>
    <w:rsid w:val="007A67A3"/>
    <w:rsid w:val="007A717F"/>
    <w:rsid w:val="007B02C0"/>
    <w:rsid w:val="007B07B8"/>
    <w:rsid w:val="007B0C3D"/>
    <w:rsid w:val="007B103E"/>
    <w:rsid w:val="007B13B1"/>
    <w:rsid w:val="007B1DB8"/>
    <w:rsid w:val="007B2157"/>
    <w:rsid w:val="007B30A0"/>
    <w:rsid w:val="007B7436"/>
    <w:rsid w:val="007B74E4"/>
    <w:rsid w:val="007C0380"/>
    <w:rsid w:val="007C1B4C"/>
    <w:rsid w:val="007C1BC4"/>
    <w:rsid w:val="007C1DBC"/>
    <w:rsid w:val="007C2236"/>
    <w:rsid w:val="007C2AFC"/>
    <w:rsid w:val="007C2B6C"/>
    <w:rsid w:val="007C352F"/>
    <w:rsid w:val="007C38A3"/>
    <w:rsid w:val="007C43B3"/>
    <w:rsid w:val="007C49F9"/>
    <w:rsid w:val="007D3879"/>
    <w:rsid w:val="007D38DD"/>
    <w:rsid w:val="007D4691"/>
    <w:rsid w:val="007D65B4"/>
    <w:rsid w:val="007D6991"/>
    <w:rsid w:val="007D716C"/>
    <w:rsid w:val="007D7721"/>
    <w:rsid w:val="007D7CF4"/>
    <w:rsid w:val="007E06F5"/>
    <w:rsid w:val="007E2308"/>
    <w:rsid w:val="007E230D"/>
    <w:rsid w:val="007E2731"/>
    <w:rsid w:val="007E2DC0"/>
    <w:rsid w:val="007E4625"/>
    <w:rsid w:val="007E4BB8"/>
    <w:rsid w:val="007E6296"/>
    <w:rsid w:val="007E67F0"/>
    <w:rsid w:val="007E68E9"/>
    <w:rsid w:val="007F08DA"/>
    <w:rsid w:val="007F1352"/>
    <w:rsid w:val="007F148A"/>
    <w:rsid w:val="007F29E4"/>
    <w:rsid w:val="007F3510"/>
    <w:rsid w:val="007F3EDF"/>
    <w:rsid w:val="007F59EB"/>
    <w:rsid w:val="007F6CF2"/>
    <w:rsid w:val="007F6FA5"/>
    <w:rsid w:val="007F7692"/>
    <w:rsid w:val="008009F3"/>
    <w:rsid w:val="00800F13"/>
    <w:rsid w:val="00802B32"/>
    <w:rsid w:val="0080329B"/>
    <w:rsid w:val="00804303"/>
    <w:rsid w:val="00804499"/>
    <w:rsid w:val="008058FE"/>
    <w:rsid w:val="00805ADF"/>
    <w:rsid w:val="008100B3"/>
    <w:rsid w:val="0081157D"/>
    <w:rsid w:val="00811A5E"/>
    <w:rsid w:val="00812272"/>
    <w:rsid w:val="008149D9"/>
    <w:rsid w:val="00815F61"/>
    <w:rsid w:val="00817486"/>
    <w:rsid w:val="00820122"/>
    <w:rsid w:val="0082047D"/>
    <w:rsid w:val="00823395"/>
    <w:rsid w:val="0082488A"/>
    <w:rsid w:val="00824BF7"/>
    <w:rsid w:val="008276B9"/>
    <w:rsid w:val="00827937"/>
    <w:rsid w:val="00830046"/>
    <w:rsid w:val="0083269F"/>
    <w:rsid w:val="00832E0A"/>
    <w:rsid w:val="00833265"/>
    <w:rsid w:val="00834368"/>
    <w:rsid w:val="00834AE3"/>
    <w:rsid w:val="0083673A"/>
    <w:rsid w:val="008371D8"/>
    <w:rsid w:val="008411A4"/>
    <w:rsid w:val="008411B3"/>
    <w:rsid w:val="008413C3"/>
    <w:rsid w:val="00843DE9"/>
    <w:rsid w:val="00844E71"/>
    <w:rsid w:val="00844FFB"/>
    <w:rsid w:val="00854D6F"/>
    <w:rsid w:val="00855345"/>
    <w:rsid w:val="008553B4"/>
    <w:rsid w:val="008558DB"/>
    <w:rsid w:val="00863650"/>
    <w:rsid w:val="00863A43"/>
    <w:rsid w:val="00863E52"/>
    <w:rsid w:val="008652C2"/>
    <w:rsid w:val="0086579C"/>
    <w:rsid w:val="00865F38"/>
    <w:rsid w:val="00865F70"/>
    <w:rsid w:val="00872E7B"/>
    <w:rsid w:val="00874298"/>
    <w:rsid w:val="00880395"/>
    <w:rsid w:val="008807DF"/>
    <w:rsid w:val="00882BB8"/>
    <w:rsid w:val="0088438F"/>
    <w:rsid w:val="0088506C"/>
    <w:rsid w:val="00885EBE"/>
    <w:rsid w:val="008869B6"/>
    <w:rsid w:val="008913B9"/>
    <w:rsid w:val="0089415D"/>
    <w:rsid w:val="008943AC"/>
    <w:rsid w:val="00894BFE"/>
    <w:rsid w:val="00894EF2"/>
    <w:rsid w:val="00895F4F"/>
    <w:rsid w:val="008A03E3"/>
    <w:rsid w:val="008A0FD8"/>
    <w:rsid w:val="008A4143"/>
    <w:rsid w:val="008A48B0"/>
    <w:rsid w:val="008A5CA1"/>
    <w:rsid w:val="008A6D3E"/>
    <w:rsid w:val="008A6D60"/>
    <w:rsid w:val="008B0E82"/>
    <w:rsid w:val="008B2317"/>
    <w:rsid w:val="008B7320"/>
    <w:rsid w:val="008C0254"/>
    <w:rsid w:val="008C39DE"/>
    <w:rsid w:val="008C52F6"/>
    <w:rsid w:val="008C6FA3"/>
    <w:rsid w:val="008C7481"/>
    <w:rsid w:val="008C7B4B"/>
    <w:rsid w:val="008D05BE"/>
    <w:rsid w:val="008D0B25"/>
    <w:rsid w:val="008D2296"/>
    <w:rsid w:val="008D3AA4"/>
    <w:rsid w:val="008D5A99"/>
    <w:rsid w:val="008E054A"/>
    <w:rsid w:val="008E19FE"/>
    <w:rsid w:val="008E22A7"/>
    <w:rsid w:val="008E2363"/>
    <w:rsid w:val="008E359C"/>
    <w:rsid w:val="008E7DBC"/>
    <w:rsid w:val="008F0ADC"/>
    <w:rsid w:val="008F0E59"/>
    <w:rsid w:val="008F0E9C"/>
    <w:rsid w:val="008F34A7"/>
    <w:rsid w:val="008F4610"/>
    <w:rsid w:val="008F4BD1"/>
    <w:rsid w:val="008F5356"/>
    <w:rsid w:val="008F55B4"/>
    <w:rsid w:val="008F6065"/>
    <w:rsid w:val="008F6E74"/>
    <w:rsid w:val="00900623"/>
    <w:rsid w:val="00900A2C"/>
    <w:rsid w:val="009014C7"/>
    <w:rsid w:val="009016D4"/>
    <w:rsid w:val="00905F3A"/>
    <w:rsid w:val="0090735C"/>
    <w:rsid w:val="0091013C"/>
    <w:rsid w:val="00910245"/>
    <w:rsid w:val="00911648"/>
    <w:rsid w:val="00912954"/>
    <w:rsid w:val="00913C80"/>
    <w:rsid w:val="00914C36"/>
    <w:rsid w:val="00916EBA"/>
    <w:rsid w:val="00917ADE"/>
    <w:rsid w:val="00917D71"/>
    <w:rsid w:val="0092046F"/>
    <w:rsid w:val="00921E0F"/>
    <w:rsid w:val="00921F34"/>
    <w:rsid w:val="0092304C"/>
    <w:rsid w:val="00923F06"/>
    <w:rsid w:val="009258BB"/>
    <w:rsid w:val="00927231"/>
    <w:rsid w:val="00931F96"/>
    <w:rsid w:val="009339DA"/>
    <w:rsid w:val="00933A33"/>
    <w:rsid w:val="00934D72"/>
    <w:rsid w:val="0093512E"/>
    <w:rsid w:val="00940061"/>
    <w:rsid w:val="00941A48"/>
    <w:rsid w:val="00943D9A"/>
    <w:rsid w:val="009526A3"/>
    <w:rsid w:val="00954098"/>
    <w:rsid w:val="009554A9"/>
    <w:rsid w:val="00955872"/>
    <w:rsid w:val="00956139"/>
    <w:rsid w:val="00956A1B"/>
    <w:rsid w:val="00960A07"/>
    <w:rsid w:val="00960B10"/>
    <w:rsid w:val="009613A4"/>
    <w:rsid w:val="0096317A"/>
    <w:rsid w:val="00963DD4"/>
    <w:rsid w:val="00963E79"/>
    <w:rsid w:val="009647BE"/>
    <w:rsid w:val="00964A05"/>
    <w:rsid w:val="00966817"/>
    <w:rsid w:val="00971380"/>
    <w:rsid w:val="009715E7"/>
    <w:rsid w:val="00973988"/>
    <w:rsid w:val="00977012"/>
    <w:rsid w:val="00977298"/>
    <w:rsid w:val="00980854"/>
    <w:rsid w:val="009829AF"/>
    <w:rsid w:val="00982FC7"/>
    <w:rsid w:val="009841DA"/>
    <w:rsid w:val="00984A14"/>
    <w:rsid w:val="009865F4"/>
    <w:rsid w:val="009868D2"/>
    <w:rsid w:val="00986B9B"/>
    <w:rsid w:val="00987196"/>
    <w:rsid w:val="009873A3"/>
    <w:rsid w:val="00987796"/>
    <w:rsid w:val="00990464"/>
    <w:rsid w:val="00990839"/>
    <w:rsid w:val="00991C9E"/>
    <w:rsid w:val="009930D1"/>
    <w:rsid w:val="00996993"/>
    <w:rsid w:val="00996E96"/>
    <w:rsid w:val="00997E7C"/>
    <w:rsid w:val="009A30A6"/>
    <w:rsid w:val="009A4DCD"/>
    <w:rsid w:val="009A55DB"/>
    <w:rsid w:val="009A770B"/>
    <w:rsid w:val="009B081D"/>
    <w:rsid w:val="009B0899"/>
    <w:rsid w:val="009B2DFF"/>
    <w:rsid w:val="009B3075"/>
    <w:rsid w:val="009B4E00"/>
    <w:rsid w:val="009B5E58"/>
    <w:rsid w:val="009B72ED"/>
    <w:rsid w:val="009B7BD4"/>
    <w:rsid w:val="009C0400"/>
    <w:rsid w:val="009C0C95"/>
    <w:rsid w:val="009C1BAA"/>
    <w:rsid w:val="009C1D08"/>
    <w:rsid w:val="009C2EC7"/>
    <w:rsid w:val="009C3836"/>
    <w:rsid w:val="009C48DA"/>
    <w:rsid w:val="009C4EB5"/>
    <w:rsid w:val="009C5649"/>
    <w:rsid w:val="009C79B0"/>
    <w:rsid w:val="009D0FE4"/>
    <w:rsid w:val="009D354B"/>
    <w:rsid w:val="009D7719"/>
    <w:rsid w:val="009D790E"/>
    <w:rsid w:val="009D795B"/>
    <w:rsid w:val="009D7973"/>
    <w:rsid w:val="009E1447"/>
    <w:rsid w:val="009E1614"/>
    <w:rsid w:val="009E1BA8"/>
    <w:rsid w:val="009E25AD"/>
    <w:rsid w:val="009E339E"/>
    <w:rsid w:val="009E4A1C"/>
    <w:rsid w:val="009F01FB"/>
    <w:rsid w:val="009F026A"/>
    <w:rsid w:val="009F1A3A"/>
    <w:rsid w:val="009F3716"/>
    <w:rsid w:val="009F4D81"/>
    <w:rsid w:val="009F5E62"/>
    <w:rsid w:val="00A00C6F"/>
    <w:rsid w:val="00A00FCD"/>
    <w:rsid w:val="00A01813"/>
    <w:rsid w:val="00A023D6"/>
    <w:rsid w:val="00A04602"/>
    <w:rsid w:val="00A0530C"/>
    <w:rsid w:val="00A05DDB"/>
    <w:rsid w:val="00A101CD"/>
    <w:rsid w:val="00A11465"/>
    <w:rsid w:val="00A11F09"/>
    <w:rsid w:val="00A1288E"/>
    <w:rsid w:val="00A12A32"/>
    <w:rsid w:val="00A12D1D"/>
    <w:rsid w:val="00A13EBD"/>
    <w:rsid w:val="00A16031"/>
    <w:rsid w:val="00A166AB"/>
    <w:rsid w:val="00A16B7E"/>
    <w:rsid w:val="00A17CB0"/>
    <w:rsid w:val="00A21809"/>
    <w:rsid w:val="00A21FD0"/>
    <w:rsid w:val="00A237C9"/>
    <w:rsid w:val="00A23BEC"/>
    <w:rsid w:val="00A2412F"/>
    <w:rsid w:val="00A244AF"/>
    <w:rsid w:val="00A30A88"/>
    <w:rsid w:val="00A30E37"/>
    <w:rsid w:val="00A312B4"/>
    <w:rsid w:val="00A31E29"/>
    <w:rsid w:val="00A32E64"/>
    <w:rsid w:val="00A348B4"/>
    <w:rsid w:val="00A35244"/>
    <w:rsid w:val="00A35E1E"/>
    <w:rsid w:val="00A456AA"/>
    <w:rsid w:val="00A45A69"/>
    <w:rsid w:val="00A4681E"/>
    <w:rsid w:val="00A47AEC"/>
    <w:rsid w:val="00A503FF"/>
    <w:rsid w:val="00A5217E"/>
    <w:rsid w:val="00A52FB0"/>
    <w:rsid w:val="00A53318"/>
    <w:rsid w:val="00A53A23"/>
    <w:rsid w:val="00A53D96"/>
    <w:rsid w:val="00A5438D"/>
    <w:rsid w:val="00A54E86"/>
    <w:rsid w:val="00A56503"/>
    <w:rsid w:val="00A570BF"/>
    <w:rsid w:val="00A60DB3"/>
    <w:rsid w:val="00A62D16"/>
    <w:rsid w:val="00A639EA"/>
    <w:rsid w:val="00A63EE6"/>
    <w:rsid w:val="00A67362"/>
    <w:rsid w:val="00A7083F"/>
    <w:rsid w:val="00A747EF"/>
    <w:rsid w:val="00A7555B"/>
    <w:rsid w:val="00A75F0D"/>
    <w:rsid w:val="00A82DB4"/>
    <w:rsid w:val="00A86424"/>
    <w:rsid w:val="00A86A06"/>
    <w:rsid w:val="00A86C7E"/>
    <w:rsid w:val="00A87827"/>
    <w:rsid w:val="00A9384D"/>
    <w:rsid w:val="00A9549E"/>
    <w:rsid w:val="00A9576E"/>
    <w:rsid w:val="00A97AAB"/>
    <w:rsid w:val="00A97DDD"/>
    <w:rsid w:val="00AA0F5C"/>
    <w:rsid w:val="00AA2CC6"/>
    <w:rsid w:val="00AB01DD"/>
    <w:rsid w:val="00AB02DD"/>
    <w:rsid w:val="00AB509E"/>
    <w:rsid w:val="00AB67D2"/>
    <w:rsid w:val="00AC1043"/>
    <w:rsid w:val="00AC1238"/>
    <w:rsid w:val="00AC1F9B"/>
    <w:rsid w:val="00AC250C"/>
    <w:rsid w:val="00AC2961"/>
    <w:rsid w:val="00AC5CB7"/>
    <w:rsid w:val="00AD02BF"/>
    <w:rsid w:val="00AD0644"/>
    <w:rsid w:val="00AD0E39"/>
    <w:rsid w:val="00AD0E8B"/>
    <w:rsid w:val="00AD14EE"/>
    <w:rsid w:val="00AD1AA1"/>
    <w:rsid w:val="00AD1FF2"/>
    <w:rsid w:val="00AD2A6B"/>
    <w:rsid w:val="00AD2F56"/>
    <w:rsid w:val="00AD4C9D"/>
    <w:rsid w:val="00AD7639"/>
    <w:rsid w:val="00AD7835"/>
    <w:rsid w:val="00AE0800"/>
    <w:rsid w:val="00AE15BA"/>
    <w:rsid w:val="00AE24B5"/>
    <w:rsid w:val="00AE2FAA"/>
    <w:rsid w:val="00AE4BD9"/>
    <w:rsid w:val="00AE66AE"/>
    <w:rsid w:val="00AE6B6B"/>
    <w:rsid w:val="00AE7926"/>
    <w:rsid w:val="00AF0B3E"/>
    <w:rsid w:val="00AF0C96"/>
    <w:rsid w:val="00AF1231"/>
    <w:rsid w:val="00AF1AA0"/>
    <w:rsid w:val="00AF3091"/>
    <w:rsid w:val="00AF402D"/>
    <w:rsid w:val="00AF4C08"/>
    <w:rsid w:val="00AF6F37"/>
    <w:rsid w:val="00AF7B00"/>
    <w:rsid w:val="00B0203F"/>
    <w:rsid w:val="00B02F73"/>
    <w:rsid w:val="00B049F2"/>
    <w:rsid w:val="00B04D36"/>
    <w:rsid w:val="00B04EF5"/>
    <w:rsid w:val="00B057DD"/>
    <w:rsid w:val="00B059BC"/>
    <w:rsid w:val="00B06C1A"/>
    <w:rsid w:val="00B071C3"/>
    <w:rsid w:val="00B07B69"/>
    <w:rsid w:val="00B105C4"/>
    <w:rsid w:val="00B12BD9"/>
    <w:rsid w:val="00B14C89"/>
    <w:rsid w:val="00B17318"/>
    <w:rsid w:val="00B205C6"/>
    <w:rsid w:val="00B207BF"/>
    <w:rsid w:val="00B210F2"/>
    <w:rsid w:val="00B21204"/>
    <w:rsid w:val="00B24744"/>
    <w:rsid w:val="00B24783"/>
    <w:rsid w:val="00B24A7D"/>
    <w:rsid w:val="00B25378"/>
    <w:rsid w:val="00B261EB"/>
    <w:rsid w:val="00B266E4"/>
    <w:rsid w:val="00B26E3B"/>
    <w:rsid w:val="00B31F5A"/>
    <w:rsid w:val="00B32A76"/>
    <w:rsid w:val="00B33BA8"/>
    <w:rsid w:val="00B345C9"/>
    <w:rsid w:val="00B3486E"/>
    <w:rsid w:val="00B35999"/>
    <w:rsid w:val="00B37919"/>
    <w:rsid w:val="00B37D79"/>
    <w:rsid w:val="00B40535"/>
    <w:rsid w:val="00B53DE3"/>
    <w:rsid w:val="00B56990"/>
    <w:rsid w:val="00B569C6"/>
    <w:rsid w:val="00B575E7"/>
    <w:rsid w:val="00B61A59"/>
    <w:rsid w:val="00B64184"/>
    <w:rsid w:val="00B70B2E"/>
    <w:rsid w:val="00B71352"/>
    <w:rsid w:val="00B72080"/>
    <w:rsid w:val="00B73372"/>
    <w:rsid w:val="00B763A6"/>
    <w:rsid w:val="00B77637"/>
    <w:rsid w:val="00B801AC"/>
    <w:rsid w:val="00B80F05"/>
    <w:rsid w:val="00B84399"/>
    <w:rsid w:val="00B84D34"/>
    <w:rsid w:val="00B84F84"/>
    <w:rsid w:val="00B856E8"/>
    <w:rsid w:val="00B85B26"/>
    <w:rsid w:val="00B86DFF"/>
    <w:rsid w:val="00B86E69"/>
    <w:rsid w:val="00B87383"/>
    <w:rsid w:val="00B905B6"/>
    <w:rsid w:val="00B9164E"/>
    <w:rsid w:val="00B9318F"/>
    <w:rsid w:val="00B936FE"/>
    <w:rsid w:val="00B96D07"/>
    <w:rsid w:val="00B96F79"/>
    <w:rsid w:val="00B97717"/>
    <w:rsid w:val="00B97DA2"/>
    <w:rsid w:val="00BA2C01"/>
    <w:rsid w:val="00BA4406"/>
    <w:rsid w:val="00BA45F1"/>
    <w:rsid w:val="00BA4EFF"/>
    <w:rsid w:val="00BA53FC"/>
    <w:rsid w:val="00BA6050"/>
    <w:rsid w:val="00BB055B"/>
    <w:rsid w:val="00BB6795"/>
    <w:rsid w:val="00BC0F43"/>
    <w:rsid w:val="00BC2662"/>
    <w:rsid w:val="00BC37A2"/>
    <w:rsid w:val="00BC3B96"/>
    <w:rsid w:val="00BC4CAC"/>
    <w:rsid w:val="00BC52FD"/>
    <w:rsid w:val="00BC6284"/>
    <w:rsid w:val="00BC64CD"/>
    <w:rsid w:val="00BC72F2"/>
    <w:rsid w:val="00BD0040"/>
    <w:rsid w:val="00BD01CA"/>
    <w:rsid w:val="00BD0811"/>
    <w:rsid w:val="00BD09CD"/>
    <w:rsid w:val="00BD2E0A"/>
    <w:rsid w:val="00BD35C4"/>
    <w:rsid w:val="00BD5691"/>
    <w:rsid w:val="00BD6B23"/>
    <w:rsid w:val="00BD714A"/>
    <w:rsid w:val="00BE036A"/>
    <w:rsid w:val="00BE080E"/>
    <w:rsid w:val="00BE08F3"/>
    <w:rsid w:val="00BE1D1B"/>
    <w:rsid w:val="00BE4024"/>
    <w:rsid w:val="00BE5840"/>
    <w:rsid w:val="00BE72B4"/>
    <w:rsid w:val="00BF2031"/>
    <w:rsid w:val="00BF2B0B"/>
    <w:rsid w:val="00BF3CFD"/>
    <w:rsid w:val="00BF548B"/>
    <w:rsid w:val="00BF6E7C"/>
    <w:rsid w:val="00BF70DA"/>
    <w:rsid w:val="00BF780D"/>
    <w:rsid w:val="00C00E8A"/>
    <w:rsid w:val="00C0172F"/>
    <w:rsid w:val="00C029D1"/>
    <w:rsid w:val="00C033B6"/>
    <w:rsid w:val="00C04041"/>
    <w:rsid w:val="00C06CE8"/>
    <w:rsid w:val="00C10B5F"/>
    <w:rsid w:val="00C112B8"/>
    <w:rsid w:val="00C113F1"/>
    <w:rsid w:val="00C11BD0"/>
    <w:rsid w:val="00C11DD2"/>
    <w:rsid w:val="00C13705"/>
    <w:rsid w:val="00C15E5E"/>
    <w:rsid w:val="00C17479"/>
    <w:rsid w:val="00C22AFC"/>
    <w:rsid w:val="00C22CFA"/>
    <w:rsid w:val="00C23068"/>
    <w:rsid w:val="00C24B79"/>
    <w:rsid w:val="00C274BD"/>
    <w:rsid w:val="00C31581"/>
    <w:rsid w:val="00C368AA"/>
    <w:rsid w:val="00C37A63"/>
    <w:rsid w:val="00C37C01"/>
    <w:rsid w:val="00C40EA6"/>
    <w:rsid w:val="00C40ED3"/>
    <w:rsid w:val="00C41969"/>
    <w:rsid w:val="00C427BD"/>
    <w:rsid w:val="00C44246"/>
    <w:rsid w:val="00C45070"/>
    <w:rsid w:val="00C475D6"/>
    <w:rsid w:val="00C47755"/>
    <w:rsid w:val="00C502F1"/>
    <w:rsid w:val="00C5255D"/>
    <w:rsid w:val="00C52C94"/>
    <w:rsid w:val="00C53D26"/>
    <w:rsid w:val="00C53EC3"/>
    <w:rsid w:val="00C558E5"/>
    <w:rsid w:val="00C55E82"/>
    <w:rsid w:val="00C56A13"/>
    <w:rsid w:val="00C57978"/>
    <w:rsid w:val="00C57B84"/>
    <w:rsid w:val="00C617CC"/>
    <w:rsid w:val="00C620A2"/>
    <w:rsid w:val="00C64B70"/>
    <w:rsid w:val="00C67D96"/>
    <w:rsid w:val="00C7066A"/>
    <w:rsid w:val="00C71845"/>
    <w:rsid w:val="00C72607"/>
    <w:rsid w:val="00C74512"/>
    <w:rsid w:val="00C75D6E"/>
    <w:rsid w:val="00C7684C"/>
    <w:rsid w:val="00C76CD7"/>
    <w:rsid w:val="00C80243"/>
    <w:rsid w:val="00C8343C"/>
    <w:rsid w:val="00C857CB"/>
    <w:rsid w:val="00C86C04"/>
    <w:rsid w:val="00C86F4F"/>
    <w:rsid w:val="00C8740F"/>
    <w:rsid w:val="00C90C06"/>
    <w:rsid w:val="00C91201"/>
    <w:rsid w:val="00C91B95"/>
    <w:rsid w:val="00C931CB"/>
    <w:rsid w:val="00C948F2"/>
    <w:rsid w:val="00C95891"/>
    <w:rsid w:val="00C97BCC"/>
    <w:rsid w:val="00CA0358"/>
    <w:rsid w:val="00CA1258"/>
    <w:rsid w:val="00CA1546"/>
    <w:rsid w:val="00CA2C55"/>
    <w:rsid w:val="00CA3537"/>
    <w:rsid w:val="00CA5E39"/>
    <w:rsid w:val="00CA6AB9"/>
    <w:rsid w:val="00CA7A5B"/>
    <w:rsid w:val="00CB1D26"/>
    <w:rsid w:val="00CB306B"/>
    <w:rsid w:val="00CB68BB"/>
    <w:rsid w:val="00CC0720"/>
    <w:rsid w:val="00CC17C1"/>
    <w:rsid w:val="00CC2FB4"/>
    <w:rsid w:val="00CC644A"/>
    <w:rsid w:val="00CC7246"/>
    <w:rsid w:val="00CD0AF8"/>
    <w:rsid w:val="00CD1E31"/>
    <w:rsid w:val="00CD2247"/>
    <w:rsid w:val="00CD341F"/>
    <w:rsid w:val="00CD5523"/>
    <w:rsid w:val="00CD6074"/>
    <w:rsid w:val="00CE14F5"/>
    <w:rsid w:val="00CE21C0"/>
    <w:rsid w:val="00CE26A7"/>
    <w:rsid w:val="00CE307A"/>
    <w:rsid w:val="00CE45D4"/>
    <w:rsid w:val="00CE5DC1"/>
    <w:rsid w:val="00CE719E"/>
    <w:rsid w:val="00CF1B2A"/>
    <w:rsid w:val="00CF1E13"/>
    <w:rsid w:val="00CF3164"/>
    <w:rsid w:val="00CF4159"/>
    <w:rsid w:val="00CF4A3D"/>
    <w:rsid w:val="00CF4C1F"/>
    <w:rsid w:val="00CF4D33"/>
    <w:rsid w:val="00CF5BC7"/>
    <w:rsid w:val="00D00F15"/>
    <w:rsid w:val="00D04ACE"/>
    <w:rsid w:val="00D0636E"/>
    <w:rsid w:val="00D06610"/>
    <w:rsid w:val="00D076EE"/>
    <w:rsid w:val="00D077F9"/>
    <w:rsid w:val="00D11A31"/>
    <w:rsid w:val="00D125BE"/>
    <w:rsid w:val="00D14CDB"/>
    <w:rsid w:val="00D14F8F"/>
    <w:rsid w:val="00D1773C"/>
    <w:rsid w:val="00D177A3"/>
    <w:rsid w:val="00D21431"/>
    <w:rsid w:val="00D225A9"/>
    <w:rsid w:val="00D242B5"/>
    <w:rsid w:val="00D2521B"/>
    <w:rsid w:val="00D259E3"/>
    <w:rsid w:val="00D2663E"/>
    <w:rsid w:val="00D27334"/>
    <w:rsid w:val="00D274F7"/>
    <w:rsid w:val="00D27595"/>
    <w:rsid w:val="00D27B94"/>
    <w:rsid w:val="00D3314B"/>
    <w:rsid w:val="00D33951"/>
    <w:rsid w:val="00D345AF"/>
    <w:rsid w:val="00D34626"/>
    <w:rsid w:val="00D34F0C"/>
    <w:rsid w:val="00D354A3"/>
    <w:rsid w:val="00D36847"/>
    <w:rsid w:val="00D36F3B"/>
    <w:rsid w:val="00D377A1"/>
    <w:rsid w:val="00D379D9"/>
    <w:rsid w:val="00D40774"/>
    <w:rsid w:val="00D410A5"/>
    <w:rsid w:val="00D41FF8"/>
    <w:rsid w:val="00D423EB"/>
    <w:rsid w:val="00D43CB6"/>
    <w:rsid w:val="00D46B18"/>
    <w:rsid w:val="00D50F66"/>
    <w:rsid w:val="00D51B8D"/>
    <w:rsid w:val="00D531E2"/>
    <w:rsid w:val="00D5532B"/>
    <w:rsid w:val="00D553D6"/>
    <w:rsid w:val="00D555DA"/>
    <w:rsid w:val="00D60153"/>
    <w:rsid w:val="00D62BD3"/>
    <w:rsid w:val="00D64785"/>
    <w:rsid w:val="00D654B5"/>
    <w:rsid w:val="00D66274"/>
    <w:rsid w:val="00D67D95"/>
    <w:rsid w:val="00D70181"/>
    <w:rsid w:val="00D7023E"/>
    <w:rsid w:val="00D70354"/>
    <w:rsid w:val="00D74230"/>
    <w:rsid w:val="00D74FDA"/>
    <w:rsid w:val="00D756F3"/>
    <w:rsid w:val="00D757C5"/>
    <w:rsid w:val="00D76219"/>
    <w:rsid w:val="00D764E5"/>
    <w:rsid w:val="00D7758D"/>
    <w:rsid w:val="00D80141"/>
    <w:rsid w:val="00D80723"/>
    <w:rsid w:val="00D8120A"/>
    <w:rsid w:val="00D82785"/>
    <w:rsid w:val="00D82AF7"/>
    <w:rsid w:val="00D86FE4"/>
    <w:rsid w:val="00D915AE"/>
    <w:rsid w:val="00D92351"/>
    <w:rsid w:val="00D925A4"/>
    <w:rsid w:val="00D92E50"/>
    <w:rsid w:val="00D933A5"/>
    <w:rsid w:val="00D94137"/>
    <w:rsid w:val="00D9499D"/>
    <w:rsid w:val="00D9543A"/>
    <w:rsid w:val="00DA0259"/>
    <w:rsid w:val="00DA0894"/>
    <w:rsid w:val="00DA2CEF"/>
    <w:rsid w:val="00DA6980"/>
    <w:rsid w:val="00DA742C"/>
    <w:rsid w:val="00DA798D"/>
    <w:rsid w:val="00DB0383"/>
    <w:rsid w:val="00DB0702"/>
    <w:rsid w:val="00DB3BB3"/>
    <w:rsid w:val="00DB3EF6"/>
    <w:rsid w:val="00DB4E58"/>
    <w:rsid w:val="00DB7937"/>
    <w:rsid w:val="00DC0AAF"/>
    <w:rsid w:val="00DC0D91"/>
    <w:rsid w:val="00DC16CF"/>
    <w:rsid w:val="00DC21F7"/>
    <w:rsid w:val="00DC2EC6"/>
    <w:rsid w:val="00DC3629"/>
    <w:rsid w:val="00DC37ED"/>
    <w:rsid w:val="00DC3B75"/>
    <w:rsid w:val="00DC5043"/>
    <w:rsid w:val="00DC54D8"/>
    <w:rsid w:val="00DC6838"/>
    <w:rsid w:val="00DC7F85"/>
    <w:rsid w:val="00DD29F2"/>
    <w:rsid w:val="00DD300A"/>
    <w:rsid w:val="00DD301E"/>
    <w:rsid w:val="00DD3514"/>
    <w:rsid w:val="00DD400A"/>
    <w:rsid w:val="00DD4266"/>
    <w:rsid w:val="00DD5EEC"/>
    <w:rsid w:val="00DD63C7"/>
    <w:rsid w:val="00DD6D1F"/>
    <w:rsid w:val="00DE47EB"/>
    <w:rsid w:val="00DE4B75"/>
    <w:rsid w:val="00DE4D73"/>
    <w:rsid w:val="00DE6A78"/>
    <w:rsid w:val="00DF148C"/>
    <w:rsid w:val="00DF1B31"/>
    <w:rsid w:val="00DF2CB8"/>
    <w:rsid w:val="00DF3B4E"/>
    <w:rsid w:val="00DF5EDC"/>
    <w:rsid w:val="00DF5F70"/>
    <w:rsid w:val="00DF655D"/>
    <w:rsid w:val="00DF7B45"/>
    <w:rsid w:val="00DF7C9C"/>
    <w:rsid w:val="00E01888"/>
    <w:rsid w:val="00E0359D"/>
    <w:rsid w:val="00E0714D"/>
    <w:rsid w:val="00E11244"/>
    <w:rsid w:val="00E16CAE"/>
    <w:rsid w:val="00E17C01"/>
    <w:rsid w:val="00E17E7B"/>
    <w:rsid w:val="00E20211"/>
    <w:rsid w:val="00E232C6"/>
    <w:rsid w:val="00E236DD"/>
    <w:rsid w:val="00E23887"/>
    <w:rsid w:val="00E23BFE"/>
    <w:rsid w:val="00E23F9F"/>
    <w:rsid w:val="00E247A7"/>
    <w:rsid w:val="00E253A9"/>
    <w:rsid w:val="00E26384"/>
    <w:rsid w:val="00E26BA4"/>
    <w:rsid w:val="00E32DC8"/>
    <w:rsid w:val="00E3393D"/>
    <w:rsid w:val="00E33B9E"/>
    <w:rsid w:val="00E37685"/>
    <w:rsid w:val="00E4067B"/>
    <w:rsid w:val="00E41C55"/>
    <w:rsid w:val="00E41DEF"/>
    <w:rsid w:val="00E43CDC"/>
    <w:rsid w:val="00E45A8A"/>
    <w:rsid w:val="00E45AD1"/>
    <w:rsid w:val="00E467A8"/>
    <w:rsid w:val="00E515DB"/>
    <w:rsid w:val="00E53EFA"/>
    <w:rsid w:val="00E544D4"/>
    <w:rsid w:val="00E54F7C"/>
    <w:rsid w:val="00E55072"/>
    <w:rsid w:val="00E55488"/>
    <w:rsid w:val="00E5580D"/>
    <w:rsid w:val="00E55A6B"/>
    <w:rsid w:val="00E5611D"/>
    <w:rsid w:val="00E56B65"/>
    <w:rsid w:val="00E57990"/>
    <w:rsid w:val="00E60CCD"/>
    <w:rsid w:val="00E6168F"/>
    <w:rsid w:val="00E618F5"/>
    <w:rsid w:val="00E62862"/>
    <w:rsid w:val="00E63CD1"/>
    <w:rsid w:val="00E67B22"/>
    <w:rsid w:val="00E70215"/>
    <w:rsid w:val="00E71B87"/>
    <w:rsid w:val="00E72211"/>
    <w:rsid w:val="00E73491"/>
    <w:rsid w:val="00E73903"/>
    <w:rsid w:val="00E745F4"/>
    <w:rsid w:val="00E7667B"/>
    <w:rsid w:val="00E80879"/>
    <w:rsid w:val="00E81323"/>
    <w:rsid w:val="00E81DEB"/>
    <w:rsid w:val="00E8329B"/>
    <w:rsid w:val="00E83FA6"/>
    <w:rsid w:val="00E84B4D"/>
    <w:rsid w:val="00E867CE"/>
    <w:rsid w:val="00E86D22"/>
    <w:rsid w:val="00E87FD4"/>
    <w:rsid w:val="00E93678"/>
    <w:rsid w:val="00E93820"/>
    <w:rsid w:val="00E93AB8"/>
    <w:rsid w:val="00E94757"/>
    <w:rsid w:val="00E9512F"/>
    <w:rsid w:val="00E961FB"/>
    <w:rsid w:val="00E96DEE"/>
    <w:rsid w:val="00E97889"/>
    <w:rsid w:val="00EA183C"/>
    <w:rsid w:val="00EA2626"/>
    <w:rsid w:val="00EA406E"/>
    <w:rsid w:val="00EA43AC"/>
    <w:rsid w:val="00EA52D3"/>
    <w:rsid w:val="00EA533E"/>
    <w:rsid w:val="00EA7A86"/>
    <w:rsid w:val="00EA7C32"/>
    <w:rsid w:val="00EB0958"/>
    <w:rsid w:val="00EB2329"/>
    <w:rsid w:val="00EB3044"/>
    <w:rsid w:val="00EB668D"/>
    <w:rsid w:val="00EC03CA"/>
    <w:rsid w:val="00EC043B"/>
    <w:rsid w:val="00EC097D"/>
    <w:rsid w:val="00EC277A"/>
    <w:rsid w:val="00EC7DA1"/>
    <w:rsid w:val="00ED1025"/>
    <w:rsid w:val="00ED2EE6"/>
    <w:rsid w:val="00ED3727"/>
    <w:rsid w:val="00ED3A97"/>
    <w:rsid w:val="00ED3FF4"/>
    <w:rsid w:val="00ED466B"/>
    <w:rsid w:val="00ED5400"/>
    <w:rsid w:val="00EE241C"/>
    <w:rsid w:val="00EE277F"/>
    <w:rsid w:val="00EE3A50"/>
    <w:rsid w:val="00EE3D31"/>
    <w:rsid w:val="00EE4D11"/>
    <w:rsid w:val="00EE550A"/>
    <w:rsid w:val="00EE5922"/>
    <w:rsid w:val="00EE5C2A"/>
    <w:rsid w:val="00EE6B90"/>
    <w:rsid w:val="00EE6ED2"/>
    <w:rsid w:val="00EF145B"/>
    <w:rsid w:val="00EF1A2C"/>
    <w:rsid w:val="00EF4D66"/>
    <w:rsid w:val="00EF5820"/>
    <w:rsid w:val="00EF64CD"/>
    <w:rsid w:val="00F017EE"/>
    <w:rsid w:val="00F02023"/>
    <w:rsid w:val="00F02AFE"/>
    <w:rsid w:val="00F035E1"/>
    <w:rsid w:val="00F0442A"/>
    <w:rsid w:val="00F044CA"/>
    <w:rsid w:val="00F04864"/>
    <w:rsid w:val="00F04D46"/>
    <w:rsid w:val="00F06203"/>
    <w:rsid w:val="00F067EE"/>
    <w:rsid w:val="00F1427F"/>
    <w:rsid w:val="00F16251"/>
    <w:rsid w:val="00F17884"/>
    <w:rsid w:val="00F20DD0"/>
    <w:rsid w:val="00F22717"/>
    <w:rsid w:val="00F22B72"/>
    <w:rsid w:val="00F22C67"/>
    <w:rsid w:val="00F23459"/>
    <w:rsid w:val="00F23774"/>
    <w:rsid w:val="00F25E66"/>
    <w:rsid w:val="00F27145"/>
    <w:rsid w:val="00F27238"/>
    <w:rsid w:val="00F27400"/>
    <w:rsid w:val="00F322E0"/>
    <w:rsid w:val="00F32453"/>
    <w:rsid w:val="00F3316C"/>
    <w:rsid w:val="00F33FDD"/>
    <w:rsid w:val="00F345D4"/>
    <w:rsid w:val="00F34941"/>
    <w:rsid w:val="00F357D5"/>
    <w:rsid w:val="00F357F6"/>
    <w:rsid w:val="00F4205E"/>
    <w:rsid w:val="00F42086"/>
    <w:rsid w:val="00F42F9B"/>
    <w:rsid w:val="00F43118"/>
    <w:rsid w:val="00F43B78"/>
    <w:rsid w:val="00F442F2"/>
    <w:rsid w:val="00F44F8F"/>
    <w:rsid w:val="00F508F0"/>
    <w:rsid w:val="00F5144D"/>
    <w:rsid w:val="00F52243"/>
    <w:rsid w:val="00F540AF"/>
    <w:rsid w:val="00F56033"/>
    <w:rsid w:val="00F567BE"/>
    <w:rsid w:val="00F62463"/>
    <w:rsid w:val="00F62916"/>
    <w:rsid w:val="00F62CD1"/>
    <w:rsid w:val="00F63A2F"/>
    <w:rsid w:val="00F63D9A"/>
    <w:rsid w:val="00F640D7"/>
    <w:rsid w:val="00F65D62"/>
    <w:rsid w:val="00F67F03"/>
    <w:rsid w:val="00F71E38"/>
    <w:rsid w:val="00F7263D"/>
    <w:rsid w:val="00F73553"/>
    <w:rsid w:val="00F7531E"/>
    <w:rsid w:val="00F75D11"/>
    <w:rsid w:val="00F76017"/>
    <w:rsid w:val="00F7651B"/>
    <w:rsid w:val="00F814BC"/>
    <w:rsid w:val="00F83872"/>
    <w:rsid w:val="00F83B51"/>
    <w:rsid w:val="00F85A91"/>
    <w:rsid w:val="00F866BE"/>
    <w:rsid w:val="00F86869"/>
    <w:rsid w:val="00F87B0A"/>
    <w:rsid w:val="00F90527"/>
    <w:rsid w:val="00F938E8"/>
    <w:rsid w:val="00F9639F"/>
    <w:rsid w:val="00F96459"/>
    <w:rsid w:val="00F97BCB"/>
    <w:rsid w:val="00F97C8F"/>
    <w:rsid w:val="00FA02D2"/>
    <w:rsid w:val="00FA10BD"/>
    <w:rsid w:val="00FA186E"/>
    <w:rsid w:val="00FA1F67"/>
    <w:rsid w:val="00FA24FF"/>
    <w:rsid w:val="00FA61FE"/>
    <w:rsid w:val="00FB10C6"/>
    <w:rsid w:val="00FB19C8"/>
    <w:rsid w:val="00FB1A7A"/>
    <w:rsid w:val="00FB2226"/>
    <w:rsid w:val="00FB3661"/>
    <w:rsid w:val="00FB3869"/>
    <w:rsid w:val="00FB5953"/>
    <w:rsid w:val="00FB5F65"/>
    <w:rsid w:val="00FB724B"/>
    <w:rsid w:val="00FB743C"/>
    <w:rsid w:val="00FC17E4"/>
    <w:rsid w:val="00FC1950"/>
    <w:rsid w:val="00FC1B05"/>
    <w:rsid w:val="00FC1F1C"/>
    <w:rsid w:val="00FC35C1"/>
    <w:rsid w:val="00FC5951"/>
    <w:rsid w:val="00FC6353"/>
    <w:rsid w:val="00FC6AD8"/>
    <w:rsid w:val="00FD0592"/>
    <w:rsid w:val="00FD18CB"/>
    <w:rsid w:val="00FD307B"/>
    <w:rsid w:val="00FD4593"/>
    <w:rsid w:val="00FD4FC8"/>
    <w:rsid w:val="00FD5C56"/>
    <w:rsid w:val="00FD5EFA"/>
    <w:rsid w:val="00FD710B"/>
    <w:rsid w:val="00FD73CC"/>
    <w:rsid w:val="00FD74C9"/>
    <w:rsid w:val="00FD7EAA"/>
    <w:rsid w:val="00FE1E1E"/>
    <w:rsid w:val="00FE214D"/>
    <w:rsid w:val="00FE334B"/>
    <w:rsid w:val="00FE4EDE"/>
    <w:rsid w:val="00FE56DE"/>
    <w:rsid w:val="00FE68E4"/>
    <w:rsid w:val="00FE737C"/>
    <w:rsid w:val="00FE7B32"/>
    <w:rsid w:val="00FF0C33"/>
    <w:rsid w:val="00FF10D7"/>
    <w:rsid w:val="00FF1CCE"/>
    <w:rsid w:val="00FF34A3"/>
    <w:rsid w:val="00FF377C"/>
    <w:rsid w:val="00FF42AA"/>
    <w:rsid w:val="00FF5B44"/>
    <w:rsid w:val="00FF5E4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966E5"/>
  <w15:docId w15:val="{0C8D2426-0CC9-45AD-B95E-F18E9B43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4A2EB8"/>
    <w:pPr>
      <w:keepNext/>
      <w:numPr>
        <w:ilvl w:val="1"/>
        <w:numId w:val="6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4A2EB8"/>
    <w:pPr>
      <w:keepNext/>
      <w:widowControl w:val="0"/>
      <w:numPr>
        <w:ilvl w:val="2"/>
        <w:numId w:val="6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4A2EB8"/>
    <w:pPr>
      <w:keepNext/>
      <w:widowControl w:val="0"/>
      <w:numPr>
        <w:ilvl w:val="3"/>
        <w:numId w:val="6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4A2EB8"/>
    <w:pPr>
      <w:keepNext/>
      <w:numPr>
        <w:ilvl w:val="4"/>
        <w:numId w:val="6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4A2EB8"/>
    <w:pPr>
      <w:numPr>
        <w:ilvl w:val="6"/>
        <w:numId w:val="6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4A2EB8"/>
    <w:pPr>
      <w:numPr>
        <w:ilvl w:val="7"/>
        <w:numId w:val="6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4A2EB8"/>
    <w:pPr>
      <w:keepNext/>
      <w:widowControl w:val="0"/>
      <w:numPr>
        <w:ilvl w:val="8"/>
        <w:numId w:val="6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0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C8740F"/>
    <w:pPr>
      <w:keepNext w:val="0"/>
      <w:widowControl/>
      <w:numPr>
        <w:numId w:val="6"/>
      </w:numPr>
      <w:tabs>
        <w:tab w:val="clear" w:pos="1004"/>
        <w:tab w:val="left" w:pos="432"/>
        <w:tab w:val="num" w:pos="720"/>
      </w:tabs>
      <w:spacing w:before="180" w:after="0"/>
      <w:ind w:left="432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character" w:customStyle="1" w:styleId="Style1Char">
    <w:name w:val="Style1 Char"/>
    <w:link w:val="Style1"/>
    <w:rsid w:val="00FA1F67"/>
    <w:rPr>
      <w:rFonts w:ascii="Verdana" w:hAnsi="Verdana"/>
      <w:color w:val="000000"/>
      <w:kern w:val="28"/>
      <w:sz w:val="22"/>
    </w:rPr>
  </w:style>
  <w:style w:type="character" w:styleId="FootnoteReference">
    <w:name w:val="footnote reference"/>
    <w:semiHidden/>
    <w:rsid w:val="00FA1F67"/>
    <w:rPr>
      <w:vertAlign w:val="superscript"/>
    </w:rPr>
  </w:style>
  <w:style w:type="paragraph" w:styleId="BalloonText">
    <w:name w:val="Balloon Text"/>
    <w:basedOn w:val="Normal"/>
    <w:semiHidden/>
    <w:rsid w:val="004560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2157"/>
    <w:rPr>
      <w:sz w:val="16"/>
      <w:szCs w:val="16"/>
    </w:rPr>
  </w:style>
  <w:style w:type="paragraph" w:styleId="CommentText">
    <w:name w:val="annotation text"/>
    <w:basedOn w:val="Normal"/>
    <w:semiHidden/>
    <w:rsid w:val="007B21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2157"/>
    <w:rPr>
      <w:b/>
      <w:bCs/>
    </w:rPr>
  </w:style>
  <w:style w:type="paragraph" w:styleId="Revision">
    <w:name w:val="Revision"/>
    <w:hidden/>
    <w:uiPriority w:val="99"/>
    <w:semiHidden/>
    <w:rsid w:val="002F47F7"/>
    <w:rPr>
      <w:rFonts w:ascii="Verdana" w:hAnsi="Verdana"/>
      <w:sz w:val="22"/>
    </w:rPr>
  </w:style>
  <w:style w:type="paragraph" w:styleId="ListParagraph">
    <w:name w:val="List Paragraph"/>
    <w:basedOn w:val="Normal"/>
    <w:uiPriority w:val="34"/>
    <w:qFormat/>
    <w:rsid w:val="00E253A9"/>
    <w:pPr>
      <w:ind w:left="720"/>
    </w:pPr>
  </w:style>
  <w:style w:type="paragraph" w:customStyle="1" w:styleId="paragraph">
    <w:name w:val="paragraph"/>
    <w:basedOn w:val="Normal"/>
    <w:rsid w:val="000F4B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F4BDD"/>
  </w:style>
  <w:style w:type="character" w:customStyle="1" w:styleId="eop">
    <w:name w:val="eop"/>
    <w:rsid w:val="000F4BDD"/>
  </w:style>
  <w:style w:type="character" w:customStyle="1" w:styleId="unsupportedobjecttext">
    <w:name w:val="unsupportedobjecttext"/>
    <w:rsid w:val="000F4BDD"/>
  </w:style>
  <w:style w:type="numbering" w:customStyle="1" w:styleId="StylesList">
    <w:name w:val="StylesList"/>
    <w:uiPriority w:val="99"/>
    <w:rsid w:val="0007348C"/>
    <w:pPr>
      <w:numPr>
        <w:numId w:val="24"/>
      </w:numPr>
    </w:pPr>
  </w:style>
  <w:style w:type="character" w:styleId="UnresolvedMention">
    <w:name w:val="Unresolved Mention"/>
    <w:uiPriority w:val="99"/>
    <w:semiHidden/>
    <w:unhideWhenUsed/>
    <w:rsid w:val="00EF1A2C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EF1A2C"/>
    <w:rPr>
      <w:rFonts w:ascii="Verdana" w:hAnsi="Verdana"/>
      <w:sz w:val="18"/>
    </w:rPr>
  </w:style>
  <w:style w:type="paragraph" w:styleId="ListBullet">
    <w:name w:val="List Bullet"/>
    <w:basedOn w:val="Normal"/>
    <w:rsid w:val="00A0181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  <SharedWithUsers xmlns="9a4cad7d-cde0-4c4b-9900-a6ca365b2969">
      <UserInfo>
        <DisplayName>Holland, Richard</DisplayName>
        <AccountId>39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12EAD-A268-4314-B036-9CA966F653F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9d4eeb5-d58a-4b77-862d-37cfc288a040"/>
    <ds:schemaRef ds:uri="http://purl.org/dc/elements/1.1/"/>
    <ds:schemaRef ds:uri="http://schemas.microsoft.com/office/2006/metadata/properties"/>
    <ds:schemaRef ds:uri="d621f52e-acda-4dc4-adc4-d22493fdf0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2D2DF8-F11F-46A9-9A05-2A682AA55A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155093-F915-4D73-9DBD-87AADE2DFF9C}"/>
</file>

<file path=customXml/itemProps4.xml><?xml version="1.0" encoding="utf-8"?>
<ds:datastoreItem xmlns:ds="http://schemas.openxmlformats.org/officeDocument/2006/customXml" ds:itemID="{18CDBE36-7A1B-460D-A7B9-FE01FE09F9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B86C16-2857-4056-94BE-96E0B72C38C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B3345215-9D0B-4DE8-BB2A-721CEBB9A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1</TotalTime>
  <Pages>5</Pages>
  <Words>1803</Words>
  <Characters>10282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12061</CharactersWithSpaces>
  <SharedDoc>false</SharedDoc>
  <HLinks>
    <vt:vector size="12" baseType="variant">
      <vt:variant>
        <vt:i4>4718602</vt:i4>
      </vt:variant>
      <vt:variant>
        <vt:i4>8</vt:i4>
      </vt:variant>
      <vt:variant>
        <vt:i4>0</vt:i4>
      </vt:variant>
      <vt:variant>
        <vt:i4>5</vt:i4>
      </vt:variant>
      <vt:variant>
        <vt:lpwstr>https://www.gov.uk/planning-inspectorate</vt:lpwstr>
      </vt:variant>
      <vt:variant>
        <vt:lpwstr/>
      </vt:variant>
      <vt:variant>
        <vt:i4>4718602</vt:i4>
      </vt:variant>
      <vt:variant>
        <vt:i4>2</vt:i4>
      </vt:variant>
      <vt:variant>
        <vt:i4>0</vt:i4>
      </vt:variant>
      <vt:variant>
        <vt:i4>5</vt:i4>
      </vt:variant>
      <vt:variant>
        <vt:lpwstr>https://www.gov.uk/planning-inspectorate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subject/>
  <dc:creator>Cridland, Rory</dc:creator>
  <cp:keywords/>
  <dc:description/>
  <cp:lastModifiedBy>Gibbins, Matthew</cp:lastModifiedBy>
  <cp:revision>2</cp:revision>
  <cp:lastPrinted>2024-12-17T11:06:00Z</cp:lastPrinted>
  <dcterms:created xsi:type="dcterms:W3CDTF">2025-04-09T08:56:00Z</dcterms:created>
  <dcterms:modified xsi:type="dcterms:W3CDTF">2025-04-09T08:56:00Z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RDSDocumentType">
    <vt:lpwstr>Appeal Decision</vt:lpwstr>
  </property>
  <property fmtid="{D5CDD505-2E9C-101B-9397-08002B2CF9AE}" pid="6" name="DRDSLanguage">
    <vt:lpwstr>English</vt:lpwstr>
  </property>
  <property fmtid="{D5CDD505-2E9C-101B-9397-08002B2CF9AE}" pid="7" name="DRDSShortForm">
    <vt:lpwstr>Yes</vt:lpwstr>
  </property>
  <property fmtid="{D5CDD505-2E9C-101B-9397-08002B2CF9AE}" pid="8" name="docIndexRef">
    <vt:lpwstr>7ce0c2fd-dd07-4da4-914d-b1d851e8733f</vt:lpwstr>
  </property>
  <property fmtid="{D5CDD505-2E9C-101B-9397-08002B2CF9AE}" pid="9" name="bjSaver">
    <vt:lpwstr>XiV5WAxA28BFryBJ/E+74EE5mVe238Ub</vt:lpwstr>
  </property>
  <property fmtid="{D5CDD505-2E9C-101B-9397-08002B2CF9AE}" pid="10" name="bjDocumentSecurityLabel">
    <vt:lpwstr>No Marking</vt:lpwstr>
  </property>
  <property fmtid="{D5CDD505-2E9C-101B-9397-08002B2CF9AE}" pid="11" name="display_urn:schemas-microsoft-com:office:office#Editor">
    <vt:lpwstr>Sharegate Service Account 007</vt:lpwstr>
  </property>
  <property fmtid="{D5CDD505-2E9C-101B-9397-08002B2CF9AE}" pid="12" name="Order">
    <vt:lpwstr>100.000000000000</vt:lpwstr>
  </property>
  <property fmtid="{D5CDD505-2E9C-101B-9397-08002B2CF9AE}" pid="13" name="display_urn:schemas-microsoft-com:office:office#Author">
    <vt:lpwstr>Sharegate Service Account 007</vt:lpwstr>
  </property>
  <property fmtid="{D5CDD505-2E9C-101B-9397-08002B2CF9AE}" pid="14" name="display_urn:schemas-microsoft-com:office:office#SharedWithUsers">
    <vt:lpwstr>Holland, Richard</vt:lpwstr>
  </property>
  <property fmtid="{D5CDD505-2E9C-101B-9397-08002B2CF9AE}" pid="15" name="SharedWithUsers">
    <vt:lpwstr>39;#Holland, Richard</vt:lpwstr>
  </property>
  <property fmtid="{D5CDD505-2E9C-101B-9397-08002B2CF9AE}" pid="16" name="ContentTypeId">
    <vt:lpwstr>0x0101002AA54CDEF871A647AC44520C841F1B03</vt:lpwstr>
  </property>
</Properties>
</file>