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6D577" w14:textId="2B782497" w:rsidR="00D268EB" w:rsidRPr="00842C43" w:rsidRDefault="00D268EB" w:rsidP="00D268EB">
      <w:pPr>
        <w:pStyle w:val="ListParagraph"/>
        <w:jc w:val="right"/>
        <w:rPr>
          <w:rFonts w:ascii="Arial" w:hAnsi="Arial" w:cs="Arial"/>
          <w:b/>
          <w:bCs/>
          <w:sz w:val="22"/>
          <w:szCs w:val="22"/>
        </w:rPr>
      </w:pPr>
      <w:r w:rsidRPr="00842C43">
        <w:rPr>
          <w:rFonts w:ascii="Arial" w:hAnsi="Arial" w:cs="Arial"/>
          <w:b/>
          <w:bCs/>
          <w:sz w:val="22"/>
          <w:szCs w:val="22"/>
        </w:rPr>
        <w:t>SEARCH PROCEDURE</w:t>
      </w:r>
      <w:r w:rsidR="002A26E5" w:rsidRPr="00842C43">
        <w:rPr>
          <w:rFonts w:ascii="Arial" w:hAnsi="Arial" w:cs="Arial"/>
          <w:b/>
          <w:bCs/>
          <w:sz w:val="22"/>
          <w:szCs w:val="22"/>
        </w:rPr>
        <w:t xml:space="preserve"> ANNEX </w:t>
      </w:r>
      <w:r w:rsidR="00D918F7" w:rsidRPr="00842C43">
        <w:rPr>
          <w:rFonts w:ascii="Arial" w:hAnsi="Arial" w:cs="Arial"/>
          <w:b/>
          <w:bCs/>
          <w:sz w:val="22"/>
          <w:szCs w:val="22"/>
        </w:rPr>
        <w:t>R</w:t>
      </w:r>
    </w:p>
    <w:p w14:paraId="0EB811B9" w14:textId="73ACC644" w:rsidR="00D268EB" w:rsidRDefault="00AB543D" w:rsidP="00D268EB">
      <w:pPr>
        <w:pBdr>
          <w:top w:val="nil"/>
          <w:left w:val="nil"/>
          <w:bottom w:val="nil"/>
          <w:right w:val="nil"/>
          <w:between w:val="nil"/>
        </w:pBdr>
        <w:spacing w:line="276" w:lineRule="auto"/>
        <w:rPr>
          <w:rFonts w:ascii="Arial" w:hAnsi="Arial" w:cs="Arial"/>
          <w:iCs/>
          <w:sz w:val="22"/>
          <w:szCs w:val="22"/>
          <w:highlight w:val="yellow"/>
        </w:rPr>
      </w:pPr>
      <w:r w:rsidRPr="00C80AB1">
        <w:rPr>
          <w:rFonts w:ascii="Arial" w:hAnsi="Arial" w:cs="Arial"/>
          <w:b/>
          <w:bCs/>
          <w:noProof/>
          <w:sz w:val="26"/>
          <w:szCs w:val="26"/>
        </w:rPr>
        <w:drawing>
          <wp:anchor distT="0" distB="0" distL="114300" distR="114300" simplePos="0" relativeHeight="251659264" behindDoc="1" locked="1" layoutInCell="1" allowOverlap="1" wp14:anchorId="463F21E7" wp14:editId="03EE1AA0">
            <wp:simplePos x="0" y="0"/>
            <wp:positionH relativeFrom="page">
              <wp:posOffset>204470</wp:posOffset>
            </wp:positionH>
            <wp:positionV relativeFrom="page">
              <wp:posOffset>231775</wp:posOffset>
            </wp:positionV>
            <wp:extent cx="1543050" cy="728345"/>
            <wp:effectExtent l="0" t="0" r="0" b="0"/>
            <wp:wrapSquare wrapText="bothSides"/>
            <wp:docPr id="44" name="Picture 17" descr="Text&#10;&#10;Description automatically generated with low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3" name="Picture 17" descr="Text&#10;&#10;Description automatically generated with low confidence"/>
                    <pic:cNvPicPr>
                      <a:picLocks/>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543050" cy="728345"/>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Style w:val="TableGrid"/>
        <w:tblW w:w="0" w:type="auto"/>
        <w:tblLook w:val="04A0" w:firstRow="1" w:lastRow="0" w:firstColumn="1" w:lastColumn="0" w:noHBand="0" w:noVBand="1"/>
      </w:tblPr>
      <w:tblGrid>
        <w:gridCol w:w="8918"/>
      </w:tblGrid>
      <w:tr w:rsidR="00D268EB" w14:paraId="19B18E9B" w14:textId="77777777" w:rsidTr="00E760A7">
        <w:tc>
          <w:tcPr>
            <w:tcW w:w="8918" w:type="dxa"/>
            <w:shd w:val="clear" w:color="auto" w:fill="D9D9D9" w:themeFill="background1" w:themeFillShade="D9"/>
          </w:tcPr>
          <w:p w14:paraId="468C915E" w14:textId="77777777" w:rsidR="00D268EB" w:rsidRPr="00C414AB" w:rsidRDefault="00D268EB" w:rsidP="00E760A7">
            <w:pPr>
              <w:pStyle w:val="Heading4"/>
              <w:outlineLvl w:val="3"/>
              <w:rPr>
                <w:highlight w:val="yellow"/>
              </w:rPr>
            </w:pPr>
            <w:bookmarkStart w:id="0" w:name="_CELL_SEARCH_1"/>
            <w:bookmarkEnd w:id="0"/>
            <w:r w:rsidRPr="00D918F7">
              <w:rPr>
                <w:color w:val="auto"/>
              </w:rPr>
              <w:t>CELL SEARCH</w:t>
            </w:r>
          </w:p>
        </w:tc>
      </w:tr>
    </w:tbl>
    <w:p w14:paraId="4BB8806A" w14:textId="77777777" w:rsidR="00D268EB" w:rsidRPr="007673E9" w:rsidRDefault="00D268EB" w:rsidP="00D268EB">
      <w:pPr>
        <w:pStyle w:val="NoSpacing"/>
        <w:rPr>
          <w:rFonts w:ascii="Arial" w:hAnsi="Arial" w:cs="Arial"/>
          <w:highlight w:val="yellow"/>
        </w:rPr>
      </w:pPr>
    </w:p>
    <w:p w14:paraId="00232D84" w14:textId="77777777" w:rsidR="00D268EB" w:rsidRPr="007673E9" w:rsidRDefault="00D268EB" w:rsidP="00D268EB">
      <w:pPr>
        <w:pStyle w:val="NoSpacing"/>
        <w:rPr>
          <w:rFonts w:ascii="Arial" w:hAnsi="Arial" w:cs="Arial"/>
        </w:rPr>
      </w:pPr>
      <w:r w:rsidRPr="007673E9">
        <w:rPr>
          <w:rFonts w:ascii="Arial" w:hAnsi="Arial" w:cs="Arial"/>
        </w:rPr>
        <w:t xml:space="preserve">Cell Search programmes and processes will be set out in the LSS for each establishment. </w:t>
      </w:r>
    </w:p>
    <w:p w14:paraId="6095CD9C" w14:textId="77777777" w:rsidR="00D268EB" w:rsidRPr="007673E9" w:rsidRDefault="00D268EB" w:rsidP="00D268EB">
      <w:pPr>
        <w:pStyle w:val="NoSpacing"/>
        <w:rPr>
          <w:rFonts w:ascii="Arial" w:hAnsi="Arial" w:cs="Arial"/>
        </w:rPr>
      </w:pPr>
    </w:p>
    <w:p w14:paraId="6DFDBD67" w14:textId="77777777" w:rsidR="00D268EB" w:rsidRPr="007673E9" w:rsidRDefault="00D268EB" w:rsidP="00D268EB">
      <w:pPr>
        <w:pStyle w:val="NoSpacing"/>
        <w:rPr>
          <w:rFonts w:ascii="Arial" w:hAnsi="Arial" w:cs="Arial"/>
        </w:rPr>
      </w:pPr>
      <w:r w:rsidRPr="007673E9">
        <w:rPr>
          <w:rFonts w:ascii="Arial" w:hAnsi="Arial" w:cs="Arial"/>
        </w:rPr>
        <w:t xml:space="preserve">Staff must always consider the potential use innocent items may have in the assembly or construction of firearms, </w:t>
      </w:r>
      <w:proofErr w:type="gramStart"/>
      <w:r w:rsidRPr="007673E9">
        <w:rPr>
          <w:rFonts w:ascii="Arial" w:hAnsi="Arial" w:cs="Arial"/>
        </w:rPr>
        <w:t>weapons</w:t>
      </w:r>
      <w:proofErr w:type="gramEnd"/>
      <w:r w:rsidRPr="007673E9">
        <w:rPr>
          <w:rFonts w:ascii="Arial" w:hAnsi="Arial" w:cs="Arial"/>
        </w:rPr>
        <w:t xml:space="preserve"> and escape equipment etc.</w:t>
      </w:r>
    </w:p>
    <w:p w14:paraId="3A57F794" w14:textId="77777777" w:rsidR="00D268EB" w:rsidRPr="007673E9" w:rsidRDefault="00D268EB" w:rsidP="00D268EB">
      <w:pPr>
        <w:pStyle w:val="NoSpacing"/>
        <w:rPr>
          <w:rFonts w:ascii="Arial" w:hAnsi="Arial" w:cs="Arial"/>
        </w:rPr>
      </w:pPr>
    </w:p>
    <w:p w14:paraId="5BC1B69D" w14:textId="2B4ABFD6" w:rsidR="00D268EB" w:rsidRPr="007673E9" w:rsidRDefault="00D268EB" w:rsidP="00D268EB">
      <w:pPr>
        <w:pStyle w:val="NoSpacing"/>
        <w:rPr>
          <w:rFonts w:ascii="Arial" w:hAnsi="Arial" w:cs="Arial"/>
        </w:rPr>
      </w:pPr>
      <w:r w:rsidRPr="007673E9">
        <w:rPr>
          <w:rFonts w:ascii="Arial" w:hAnsi="Arial" w:cs="Arial"/>
        </w:rPr>
        <w:t>Prisoners may be issued with, and allowed to cover, holy books and artefacts in a clear plastic pouch to prevent dogs touching them directly. Suspicion that the dogs have conveyed saliva to the book or object would make it defiled in many faiths. Bedding should be changed where the prisoner feels that it has been defiled.</w:t>
      </w:r>
      <w:r>
        <w:rPr>
          <w:rFonts w:ascii="Arial" w:hAnsi="Arial" w:cs="Arial"/>
        </w:rPr>
        <w:t xml:space="preserve"> </w:t>
      </w:r>
      <w:r w:rsidRPr="00F96A01">
        <w:rPr>
          <w:rFonts w:ascii="Arial" w:hAnsi="Arial" w:cs="Arial"/>
        </w:rPr>
        <w:t xml:space="preserve">See </w:t>
      </w:r>
      <w:r w:rsidR="00D918F7" w:rsidRPr="00D918F7">
        <w:rPr>
          <w:rFonts w:ascii="Arial" w:hAnsi="Arial" w:cs="Arial"/>
        </w:rPr>
        <w:t>searching policy framework for religious and cultural considerations relating to searching.</w:t>
      </w:r>
      <w:r w:rsidR="00D918F7">
        <w:rPr>
          <w:rFonts w:ascii="Arial" w:hAnsi="Arial" w:cs="Arial"/>
          <w:b/>
          <w:bCs/>
        </w:rPr>
        <w:t xml:space="preserve"> </w:t>
      </w:r>
    </w:p>
    <w:p w14:paraId="31879AAC" w14:textId="77777777" w:rsidR="00D268EB" w:rsidRPr="007673E9" w:rsidRDefault="00D268EB" w:rsidP="00D268EB">
      <w:pPr>
        <w:pStyle w:val="NoSpacing"/>
        <w:rPr>
          <w:rFonts w:ascii="Arial" w:hAnsi="Arial" w:cs="Arial"/>
        </w:rPr>
      </w:pPr>
    </w:p>
    <w:p w14:paraId="3A459911" w14:textId="77777777" w:rsidR="00D268EB" w:rsidRPr="007673E9" w:rsidRDefault="00D268EB" w:rsidP="00D268EB">
      <w:pPr>
        <w:pStyle w:val="NoSpacing"/>
        <w:rPr>
          <w:rFonts w:ascii="Arial" w:hAnsi="Arial" w:cs="Arial"/>
        </w:rPr>
      </w:pPr>
      <w:r w:rsidRPr="007673E9">
        <w:rPr>
          <w:rFonts w:ascii="Arial" w:hAnsi="Arial" w:cs="Arial"/>
        </w:rPr>
        <w:t xml:space="preserve">See </w:t>
      </w:r>
      <w:hyperlink r:id="rId8" w:history="1">
        <w:r w:rsidRPr="007673E9">
          <w:rPr>
            <w:rStyle w:val="Hyperlink"/>
            <w:rFonts w:ascii="Arial" w:hAnsi="Arial" w:cs="Arial"/>
            <w:iCs/>
          </w:rPr>
          <w:t>PSI 49/2011 Prisoner Communications Services</w:t>
        </w:r>
      </w:hyperlink>
      <w:r w:rsidRPr="007673E9">
        <w:rPr>
          <w:rFonts w:ascii="Arial" w:hAnsi="Arial" w:cs="Arial"/>
        </w:rPr>
        <w:t xml:space="preserve"> for instructions on handling legally privileged documents.</w:t>
      </w:r>
      <w:r w:rsidRPr="006D2A7F">
        <w:t xml:space="preserve"> </w:t>
      </w:r>
      <w:r w:rsidRPr="00310C7C">
        <w:rPr>
          <w:rFonts w:ascii="Arial" w:hAnsi="Arial" w:cs="Arial"/>
        </w:rPr>
        <w:t xml:space="preserve">Prisoners should </w:t>
      </w:r>
      <w:r>
        <w:rPr>
          <w:rFonts w:ascii="Arial" w:hAnsi="Arial" w:cs="Arial"/>
        </w:rPr>
        <w:t xml:space="preserve">always </w:t>
      </w:r>
      <w:r w:rsidRPr="00310C7C">
        <w:rPr>
          <w:rFonts w:ascii="Arial" w:hAnsi="Arial" w:cs="Arial"/>
        </w:rPr>
        <w:t>be present when searching R39 mail.</w:t>
      </w:r>
      <w:r>
        <w:t xml:space="preserve"> </w:t>
      </w:r>
    </w:p>
    <w:p w14:paraId="1B0E0030" w14:textId="77777777" w:rsidR="00D268EB" w:rsidRPr="007673E9" w:rsidRDefault="00D268EB" w:rsidP="00D268EB">
      <w:pPr>
        <w:pStyle w:val="NoSpacing"/>
        <w:rPr>
          <w:rFonts w:ascii="Arial" w:hAnsi="Arial" w:cs="Arial"/>
        </w:rPr>
      </w:pPr>
    </w:p>
    <w:p w14:paraId="0329F135" w14:textId="77777777" w:rsidR="00D268EB" w:rsidRPr="007673E9" w:rsidRDefault="00D268EB" w:rsidP="00D268EB">
      <w:pPr>
        <w:pStyle w:val="NoSpacing"/>
        <w:rPr>
          <w:rFonts w:ascii="Arial" w:hAnsi="Arial" w:cs="Arial"/>
        </w:rPr>
      </w:pPr>
      <w:r w:rsidRPr="007673E9">
        <w:rPr>
          <w:rFonts w:ascii="Arial" w:hAnsi="Arial" w:cs="Arial"/>
        </w:rPr>
        <w:t xml:space="preserve">It is often difficult to prove that any unauthorised article found in shared living accommodation is in the possession of any </w:t>
      </w:r>
      <w:proofErr w:type="gramStart"/>
      <w:r w:rsidRPr="007673E9">
        <w:rPr>
          <w:rFonts w:ascii="Arial" w:hAnsi="Arial" w:cs="Arial"/>
        </w:rPr>
        <w:t>particular prisoner</w:t>
      </w:r>
      <w:proofErr w:type="gramEnd"/>
      <w:r w:rsidRPr="007673E9">
        <w:rPr>
          <w:rFonts w:ascii="Arial" w:hAnsi="Arial" w:cs="Arial"/>
        </w:rPr>
        <w:t>. Nevertheless, the discovery and confiscation of an article denies its use to the prisoner, which may be just as important as bringing the prisoner to account.</w:t>
      </w:r>
    </w:p>
    <w:p w14:paraId="7B172178" w14:textId="77777777" w:rsidR="00D268EB" w:rsidRPr="007673E9" w:rsidRDefault="00D268EB" w:rsidP="00D268EB">
      <w:pPr>
        <w:pStyle w:val="NoSpacing"/>
        <w:rPr>
          <w:rFonts w:ascii="Arial" w:hAnsi="Arial" w:cs="Arial"/>
        </w:rPr>
      </w:pPr>
    </w:p>
    <w:p w14:paraId="416BE0AC" w14:textId="77777777" w:rsidR="00D268EB" w:rsidRPr="007673E9" w:rsidRDefault="00D268EB" w:rsidP="00D268EB">
      <w:pPr>
        <w:pStyle w:val="NoSpacing"/>
        <w:rPr>
          <w:rFonts w:ascii="Arial" w:hAnsi="Arial" w:cs="Arial"/>
        </w:rPr>
      </w:pPr>
      <w:r w:rsidRPr="007673E9">
        <w:rPr>
          <w:rFonts w:ascii="Arial" w:hAnsi="Arial" w:cs="Arial"/>
        </w:rPr>
        <w:t>The following process must be followed for a cell search.</w:t>
      </w:r>
    </w:p>
    <w:p w14:paraId="6296FC6D" w14:textId="77777777" w:rsidR="00D268EB" w:rsidRPr="00C414AB" w:rsidRDefault="00D268EB" w:rsidP="00D268EB">
      <w:pPr>
        <w:rPr>
          <w:rFonts w:eastAsiaTheme="minorHAnsi"/>
          <w:lang w:eastAsia="en-GB"/>
        </w:rPr>
      </w:pPr>
    </w:p>
    <w:tbl>
      <w:tblPr>
        <w:tblStyle w:val="TableGrid"/>
        <w:tblW w:w="0" w:type="auto"/>
        <w:tblLook w:val="04A0" w:firstRow="1" w:lastRow="0" w:firstColumn="1" w:lastColumn="0" w:noHBand="0" w:noVBand="1"/>
      </w:tblPr>
      <w:tblGrid>
        <w:gridCol w:w="1838"/>
        <w:gridCol w:w="7080"/>
      </w:tblGrid>
      <w:tr w:rsidR="00D268EB" w14:paraId="01F13847" w14:textId="77777777" w:rsidTr="00E760A7">
        <w:tc>
          <w:tcPr>
            <w:tcW w:w="1838" w:type="dxa"/>
            <w:shd w:val="clear" w:color="auto" w:fill="BFBFBF" w:themeFill="background1" w:themeFillShade="BF"/>
          </w:tcPr>
          <w:p w14:paraId="555EC88C" w14:textId="77777777" w:rsidR="00D268EB" w:rsidRPr="00B9395A" w:rsidRDefault="00D268EB" w:rsidP="00E760A7">
            <w:pPr>
              <w:jc w:val="center"/>
              <w:rPr>
                <w:rFonts w:ascii="Arial" w:hAnsi="Arial" w:cs="Arial"/>
                <w:b/>
                <w:lang w:val="en-GB"/>
              </w:rPr>
            </w:pPr>
          </w:p>
          <w:p w14:paraId="304092BB" w14:textId="77777777" w:rsidR="00D268EB" w:rsidRPr="002E4947" w:rsidRDefault="00D268EB" w:rsidP="00E760A7">
            <w:pPr>
              <w:jc w:val="center"/>
              <w:rPr>
                <w:rFonts w:ascii="Arial" w:hAnsi="Arial" w:cs="Arial"/>
                <w:b/>
                <w:lang w:val="en-GB"/>
              </w:rPr>
            </w:pPr>
            <w:r w:rsidRPr="00B9395A">
              <w:rPr>
                <w:rFonts w:ascii="Arial" w:hAnsi="Arial" w:cs="Arial"/>
                <w:b/>
                <w:lang w:val="en-GB"/>
              </w:rPr>
              <w:t>STEP</w:t>
            </w:r>
          </w:p>
        </w:tc>
        <w:tc>
          <w:tcPr>
            <w:tcW w:w="7080" w:type="dxa"/>
            <w:shd w:val="clear" w:color="auto" w:fill="BFBFBF" w:themeFill="background1" w:themeFillShade="BF"/>
          </w:tcPr>
          <w:p w14:paraId="3849CAAE" w14:textId="77777777" w:rsidR="00D268EB" w:rsidRPr="00B9395A" w:rsidRDefault="00D268EB" w:rsidP="00E760A7">
            <w:pPr>
              <w:pStyle w:val="Heading3"/>
              <w:jc w:val="center"/>
              <w:outlineLvl w:val="2"/>
              <w:rPr>
                <w:rFonts w:ascii="Arial" w:hAnsi="Arial" w:cs="Arial"/>
                <w:sz w:val="24"/>
                <w:szCs w:val="24"/>
              </w:rPr>
            </w:pPr>
            <w:bookmarkStart w:id="1" w:name="_CELL_SEARCH_–_1"/>
            <w:bookmarkStart w:id="2" w:name="_SEARCHING_PROCEDURE_22"/>
            <w:bookmarkEnd w:id="1"/>
            <w:bookmarkEnd w:id="2"/>
            <w:r w:rsidRPr="00B9395A">
              <w:rPr>
                <w:rFonts w:ascii="Arial" w:eastAsiaTheme="minorHAnsi" w:hAnsi="Arial" w:cs="Arial"/>
                <w:sz w:val="24"/>
                <w:szCs w:val="24"/>
              </w:rPr>
              <w:t xml:space="preserve">CELL SEARCH </w:t>
            </w:r>
          </w:p>
        </w:tc>
      </w:tr>
      <w:tr w:rsidR="00D268EB" w14:paraId="3EBDC837" w14:textId="77777777" w:rsidTr="00E760A7">
        <w:tc>
          <w:tcPr>
            <w:tcW w:w="1838" w:type="dxa"/>
          </w:tcPr>
          <w:p w14:paraId="1E089EB6" w14:textId="77777777" w:rsidR="00D268EB" w:rsidRPr="002E4947" w:rsidRDefault="00D268EB" w:rsidP="00E760A7">
            <w:pPr>
              <w:jc w:val="center"/>
              <w:rPr>
                <w:rFonts w:ascii="Algerian" w:hAnsi="Algerian" w:cs="Arial"/>
                <w:sz w:val="32"/>
                <w:szCs w:val="32"/>
                <w:lang w:val="en-GB"/>
              </w:rPr>
            </w:pPr>
            <w:r w:rsidRPr="002E4947">
              <w:rPr>
                <w:rFonts w:ascii="Algerian" w:hAnsi="Algerian" w:cs="Arial"/>
                <w:sz w:val="32"/>
                <w:szCs w:val="32"/>
                <w:lang w:val="en-GB"/>
              </w:rPr>
              <w:t>1</w:t>
            </w:r>
          </w:p>
        </w:tc>
        <w:tc>
          <w:tcPr>
            <w:tcW w:w="7080" w:type="dxa"/>
          </w:tcPr>
          <w:p w14:paraId="4BBD7852" w14:textId="77777777" w:rsidR="00D268EB" w:rsidRPr="00925FC9" w:rsidRDefault="00D268EB" w:rsidP="00E760A7">
            <w:pPr>
              <w:spacing w:before="120" w:after="100" w:afterAutospacing="1"/>
              <w:rPr>
                <w:rFonts w:ascii="Arial" w:hAnsi="Arial" w:cs="Arial"/>
                <w:bCs/>
                <w:sz w:val="22"/>
                <w:szCs w:val="22"/>
                <w:lang w:val="en-GB"/>
              </w:rPr>
            </w:pPr>
            <w:r w:rsidRPr="00925FC9">
              <w:rPr>
                <w:rFonts w:ascii="Arial" w:hAnsi="Arial" w:cs="Arial"/>
                <w:sz w:val="22"/>
                <w:szCs w:val="22"/>
              </w:rPr>
              <w:t>Unless the prisoner(s) is not available, i.e., during an intelligence</w:t>
            </w:r>
            <w:r>
              <w:rPr>
                <w:rFonts w:ascii="Arial" w:hAnsi="Arial" w:cs="Arial"/>
                <w:sz w:val="22"/>
                <w:szCs w:val="22"/>
              </w:rPr>
              <w:t xml:space="preserve"> </w:t>
            </w:r>
            <w:r w:rsidRPr="00925FC9">
              <w:rPr>
                <w:rFonts w:ascii="Arial" w:hAnsi="Arial" w:cs="Arial"/>
                <w:sz w:val="22"/>
                <w:szCs w:val="22"/>
              </w:rPr>
              <w:t>led search, tell him/her that a search of their cell is to be conducted and advise them of the type of body search they will be given (depending on whether a routine or routine plus cell search is conducted).</w:t>
            </w:r>
            <w:r>
              <w:rPr>
                <w:rFonts w:ascii="Arial" w:hAnsi="Arial" w:cs="Arial"/>
                <w:sz w:val="22"/>
                <w:szCs w:val="22"/>
              </w:rPr>
              <w:t xml:space="preserve"> Legally privileged documents must not usually be searched without the prisoner being present, even during an intelligence led search. </w:t>
            </w:r>
          </w:p>
        </w:tc>
      </w:tr>
      <w:tr w:rsidR="00D268EB" w14:paraId="263F4FD0" w14:textId="77777777" w:rsidTr="00E760A7">
        <w:tc>
          <w:tcPr>
            <w:tcW w:w="1838" w:type="dxa"/>
          </w:tcPr>
          <w:p w14:paraId="11B6CB70" w14:textId="77777777" w:rsidR="00D268EB" w:rsidRPr="002E4947" w:rsidRDefault="00D268EB" w:rsidP="00E760A7">
            <w:pPr>
              <w:jc w:val="center"/>
              <w:rPr>
                <w:rFonts w:ascii="Algerian" w:hAnsi="Algerian" w:cs="Arial"/>
                <w:sz w:val="32"/>
                <w:szCs w:val="32"/>
                <w:lang w:val="en-GB"/>
              </w:rPr>
            </w:pPr>
            <w:r w:rsidRPr="002E4947">
              <w:rPr>
                <w:rFonts w:ascii="Algerian" w:hAnsi="Algerian" w:cs="Arial"/>
                <w:sz w:val="32"/>
                <w:szCs w:val="32"/>
                <w:lang w:val="en-GB"/>
              </w:rPr>
              <w:t>2</w:t>
            </w:r>
          </w:p>
        </w:tc>
        <w:tc>
          <w:tcPr>
            <w:tcW w:w="7080" w:type="dxa"/>
          </w:tcPr>
          <w:p w14:paraId="2CA738EB" w14:textId="29FDD0B3" w:rsidR="00D268EB" w:rsidRPr="00EA5286" w:rsidRDefault="00D268EB" w:rsidP="00E760A7">
            <w:pPr>
              <w:spacing w:before="120" w:after="100" w:afterAutospacing="1"/>
              <w:rPr>
                <w:rFonts w:ascii="Arial" w:hAnsi="Arial" w:cs="Arial"/>
                <w:sz w:val="22"/>
                <w:szCs w:val="22"/>
                <w:lang w:val="en-GB"/>
              </w:rPr>
            </w:pPr>
            <w:r w:rsidRPr="00256825">
              <w:rPr>
                <w:rFonts w:ascii="Arial" w:hAnsi="Arial" w:cs="Arial"/>
                <w:sz w:val="22"/>
                <w:szCs w:val="22"/>
              </w:rPr>
              <w:t xml:space="preserve">Consider communication </w:t>
            </w:r>
            <w:r w:rsidR="00842C43">
              <w:rPr>
                <w:rFonts w:ascii="Arial" w:hAnsi="Arial" w:cs="Arial"/>
                <w:sz w:val="22"/>
                <w:szCs w:val="22"/>
              </w:rPr>
              <w:t>style, a</w:t>
            </w:r>
            <w:r w:rsidRPr="00EA5286">
              <w:rPr>
                <w:rFonts w:ascii="Arial" w:hAnsi="Arial" w:cs="Arial"/>
                <w:sz w:val="22"/>
                <w:szCs w:val="22"/>
              </w:rPr>
              <w:t xml:space="preserve">sk the prisoner(s) if they have any unauthorised articles in their accommodation or on their person. Even if articles are handed over, continue with the search </w:t>
            </w:r>
          </w:p>
        </w:tc>
      </w:tr>
      <w:tr w:rsidR="00D268EB" w14:paraId="011044EC" w14:textId="77777777" w:rsidTr="00E760A7">
        <w:tc>
          <w:tcPr>
            <w:tcW w:w="1838" w:type="dxa"/>
          </w:tcPr>
          <w:p w14:paraId="65E59A21" w14:textId="77777777" w:rsidR="00D268EB" w:rsidRPr="002E4947" w:rsidRDefault="00D268EB" w:rsidP="00E760A7">
            <w:pPr>
              <w:jc w:val="center"/>
              <w:rPr>
                <w:rFonts w:ascii="Algerian" w:hAnsi="Algerian" w:cs="Arial"/>
                <w:sz w:val="32"/>
                <w:szCs w:val="32"/>
                <w:lang w:val="en-GB"/>
              </w:rPr>
            </w:pPr>
            <w:r w:rsidRPr="002E4947">
              <w:rPr>
                <w:rFonts w:ascii="Algerian" w:hAnsi="Algerian" w:cs="Arial"/>
                <w:sz w:val="32"/>
                <w:szCs w:val="32"/>
                <w:lang w:val="en-GB"/>
              </w:rPr>
              <w:t>3</w:t>
            </w:r>
          </w:p>
        </w:tc>
        <w:tc>
          <w:tcPr>
            <w:tcW w:w="7080" w:type="dxa"/>
          </w:tcPr>
          <w:p w14:paraId="3456CD57" w14:textId="77777777" w:rsidR="00D268EB" w:rsidRPr="00256825" w:rsidRDefault="00D268EB" w:rsidP="00E760A7">
            <w:pPr>
              <w:spacing w:before="120" w:after="100" w:afterAutospacing="1"/>
              <w:rPr>
                <w:rFonts w:ascii="Arial" w:hAnsi="Arial" w:cs="Arial"/>
                <w:sz w:val="22"/>
                <w:szCs w:val="22"/>
                <w:u w:color="000000"/>
              </w:rPr>
            </w:pPr>
            <w:r w:rsidRPr="00925FC9">
              <w:rPr>
                <w:rFonts w:ascii="Arial" w:hAnsi="Arial" w:cs="Arial"/>
                <w:sz w:val="22"/>
                <w:szCs w:val="22"/>
              </w:rPr>
              <w:t>If present, prisoners must be asked to identify legal documentation at the start of a cell search. Staff must not read legal papers; only check that they do not contain any unauthorised articles</w:t>
            </w:r>
            <w:r>
              <w:rPr>
                <w:rFonts w:ascii="Arial" w:hAnsi="Arial" w:cs="Arial"/>
                <w:sz w:val="22"/>
                <w:szCs w:val="22"/>
              </w:rPr>
              <w:t>. Prisoners should be g</w:t>
            </w:r>
            <w:r w:rsidRPr="00925FC9">
              <w:rPr>
                <w:rFonts w:ascii="Arial" w:hAnsi="Arial" w:cs="Arial"/>
                <w:sz w:val="22"/>
                <w:szCs w:val="22"/>
              </w:rPr>
              <w:t xml:space="preserve">iven </w:t>
            </w:r>
            <w:r w:rsidRPr="00925FC9">
              <w:rPr>
                <w:rFonts w:ascii="Arial" w:hAnsi="Arial" w:cs="Arial"/>
                <w:sz w:val="22"/>
                <w:szCs w:val="22"/>
                <w:u w:color="000000"/>
              </w:rPr>
              <w:t>the option to either have their legal papers sealed whilst they are absent for the remainder of the search or to take them with them.</w:t>
            </w:r>
          </w:p>
        </w:tc>
      </w:tr>
      <w:tr w:rsidR="00D268EB" w14:paraId="2213C5A0" w14:textId="77777777" w:rsidTr="00E760A7">
        <w:tc>
          <w:tcPr>
            <w:tcW w:w="1838" w:type="dxa"/>
          </w:tcPr>
          <w:p w14:paraId="6830BBB1" w14:textId="77777777" w:rsidR="00D268EB" w:rsidRPr="002E4947" w:rsidRDefault="00D268EB" w:rsidP="00E760A7">
            <w:pPr>
              <w:jc w:val="center"/>
              <w:rPr>
                <w:rFonts w:ascii="Algerian" w:hAnsi="Algerian" w:cs="Arial"/>
                <w:sz w:val="32"/>
                <w:szCs w:val="32"/>
                <w:lang w:val="en-GB"/>
              </w:rPr>
            </w:pPr>
            <w:r w:rsidRPr="002E4947">
              <w:rPr>
                <w:rFonts w:ascii="Algerian" w:hAnsi="Algerian" w:cs="Arial"/>
                <w:sz w:val="32"/>
                <w:szCs w:val="32"/>
                <w:lang w:val="en-GB"/>
              </w:rPr>
              <w:t>4</w:t>
            </w:r>
          </w:p>
        </w:tc>
        <w:tc>
          <w:tcPr>
            <w:tcW w:w="7080" w:type="dxa"/>
          </w:tcPr>
          <w:p w14:paraId="309D6AB7" w14:textId="77777777" w:rsidR="00D268EB" w:rsidRPr="00925FC9" w:rsidRDefault="00D268EB" w:rsidP="00E760A7">
            <w:pPr>
              <w:rPr>
                <w:rFonts w:ascii="Arial" w:hAnsi="Arial" w:cs="Arial"/>
                <w:sz w:val="22"/>
                <w:szCs w:val="22"/>
              </w:rPr>
            </w:pPr>
            <w:r w:rsidRPr="00925FC9">
              <w:rPr>
                <w:rFonts w:ascii="Arial" w:hAnsi="Arial" w:cs="Arial"/>
                <w:sz w:val="22"/>
                <w:szCs w:val="22"/>
              </w:rPr>
              <w:t>Carry out the appropriate search of the prisoner(s) either in the living accommodation or some other private area. The prisoner should then be placed in another area (association room)</w:t>
            </w:r>
          </w:p>
        </w:tc>
      </w:tr>
      <w:tr w:rsidR="00D268EB" w14:paraId="71EAEDF9" w14:textId="77777777" w:rsidTr="00E760A7">
        <w:trPr>
          <w:trHeight w:val="722"/>
        </w:trPr>
        <w:tc>
          <w:tcPr>
            <w:tcW w:w="1838" w:type="dxa"/>
          </w:tcPr>
          <w:p w14:paraId="6B91481D" w14:textId="77777777" w:rsidR="00D268EB" w:rsidRPr="002E4947" w:rsidRDefault="00D268EB" w:rsidP="00E760A7">
            <w:pPr>
              <w:jc w:val="center"/>
              <w:rPr>
                <w:rFonts w:ascii="Algerian" w:hAnsi="Algerian" w:cs="Arial"/>
                <w:sz w:val="32"/>
                <w:szCs w:val="32"/>
                <w:lang w:val="en-GB"/>
              </w:rPr>
            </w:pPr>
            <w:r w:rsidRPr="002E4947">
              <w:rPr>
                <w:rFonts w:ascii="Algerian" w:hAnsi="Algerian" w:cs="Arial"/>
                <w:sz w:val="32"/>
                <w:szCs w:val="32"/>
                <w:lang w:val="en-GB"/>
              </w:rPr>
              <w:t>5</w:t>
            </w:r>
          </w:p>
        </w:tc>
        <w:tc>
          <w:tcPr>
            <w:tcW w:w="7080" w:type="dxa"/>
          </w:tcPr>
          <w:p w14:paraId="3F887B31" w14:textId="77777777" w:rsidR="00D268EB" w:rsidRPr="00925FC9" w:rsidRDefault="00D268EB" w:rsidP="00E760A7">
            <w:pPr>
              <w:rPr>
                <w:rFonts w:ascii="Arial" w:hAnsi="Arial" w:cs="Arial"/>
                <w:sz w:val="22"/>
                <w:szCs w:val="22"/>
              </w:rPr>
            </w:pPr>
            <w:r w:rsidRPr="00925FC9">
              <w:rPr>
                <w:rFonts w:ascii="Arial" w:hAnsi="Arial" w:cs="Arial"/>
                <w:sz w:val="22"/>
                <w:szCs w:val="22"/>
              </w:rPr>
              <w:t>Search and clear a suitable surface (e.g., bed or table) on which to place all searched items.</w:t>
            </w:r>
          </w:p>
        </w:tc>
      </w:tr>
      <w:tr w:rsidR="00D268EB" w14:paraId="317F82E6" w14:textId="77777777" w:rsidTr="00E760A7">
        <w:trPr>
          <w:trHeight w:val="70"/>
        </w:trPr>
        <w:tc>
          <w:tcPr>
            <w:tcW w:w="1838" w:type="dxa"/>
          </w:tcPr>
          <w:p w14:paraId="5CB86E3B" w14:textId="77777777" w:rsidR="00D268EB" w:rsidRPr="002E4947" w:rsidRDefault="00D268EB" w:rsidP="00E760A7">
            <w:pPr>
              <w:jc w:val="center"/>
              <w:rPr>
                <w:rFonts w:ascii="Algerian" w:hAnsi="Algerian"/>
                <w:noProof/>
                <w:sz w:val="32"/>
                <w:szCs w:val="32"/>
              </w:rPr>
            </w:pPr>
            <w:r w:rsidRPr="002E4947">
              <w:rPr>
                <w:rFonts w:ascii="Algerian" w:hAnsi="Algerian"/>
                <w:noProof/>
                <w:sz w:val="32"/>
                <w:szCs w:val="32"/>
              </w:rPr>
              <w:t>6</w:t>
            </w:r>
          </w:p>
        </w:tc>
        <w:tc>
          <w:tcPr>
            <w:tcW w:w="7080" w:type="dxa"/>
          </w:tcPr>
          <w:p w14:paraId="2A69A22E" w14:textId="093C3407" w:rsidR="00D268EB" w:rsidRPr="002E4947" w:rsidRDefault="00D268EB" w:rsidP="00E760A7">
            <w:pPr>
              <w:rPr>
                <w:rFonts w:ascii="Arial" w:hAnsi="Arial" w:cs="Arial"/>
                <w:sz w:val="22"/>
                <w:szCs w:val="22"/>
              </w:rPr>
            </w:pPr>
            <w:r w:rsidRPr="00925FC9">
              <w:rPr>
                <w:rFonts w:ascii="Arial" w:hAnsi="Arial" w:cs="Arial"/>
                <w:sz w:val="22"/>
                <w:szCs w:val="22"/>
              </w:rPr>
              <w:t xml:space="preserve">Use the door as a starting point, work your way around the accommodation searching </w:t>
            </w:r>
            <w:proofErr w:type="gramStart"/>
            <w:r w:rsidRPr="00925FC9">
              <w:rPr>
                <w:rFonts w:ascii="Arial" w:hAnsi="Arial" w:cs="Arial"/>
                <w:sz w:val="22"/>
                <w:szCs w:val="22"/>
              </w:rPr>
              <w:t>all of</w:t>
            </w:r>
            <w:proofErr w:type="gramEnd"/>
            <w:r w:rsidRPr="00925FC9">
              <w:rPr>
                <w:rFonts w:ascii="Arial" w:hAnsi="Arial" w:cs="Arial"/>
                <w:sz w:val="22"/>
                <w:szCs w:val="22"/>
              </w:rPr>
              <w:t xml:space="preserve"> its contents systematically and thoroughly. Include all known voids, ventilators, ceilings, floors, walls, doors, windows (inside, and where possible, outside) grilles, pipes</w:t>
            </w:r>
            <w:r>
              <w:rPr>
                <w:rFonts w:ascii="Arial" w:hAnsi="Arial" w:cs="Arial"/>
                <w:sz w:val="22"/>
                <w:szCs w:val="22"/>
              </w:rPr>
              <w:t xml:space="preserve"> a</w:t>
            </w:r>
            <w:r w:rsidRPr="00925FC9">
              <w:rPr>
                <w:rFonts w:ascii="Arial" w:hAnsi="Arial" w:cs="Arial"/>
                <w:sz w:val="22"/>
                <w:szCs w:val="22"/>
              </w:rPr>
              <w:t>nd fixed furniture and fittings.</w:t>
            </w:r>
            <w:r>
              <w:rPr>
                <w:rFonts w:ascii="Arial" w:hAnsi="Arial" w:cs="Arial"/>
                <w:sz w:val="22"/>
                <w:szCs w:val="22"/>
              </w:rPr>
              <w:t xml:space="preserve"> </w:t>
            </w:r>
          </w:p>
        </w:tc>
      </w:tr>
      <w:tr w:rsidR="00D268EB" w14:paraId="1BE9D3C2" w14:textId="77777777" w:rsidTr="00E760A7">
        <w:trPr>
          <w:trHeight w:val="738"/>
        </w:trPr>
        <w:tc>
          <w:tcPr>
            <w:tcW w:w="1838" w:type="dxa"/>
          </w:tcPr>
          <w:p w14:paraId="03CD7046" w14:textId="77777777" w:rsidR="00D268EB" w:rsidRPr="002E4947" w:rsidRDefault="00D268EB" w:rsidP="00E760A7">
            <w:pPr>
              <w:jc w:val="center"/>
              <w:rPr>
                <w:rFonts w:ascii="Algerian" w:hAnsi="Algerian" w:cs="Arial"/>
                <w:sz w:val="32"/>
                <w:szCs w:val="32"/>
                <w:lang w:val="en-GB"/>
              </w:rPr>
            </w:pPr>
            <w:r w:rsidRPr="002E4947">
              <w:rPr>
                <w:rFonts w:ascii="Algerian" w:hAnsi="Algerian" w:cs="Arial"/>
                <w:sz w:val="32"/>
                <w:szCs w:val="32"/>
                <w:lang w:val="en-GB"/>
              </w:rPr>
              <w:lastRenderedPageBreak/>
              <w:t>7</w:t>
            </w:r>
          </w:p>
        </w:tc>
        <w:tc>
          <w:tcPr>
            <w:tcW w:w="7080" w:type="dxa"/>
          </w:tcPr>
          <w:p w14:paraId="7B58E22D" w14:textId="77777777" w:rsidR="00D268EB" w:rsidRPr="002E4947" w:rsidRDefault="00D268EB" w:rsidP="00E760A7">
            <w:pPr>
              <w:rPr>
                <w:rFonts w:ascii="Arial" w:hAnsi="Arial" w:cs="Arial"/>
                <w:sz w:val="22"/>
                <w:szCs w:val="22"/>
              </w:rPr>
            </w:pPr>
            <w:r w:rsidRPr="00925FC9">
              <w:rPr>
                <w:rFonts w:ascii="Arial" w:hAnsi="Arial" w:cs="Arial"/>
                <w:sz w:val="22"/>
                <w:szCs w:val="22"/>
              </w:rPr>
              <w:t>If you think items need to be searched outside the cell are, take them to a separate area to search them thoroughly. Technical aids can be used to assist</w:t>
            </w:r>
          </w:p>
        </w:tc>
      </w:tr>
      <w:tr w:rsidR="00D268EB" w14:paraId="5406C693" w14:textId="77777777" w:rsidTr="00E760A7">
        <w:tc>
          <w:tcPr>
            <w:tcW w:w="1838" w:type="dxa"/>
          </w:tcPr>
          <w:p w14:paraId="746D733E" w14:textId="77777777" w:rsidR="00D268EB" w:rsidRPr="002E4947" w:rsidRDefault="00D268EB" w:rsidP="00E760A7">
            <w:pPr>
              <w:jc w:val="center"/>
              <w:rPr>
                <w:rFonts w:ascii="Algerian" w:hAnsi="Algerian"/>
                <w:noProof/>
                <w:sz w:val="32"/>
                <w:szCs w:val="32"/>
              </w:rPr>
            </w:pPr>
            <w:r w:rsidRPr="002E4947">
              <w:rPr>
                <w:rFonts w:ascii="Algerian" w:hAnsi="Algerian"/>
                <w:noProof/>
                <w:sz w:val="32"/>
                <w:szCs w:val="32"/>
              </w:rPr>
              <w:t>8</w:t>
            </w:r>
          </w:p>
          <w:p w14:paraId="25EB1373" w14:textId="77777777" w:rsidR="00D268EB" w:rsidRPr="002E4947" w:rsidRDefault="00D268EB" w:rsidP="00E760A7">
            <w:pPr>
              <w:jc w:val="center"/>
              <w:rPr>
                <w:rFonts w:ascii="Algerian" w:hAnsi="Algerian"/>
                <w:noProof/>
                <w:sz w:val="32"/>
                <w:szCs w:val="32"/>
              </w:rPr>
            </w:pPr>
          </w:p>
          <w:p w14:paraId="4655FB6B" w14:textId="77777777" w:rsidR="00D268EB" w:rsidRPr="002E4947" w:rsidRDefault="00D268EB" w:rsidP="00E760A7">
            <w:pPr>
              <w:jc w:val="center"/>
              <w:rPr>
                <w:rFonts w:ascii="Algerian" w:hAnsi="Algerian"/>
                <w:noProof/>
                <w:sz w:val="32"/>
                <w:szCs w:val="32"/>
              </w:rPr>
            </w:pPr>
          </w:p>
          <w:p w14:paraId="6B9B0D23" w14:textId="77777777" w:rsidR="00D268EB" w:rsidRPr="002E4947" w:rsidRDefault="00D268EB" w:rsidP="00E760A7">
            <w:pPr>
              <w:jc w:val="center"/>
              <w:rPr>
                <w:rFonts w:ascii="Algerian" w:hAnsi="Algerian"/>
                <w:noProof/>
                <w:sz w:val="32"/>
                <w:szCs w:val="32"/>
              </w:rPr>
            </w:pPr>
          </w:p>
        </w:tc>
        <w:tc>
          <w:tcPr>
            <w:tcW w:w="7080" w:type="dxa"/>
          </w:tcPr>
          <w:p w14:paraId="3653ECAE" w14:textId="7A3D6E14" w:rsidR="00D268EB" w:rsidRPr="00925FC9" w:rsidRDefault="00D268EB" w:rsidP="00E760A7">
            <w:pPr>
              <w:rPr>
                <w:rFonts w:ascii="Arial" w:hAnsi="Arial" w:cs="Arial"/>
                <w:sz w:val="22"/>
                <w:szCs w:val="22"/>
              </w:rPr>
            </w:pPr>
            <w:r w:rsidRPr="00925FC9">
              <w:rPr>
                <w:rFonts w:ascii="Arial" w:hAnsi="Arial" w:cs="Arial"/>
                <w:sz w:val="22"/>
                <w:szCs w:val="22"/>
              </w:rPr>
              <w:t xml:space="preserve">If you find an unauthorised article during the search, follow the procedures </w:t>
            </w:r>
            <w:r>
              <w:rPr>
                <w:rFonts w:ascii="Arial" w:hAnsi="Arial" w:cs="Arial"/>
                <w:sz w:val="22"/>
                <w:szCs w:val="22"/>
              </w:rPr>
              <w:t xml:space="preserve">outlined in </w:t>
            </w:r>
            <w:r w:rsidRPr="00842C43">
              <w:rPr>
                <w:rFonts w:ascii="Arial" w:hAnsi="Arial" w:cs="Arial"/>
                <w:sz w:val="22"/>
                <w:szCs w:val="22"/>
              </w:rPr>
              <w:t>Evidence Policy Framework</w:t>
            </w:r>
            <w:r w:rsidR="00842C43">
              <w:rPr>
                <w:rFonts w:ascii="Arial" w:hAnsi="Arial" w:cs="Arial"/>
                <w:sz w:val="22"/>
                <w:szCs w:val="22"/>
              </w:rPr>
              <w:t>.</w:t>
            </w:r>
          </w:p>
          <w:p w14:paraId="4CAB9784" w14:textId="77777777" w:rsidR="00D268EB" w:rsidRPr="00925FC9" w:rsidRDefault="00D268EB" w:rsidP="00E760A7">
            <w:pPr>
              <w:ind w:left="1440" w:hanging="720"/>
              <w:rPr>
                <w:rFonts w:ascii="Arial" w:hAnsi="Arial" w:cs="Arial"/>
                <w:sz w:val="22"/>
                <w:szCs w:val="22"/>
              </w:rPr>
            </w:pPr>
          </w:p>
          <w:p w14:paraId="6DE087A7" w14:textId="77777777" w:rsidR="00D268EB" w:rsidRPr="00925FC9" w:rsidRDefault="00D268EB" w:rsidP="00D268EB">
            <w:pPr>
              <w:pStyle w:val="ListParagraph"/>
              <w:numPr>
                <w:ilvl w:val="0"/>
                <w:numId w:val="1"/>
              </w:numPr>
              <w:tabs>
                <w:tab w:val="left" w:pos="4410"/>
              </w:tabs>
              <w:rPr>
                <w:rFonts w:ascii="Arial" w:hAnsi="Arial" w:cs="Arial"/>
                <w:i/>
                <w:sz w:val="22"/>
                <w:szCs w:val="22"/>
              </w:rPr>
            </w:pPr>
            <w:r w:rsidRPr="00925FC9">
              <w:rPr>
                <w:rFonts w:ascii="Arial" w:hAnsi="Arial" w:cs="Arial"/>
                <w:sz w:val="22"/>
                <w:szCs w:val="22"/>
              </w:rPr>
              <w:t>Inform Orderly Officer to record on the Incident Reporting System (IRS)</w:t>
            </w:r>
          </w:p>
          <w:p w14:paraId="59C116AA" w14:textId="77777777" w:rsidR="00D268EB" w:rsidRPr="00925FC9" w:rsidRDefault="00D268EB" w:rsidP="00D268EB">
            <w:pPr>
              <w:pStyle w:val="ListParagraph"/>
              <w:numPr>
                <w:ilvl w:val="0"/>
                <w:numId w:val="1"/>
              </w:numPr>
              <w:tabs>
                <w:tab w:val="left" w:pos="4410"/>
              </w:tabs>
              <w:rPr>
                <w:rFonts w:ascii="Arial" w:hAnsi="Arial" w:cs="Arial"/>
                <w:i/>
                <w:sz w:val="22"/>
                <w:szCs w:val="22"/>
              </w:rPr>
            </w:pPr>
            <w:r>
              <w:rPr>
                <w:rFonts w:ascii="Arial" w:hAnsi="Arial" w:cs="Arial"/>
                <w:sz w:val="22"/>
                <w:szCs w:val="22"/>
              </w:rPr>
              <w:t>C</w:t>
            </w:r>
            <w:r w:rsidRPr="00925FC9">
              <w:rPr>
                <w:rFonts w:ascii="Arial" w:hAnsi="Arial" w:cs="Arial"/>
                <w:sz w:val="22"/>
                <w:szCs w:val="22"/>
              </w:rPr>
              <w:t xml:space="preserve">omplete an intelligence report (IR) </w:t>
            </w:r>
          </w:p>
          <w:p w14:paraId="5F8F617B" w14:textId="77777777" w:rsidR="00D268EB" w:rsidRPr="00925FC9" w:rsidRDefault="00D268EB" w:rsidP="00D268EB">
            <w:pPr>
              <w:pStyle w:val="ListParagraph"/>
              <w:numPr>
                <w:ilvl w:val="0"/>
                <w:numId w:val="1"/>
              </w:numPr>
              <w:tabs>
                <w:tab w:val="left" w:pos="4410"/>
              </w:tabs>
              <w:rPr>
                <w:rFonts w:ascii="Arial" w:hAnsi="Arial" w:cs="Arial"/>
                <w:sz w:val="22"/>
                <w:szCs w:val="22"/>
              </w:rPr>
            </w:pPr>
            <w:r w:rsidRPr="00925FC9">
              <w:rPr>
                <w:rFonts w:ascii="Arial" w:hAnsi="Arial" w:cs="Arial"/>
                <w:sz w:val="22"/>
                <w:szCs w:val="22"/>
              </w:rPr>
              <w:t>Place prisoner on report if required</w:t>
            </w:r>
          </w:p>
          <w:p w14:paraId="1A9B90D7" w14:textId="77777777" w:rsidR="00D268EB" w:rsidRPr="00925FC9" w:rsidRDefault="00D268EB" w:rsidP="00E760A7">
            <w:pPr>
              <w:rPr>
                <w:rFonts w:ascii="Arial" w:hAnsi="Arial" w:cs="Arial"/>
                <w:sz w:val="22"/>
                <w:szCs w:val="22"/>
              </w:rPr>
            </w:pPr>
          </w:p>
          <w:p w14:paraId="5D1043D2" w14:textId="77777777" w:rsidR="00D268EB" w:rsidRPr="00925FC9" w:rsidRDefault="00D268EB" w:rsidP="00E760A7">
            <w:pPr>
              <w:rPr>
                <w:rFonts w:ascii="Arial" w:hAnsi="Arial" w:cs="Arial"/>
                <w:sz w:val="22"/>
                <w:szCs w:val="22"/>
              </w:rPr>
            </w:pPr>
            <w:r w:rsidRPr="00925FC9">
              <w:rPr>
                <w:rFonts w:ascii="Arial" w:hAnsi="Arial" w:cs="Arial"/>
                <w:sz w:val="22"/>
                <w:szCs w:val="22"/>
              </w:rPr>
              <w:t>You may ask for an explanation of the presence of the articles found, but do not continue questioning or take a formal statement.</w:t>
            </w:r>
          </w:p>
        </w:tc>
      </w:tr>
      <w:tr w:rsidR="00D268EB" w14:paraId="30CA70EF" w14:textId="77777777" w:rsidTr="00E760A7">
        <w:tc>
          <w:tcPr>
            <w:tcW w:w="1838" w:type="dxa"/>
          </w:tcPr>
          <w:p w14:paraId="22FCD5D6" w14:textId="77777777" w:rsidR="00D268EB" w:rsidRPr="002E4947" w:rsidRDefault="00D268EB" w:rsidP="00E760A7">
            <w:pPr>
              <w:jc w:val="center"/>
              <w:rPr>
                <w:rFonts w:ascii="Algerian" w:hAnsi="Algerian"/>
                <w:noProof/>
                <w:sz w:val="32"/>
                <w:szCs w:val="32"/>
              </w:rPr>
            </w:pPr>
            <w:r w:rsidRPr="002E4947">
              <w:rPr>
                <w:rFonts w:ascii="Algerian" w:hAnsi="Algerian"/>
                <w:noProof/>
                <w:sz w:val="32"/>
                <w:szCs w:val="32"/>
              </w:rPr>
              <w:t>9</w:t>
            </w:r>
          </w:p>
        </w:tc>
        <w:tc>
          <w:tcPr>
            <w:tcW w:w="7080" w:type="dxa"/>
          </w:tcPr>
          <w:p w14:paraId="58A443D0" w14:textId="77777777" w:rsidR="00D268EB" w:rsidRPr="00925FC9" w:rsidRDefault="00D268EB" w:rsidP="00E760A7">
            <w:pPr>
              <w:tabs>
                <w:tab w:val="left" w:pos="-1080"/>
              </w:tabs>
              <w:rPr>
                <w:rFonts w:ascii="Arial" w:hAnsi="Arial" w:cs="Arial"/>
                <w:sz w:val="22"/>
                <w:szCs w:val="22"/>
              </w:rPr>
            </w:pPr>
            <w:r w:rsidRPr="00925FC9">
              <w:rPr>
                <w:rFonts w:ascii="Arial" w:hAnsi="Arial" w:cs="Arial"/>
                <w:sz w:val="22"/>
                <w:szCs w:val="22"/>
              </w:rPr>
              <w:t>Ensure the Cel</w:t>
            </w:r>
            <w:r>
              <w:rPr>
                <w:rFonts w:ascii="Arial" w:hAnsi="Arial" w:cs="Arial"/>
                <w:sz w:val="22"/>
                <w:szCs w:val="22"/>
              </w:rPr>
              <w:t>l</w:t>
            </w:r>
            <w:r w:rsidRPr="00925FC9">
              <w:rPr>
                <w:rFonts w:ascii="Arial" w:hAnsi="Arial" w:cs="Arial"/>
                <w:sz w:val="22"/>
                <w:szCs w:val="22"/>
              </w:rPr>
              <w:t xml:space="preserve"> only contains items listed in the cell inventory.</w:t>
            </w:r>
          </w:p>
        </w:tc>
      </w:tr>
      <w:tr w:rsidR="00D268EB" w14:paraId="2C6268A0" w14:textId="77777777" w:rsidTr="00E760A7">
        <w:tc>
          <w:tcPr>
            <w:tcW w:w="1838" w:type="dxa"/>
          </w:tcPr>
          <w:p w14:paraId="615B49A7" w14:textId="77777777" w:rsidR="00D268EB" w:rsidRPr="002E4947" w:rsidRDefault="00D268EB" w:rsidP="00E760A7">
            <w:pPr>
              <w:jc w:val="center"/>
              <w:rPr>
                <w:rFonts w:ascii="Algerian" w:hAnsi="Algerian"/>
                <w:noProof/>
                <w:sz w:val="32"/>
                <w:szCs w:val="32"/>
              </w:rPr>
            </w:pPr>
            <w:r w:rsidRPr="002E4947">
              <w:rPr>
                <w:rFonts w:ascii="Algerian" w:hAnsi="Algerian"/>
                <w:noProof/>
                <w:sz w:val="32"/>
                <w:szCs w:val="32"/>
              </w:rPr>
              <w:t>10</w:t>
            </w:r>
          </w:p>
        </w:tc>
        <w:tc>
          <w:tcPr>
            <w:tcW w:w="7080" w:type="dxa"/>
          </w:tcPr>
          <w:p w14:paraId="06257ACA" w14:textId="77777777" w:rsidR="00D268EB" w:rsidRPr="00A308EB" w:rsidRDefault="00D268EB" w:rsidP="00E760A7">
            <w:pPr>
              <w:pBdr>
                <w:top w:val="nil"/>
                <w:left w:val="nil"/>
                <w:bottom w:val="nil"/>
                <w:right w:val="nil"/>
                <w:between w:val="nil"/>
              </w:pBdr>
              <w:spacing w:line="276" w:lineRule="auto"/>
              <w:rPr>
                <w:rFonts w:ascii="Arial" w:hAnsi="Arial" w:cs="Arial"/>
                <w:iCs/>
                <w:sz w:val="22"/>
                <w:szCs w:val="22"/>
              </w:rPr>
            </w:pPr>
            <w:r w:rsidRPr="00A308EB">
              <w:rPr>
                <w:rFonts w:ascii="Arial" w:hAnsi="Arial" w:cs="Arial"/>
                <w:sz w:val="22"/>
                <w:szCs w:val="22"/>
              </w:rPr>
              <w:t xml:space="preserve">Complete the search form. </w:t>
            </w:r>
            <w:r w:rsidRPr="00A308EB">
              <w:rPr>
                <w:rFonts w:ascii="Arial" w:hAnsi="Arial" w:cs="Arial"/>
                <w:iCs/>
                <w:sz w:val="22"/>
                <w:szCs w:val="22"/>
              </w:rPr>
              <w:t>Declare any damage that may have been caused during the search. In such cases prison management will have procedures in place to ensure that prisoners are informed in writing of what has occurred, and of their right to claim compensation.</w:t>
            </w:r>
          </w:p>
          <w:p w14:paraId="66E4592B" w14:textId="77777777" w:rsidR="00D268EB" w:rsidRPr="00A308EB" w:rsidRDefault="00D268EB" w:rsidP="00E760A7">
            <w:pPr>
              <w:rPr>
                <w:rFonts w:ascii="Arial" w:hAnsi="Arial" w:cs="Arial"/>
                <w:sz w:val="22"/>
                <w:szCs w:val="22"/>
              </w:rPr>
            </w:pPr>
          </w:p>
          <w:p w14:paraId="613DB2E4" w14:textId="77777777" w:rsidR="00D268EB" w:rsidRPr="00925FC9" w:rsidRDefault="00D268EB" w:rsidP="00E760A7">
            <w:pPr>
              <w:rPr>
                <w:rFonts w:ascii="Arial" w:hAnsi="Arial" w:cs="Arial"/>
                <w:sz w:val="22"/>
                <w:szCs w:val="22"/>
              </w:rPr>
            </w:pPr>
            <w:r w:rsidRPr="00A308EB">
              <w:rPr>
                <w:rFonts w:ascii="Arial" w:hAnsi="Arial" w:cs="Arial"/>
                <w:sz w:val="22"/>
                <w:szCs w:val="22"/>
              </w:rPr>
              <w:t xml:space="preserve">Inform the prisoner(s) of any articles that have been removed, even if they are to be returned </w:t>
            </w:r>
            <w:proofErr w:type="gramStart"/>
            <w:r w:rsidRPr="00A308EB">
              <w:rPr>
                <w:rFonts w:ascii="Arial" w:hAnsi="Arial" w:cs="Arial"/>
                <w:sz w:val="22"/>
                <w:szCs w:val="22"/>
              </w:rPr>
              <w:t>at a later date</w:t>
            </w:r>
            <w:proofErr w:type="gramEnd"/>
            <w:r w:rsidRPr="00A308EB">
              <w:rPr>
                <w:rFonts w:ascii="Arial" w:hAnsi="Arial" w:cs="Arial"/>
                <w:sz w:val="22"/>
                <w:szCs w:val="22"/>
              </w:rPr>
              <w:t>.</w:t>
            </w:r>
          </w:p>
          <w:p w14:paraId="1704C0BA" w14:textId="77777777" w:rsidR="00D268EB" w:rsidRPr="00925FC9" w:rsidRDefault="00D268EB" w:rsidP="00E760A7">
            <w:pPr>
              <w:rPr>
                <w:rFonts w:ascii="Arial" w:hAnsi="Arial" w:cs="Arial"/>
                <w:sz w:val="22"/>
                <w:szCs w:val="22"/>
                <w:lang w:val="en-GB"/>
              </w:rPr>
            </w:pPr>
          </w:p>
        </w:tc>
      </w:tr>
      <w:tr w:rsidR="00D268EB" w14:paraId="3DB8753B" w14:textId="77777777" w:rsidTr="00E760A7">
        <w:tc>
          <w:tcPr>
            <w:tcW w:w="1838" w:type="dxa"/>
          </w:tcPr>
          <w:p w14:paraId="56549FC9" w14:textId="77777777" w:rsidR="00D268EB" w:rsidRPr="002E4947" w:rsidRDefault="00D268EB" w:rsidP="00E760A7">
            <w:pPr>
              <w:jc w:val="center"/>
              <w:rPr>
                <w:rFonts w:ascii="Algerian" w:hAnsi="Algerian"/>
                <w:noProof/>
                <w:sz w:val="32"/>
                <w:szCs w:val="32"/>
                <w:lang w:val="en-GB"/>
              </w:rPr>
            </w:pPr>
            <w:r w:rsidRPr="002E4947">
              <w:rPr>
                <w:rFonts w:ascii="Algerian" w:hAnsi="Algerian"/>
                <w:noProof/>
                <w:sz w:val="32"/>
                <w:szCs w:val="32"/>
                <w:lang w:val="en-GB"/>
              </w:rPr>
              <w:t>11</w:t>
            </w:r>
          </w:p>
        </w:tc>
        <w:tc>
          <w:tcPr>
            <w:tcW w:w="7080" w:type="dxa"/>
          </w:tcPr>
          <w:p w14:paraId="0782BDCF" w14:textId="77777777" w:rsidR="00D268EB" w:rsidRPr="00925FC9" w:rsidRDefault="00D268EB" w:rsidP="00E760A7">
            <w:pPr>
              <w:rPr>
                <w:rFonts w:ascii="Arial" w:hAnsi="Arial" w:cs="Arial"/>
                <w:sz w:val="22"/>
                <w:szCs w:val="22"/>
              </w:rPr>
            </w:pPr>
            <w:r w:rsidRPr="00925FC9">
              <w:rPr>
                <w:rFonts w:ascii="Arial" w:hAnsi="Arial" w:cs="Arial"/>
                <w:sz w:val="22"/>
                <w:szCs w:val="22"/>
              </w:rPr>
              <w:t>Leave the living accommodation tidy.</w:t>
            </w:r>
          </w:p>
        </w:tc>
      </w:tr>
      <w:tr w:rsidR="00D268EB" w14:paraId="117B10E7" w14:textId="77777777" w:rsidTr="00E760A7">
        <w:tc>
          <w:tcPr>
            <w:tcW w:w="1838" w:type="dxa"/>
          </w:tcPr>
          <w:p w14:paraId="687639C3" w14:textId="77777777" w:rsidR="00D268EB" w:rsidRPr="002E4947" w:rsidRDefault="00D268EB" w:rsidP="00E760A7">
            <w:pPr>
              <w:jc w:val="center"/>
              <w:rPr>
                <w:rFonts w:ascii="Algerian" w:hAnsi="Algerian"/>
                <w:noProof/>
                <w:sz w:val="32"/>
                <w:szCs w:val="32"/>
                <w:lang w:val="en-GB"/>
              </w:rPr>
            </w:pPr>
            <w:r w:rsidRPr="002E4947">
              <w:rPr>
                <w:rFonts w:ascii="Algerian" w:hAnsi="Algerian"/>
                <w:noProof/>
                <w:sz w:val="32"/>
                <w:szCs w:val="32"/>
                <w:lang w:val="en-GB"/>
              </w:rPr>
              <w:t>12</w:t>
            </w:r>
          </w:p>
        </w:tc>
        <w:tc>
          <w:tcPr>
            <w:tcW w:w="7080" w:type="dxa"/>
          </w:tcPr>
          <w:p w14:paraId="1A92EC2C" w14:textId="77777777" w:rsidR="00D268EB" w:rsidRPr="00873815" w:rsidRDefault="00D268EB" w:rsidP="00E760A7">
            <w:pPr>
              <w:pBdr>
                <w:top w:val="nil"/>
                <w:left w:val="nil"/>
                <w:bottom w:val="nil"/>
                <w:right w:val="nil"/>
                <w:between w:val="nil"/>
              </w:pBdr>
              <w:spacing w:line="276" w:lineRule="auto"/>
              <w:rPr>
                <w:rFonts w:ascii="Arial" w:hAnsi="Arial" w:cs="Arial"/>
                <w:iCs/>
                <w:sz w:val="22"/>
                <w:szCs w:val="22"/>
              </w:rPr>
            </w:pPr>
            <w:r w:rsidRPr="00A308EB">
              <w:rPr>
                <w:rFonts w:ascii="Arial" w:hAnsi="Arial" w:cs="Arial"/>
                <w:sz w:val="22"/>
                <w:szCs w:val="22"/>
              </w:rPr>
              <w:t xml:space="preserve">On completion of the search staff must </w:t>
            </w:r>
            <w:r>
              <w:rPr>
                <w:rFonts w:ascii="Arial" w:hAnsi="Arial" w:cs="Arial"/>
                <w:sz w:val="22"/>
                <w:szCs w:val="22"/>
              </w:rPr>
              <w:t>c</w:t>
            </w:r>
            <w:r w:rsidRPr="00A308EB">
              <w:rPr>
                <w:rFonts w:ascii="Arial" w:hAnsi="Arial" w:cs="Arial"/>
                <w:iCs/>
                <w:sz w:val="22"/>
                <w:szCs w:val="22"/>
              </w:rPr>
              <w:t>omplete all required forms and submit as necessary.</w:t>
            </w:r>
            <w:r w:rsidRPr="00457A40">
              <w:rPr>
                <w:rFonts w:ascii="Arial" w:hAnsi="Arial" w:cs="Arial"/>
                <w:iCs/>
                <w:sz w:val="22"/>
                <w:szCs w:val="22"/>
              </w:rPr>
              <w:t xml:space="preserve"> </w:t>
            </w:r>
          </w:p>
        </w:tc>
      </w:tr>
      <w:tr w:rsidR="00D268EB" w14:paraId="193A0A75" w14:textId="77777777" w:rsidTr="00E760A7">
        <w:tc>
          <w:tcPr>
            <w:tcW w:w="1838" w:type="dxa"/>
          </w:tcPr>
          <w:p w14:paraId="39443B3F" w14:textId="77777777" w:rsidR="00D268EB" w:rsidRPr="002E4947" w:rsidRDefault="00D268EB" w:rsidP="00E760A7">
            <w:pPr>
              <w:jc w:val="center"/>
              <w:rPr>
                <w:noProof/>
                <w:sz w:val="32"/>
                <w:szCs w:val="32"/>
                <w:lang w:val="en-GB"/>
              </w:rPr>
            </w:pPr>
            <w:r w:rsidRPr="002E4947">
              <w:rPr>
                <w:rFonts w:ascii="Algerian" w:hAnsi="Algerian"/>
                <w:noProof/>
                <w:sz w:val="32"/>
                <w:szCs w:val="32"/>
                <w:lang w:val="en-GB"/>
              </w:rPr>
              <w:t>13</w:t>
            </w:r>
          </w:p>
        </w:tc>
        <w:tc>
          <w:tcPr>
            <w:tcW w:w="7080" w:type="dxa"/>
          </w:tcPr>
          <w:p w14:paraId="09A1A4C0" w14:textId="77777777" w:rsidR="00D268EB" w:rsidRPr="00873815" w:rsidRDefault="00D268EB" w:rsidP="00E760A7">
            <w:pPr>
              <w:pBdr>
                <w:top w:val="nil"/>
                <w:left w:val="nil"/>
                <w:bottom w:val="nil"/>
                <w:right w:val="nil"/>
                <w:between w:val="nil"/>
              </w:pBdr>
              <w:spacing w:line="276" w:lineRule="auto"/>
              <w:rPr>
                <w:rFonts w:ascii="Arial" w:hAnsi="Arial" w:cs="Arial"/>
                <w:iCs/>
                <w:sz w:val="22"/>
                <w:szCs w:val="22"/>
              </w:rPr>
            </w:pPr>
            <w:r w:rsidRPr="00A308EB">
              <w:rPr>
                <w:rFonts w:ascii="Arial" w:hAnsi="Arial" w:cs="Arial"/>
                <w:iCs/>
                <w:sz w:val="22"/>
                <w:szCs w:val="22"/>
              </w:rPr>
              <w:t>Return any authorised article removed from the accommodation as soon as possible.</w:t>
            </w:r>
          </w:p>
        </w:tc>
      </w:tr>
    </w:tbl>
    <w:p w14:paraId="62AFE087" w14:textId="77777777" w:rsidR="00D268EB" w:rsidRDefault="00D268EB" w:rsidP="00D268EB">
      <w:pPr>
        <w:rPr>
          <w:rFonts w:eastAsiaTheme="minorHAnsi"/>
          <w:lang w:val="en-GB" w:eastAsia="en-GB"/>
        </w:rPr>
      </w:pPr>
    </w:p>
    <w:p w14:paraId="00826E46" w14:textId="77777777" w:rsidR="002040F7" w:rsidRDefault="002040F7"/>
    <w:sectPr w:rsidR="002040F7">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CB065" w14:textId="77777777" w:rsidR="002A26E5" w:rsidRDefault="002A26E5" w:rsidP="002A26E5">
      <w:r>
        <w:separator/>
      </w:r>
    </w:p>
  </w:endnote>
  <w:endnote w:type="continuationSeparator" w:id="0">
    <w:p w14:paraId="4FC0E4D6" w14:textId="77777777" w:rsidR="002A26E5" w:rsidRDefault="002A26E5" w:rsidP="002A2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E1BDB" w14:textId="77777777" w:rsidR="002A26E5" w:rsidRDefault="002A26E5" w:rsidP="002A26E5">
      <w:r>
        <w:separator/>
      </w:r>
    </w:p>
  </w:footnote>
  <w:footnote w:type="continuationSeparator" w:id="0">
    <w:p w14:paraId="3D0E86BF" w14:textId="77777777" w:rsidR="002A26E5" w:rsidRDefault="002A26E5" w:rsidP="002A26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B30B1" w14:textId="0B4A8CDC" w:rsidR="002A26E5" w:rsidRDefault="002A26E5" w:rsidP="002A26E5">
    <w:pPr>
      <w:pStyle w:val="Header"/>
      <w:jc w:val="center"/>
      <w:rPr>
        <w:rFonts w:ascii="Arial" w:hAnsi="Arial" w:cs="Arial"/>
        <w:sz w:val="18"/>
        <w:szCs w:val="18"/>
      </w:rPr>
    </w:pPr>
    <w:r>
      <w:rPr>
        <w:rFonts w:ascii="Arial" w:hAnsi="Arial" w:cs="Arial"/>
        <w:sz w:val="18"/>
        <w:szCs w:val="18"/>
      </w:rPr>
      <w:t>NATIONAL SECURITY FRAMEWORK</w:t>
    </w:r>
  </w:p>
  <w:p w14:paraId="460A987B" w14:textId="1104588C" w:rsidR="002A26E5" w:rsidRPr="002A26E5" w:rsidRDefault="002A26E5" w:rsidP="002A26E5">
    <w:pPr>
      <w:pStyle w:val="Header"/>
      <w:jc w:val="center"/>
      <w:rPr>
        <w:rFonts w:ascii="Arial" w:hAnsi="Arial" w:cs="Arial"/>
        <w:sz w:val="18"/>
        <w:szCs w:val="18"/>
      </w:rPr>
    </w:pPr>
    <w:r>
      <w:rPr>
        <w:rFonts w:ascii="Arial" w:hAnsi="Arial" w:cs="Arial"/>
        <w:sz w:val="18"/>
        <w:szCs w:val="18"/>
      </w:rPr>
      <w:t>SEARCHING POLICY FRAMEWORK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844FB"/>
    <w:multiLevelType w:val="hybridMultilevel"/>
    <w:tmpl w:val="099E5D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8EB"/>
    <w:rsid w:val="002040F7"/>
    <w:rsid w:val="002A26E5"/>
    <w:rsid w:val="005259A3"/>
    <w:rsid w:val="00842C43"/>
    <w:rsid w:val="00AB543D"/>
    <w:rsid w:val="00D268EB"/>
    <w:rsid w:val="00D918F7"/>
    <w:rsid w:val="00E268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25147"/>
  <w15:chartTrackingRefBased/>
  <w15:docId w15:val="{38FC078A-8A22-408A-872E-26C7FA423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68EB"/>
    <w:pPr>
      <w:spacing w:after="0" w:line="240" w:lineRule="auto"/>
    </w:pPr>
    <w:rPr>
      <w:rFonts w:ascii="Cambria" w:eastAsia="Times New Roman" w:hAnsi="Cambria" w:cs="Times New Roman"/>
      <w:sz w:val="24"/>
      <w:szCs w:val="24"/>
      <w:lang w:val="en-US"/>
    </w:rPr>
  </w:style>
  <w:style w:type="paragraph" w:styleId="Heading3">
    <w:name w:val="heading 3"/>
    <w:basedOn w:val="Normal"/>
    <w:next w:val="Normal"/>
    <w:link w:val="Heading3Char"/>
    <w:uiPriority w:val="99"/>
    <w:qFormat/>
    <w:rsid w:val="00D268EB"/>
    <w:pPr>
      <w:keepNext/>
      <w:spacing w:before="240" w:after="60"/>
      <w:outlineLvl w:val="2"/>
    </w:pPr>
    <w:rPr>
      <w:b/>
      <w:bCs/>
      <w:sz w:val="26"/>
      <w:szCs w:val="26"/>
      <w:lang w:val="en-GB" w:eastAsia="en-GB"/>
    </w:rPr>
  </w:style>
  <w:style w:type="paragraph" w:styleId="Heading4">
    <w:name w:val="heading 4"/>
    <w:basedOn w:val="Normal"/>
    <w:next w:val="Normal"/>
    <w:link w:val="Heading4Char"/>
    <w:uiPriority w:val="99"/>
    <w:qFormat/>
    <w:rsid w:val="00D268EB"/>
    <w:pPr>
      <w:keepNext/>
      <w:jc w:val="center"/>
      <w:outlineLvl w:val="3"/>
    </w:pPr>
    <w:rPr>
      <w:rFonts w:ascii="Arial" w:hAnsi="Arial" w:cs="Arial"/>
      <w:b/>
      <w:bCs/>
      <w:color w:val="0000FF"/>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D268EB"/>
    <w:rPr>
      <w:rFonts w:ascii="Cambria" w:eastAsia="Times New Roman" w:hAnsi="Cambria" w:cs="Times New Roman"/>
      <w:b/>
      <w:bCs/>
      <w:sz w:val="26"/>
      <w:szCs w:val="26"/>
      <w:lang w:eastAsia="en-GB"/>
    </w:rPr>
  </w:style>
  <w:style w:type="character" w:customStyle="1" w:styleId="Heading4Char">
    <w:name w:val="Heading 4 Char"/>
    <w:basedOn w:val="DefaultParagraphFont"/>
    <w:link w:val="Heading4"/>
    <w:uiPriority w:val="99"/>
    <w:rsid w:val="00D268EB"/>
    <w:rPr>
      <w:rFonts w:ascii="Arial" w:eastAsia="Times New Roman" w:hAnsi="Arial" w:cs="Arial"/>
      <w:b/>
      <w:bCs/>
      <w:color w:val="0000FF"/>
      <w:sz w:val="24"/>
      <w:szCs w:val="20"/>
      <w:lang w:val="en-US" w:eastAsia="en-GB"/>
    </w:rPr>
  </w:style>
  <w:style w:type="paragraph" w:styleId="NoSpacing">
    <w:name w:val="No Spacing"/>
    <w:uiPriority w:val="1"/>
    <w:qFormat/>
    <w:rsid w:val="00D268EB"/>
    <w:pPr>
      <w:spacing w:after="0" w:line="240" w:lineRule="auto"/>
    </w:pPr>
    <w:rPr>
      <w:rFonts w:ascii="Calibri" w:eastAsia="Calibri" w:hAnsi="Calibri" w:cs="Times New Roman"/>
    </w:rPr>
  </w:style>
  <w:style w:type="table" w:styleId="TableGrid">
    <w:name w:val="Table Grid"/>
    <w:basedOn w:val="TableNormal"/>
    <w:uiPriority w:val="99"/>
    <w:rsid w:val="00D268EB"/>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D268EB"/>
    <w:rPr>
      <w:rFonts w:cs="Times New Roman"/>
      <w:color w:val="0000FF"/>
      <w:u w:val="single"/>
    </w:rPr>
  </w:style>
  <w:style w:type="paragraph" w:styleId="ListParagraph">
    <w:name w:val="List Paragraph"/>
    <w:aliases w:val="F5 List Paragraph,List Paragraph1,Dot pt,No Spacing1,List Paragraph Char Char Char,Indicator Text,Colorful List - Accent 11,Numbered Para 1,Bullet 1,Bullet Points,MAIN CONTENT,List Paragraph2,Normal numbered,List Paragraph11,OBC Bullet,L"/>
    <w:basedOn w:val="Normal"/>
    <w:link w:val="ListParagraphChar"/>
    <w:uiPriority w:val="34"/>
    <w:qFormat/>
    <w:rsid w:val="00D268EB"/>
    <w:pPr>
      <w:ind w:left="720"/>
      <w:contextualSpacing/>
    </w:pPr>
  </w:style>
  <w:style w:type="character" w:customStyle="1" w:styleId="ListParagraphChar">
    <w:name w:val="List Paragraph Char"/>
    <w:aliases w:val="F5 List Paragraph Char,List Paragraph1 Char,Dot pt Char,No Spacing1 Char,List Paragraph Char Char Char Char,Indicator Text Char,Colorful List - Accent 11 Char,Numbered Para 1 Char,Bullet 1 Char,Bullet Points Char,MAIN CONTENT Char"/>
    <w:link w:val="ListParagraph"/>
    <w:uiPriority w:val="34"/>
    <w:qFormat/>
    <w:locked/>
    <w:rsid w:val="00D268EB"/>
    <w:rPr>
      <w:rFonts w:ascii="Cambria" w:eastAsia="Times New Roman" w:hAnsi="Cambria" w:cs="Times New Roman"/>
      <w:sz w:val="24"/>
      <w:szCs w:val="24"/>
      <w:lang w:val="en-US"/>
    </w:rPr>
  </w:style>
  <w:style w:type="paragraph" w:styleId="Header">
    <w:name w:val="header"/>
    <w:basedOn w:val="Normal"/>
    <w:link w:val="HeaderChar"/>
    <w:uiPriority w:val="99"/>
    <w:unhideWhenUsed/>
    <w:rsid w:val="002A26E5"/>
    <w:pPr>
      <w:tabs>
        <w:tab w:val="center" w:pos="4513"/>
        <w:tab w:val="right" w:pos="9026"/>
      </w:tabs>
    </w:pPr>
  </w:style>
  <w:style w:type="character" w:customStyle="1" w:styleId="HeaderChar">
    <w:name w:val="Header Char"/>
    <w:basedOn w:val="DefaultParagraphFont"/>
    <w:link w:val="Header"/>
    <w:uiPriority w:val="99"/>
    <w:rsid w:val="002A26E5"/>
    <w:rPr>
      <w:rFonts w:ascii="Cambria" w:eastAsia="Times New Roman" w:hAnsi="Cambria" w:cs="Times New Roman"/>
      <w:sz w:val="24"/>
      <w:szCs w:val="24"/>
      <w:lang w:val="en-US"/>
    </w:rPr>
  </w:style>
  <w:style w:type="paragraph" w:styleId="Footer">
    <w:name w:val="footer"/>
    <w:basedOn w:val="Normal"/>
    <w:link w:val="FooterChar"/>
    <w:uiPriority w:val="99"/>
    <w:unhideWhenUsed/>
    <w:rsid w:val="002A26E5"/>
    <w:pPr>
      <w:tabs>
        <w:tab w:val="center" w:pos="4513"/>
        <w:tab w:val="right" w:pos="9026"/>
      </w:tabs>
    </w:pPr>
  </w:style>
  <w:style w:type="character" w:customStyle="1" w:styleId="FooterChar">
    <w:name w:val="Footer Char"/>
    <w:basedOn w:val="DefaultParagraphFont"/>
    <w:link w:val="Footer"/>
    <w:uiPriority w:val="99"/>
    <w:rsid w:val="002A26E5"/>
    <w:rPr>
      <w:rFonts w:ascii="Cambria" w:eastAsia="Times New Roman" w:hAnsi="Cambria"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ome.hmps.noms.root/Intranet/ShowBinary?nodeId=/Repo/HQ/internal_communications/psi/psi_49_2011_prisoner_communication_services.docPSI%20"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629</Words>
  <Characters>3586</Characters>
  <Application>Microsoft Office Word</Application>
  <DocSecurity>0</DocSecurity>
  <Lines>29</Lines>
  <Paragraphs>8</Paragraphs>
  <ScaleCrop>false</ScaleCrop>
  <Company/>
  <LinksUpToDate>false</LinksUpToDate>
  <CharactersWithSpaces>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Milne, Emma [HMPS]</dc:creator>
  <cp:keywords/>
  <dc:description/>
  <cp:lastModifiedBy>Milne, Emma [HMPS]</cp:lastModifiedBy>
  <cp:revision>5</cp:revision>
  <dcterms:created xsi:type="dcterms:W3CDTF">2022-03-07T09:24:00Z</dcterms:created>
  <dcterms:modified xsi:type="dcterms:W3CDTF">2022-03-30T14:25:00Z</dcterms:modified>
</cp:coreProperties>
</file>