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1003F" w14:textId="0EEA86E6" w:rsidR="006850AA" w:rsidRPr="00D4069B" w:rsidRDefault="006850AA">
      <w:pPr>
        <w:rPr>
          <w:rFonts w:ascii="Arial" w:hAnsi="Arial" w:cs="Arial"/>
          <w:b/>
          <w:bCs/>
        </w:rPr>
      </w:pPr>
      <w:r w:rsidRPr="00D4069B">
        <w:rPr>
          <w:rFonts w:ascii="Arial" w:hAnsi="Arial" w:cs="Arial"/>
          <w:b/>
          <w:bCs/>
        </w:rPr>
        <w:t>Job description/ advertisement for the Chair of the UK PharmaScan Oversight and Governance Committee</w:t>
      </w:r>
    </w:p>
    <w:p w14:paraId="5645E5FE" w14:textId="10795EA3" w:rsidR="006850AA" w:rsidRPr="00D4069B" w:rsidRDefault="006850AA">
      <w:pPr>
        <w:rPr>
          <w:rFonts w:ascii="Arial" w:hAnsi="Arial" w:cs="Arial"/>
          <w:b/>
          <w:bCs/>
        </w:rPr>
      </w:pPr>
      <w:r w:rsidRPr="00D4069B">
        <w:rPr>
          <w:rFonts w:ascii="Arial" w:hAnsi="Arial" w:cs="Arial"/>
          <w:b/>
          <w:bCs/>
        </w:rPr>
        <w:t>DRAFT v</w:t>
      </w:r>
      <w:r w:rsidR="000D0DDF">
        <w:rPr>
          <w:rFonts w:ascii="Arial" w:hAnsi="Arial" w:cs="Arial"/>
          <w:b/>
          <w:bCs/>
        </w:rPr>
        <w:t>3.0</w:t>
      </w:r>
    </w:p>
    <w:p w14:paraId="3C6427A5" w14:textId="77777777" w:rsidR="000D0DDF" w:rsidRDefault="000D0DDF">
      <w:pPr>
        <w:rPr>
          <w:rFonts w:ascii="Arial" w:hAnsi="Arial" w:cs="Arial"/>
        </w:rPr>
      </w:pPr>
    </w:p>
    <w:p w14:paraId="371D9A0C" w14:textId="25F5BBE0" w:rsidR="006850AA" w:rsidRDefault="00D4069B">
      <w:pPr>
        <w:rPr>
          <w:rFonts w:ascii="Arial" w:hAnsi="Arial" w:cs="Arial"/>
        </w:rPr>
      </w:pPr>
      <w:r w:rsidRPr="00D4069B">
        <w:rPr>
          <w:rFonts w:ascii="Arial" w:hAnsi="Arial" w:cs="Arial"/>
        </w:rPr>
        <w:t xml:space="preserve">The Department of Health and Social Care is seeking to appoint a new </w:t>
      </w:r>
      <w:r w:rsidR="00624275">
        <w:rPr>
          <w:rFonts w:ascii="Arial" w:hAnsi="Arial" w:cs="Arial"/>
        </w:rPr>
        <w:t xml:space="preserve">independent </w:t>
      </w:r>
      <w:r w:rsidRPr="00D4069B">
        <w:rPr>
          <w:rFonts w:ascii="Arial" w:hAnsi="Arial" w:cs="Arial"/>
        </w:rPr>
        <w:t xml:space="preserve">Chair for the </w:t>
      </w:r>
      <w:hyperlink w:anchor="UKPSdescription" w:history="1">
        <w:r w:rsidRPr="00C600D6">
          <w:rPr>
            <w:rStyle w:val="Hyperlink"/>
            <w:rFonts w:ascii="Arial" w:hAnsi="Arial" w:cs="Arial"/>
          </w:rPr>
          <w:t>UK PharmaScan</w:t>
        </w:r>
      </w:hyperlink>
      <w:r w:rsidRPr="00D4069B">
        <w:rPr>
          <w:rFonts w:ascii="Arial" w:hAnsi="Arial" w:cs="Arial"/>
        </w:rPr>
        <w:t xml:space="preserve"> </w:t>
      </w:r>
      <w:r w:rsidR="00C171C6">
        <w:rPr>
          <w:rFonts w:ascii="Arial" w:hAnsi="Arial" w:cs="Arial"/>
        </w:rPr>
        <w:t xml:space="preserve">(UKPS) </w:t>
      </w:r>
      <w:hyperlink w:anchor="OGCdescription" w:history="1">
        <w:r w:rsidRPr="00624275">
          <w:rPr>
            <w:rStyle w:val="Hyperlink"/>
            <w:rFonts w:ascii="Arial" w:hAnsi="Arial" w:cs="Arial"/>
          </w:rPr>
          <w:t>Oversight and Governance Committee</w:t>
        </w:r>
        <w:r w:rsidR="00C171C6" w:rsidRPr="00624275">
          <w:rPr>
            <w:rStyle w:val="Hyperlink"/>
            <w:rFonts w:ascii="Arial" w:hAnsi="Arial" w:cs="Arial"/>
          </w:rPr>
          <w:t xml:space="preserve"> (OGC)</w:t>
        </w:r>
        <w:r w:rsidR="00C44C37" w:rsidRPr="00624275">
          <w:rPr>
            <w:rStyle w:val="Hyperlink"/>
            <w:rFonts w:ascii="Arial" w:hAnsi="Arial" w:cs="Arial"/>
          </w:rPr>
          <w:t>,</w:t>
        </w:r>
      </w:hyperlink>
      <w:r w:rsidR="00C44C37">
        <w:rPr>
          <w:rFonts w:ascii="Arial" w:hAnsi="Arial" w:cs="Arial"/>
        </w:rPr>
        <w:t xml:space="preserve"> to commence work in </w:t>
      </w:r>
      <w:r w:rsidR="00013713">
        <w:rPr>
          <w:rFonts w:ascii="Arial" w:hAnsi="Arial" w:cs="Arial"/>
        </w:rPr>
        <w:t>April</w:t>
      </w:r>
      <w:r w:rsidR="00624275" w:rsidRPr="0092115C">
        <w:rPr>
          <w:rFonts w:ascii="Arial" w:hAnsi="Arial" w:cs="Arial"/>
        </w:rPr>
        <w:t xml:space="preserve"> </w:t>
      </w:r>
      <w:r w:rsidR="00C44C37" w:rsidRPr="0092115C">
        <w:rPr>
          <w:rFonts w:ascii="Arial" w:hAnsi="Arial" w:cs="Arial"/>
        </w:rPr>
        <w:t>202</w:t>
      </w:r>
      <w:r w:rsidR="00013713">
        <w:rPr>
          <w:rFonts w:ascii="Arial" w:hAnsi="Arial" w:cs="Arial"/>
        </w:rPr>
        <w:t>5</w:t>
      </w:r>
      <w:r w:rsidR="008A43A2" w:rsidRPr="0092115C">
        <w:rPr>
          <w:rFonts w:ascii="Arial" w:hAnsi="Arial" w:cs="Arial"/>
        </w:rPr>
        <w:t xml:space="preserve"> (TBC)</w:t>
      </w:r>
      <w:r w:rsidR="00C44C37" w:rsidRPr="0092115C">
        <w:rPr>
          <w:rFonts w:ascii="Arial" w:hAnsi="Arial" w:cs="Arial"/>
        </w:rPr>
        <w:t>.</w:t>
      </w:r>
    </w:p>
    <w:p w14:paraId="1EB3D53D" w14:textId="7631C4C1" w:rsidR="00C44C37" w:rsidRDefault="00D31D6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Job description</w:t>
      </w:r>
    </w:p>
    <w:p w14:paraId="64B54A24" w14:textId="449DB6F6" w:rsidR="00714423" w:rsidRDefault="00C171C6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is responsible for working with the </w:t>
      </w:r>
      <w:r w:rsidR="00D31BEA">
        <w:rPr>
          <w:rFonts w:ascii="Arial" w:hAnsi="Arial" w:cs="Arial"/>
        </w:rPr>
        <w:t>OGC</w:t>
      </w:r>
      <w:r>
        <w:rPr>
          <w:rFonts w:ascii="Arial" w:hAnsi="Arial" w:cs="Arial"/>
        </w:rPr>
        <w:t xml:space="preserve"> to set the strategic direction of UK PharmaScan</w:t>
      </w:r>
      <w:r w:rsidR="00C728B7">
        <w:rPr>
          <w:rFonts w:ascii="Arial" w:hAnsi="Arial" w:cs="Arial"/>
        </w:rPr>
        <w:t xml:space="preserve"> and ensure appropriate governance regarding the use of the system. </w:t>
      </w:r>
      <w:r>
        <w:rPr>
          <w:rFonts w:ascii="Arial" w:hAnsi="Arial" w:cs="Arial"/>
        </w:rPr>
        <w:t>The Chair ha</w:t>
      </w:r>
      <w:r w:rsidR="00D31BE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a pivotal role in delivering the agreed vision through joint working with organisations across the healthcare </w:t>
      </w:r>
      <w:r w:rsidR="00A45146">
        <w:rPr>
          <w:rFonts w:ascii="Arial" w:hAnsi="Arial" w:cs="Arial"/>
        </w:rPr>
        <w:t>infrastructure.</w:t>
      </w:r>
    </w:p>
    <w:p w14:paraId="26F771C3" w14:textId="39477AC9" w:rsidR="00723F35" w:rsidRDefault="00AA38A2" w:rsidP="001F56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2024 </w:t>
      </w:r>
      <w:r w:rsidR="00E951B1">
        <w:rPr>
          <w:rFonts w:ascii="Arial" w:hAnsi="Arial" w:cs="Arial"/>
        </w:rPr>
        <w:t xml:space="preserve">Voluntary Scheme for Branded Medicines Pricing, Access and Growth (VPAG) </w:t>
      </w:r>
      <w:r>
        <w:rPr>
          <w:rFonts w:ascii="Arial" w:hAnsi="Arial" w:cs="Arial"/>
        </w:rPr>
        <w:t>include</w:t>
      </w:r>
      <w:r w:rsidR="00C3103D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5E0D7C">
        <w:rPr>
          <w:rFonts w:ascii="Arial" w:hAnsi="Arial" w:cs="Arial"/>
        </w:rPr>
        <w:t>several</w:t>
      </w:r>
      <w:r>
        <w:rPr>
          <w:rFonts w:ascii="Arial" w:hAnsi="Arial" w:cs="Arial"/>
        </w:rPr>
        <w:t xml:space="preserve"> commitments linked to horizon scanning, which make this an exciting time to</w:t>
      </w:r>
      <w:r w:rsidR="00C3103D">
        <w:rPr>
          <w:rFonts w:ascii="Arial" w:hAnsi="Arial" w:cs="Arial"/>
        </w:rPr>
        <w:t xml:space="preserve"> </w:t>
      </w:r>
      <w:r w:rsidR="00942DDF">
        <w:rPr>
          <w:rFonts w:ascii="Arial" w:hAnsi="Arial" w:cs="Arial"/>
        </w:rPr>
        <w:t>provide</w:t>
      </w:r>
      <w:r>
        <w:rPr>
          <w:rFonts w:ascii="Arial" w:hAnsi="Arial" w:cs="Arial"/>
        </w:rPr>
        <w:t xml:space="preserve"> lead</w:t>
      </w:r>
      <w:r w:rsidR="00942DDF">
        <w:rPr>
          <w:rFonts w:ascii="Arial" w:hAnsi="Arial" w:cs="Arial"/>
        </w:rPr>
        <w:t>ership</w:t>
      </w:r>
      <w:r>
        <w:rPr>
          <w:rFonts w:ascii="Arial" w:hAnsi="Arial" w:cs="Arial"/>
        </w:rPr>
        <w:t xml:space="preserve"> </w:t>
      </w:r>
      <w:r w:rsidR="00942DDF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the UK PharmaScan </w:t>
      </w:r>
      <w:r w:rsidR="00723F35">
        <w:rPr>
          <w:rFonts w:ascii="Arial" w:hAnsi="Arial" w:cs="Arial"/>
        </w:rPr>
        <w:t>OGC.</w:t>
      </w:r>
      <w:r w:rsidR="00942DDF">
        <w:rPr>
          <w:rFonts w:ascii="Arial" w:hAnsi="Arial" w:cs="Arial"/>
        </w:rPr>
        <w:t xml:space="preserve"> </w:t>
      </w:r>
    </w:p>
    <w:p w14:paraId="659D4128" w14:textId="69D1BC7E" w:rsidR="00E951B1" w:rsidRDefault="001056A0" w:rsidP="001F5621">
      <w:pPr>
        <w:rPr>
          <w:rFonts w:ascii="Arial" w:hAnsi="Arial" w:cs="Arial"/>
        </w:rPr>
      </w:pPr>
      <w:r>
        <w:rPr>
          <w:rFonts w:ascii="Arial" w:hAnsi="Arial" w:cs="Arial"/>
        </w:rPr>
        <w:t>The scheme states</w:t>
      </w:r>
      <w:r w:rsidR="00E951B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A3F224E" w14:textId="77777777" w:rsidR="00E951B1" w:rsidRPr="003E1E85" w:rsidRDefault="001056A0" w:rsidP="00E951B1">
      <w:pPr>
        <w:ind w:left="720"/>
        <w:rPr>
          <w:rFonts w:ascii="Arial" w:hAnsi="Arial" w:cs="Arial"/>
          <w:i/>
          <w:iCs/>
        </w:rPr>
      </w:pPr>
      <w:r w:rsidRPr="003E1E85">
        <w:rPr>
          <w:rFonts w:ascii="Arial" w:hAnsi="Arial" w:cs="Arial"/>
          <w:i/>
          <w:iCs/>
        </w:rPr>
        <w:t xml:space="preserve">“UK PharmaScan will continue to be the primary source of horizon scanning information. VPAG Investment Programme funding will be allocated to redevelop UK PharmaScan on a new technological platform to better support the MHRA, UK HTA agencies and the NHS in their horizon scanning efforts. The UK PharmaScan Oversight and Governance Committee will be responsible for </w:t>
      </w:r>
      <w:r w:rsidR="00C70227" w:rsidRPr="003E1E85">
        <w:rPr>
          <w:rFonts w:ascii="Arial" w:hAnsi="Arial" w:cs="Arial"/>
          <w:i/>
          <w:iCs/>
        </w:rPr>
        <w:t>delivering a new UK PharmaScan platform within the first three years of the 2024 Voluntary Scheme</w:t>
      </w:r>
      <w:r w:rsidR="00396138" w:rsidRPr="003E1E85">
        <w:rPr>
          <w:rFonts w:ascii="Arial" w:hAnsi="Arial" w:cs="Arial"/>
          <w:i/>
          <w:iCs/>
        </w:rPr>
        <w:t>”</w:t>
      </w:r>
      <w:r w:rsidR="001F5621" w:rsidRPr="003E1E85">
        <w:rPr>
          <w:rFonts w:ascii="Arial" w:hAnsi="Arial" w:cs="Arial"/>
          <w:i/>
          <w:iCs/>
        </w:rPr>
        <w:t xml:space="preserve">. </w:t>
      </w:r>
    </w:p>
    <w:p w14:paraId="52215111" w14:textId="0C34AEE6" w:rsidR="00F932CB" w:rsidRPr="001F5621" w:rsidRDefault="001F5621" w:rsidP="00E951B1">
      <w:pPr>
        <w:rPr>
          <w:rFonts w:ascii="Arial" w:hAnsi="Arial" w:cs="Arial"/>
        </w:rPr>
      </w:pPr>
      <w:r>
        <w:rPr>
          <w:rFonts w:ascii="Arial" w:hAnsi="Arial" w:cs="Arial"/>
        </w:rPr>
        <w:t>This is part of a systemwide commitment to evolving a more strategic approach to horizon scanning across the UK</w:t>
      </w:r>
      <w:r w:rsidR="00E951B1">
        <w:rPr>
          <w:rFonts w:ascii="Arial" w:hAnsi="Arial" w:cs="Arial"/>
        </w:rPr>
        <w:t xml:space="preserve">. </w:t>
      </w:r>
    </w:p>
    <w:p w14:paraId="3B0770C7" w14:textId="103389F4" w:rsidR="008B728D" w:rsidRDefault="0039613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Chair will </w:t>
      </w:r>
      <w:r w:rsidR="008B728D">
        <w:rPr>
          <w:rFonts w:ascii="Arial" w:hAnsi="Arial" w:cs="Arial"/>
        </w:rPr>
        <w:t xml:space="preserve">oversee the </w:t>
      </w:r>
      <w:r w:rsidR="008A43A2">
        <w:rPr>
          <w:rFonts w:ascii="Arial" w:hAnsi="Arial" w:cs="Arial"/>
        </w:rPr>
        <w:t>development of a new UK PharmaScan system</w:t>
      </w:r>
      <w:r w:rsidR="00CD5365">
        <w:rPr>
          <w:rFonts w:ascii="Arial" w:hAnsi="Arial" w:cs="Arial"/>
        </w:rPr>
        <w:t xml:space="preserve"> and will be </w:t>
      </w:r>
      <w:r w:rsidR="008B728D">
        <w:rPr>
          <w:rFonts w:ascii="Arial" w:hAnsi="Arial" w:cs="Arial"/>
        </w:rPr>
        <w:t>required to work closely with policy makers, horizon scanning organisations</w:t>
      </w:r>
      <w:r w:rsidR="008A43A2">
        <w:rPr>
          <w:rFonts w:ascii="Arial" w:hAnsi="Arial" w:cs="Arial"/>
        </w:rPr>
        <w:t xml:space="preserve">, the ABPI </w:t>
      </w:r>
      <w:r w:rsidR="008B728D">
        <w:rPr>
          <w:rFonts w:ascii="Arial" w:hAnsi="Arial" w:cs="Arial"/>
        </w:rPr>
        <w:t>and industry to ensure that UK PharmaScan is fully integrated in evolving plans for horizon scanning strategy in the UK.</w:t>
      </w:r>
    </w:p>
    <w:p w14:paraId="1DC0F137" w14:textId="77777777" w:rsidR="00792694" w:rsidRDefault="00792694">
      <w:pPr>
        <w:rPr>
          <w:rFonts w:ascii="Arial" w:hAnsi="Arial" w:cs="Arial"/>
          <w:b/>
          <w:bCs/>
        </w:rPr>
      </w:pPr>
    </w:p>
    <w:p w14:paraId="5E825714" w14:textId="0BA03FEC" w:rsidR="00C171C6" w:rsidRPr="00C171C6" w:rsidRDefault="00C171C6">
      <w:pPr>
        <w:rPr>
          <w:rFonts w:ascii="Arial" w:hAnsi="Arial" w:cs="Arial"/>
          <w:b/>
          <w:bCs/>
        </w:rPr>
      </w:pPr>
      <w:r w:rsidRPr="00C171C6">
        <w:rPr>
          <w:rFonts w:ascii="Arial" w:hAnsi="Arial" w:cs="Arial"/>
          <w:b/>
          <w:bCs/>
        </w:rPr>
        <w:t>Chair responsibilities</w:t>
      </w:r>
    </w:p>
    <w:p w14:paraId="00729EDE" w14:textId="0F1FA6CA" w:rsidR="00C171C6" w:rsidRDefault="00C171C6">
      <w:pPr>
        <w:rPr>
          <w:rFonts w:ascii="Arial" w:hAnsi="Arial" w:cs="Arial"/>
        </w:rPr>
      </w:pPr>
      <w:r>
        <w:rPr>
          <w:rFonts w:ascii="Arial" w:hAnsi="Arial" w:cs="Arial"/>
        </w:rPr>
        <w:t>The Chair of the UKPS OGC will be responsible for:</w:t>
      </w:r>
    </w:p>
    <w:p w14:paraId="229B7485" w14:textId="0AD3C043" w:rsidR="00DA0895" w:rsidRDefault="00E951B1" w:rsidP="00DA08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Setting the strategic direction for</w:t>
      </w:r>
      <w:r w:rsidR="00C171C6">
        <w:rPr>
          <w:rFonts w:ascii="Arial" w:hAnsi="Arial" w:cs="Arial"/>
        </w:rPr>
        <w:t xml:space="preserve"> the future of UK PharmaScan </w:t>
      </w:r>
      <w:r w:rsidR="00DA0895">
        <w:rPr>
          <w:rFonts w:ascii="Arial" w:hAnsi="Arial" w:cs="Arial"/>
        </w:rPr>
        <w:t xml:space="preserve">to ensure that </w:t>
      </w:r>
      <w:r>
        <w:rPr>
          <w:rFonts w:ascii="Arial" w:hAnsi="Arial" w:cs="Arial"/>
        </w:rPr>
        <w:t>it</w:t>
      </w:r>
      <w:r w:rsidR="00DA0895">
        <w:rPr>
          <w:rFonts w:ascii="Arial" w:hAnsi="Arial" w:cs="Arial"/>
        </w:rPr>
        <w:t xml:space="preserve"> remains fit for purpose in relation to UK horizon scanning activity</w:t>
      </w:r>
    </w:p>
    <w:p w14:paraId="78B0A192" w14:textId="1A29752A" w:rsidR="008A43A2" w:rsidRDefault="00E951B1" w:rsidP="008A43A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Agree</w:t>
      </w:r>
      <w:r w:rsidR="006D7AD7">
        <w:rPr>
          <w:rFonts w:ascii="Arial" w:hAnsi="Arial" w:cs="Arial"/>
        </w:rPr>
        <w:t>ing</w:t>
      </w:r>
      <w:r>
        <w:rPr>
          <w:rFonts w:ascii="Arial" w:hAnsi="Arial" w:cs="Arial"/>
        </w:rPr>
        <w:t xml:space="preserve"> a </w:t>
      </w:r>
      <w:r w:rsidR="008A43A2">
        <w:rPr>
          <w:rFonts w:ascii="Arial" w:hAnsi="Arial" w:cs="Arial"/>
        </w:rPr>
        <w:t>vision</w:t>
      </w:r>
      <w:r>
        <w:rPr>
          <w:rFonts w:ascii="Arial" w:hAnsi="Arial" w:cs="Arial"/>
        </w:rPr>
        <w:t xml:space="preserve"> and mission</w:t>
      </w:r>
      <w:r w:rsidR="008A43A2">
        <w:rPr>
          <w:rFonts w:ascii="Arial" w:hAnsi="Arial" w:cs="Arial"/>
        </w:rPr>
        <w:t xml:space="preserve"> for UK PharmaScan</w:t>
      </w:r>
      <w:r>
        <w:rPr>
          <w:rFonts w:ascii="Arial" w:hAnsi="Arial" w:cs="Arial"/>
        </w:rPr>
        <w:t xml:space="preserve"> with the OGC, user group and wider stakeholder community</w:t>
      </w:r>
    </w:p>
    <w:p w14:paraId="18E5979C" w14:textId="610C8860" w:rsidR="00C728B7" w:rsidRDefault="00C728B7" w:rsidP="00C728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Championing UK PharmaScan and horizon scanning within the UK healthcare landscape</w:t>
      </w:r>
      <w:r w:rsidR="008A43A2">
        <w:rPr>
          <w:rFonts w:ascii="Arial" w:hAnsi="Arial" w:cs="Arial"/>
        </w:rPr>
        <w:t xml:space="preserve"> and globally to the pharmaceutical industry</w:t>
      </w:r>
    </w:p>
    <w:p w14:paraId="1DDC612B" w14:textId="2A11E58E" w:rsidR="00792694" w:rsidRPr="00DA0895" w:rsidRDefault="00792694" w:rsidP="00C728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Contributing to the evolution of a more strategic and coordinated approach to horizon scanning across the UK</w:t>
      </w:r>
    </w:p>
    <w:p w14:paraId="0F5DC0FF" w14:textId="401993B3" w:rsidR="00C171C6" w:rsidRDefault="00DA0895" w:rsidP="00C171C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Providing oversight to</w:t>
      </w:r>
      <w:r w:rsidR="00C171C6">
        <w:rPr>
          <w:rFonts w:ascii="Arial" w:hAnsi="Arial" w:cs="Arial"/>
        </w:rPr>
        <w:t xml:space="preserve"> </w:t>
      </w:r>
      <w:r w:rsidR="008A43A2">
        <w:rPr>
          <w:rFonts w:ascii="Arial" w:hAnsi="Arial" w:cs="Arial"/>
        </w:rPr>
        <w:t>the development and delivery of a new UK PharmaScan system</w:t>
      </w:r>
      <w:r w:rsidR="00C171C6">
        <w:rPr>
          <w:rFonts w:ascii="Arial" w:hAnsi="Arial" w:cs="Arial"/>
        </w:rPr>
        <w:t>, with support from members of the OGC</w:t>
      </w:r>
    </w:p>
    <w:p w14:paraId="680DCFFB" w14:textId="59A65E6A" w:rsidR="00DA0895" w:rsidRDefault="00DA0895" w:rsidP="00DA08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Encouraging</w:t>
      </w:r>
      <w:r w:rsidR="008A43A2">
        <w:rPr>
          <w:rFonts w:ascii="Arial" w:hAnsi="Arial" w:cs="Arial"/>
        </w:rPr>
        <w:t xml:space="preserve"> companies to sign up to use UK PharmaScan and to encourage those who have signed up to maximise their use of the system, including </w:t>
      </w:r>
      <w:r w:rsidR="0014598E">
        <w:rPr>
          <w:rFonts w:ascii="Arial" w:hAnsi="Arial" w:cs="Arial"/>
        </w:rPr>
        <w:t xml:space="preserve">timely data entry </w:t>
      </w:r>
    </w:p>
    <w:p w14:paraId="13CE271B" w14:textId="615E2BB2" w:rsidR="008A43A2" w:rsidRDefault="008A43A2" w:rsidP="00DA089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Encouraging the key agencies in the horizon scanning ecosystem to fully utilise the system as the single national repository for information about new medicines</w:t>
      </w:r>
    </w:p>
    <w:p w14:paraId="15C9832F" w14:textId="23F20E20" w:rsidR="00C728B7" w:rsidRDefault="00C728B7" w:rsidP="00C728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Working with partners to secure ongoing funding and commitment for UK PharmaScan</w:t>
      </w:r>
    </w:p>
    <w:p w14:paraId="0924569C" w14:textId="2B3BF1A9" w:rsidR="00C728B7" w:rsidRDefault="00C728B7" w:rsidP="00C728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Chairing meetings of the OGC </w:t>
      </w:r>
      <w:r w:rsidR="008A43A2">
        <w:rPr>
          <w:rFonts w:ascii="Arial" w:hAnsi="Arial" w:cs="Arial"/>
        </w:rPr>
        <w:t xml:space="preserve">up to four </w:t>
      </w:r>
      <w:r>
        <w:rPr>
          <w:rFonts w:ascii="Arial" w:hAnsi="Arial" w:cs="Arial"/>
        </w:rPr>
        <w:t>times a year</w:t>
      </w:r>
      <w:r w:rsidR="008A43A2">
        <w:rPr>
          <w:rFonts w:ascii="Arial" w:hAnsi="Arial" w:cs="Arial"/>
        </w:rPr>
        <w:t xml:space="preserve"> and involvement in the governance for delivery of the new UK PharmaScan, as required</w:t>
      </w:r>
    </w:p>
    <w:p w14:paraId="7D1FCDFE" w14:textId="6F09CA5D" w:rsidR="00C728B7" w:rsidRDefault="00C728B7" w:rsidP="00C728B7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Working with the Secretariat to agree agendas and provide strategic support regarding the delivery of actions </w:t>
      </w:r>
    </w:p>
    <w:p w14:paraId="2DE99DA6" w14:textId="77777777" w:rsidR="00792694" w:rsidRDefault="00792694">
      <w:pPr>
        <w:rPr>
          <w:rFonts w:ascii="Arial" w:hAnsi="Arial" w:cs="Arial"/>
          <w:b/>
          <w:bCs/>
        </w:rPr>
      </w:pPr>
    </w:p>
    <w:p w14:paraId="626BEB12" w14:textId="0DF29277" w:rsidR="00D31D6C" w:rsidRDefault="007144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Candidate requirements</w:t>
      </w:r>
    </w:p>
    <w:p w14:paraId="1C7F66D2" w14:textId="039707A8" w:rsidR="00D31D6C" w:rsidRDefault="00D31D6C">
      <w:pPr>
        <w:rPr>
          <w:rFonts w:ascii="Arial" w:hAnsi="Arial" w:cs="Arial"/>
        </w:rPr>
      </w:pPr>
      <w:r>
        <w:rPr>
          <w:rFonts w:ascii="Arial" w:hAnsi="Arial" w:cs="Arial"/>
        </w:rPr>
        <w:t>We are looking for an individual with the following attributes:</w:t>
      </w:r>
    </w:p>
    <w:p w14:paraId="54A9C6A4" w14:textId="609CEF40" w:rsidR="00C171C6" w:rsidRDefault="00C171C6" w:rsidP="00C171C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Excellent leadership skills, with experience of </w:t>
      </w:r>
      <w:r w:rsidR="00463576">
        <w:rPr>
          <w:rFonts w:ascii="Arial" w:hAnsi="Arial" w:cs="Arial"/>
        </w:rPr>
        <w:t>participating in</w:t>
      </w:r>
      <w:r>
        <w:rPr>
          <w:rFonts w:ascii="Arial" w:hAnsi="Arial" w:cs="Arial"/>
        </w:rPr>
        <w:t xml:space="preserve"> senior level boards or committees</w:t>
      </w:r>
    </w:p>
    <w:p w14:paraId="7A4BD875" w14:textId="77C25BAF" w:rsidR="00D31D6C" w:rsidRDefault="00D31D6C" w:rsidP="00D31D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Good understanding of UK pharmaceutical market </w:t>
      </w:r>
      <w:r w:rsidR="00C728B7">
        <w:rPr>
          <w:rFonts w:ascii="Arial" w:hAnsi="Arial" w:cs="Arial"/>
        </w:rPr>
        <w:t xml:space="preserve">and NHS </w:t>
      </w:r>
      <w:r>
        <w:rPr>
          <w:rFonts w:ascii="Arial" w:hAnsi="Arial" w:cs="Arial"/>
        </w:rPr>
        <w:t>access environment, including horizon scanning</w:t>
      </w:r>
    </w:p>
    <w:p w14:paraId="0F32CF3B" w14:textId="3915E6E4" w:rsidR="00D31D6C" w:rsidRDefault="00D31D6C" w:rsidP="00D31D6C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Track record of delivering results within the healthcare system</w:t>
      </w:r>
    </w:p>
    <w:p w14:paraId="18AD29B7" w14:textId="1512B81D" w:rsidR="00C171C6" w:rsidRDefault="00D31D6C" w:rsidP="0079269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Understanding of technology </w:t>
      </w:r>
      <w:r w:rsidR="008A43A2">
        <w:rPr>
          <w:rFonts w:ascii="Arial" w:hAnsi="Arial" w:cs="Arial"/>
        </w:rPr>
        <w:t xml:space="preserve">and technology change </w:t>
      </w:r>
      <w:proofErr w:type="spellStart"/>
      <w:r w:rsidR="008A43A2">
        <w:rPr>
          <w:rFonts w:ascii="Arial" w:hAnsi="Arial" w:cs="Arial"/>
        </w:rPr>
        <w:t>programmes</w:t>
      </w:r>
      <w:proofErr w:type="spellEnd"/>
    </w:p>
    <w:p w14:paraId="2ADDD209" w14:textId="4E4C1B4E" w:rsidR="00463576" w:rsidRDefault="00463576" w:rsidP="00463576">
      <w:pPr>
        <w:rPr>
          <w:rFonts w:ascii="Arial" w:hAnsi="Arial" w:cs="Arial"/>
        </w:rPr>
      </w:pPr>
      <w:r>
        <w:rPr>
          <w:rFonts w:ascii="Arial" w:hAnsi="Arial" w:cs="Arial"/>
        </w:rPr>
        <w:t>The following is desirable:</w:t>
      </w:r>
    </w:p>
    <w:p w14:paraId="2EF300DB" w14:textId="77777777" w:rsidR="00463576" w:rsidRDefault="00463576" w:rsidP="00463576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Strong networks within key statutory </w:t>
      </w:r>
      <w:proofErr w:type="spellStart"/>
      <w:r>
        <w:rPr>
          <w:rFonts w:ascii="Arial" w:hAnsi="Arial" w:cs="Arial"/>
        </w:rPr>
        <w:t>organisations</w:t>
      </w:r>
      <w:proofErr w:type="spellEnd"/>
      <w:r>
        <w:rPr>
          <w:rFonts w:ascii="Arial" w:hAnsi="Arial" w:cs="Arial"/>
        </w:rPr>
        <w:t xml:space="preserve"> including NICE, NHSE, AAC and DHSC</w:t>
      </w:r>
    </w:p>
    <w:p w14:paraId="6826AE20" w14:textId="77777777" w:rsidR="00463576" w:rsidRPr="00463576" w:rsidRDefault="00463576" w:rsidP="00463576">
      <w:pPr>
        <w:rPr>
          <w:rFonts w:ascii="Arial" w:hAnsi="Arial" w:cs="Arial"/>
        </w:rPr>
      </w:pPr>
    </w:p>
    <w:p w14:paraId="35BBC206" w14:textId="77777777" w:rsidR="00792694" w:rsidRDefault="00792694">
      <w:pPr>
        <w:rPr>
          <w:rFonts w:ascii="Arial" w:hAnsi="Arial" w:cs="Arial"/>
          <w:b/>
          <w:bCs/>
        </w:rPr>
      </w:pPr>
    </w:p>
    <w:p w14:paraId="0546B6EE" w14:textId="4F6DC0C4" w:rsidR="00360AB7" w:rsidRDefault="00360A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Time commitment and remuneration</w:t>
      </w:r>
    </w:p>
    <w:p w14:paraId="44949AEC" w14:textId="048151C9" w:rsidR="00360AB7" w:rsidRPr="00463576" w:rsidRDefault="00360AB7">
      <w:pPr>
        <w:rPr>
          <w:rFonts w:ascii="Arial" w:hAnsi="Arial" w:cs="Arial"/>
          <w:sz w:val="24"/>
          <w:szCs w:val="24"/>
        </w:rPr>
      </w:pPr>
      <w:r w:rsidRPr="00463576">
        <w:rPr>
          <w:rFonts w:ascii="Arial" w:hAnsi="Arial" w:cs="Arial"/>
          <w:sz w:val="24"/>
          <w:szCs w:val="24"/>
        </w:rPr>
        <w:t xml:space="preserve">We expect the chair to dedicate </w:t>
      </w:r>
      <w:r w:rsidR="00B45976" w:rsidRPr="00463576">
        <w:rPr>
          <w:rFonts w:ascii="Arial" w:hAnsi="Arial" w:cs="Arial"/>
          <w:sz w:val="24"/>
          <w:szCs w:val="24"/>
        </w:rPr>
        <w:t>2-3</w:t>
      </w:r>
      <w:r w:rsidRPr="00463576">
        <w:rPr>
          <w:rFonts w:ascii="Arial" w:hAnsi="Arial" w:cs="Arial"/>
          <w:sz w:val="24"/>
          <w:szCs w:val="24"/>
        </w:rPr>
        <w:t xml:space="preserve"> days per month on UK Pharmascan.</w:t>
      </w:r>
    </w:p>
    <w:p w14:paraId="0C112F84" w14:textId="119347F6" w:rsidR="00360AB7" w:rsidRPr="00463576" w:rsidRDefault="0044169A">
      <w:pPr>
        <w:rPr>
          <w:rFonts w:ascii="Arial" w:hAnsi="Arial" w:cs="Arial"/>
          <w:sz w:val="24"/>
          <w:szCs w:val="24"/>
        </w:rPr>
      </w:pPr>
      <w:r w:rsidRPr="00463576">
        <w:rPr>
          <w:rFonts w:ascii="Arial" w:hAnsi="Arial" w:cs="Arial"/>
          <w:sz w:val="24"/>
          <w:szCs w:val="24"/>
        </w:rPr>
        <w:t xml:space="preserve">The chair will be remunerated for their time at </w:t>
      </w:r>
      <w:r w:rsidR="00463576" w:rsidRPr="00463576">
        <w:rPr>
          <w:rFonts w:ascii="Aptos" w:hAnsi="Aptos"/>
          <w:bCs/>
          <w:sz w:val="24"/>
          <w:szCs w:val="24"/>
        </w:rPr>
        <w:t>£7,883.00 per annum</w:t>
      </w:r>
    </w:p>
    <w:p w14:paraId="57B39A81" w14:textId="77777777" w:rsidR="0044169A" w:rsidRPr="007B7AC8" w:rsidRDefault="0044169A">
      <w:pPr>
        <w:rPr>
          <w:rFonts w:ascii="Arial" w:hAnsi="Arial" w:cs="Arial"/>
        </w:rPr>
      </w:pPr>
    </w:p>
    <w:p w14:paraId="086545F6" w14:textId="7651A88B" w:rsidR="00C44C37" w:rsidRPr="00C44C37" w:rsidRDefault="00C44C37">
      <w:pPr>
        <w:rPr>
          <w:rFonts w:ascii="Arial" w:hAnsi="Arial" w:cs="Arial"/>
          <w:b/>
          <w:bCs/>
        </w:rPr>
      </w:pPr>
      <w:bookmarkStart w:id="0" w:name="UKPSdescription"/>
      <w:r w:rsidRPr="00C44C37">
        <w:rPr>
          <w:rFonts w:ascii="Arial" w:hAnsi="Arial" w:cs="Arial"/>
          <w:b/>
          <w:bCs/>
        </w:rPr>
        <w:t>About UK PharmaScan</w:t>
      </w:r>
    </w:p>
    <w:bookmarkEnd w:id="0"/>
    <w:p w14:paraId="0812B5CF" w14:textId="346C9E10" w:rsidR="00977A0F" w:rsidRDefault="00D4069B">
      <w:pPr>
        <w:rPr>
          <w:rFonts w:ascii="Arial" w:hAnsi="Arial" w:cs="Arial"/>
        </w:rPr>
      </w:pPr>
      <w:r>
        <w:rPr>
          <w:rFonts w:ascii="Arial" w:hAnsi="Arial" w:cs="Arial"/>
        </w:rPr>
        <w:t>UK PharmaScan i</w:t>
      </w:r>
      <w:r w:rsidRPr="00D4069B">
        <w:rPr>
          <w:rFonts w:ascii="Arial" w:hAnsi="Arial" w:cs="Arial"/>
        </w:rPr>
        <w:t xml:space="preserve">s a database of information on new medicines, indications, and formulations in the pharmaceutical pipeline. </w:t>
      </w:r>
      <w:r w:rsidR="00977A0F" w:rsidRPr="00977A0F">
        <w:rPr>
          <w:rFonts w:ascii="Arial" w:hAnsi="Arial" w:cs="Arial"/>
        </w:rPr>
        <w:t>Pharmaceutical companies enter data from 3 years before UK availability or start of phase III clinical trials (whichever is earlier) up until availability in the UK.</w:t>
      </w:r>
    </w:p>
    <w:p w14:paraId="65B1E63C" w14:textId="036ABF0E" w:rsidR="00D4069B" w:rsidRDefault="00977A0F">
      <w:pPr>
        <w:rPr>
          <w:rFonts w:ascii="Arial" w:hAnsi="Arial" w:cs="Arial"/>
        </w:rPr>
      </w:pPr>
      <w:r>
        <w:rPr>
          <w:rFonts w:ascii="Arial" w:hAnsi="Arial" w:cs="Arial"/>
        </w:rPr>
        <w:t>UK PharmaScan</w:t>
      </w:r>
      <w:r w:rsidR="00D4069B" w:rsidRPr="00D4069B">
        <w:rPr>
          <w:rFonts w:ascii="Arial" w:hAnsi="Arial" w:cs="Arial"/>
        </w:rPr>
        <w:t xml:space="preserve"> is the primary source of information used by all of the UK’s national horizon scanning organisations </w:t>
      </w:r>
      <w:r w:rsidR="00472060">
        <w:rPr>
          <w:rFonts w:ascii="Arial" w:hAnsi="Arial" w:cs="Arial"/>
        </w:rPr>
        <w:t xml:space="preserve">and </w:t>
      </w:r>
      <w:r w:rsidR="00D4069B" w:rsidRPr="00D4069B">
        <w:rPr>
          <w:rFonts w:ascii="Arial" w:hAnsi="Arial" w:cs="Arial"/>
        </w:rPr>
        <w:t xml:space="preserve">NHS England to enable early engagement in planning and preparing the NHS for the introduction of new medicines, and to support </w:t>
      </w:r>
      <w:r w:rsidR="008E00F2">
        <w:rPr>
          <w:rFonts w:ascii="Arial" w:hAnsi="Arial" w:cs="Arial"/>
        </w:rPr>
        <w:t>rapid</w:t>
      </w:r>
      <w:r w:rsidR="00D4069B" w:rsidRPr="00D4069B">
        <w:rPr>
          <w:rFonts w:ascii="Arial" w:hAnsi="Arial" w:cs="Arial"/>
        </w:rPr>
        <w:t xml:space="preserve"> NHS adoption</w:t>
      </w:r>
      <w:r w:rsidR="008E00F2">
        <w:rPr>
          <w:rFonts w:ascii="Arial" w:hAnsi="Arial" w:cs="Arial"/>
        </w:rPr>
        <w:t>.</w:t>
      </w:r>
    </w:p>
    <w:p w14:paraId="06E99B37" w14:textId="77777777" w:rsidR="00792694" w:rsidRDefault="00792694">
      <w:pPr>
        <w:rPr>
          <w:rFonts w:ascii="Arial" w:hAnsi="Arial" w:cs="Arial"/>
          <w:b/>
          <w:bCs/>
        </w:rPr>
      </w:pPr>
    </w:p>
    <w:p w14:paraId="65A49F48" w14:textId="7F0F3ED0" w:rsidR="00C44C37" w:rsidRPr="00C44C37" w:rsidRDefault="00C44C37">
      <w:pPr>
        <w:rPr>
          <w:rFonts w:ascii="Arial" w:hAnsi="Arial" w:cs="Arial"/>
          <w:b/>
          <w:bCs/>
        </w:rPr>
      </w:pPr>
      <w:bookmarkStart w:id="1" w:name="OGCdescription"/>
      <w:bookmarkEnd w:id="1"/>
      <w:r w:rsidRPr="00C44C37">
        <w:rPr>
          <w:rFonts w:ascii="Arial" w:hAnsi="Arial" w:cs="Arial"/>
          <w:b/>
          <w:bCs/>
        </w:rPr>
        <w:t>About the Oversight and Governance Committee</w:t>
      </w:r>
    </w:p>
    <w:p w14:paraId="48CDE636" w14:textId="06A159FC" w:rsidR="00D4069B" w:rsidRDefault="00D4069B">
      <w:pPr>
        <w:rPr>
          <w:rFonts w:ascii="Arial" w:hAnsi="Arial" w:cs="Arial"/>
        </w:rPr>
      </w:pPr>
      <w:r w:rsidRPr="00D4069B">
        <w:rPr>
          <w:rFonts w:ascii="Arial" w:hAnsi="Arial" w:cs="Arial"/>
        </w:rPr>
        <w:t xml:space="preserve">The Oversight and Governance Committee </w:t>
      </w:r>
      <w:r>
        <w:rPr>
          <w:rFonts w:ascii="Arial" w:hAnsi="Arial" w:cs="Arial"/>
        </w:rPr>
        <w:t>has</w:t>
      </w:r>
      <w:r w:rsidRPr="00D4069B">
        <w:rPr>
          <w:rFonts w:ascii="Arial" w:hAnsi="Arial" w:cs="Arial"/>
        </w:rPr>
        <w:t xml:space="preserve"> </w:t>
      </w:r>
      <w:r w:rsidR="005650BF">
        <w:rPr>
          <w:rFonts w:ascii="Arial" w:hAnsi="Arial" w:cs="Arial"/>
        </w:rPr>
        <w:t xml:space="preserve">strategic </w:t>
      </w:r>
      <w:r w:rsidRPr="00D4069B">
        <w:rPr>
          <w:rFonts w:ascii="Arial" w:hAnsi="Arial" w:cs="Arial"/>
        </w:rPr>
        <w:t xml:space="preserve">responsibility </w:t>
      </w:r>
      <w:r w:rsidR="005650BF">
        <w:rPr>
          <w:rFonts w:ascii="Arial" w:hAnsi="Arial" w:cs="Arial"/>
        </w:rPr>
        <w:t>for UK PharmaScan and</w:t>
      </w:r>
      <w:r>
        <w:rPr>
          <w:rFonts w:ascii="Arial" w:hAnsi="Arial" w:cs="Arial"/>
        </w:rPr>
        <w:t xml:space="preserve"> </w:t>
      </w:r>
      <w:r w:rsidRPr="00D4069B">
        <w:rPr>
          <w:rFonts w:ascii="Arial" w:hAnsi="Arial" w:cs="Arial"/>
        </w:rPr>
        <w:t>oversee</w:t>
      </w:r>
      <w:r w:rsidR="005650BF">
        <w:rPr>
          <w:rFonts w:ascii="Arial" w:hAnsi="Arial" w:cs="Arial"/>
        </w:rPr>
        <w:t>s</w:t>
      </w:r>
      <w:r w:rsidRPr="00D4069B">
        <w:rPr>
          <w:rFonts w:ascii="Arial" w:hAnsi="Arial" w:cs="Arial"/>
        </w:rPr>
        <w:t xml:space="preserve"> the effective operation of the </w:t>
      </w:r>
      <w:r w:rsidR="00C44C37">
        <w:rPr>
          <w:rFonts w:ascii="Arial" w:hAnsi="Arial" w:cs="Arial"/>
        </w:rPr>
        <w:t xml:space="preserve">common </w:t>
      </w:r>
      <w:r>
        <w:rPr>
          <w:rFonts w:ascii="Arial" w:hAnsi="Arial" w:cs="Arial"/>
        </w:rPr>
        <w:t xml:space="preserve">pharmaceutical </w:t>
      </w:r>
      <w:r w:rsidRPr="00D4069B">
        <w:rPr>
          <w:rFonts w:ascii="Arial" w:hAnsi="Arial" w:cs="Arial"/>
        </w:rPr>
        <w:t>horizon scanning database for England, Scotland, Wales and Northern Ireland</w:t>
      </w:r>
      <w:r>
        <w:rPr>
          <w:rFonts w:ascii="Arial" w:hAnsi="Arial" w:cs="Arial"/>
        </w:rPr>
        <w:t xml:space="preserve">, </w:t>
      </w:r>
      <w:r w:rsidR="00C44C37">
        <w:rPr>
          <w:rFonts w:ascii="Arial" w:hAnsi="Arial" w:cs="Arial"/>
        </w:rPr>
        <w:t xml:space="preserve">which is known as </w:t>
      </w:r>
      <w:r>
        <w:rPr>
          <w:rFonts w:ascii="Arial" w:hAnsi="Arial" w:cs="Arial"/>
        </w:rPr>
        <w:t>UK PharmaScan.</w:t>
      </w:r>
    </w:p>
    <w:p w14:paraId="455FE245" w14:textId="77777777" w:rsidR="00D4069B" w:rsidRDefault="00D4069B" w:rsidP="00D4069B">
      <w:pPr>
        <w:jc w:val="both"/>
        <w:rPr>
          <w:rFonts w:ascii="Arial" w:hAnsi="Arial" w:cs="Arial"/>
          <w:color w:val="000000"/>
          <w:lang w:bidi="ne-NP"/>
        </w:rPr>
      </w:pPr>
      <w:r>
        <w:rPr>
          <w:rFonts w:ascii="Arial" w:hAnsi="Arial" w:cs="Arial"/>
          <w:color w:val="000000"/>
          <w:lang w:bidi="ne-NP"/>
        </w:rPr>
        <w:t>The Committee is responsible for:</w:t>
      </w:r>
    </w:p>
    <w:p w14:paraId="0A784058" w14:textId="77777777" w:rsidR="00D4069B" w:rsidRDefault="00D4069B" w:rsidP="00D4069B">
      <w:pPr>
        <w:numPr>
          <w:ilvl w:val="0"/>
          <w:numId w:val="1"/>
        </w:numPr>
        <w:spacing w:before="120" w:after="0" w:line="240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>Oversight of the effective operation of the database to agreed operational standards and to the satisfaction of data users, data providers, the Office for Life Sciences and the ABPI</w:t>
      </w:r>
    </w:p>
    <w:p w14:paraId="42492A30" w14:textId="77777777" w:rsidR="00D4069B" w:rsidRDefault="00D4069B" w:rsidP="00D4069B">
      <w:pPr>
        <w:numPr>
          <w:ilvl w:val="0"/>
          <w:numId w:val="1"/>
        </w:numPr>
        <w:spacing w:after="0" w:line="240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appropriate governance arrangements are in place and applied, including approval of new data accessors</w:t>
      </w:r>
    </w:p>
    <w:p w14:paraId="0BE45273" w14:textId="77777777" w:rsidR="00D4069B" w:rsidRDefault="00D4069B" w:rsidP="00D4069B">
      <w:pPr>
        <w:numPr>
          <w:ilvl w:val="0"/>
          <w:numId w:val="1"/>
        </w:numPr>
        <w:spacing w:after="0" w:line="240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Financial oversight, including approval of annual subscriptions and expenditure </w:t>
      </w:r>
    </w:p>
    <w:p w14:paraId="513BC58A" w14:textId="6F40B5CB" w:rsidR="00D4069B" w:rsidRDefault="00D4069B" w:rsidP="00D4069B">
      <w:pPr>
        <w:numPr>
          <w:ilvl w:val="0"/>
          <w:numId w:val="1"/>
        </w:numPr>
        <w:spacing w:after="0" w:line="240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>Development of recommendations for evolution and future development of the database</w:t>
      </w:r>
      <w:r w:rsidR="00180B3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and oversight of effective implementation </w:t>
      </w:r>
    </w:p>
    <w:p w14:paraId="7D162F13" w14:textId="77777777" w:rsidR="00D4069B" w:rsidRDefault="00D4069B" w:rsidP="00D4069B">
      <w:pPr>
        <w:numPr>
          <w:ilvl w:val="0"/>
          <w:numId w:val="1"/>
        </w:numPr>
        <w:spacing w:after="0" w:line="240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>Ensuring strong user engagement with the database, including effective communications with existing and potential users</w:t>
      </w:r>
    </w:p>
    <w:p w14:paraId="5718D3FA" w14:textId="208B1234" w:rsidR="00D4069B" w:rsidRDefault="00D4069B" w:rsidP="00D4069B">
      <w:pPr>
        <w:numPr>
          <w:ilvl w:val="0"/>
          <w:numId w:val="1"/>
        </w:numPr>
        <w:spacing w:after="0" w:line="240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Appointment and oversight of sub-groups and/ or Task and Finish Groups </w:t>
      </w:r>
    </w:p>
    <w:p w14:paraId="6E890332" w14:textId="2889FCA4" w:rsidR="00D4069B" w:rsidRDefault="00D4069B" w:rsidP="00D4069B">
      <w:pPr>
        <w:numPr>
          <w:ilvl w:val="0"/>
          <w:numId w:val="1"/>
        </w:numPr>
        <w:spacing w:after="0" w:line="240" w:lineRule="auto"/>
        <w:ind w:right="-574"/>
        <w:jc w:val="both"/>
        <w:rPr>
          <w:rFonts w:ascii="Arial" w:hAnsi="Arial" w:cs="Arial"/>
        </w:rPr>
      </w:pPr>
      <w:r>
        <w:rPr>
          <w:rFonts w:ascii="Arial" w:hAnsi="Arial" w:cs="Arial"/>
        </w:rPr>
        <w:t>Dispute resolution between any parties engaged with the database</w:t>
      </w:r>
    </w:p>
    <w:p w14:paraId="5FEBF824" w14:textId="77777777" w:rsidR="00D4069B" w:rsidRPr="00D4069B" w:rsidRDefault="00D4069B">
      <w:pPr>
        <w:rPr>
          <w:rFonts w:ascii="Arial" w:hAnsi="Arial" w:cs="Arial"/>
        </w:rPr>
      </w:pPr>
    </w:p>
    <w:sectPr w:rsidR="00D4069B" w:rsidRPr="00D40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3C194" w14:textId="77777777" w:rsidR="00AC6A41" w:rsidRDefault="00AC6A41" w:rsidP="00535115">
      <w:pPr>
        <w:spacing w:after="0" w:line="240" w:lineRule="auto"/>
      </w:pPr>
      <w:r>
        <w:separator/>
      </w:r>
    </w:p>
  </w:endnote>
  <w:endnote w:type="continuationSeparator" w:id="0">
    <w:p w14:paraId="1FE20821" w14:textId="77777777" w:rsidR="00AC6A41" w:rsidRDefault="00AC6A41" w:rsidP="00535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10205" w14:textId="77777777" w:rsidR="00535115" w:rsidRDefault="005351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33CA7" w14:textId="77777777" w:rsidR="00535115" w:rsidRDefault="0053511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0B5C" w14:textId="77777777" w:rsidR="00535115" w:rsidRDefault="005351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F2C1" w14:textId="77777777" w:rsidR="00AC6A41" w:rsidRDefault="00AC6A41" w:rsidP="00535115">
      <w:pPr>
        <w:spacing w:after="0" w:line="240" w:lineRule="auto"/>
      </w:pPr>
      <w:r>
        <w:separator/>
      </w:r>
    </w:p>
  </w:footnote>
  <w:footnote w:type="continuationSeparator" w:id="0">
    <w:p w14:paraId="4A34AF91" w14:textId="77777777" w:rsidR="00AC6A41" w:rsidRDefault="00AC6A41" w:rsidP="005351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797F" w14:textId="77777777" w:rsidR="00535115" w:rsidRDefault="005351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3D9F3" w14:textId="676DB3C1" w:rsidR="00535115" w:rsidRDefault="00535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A0820" w14:textId="77777777" w:rsidR="00535115" w:rsidRDefault="005351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0579C"/>
    <w:multiLevelType w:val="hybridMultilevel"/>
    <w:tmpl w:val="AEA20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B2B00"/>
    <w:multiLevelType w:val="hybridMultilevel"/>
    <w:tmpl w:val="A3F2E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AC35C4"/>
    <w:multiLevelType w:val="hybridMultilevel"/>
    <w:tmpl w:val="A57C2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B60D6D"/>
    <w:multiLevelType w:val="hybridMultilevel"/>
    <w:tmpl w:val="6FE2D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035982">
    <w:abstractNumId w:val="3"/>
  </w:num>
  <w:num w:numId="2" w16cid:durableId="993681479">
    <w:abstractNumId w:val="1"/>
  </w:num>
  <w:num w:numId="3" w16cid:durableId="853037812">
    <w:abstractNumId w:val="2"/>
  </w:num>
  <w:num w:numId="4" w16cid:durableId="692848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0AA"/>
    <w:rsid w:val="00005CF2"/>
    <w:rsid w:val="00013713"/>
    <w:rsid w:val="0007590A"/>
    <w:rsid w:val="000D0DDF"/>
    <w:rsid w:val="001056A0"/>
    <w:rsid w:val="0014598E"/>
    <w:rsid w:val="00180B37"/>
    <w:rsid w:val="001900B9"/>
    <w:rsid w:val="00197B4F"/>
    <w:rsid w:val="001B4291"/>
    <w:rsid w:val="001F5621"/>
    <w:rsid w:val="002023F3"/>
    <w:rsid w:val="00216B93"/>
    <w:rsid w:val="00220747"/>
    <w:rsid w:val="00263B3A"/>
    <w:rsid w:val="003241B7"/>
    <w:rsid w:val="00354731"/>
    <w:rsid w:val="00360AB7"/>
    <w:rsid w:val="00396138"/>
    <w:rsid w:val="003B6BD4"/>
    <w:rsid w:val="003E1E85"/>
    <w:rsid w:val="0044169A"/>
    <w:rsid w:val="00463576"/>
    <w:rsid w:val="00472060"/>
    <w:rsid w:val="0048061B"/>
    <w:rsid w:val="004A33A9"/>
    <w:rsid w:val="00535115"/>
    <w:rsid w:val="00555AFC"/>
    <w:rsid w:val="005650BF"/>
    <w:rsid w:val="005840C7"/>
    <w:rsid w:val="005B5603"/>
    <w:rsid w:val="005E0D7C"/>
    <w:rsid w:val="005E201A"/>
    <w:rsid w:val="005F2F0D"/>
    <w:rsid w:val="006117FA"/>
    <w:rsid w:val="00624275"/>
    <w:rsid w:val="00664B61"/>
    <w:rsid w:val="006730B9"/>
    <w:rsid w:val="00676DA2"/>
    <w:rsid w:val="006850AA"/>
    <w:rsid w:val="006A3EA9"/>
    <w:rsid w:val="006D7AD7"/>
    <w:rsid w:val="00714423"/>
    <w:rsid w:val="00723F35"/>
    <w:rsid w:val="007874D6"/>
    <w:rsid w:val="00792694"/>
    <w:rsid w:val="007B7AC8"/>
    <w:rsid w:val="008A43A2"/>
    <w:rsid w:val="008B728D"/>
    <w:rsid w:val="008E00F2"/>
    <w:rsid w:val="00906B51"/>
    <w:rsid w:val="009140F7"/>
    <w:rsid w:val="0092115C"/>
    <w:rsid w:val="00942DDF"/>
    <w:rsid w:val="00967FC1"/>
    <w:rsid w:val="00975434"/>
    <w:rsid w:val="00977A0F"/>
    <w:rsid w:val="009E0D9C"/>
    <w:rsid w:val="009F5700"/>
    <w:rsid w:val="00A27951"/>
    <w:rsid w:val="00A45146"/>
    <w:rsid w:val="00A53E79"/>
    <w:rsid w:val="00A62469"/>
    <w:rsid w:val="00AA38A2"/>
    <w:rsid w:val="00AC0CD0"/>
    <w:rsid w:val="00AC6A41"/>
    <w:rsid w:val="00B41124"/>
    <w:rsid w:val="00B45976"/>
    <w:rsid w:val="00B721B8"/>
    <w:rsid w:val="00C171C6"/>
    <w:rsid w:val="00C3103D"/>
    <w:rsid w:val="00C44C37"/>
    <w:rsid w:val="00C600D6"/>
    <w:rsid w:val="00C70227"/>
    <w:rsid w:val="00C728B7"/>
    <w:rsid w:val="00C869D9"/>
    <w:rsid w:val="00C97452"/>
    <w:rsid w:val="00CC7AA9"/>
    <w:rsid w:val="00CD5365"/>
    <w:rsid w:val="00D30CDB"/>
    <w:rsid w:val="00D31BEA"/>
    <w:rsid w:val="00D31D6C"/>
    <w:rsid w:val="00D4069B"/>
    <w:rsid w:val="00DA0895"/>
    <w:rsid w:val="00E66137"/>
    <w:rsid w:val="00E951B1"/>
    <w:rsid w:val="00F01D87"/>
    <w:rsid w:val="00F932CB"/>
    <w:rsid w:val="00FA0C5E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D6DDF6"/>
  <w15:chartTrackingRefBased/>
  <w15:docId w15:val="{00729C15-401D-481E-8F29-A4819BB2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1D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115"/>
  </w:style>
  <w:style w:type="paragraph" w:styleId="Footer">
    <w:name w:val="footer"/>
    <w:basedOn w:val="Normal"/>
    <w:link w:val="FooterChar"/>
    <w:uiPriority w:val="99"/>
    <w:unhideWhenUsed/>
    <w:rsid w:val="00535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115"/>
  </w:style>
  <w:style w:type="character" w:styleId="CommentReference">
    <w:name w:val="annotation reference"/>
    <w:basedOn w:val="DefaultParagraphFont"/>
    <w:uiPriority w:val="99"/>
    <w:semiHidden/>
    <w:unhideWhenUsed/>
    <w:rsid w:val="00906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6B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6B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6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6B51"/>
    <w:rPr>
      <w:b/>
      <w:bCs/>
      <w:sz w:val="20"/>
      <w:szCs w:val="20"/>
    </w:rPr>
  </w:style>
  <w:style w:type="character" w:customStyle="1" w:styleId="normaltextrun">
    <w:name w:val="normaltextrun"/>
    <w:basedOn w:val="DefaultParagraphFont"/>
    <w:rsid w:val="00942DDF"/>
  </w:style>
  <w:style w:type="character" w:customStyle="1" w:styleId="findhit">
    <w:name w:val="findhit"/>
    <w:basedOn w:val="DefaultParagraphFont"/>
    <w:rsid w:val="00942DDF"/>
  </w:style>
  <w:style w:type="paragraph" w:styleId="Revision">
    <w:name w:val="Revision"/>
    <w:hidden/>
    <w:uiPriority w:val="99"/>
    <w:semiHidden/>
    <w:rsid w:val="005E0D7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7AA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A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824</Words>
  <Characters>4700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Fabre [Contractor]</dc:creator>
  <cp:keywords/>
  <dc:description/>
  <cp:lastModifiedBy>Ahern, Jake</cp:lastModifiedBy>
  <cp:revision>2</cp:revision>
  <dcterms:created xsi:type="dcterms:W3CDTF">2025-04-01T14:55:00Z</dcterms:created>
  <dcterms:modified xsi:type="dcterms:W3CDTF">2025-04-01T14:55:00Z</dcterms:modified>
</cp:coreProperties>
</file>