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7F65E72" w14:textId="1D678FBC" w:rsidR="00C779E8" w:rsidRDefault="00C779E8"/>
    <w:p w14:paraId="24E55D81" w14:textId="1EA4E017" w:rsidR="00D069AA" w:rsidRDefault="00D069AA" w:rsidP="00D069AA">
      <w:pPr>
        <w:ind w:left="142"/>
      </w:pPr>
      <w:r>
        <w:rPr>
          <w:noProof/>
        </w:rPr>
        <w:drawing>
          <wp:inline distT="0" distB="0" distL="0" distR="0" wp14:anchorId="36359A5D" wp14:editId="4B086DC2">
            <wp:extent cx="3333509" cy="396067"/>
            <wp:effectExtent l="0" t="0" r="635" b="4445"/>
            <wp:docPr id="536756284"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6756284" name="Picture 1"/>
                    <pic:cNvPicPr>
                      <a:picLocks noChangeAspect="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3343284" cy="397228"/>
                    </a:xfrm>
                    <a:prstGeom prst="rect">
                      <a:avLst/>
                    </a:prstGeom>
                    <a:noFill/>
                    <a:ln>
                      <a:noFill/>
                    </a:ln>
                  </pic:spPr>
                </pic:pic>
              </a:graphicData>
            </a:graphic>
          </wp:inline>
        </w:drawing>
      </w:r>
    </w:p>
    <w:p w14:paraId="71923BD7" w14:textId="77777777" w:rsidR="00C779E8" w:rsidRPr="00D2205F" w:rsidRDefault="00C779E8" w:rsidP="00D069AA">
      <w:pPr>
        <w:ind w:left="142"/>
        <w:rPr>
          <w:sz w:val="12"/>
          <w:szCs w:val="12"/>
        </w:rPr>
      </w:pPr>
    </w:p>
    <w:tbl>
      <w:tblPr>
        <w:tblW w:w="9356" w:type="dxa"/>
        <w:tblInd w:w="108" w:type="dxa"/>
        <w:tblBorders>
          <w:top w:val="single" w:sz="4" w:space="0" w:color="000000"/>
          <w:bottom w:val="single" w:sz="4" w:space="0" w:color="000000"/>
        </w:tblBorders>
        <w:tblLayout w:type="fixed"/>
        <w:tblLook w:val="0000" w:firstRow="0" w:lastRow="0" w:firstColumn="0" w:lastColumn="0" w:noHBand="0" w:noVBand="0"/>
      </w:tblPr>
      <w:tblGrid>
        <w:gridCol w:w="9356"/>
      </w:tblGrid>
      <w:tr w:rsidR="00C779E8" w14:paraId="535E3FAD" w14:textId="77777777" w:rsidTr="00B612BE">
        <w:trPr>
          <w:cantSplit/>
          <w:trHeight w:val="567"/>
        </w:trPr>
        <w:tc>
          <w:tcPr>
            <w:tcW w:w="9356" w:type="dxa"/>
          </w:tcPr>
          <w:p w14:paraId="120E8DAF" w14:textId="77777777" w:rsidR="00C779E8" w:rsidRPr="00A50E04" w:rsidRDefault="00C779E8" w:rsidP="00B612BE">
            <w:pPr>
              <w:spacing w:before="60"/>
              <w:ind w:left="-108" w:right="34"/>
              <w:rPr>
                <w:rFonts w:ascii="Arial" w:hAnsi="Arial" w:cs="Arial"/>
                <w:b/>
                <w:color w:val="000000"/>
                <w:sz w:val="40"/>
                <w:szCs w:val="40"/>
              </w:rPr>
            </w:pPr>
            <w:bookmarkStart w:id="0" w:name="bmkTable00"/>
            <w:bookmarkEnd w:id="0"/>
            <w:r w:rsidRPr="00A50E04">
              <w:rPr>
                <w:rFonts w:ascii="Arial" w:hAnsi="Arial" w:cs="Arial"/>
                <w:b/>
                <w:color w:val="000000"/>
                <w:sz w:val="40"/>
                <w:szCs w:val="40"/>
              </w:rPr>
              <w:t>Direction Decision</w:t>
            </w:r>
          </w:p>
        </w:tc>
      </w:tr>
      <w:tr w:rsidR="00C779E8" w14:paraId="439C7CB0" w14:textId="77777777" w:rsidTr="00B612BE">
        <w:trPr>
          <w:cantSplit/>
          <w:trHeight w:val="340"/>
        </w:trPr>
        <w:tc>
          <w:tcPr>
            <w:tcW w:w="9356" w:type="dxa"/>
          </w:tcPr>
          <w:p w14:paraId="61BDA62A" w14:textId="1DE2D742" w:rsidR="00C779E8" w:rsidRPr="00A50E04" w:rsidRDefault="00C779E8" w:rsidP="00B612BE">
            <w:pPr>
              <w:spacing w:before="60"/>
              <w:ind w:left="-108" w:right="34"/>
              <w:rPr>
                <w:rFonts w:ascii="Arial" w:hAnsi="Arial" w:cs="Arial"/>
                <w:b/>
                <w:color w:val="000000"/>
                <w:sz w:val="24"/>
                <w:szCs w:val="24"/>
              </w:rPr>
            </w:pPr>
            <w:r w:rsidRPr="00A50E04">
              <w:rPr>
                <w:rFonts w:ascii="Arial" w:hAnsi="Arial" w:cs="Arial"/>
                <w:b/>
                <w:color w:val="000000"/>
                <w:sz w:val="24"/>
                <w:szCs w:val="24"/>
              </w:rPr>
              <w:t xml:space="preserve">by </w:t>
            </w:r>
            <w:r w:rsidR="000A7EAC">
              <w:rPr>
                <w:rFonts w:ascii="Arial" w:hAnsi="Arial" w:cs="Arial"/>
                <w:b/>
                <w:color w:val="000000"/>
                <w:sz w:val="24"/>
                <w:szCs w:val="24"/>
              </w:rPr>
              <w:t>Claire Tregembo BA</w:t>
            </w:r>
            <w:r w:rsidR="008721FA">
              <w:rPr>
                <w:rFonts w:ascii="Arial" w:hAnsi="Arial" w:cs="Arial"/>
                <w:b/>
                <w:color w:val="000000"/>
                <w:sz w:val="24"/>
                <w:szCs w:val="24"/>
              </w:rPr>
              <w:t xml:space="preserve"> </w:t>
            </w:r>
            <w:r w:rsidR="000A7EAC">
              <w:rPr>
                <w:rFonts w:ascii="Arial" w:hAnsi="Arial" w:cs="Arial"/>
                <w:b/>
                <w:color w:val="000000"/>
                <w:sz w:val="24"/>
                <w:szCs w:val="24"/>
              </w:rPr>
              <w:t>(Hons) MIPROW</w:t>
            </w:r>
          </w:p>
        </w:tc>
      </w:tr>
      <w:tr w:rsidR="00C779E8" w14:paraId="6C805281" w14:textId="77777777">
        <w:trPr>
          <w:cantSplit/>
          <w:trHeight w:val="357"/>
        </w:trPr>
        <w:tc>
          <w:tcPr>
            <w:tcW w:w="9356" w:type="dxa"/>
          </w:tcPr>
          <w:p w14:paraId="65684733" w14:textId="77777777" w:rsidR="00C779E8" w:rsidRPr="00A50E04" w:rsidRDefault="00C779E8" w:rsidP="00B612BE">
            <w:pPr>
              <w:spacing w:before="60"/>
              <w:ind w:left="-108" w:right="34"/>
              <w:rPr>
                <w:rFonts w:ascii="Arial" w:hAnsi="Arial" w:cs="Arial"/>
                <w:b/>
                <w:color w:val="000000"/>
                <w:sz w:val="18"/>
                <w:szCs w:val="18"/>
              </w:rPr>
            </w:pPr>
            <w:r w:rsidRPr="00A50E04">
              <w:rPr>
                <w:rFonts w:ascii="Arial" w:hAnsi="Arial" w:cs="Arial"/>
                <w:b/>
                <w:color w:val="000000"/>
                <w:sz w:val="18"/>
                <w:szCs w:val="18"/>
              </w:rPr>
              <w:t>an Inspector on direction of the Secretary of State for Environment, Food and Rural Affairs</w:t>
            </w:r>
          </w:p>
        </w:tc>
      </w:tr>
      <w:tr w:rsidR="00C779E8" w14:paraId="5D690457" w14:textId="77777777" w:rsidTr="00B612BE">
        <w:trPr>
          <w:cantSplit/>
          <w:trHeight w:val="340"/>
        </w:trPr>
        <w:tc>
          <w:tcPr>
            <w:tcW w:w="9356" w:type="dxa"/>
          </w:tcPr>
          <w:p w14:paraId="11EA1D0C" w14:textId="2131E6C6" w:rsidR="00C779E8" w:rsidRPr="00A50E04" w:rsidRDefault="00C779E8" w:rsidP="00B612BE">
            <w:pPr>
              <w:spacing w:before="60"/>
              <w:ind w:left="-108" w:right="176"/>
              <w:rPr>
                <w:rFonts w:ascii="Arial" w:hAnsi="Arial" w:cs="Arial"/>
                <w:b/>
                <w:color w:val="000000"/>
                <w:sz w:val="18"/>
                <w:szCs w:val="18"/>
              </w:rPr>
            </w:pPr>
            <w:r w:rsidRPr="00A50E04">
              <w:rPr>
                <w:rFonts w:ascii="Arial" w:hAnsi="Arial" w:cs="Arial"/>
                <w:b/>
                <w:color w:val="000000"/>
                <w:sz w:val="18"/>
                <w:szCs w:val="18"/>
              </w:rPr>
              <w:t xml:space="preserve">Decision date: </w:t>
            </w:r>
            <w:r w:rsidR="001C261C">
              <w:rPr>
                <w:rFonts w:ascii="Arial" w:hAnsi="Arial" w:cs="Arial"/>
                <w:b/>
                <w:color w:val="000000"/>
                <w:sz w:val="18"/>
                <w:szCs w:val="18"/>
              </w:rPr>
              <w:t>12 March 2025</w:t>
            </w:r>
          </w:p>
        </w:tc>
      </w:tr>
    </w:tbl>
    <w:p w14:paraId="20D8532D" w14:textId="77777777" w:rsidR="00C779E8" w:rsidRPr="00D2205F" w:rsidRDefault="00C779E8">
      <w:pPr>
        <w:rPr>
          <w:sz w:val="6"/>
          <w:szCs w:val="6"/>
        </w:rPr>
      </w:pPr>
    </w:p>
    <w:tbl>
      <w:tblPr>
        <w:tblW w:w="9520" w:type="dxa"/>
        <w:tblLayout w:type="fixed"/>
        <w:tblLook w:val="0000" w:firstRow="0" w:lastRow="0" w:firstColumn="0" w:lastColumn="0" w:noHBand="0" w:noVBand="0"/>
      </w:tblPr>
      <w:tblGrid>
        <w:gridCol w:w="9520"/>
      </w:tblGrid>
      <w:tr w:rsidR="00C779E8" w14:paraId="6893BBE0" w14:textId="77777777" w:rsidTr="002641B8">
        <w:tc>
          <w:tcPr>
            <w:tcW w:w="9520" w:type="dxa"/>
          </w:tcPr>
          <w:p w14:paraId="25FBA976" w14:textId="51A940CC" w:rsidR="00C779E8" w:rsidRPr="00A50E04" w:rsidRDefault="00C779E8">
            <w:pPr>
              <w:spacing w:after="60"/>
              <w:rPr>
                <w:rFonts w:ascii="Arial" w:hAnsi="Arial" w:cs="Arial"/>
                <w:b/>
                <w:color w:val="000000"/>
                <w:sz w:val="24"/>
                <w:szCs w:val="24"/>
              </w:rPr>
            </w:pPr>
            <w:r w:rsidRPr="00A50E04">
              <w:rPr>
                <w:rFonts w:ascii="Arial" w:hAnsi="Arial" w:cs="Arial"/>
                <w:b/>
                <w:color w:val="000000"/>
                <w:sz w:val="24"/>
                <w:szCs w:val="24"/>
              </w:rPr>
              <w:t xml:space="preserve">Ref: </w:t>
            </w:r>
            <w:r w:rsidR="00153061">
              <w:rPr>
                <w:rFonts w:ascii="Arial" w:hAnsi="Arial" w:cs="Arial"/>
                <w:b/>
                <w:color w:val="000000"/>
                <w:sz w:val="24"/>
                <w:szCs w:val="24"/>
              </w:rPr>
              <w:t>ROW/</w:t>
            </w:r>
            <w:r w:rsidR="000E0B9C">
              <w:rPr>
                <w:rFonts w:ascii="Arial" w:hAnsi="Arial" w:cs="Arial"/>
                <w:b/>
                <w:color w:val="000000"/>
                <w:sz w:val="24"/>
                <w:szCs w:val="24"/>
              </w:rPr>
              <w:t>33</w:t>
            </w:r>
            <w:r w:rsidR="00FC37D2">
              <w:rPr>
                <w:rFonts w:ascii="Arial" w:hAnsi="Arial" w:cs="Arial"/>
                <w:b/>
                <w:color w:val="000000"/>
                <w:sz w:val="24"/>
                <w:szCs w:val="24"/>
              </w:rPr>
              <w:t>56670</w:t>
            </w:r>
          </w:p>
          <w:p w14:paraId="7E5B927B" w14:textId="4C93A1FB" w:rsidR="00BB5EDD" w:rsidRDefault="00BB5EDD">
            <w:pPr>
              <w:spacing w:after="60"/>
              <w:rPr>
                <w:rFonts w:ascii="Arial" w:hAnsi="Arial" w:cs="Arial"/>
                <w:b/>
                <w:color w:val="000000"/>
                <w:sz w:val="24"/>
                <w:szCs w:val="24"/>
              </w:rPr>
            </w:pPr>
            <w:r>
              <w:rPr>
                <w:rFonts w:ascii="Arial" w:hAnsi="Arial" w:cs="Arial"/>
                <w:b/>
                <w:color w:val="000000"/>
                <w:sz w:val="24"/>
                <w:szCs w:val="24"/>
              </w:rPr>
              <w:t xml:space="preserve">Representation by </w:t>
            </w:r>
            <w:r w:rsidR="00FC37D2">
              <w:rPr>
                <w:rFonts w:ascii="Arial" w:hAnsi="Arial" w:cs="Arial"/>
                <w:b/>
                <w:color w:val="000000"/>
                <w:sz w:val="24"/>
                <w:szCs w:val="24"/>
              </w:rPr>
              <w:t>Linda Graves and John Blake</w:t>
            </w:r>
          </w:p>
          <w:p w14:paraId="2DB02545" w14:textId="656D9A70" w:rsidR="00C779E8" w:rsidRPr="00A50E04" w:rsidRDefault="00EA3A1F">
            <w:pPr>
              <w:spacing w:after="60"/>
              <w:rPr>
                <w:rFonts w:ascii="Arial" w:hAnsi="Arial" w:cs="Arial"/>
                <w:b/>
                <w:color w:val="000000"/>
                <w:sz w:val="24"/>
                <w:szCs w:val="24"/>
              </w:rPr>
            </w:pPr>
            <w:r>
              <w:rPr>
                <w:rFonts w:ascii="Arial" w:hAnsi="Arial" w:cs="Arial"/>
                <w:b/>
                <w:color w:val="000000"/>
                <w:sz w:val="24"/>
                <w:szCs w:val="24"/>
              </w:rPr>
              <w:t>Surr</w:t>
            </w:r>
            <w:r w:rsidR="001C261C">
              <w:rPr>
                <w:rFonts w:ascii="Arial" w:hAnsi="Arial" w:cs="Arial"/>
                <w:b/>
                <w:color w:val="000000"/>
                <w:sz w:val="24"/>
                <w:szCs w:val="24"/>
              </w:rPr>
              <w:t>e</w:t>
            </w:r>
            <w:r>
              <w:rPr>
                <w:rFonts w:ascii="Arial" w:hAnsi="Arial" w:cs="Arial"/>
                <w:b/>
                <w:color w:val="000000"/>
                <w:sz w:val="24"/>
                <w:szCs w:val="24"/>
              </w:rPr>
              <w:t xml:space="preserve">y County Council </w:t>
            </w:r>
          </w:p>
          <w:p w14:paraId="59929CBC" w14:textId="495E2BA1" w:rsidR="00C779E8" w:rsidRPr="00A50E04" w:rsidRDefault="00D1199E">
            <w:pPr>
              <w:spacing w:after="60"/>
              <w:rPr>
                <w:rFonts w:ascii="Arial" w:hAnsi="Arial" w:cs="Arial"/>
                <w:b/>
                <w:color w:val="000000"/>
                <w:sz w:val="24"/>
                <w:szCs w:val="24"/>
              </w:rPr>
            </w:pPr>
            <w:r>
              <w:rPr>
                <w:rFonts w:ascii="Arial" w:hAnsi="Arial" w:cs="Arial"/>
                <w:b/>
                <w:color w:val="000000"/>
                <w:sz w:val="24"/>
                <w:szCs w:val="24"/>
              </w:rPr>
              <w:t>Application to add</w:t>
            </w:r>
            <w:r w:rsidR="00F41173">
              <w:rPr>
                <w:rFonts w:ascii="Arial" w:hAnsi="Arial" w:cs="Arial"/>
                <w:b/>
                <w:color w:val="000000"/>
                <w:sz w:val="24"/>
                <w:szCs w:val="24"/>
              </w:rPr>
              <w:t xml:space="preserve"> </w:t>
            </w:r>
            <w:r>
              <w:rPr>
                <w:rFonts w:ascii="Arial" w:hAnsi="Arial" w:cs="Arial"/>
                <w:b/>
                <w:color w:val="000000"/>
                <w:sz w:val="24"/>
                <w:szCs w:val="24"/>
              </w:rPr>
              <w:t>a footpath</w:t>
            </w:r>
            <w:r w:rsidR="00F41173">
              <w:rPr>
                <w:rFonts w:ascii="Arial" w:hAnsi="Arial" w:cs="Arial"/>
                <w:b/>
                <w:color w:val="000000"/>
                <w:sz w:val="24"/>
                <w:szCs w:val="24"/>
              </w:rPr>
              <w:t xml:space="preserve"> </w:t>
            </w:r>
            <w:r>
              <w:rPr>
                <w:rFonts w:ascii="Arial" w:hAnsi="Arial" w:cs="Arial"/>
                <w:b/>
                <w:color w:val="000000"/>
                <w:sz w:val="24"/>
                <w:szCs w:val="24"/>
              </w:rPr>
              <w:t xml:space="preserve">from </w:t>
            </w:r>
            <w:r w:rsidR="00F41173">
              <w:rPr>
                <w:rFonts w:ascii="Arial" w:hAnsi="Arial" w:cs="Arial"/>
                <w:b/>
                <w:color w:val="000000"/>
                <w:sz w:val="24"/>
                <w:szCs w:val="24"/>
              </w:rPr>
              <w:t>Penton Road and Wheatsheaf Lane, Along Riverside Close to Footpath 36 (Staines)</w:t>
            </w:r>
            <w:r w:rsidR="003C437D">
              <w:rPr>
                <w:rFonts w:ascii="Arial" w:hAnsi="Arial" w:cs="Arial"/>
                <w:b/>
                <w:color w:val="000000"/>
                <w:sz w:val="24"/>
                <w:szCs w:val="24"/>
              </w:rPr>
              <w:t xml:space="preserve"> </w:t>
            </w:r>
            <w:r>
              <w:rPr>
                <w:rFonts w:ascii="Arial" w:hAnsi="Arial" w:cs="Arial"/>
                <w:b/>
                <w:color w:val="000000"/>
                <w:sz w:val="24"/>
                <w:szCs w:val="24"/>
              </w:rPr>
              <w:t xml:space="preserve">(OMA </w:t>
            </w:r>
            <w:proofErr w:type="gramStart"/>
            <w:r>
              <w:rPr>
                <w:rFonts w:ascii="Arial" w:hAnsi="Arial" w:cs="Arial"/>
                <w:b/>
                <w:color w:val="000000"/>
                <w:sz w:val="24"/>
                <w:szCs w:val="24"/>
              </w:rPr>
              <w:t>R</w:t>
            </w:r>
            <w:r w:rsidR="003C437D">
              <w:rPr>
                <w:rFonts w:ascii="Arial" w:hAnsi="Arial" w:cs="Arial"/>
                <w:b/>
                <w:color w:val="000000"/>
                <w:sz w:val="24"/>
                <w:szCs w:val="24"/>
              </w:rPr>
              <w:t>ef</w:t>
            </w:r>
            <w:r>
              <w:rPr>
                <w:rFonts w:ascii="Arial" w:hAnsi="Arial" w:cs="Arial"/>
                <w:b/>
                <w:color w:val="000000"/>
                <w:sz w:val="24"/>
                <w:szCs w:val="24"/>
              </w:rPr>
              <w:t>:</w:t>
            </w:r>
            <w:r w:rsidR="003C437D">
              <w:rPr>
                <w:rFonts w:ascii="Arial" w:hAnsi="Arial" w:cs="Arial"/>
                <w:b/>
                <w:color w:val="000000"/>
                <w:sz w:val="24"/>
                <w:szCs w:val="24"/>
              </w:rPr>
              <w:t>CP</w:t>
            </w:r>
            <w:proofErr w:type="gramEnd"/>
            <w:r w:rsidR="003C437D">
              <w:rPr>
                <w:rFonts w:ascii="Arial" w:hAnsi="Arial" w:cs="Arial"/>
                <w:b/>
                <w:color w:val="000000"/>
                <w:sz w:val="24"/>
                <w:szCs w:val="24"/>
              </w:rPr>
              <w:t>600</w:t>
            </w:r>
            <w:r>
              <w:rPr>
                <w:rFonts w:ascii="Arial" w:hAnsi="Arial" w:cs="Arial"/>
                <w:b/>
                <w:color w:val="000000"/>
                <w:sz w:val="24"/>
                <w:szCs w:val="24"/>
              </w:rPr>
              <w:t xml:space="preserve">) </w:t>
            </w:r>
          </w:p>
        </w:tc>
      </w:tr>
      <w:tr w:rsidR="00C779E8" w14:paraId="132E0725" w14:textId="77777777" w:rsidTr="002641B8">
        <w:tc>
          <w:tcPr>
            <w:tcW w:w="9520" w:type="dxa"/>
          </w:tcPr>
          <w:p w14:paraId="069B6994" w14:textId="38CAA875" w:rsidR="00C779E8" w:rsidRPr="00497F66" w:rsidRDefault="00C779E8">
            <w:pPr>
              <w:pStyle w:val="TBullet"/>
              <w:spacing w:after="60"/>
              <w:ind w:left="357" w:hanging="357"/>
              <w:rPr>
                <w:rFonts w:ascii="Arial" w:hAnsi="Arial" w:cs="Arial"/>
                <w:sz w:val="24"/>
                <w:szCs w:val="24"/>
              </w:rPr>
            </w:pPr>
            <w:r w:rsidRPr="00497F66">
              <w:rPr>
                <w:rFonts w:ascii="Arial" w:hAnsi="Arial" w:cs="Arial"/>
                <w:sz w:val="24"/>
                <w:szCs w:val="24"/>
              </w:rPr>
              <w:t xml:space="preserve">The representation is made under </w:t>
            </w:r>
            <w:r w:rsidR="00882B39">
              <w:rPr>
                <w:rFonts w:ascii="Arial" w:hAnsi="Arial" w:cs="Arial"/>
                <w:sz w:val="24"/>
                <w:szCs w:val="24"/>
              </w:rPr>
              <w:t>p</w:t>
            </w:r>
            <w:r w:rsidRPr="00497F66">
              <w:rPr>
                <w:rFonts w:ascii="Arial" w:hAnsi="Arial" w:cs="Arial"/>
                <w:sz w:val="24"/>
                <w:szCs w:val="24"/>
              </w:rPr>
              <w:t xml:space="preserve">aragraph 3(2) of Schedule 14 of the Wildlife and Countryside Act 1981 seeking a direction to be given to </w:t>
            </w:r>
            <w:r w:rsidR="000839A5">
              <w:rPr>
                <w:rFonts w:ascii="Arial" w:hAnsi="Arial" w:cs="Arial"/>
                <w:sz w:val="24"/>
                <w:szCs w:val="24"/>
              </w:rPr>
              <w:t>Surr</w:t>
            </w:r>
            <w:r w:rsidR="001C261C">
              <w:rPr>
                <w:rFonts w:ascii="Arial" w:hAnsi="Arial" w:cs="Arial"/>
                <w:sz w:val="24"/>
                <w:szCs w:val="24"/>
              </w:rPr>
              <w:t>e</w:t>
            </w:r>
            <w:r w:rsidR="000839A5">
              <w:rPr>
                <w:rFonts w:ascii="Arial" w:hAnsi="Arial" w:cs="Arial"/>
                <w:sz w:val="24"/>
                <w:szCs w:val="24"/>
              </w:rPr>
              <w:t>y County Council</w:t>
            </w:r>
            <w:r w:rsidRPr="00497F66">
              <w:rPr>
                <w:rFonts w:ascii="Arial" w:hAnsi="Arial" w:cs="Arial"/>
                <w:sz w:val="24"/>
                <w:szCs w:val="24"/>
              </w:rPr>
              <w:t xml:space="preserve"> to determine an application for an Order, under </w:t>
            </w:r>
            <w:r w:rsidR="00882B39">
              <w:rPr>
                <w:rFonts w:ascii="Arial" w:hAnsi="Arial" w:cs="Arial"/>
                <w:sz w:val="24"/>
                <w:szCs w:val="24"/>
              </w:rPr>
              <w:t>s</w:t>
            </w:r>
            <w:r w:rsidRPr="00497F66">
              <w:rPr>
                <w:rFonts w:ascii="Arial" w:hAnsi="Arial" w:cs="Arial"/>
                <w:sz w:val="24"/>
                <w:szCs w:val="24"/>
              </w:rPr>
              <w:t>ection 53(5) of that Act.</w:t>
            </w:r>
          </w:p>
        </w:tc>
      </w:tr>
      <w:tr w:rsidR="00C779E8" w14:paraId="6922303D" w14:textId="77777777" w:rsidTr="002641B8">
        <w:tc>
          <w:tcPr>
            <w:tcW w:w="9520" w:type="dxa"/>
          </w:tcPr>
          <w:p w14:paraId="3B863633" w14:textId="15F5412C" w:rsidR="00C779E8" w:rsidRPr="00497F66" w:rsidRDefault="00C779E8">
            <w:pPr>
              <w:pStyle w:val="TBullet"/>
              <w:spacing w:after="60"/>
              <w:ind w:left="357" w:hanging="357"/>
              <w:rPr>
                <w:rFonts w:ascii="Arial" w:hAnsi="Arial" w:cs="Arial"/>
                <w:sz w:val="24"/>
                <w:szCs w:val="24"/>
              </w:rPr>
            </w:pPr>
            <w:r w:rsidRPr="00497F66">
              <w:rPr>
                <w:rFonts w:ascii="Arial" w:hAnsi="Arial" w:cs="Arial"/>
                <w:sz w:val="24"/>
                <w:szCs w:val="24"/>
              </w:rPr>
              <w:t xml:space="preserve">The representation made by </w:t>
            </w:r>
            <w:r w:rsidR="000839A5">
              <w:rPr>
                <w:rFonts w:ascii="Arial" w:hAnsi="Arial" w:cs="Arial"/>
                <w:sz w:val="24"/>
                <w:szCs w:val="24"/>
              </w:rPr>
              <w:t>Linda Graves and John Blake</w:t>
            </w:r>
            <w:r w:rsidRPr="00497F66">
              <w:rPr>
                <w:rFonts w:ascii="Arial" w:hAnsi="Arial" w:cs="Arial"/>
                <w:sz w:val="24"/>
                <w:szCs w:val="24"/>
              </w:rPr>
              <w:t xml:space="preserve"> </w:t>
            </w:r>
            <w:r w:rsidR="005C5F70" w:rsidRPr="00497F66">
              <w:rPr>
                <w:rFonts w:ascii="Arial" w:hAnsi="Arial" w:cs="Arial"/>
                <w:sz w:val="24"/>
                <w:szCs w:val="24"/>
              </w:rPr>
              <w:t xml:space="preserve">is </w:t>
            </w:r>
            <w:r w:rsidRPr="00497F66">
              <w:rPr>
                <w:rFonts w:ascii="Arial" w:hAnsi="Arial" w:cs="Arial"/>
                <w:sz w:val="24"/>
                <w:szCs w:val="24"/>
              </w:rPr>
              <w:t xml:space="preserve">dated </w:t>
            </w:r>
            <w:r w:rsidR="00133DCF">
              <w:rPr>
                <w:rFonts w:ascii="Arial" w:hAnsi="Arial" w:cs="Arial"/>
                <w:sz w:val="24"/>
                <w:szCs w:val="24"/>
              </w:rPr>
              <w:t>28 November 2024</w:t>
            </w:r>
            <w:r w:rsidRPr="00497F66">
              <w:rPr>
                <w:rFonts w:ascii="Arial" w:hAnsi="Arial" w:cs="Arial"/>
                <w:sz w:val="24"/>
                <w:szCs w:val="24"/>
              </w:rPr>
              <w:t>.</w:t>
            </w:r>
          </w:p>
          <w:p w14:paraId="67D4C8A4" w14:textId="21EB0D67" w:rsidR="0017455C" w:rsidRPr="00497F66" w:rsidRDefault="0017455C">
            <w:pPr>
              <w:pStyle w:val="TBullet"/>
              <w:spacing w:after="60"/>
              <w:ind w:left="357" w:hanging="357"/>
              <w:rPr>
                <w:rFonts w:ascii="Arial" w:hAnsi="Arial" w:cs="Arial"/>
                <w:sz w:val="24"/>
                <w:szCs w:val="24"/>
              </w:rPr>
            </w:pPr>
            <w:r w:rsidRPr="00497F66">
              <w:rPr>
                <w:rFonts w:ascii="Arial" w:hAnsi="Arial" w:cs="Arial"/>
                <w:sz w:val="24"/>
                <w:szCs w:val="24"/>
              </w:rPr>
              <w:t xml:space="preserve">The certificate under </w:t>
            </w:r>
            <w:r w:rsidR="00882B39">
              <w:rPr>
                <w:rFonts w:ascii="Arial" w:hAnsi="Arial" w:cs="Arial"/>
                <w:sz w:val="24"/>
                <w:szCs w:val="24"/>
              </w:rPr>
              <w:t>p</w:t>
            </w:r>
            <w:r w:rsidRPr="00497F66">
              <w:rPr>
                <w:rFonts w:ascii="Arial" w:hAnsi="Arial" w:cs="Arial"/>
                <w:sz w:val="24"/>
                <w:szCs w:val="24"/>
              </w:rPr>
              <w:t xml:space="preserve">aragraph 2(3) of Schedule 14 </w:t>
            </w:r>
            <w:r w:rsidR="009737C3" w:rsidRPr="00497F66">
              <w:rPr>
                <w:rFonts w:ascii="Arial" w:hAnsi="Arial" w:cs="Arial"/>
                <w:sz w:val="24"/>
                <w:szCs w:val="24"/>
              </w:rPr>
              <w:t>i</w:t>
            </w:r>
            <w:r w:rsidRPr="00497F66">
              <w:rPr>
                <w:rFonts w:ascii="Arial" w:hAnsi="Arial" w:cs="Arial"/>
                <w:sz w:val="24"/>
                <w:szCs w:val="24"/>
              </w:rPr>
              <w:t xml:space="preserve">s dated </w:t>
            </w:r>
            <w:r w:rsidR="00F772BB">
              <w:rPr>
                <w:rFonts w:ascii="Arial" w:hAnsi="Arial" w:cs="Arial"/>
                <w:sz w:val="24"/>
                <w:szCs w:val="24"/>
              </w:rPr>
              <w:t>23 January 2021</w:t>
            </w:r>
            <w:r w:rsidRPr="00497F66">
              <w:rPr>
                <w:rFonts w:ascii="Arial" w:hAnsi="Arial" w:cs="Arial"/>
                <w:sz w:val="24"/>
                <w:szCs w:val="24"/>
              </w:rPr>
              <w:t>.</w:t>
            </w:r>
          </w:p>
        </w:tc>
      </w:tr>
      <w:tr w:rsidR="00C779E8" w14:paraId="5B930627" w14:textId="77777777" w:rsidTr="002641B8">
        <w:tc>
          <w:tcPr>
            <w:tcW w:w="9520" w:type="dxa"/>
          </w:tcPr>
          <w:p w14:paraId="4C7C6748" w14:textId="51AD6E50" w:rsidR="001C0E6E" w:rsidRPr="00497F66" w:rsidRDefault="00C779E8" w:rsidP="0017455C">
            <w:pPr>
              <w:pStyle w:val="TBullet"/>
              <w:spacing w:after="60"/>
              <w:ind w:left="357" w:hanging="357"/>
              <w:rPr>
                <w:rFonts w:ascii="Arial" w:hAnsi="Arial" w:cs="Arial"/>
                <w:sz w:val="24"/>
                <w:szCs w:val="24"/>
              </w:rPr>
            </w:pPr>
            <w:r w:rsidRPr="00497F66">
              <w:rPr>
                <w:rFonts w:ascii="Arial" w:hAnsi="Arial" w:cs="Arial"/>
                <w:sz w:val="24"/>
                <w:szCs w:val="24"/>
              </w:rPr>
              <w:t xml:space="preserve">The </w:t>
            </w:r>
            <w:r w:rsidR="00133DCF">
              <w:rPr>
                <w:rFonts w:ascii="Arial" w:hAnsi="Arial" w:cs="Arial"/>
                <w:sz w:val="24"/>
                <w:szCs w:val="24"/>
              </w:rPr>
              <w:t>Surr</w:t>
            </w:r>
            <w:r w:rsidR="001C261C">
              <w:rPr>
                <w:rFonts w:ascii="Arial" w:hAnsi="Arial" w:cs="Arial"/>
                <w:sz w:val="24"/>
                <w:szCs w:val="24"/>
              </w:rPr>
              <w:t>e</w:t>
            </w:r>
            <w:r w:rsidR="00133DCF">
              <w:rPr>
                <w:rFonts w:ascii="Arial" w:hAnsi="Arial" w:cs="Arial"/>
                <w:sz w:val="24"/>
                <w:szCs w:val="24"/>
              </w:rPr>
              <w:t>y County Council</w:t>
            </w:r>
            <w:r w:rsidR="00F1661C" w:rsidRPr="00497F66">
              <w:rPr>
                <w:rFonts w:ascii="Arial" w:hAnsi="Arial" w:cs="Arial"/>
                <w:sz w:val="24"/>
                <w:szCs w:val="24"/>
              </w:rPr>
              <w:t xml:space="preserve"> </w:t>
            </w:r>
            <w:r w:rsidRPr="00497F66">
              <w:rPr>
                <w:rFonts w:ascii="Arial" w:hAnsi="Arial" w:cs="Arial"/>
                <w:sz w:val="24"/>
                <w:szCs w:val="24"/>
              </w:rPr>
              <w:t xml:space="preserve">was consulted about </w:t>
            </w:r>
            <w:r w:rsidR="003403A9" w:rsidRPr="00497F66">
              <w:rPr>
                <w:rFonts w:ascii="Arial" w:hAnsi="Arial" w:cs="Arial"/>
                <w:sz w:val="24"/>
                <w:szCs w:val="24"/>
              </w:rPr>
              <w:t>the</w:t>
            </w:r>
            <w:r w:rsidRPr="00497F66">
              <w:rPr>
                <w:rFonts w:ascii="Arial" w:hAnsi="Arial" w:cs="Arial"/>
                <w:sz w:val="24"/>
                <w:szCs w:val="24"/>
              </w:rPr>
              <w:t xml:space="preserve"> representation on </w:t>
            </w:r>
            <w:r w:rsidR="00065B21">
              <w:rPr>
                <w:rFonts w:ascii="Arial" w:hAnsi="Arial" w:cs="Arial"/>
                <w:sz w:val="24"/>
                <w:szCs w:val="24"/>
              </w:rPr>
              <w:t>18 December 2024</w:t>
            </w:r>
            <w:r w:rsidRPr="00497F66">
              <w:rPr>
                <w:rFonts w:ascii="Arial" w:hAnsi="Arial" w:cs="Arial"/>
                <w:sz w:val="24"/>
                <w:szCs w:val="24"/>
              </w:rPr>
              <w:t xml:space="preserve"> and </w:t>
            </w:r>
            <w:r w:rsidR="008C29C7" w:rsidRPr="00497F66">
              <w:rPr>
                <w:rFonts w:ascii="Arial" w:hAnsi="Arial" w:cs="Arial"/>
                <w:sz w:val="24"/>
                <w:szCs w:val="24"/>
              </w:rPr>
              <w:t xml:space="preserve">their </w:t>
            </w:r>
            <w:r w:rsidRPr="00497F66">
              <w:rPr>
                <w:rFonts w:ascii="Arial" w:hAnsi="Arial" w:cs="Arial"/>
                <w:sz w:val="24"/>
                <w:szCs w:val="24"/>
              </w:rPr>
              <w:t xml:space="preserve">response </w:t>
            </w:r>
            <w:r w:rsidR="009737C3" w:rsidRPr="00497F66">
              <w:rPr>
                <w:rFonts w:ascii="Arial" w:hAnsi="Arial" w:cs="Arial"/>
                <w:sz w:val="24"/>
                <w:szCs w:val="24"/>
              </w:rPr>
              <w:t>i</w:t>
            </w:r>
            <w:r w:rsidRPr="00497F66">
              <w:rPr>
                <w:rFonts w:ascii="Arial" w:hAnsi="Arial" w:cs="Arial"/>
                <w:sz w:val="24"/>
                <w:szCs w:val="24"/>
              </w:rPr>
              <w:t xml:space="preserve">s </w:t>
            </w:r>
            <w:r w:rsidR="00095867" w:rsidRPr="00497F66">
              <w:rPr>
                <w:rFonts w:ascii="Arial" w:hAnsi="Arial" w:cs="Arial"/>
                <w:sz w:val="24"/>
                <w:szCs w:val="24"/>
              </w:rPr>
              <w:t>dated</w:t>
            </w:r>
            <w:r w:rsidRPr="00497F66">
              <w:rPr>
                <w:rFonts w:ascii="Arial" w:hAnsi="Arial" w:cs="Arial"/>
                <w:sz w:val="24"/>
                <w:szCs w:val="24"/>
              </w:rPr>
              <w:t xml:space="preserve"> </w:t>
            </w:r>
            <w:r w:rsidR="000D00CA">
              <w:rPr>
                <w:rFonts w:ascii="Arial" w:hAnsi="Arial" w:cs="Arial"/>
                <w:sz w:val="24"/>
                <w:szCs w:val="24"/>
              </w:rPr>
              <w:t>27 January 2025</w:t>
            </w:r>
            <w:r w:rsidRPr="00497F66">
              <w:rPr>
                <w:rFonts w:ascii="Arial" w:hAnsi="Arial" w:cs="Arial"/>
                <w:sz w:val="24"/>
                <w:szCs w:val="24"/>
              </w:rPr>
              <w:t>.</w:t>
            </w:r>
            <w:r w:rsidR="004306C1" w:rsidRPr="00497F66">
              <w:rPr>
                <w:rFonts w:ascii="Arial" w:hAnsi="Arial" w:cs="Arial"/>
                <w:sz w:val="24"/>
                <w:szCs w:val="24"/>
              </w:rPr>
              <w:t xml:space="preserve"> </w:t>
            </w:r>
          </w:p>
        </w:tc>
      </w:tr>
      <w:tr w:rsidR="00C779E8" w14:paraId="2529C6FE" w14:textId="77777777" w:rsidTr="002641B8">
        <w:tc>
          <w:tcPr>
            <w:tcW w:w="9520" w:type="dxa"/>
            <w:tcBorders>
              <w:bottom w:val="single" w:sz="6" w:space="0" w:color="000000"/>
            </w:tcBorders>
          </w:tcPr>
          <w:p w14:paraId="325FED92" w14:textId="77777777" w:rsidR="00C779E8" w:rsidRDefault="00C779E8">
            <w:pPr>
              <w:spacing w:before="60"/>
              <w:rPr>
                <w:b/>
                <w:color w:val="000000"/>
                <w:sz w:val="8"/>
              </w:rPr>
            </w:pPr>
            <w:bookmarkStart w:id="1" w:name="bmkReturn"/>
            <w:bookmarkEnd w:id="1"/>
          </w:p>
        </w:tc>
      </w:tr>
    </w:tbl>
    <w:p w14:paraId="4EC3C6A7" w14:textId="77777777" w:rsidR="00C779E8" w:rsidRPr="00A50E04" w:rsidRDefault="00C779E8" w:rsidP="00B612BE">
      <w:pPr>
        <w:pStyle w:val="Heading6blackfont"/>
        <w:spacing w:before="140"/>
        <w:rPr>
          <w:rFonts w:ascii="Arial" w:hAnsi="Arial" w:cs="Arial"/>
          <w:sz w:val="24"/>
          <w:szCs w:val="24"/>
        </w:rPr>
      </w:pPr>
      <w:r w:rsidRPr="00A50E04">
        <w:rPr>
          <w:rFonts w:ascii="Arial" w:hAnsi="Arial" w:cs="Arial"/>
          <w:sz w:val="24"/>
          <w:szCs w:val="24"/>
        </w:rPr>
        <w:t>Decision</w:t>
      </w:r>
    </w:p>
    <w:p w14:paraId="47A8E057" w14:textId="056DDCCA" w:rsidR="00C779E8" w:rsidRPr="00A50E04" w:rsidRDefault="00AB6B0F" w:rsidP="00B612BE">
      <w:pPr>
        <w:pStyle w:val="Style1"/>
        <w:spacing w:before="140"/>
        <w:rPr>
          <w:rFonts w:ascii="Arial" w:hAnsi="Arial" w:cs="Arial"/>
          <w:sz w:val="24"/>
          <w:szCs w:val="24"/>
        </w:rPr>
      </w:pPr>
      <w:r>
        <w:rPr>
          <w:rFonts w:ascii="Arial" w:hAnsi="Arial" w:cs="Arial"/>
          <w:sz w:val="24"/>
          <w:szCs w:val="24"/>
        </w:rPr>
        <w:t>Surr</w:t>
      </w:r>
      <w:r w:rsidR="001C261C">
        <w:rPr>
          <w:rFonts w:ascii="Arial" w:hAnsi="Arial" w:cs="Arial"/>
          <w:sz w:val="24"/>
          <w:szCs w:val="24"/>
        </w:rPr>
        <w:t>e</w:t>
      </w:r>
      <w:r>
        <w:rPr>
          <w:rFonts w:ascii="Arial" w:hAnsi="Arial" w:cs="Arial"/>
          <w:sz w:val="24"/>
          <w:szCs w:val="24"/>
        </w:rPr>
        <w:t>y County Council (</w:t>
      </w:r>
      <w:r w:rsidR="00C779E8" w:rsidRPr="00A50E04">
        <w:rPr>
          <w:rFonts w:ascii="Arial" w:hAnsi="Arial" w:cs="Arial"/>
          <w:sz w:val="24"/>
          <w:szCs w:val="24"/>
        </w:rPr>
        <w:t>The Council</w:t>
      </w:r>
      <w:r>
        <w:rPr>
          <w:rFonts w:ascii="Arial" w:hAnsi="Arial" w:cs="Arial"/>
          <w:sz w:val="24"/>
          <w:szCs w:val="24"/>
        </w:rPr>
        <w:t>)</w:t>
      </w:r>
      <w:r w:rsidR="00C779E8" w:rsidRPr="00A50E04">
        <w:rPr>
          <w:rFonts w:ascii="Arial" w:hAnsi="Arial" w:cs="Arial"/>
          <w:sz w:val="24"/>
          <w:szCs w:val="24"/>
        </w:rPr>
        <w:t xml:space="preserve"> is directed to determine the above-mention</w:t>
      </w:r>
      <w:r w:rsidR="00D25177" w:rsidRPr="00A50E04">
        <w:rPr>
          <w:rFonts w:ascii="Arial" w:hAnsi="Arial" w:cs="Arial"/>
          <w:sz w:val="24"/>
          <w:szCs w:val="24"/>
        </w:rPr>
        <w:t>ed</w:t>
      </w:r>
      <w:r w:rsidR="00C779E8" w:rsidRPr="00A50E04">
        <w:rPr>
          <w:rFonts w:ascii="Arial" w:hAnsi="Arial" w:cs="Arial"/>
          <w:sz w:val="24"/>
          <w:szCs w:val="24"/>
        </w:rPr>
        <w:t xml:space="preserve"> application.</w:t>
      </w:r>
    </w:p>
    <w:p w14:paraId="34B3441F" w14:textId="77777777" w:rsidR="00C779E8" w:rsidRPr="00A50E04" w:rsidRDefault="00C779E8" w:rsidP="00B612BE">
      <w:pPr>
        <w:pStyle w:val="Heading6blackfont"/>
        <w:spacing w:before="140"/>
        <w:rPr>
          <w:rFonts w:ascii="Arial" w:hAnsi="Arial" w:cs="Arial"/>
          <w:sz w:val="24"/>
          <w:szCs w:val="24"/>
        </w:rPr>
      </w:pPr>
      <w:r w:rsidRPr="00A50E04">
        <w:rPr>
          <w:rFonts w:ascii="Arial" w:hAnsi="Arial" w:cs="Arial"/>
          <w:sz w:val="24"/>
          <w:szCs w:val="24"/>
        </w:rPr>
        <w:t>Reasons</w:t>
      </w:r>
    </w:p>
    <w:p w14:paraId="1F086D0E" w14:textId="4A4FB05B" w:rsidR="00CE7F77" w:rsidRDefault="00C779E8" w:rsidP="00B612BE">
      <w:pPr>
        <w:pStyle w:val="Style1"/>
        <w:spacing w:before="140"/>
        <w:rPr>
          <w:rFonts w:ascii="Arial" w:hAnsi="Arial" w:cs="Arial"/>
          <w:sz w:val="24"/>
          <w:szCs w:val="24"/>
        </w:rPr>
      </w:pPr>
      <w:r w:rsidRPr="00A50E04">
        <w:rPr>
          <w:rFonts w:ascii="Arial" w:hAnsi="Arial" w:cs="Arial"/>
          <w:sz w:val="24"/>
          <w:szCs w:val="24"/>
        </w:rPr>
        <w:t>Authorities are required to investigate applications as soon as reasonably practicable and, after consulting the relevant district and parish councils, decide whether to make an order on the basis of the evidence discovered. Applicants have the right to ask the Secretary of State to direct a surveying authority to reach a decision on an application if no decision has been reached within twelve months of the authority’s receipt of certification that the applicant has served notice of the application on affected landowners and occupiers</w:t>
      </w:r>
      <w:r w:rsidR="00876A71" w:rsidRPr="00A50E04">
        <w:rPr>
          <w:rFonts w:ascii="Arial" w:hAnsi="Arial" w:cs="Arial"/>
          <w:sz w:val="24"/>
          <w:szCs w:val="24"/>
        </w:rPr>
        <w:t xml:space="preserve">. </w:t>
      </w:r>
    </w:p>
    <w:p w14:paraId="49EA5F32" w14:textId="77777777" w:rsidR="009B5158" w:rsidRPr="00BA78E8" w:rsidRDefault="009B5158" w:rsidP="00B612BE">
      <w:pPr>
        <w:pStyle w:val="Style1"/>
        <w:spacing w:before="140"/>
        <w:rPr>
          <w:rFonts w:ascii="Arial" w:hAnsi="Arial" w:cs="Arial"/>
          <w:sz w:val="24"/>
          <w:szCs w:val="24"/>
        </w:rPr>
      </w:pPr>
      <w:r>
        <w:rPr>
          <w:rFonts w:ascii="Arial" w:hAnsi="Arial" w:cs="Arial"/>
          <w:sz w:val="24"/>
          <w:szCs w:val="24"/>
        </w:rPr>
        <w:t>As required by</w:t>
      </w:r>
      <w:r w:rsidRPr="005158A6">
        <w:t xml:space="preserve"> </w:t>
      </w:r>
      <w:r w:rsidRPr="005158A6">
        <w:rPr>
          <w:rFonts w:ascii="Arial" w:hAnsi="Arial" w:cs="Arial"/>
          <w:sz w:val="24"/>
          <w:szCs w:val="24"/>
        </w:rPr>
        <w:t xml:space="preserve">Rights of Way Circular 1/09 </w:t>
      </w:r>
      <w:r>
        <w:rPr>
          <w:rFonts w:ascii="Arial" w:hAnsi="Arial" w:cs="Arial"/>
          <w:sz w:val="24"/>
          <w:szCs w:val="24"/>
        </w:rPr>
        <w:t>(</w:t>
      </w:r>
      <w:r w:rsidRPr="005158A6">
        <w:rPr>
          <w:rFonts w:ascii="Arial" w:hAnsi="Arial" w:cs="Arial"/>
          <w:sz w:val="24"/>
          <w:szCs w:val="24"/>
        </w:rPr>
        <w:t>Version 2, October 2009</w:t>
      </w:r>
      <w:r>
        <w:rPr>
          <w:rFonts w:ascii="Arial" w:hAnsi="Arial" w:cs="Arial"/>
          <w:sz w:val="24"/>
          <w:szCs w:val="24"/>
        </w:rPr>
        <w:t>,</w:t>
      </w:r>
      <w:r w:rsidRPr="005158A6">
        <w:rPr>
          <w:rFonts w:ascii="Arial" w:hAnsi="Arial" w:cs="Arial"/>
          <w:sz w:val="24"/>
          <w:szCs w:val="24"/>
        </w:rPr>
        <w:t xml:space="preserve">  Department for Environment, Food and Rural Affairs</w:t>
      </w:r>
      <w:r>
        <w:rPr>
          <w:rFonts w:ascii="Arial" w:hAnsi="Arial" w:cs="Arial"/>
          <w:sz w:val="24"/>
          <w:szCs w:val="24"/>
        </w:rPr>
        <w:t>) t</w:t>
      </w:r>
      <w:r w:rsidRPr="00E3101A">
        <w:rPr>
          <w:rFonts w:ascii="Arial" w:hAnsi="Arial" w:cs="Arial"/>
          <w:sz w:val="24"/>
          <w:szCs w:val="24"/>
        </w:rPr>
        <w:t>he Secretary of State in considering whether, in response to such a request, to direct an authority to determine an application for an order within a specified period, will take into account any statement made by the authority setting out its priorities for bringing and keeping the definitive map up to date, the reasonableness of such priorities, any actions already taken by the authority or expressed intentions of further action on the application in question, the circumstances of the case and any views expressed by the applicant.</w:t>
      </w:r>
      <w:r w:rsidRPr="00E3101A">
        <w:t xml:space="preserve"> </w:t>
      </w:r>
    </w:p>
    <w:p w14:paraId="692B0B08" w14:textId="77777777" w:rsidR="00BA78E8" w:rsidRPr="00A50E04" w:rsidRDefault="00BA78E8" w:rsidP="00B612BE">
      <w:pPr>
        <w:pStyle w:val="Style1"/>
        <w:spacing w:before="140"/>
        <w:rPr>
          <w:rFonts w:ascii="Arial" w:hAnsi="Arial" w:cs="Arial"/>
          <w:sz w:val="24"/>
          <w:szCs w:val="24"/>
        </w:rPr>
      </w:pPr>
      <w:r>
        <w:rPr>
          <w:rFonts w:ascii="Arial" w:hAnsi="Arial" w:cs="Arial"/>
          <w:sz w:val="24"/>
          <w:szCs w:val="24"/>
        </w:rPr>
        <w:t xml:space="preserve">The applicants are concerned with the time taken and consider their application has become more urgent due to the meadow abutting the field being advertised for sale. </w:t>
      </w:r>
    </w:p>
    <w:p w14:paraId="00EBD160" w14:textId="323A172C" w:rsidR="00B96B87" w:rsidRDefault="00AB6B0F" w:rsidP="00B612BE">
      <w:pPr>
        <w:pStyle w:val="Style1"/>
        <w:spacing w:before="140"/>
        <w:rPr>
          <w:rFonts w:ascii="Arial" w:hAnsi="Arial" w:cs="Arial"/>
          <w:sz w:val="24"/>
          <w:szCs w:val="24"/>
        </w:rPr>
      </w:pPr>
      <w:r>
        <w:rPr>
          <w:rFonts w:ascii="Arial" w:hAnsi="Arial" w:cs="Arial"/>
          <w:sz w:val="24"/>
          <w:szCs w:val="24"/>
        </w:rPr>
        <w:lastRenderedPageBreak/>
        <w:t xml:space="preserve">The </w:t>
      </w:r>
      <w:r w:rsidR="00C7269D">
        <w:rPr>
          <w:rFonts w:ascii="Arial" w:hAnsi="Arial" w:cs="Arial"/>
          <w:sz w:val="24"/>
          <w:szCs w:val="24"/>
        </w:rPr>
        <w:t>Council</w:t>
      </w:r>
      <w:r w:rsidR="00CF0BB2">
        <w:rPr>
          <w:rFonts w:ascii="Arial" w:hAnsi="Arial" w:cs="Arial"/>
          <w:sz w:val="24"/>
          <w:szCs w:val="24"/>
        </w:rPr>
        <w:t>’s</w:t>
      </w:r>
      <w:r w:rsidR="00B96B87">
        <w:rPr>
          <w:rFonts w:ascii="Arial" w:hAnsi="Arial" w:cs="Arial"/>
          <w:sz w:val="24"/>
          <w:szCs w:val="24"/>
        </w:rPr>
        <w:t xml:space="preserve"> Public Rights of Way</w:t>
      </w:r>
      <w:r w:rsidR="008A4F0D">
        <w:rPr>
          <w:rFonts w:ascii="Arial" w:hAnsi="Arial" w:cs="Arial"/>
          <w:sz w:val="24"/>
          <w:szCs w:val="24"/>
        </w:rPr>
        <w:t xml:space="preserve"> Priority Statement </w:t>
      </w:r>
      <w:r w:rsidR="00CF0BB2">
        <w:rPr>
          <w:rFonts w:ascii="Arial" w:hAnsi="Arial" w:cs="Arial"/>
          <w:sz w:val="24"/>
          <w:szCs w:val="24"/>
        </w:rPr>
        <w:t xml:space="preserve">sets out </w:t>
      </w:r>
      <w:r w:rsidR="00E42B01">
        <w:rPr>
          <w:rFonts w:ascii="Arial" w:hAnsi="Arial" w:cs="Arial"/>
          <w:sz w:val="24"/>
          <w:szCs w:val="24"/>
        </w:rPr>
        <w:t xml:space="preserve">their priorities for keeping the Definitive Map and Statement under continuous </w:t>
      </w:r>
      <w:r w:rsidR="009F56D1">
        <w:rPr>
          <w:rFonts w:ascii="Arial" w:hAnsi="Arial" w:cs="Arial"/>
          <w:sz w:val="24"/>
          <w:szCs w:val="24"/>
        </w:rPr>
        <w:t>review</w:t>
      </w:r>
      <w:r w:rsidR="008A4F0D">
        <w:rPr>
          <w:rFonts w:ascii="Arial" w:hAnsi="Arial" w:cs="Arial"/>
          <w:sz w:val="24"/>
          <w:szCs w:val="24"/>
        </w:rPr>
        <w:t>.</w:t>
      </w:r>
      <w:r w:rsidR="00DB060E">
        <w:rPr>
          <w:rFonts w:ascii="Arial" w:hAnsi="Arial" w:cs="Arial"/>
          <w:sz w:val="24"/>
          <w:szCs w:val="24"/>
        </w:rPr>
        <w:t xml:space="preserve"> </w:t>
      </w:r>
      <w:r w:rsidR="008D481C">
        <w:rPr>
          <w:rFonts w:ascii="Arial" w:hAnsi="Arial" w:cs="Arial"/>
          <w:sz w:val="24"/>
          <w:szCs w:val="24"/>
        </w:rPr>
        <w:t>The Priority Statement is</w:t>
      </w:r>
      <w:r w:rsidR="00DB060E">
        <w:rPr>
          <w:rFonts w:ascii="Arial" w:hAnsi="Arial" w:cs="Arial"/>
          <w:sz w:val="24"/>
          <w:szCs w:val="24"/>
        </w:rPr>
        <w:t xml:space="preserve"> under review, but currently </w:t>
      </w:r>
      <w:r w:rsidR="00932527">
        <w:rPr>
          <w:rFonts w:ascii="Arial" w:hAnsi="Arial" w:cs="Arial"/>
          <w:sz w:val="24"/>
          <w:szCs w:val="24"/>
        </w:rPr>
        <w:t xml:space="preserve">investigating </w:t>
      </w:r>
      <w:r w:rsidR="00977A7A">
        <w:rPr>
          <w:rFonts w:ascii="Arial" w:hAnsi="Arial" w:cs="Arial"/>
          <w:sz w:val="24"/>
          <w:szCs w:val="24"/>
        </w:rPr>
        <w:t>applications</w:t>
      </w:r>
      <w:r w:rsidR="00932527">
        <w:rPr>
          <w:rFonts w:ascii="Arial" w:hAnsi="Arial" w:cs="Arial"/>
          <w:sz w:val="24"/>
          <w:szCs w:val="24"/>
        </w:rPr>
        <w:t xml:space="preserve"> for Definitive Map Modification Orders</w:t>
      </w:r>
      <w:r w:rsidR="009F56D1">
        <w:rPr>
          <w:rFonts w:ascii="Arial" w:hAnsi="Arial" w:cs="Arial"/>
          <w:sz w:val="24"/>
          <w:szCs w:val="24"/>
        </w:rPr>
        <w:t xml:space="preserve"> </w:t>
      </w:r>
      <w:r w:rsidR="00795F56">
        <w:rPr>
          <w:rFonts w:ascii="Arial" w:hAnsi="Arial" w:cs="Arial"/>
          <w:sz w:val="24"/>
          <w:szCs w:val="24"/>
        </w:rPr>
        <w:t>are their third priority after Legal Event Orders and Rail Crossing Orders.</w:t>
      </w:r>
      <w:r w:rsidR="0036648D">
        <w:rPr>
          <w:rFonts w:ascii="Arial" w:hAnsi="Arial" w:cs="Arial"/>
          <w:sz w:val="24"/>
          <w:szCs w:val="24"/>
        </w:rPr>
        <w:t xml:space="preserve"> </w:t>
      </w:r>
    </w:p>
    <w:p w14:paraId="5C491CEC" w14:textId="2C2D1BE3" w:rsidR="00C779E8" w:rsidRPr="00A50E04" w:rsidRDefault="005265F0" w:rsidP="00B612BE">
      <w:pPr>
        <w:pStyle w:val="Style1"/>
        <w:spacing w:before="140"/>
        <w:rPr>
          <w:rFonts w:ascii="Arial" w:hAnsi="Arial" w:cs="Arial"/>
          <w:sz w:val="24"/>
          <w:szCs w:val="24"/>
        </w:rPr>
      </w:pPr>
      <w:r>
        <w:rPr>
          <w:rFonts w:ascii="Arial" w:hAnsi="Arial" w:cs="Arial"/>
          <w:sz w:val="24"/>
          <w:szCs w:val="24"/>
        </w:rPr>
        <w:t xml:space="preserve">The Council </w:t>
      </w:r>
      <w:r w:rsidR="00225806">
        <w:rPr>
          <w:rFonts w:ascii="Arial" w:hAnsi="Arial" w:cs="Arial"/>
          <w:sz w:val="24"/>
          <w:szCs w:val="24"/>
        </w:rPr>
        <w:t xml:space="preserve">aim to start processing applications within </w:t>
      </w:r>
      <w:r w:rsidR="00F9688D">
        <w:rPr>
          <w:rFonts w:ascii="Arial" w:hAnsi="Arial" w:cs="Arial"/>
          <w:sz w:val="24"/>
          <w:szCs w:val="24"/>
        </w:rPr>
        <w:t>2</w:t>
      </w:r>
      <w:r w:rsidR="00225806">
        <w:rPr>
          <w:rFonts w:ascii="Arial" w:hAnsi="Arial" w:cs="Arial"/>
          <w:sz w:val="24"/>
          <w:szCs w:val="24"/>
        </w:rPr>
        <w:t xml:space="preserve"> years a</w:t>
      </w:r>
      <w:r w:rsidR="00472CF5">
        <w:rPr>
          <w:rFonts w:ascii="Arial" w:hAnsi="Arial" w:cs="Arial"/>
          <w:sz w:val="24"/>
          <w:szCs w:val="24"/>
        </w:rPr>
        <w:t xml:space="preserve">nd </w:t>
      </w:r>
      <w:proofErr w:type="gramStart"/>
      <w:r w:rsidR="00472CF5">
        <w:rPr>
          <w:rFonts w:ascii="Arial" w:hAnsi="Arial" w:cs="Arial"/>
          <w:sz w:val="24"/>
          <w:szCs w:val="24"/>
        </w:rPr>
        <w:t>make a decision</w:t>
      </w:r>
      <w:proofErr w:type="gramEnd"/>
      <w:r w:rsidR="00472CF5">
        <w:rPr>
          <w:rFonts w:ascii="Arial" w:hAnsi="Arial" w:cs="Arial"/>
          <w:sz w:val="24"/>
          <w:szCs w:val="24"/>
        </w:rPr>
        <w:t xml:space="preserve"> within </w:t>
      </w:r>
      <w:r w:rsidR="00F9688D">
        <w:rPr>
          <w:rFonts w:ascii="Arial" w:hAnsi="Arial" w:cs="Arial"/>
          <w:sz w:val="24"/>
          <w:szCs w:val="24"/>
        </w:rPr>
        <w:t>3</w:t>
      </w:r>
      <w:r w:rsidR="00472CF5">
        <w:rPr>
          <w:rFonts w:ascii="Arial" w:hAnsi="Arial" w:cs="Arial"/>
          <w:sz w:val="24"/>
          <w:szCs w:val="24"/>
        </w:rPr>
        <w:t xml:space="preserve"> years</w:t>
      </w:r>
      <w:r w:rsidR="001B5E0C">
        <w:rPr>
          <w:rFonts w:ascii="Arial" w:hAnsi="Arial" w:cs="Arial"/>
          <w:sz w:val="24"/>
          <w:szCs w:val="24"/>
        </w:rPr>
        <w:t xml:space="preserve"> of receipt</w:t>
      </w:r>
      <w:r w:rsidR="00472CF5">
        <w:rPr>
          <w:rFonts w:ascii="Arial" w:hAnsi="Arial" w:cs="Arial"/>
          <w:sz w:val="24"/>
          <w:szCs w:val="24"/>
        </w:rPr>
        <w:t>.</w:t>
      </w:r>
      <w:r w:rsidR="0011144F">
        <w:rPr>
          <w:rFonts w:ascii="Arial" w:hAnsi="Arial" w:cs="Arial"/>
          <w:sz w:val="24"/>
          <w:szCs w:val="24"/>
        </w:rPr>
        <w:t xml:space="preserve"> </w:t>
      </w:r>
      <w:r w:rsidR="007356E4">
        <w:rPr>
          <w:rFonts w:ascii="Arial" w:hAnsi="Arial" w:cs="Arial"/>
          <w:sz w:val="24"/>
          <w:szCs w:val="24"/>
        </w:rPr>
        <w:t>Application</w:t>
      </w:r>
      <w:r w:rsidR="00401A91">
        <w:rPr>
          <w:rFonts w:ascii="Arial" w:hAnsi="Arial" w:cs="Arial"/>
          <w:sz w:val="24"/>
          <w:szCs w:val="24"/>
        </w:rPr>
        <w:t>s</w:t>
      </w:r>
      <w:r w:rsidR="007356E4">
        <w:rPr>
          <w:rFonts w:ascii="Arial" w:hAnsi="Arial" w:cs="Arial"/>
          <w:sz w:val="24"/>
          <w:szCs w:val="24"/>
        </w:rPr>
        <w:t xml:space="preserve"> are dealt with in date order</w:t>
      </w:r>
      <w:r w:rsidR="00161A27">
        <w:rPr>
          <w:rFonts w:ascii="Arial" w:hAnsi="Arial" w:cs="Arial"/>
          <w:sz w:val="24"/>
          <w:szCs w:val="24"/>
        </w:rPr>
        <w:t xml:space="preserve"> except in the following</w:t>
      </w:r>
      <w:r w:rsidR="00401A91">
        <w:rPr>
          <w:rFonts w:ascii="Arial" w:hAnsi="Arial" w:cs="Arial"/>
          <w:sz w:val="24"/>
          <w:szCs w:val="24"/>
        </w:rPr>
        <w:t xml:space="preserve"> exceptional circumstances</w:t>
      </w:r>
      <w:r w:rsidR="00161A27">
        <w:rPr>
          <w:rFonts w:ascii="Arial" w:hAnsi="Arial" w:cs="Arial"/>
          <w:sz w:val="24"/>
          <w:szCs w:val="24"/>
        </w:rPr>
        <w:t xml:space="preserve">: </w:t>
      </w:r>
      <w:r w:rsidR="0091490A">
        <w:rPr>
          <w:rFonts w:ascii="Arial" w:hAnsi="Arial" w:cs="Arial"/>
          <w:sz w:val="24"/>
          <w:szCs w:val="24"/>
        </w:rPr>
        <w:t xml:space="preserve">1) </w:t>
      </w:r>
      <w:r w:rsidR="001A67AB">
        <w:rPr>
          <w:rFonts w:ascii="Arial" w:hAnsi="Arial" w:cs="Arial"/>
          <w:sz w:val="24"/>
          <w:szCs w:val="24"/>
        </w:rPr>
        <w:t xml:space="preserve">planning permission has been granted which would </w:t>
      </w:r>
      <w:r w:rsidR="007A78C6">
        <w:rPr>
          <w:rFonts w:ascii="Arial" w:hAnsi="Arial" w:cs="Arial"/>
          <w:sz w:val="24"/>
          <w:szCs w:val="24"/>
        </w:rPr>
        <w:t>obstruct</w:t>
      </w:r>
      <w:r w:rsidR="001A67AB">
        <w:rPr>
          <w:rFonts w:ascii="Arial" w:hAnsi="Arial" w:cs="Arial"/>
          <w:sz w:val="24"/>
          <w:szCs w:val="24"/>
        </w:rPr>
        <w:t xml:space="preserve"> an alleged right of way, </w:t>
      </w:r>
      <w:r w:rsidR="0091490A">
        <w:rPr>
          <w:rFonts w:ascii="Arial" w:hAnsi="Arial" w:cs="Arial"/>
          <w:sz w:val="24"/>
          <w:szCs w:val="24"/>
        </w:rPr>
        <w:t xml:space="preserve">2) </w:t>
      </w:r>
      <w:r w:rsidR="0036648D">
        <w:rPr>
          <w:rFonts w:ascii="Arial" w:hAnsi="Arial" w:cs="Arial"/>
          <w:sz w:val="24"/>
          <w:szCs w:val="24"/>
        </w:rPr>
        <w:t>safety issues,</w:t>
      </w:r>
      <w:r w:rsidR="0091490A">
        <w:rPr>
          <w:rFonts w:ascii="Arial" w:hAnsi="Arial" w:cs="Arial"/>
          <w:sz w:val="24"/>
          <w:szCs w:val="24"/>
        </w:rPr>
        <w:t xml:space="preserve"> 3)</w:t>
      </w:r>
      <w:r w:rsidR="0036648D">
        <w:rPr>
          <w:rFonts w:ascii="Arial" w:hAnsi="Arial" w:cs="Arial"/>
          <w:sz w:val="24"/>
          <w:szCs w:val="24"/>
        </w:rPr>
        <w:t xml:space="preserve"> the route would </w:t>
      </w:r>
      <w:r w:rsidR="00FE1749">
        <w:rPr>
          <w:rFonts w:ascii="Arial" w:hAnsi="Arial" w:cs="Arial"/>
          <w:sz w:val="24"/>
          <w:szCs w:val="24"/>
        </w:rPr>
        <w:t>be</w:t>
      </w:r>
      <w:r w:rsidR="0036648D">
        <w:rPr>
          <w:rFonts w:ascii="Arial" w:hAnsi="Arial" w:cs="Arial"/>
          <w:sz w:val="24"/>
          <w:szCs w:val="24"/>
        </w:rPr>
        <w:t xml:space="preserve"> part of a Rights of Way Improvement Plan improvement, </w:t>
      </w:r>
      <w:r w:rsidR="00FE1749">
        <w:rPr>
          <w:rFonts w:ascii="Arial" w:hAnsi="Arial" w:cs="Arial"/>
          <w:sz w:val="24"/>
          <w:szCs w:val="24"/>
        </w:rPr>
        <w:t xml:space="preserve">4) </w:t>
      </w:r>
      <w:r w:rsidR="0036648D">
        <w:rPr>
          <w:rFonts w:ascii="Arial" w:hAnsi="Arial" w:cs="Arial"/>
          <w:sz w:val="24"/>
          <w:szCs w:val="24"/>
        </w:rPr>
        <w:t xml:space="preserve">a route anomaly would be resolved. </w:t>
      </w:r>
      <w:r w:rsidR="00085CB4">
        <w:rPr>
          <w:rFonts w:ascii="Arial" w:hAnsi="Arial" w:cs="Arial"/>
          <w:sz w:val="24"/>
          <w:szCs w:val="24"/>
        </w:rPr>
        <w:t>None</w:t>
      </w:r>
      <w:r w:rsidR="00B45F03">
        <w:rPr>
          <w:rFonts w:ascii="Arial" w:hAnsi="Arial" w:cs="Arial"/>
          <w:sz w:val="24"/>
          <w:szCs w:val="24"/>
        </w:rPr>
        <w:t xml:space="preserve"> of the exceptional circumstances</w:t>
      </w:r>
      <w:r w:rsidR="00085CB4">
        <w:rPr>
          <w:rFonts w:ascii="Arial" w:hAnsi="Arial" w:cs="Arial"/>
          <w:sz w:val="24"/>
          <w:szCs w:val="24"/>
        </w:rPr>
        <w:t xml:space="preserve"> apply to this application</w:t>
      </w:r>
      <w:r w:rsidR="00B45F03">
        <w:rPr>
          <w:rFonts w:ascii="Arial" w:hAnsi="Arial" w:cs="Arial"/>
          <w:sz w:val="24"/>
          <w:szCs w:val="24"/>
        </w:rPr>
        <w:t>.</w:t>
      </w:r>
    </w:p>
    <w:p w14:paraId="7BE76465" w14:textId="128525F1" w:rsidR="00C779E8" w:rsidRPr="00A50E04" w:rsidRDefault="00561F26" w:rsidP="00B612BE">
      <w:pPr>
        <w:pStyle w:val="Style1"/>
        <w:spacing w:before="140"/>
        <w:rPr>
          <w:rFonts w:ascii="Arial" w:hAnsi="Arial" w:cs="Arial"/>
          <w:sz w:val="24"/>
          <w:szCs w:val="24"/>
        </w:rPr>
      </w:pPr>
      <w:r>
        <w:rPr>
          <w:rFonts w:ascii="Arial" w:hAnsi="Arial" w:cs="Arial"/>
          <w:sz w:val="24"/>
          <w:szCs w:val="24"/>
        </w:rPr>
        <w:t xml:space="preserve">The Council has </w:t>
      </w:r>
      <w:r w:rsidR="00743F1B">
        <w:rPr>
          <w:rFonts w:ascii="Arial" w:hAnsi="Arial" w:cs="Arial"/>
          <w:sz w:val="24"/>
          <w:szCs w:val="24"/>
        </w:rPr>
        <w:t xml:space="preserve">only </w:t>
      </w:r>
      <w:r>
        <w:rPr>
          <w:rFonts w:ascii="Arial" w:hAnsi="Arial" w:cs="Arial"/>
          <w:sz w:val="24"/>
          <w:szCs w:val="24"/>
        </w:rPr>
        <w:t>undertaken an initial round of consultation</w:t>
      </w:r>
      <w:r w:rsidR="00743F1B">
        <w:rPr>
          <w:rFonts w:ascii="Arial" w:hAnsi="Arial" w:cs="Arial"/>
          <w:sz w:val="24"/>
          <w:szCs w:val="24"/>
        </w:rPr>
        <w:t xml:space="preserve">. They </w:t>
      </w:r>
      <w:r w:rsidR="00676EC0">
        <w:rPr>
          <w:rFonts w:ascii="Arial" w:hAnsi="Arial" w:cs="Arial"/>
          <w:sz w:val="24"/>
          <w:szCs w:val="24"/>
        </w:rPr>
        <w:t xml:space="preserve">anticipate it will </w:t>
      </w:r>
      <w:r w:rsidR="00F9688D">
        <w:rPr>
          <w:rFonts w:ascii="Arial" w:hAnsi="Arial" w:cs="Arial"/>
          <w:sz w:val="24"/>
          <w:szCs w:val="24"/>
        </w:rPr>
        <w:t>be</w:t>
      </w:r>
      <w:r w:rsidR="006B6D11">
        <w:rPr>
          <w:rFonts w:ascii="Arial" w:hAnsi="Arial" w:cs="Arial"/>
          <w:sz w:val="24"/>
          <w:szCs w:val="24"/>
        </w:rPr>
        <w:t xml:space="preserve"> 30 months before a decision </w:t>
      </w:r>
      <w:r w:rsidR="00F9688D">
        <w:rPr>
          <w:rFonts w:ascii="Arial" w:hAnsi="Arial" w:cs="Arial"/>
          <w:sz w:val="24"/>
          <w:szCs w:val="24"/>
        </w:rPr>
        <w:t>is</w:t>
      </w:r>
      <w:r w:rsidR="006B6D11">
        <w:rPr>
          <w:rFonts w:ascii="Arial" w:hAnsi="Arial" w:cs="Arial"/>
          <w:sz w:val="24"/>
          <w:szCs w:val="24"/>
        </w:rPr>
        <w:t xml:space="preserve"> made.</w:t>
      </w:r>
      <w:r w:rsidR="004B11BD">
        <w:rPr>
          <w:rFonts w:ascii="Arial" w:hAnsi="Arial" w:cs="Arial"/>
          <w:sz w:val="24"/>
          <w:szCs w:val="24"/>
        </w:rPr>
        <w:t xml:space="preserve"> </w:t>
      </w:r>
      <w:r w:rsidR="00EE3765">
        <w:rPr>
          <w:rFonts w:ascii="Arial" w:hAnsi="Arial" w:cs="Arial"/>
          <w:sz w:val="24"/>
          <w:szCs w:val="24"/>
        </w:rPr>
        <w:t xml:space="preserve">There are currently </w:t>
      </w:r>
      <w:r w:rsidR="005240E0">
        <w:rPr>
          <w:rFonts w:ascii="Arial" w:hAnsi="Arial" w:cs="Arial"/>
          <w:sz w:val="24"/>
          <w:szCs w:val="24"/>
        </w:rPr>
        <w:t xml:space="preserve">18 applications awaiting determination before this application. </w:t>
      </w:r>
      <w:r w:rsidR="00BB46CD">
        <w:rPr>
          <w:rFonts w:ascii="Arial" w:hAnsi="Arial" w:cs="Arial"/>
          <w:sz w:val="24"/>
          <w:szCs w:val="24"/>
        </w:rPr>
        <w:t xml:space="preserve">They are currently working on </w:t>
      </w:r>
      <w:r w:rsidR="00DB01A6">
        <w:rPr>
          <w:rFonts w:ascii="Arial" w:hAnsi="Arial" w:cs="Arial"/>
          <w:sz w:val="24"/>
          <w:szCs w:val="24"/>
        </w:rPr>
        <w:t xml:space="preserve">12 applications dating between December 2015 and July 2020. </w:t>
      </w:r>
      <w:r w:rsidR="00B51CE2">
        <w:rPr>
          <w:rFonts w:ascii="Arial" w:hAnsi="Arial" w:cs="Arial"/>
          <w:sz w:val="24"/>
          <w:szCs w:val="24"/>
        </w:rPr>
        <w:t xml:space="preserve">Other directions have resulted in newer, complex </w:t>
      </w:r>
      <w:r w:rsidR="008D052A">
        <w:rPr>
          <w:rFonts w:ascii="Arial" w:hAnsi="Arial" w:cs="Arial"/>
          <w:sz w:val="24"/>
          <w:szCs w:val="24"/>
        </w:rPr>
        <w:t>application</w:t>
      </w:r>
      <w:r w:rsidR="00647593">
        <w:rPr>
          <w:rFonts w:ascii="Arial" w:hAnsi="Arial" w:cs="Arial"/>
          <w:sz w:val="24"/>
          <w:szCs w:val="24"/>
        </w:rPr>
        <w:t>s</w:t>
      </w:r>
      <w:r w:rsidR="00B51CE2">
        <w:rPr>
          <w:rFonts w:ascii="Arial" w:hAnsi="Arial" w:cs="Arial"/>
          <w:sz w:val="24"/>
          <w:szCs w:val="24"/>
        </w:rPr>
        <w:t xml:space="preserve"> being worked on before</w:t>
      </w:r>
      <w:r w:rsidR="008D052A">
        <w:rPr>
          <w:rFonts w:ascii="Arial" w:hAnsi="Arial" w:cs="Arial"/>
          <w:sz w:val="24"/>
          <w:szCs w:val="24"/>
        </w:rPr>
        <w:t xml:space="preserve"> older </w:t>
      </w:r>
      <w:r w:rsidR="00647593">
        <w:rPr>
          <w:rFonts w:ascii="Arial" w:hAnsi="Arial" w:cs="Arial"/>
          <w:sz w:val="24"/>
          <w:szCs w:val="24"/>
        </w:rPr>
        <w:t>ones</w:t>
      </w:r>
      <w:r w:rsidR="008D052A">
        <w:rPr>
          <w:rFonts w:ascii="Arial" w:hAnsi="Arial" w:cs="Arial"/>
          <w:sz w:val="24"/>
          <w:szCs w:val="24"/>
        </w:rPr>
        <w:t xml:space="preserve">. </w:t>
      </w:r>
    </w:p>
    <w:p w14:paraId="77036EA6" w14:textId="6CFAF8E3" w:rsidR="00C779E8" w:rsidRDefault="009F1B92" w:rsidP="00B612BE">
      <w:pPr>
        <w:pStyle w:val="Style1"/>
        <w:spacing w:before="140"/>
        <w:rPr>
          <w:rFonts w:ascii="Arial" w:hAnsi="Arial" w:cs="Arial"/>
          <w:sz w:val="24"/>
          <w:szCs w:val="24"/>
        </w:rPr>
      </w:pPr>
      <w:r>
        <w:rPr>
          <w:rFonts w:ascii="Arial" w:hAnsi="Arial" w:cs="Arial"/>
          <w:sz w:val="24"/>
          <w:szCs w:val="24"/>
        </w:rPr>
        <w:t>The Council state</w:t>
      </w:r>
      <w:r w:rsidR="00BA78E8">
        <w:rPr>
          <w:rFonts w:ascii="Arial" w:hAnsi="Arial" w:cs="Arial"/>
          <w:sz w:val="24"/>
          <w:szCs w:val="24"/>
        </w:rPr>
        <w:t>s</w:t>
      </w:r>
      <w:r>
        <w:rPr>
          <w:rFonts w:ascii="Arial" w:hAnsi="Arial" w:cs="Arial"/>
          <w:sz w:val="24"/>
          <w:szCs w:val="24"/>
        </w:rPr>
        <w:t xml:space="preserve"> the Covid pandemic continues to </w:t>
      </w:r>
      <w:r w:rsidR="00F11DEF">
        <w:rPr>
          <w:rFonts w:ascii="Arial" w:hAnsi="Arial" w:cs="Arial"/>
          <w:sz w:val="24"/>
          <w:szCs w:val="24"/>
        </w:rPr>
        <w:t xml:space="preserve">impact </w:t>
      </w:r>
      <w:r w:rsidR="003E6211">
        <w:rPr>
          <w:rFonts w:ascii="Arial" w:hAnsi="Arial" w:cs="Arial"/>
          <w:sz w:val="24"/>
          <w:szCs w:val="24"/>
        </w:rPr>
        <w:t xml:space="preserve">the Rights of Way team due to increased work and reduced staffing levels. </w:t>
      </w:r>
      <w:r w:rsidR="00CE1348">
        <w:rPr>
          <w:rFonts w:ascii="Arial" w:hAnsi="Arial" w:cs="Arial"/>
          <w:sz w:val="24"/>
          <w:szCs w:val="24"/>
        </w:rPr>
        <w:t>They h</w:t>
      </w:r>
      <w:r w:rsidR="00A90061">
        <w:rPr>
          <w:rFonts w:ascii="Arial" w:hAnsi="Arial" w:cs="Arial"/>
          <w:sz w:val="24"/>
          <w:szCs w:val="24"/>
        </w:rPr>
        <w:t xml:space="preserve">ad staff vacancies until early 2024 and took on the Commons Registration and Town and Village Green work in 2020 without additional resources </w:t>
      </w:r>
      <w:r w:rsidR="000D066D">
        <w:rPr>
          <w:rFonts w:ascii="Arial" w:hAnsi="Arial" w:cs="Arial"/>
          <w:sz w:val="24"/>
          <w:szCs w:val="24"/>
        </w:rPr>
        <w:t>or experience. The</w:t>
      </w:r>
      <w:r w:rsidR="00DC0DB6">
        <w:rPr>
          <w:rFonts w:ascii="Arial" w:hAnsi="Arial" w:cs="Arial"/>
          <w:sz w:val="24"/>
          <w:szCs w:val="24"/>
        </w:rPr>
        <w:t xml:space="preserve"> Council</w:t>
      </w:r>
      <w:r w:rsidR="000D066D">
        <w:rPr>
          <w:rFonts w:ascii="Arial" w:hAnsi="Arial" w:cs="Arial"/>
          <w:sz w:val="24"/>
          <w:szCs w:val="24"/>
        </w:rPr>
        <w:t xml:space="preserve"> </w:t>
      </w:r>
      <w:r w:rsidR="00DC0DB6">
        <w:rPr>
          <w:rFonts w:ascii="Arial" w:hAnsi="Arial" w:cs="Arial"/>
          <w:sz w:val="24"/>
          <w:szCs w:val="24"/>
        </w:rPr>
        <w:t>estimates</w:t>
      </w:r>
      <w:r w:rsidR="000D066D">
        <w:rPr>
          <w:rFonts w:ascii="Arial" w:hAnsi="Arial" w:cs="Arial"/>
          <w:sz w:val="24"/>
          <w:szCs w:val="24"/>
        </w:rPr>
        <w:t xml:space="preserve"> this has added 12 to 24 months onto </w:t>
      </w:r>
      <w:r w:rsidR="00647593">
        <w:rPr>
          <w:rFonts w:ascii="Arial" w:hAnsi="Arial" w:cs="Arial"/>
          <w:sz w:val="24"/>
          <w:szCs w:val="24"/>
        </w:rPr>
        <w:t xml:space="preserve">application waiting times. </w:t>
      </w:r>
      <w:r w:rsidR="00046594">
        <w:rPr>
          <w:rFonts w:ascii="Arial" w:hAnsi="Arial" w:cs="Arial"/>
          <w:sz w:val="24"/>
          <w:szCs w:val="24"/>
        </w:rPr>
        <w:t xml:space="preserve">They are committed to reducing these delays over the next few years. </w:t>
      </w:r>
    </w:p>
    <w:p w14:paraId="59B8CF2A" w14:textId="37D0467C" w:rsidR="00C779E8" w:rsidRPr="00A50E04" w:rsidRDefault="00430516" w:rsidP="00B612BE">
      <w:pPr>
        <w:pStyle w:val="Style1"/>
        <w:spacing w:before="140"/>
        <w:rPr>
          <w:rFonts w:ascii="Arial" w:hAnsi="Arial" w:cs="Arial"/>
          <w:sz w:val="24"/>
          <w:szCs w:val="24"/>
        </w:rPr>
      </w:pPr>
      <w:r w:rsidRPr="00DC0DB6">
        <w:rPr>
          <w:rFonts w:ascii="Arial" w:hAnsi="Arial" w:cs="Arial"/>
          <w:color w:val="auto"/>
          <w:sz w:val="24"/>
          <w:szCs w:val="24"/>
        </w:rPr>
        <w:t>However,</w:t>
      </w:r>
      <w:r>
        <w:rPr>
          <w:rFonts w:ascii="Arial" w:hAnsi="Arial" w:cs="Arial"/>
          <w:color w:val="FF0000"/>
          <w:sz w:val="24"/>
          <w:szCs w:val="24"/>
        </w:rPr>
        <w:t xml:space="preserve"> </w:t>
      </w:r>
      <w:r w:rsidRPr="3C6C70E5">
        <w:rPr>
          <w:rFonts w:ascii="Arial" w:hAnsi="Arial" w:cs="Arial"/>
          <w:sz w:val="24"/>
          <w:szCs w:val="24"/>
        </w:rPr>
        <w:t>Authorities have a duty to keep the definitive map and statement up to date</w:t>
      </w:r>
      <w:r w:rsidR="00DC0DB6">
        <w:rPr>
          <w:rFonts w:ascii="Arial" w:hAnsi="Arial" w:cs="Arial"/>
          <w:sz w:val="24"/>
          <w:szCs w:val="24"/>
        </w:rPr>
        <w:t>,</w:t>
      </w:r>
      <w:r w:rsidRPr="3C6C70E5">
        <w:rPr>
          <w:rFonts w:ascii="Arial" w:hAnsi="Arial" w:cs="Arial"/>
          <w:sz w:val="24"/>
          <w:szCs w:val="24"/>
        </w:rPr>
        <w:t xml:space="preserve"> and </w:t>
      </w:r>
      <w:r w:rsidR="00EB6796">
        <w:rPr>
          <w:rFonts w:ascii="Arial" w:hAnsi="Arial" w:cs="Arial"/>
          <w:sz w:val="24"/>
          <w:szCs w:val="24"/>
        </w:rPr>
        <w:t>C</w:t>
      </w:r>
      <w:r w:rsidRPr="3C6C70E5">
        <w:rPr>
          <w:rFonts w:ascii="Arial" w:hAnsi="Arial" w:cs="Arial"/>
          <w:sz w:val="24"/>
          <w:szCs w:val="24"/>
        </w:rPr>
        <w:t xml:space="preserve">ircular 1/09 makes it clear that they should ensure that sufficient resources are allocated to meeting their statutory duties with regard to the protection and recording of public rights of way. A lack of resources is not considered to be an exceptional circumstance for not </w:t>
      </w:r>
      <w:bookmarkStart w:id="2" w:name="_Int_VFj8tyFf"/>
      <w:r w:rsidRPr="3C6C70E5">
        <w:rPr>
          <w:rFonts w:ascii="Arial" w:hAnsi="Arial" w:cs="Arial"/>
          <w:sz w:val="24"/>
          <w:szCs w:val="24"/>
        </w:rPr>
        <w:t>determining</w:t>
      </w:r>
      <w:bookmarkEnd w:id="2"/>
      <w:r w:rsidRPr="3C6C70E5">
        <w:rPr>
          <w:rFonts w:ascii="Arial" w:hAnsi="Arial" w:cs="Arial"/>
          <w:sz w:val="24"/>
          <w:szCs w:val="24"/>
        </w:rPr>
        <w:t xml:space="preserve"> applications.</w:t>
      </w:r>
    </w:p>
    <w:p w14:paraId="575F009D" w14:textId="772532C1" w:rsidR="008B7852" w:rsidRDefault="00C779E8" w:rsidP="00B612BE">
      <w:pPr>
        <w:pStyle w:val="Style1"/>
        <w:spacing w:before="140"/>
        <w:rPr>
          <w:rFonts w:ascii="Arial" w:hAnsi="Arial" w:cs="Arial"/>
          <w:sz w:val="24"/>
          <w:szCs w:val="24"/>
        </w:rPr>
      </w:pPr>
      <w:r w:rsidRPr="00A50E04">
        <w:rPr>
          <w:rFonts w:ascii="Arial" w:hAnsi="Arial" w:cs="Arial"/>
          <w:sz w:val="24"/>
          <w:szCs w:val="24"/>
        </w:rPr>
        <w:t>An applicant’s right to seek a direction from the Secretary of State gives rise to the expectation of a determination of that application within 12 months under normal circumstances</w:t>
      </w:r>
      <w:r w:rsidR="00876A71" w:rsidRPr="00A50E04">
        <w:rPr>
          <w:rFonts w:ascii="Arial" w:hAnsi="Arial" w:cs="Arial"/>
          <w:sz w:val="24"/>
          <w:szCs w:val="24"/>
        </w:rPr>
        <w:t xml:space="preserve">. </w:t>
      </w:r>
      <w:r w:rsidRPr="00A50E04">
        <w:rPr>
          <w:rFonts w:ascii="Arial" w:hAnsi="Arial" w:cs="Arial"/>
          <w:sz w:val="24"/>
          <w:szCs w:val="24"/>
        </w:rPr>
        <w:t xml:space="preserve">In </w:t>
      </w:r>
      <w:r w:rsidR="00794B57">
        <w:rPr>
          <w:rFonts w:ascii="Arial" w:hAnsi="Arial" w:cs="Arial"/>
          <w:sz w:val="24"/>
          <w:szCs w:val="24"/>
        </w:rPr>
        <w:t>this</w:t>
      </w:r>
      <w:r w:rsidRPr="00A50E04">
        <w:rPr>
          <w:rFonts w:ascii="Arial" w:hAnsi="Arial" w:cs="Arial"/>
          <w:sz w:val="24"/>
          <w:szCs w:val="24"/>
        </w:rPr>
        <w:t xml:space="preserve"> case, more than </w:t>
      </w:r>
      <w:r w:rsidR="00E0047B">
        <w:rPr>
          <w:rFonts w:ascii="Arial" w:hAnsi="Arial" w:cs="Arial"/>
          <w:sz w:val="24"/>
          <w:szCs w:val="24"/>
        </w:rPr>
        <w:t>4</w:t>
      </w:r>
      <w:r w:rsidRPr="00A50E04">
        <w:rPr>
          <w:rFonts w:ascii="Arial" w:hAnsi="Arial" w:cs="Arial"/>
          <w:sz w:val="24"/>
          <w:szCs w:val="24"/>
        </w:rPr>
        <w:t xml:space="preserve"> years have passed since </w:t>
      </w:r>
      <w:r w:rsidR="003403A9">
        <w:rPr>
          <w:rFonts w:ascii="Arial" w:hAnsi="Arial" w:cs="Arial"/>
          <w:sz w:val="24"/>
          <w:szCs w:val="24"/>
        </w:rPr>
        <w:t>the</w:t>
      </w:r>
      <w:r w:rsidRPr="00A50E04">
        <w:rPr>
          <w:rFonts w:ascii="Arial" w:hAnsi="Arial" w:cs="Arial"/>
          <w:sz w:val="24"/>
          <w:szCs w:val="24"/>
        </w:rPr>
        <w:t xml:space="preserve"> application was submitted</w:t>
      </w:r>
      <w:r w:rsidR="00743F1B">
        <w:rPr>
          <w:rFonts w:ascii="Arial" w:hAnsi="Arial" w:cs="Arial"/>
          <w:sz w:val="24"/>
          <w:szCs w:val="24"/>
        </w:rPr>
        <w:t>, and t</w:t>
      </w:r>
      <w:r w:rsidR="00FE6DBA">
        <w:rPr>
          <w:rFonts w:ascii="Arial" w:hAnsi="Arial" w:cs="Arial"/>
          <w:sz w:val="24"/>
          <w:szCs w:val="24"/>
        </w:rPr>
        <w:t xml:space="preserve">he Council estimate it will </w:t>
      </w:r>
      <w:r w:rsidR="00771121">
        <w:rPr>
          <w:rFonts w:ascii="Arial" w:hAnsi="Arial" w:cs="Arial"/>
          <w:sz w:val="24"/>
          <w:szCs w:val="24"/>
        </w:rPr>
        <w:t>be</w:t>
      </w:r>
      <w:r w:rsidR="00E0047B">
        <w:rPr>
          <w:rFonts w:ascii="Arial" w:hAnsi="Arial" w:cs="Arial"/>
          <w:sz w:val="24"/>
          <w:szCs w:val="24"/>
        </w:rPr>
        <w:t xml:space="preserve"> at least</w:t>
      </w:r>
      <w:r w:rsidR="00771121">
        <w:rPr>
          <w:rFonts w:ascii="Arial" w:hAnsi="Arial" w:cs="Arial"/>
          <w:sz w:val="24"/>
          <w:szCs w:val="24"/>
        </w:rPr>
        <w:t xml:space="preserve"> </w:t>
      </w:r>
      <w:r w:rsidR="00E0047B">
        <w:rPr>
          <w:rFonts w:ascii="Arial" w:hAnsi="Arial" w:cs="Arial"/>
          <w:sz w:val="24"/>
          <w:szCs w:val="24"/>
        </w:rPr>
        <w:t>another 2 years</w:t>
      </w:r>
      <w:r w:rsidR="00771121">
        <w:rPr>
          <w:rFonts w:ascii="Arial" w:hAnsi="Arial" w:cs="Arial"/>
          <w:sz w:val="24"/>
          <w:szCs w:val="24"/>
        </w:rPr>
        <w:t xml:space="preserve"> before the application is determined. N</w:t>
      </w:r>
      <w:r w:rsidRPr="00A50E04">
        <w:rPr>
          <w:rFonts w:ascii="Arial" w:hAnsi="Arial" w:cs="Arial"/>
          <w:sz w:val="24"/>
          <w:szCs w:val="24"/>
        </w:rPr>
        <w:t>o exceptional circumstances have been indicated</w:t>
      </w:r>
      <w:r w:rsidR="00BA52CF">
        <w:rPr>
          <w:rFonts w:ascii="Arial" w:hAnsi="Arial" w:cs="Arial"/>
          <w:sz w:val="24"/>
          <w:szCs w:val="24"/>
        </w:rPr>
        <w:t>.</w:t>
      </w:r>
    </w:p>
    <w:p w14:paraId="21F057A6" w14:textId="73A82C7B" w:rsidR="00C779E8" w:rsidRPr="008B7852" w:rsidRDefault="008B7852" w:rsidP="00B612BE">
      <w:pPr>
        <w:pStyle w:val="Style1"/>
        <w:spacing w:before="140"/>
        <w:ind w:left="431" w:hanging="431"/>
        <w:rPr>
          <w:rFonts w:ascii="Arial" w:hAnsi="Arial" w:cs="Arial"/>
          <w:sz w:val="24"/>
          <w:szCs w:val="24"/>
        </w:rPr>
      </w:pPr>
      <w:r w:rsidRPr="00A50E04">
        <w:rPr>
          <w:rFonts w:ascii="Arial" w:hAnsi="Arial" w:cs="Arial"/>
          <w:sz w:val="24"/>
          <w:szCs w:val="24"/>
        </w:rPr>
        <w:t>In the circumstances</w:t>
      </w:r>
      <w:r w:rsidR="00771121">
        <w:rPr>
          <w:rFonts w:ascii="Arial" w:hAnsi="Arial" w:cs="Arial"/>
          <w:sz w:val="24"/>
          <w:szCs w:val="24"/>
        </w:rPr>
        <w:t>,</w:t>
      </w:r>
      <w:r w:rsidRPr="00A50E04">
        <w:rPr>
          <w:rFonts w:ascii="Arial" w:hAnsi="Arial" w:cs="Arial"/>
          <w:sz w:val="24"/>
          <w:szCs w:val="24"/>
        </w:rPr>
        <w:t xml:space="preserve"> I have decided there is a case for setting a date by which the application should be determined.</w:t>
      </w:r>
      <w:r w:rsidR="00D32DE9">
        <w:rPr>
          <w:rFonts w:ascii="Arial" w:hAnsi="Arial" w:cs="Arial"/>
          <w:sz w:val="24"/>
          <w:szCs w:val="24"/>
        </w:rPr>
        <w:t xml:space="preserve"> </w:t>
      </w:r>
      <w:r w:rsidR="00C779E8" w:rsidRPr="008B7852">
        <w:rPr>
          <w:rFonts w:ascii="Arial" w:hAnsi="Arial" w:cs="Arial"/>
          <w:sz w:val="24"/>
          <w:szCs w:val="24"/>
        </w:rPr>
        <w:t xml:space="preserve">It is appreciated that the Council will require some time to carry out its investigation and </w:t>
      </w:r>
      <w:proofErr w:type="gramStart"/>
      <w:r w:rsidR="00C779E8" w:rsidRPr="008B7852">
        <w:rPr>
          <w:rFonts w:ascii="Arial" w:hAnsi="Arial" w:cs="Arial"/>
          <w:sz w:val="24"/>
          <w:szCs w:val="24"/>
        </w:rPr>
        <w:t>make a decision</w:t>
      </w:r>
      <w:proofErr w:type="gramEnd"/>
      <w:r w:rsidR="00C779E8" w:rsidRPr="008B7852">
        <w:rPr>
          <w:rFonts w:ascii="Arial" w:hAnsi="Arial" w:cs="Arial"/>
          <w:sz w:val="24"/>
          <w:szCs w:val="24"/>
        </w:rPr>
        <w:t xml:space="preserve"> on the application</w:t>
      </w:r>
      <w:r w:rsidR="00876A71" w:rsidRPr="008B7852">
        <w:rPr>
          <w:rFonts w:ascii="Arial" w:hAnsi="Arial" w:cs="Arial"/>
          <w:sz w:val="24"/>
          <w:szCs w:val="24"/>
        </w:rPr>
        <w:t xml:space="preserve">. </w:t>
      </w:r>
      <w:r w:rsidR="00C779E8" w:rsidRPr="008B7852">
        <w:rPr>
          <w:rFonts w:ascii="Arial" w:hAnsi="Arial" w:cs="Arial"/>
          <w:sz w:val="24"/>
          <w:szCs w:val="24"/>
        </w:rPr>
        <w:t xml:space="preserve">A further period of </w:t>
      </w:r>
      <w:r w:rsidR="006C7B2F">
        <w:rPr>
          <w:rFonts w:ascii="Arial" w:hAnsi="Arial" w:cs="Arial"/>
          <w:sz w:val="24"/>
          <w:szCs w:val="24"/>
        </w:rPr>
        <w:t>6</w:t>
      </w:r>
      <w:r w:rsidR="00C779E8" w:rsidRPr="008B7852">
        <w:rPr>
          <w:rFonts w:ascii="Arial" w:hAnsi="Arial" w:cs="Arial"/>
          <w:sz w:val="24"/>
          <w:szCs w:val="24"/>
        </w:rPr>
        <w:t xml:space="preserve"> months has been allowed.</w:t>
      </w:r>
    </w:p>
    <w:p w14:paraId="0E94B229" w14:textId="77777777" w:rsidR="00C779E8" w:rsidRPr="00B612BE" w:rsidRDefault="00C779E8">
      <w:pPr>
        <w:ind w:left="720" w:hanging="720"/>
        <w:rPr>
          <w:rFonts w:ascii="Arial" w:hAnsi="Arial" w:cs="Arial"/>
          <w:sz w:val="14"/>
          <w:szCs w:val="14"/>
        </w:rPr>
      </w:pPr>
    </w:p>
    <w:p w14:paraId="79839ADE" w14:textId="77777777" w:rsidR="00C779E8" w:rsidRPr="00A50E04" w:rsidRDefault="00C779E8">
      <w:pPr>
        <w:rPr>
          <w:rFonts w:ascii="Arial" w:hAnsi="Arial" w:cs="Arial"/>
          <w:b/>
          <w:sz w:val="24"/>
          <w:szCs w:val="24"/>
        </w:rPr>
      </w:pPr>
      <w:r w:rsidRPr="00A50E04">
        <w:rPr>
          <w:rFonts w:ascii="Arial" w:hAnsi="Arial" w:cs="Arial"/>
          <w:b/>
          <w:sz w:val="24"/>
          <w:szCs w:val="24"/>
        </w:rPr>
        <w:t>Direction</w:t>
      </w:r>
    </w:p>
    <w:p w14:paraId="48D93DE5" w14:textId="77777777" w:rsidR="00C779E8" w:rsidRPr="00B612BE" w:rsidRDefault="00C779E8">
      <w:pPr>
        <w:ind w:left="720" w:hanging="720"/>
        <w:rPr>
          <w:rFonts w:ascii="Arial" w:hAnsi="Arial" w:cs="Arial"/>
          <w:sz w:val="14"/>
          <w:szCs w:val="14"/>
        </w:rPr>
      </w:pPr>
    </w:p>
    <w:p w14:paraId="51284EC9" w14:textId="62BBF02C" w:rsidR="00C779E8" w:rsidRPr="00A50E04" w:rsidRDefault="00C779E8">
      <w:pPr>
        <w:rPr>
          <w:rFonts w:ascii="Arial" w:hAnsi="Arial" w:cs="Arial"/>
          <w:sz w:val="24"/>
          <w:szCs w:val="24"/>
        </w:rPr>
      </w:pPr>
      <w:r w:rsidRPr="00A50E04">
        <w:rPr>
          <w:rFonts w:ascii="Arial" w:hAnsi="Arial" w:cs="Arial"/>
          <w:sz w:val="24"/>
          <w:szCs w:val="24"/>
        </w:rPr>
        <w:t xml:space="preserve">On behalf of the Secretary of State for Environment, Food and Rural Affairs and pursuant to </w:t>
      </w:r>
      <w:r w:rsidR="00882B39">
        <w:rPr>
          <w:rFonts w:ascii="Arial" w:hAnsi="Arial" w:cs="Arial"/>
          <w:sz w:val="24"/>
          <w:szCs w:val="24"/>
        </w:rPr>
        <w:t>p</w:t>
      </w:r>
      <w:r w:rsidRPr="00A50E04">
        <w:rPr>
          <w:rFonts w:ascii="Arial" w:hAnsi="Arial" w:cs="Arial"/>
          <w:sz w:val="24"/>
          <w:szCs w:val="24"/>
        </w:rPr>
        <w:t xml:space="preserve">aragraph 3(2) of Schedule 14 of the Wildlife and Countryside Act 1981, </w:t>
      </w:r>
      <w:r w:rsidRPr="00A50E04">
        <w:rPr>
          <w:rFonts w:ascii="Arial" w:hAnsi="Arial" w:cs="Arial"/>
          <w:b/>
          <w:sz w:val="24"/>
          <w:szCs w:val="24"/>
        </w:rPr>
        <w:t>I HEREBY</w:t>
      </w:r>
      <w:r w:rsidRPr="00A50E04">
        <w:rPr>
          <w:rFonts w:ascii="Arial" w:hAnsi="Arial" w:cs="Arial"/>
          <w:sz w:val="24"/>
          <w:szCs w:val="24"/>
        </w:rPr>
        <w:t xml:space="preserve"> </w:t>
      </w:r>
      <w:r w:rsidRPr="00A50E04">
        <w:rPr>
          <w:rFonts w:ascii="Arial" w:hAnsi="Arial" w:cs="Arial"/>
          <w:b/>
          <w:sz w:val="24"/>
          <w:szCs w:val="24"/>
        </w:rPr>
        <w:t>DIRECT</w:t>
      </w:r>
      <w:r w:rsidRPr="00A50E04">
        <w:rPr>
          <w:rFonts w:ascii="Arial" w:hAnsi="Arial" w:cs="Arial"/>
          <w:sz w:val="24"/>
          <w:szCs w:val="24"/>
        </w:rPr>
        <w:t xml:space="preserve"> the </w:t>
      </w:r>
      <w:r w:rsidR="00771121">
        <w:rPr>
          <w:rFonts w:ascii="Arial" w:hAnsi="Arial" w:cs="Arial"/>
          <w:sz w:val="24"/>
          <w:szCs w:val="24"/>
        </w:rPr>
        <w:t>Surr</w:t>
      </w:r>
      <w:r w:rsidR="001C261C">
        <w:rPr>
          <w:rFonts w:ascii="Arial" w:hAnsi="Arial" w:cs="Arial"/>
          <w:sz w:val="24"/>
          <w:szCs w:val="24"/>
        </w:rPr>
        <w:t>e</w:t>
      </w:r>
      <w:r w:rsidR="00771121">
        <w:rPr>
          <w:rFonts w:ascii="Arial" w:hAnsi="Arial" w:cs="Arial"/>
          <w:sz w:val="24"/>
          <w:szCs w:val="24"/>
        </w:rPr>
        <w:t>y County</w:t>
      </w:r>
      <w:r w:rsidRPr="00A50E04">
        <w:rPr>
          <w:rFonts w:ascii="Arial" w:hAnsi="Arial" w:cs="Arial"/>
          <w:sz w:val="24"/>
          <w:szCs w:val="24"/>
        </w:rPr>
        <w:t xml:space="preserve"> Council to determine the above-mentioned application not later tha</w:t>
      </w:r>
      <w:r w:rsidR="00DC7F90">
        <w:rPr>
          <w:rFonts w:ascii="Arial" w:hAnsi="Arial" w:cs="Arial"/>
          <w:sz w:val="24"/>
          <w:szCs w:val="24"/>
        </w:rPr>
        <w:t>n</w:t>
      </w:r>
      <w:r w:rsidRPr="00A50E04">
        <w:rPr>
          <w:rFonts w:ascii="Arial" w:hAnsi="Arial" w:cs="Arial"/>
          <w:sz w:val="24"/>
          <w:szCs w:val="24"/>
        </w:rPr>
        <w:t xml:space="preserve"> </w:t>
      </w:r>
      <w:r w:rsidR="006C7B2F">
        <w:rPr>
          <w:rFonts w:ascii="Arial" w:hAnsi="Arial" w:cs="Arial"/>
          <w:sz w:val="24"/>
          <w:szCs w:val="24"/>
        </w:rPr>
        <w:t>6</w:t>
      </w:r>
      <w:r w:rsidR="00D2205F">
        <w:rPr>
          <w:rFonts w:ascii="Arial" w:hAnsi="Arial" w:cs="Arial"/>
          <w:sz w:val="24"/>
          <w:szCs w:val="24"/>
        </w:rPr>
        <w:t xml:space="preserve"> months from the date of this decision</w:t>
      </w:r>
      <w:r w:rsidRPr="00A50E04">
        <w:rPr>
          <w:rFonts w:ascii="Arial" w:hAnsi="Arial" w:cs="Arial"/>
          <w:sz w:val="24"/>
          <w:szCs w:val="24"/>
        </w:rPr>
        <w:t>.</w:t>
      </w:r>
    </w:p>
    <w:p w14:paraId="0A0722C0" w14:textId="17B71732" w:rsidR="00A35FAD" w:rsidRPr="00C85EEF" w:rsidRDefault="00A35FAD" w:rsidP="00A35FAD">
      <w:pPr>
        <w:pStyle w:val="Style1"/>
        <w:numPr>
          <w:ilvl w:val="0"/>
          <w:numId w:val="0"/>
        </w:numPr>
        <w:rPr>
          <w:rFonts w:ascii="Monotype Corsiva" w:hAnsi="Monotype Corsiva"/>
          <w:sz w:val="36"/>
          <w:szCs w:val="36"/>
        </w:rPr>
      </w:pPr>
      <w:r>
        <w:rPr>
          <w:rFonts w:ascii="Monotype Corsiva" w:hAnsi="Monotype Corsiva"/>
          <w:sz w:val="36"/>
          <w:szCs w:val="36"/>
        </w:rPr>
        <w:t xml:space="preserve">Claire Tregembo </w:t>
      </w:r>
    </w:p>
    <w:p w14:paraId="76E154F5" w14:textId="171986BC" w:rsidR="00C779E8" w:rsidRPr="00A50E04" w:rsidRDefault="00C779E8">
      <w:pPr>
        <w:pStyle w:val="Style1"/>
        <w:numPr>
          <w:ilvl w:val="0"/>
          <w:numId w:val="0"/>
        </w:numPr>
        <w:spacing w:before="120"/>
        <w:rPr>
          <w:rFonts w:ascii="Arial" w:hAnsi="Arial" w:cs="Arial"/>
          <w:sz w:val="24"/>
          <w:szCs w:val="24"/>
        </w:rPr>
      </w:pPr>
      <w:bookmarkStart w:id="3" w:name="bmkPageBreak"/>
      <w:bookmarkEnd w:id="3"/>
      <w:r w:rsidRPr="00A50E04">
        <w:rPr>
          <w:rFonts w:ascii="Arial" w:hAnsi="Arial" w:cs="Arial"/>
          <w:sz w:val="24"/>
          <w:szCs w:val="24"/>
        </w:rPr>
        <w:t>INSPECTOR</w:t>
      </w:r>
    </w:p>
    <w:sectPr w:rsidR="00C779E8" w:rsidRPr="00A50E04">
      <w:headerReference w:type="even" r:id="rId13"/>
      <w:headerReference w:type="default" r:id="rId14"/>
      <w:footerReference w:type="even" r:id="rId15"/>
      <w:footerReference w:type="default" r:id="rId16"/>
      <w:headerReference w:type="first" r:id="rId17"/>
      <w:footerReference w:type="first" r:id="rId18"/>
      <w:pgSz w:w="11906" w:h="16838" w:code="9"/>
      <w:pgMar w:top="680" w:right="1077" w:bottom="1276" w:left="1525" w:header="556" w:footer="816"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B996FC2" w14:textId="77777777" w:rsidR="00152DE2" w:rsidRDefault="00152DE2">
      <w:r>
        <w:separator/>
      </w:r>
    </w:p>
  </w:endnote>
  <w:endnote w:type="continuationSeparator" w:id="0">
    <w:p w14:paraId="5F913F9D" w14:textId="77777777" w:rsidR="00152DE2" w:rsidRDefault="00152DE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Lucida Sans Unicode">
    <w:panose1 w:val="020B0602030504020204"/>
    <w:charset w:val="00"/>
    <w:family w:val="swiss"/>
    <w:pitch w:val="variable"/>
    <w:sig w:usb0="80000AFF" w:usb1="0000396B" w:usb2="00000000" w:usb3="00000000" w:csb0="000000BF" w:csb1="00000000"/>
  </w:font>
  <w:font w:name="Symbol">
    <w:panose1 w:val="05050102010706020507"/>
    <w:charset w:val="02"/>
    <w:family w:val="roman"/>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Monotype Corsiva">
    <w:panose1 w:val="03010101010201010101"/>
    <w:charset w:val="00"/>
    <w:family w:val="script"/>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A2BFFC" w14:textId="77777777" w:rsidR="00C779E8" w:rsidRDefault="00C779E8">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17AC1C69" w14:textId="77777777" w:rsidR="00C779E8" w:rsidRDefault="00C779E8">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E88495" w14:textId="2C951C7B" w:rsidR="00C779E8" w:rsidRDefault="00825A8E">
    <w:pPr>
      <w:pStyle w:val="Noindent"/>
      <w:spacing w:before="120"/>
      <w:jc w:val="center"/>
      <w:rPr>
        <w:rStyle w:val="PageNumber"/>
      </w:rPr>
    </w:pPr>
    <w:r>
      <w:rPr>
        <w:noProof/>
        <w:sz w:val="18"/>
      </w:rPr>
      <mc:AlternateContent>
        <mc:Choice Requires="wps">
          <w:drawing>
            <wp:anchor distT="0" distB="0" distL="114300" distR="114300" simplePos="0" relativeHeight="251658752" behindDoc="0" locked="0" layoutInCell="1" allowOverlap="1" wp14:anchorId="668DE0DE" wp14:editId="6A99E28D">
              <wp:simplePos x="0" y="0"/>
              <wp:positionH relativeFrom="column">
                <wp:posOffset>-2540</wp:posOffset>
              </wp:positionH>
              <wp:positionV relativeFrom="paragraph">
                <wp:posOffset>159385</wp:posOffset>
              </wp:positionV>
              <wp:extent cx="5943600" cy="0"/>
              <wp:effectExtent l="0" t="0" r="0" b="0"/>
              <wp:wrapNone/>
              <wp:docPr id="2" name="Line 1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436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0971775" id="Line 17" o:spid="_x0000_s1026" style="position:absolute;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pt,12.55pt" to="467.8pt,12.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"/>
          </w:pict>
        </mc:Fallback>
      </mc:AlternateContent>
    </w:r>
  </w:p>
  <w:p w14:paraId="62074D59" w14:textId="77777777" w:rsidR="0036211F" w:rsidRDefault="0007142E" w:rsidP="0036211F">
    <w:pPr>
      <w:pStyle w:val="Footer"/>
      <w:ind w:right="-52"/>
      <w:rPr>
        <w:rFonts w:ascii="Arial" w:hAnsi="Arial" w:cs="Arial"/>
        <w:sz w:val="20"/>
      </w:rPr>
    </w:pPr>
    <w:hyperlink r:id="rId1" w:history="1">
      <w:r w:rsidR="0036211F">
        <w:rPr>
          <w:rStyle w:val="Hyperlink"/>
          <w:rFonts w:ascii="Arial" w:hAnsi="Arial" w:cs="Arial"/>
          <w:sz w:val="20"/>
        </w:rPr>
        <w:t>https://www.gov.uk/planning-inspectorate</w:t>
      </w:r>
    </w:hyperlink>
  </w:p>
  <w:p w14:paraId="62332B42" w14:textId="051F108B" w:rsidR="00C779E8" w:rsidRPr="0036211F" w:rsidRDefault="00C779E8">
    <w:pPr>
      <w:pStyle w:val="Noindent"/>
      <w:jc w:val="center"/>
      <w:rPr>
        <w:rFonts w:ascii="Arial" w:hAnsi="Arial" w:cs="Arial"/>
        <w:sz w:val="20"/>
      </w:rPr>
    </w:pPr>
    <w:r w:rsidRPr="0036211F">
      <w:rPr>
        <w:rStyle w:val="PageNumber"/>
        <w:rFonts w:ascii="Arial" w:hAnsi="Arial" w:cs="Arial"/>
        <w:sz w:val="20"/>
      </w:rPr>
      <w:fldChar w:fldCharType="begin"/>
    </w:r>
    <w:r w:rsidRPr="0036211F">
      <w:rPr>
        <w:rStyle w:val="PageNumber"/>
        <w:rFonts w:ascii="Arial" w:hAnsi="Arial" w:cs="Arial"/>
        <w:sz w:val="20"/>
      </w:rPr>
      <w:instrText xml:space="preserve"> PAGE </w:instrText>
    </w:r>
    <w:r w:rsidRPr="0036211F">
      <w:rPr>
        <w:rStyle w:val="PageNumber"/>
        <w:rFonts w:ascii="Arial" w:hAnsi="Arial" w:cs="Arial"/>
        <w:sz w:val="20"/>
      </w:rPr>
      <w:fldChar w:fldCharType="separate"/>
    </w:r>
    <w:r w:rsidR="00F67348" w:rsidRPr="0036211F">
      <w:rPr>
        <w:rStyle w:val="PageNumber"/>
        <w:rFonts w:ascii="Arial" w:hAnsi="Arial" w:cs="Arial"/>
        <w:noProof/>
        <w:sz w:val="20"/>
      </w:rPr>
      <w:t>2</w:t>
    </w:r>
    <w:r w:rsidRPr="0036211F">
      <w:rPr>
        <w:rStyle w:val="PageNumber"/>
        <w:rFonts w:ascii="Arial" w:hAnsi="Arial" w:cs="Arial"/>
        <w:sz w:val="20"/>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A623ED" w14:textId="3148FCE1" w:rsidR="00C779E8" w:rsidRDefault="00825A8E">
    <w:pPr>
      <w:pStyle w:val="Footer"/>
      <w:pBdr>
        <w:bottom w:val="none" w:sz="0" w:space="0" w:color="000000"/>
      </w:pBdr>
      <w:ind w:right="-52"/>
    </w:pPr>
    <w:r>
      <w:rPr>
        <w:noProof/>
      </w:rPr>
      <mc:AlternateContent>
        <mc:Choice Requires="wps">
          <w:drawing>
            <wp:anchor distT="0" distB="0" distL="114300" distR="114300" simplePos="0" relativeHeight="251656704" behindDoc="0" locked="0" layoutInCell="1" allowOverlap="1" wp14:anchorId="6BF8A1B4" wp14:editId="3613D116">
              <wp:simplePos x="0" y="0"/>
              <wp:positionH relativeFrom="column">
                <wp:posOffset>-2540</wp:posOffset>
              </wp:positionH>
              <wp:positionV relativeFrom="paragraph">
                <wp:posOffset>121285</wp:posOffset>
              </wp:positionV>
              <wp:extent cx="5943600" cy="0"/>
              <wp:effectExtent l="0" t="0" r="0" b="0"/>
              <wp:wrapNone/>
              <wp:docPr id="1" name="Line 1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43600" cy="0"/>
                      </a:xfrm>
                      <a:prstGeom prst="line">
                        <a:avLst/>
                      </a:prstGeom>
                      <a:noFill/>
                      <a:ln w="635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254ED2C" id="Line 11" o:spid="_x0000_s1026" style="position:absolute;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pt,9.55pt" to="467.8pt,9.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" strokeweight=".5pt"/>
          </w:pict>
        </mc:Fallback>
      </mc:AlternateContent>
    </w:r>
  </w:p>
  <w:p w14:paraId="73BCF012" w14:textId="34DD4102" w:rsidR="00C779E8" w:rsidRPr="0036211F" w:rsidRDefault="0007142E">
    <w:pPr>
      <w:pStyle w:val="Footer"/>
      <w:ind w:right="-52"/>
      <w:rPr>
        <w:rFonts w:ascii="Arial" w:hAnsi="Arial" w:cs="Arial"/>
        <w:sz w:val="20"/>
      </w:rPr>
    </w:pPr>
    <w:hyperlink r:id="rId1" w:history="1">
      <w:r w:rsidR="00D23411" w:rsidRPr="0036211F">
        <w:rPr>
          <w:rStyle w:val="Hyperlink"/>
          <w:rFonts w:ascii="Arial" w:hAnsi="Arial" w:cs="Arial"/>
          <w:sz w:val="20"/>
        </w:rPr>
        <w:t>https://www.gov.uk/planning-inspectorate</w:t>
      </w:r>
    </w:hyperlink>
    <w:r w:rsidR="00D23411" w:rsidRPr="0036211F">
      <w:rPr>
        <w:rFonts w:ascii="Arial" w:hAnsi="Arial" w:cs="Arial"/>
        <w:sz w:val="20"/>
      </w:rPr>
      <w:t xml:space="preserve">                      </w:t>
    </w:r>
    <w:r w:rsidR="00D23411" w:rsidRPr="0036211F">
      <w:rPr>
        <w:rStyle w:val="PageNumber"/>
        <w:rFonts w:ascii="Arial" w:hAnsi="Arial" w:cs="Arial"/>
        <w:sz w:val="20"/>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123B083" w14:textId="77777777" w:rsidR="00152DE2" w:rsidRDefault="00152DE2">
      <w:r>
        <w:separator/>
      </w:r>
    </w:p>
  </w:footnote>
  <w:footnote w:type="continuationSeparator" w:id="0">
    <w:p w14:paraId="3965A700" w14:textId="77777777" w:rsidR="00152DE2" w:rsidRDefault="00152DE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8755E0" w14:textId="77777777" w:rsidR="0036211F" w:rsidRDefault="0036211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000" w:firstRow="0" w:lastRow="0" w:firstColumn="0" w:lastColumn="0" w:noHBand="0" w:noVBand="0"/>
    </w:tblPr>
    <w:tblGrid>
      <w:gridCol w:w="9520"/>
    </w:tblGrid>
    <w:tr w:rsidR="00C779E8" w14:paraId="0C1C3B80" w14:textId="77777777">
      <w:tc>
        <w:tcPr>
          <w:tcW w:w="9520" w:type="dxa"/>
        </w:tcPr>
        <w:p w14:paraId="2751E71E" w14:textId="6B3F822C" w:rsidR="00812E83" w:rsidRPr="00812E83" w:rsidRDefault="00D25177" w:rsidP="00812E83">
          <w:pPr>
            <w:pStyle w:val="Footer"/>
            <w:rPr>
              <w:rFonts w:ascii="Arial" w:hAnsi="Arial" w:cs="Arial"/>
              <w:sz w:val="20"/>
            </w:rPr>
          </w:pPr>
          <w:r w:rsidRPr="00812E83">
            <w:rPr>
              <w:rFonts w:ascii="Arial" w:hAnsi="Arial" w:cs="Arial"/>
              <w:sz w:val="20"/>
            </w:rPr>
            <w:t>Direction</w:t>
          </w:r>
          <w:r w:rsidR="00C779E8" w:rsidRPr="00812E83">
            <w:rPr>
              <w:rFonts w:ascii="Arial" w:hAnsi="Arial" w:cs="Arial"/>
              <w:sz w:val="20"/>
            </w:rPr>
            <w:t xml:space="preserve"> Decision </w:t>
          </w:r>
          <w:r w:rsidR="00812E83">
            <w:rPr>
              <w:rFonts w:ascii="Arial" w:hAnsi="Arial" w:cs="Arial"/>
              <w:sz w:val="20"/>
            </w:rPr>
            <w:t>ROW/</w:t>
          </w:r>
          <w:r w:rsidR="00B612BE">
            <w:rPr>
              <w:rFonts w:ascii="Arial" w:hAnsi="Arial" w:cs="Arial"/>
              <w:sz w:val="20"/>
            </w:rPr>
            <w:t>3356670</w:t>
          </w:r>
        </w:p>
      </w:tc>
    </w:tr>
  </w:tbl>
  <w:p w14:paraId="3223498F" w14:textId="7F44148D" w:rsidR="00C779E8" w:rsidRDefault="00825A8E">
    <w:pPr>
      <w:pStyle w:val="Footer"/>
    </w:pPr>
    <w:r>
      <w:rPr>
        <w:noProof/>
      </w:rPr>
      <mc:AlternateContent>
        <mc:Choice Requires="wps">
          <w:drawing>
            <wp:anchor distT="0" distB="0" distL="114300" distR="114300" simplePos="0" relativeHeight="251657728" behindDoc="0" locked="0" layoutInCell="1" allowOverlap="1" wp14:anchorId="7C65C044" wp14:editId="3BB73A4B">
              <wp:simplePos x="0" y="0"/>
              <wp:positionH relativeFrom="column">
                <wp:posOffset>0</wp:posOffset>
              </wp:positionH>
              <wp:positionV relativeFrom="paragraph">
                <wp:posOffset>88900</wp:posOffset>
              </wp:positionV>
              <wp:extent cx="5943600" cy="0"/>
              <wp:effectExtent l="0" t="0" r="0" b="0"/>
              <wp:wrapNone/>
              <wp:docPr id="3" name="Line 1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43600" cy="0"/>
                      </a:xfrm>
                      <a:prstGeom prst="line">
                        <a:avLst/>
                      </a:prstGeom>
                      <a:noFill/>
                      <a:ln w="635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E79FC69" id="Line 14" o:spid="_x0000_s1026" style="position:absolute;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0,7pt" to="468pt,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" strokeweight=".5pt"/>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319B09" w14:textId="77777777" w:rsidR="00C779E8" w:rsidRDefault="00C779E8">
    <w:pPr>
      <w:pStyle w:val="Header"/>
      <w:rPr>
        <w:sz w:val="12"/>
      </w:rPr>
    </w:pPr>
    <w:r>
      <w:rPr>
        <w:sz w:val="12"/>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8"/>
    <w:multiLevelType w:val="singleLevel"/>
    <w:tmpl w:val="70F293D0"/>
    <w:lvl w:ilvl="0">
      <w:start w:val="1"/>
      <w:numFmt w:val="decimal"/>
      <w:pStyle w:val="ListNumber"/>
      <w:lvlText w:val="%1."/>
      <w:lvlJc w:val="left"/>
      <w:pPr>
        <w:tabs>
          <w:tab w:val="num" w:pos="360"/>
        </w:tabs>
        <w:ind w:left="360" w:hanging="360"/>
      </w:pPr>
    </w:lvl>
  </w:abstractNum>
  <w:abstractNum w:abstractNumId="1" w15:restartNumberingAfterBreak="0">
    <w:nsid w:val="377E2D5E"/>
    <w:multiLevelType w:val="hybridMultilevel"/>
    <w:tmpl w:val="4202DD30"/>
    <w:lvl w:ilvl="0" w:tplc="D8A24274">
      <w:start w:val="1"/>
      <w:numFmt w:val="decimal"/>
      <w:lvlText w:val="%1."/>
      <w:lvlJc w:val="left"/>
      <w:pPr>
        <w:tabs>
          <w:tab w:val="num" w:pos="720"/>
        </w:tabs>
        <w:ind w:left="720" w:hanging="360"/>
      </w:pPr>
      <w:rPr>
        <w:rFonts w:hint="default"/>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2" w15:restartNumberingAfterBreak="0">
    <w:nsid w:val="41313C9E"/>
    <w:multiLevelType w:val="multilevel"/>
    <w:tmpl w:val="1C30B3AE"/>
    <w:lvl w:ilvl="0">
      <w:start w:val="1"/>
      <w:numFmt w:val="decimal"/>
      <w:pStyle w:val="Conditions3"/>
      <w:lvlText w:val="%1."/>
      <w:lvlJc w:val="left"/>
      <w:pPr>
        <w:tabs>
          <w:tab w:val="num" w:pos="720"/>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decimal"/>
      <w:lvlText w:val="%1.%2.%3.%4.%5.%6.%7"/>
      <w:lvlJc w:val="left"/>
      <w:pPr>
        <w:tabs>
          <w:tab w:val="num" w:pos="1296"/>
        </w:tabs>
        <w:ind w:left="1296" w:hanging="1296"/>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3" w15:restartNumberingAfterBreak="0">
    <w:nsid w:val="48DD7A15"/>
    <w:multiLevelType w:val="multilevel"/>
    <w:tmpl w:val="326258D0"/>
    <w:styleLink w:val="StylesList"/>
    <w:lvl w:ilvl="0">
      <w:start w:val="1"/>
      <w:numFmt w:val="decimal"/>
      <w:lvlText w:val="%1."/>
      <w:lvlJc w:val="left"/>
      <w:pPr>
        <w:tabs>
          <w:tab w:val="num" w:pos="720"/>
        </w:tabs>
        <w:ind w:left="431" w:hanging="431"/>
      </w:pPr>
      <w:rPr>
        <w:rFonts w:hint="default"/>
      </w:rPr>
    </w:lvl>
    <w:lvl w:ilvl="1">
      <w:start w:val="1"/>
      <w:numFmt w:val="decimal"/>
      <w:lvlText w:val="%1.%2"/>
      <w:lvlJc w:val="left"/>
      <w:pPr>
        <w:tabs>
          <w:tab w:val="num" w:pos="578"/>
        </w:tabs>
        <w:ind w:left="578" w:hanging="578"/>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862"/>
        </w:tabs>
        <w:ind w:left="862" w:hanging="862"/>
      </w:pPr>
      <w:rPr>
        <w:rFonts w:hint="default"/>
      </w:rPr>
    </w:lvl>
    <w:lvl w:ilvl="4">
      <w:start w:val="1"/>
      <w:numFmt w:val="decimal"/>
      <w:lvlText w:val="%1.%2.%3.%4.%5"/>
      <w:lvlJc w:val="left"/>
      <w:pPr>
        <w:tabs>
          <w:tab w:val="num" w:pos="1009"/>
        </w:tabs>
        <w:ind w:left="1009" w:hanging="1009"/>
      </w:pPr>
      <w:rPr>
        <w:rFonts w:hint="default"/>
      </w:rPr>
    </w:lvl>
    <w:lvl w:ilvl="5">
      <w:start w:val="1"/>
      <w:numFmt w:val="decimal"/>
      <w:lvlText w:val="%1.%2.%3.%4.%5.%6"/>
      <w:lvlJc w:val="left"/>
      <w:pPr>
        <w:tabs>
          <w:tab w:val="num" w:pos="1151"/>
        </w:tabs>
        <w:ind w:left="1151" w:hanging="1151"/>
      </w:pPr>
      <w:rPr>
        <w:rFonts w:hint="default"/>
      </w:rPr>
    </w:lvl>
    <w:lvl w:ilvl="6">
      <w:start w:val="1"/>
      <w:numFmt w:val="decimal"/>
      <w:lvlText w:val="%1.%2.%3.%4.%5.%6.%7"/>
      <w:lvlJc w:val="left"/>
      <w:pPr>
        <w:tabs>
          <w:tab w:val="num" w:pos="1298"/>
        </w:tabs>
        <w:ind w:left="1298" w:hanging="1298"/>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2"/>
        </w:tabs>
        <w:ind w:left="1582" w:hanging="1582"/>
      </w:pPr>
      <w:rPr>
        <w:rFonts w:hint="default"/>
      </w:rPr>
    </w:lvl>
  </w:abstractNum>
  <w:abstractNum w:abstractNumId="4" w15:restartNumberingAfterBreak="0">
    <w:nsid w:val="5B0F1B4D"/>
    <w:multiLevelType w:val="singleLevel"/>
    <w:tmpl w:val="DB70108E"/>
    <w:lvl w:ilvl="0">
      <w:start w:val="1"/>
      <w:numFmt w:val="decimal"/>
      <w:pStyle w:val="Conditions1"/>
      <w:lvlText w:val="%1)"/>
      <w:lvlJc w:val="left"/>
      <w:pPr>
        <w:tabs>
          <w:tab w:val="num" w:pos="1152"/>
        </w:tabs>
        <w:ind w:left="648" w:hanging="216"/>
      </w:pPr>
    </w:lvl>
  </w:abstractNum>
  <w:abstractNum w:abstractNumId="5" w15:restartNumberingAfterBreak="0">
    <w:nsid w:val="62CA1CF1"/>
    <w:multiLevelType w:val="multilevel"/>
    <w:tmpl w:val="0D5CC23A"/>
    <w:lvl w:ilvl="0">
      <w:start w:val="1"/>
      <w:numFmt w:val="decimal"/>
      <w:pStyle w:val="Style1"/>
      <w:lvlText w:val="%1."/>
      <w:lvlJc w:val="left"/>
      <w:pPr>
        <w:tabs>
          <w:tab w:val="num" w:pos="720"/>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6" w15:restartNumberingAfterBreak="0">
    <w:nsid w:val="62CB6406"/>
    <w:multiLevelType w:val="multilevel"/>
    <w:tmpl w:val="47003186"/>
    <w:lvl w:ilvl="0">
      <w:start w:val="1"/>
      <w:numFmt w:val="decimal"/>
      <w:lvlText w:val="%1."/>
      <w:lvlJc w:val="left"/>
      <w:pPr>
        <w:tabs>
          <w:tab w:val="num" w:pos="720"/>
        </w:tabs>
        <w:ind w:left="425" w:hanging="425"/>
      </w:pPr>
    </w:lvl>
    <w:lvl w:ilvl="1">
      <w:start w:val="1"/>
      <w:numFmt w:val="lowerLetter"/>
      <w:pStyle w:val="Nlista"/>
      <w:lvlText w:val="(%2)"/>
      <w:lvlJc w:val="right"/>
      <w:pPr>
        <w:tabs>
          <w:tab w:val="num" w:pos="851"/>
        </w:tabs>
        <w:ind w:left="851" w:hanging="142"/>
      </w:pPr>
    </w:lvl>
    <w:lvl w:ilvl="2">
      <w:start w:val="1"/>
      <w:numFmt w:val="lowerRoman"/>
      <w:lvlText w:val="(%3)"/>
      <w:lvlJc w:val="right"/>
      <w:pPr>
        <w:tabs>
          <w:tab w:val="num" w:pos="1134"/>
        </w:tabs>
        <w:ind w:left="1134" w:hanging="113"/>
      </w:pPr>
    </w:lvl>
    <w:lvl w:ilvl="3">
      <w:start w:val="1"/>
      <w:numFmt w:val="lowerRoman"/>
      <w:pStyle w:val="Nlisti"/>
      <w:lvlText w:val="%4"/>
      <w:lvlJc w:val="right"/>
      <w:pPr>
        <w:tabs>
          <w:tab w:val="num" w:pos="1361"/>
        </w:tabs>
        <w:ind w:left="1361" w:hanging="114"/>
      </w:pPr>
      <w:rPr>
        <w:rFonts w:ascii="Lucida Sans Unicode" w:hAnsi="Lucida Sans Unicode" w:hint="default"/>
        <w:b w:val="0"/>
        <w:i w:val="0"/>
        <w:sz w:val="16"/>
      </w:rPr>
    </w:lvl>
    <w:lvl w:ilvl="4">
      <w:start w:val="1"/>
      <w:numFmt w:val="none"/>
      <w:lvlText w:val=""/>
      <w:lvlJc w:val="left"/>
      <w:pPr>
        <w:tabs>
          <w:tab w:val="num" w:pos="1800"/>
        </w:tabs>
        <w:ind w:left="1800" w:hanging="360"/>
      </w:pPr>
    </w:lvl>
    <w:lvl w:ilvl="5">
      <w:start w:val="1"/>
      <w:numFmt w:val="none"/>
      <w:lvlText w:val=""/>
      <w:lvlJc w:val="left"/>
      <w:pPr>
        <w:tabs>
          <w:tab w:val="num" w:pos="2160"/>
        </w:tabs>
        <w:ind w:left="2160" w:hanging="360"/>
      </w:pPr>
    </w:lvl>
    <w:lvl w:ilvl="6">
      <w:start w:val="1"/>
      <w:numFmt w:val="none"/>
      <w:lvlText w:val=""/>
      <w:lvlJc w:val="left"/>
      <w:pPr>
        <w:tabs>
          <w:tab w:val="num" w:pos="2520"/>
        </w:tabs>
        <w:ind w:left="2520" w:hanging="360"/>
      </w:pPr>
    </w:lvl>
    <w:lvl w:ilvl="7">
      <w:start w:val="1"/>
      <w:numFmt w:val="none"/>
      <w:lvlText w:val=""/>
      <w:lvlJc w:val="left"/>
      <w:pPr>
        <w:tabs>
          <w:tab w:val="num" w:pos="2880"/>
        </w:tabs>
        <w:ind w:left="2880" w:hanging="360"/>
      </w:pPr>
    </w:lvl>
    <w:lvl w:ilvl="8">
      <w:start w:val="1"/>
      <w:numFmt w:val="none"/>
      <w:lvlRestart w:val="0"/>
      <w:lvlText w:val=""/>
      <w:lvlJc w:val="left"/>
      <w:pPr>
        <w:tabs>
          <w:tab w:val="num" w:pos="3240"/>
        </w:tabs>
        <w:ind w:left="3240" w:hanging="360"/>
      </w:pPr>
    </w:lvl>
  </w:abstractNum>
  <w:abstractNum w:abstractNumId="7" w15:restartNumberingAfterBreak="0">
    <w:nsid w:val="6B27798A"/>
    <w:multiLevelType w:val="singleLevel"/>
    <w:tmpl w:val="D06A0C46"/>
    <w:lvl w:ilvl="0">
      <w:start w:val="1"/>
      <w:numFmt w:val="bullet"/>
      <w:pStyle w:val="TBullet"/>
      <w:lvlText w:val=""/>
      <w:lvlJc w:val="left"/>
      <w:pPr>
        <w:tabs>
          <w:tab w:val="num" w:pos="360"/>
        </w:tabs>
        <w:ind w:left="360" w:hanging="360"/>
      </w:pPr>
      <w:rPr>
        <w:rFonts w:ascii="Symbol" w:hAnsi="Symbol" w:hint="default"/>
      </w:rPr>
    </w:lvl>
  </w:abstractNum>
  <w:abstractNum w:abstractNumId="8" w15:restartNumberingAfterBreak="0">
    <w:nsid w:val="7CDC568F"/>
    <w:multiLevelType w:val="multilevel"/>
    <w:tmpl w:val="96AA9A68"/>
    <w:lvl w:ilvl="0">
      <w:start w:val="1"/>
      <w:numFmt w:val="lowerRoman"/>
      <w:pStyle w:val="Conditions2"/>
      <w:lvlText w:val="%1)"/>
      <w:lvlJc w:val="left"/>
      <w:pPr>
        <w:tabs>
          <w:tab w:val="num" w:pos="1080"/>
        </w:tabs>
        <w:ind w:left="360" w:hanging="360"/>
      </w:pPr>
    </w:lvl>
    <w:lvl w:ilvl="1">
      <w:start w:val="1"/>
      <w:numFmt w:val="lowerLetter"/>
      <w:lvlText w:val="%2)"/>
      <w:lvlJc w:val="left"/>
      <w:pPr>
        <w:tabs>
          <w:tab w:val="num" w:pos="720"/>
        </w:tabs>
        <w:ind w:left="720" w:hanging="360"/>
      </w:pPr>
    </w:lvl>
    <w:lvl w:ilvl="2">
      <w:start w:val="1"/>
      <w:numFmt w:val="lowerRoman"/>
      <w:pStyle w:val="Nlisti0"/>
      <w:lvlText w:val="%3)"/>
      <w:lvlJc w:val="left"/>
      <w:pPr>
        <w:tabs>
          <w:tab w:val="num" w:pos="180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num w:numId="1" w16cid:durableId="601185526">
    <w:abstractNumId w:val="6"/>
  </w:num>
  <w:num w:numId="2" w16cid:durableId="1581673271">
    <w:abstractNumId w:val="6"/>
  </w:num>
  <w:num w:numId="3" w16cid:durableId="355739133">
    <w:abstractNumId w:val="7"/>
  </w:num>
  <w:num w:numId="4" w16cid:durableId="1001395523">
    <w:abstractNumId w:val="0"/>
  </w:num>
  <w:num w:numId="5" w16cid:durableId="1380982703">
    <w:abstractNumId w:val="2"/>
  </w:num>
  <w:num w:numId="6" w16cid:durableId="99181432">
    <w:abstractNumId w:val="5"/>
  </w:num>
  <w:num w:numId="7" w16cid:durableId="1721519450">
    <w:abstractNumId w:val="8"/>
  </w:num>
  <w:num w:numId="8" w16cid:durableId="28188505">
    <w:abstractNumId w:val="4"/>
  </w:num>
  <w:num w:numId="9" w16cid:durableId="378013542">
    <w:abstractNumId w:val="1"/>
  </w:num>
  <w:num w:numId="10" w16cid:durableId="704987730">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attachedTemplate r:id="rId1"/>
  <w:defaultTabStop w:val="720"/>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ACTIVE" w:val="Decision or Report.dot"/>
    <w:docVar w:name="VTCASE" w:val="4"/>
    <w:docVar w:name="VTCommandPending" w:val="NONE"/>
    <w:docVar w:name="VTCurMacroFlags$" w:val="NNNN"/>
    <w:docVar w:name="VTINIT" w:val="1"/>
    <w:docVar w:name="VTypeCAPFlag$" w:val="TRUE"/>
    <w:docVar w:name="VTypeJoinDigitFlag$" w:val="FALSE"/>
    <w:docVar w:name="VTypeLCFlag$" w:val="FALSE"/>
    <w:docVar w:name="VTypeNoSpaceFlag$" w:val="TRUE"/>
    <w:docVar w:name="VTypeSpaceFlag$" w:val="FALSE"/>
    <w:docVar w:name="VTypeUCFlag$" w:val="FALSE"/>
  </w:docVars>
  <w:rsids>
    <w:rsidRoot w:val="00D25177"/>
    <w:rsid w:val="00046594"/>
    <w:rsid w:val="00065B21"/>
    <w:rsid w:val="000839A5"/>
    <w:rsid w:val="00085CB4"/>
    <w:rsid w:val="00095867"/>
    <w:rsid w:val="000A7EAC"/>
    <w:rsid w:val="000D00CA"/>
    <w:rsid w:val="000D066D"/>
    <w:rsid w:val="000E0B9C"/>
    <w:rsid w:val="000E1581"/>
    <w:rsid w:val="0010695E"/>
    <w:rsid w:val="0011144F"/>
    <w:rsid w:val="00133DCF"/>
    <w:rsid w:val="00136331"/>
    <w:rsid w:val="00152DE2"/>
    <w:rsid w:val="00153061"/>
    <w:rsid w:val="00161A27"/>
    <w:rsid w:val="0017455C"/>
    <w:rsid w:val="001A67AB"/>
    <w:rsid w:val="001B5E0C"/>
    <w:rsid w:val="001C0E6E"/>
    <w:rsid w:val="001C261C"/>
    <w:rsid w:val="001E32BE"/>
    <w:rsid w:val="001F30A5"/>
    <w:rsid w:val="00225806"/>
    <w:rsid w:val="002641B8"/>
    <w:rsid w:val="00280561"/>
    <w:rsid w:val="002B14E0"/>
    <w:rsid w:val="002C64F4"/>
    <w:rsid w:val="002C6AF6"/>
    <w:rsid w:val="002F15E8"/>
    <w:rsid w:val="002F55FF"/>
    <w:rsid w:val="003403A9"/>
    <w:rsid w:val="00344528"/>
    <w:rsid w:val="0036211F"/>
    <w:rsid w:val="0036648D"/>
    <w:rsid w:val="003B5F16"/>
    <w:rsid w:val="003B6BE8"/>
    <w:rsid w:val="003C437D"/>
    <w:rsid w:val="003E6211"/>
    <w:rsid w:val="00401A91"/>
    <w:rsid w:val="00412707"/>
    <w:rsid w:val="00420FD8"/>
    <w:rsid w:val="00430516"/>
    <w:rsid w:val="004306C1"/>
    <w:rsid w:val="00472CF5"/>
    <w:rsid w:val="00497F66"/>
    <w:rsid w:val="004A67B9"/>
    <w:rsid w:val="004B11BD"/>
    <w:rsid w:val="005240E0"/>
    <w:rsid w:val="005265F0"/>
    <w:rsid w:val="00530AC7"/>
    <w:rsid w:val="00552FA7"/>
    <w:rsid w:val="00561F26"/>
    <w:rsid w:val="005C5F70"/>
    <w:rsid w:val="005E2628"/>
    <w:rsid w:val="006440DE"/>
    <w:rsid w:val="00647593"/>
    <w:rsid w:val="00676EC0"/>
    <w:rsid w:val="00684DEC"/>
    <w:rsid w:val="00695067"/>
    <w:rsid w:val="006A0CEC"/>
    <w:rsid w:val="006B6D11"/>
    <w:rsid w:val="006C7B2F"/>
    <w:rsid w:val="006D0AF7"/>
    <w:rsid w:val="007356E4"/>
    <w:rsid w:val="00741A2B"/>
    <w:rsid w:val="00743F1B"/>
    <w:rsid w:val="00771121"/>
    <w:rsid w:val="00794B57"/>
    <w:rsid w:val="00795F56"/>
    <w:rsid w:val="007A78C6"/>
    <w:rsid w:val="007B3773"/>
    <w:rsid w:val="007E1963"/>
    <w:rsid w:val="00812E83"/>
    <w:rsid w:val="00825A8E"/>
    <w:rsid w:val="008343AF"/>
    <w:rsid w:val="008641A0"/>
    <w:rsid w:val="0086484A"/>
    <w:rsid w:val="00865DBC"/>
    <w:rsid w:val="008721FA"/>
    <w:rsid w:val="00873052"/>
    <w:rsid w:val="00876A71"/>
    <w:rsid w:val="00882B39"/>
    <w:rsid w:val="008A4F0D"/>
    <w:rsid w:val="008B3E5C"/>
    <w:rsid w:val="008B7852"/>
    <w:rsid w:val="008C29C7"/>
    <w:rsid w:val="008D052A"/>
    <w:rsid w:val="008D481C"/>
    <w:rsid w:val="0091490A"/>
    <w:rsid w:val="00926C95"/>
    <w:rsid w:val="00932527"/>
    <w:rsid w:val="009737C3"/>
    <w:rsid w:val="00977A7A"/>
    <w:rsid w:val="009B5158"/>
    <w:rsid w:val="009C42C0"/>
    <w:rsid w:val="009F1A3C"/>
    <w:rsid w:val="009F1B92"/>
    <w:rsid w:val="009F4E89"/>
    <w:rsid w:val="009F56D1"/>
    <w:rsid w:val="00A1561F"/>
    <w:rsid w:val="00A35FAD"/>
    <w:rsid w:val="00A50E04"/>
    <w:rsid w:val="00A63F8D"/>
    <w:rsid w:val="00A753F6"/>
    <w:rsid w:val="00A90061"/>
    <w:rsid w:val="00AB6B0F"/>
    <w:rsid w:val="00AC633A"/>
    <w:rsid w:val="00B070A8"/>
    <w:rsid w:val="00B4409B"/>
    <w:rsid w:val="00B45F03"/>
    <w:rsid w:val="00B51CE2"/>
    <w:rsid w:val="00B612BE"/>
    <w:rsid w:val="00B96B87"/>
    <w:rsid w:val="00BA52CF"/>
    <w:rsid w:val="00BA78E8"/>
    <w:rsid w:val="00BB46CD"/>
    <w:rsid w:val="00BB5EDD"/>
    <w:rsid w:val="00C20E9A"/>
    <w:rsid w:val="00C258AE"/>
    <w:rsid w:val="00C53393"/>
    <w:rsid w:val="00C7269D"/>
    <w:rsid w:val="00C779E8"/>
    <w:rsid w:val="00C810F7"/>
    <w:rsid w:val="00CE1348"/>
    <w:rsid w:val="00CE7F77"/>
    <w:rsid w:val="00CF0BB2"/>
    <w:rsid w:val="00D069AA"/>
    <w:rsid w:val="00D1199E"/>
    <w:rsid w:val="00D2205F"/>
    <w:rsid w:val="00D22064"/>
    <w:rsid w:val="00D23411"/>
    <w:rsid w:val="00D25177"/>
    <w:rsid w:val="00D32DE9"/>
    <w:rsid w:val="00D55137"/>
    <w:rsid w:val="00DB01A6"/>
    <w:rsid w:val="00DB060E"/>
    <w:rsid w:val="00DC0DB6"/>
    <w:rsid w:val="00DC7F90"/>
    <w:rsid w:val="00E0047B"/>
    <w:rsid w:val="00E42B01"/>
    <w:rsid w:val="00EA3A1F"/>
    <w:rsid w:val="00EB2F57"/>
    <w:rsid w:val="00EB6796"/>
    <w:rsid w:val="00EE3765"/>
    <w:rsid w:val="00F066FD"/>
    <w:rsid w:val="00F11DEF"/>
    <w:rsid w:val="00F1661C"/>
    <w:rsid w:val="00F41173"/>
    <w:rsid w:val="00F67348"/>
    <w:rsid w:val="00F70243"/>
    <w:rsid w:val="00F75388"/>
    <w:rsid w:val="00F772BB"/>
    <w:rsid w:val="00F9688D"/>
    <w:rsid w:val="00FC37D2"/>
    <w:rsid w:val="00FE1749"/>
    <w:rsid w:val="00FE6DBA"/>
    <w:rsid w:val="00FF205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3283452D"/>
  <w15:chartTrackingRefBased/>
  <w15:docId w15:val="{40733747-2476-4451-8AA4-7693D5A5EA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Verdana" w:hAnsi="Verdana"/>
      <w:sz w:val="22"/>
    </w:rPr>
  </w:style>
  <w:style w:type="paragraph" w:styleId="Heading1">
    <w:name w:val="heading 1"/>
    <w:basedOn w:val="Normal"/>
    <w:next w:val="Normal"/>
    <w:qFormat/>
    <w:pPr>
      <w:keepNext/>
      <w:widowControl w:val="0"/>
      <w:spacing w:before="480" w:after="60"/>
      <w:outlineLvl w:val="0"/>
    </w:pPr>
    <w:rPr>
      <w:color w:val="808080"/>
      <w:kern w:val="28"/>
      <w:sz w:val="72"/>
    </w:rPr>
  </w:style>
  <w:style w:type="paragraph" w:styleId="Heading2">
    <w:name w:val="heading 2"/>
    <w:basedOn w:val="Normal"/>
    <w:next w:val="Normal"/>
    <w:qFormat/>
    <w:pPr>
      <w:keepNext/>
      <w:numPr>
        <w:ilvl w:val="1"/>
        <w:numId w:val="6"/>
      </w:numPr>
      <w:spacing w:before="360" w:after="60"/>
      <w:outlineLvl w:val="1"/>
    </w:pPr>
    <w:rPr>
      <w:color w:val="000000"/>
      <w:sz w:val="44"/>
    </w:rPr>
  </w:style>
  <w:style w:type="paragraph" w:styleId="Heading3">
    <w:name w:val="heading 3"/>
    <w:basedOn w:val="Normal"/>
    <w:next w:val="Normal"/>
    <w:qFormat/>
    <w:pPr>
      <w:keepNext/>
      <w:widowControl w:val="0"/>
      <w:numPr>
        <w:ilvl w:val="2"/>
        <w:numId w:val="6"/>
      </w:numPr>
      <w:spacing w:before="320" w:after="60"/>
      <w:outlineLvl w:val="2"/>
    </w:pPr>
    <w:rPr>
      <w:caps/>
      <w:color w:val="000000"/>
      <w:sz w:val="28"/>
    </w:rPr>
  </w:style>
  <w:style w:type="paragraph" w:styleId="Heading4">
    <w:name w:val="heading 4"/>
    <w:basedOn w:val="Normal"/>
    <w:next w:val="Normal"/>
    <w:qFormat/>
    <w:pPr>
      <w:keepNext/>
      <w:widowControl w:val="0"/>
      <w:numPr>
        <w:ilvl w:val="3"/>
        <w:numId w:val="6"/>
      </w:numPr>
      <w:spacing w:before="240" w:after="40"/>
      <w:outlineLvl w:val="3"/>
    </w:pPr>
    <w:rPr>
      <w:b/>
      <w:i/>
      <w:color w:val="000000"/>
    </w:rPr>
  </w:style>
  <w:style w:type="paragraph" w:styleId="Heading5">
    <w:name w:val="heading 5"/>
    <w:basedOn w:val="Normal"/>
    <w:next w:val="Normal"/>
    <w:qFormat/>
    <w:pPr>
      <w:keepNext/>
      <w:numPr>
        <w:ilvl w:val="4"/>
        <w:numId w:val="6"/>
      </w:numPr>
      <w:spacing w:before="220" w:after="40"/>
      <w:outlineLvl w:val="4"/>
    </w:pPr>
    <w:rPr>
      <w:color w:val="000000"/>
    </w:rPr>
  </w:style>
  <w:style w:type="paragraph" w:styleId="Heading6">
    <w:name w:val="heading 6"/>
    <w:basedOn w:val="Normal"/>
    <w:next w:val="Style1"/>
    <w:qFormat/>
    <w:pPr>
      <w:keepNext/>
      <w:widowControl w:val="0"/>
      <w:spacing w:before="180"/>
      <w:outlineLvl w:val="5"/>
    </w:pPr>
    <w:rPr>
      <w:b/>
      <w:color w:val="000000"/>
      <w:szCs w:val="22"/>
    </w:rPr>
  </w:style>
  <w:style w:type="paragraph" w:styleId="Heading7">
    <w:name w:val="heading 7"/>
    <w:basedOn w:val="Normal"/>
    <w:next w:val="Normal"/>
    <w:qFormat/>
    <w:pPr>
      <w:numPr>
        <w:ilvl w:val="6"/>
        <w:numId w:val="6"/>
      </w:numPr>
      <w:tabs>
        <w:tab w:val="left" w:pos="993"/>
      </w:tabs>
      <w:spacing w:after="60"/>
      <w:outlineLvl w:val="6"/>
    </w:pPr>
    <w:rPr>
      <w:color w:val="000000"/>
      <w:sz w:val="20"/>
    </w:rPr>
  </w:style>
  <w:style w:type="paragraph" w:styleId="Heading8">
    <w:name w:val="heading 8"/>
    <w:basedOn w:val="Normal"/>
    <w:next w:val="Normal"/>
    <w:qFormat/>
    <w:pPr>
      <w:numPr>
        <w:ilvl w:val="7"/>
        <w:numId w:val="6"/>
      </w:numPr>
      <w:spacing w:before="140" w:after="20"/>
      <w:outlineLvl w:val="7"/>
    </w:pPr>
    <w:rPr>
      <w:i/>
      <w:color w:val="000000"/>
      <w:sz w:val="18"/>
    </w:rPr>
  </w:style>
  <w:style w:type="paragraph" w:styleId="Heading9">
    <w:name w:val="heading 9"/>
    <w:basedOn w:val="Normal"/>
    <w:next w:val="Normal"/>
    <w:qFormat/>
    <w:pPr>
      <w:keepNext/>
      <w:widowControl w:val="0"/>
      <w:numPr>
        <w:ilvl w:val="8"/>
        <w:numId w:val="6"/>
      </w:numPr>
      <w:spacing w:before="120"/>
      <w:outlineLvl w:val="8"/>
    </w:pPr>
    <w:rPr>
      <w:color w:val="000000"/>
      <w:sz w:val="1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block">
    <w:name w:val="N_block"/>
    <w:basedOn w:val="Normal"/>
    <w:pPr>
      <w:tabs>
        <w:tab w:val="left" w:pos="851"/>
      </w:tabs>
      <w:spacing w:before="120"/>
      <w:ind w:left="851" w:right="515"/>
    </w:pPr>
    <w:rPr>
      <w:sz w:val="20"/>
    </w:rPr>
  </w:style>
  <w:style w:type="paragraph" w:customStyle="1" w:styleId="Ninset">
    <w:name w:val="N_inset"/>
    <w:basedOn w:val="Normal"/>
    <w:pPr>
      <w:tabs>
        <w:tab w:val="left" w:pos="425"/>
      </w:tabs>
      <w:ind w:left="426"/>
    </w:pPr>
  </w:style>
  <w:style w:type="paragraph" w:customStyle="1" w:styleId="Nlista">
    <w:name w:val="N_list (a)"/>
    <w:basedOn w:val="Normal"/>
    <w:pPr>
      <w:numPr>
        <w:ilvl w:val="1"/>
        <w:numId w:val="1"/>
      </w:numPr>
      <w:spacing w:before="80"/>
      <w:ind w:right="369"/>
    </w:pPr>
  </w:style>
  <w:style w:type="paragraph" w:customStyle="1" w:styleId="Nlisti0">
    <w:name w:val="N_list (i)"/>
    <w:basedOn w:val="Normal"/>
    <w:pPr>
      <w:numPr>
        <w:ilvl w:val="2"/>
        <w:numId w:val="7"/>
      </w:numPr>
      <w:spacing w:before="60"/>
      <w:ind w:right="511"/>
    </w:pPr>
    <w:rPr>
      <w:sz w:val="20"/>
    </w:rPr>
  </w:style>
  <w:style w:type="paragraph" w:customStyle="1" w:styleId="Singleline">
    <w:name w:val="Single line"/>
    <w:basedOn w:val="Normal"/>
  </w:style>
  <w:style w:type="paragraph" w:styleId="Header">
    <w:name w:val="header"/>
    <w:basedOn w:val="Normal"/>
    <w:semiHidden/>
    <w:pPr>
      <w:tabs>
        <w:tab w:val="center" w:pos="4153"/>
        <w:tab w:val="right" w:pos="8306"/>
      </w:tabs>
    </w:pPr>
  </w:style>
  <w:style w:type="paragraph" w:styleId="Footer">
    <w:name w:val="footer"/>
    <w:basedOn w:val="Normal"/>
    <w:link w:val="FooterChar"/>
    <w:semiHidden/>
    <w:pPr>
      <w:tabs>
        <w:tab w:val="center" w:pos="4153"/>
        <w:tab w:val="right" w:pos="8306"/>
      </w:tabs>
    </w:pPr>
    <w:rPr>
      <w:sz w:val="18"/>
    </w:rPr>
  </w:style>
  <w:style w:type="paragraph" w:customStyle="1" w:styleId="Nnumber">
    <w:name w:val="N_number"/>
    <w:pPr>
      <w:tabs>
        <w:tab w:val="left" w:pos="426"/>
        <w:tab w:val="num" w:pos="720"/>
      </w:tabs>
      <w:spacing w:before="180"/>
      <w:ind w:left="425" w:hanging="425"/>
    </w:pPr>
    <w:rPr>
      <w:rFonts w:ascii="Verdana" w:hAnsi="Verdana"/>
      <w:sz w:val="22"/>
    </w:rPr>
  </w:style>
  <w:style w:type="paragraph" w:customStyle="1" w:styleId="Table">
    <w:name w:val="Table"/>
    <w:basedOn w:val="Normal"/>
    <w:pPr>
      <w:tabs>
        <w:tab w:val="left" w:pos="851"/>
      </w:tabs>
      <w:spacing w:before="60" w:after="60"/>
      <w:ind w:left="34"/>
    </w:pPr>
    <w:rPr>
      <w:sz w:val="20"/>
    </w:rPr>
  </w:style>
  <w:style w:type="character" w:styleId="PageNumber">
    <w:name w:val="page number"/>
    <w:semiHidden/>
    <w:rPr>
      <w:rFonts w:ascii="Verdana" w:hAnsi="Verdana"/>
      <w:sz w:val="18"/>
    </w:rPr>
  </w:style>
  <w:style w:type="paragraph" w:customStyle="1" w:styleId="Nlisti">
    <w:name w:val="N_list i"/>
    <w:pPr>
      <w:numPr>
        <w:ilvl w:val="3"/>
        <w:numId w:val="2"/>
      </w:numPr>
      <w:spacing w:before="40"/>
      <w:ind w:right="516"/>
    </w:pPr>
    <w:rPr>
      <w:rFonts w:ascii="Lucida Sans Unicode" w:hAnsi="Lucida Sans Unicode"/>
      <w:noProof/>
      <w:sz w:val="16"/>
    </w:rPr>
  </w:style>
  <w:style w:type="paragraph" w:customStyle="1" w:styleId="Noindent">
    <w:name w:val="No indent"/>
    <w:basedOn w:val="Normal"/>
    <w:pPr>
      <w:tabs>
        <w:tab w:val="left" w:pos="426"/>
      </w:tabs>
    </w:pPr>
  </w:style>
  <w:style w:type="paragraph" w:customStyle="1" w:styleId="TBullet">
    <w:name w:val="T_Bullet"/>
    <w:basedOn w:val="Normal"/>
    <w:pPr>
      <w:numPr>
        <w:numId w:val="3"/>
      </w:numPr>
      <w:tabs>
        <w:tab w:val="left" w:pos="851"/>
      </w:tabs>
    </w:pPr>
    <w:rPr>
      <w:color w:val="000000"/>
      <w:sz w:val="20"/>
    </w:rPr>
  </w:style>
  <w:style w:type="paragraph" w:customStyle="1" w:styleId="Style1">
    <w:name w:val="Style1"/>
    <w:basedOn w:val="Heading1"/>
    <w:link w:val="Style1Char"/>
    <w:pPr>
      <w:keepNext w:val="0"/>
      <w:widowControl/>
      <w:numPr>
        <w:numId w:val="6"/>
      </w:numPr>
      <w:tabs>
        <w:tab w:val="clear" w:pos="720"/>
        <w:tab w:val="left" w:pos="432"/>
      </w:tabs>
      <w:spacing w:before="180" w:after="0"/>
    </w:pPr>
    <w:rPr>
      <w:color w:val="000000"/>
      <w:sz w:val="22"/>
    </w:rPr>
  </w:style>
  <w:style w:type="paragraph" w:customStyle="1" w:styleId="Style5">
    <w:name w:val="Style5"/>
    <w:basedOn w:val="Normal"/>
    <w:pPr>
      <w:spacing w:after="60"/>
    </w:pPr>
    <w:rPr>
      <w:b/>
      <w:color w:val="000000"/>
    </w:rPr>
  </w:style>
  <w:style w:type="paragraph" w:customStyle="1" w:styleId="Style2">
    <w:name w:val="Style2"/>
    <w:basedOn w:val="Heading2"/>
    <w:pPr>
      <w:keepNext w:val="0"/>
      <w:spacing w:before="180" w:after="0"/>
    </w:pPr>
    <w:rPr>
      <w:sz w:val="22"/>
    </w:rPr>
  </w:style>
  <w:style w:type="paragraph" w:customStyle="1" w:styleId="Style3">
    <w:name w:val="Style3"/>
    <w:basedOn w:val="Heading3"/>
    <w:pPr>
      <w:keepNext w:val="0"/>
      <w:widowControl/>
      <w:spacing w:before="180" w:after="0"/>
      <w:ind w:left="432" w:hanging="432"/>
    </w:pPr>
    <w:rPr>
      <w:caps w:val="0"/>
      <w:sz w:val="22"/>
    </w:rPr>
  </w:style>
  <w:style w:type="paragraph" w:customStyle="1" w:styleId="Style4">
    <w:name w:val="Style4"/>
    <w:basedOn w:val="Heading4"/>
    <w:pPr>
      <w:keepNext w:val="0"/>
      <w:widowControl/>
      <w:spacing w:before="180" w:after="0"/>
      <w:ind w:left="288" w:hanging="288"/>
    </w:pPr>
    <w:rPr>
      <w:b w:val="0"/>
      <w:i w:val="0"/>
      <w:sz w:val="20"/>
    </w:rPr>
  </w:style>
  <w:style w:type="paragraph" w:customStyle="1" w:styleId="Conditions1">
    <w:name w:val="Conditions1"/>
    <w:pPr>
      <w:numPr>
        <w:numId w:val="8"/>
      </w:numPr>
      <w:tabs>
        <w:tab w:val="clear" w:pos="1152"/>
        <w:tab w:val="num" w:pos="1080"/>
      </w:tabs>
      <w:spacing w:before="120"/>
      <w:ind w:left="1080" w:hanging="648"/>
    </w:pPr>
    <w:rPr>
      <w:rFonts w:ascii="Verdana" w:hAnsi="Verdana"/>
      <w:sz w:val="22"/>
    </w:rPr>
  </w:style>
  <w:style w:type="paragraph" w:customStyle="1" w:styleId="Conditions2">
    <w:name w:val="Conditions2"/>
    <w:pPr>
      <w:numPr>
        <w:numId w:val="7"/>
      </w:numPr>
      <w:tabs>
        <w:tab w:val="clear" w:pos="1080"/>
        <w:tab w:val="left" w:pos="1620"/>
      </w:tabs>
      <w:spacing w:before="60"/>
      <w:ind w:left="1620" w:hanging="540"/>
    </w:pPr>
    <w:rPr>
      <w:rFonts w:ascii="Verdana" w:hAnsi="Verdana"/>
      <w:sz w:val="22"/>
    </w:rPr>
  </w:style>
  <w:style w:type="paragraph" w:customStyle="1" w:styleId="Conditions3">
    <w:name w:val="Conditions3"/>
    <w:pPr>
      <w:numPr>
        <w:numId w:val="5"/>
      </w:numPr>
      <w:tabs>
        <w:tab w:val="clear" w:pos="720"/>
      </w:tabs>
      <w:spacing w:before="60"/>
      <w:ind w:left="2174" w:hanging="547"/>
    </w:pPr>
    <w:rPr>
      <w:rFonts w:ascii="Verdana" w:hAnsi="Verdana"/>
    </w:rPr>
  </w:style>
  <w:style w:type="paragraph" w:styleId="ListNumber">
    <w:name w:val="List Number"/>
    <w:basedOn w:val="Normal"/>
    <w:semiHidden/>
    <w:pPr>
      <w:numPr>
        <w:numId w:val="4"/>
      </w:numPr>
    </w:pPr>
  </w:style>
  <w:style w:type="paragraph" w:customStyle="1" w:styleId="Long1">
    <w:name w:val="Long1"/>
    <w:basedOn w:val="Normal"/>
    <w:next w:val="Style1"/>
    <w:pPr>
      <w:keepNext/>
      <w:spacing w:before="180"/>
    </w:pPr>
    <w:rPr>
      <w:b/>
      <w:caps/>
      <w:color w:val="000000"/>
    </w:rPr>
  </w:style>
  <w:style w:type="paragraph" w:customStyle="1" w:styleId="Long2">
    <w:name w:val="Long2"/>
    <w:basedOn w:val="Normal"/>
    <w:next w:val="Style2"/>
    <w:pPr>
      <w:keepNext/>
      <w:spacing w:before="180"/>
    </w:pPr>
    <w:rPr>
      <w:b/>
      <w:color w:val="000000"/>
    </w:rPr>
  </w:style>
  <w:style w:type="paragraph" w:customStyle="1" w:styleId="Long3">
    <w:name w:val="Long3"/>
    <w:basedOn w:val="Normal"/>
    <w:next w:val="Style3"/>
    <w:pPr>
      <w:keepNext/>
      <w:spacing w:before="180"/>
    </w:pPr>
    <w:rPr>
      <w:b/>
      <w:i/>
      <w:color w:val="000000"/>
    </w:rPr>
  </w:style>
  <w:style w:type="paragraph" w:customStyle="1" w:styleId="Long4">
    <w:name w:val="Long4"/>
    <w:basedOn w:val="Normal"/>
    <w:next w:val="Style4"/>
    <w:pPr>
      <w:keepNext/>
      <w:spacing w:before="180"/>
    </w:pPr>
    <w:rPr>
      <w:i/>
      <w:color w:val="000000"/>
    </w:rPr>
  </w:style>
  <w:style w:type="paragraph" w:customStyle="1" w:styleId="Heading6blackfont">
    <w:name w:val="Heading 6 + black font"/>
    <w:basedOn w:val="Heading6"/>
    <w:next w:val="Style1"/>
  </w:style>
  <w:style w:type="character" w:customStyle="1" w:styleId="StyleVerdana7ptBlack">
    <w:name w:val="Style Verdana 7 pt Black"/>
    <w:rPr>
      <w:rFonts w:ascii="Verdana" w:hAnsi="Verdana"/>
      <w:color w:val="000000"/>
      <w:sz w:val="14"/>
      <w:szCs w:val="14"/>
    </w:rPr>
  </w:style>
  <w:style w:type="paragraph" w:customStyle="1" w:styleId="StyleSinglelineTimesNewRoman">
    <w:name w:val="Style Single line + Times New Roman"/>
    <w:basedOn w:val="Singleline"/>
    <w:rPr>
      <w:sz w:val="20"/>
    </w:rPr>
  </w:style>
  <w:style w:type="paragraph" w:customStyle="1" w:styleId="Style20ptBoldGreenRight031cmBefore12pt">
    <w:name w:val="Style 20 pt Bold Green Right:  0.31 cm Before:  12 pt"/>
    <w:basedOn w:val="Normal"/>
    <w:pPr>
      <w:spacing w:before="240"/>
      <w:ind w:right="176"/>
    </w:pPr>
    <w:rPr>
      <w:b/>
      <w:bCs/>
      <w:color w:val="000000"/>
      <w:sz w:val="40"/>
      <w:szCs w:val="40"/>
    </w:rPr>
  </w:style>
  <w:style w:type="paragraph" w:customStyle="1" w:styleId="Style20ptBoldGreenRight031cmBefore12pt1">
    <w:name w:val="Style 20 pt Bold Green Right:  0.31 cm Before:  12 pt1"/>
    <w:basedOn w:val="Normal"/>
    <w:pPr>
      <w:spacing w:before="240"/>
      <w:ind w:right="176"/>
    </w:pPr>
    <w:rPr>
      <w:b/>
      <w:bCs/>
      <w:color w:val="000000"/>
      <w:sz w:val="40"/>
      <w:szCs w:val="40"/>
    </w:rPr>
  </w:style>
  <w:style w:type="paragraph" w:styleId="FootnoteText">
    <w:name w:val="footnote text"/>
    <w:basedOn w:val="Normal"/>
    <w:semiHidden/>
    <w:rPr>
      <w:sz w:val="16"/>
    </w:rPr>
  </w:style>
  <w:style w:type="character" w:styleId="Hyperlink">
    <w:name w:val="Hyperlink"/>
    <w:semiHidden/>
    <w:rPr>
      <w:color w:val="0000FF"/>
      <w:u w:val="single"/>
    </w:rPr>
  </w:style>
  <w:style w:type="character" w:styleId="FootnoteReference">
    <w:name w:val="footnote reference"/>
    <w:semiHidden/>
    <w:rPr>
      <w:vertAlign w:val="superscript"/>
    </w:rPr>
  </w:style>
  <w:style w:type="numbering" w:customStyle="1" w:styleId="StylesList">
    <w:name w:val="StylesList"/>
    <w:uiPriority w:val="99"/>
    <w:rsid w:val="00A35FAD"/>
    <w:pPr>
      <w:numPr>
        <w:numId w:val="10"/>
      </w:numPr>
    </w:pPr>
  </w:style>
  <w:style w:type="paragraph" w:styleId="NormalWeb">
    <w:name w:val="Normal (Web)"/>
    <w:basedOn w:val="Normal"/>
    <w:uiPriority w:val="99"/>
    <w:semiHidden/>
    <w:unhideWhenUsed/>
    <w:rsid w:val="00741A2B"/>
    <w:pPr>
      <w:spacing w:before="100" w:beforeAutospacing="1" w:after="100" w:afterAutospacing="1"/>
    </w:pPr>
    <w:rPr>
      <w:rFonts w:ascii="Times New Roman" w:hAnsi="Times New Roman"/>
      <w:sz w:val="24"/>
      <w:szCs w:val="24"/>
    </w:rPr>
  </w:style>
  <w:style w:type="character" w:customStyle="1" w:styleId="FooterChar">
    <w:name w:val="Footer Char"/>
    <w:basedOn w:val="DefaultParagraphFont"/>
    <w:link w:val="Footer"/>
    <w:semiHidden/>
    <w:rsid w:val="0036211F"/>
    <w:rPr>
      <w:rFonts w:ascii="Verdana" w:hAnsi="Verdana"/>
      <w:sz w:val="18"/>
    </w:rPr>
  </w:style>
  <w:style w:type="character" w:customStyle="1" w:styleId="Style1Char">
    <w:name w:val="Style1 Char"/>
    <w:link w:val="Style1"/>
    <w:locked/>
    <w:rsid w:val="009B5158"/>
    <w:rPr>
      <w:rFonts w:ascii="Verdana" w:hAnsi="Verdana"/>
      <w:color w:val="000000"/>
      <w:kern w:val="28"/>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69385966">
      <w:bodyDiv w:val="1"/>
      <w:marLeft w:val="0"/>
      <w:marRight w:val="0"/>
      <w:marTop w:val="0"/>
      <w:marBottom w:val="0"/>
      <w:divBdr>
        <w:top w:val="none" w:sz="0" w:space="0" w:color="auto"/>
        <w:left w:val="none" w:sz="0" w:space="0" w:color="auto"/>
        <w:bottom w:val="none" w:sz="0" w:space="0" w:color="auto"/>
        <w:right w:val="none" w:sz="0" w:space="0" w:color="auto"/>
      </w:divBdr>
    </w:div>
    <w:div w:id="10267847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image" Target="media/image1.png"/><Relationship Id="rId17" Type="http://schemas.openxmlformats.org/officeDocument/2006/relationships/header" Target="header3.xml"/><Relationship Id="rId2" Type="http://schemas.openxmlformats.org/officeDocument/2006/relationships/customXml" Target="../customXml/item2.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footer" Target="footer1.xml"/><Relationship Id="rId10" Type="http://schemas.openxmlformats.org/officeDocument/2006/relationships/footnotes" Target="foot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eader" Target="header2.xml"/></Relationships>
</file>

<file path=word/_rels/footer2.xml.rels><?xml version="1.0" encoding="UTF-8" standalone="yes"?>
<Relationships xmlns="http://schemas.openxmlformats.org/package/2006/relationships"><Relationship Id="rId1" Type="http://schemas.openxmlformats.org/officeDocument/2006/relationships/hyperlink" Target="https://www.gov.uk/planning-inspectorate" TargetMode="External"/></Relationships>
</file>

<file path=word/_rels/footer3.xml.rels><?xml version="1.0" encoding="UTF-8" standalone="yes"?>
<Relationships xmlns="http://schemas.openxmlformats.org/package/2006/relationships"><Relationship Id="rId1" Type="http://schemas.openxmlformats.org/officeDocument/2006/relationships/hyperlink" Target="https://www.gov.uk/planning-inspectorate"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Program%20Files\Microsoft%20Office\Templates\decision%20templates\casework\Decisions.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LongProperties xmlns="http://schemas.microsoft.com/office/2006/metadata/long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TaxCatchAll xmlns="9a4cad7d-cde0-4c4b-9900-a6ca365b2969" xsi:nil="true"/>
    <lcf76f155ced4ddcb4097134ff3c332f xmlns="171a6d4e-846b-4045-8024-24f3590889ec">
      <Terms xmlns="http://schemas.microsoft.com/office/infopath/2007/PartnerControls"/>
    </lcf76f155ced4ddcb4097134ff3c332f>
    <NUMBER xmlns="171a6d4e-846b-4045-8024-24f3590889ec" xsi:nil="true"/>
  </documentManagement>
</p:properties>
</file>

<file path=customXml/item4.xml><?xml version="1.0" encoding="utf-8"?>
<sisl xmlns:xsi="http://www.w3.org/2001/XMLSchema-instance" xmlns:xsd="http://www.w3.org/2001/XMLSchema" xmlns="http://www.boldonjames.com/2008/01/sie/internal/label" sislVersion="0" policy="8270c081-d9f3-48ae-83c7-c2320a8ca25c"/>
</file>

<file path=customXml/item5.xml><?xml version="1.0" encoding="utf-8"?>
<ct:contentTypeSchema xmlns:ct="http://schemas.microsoft.com/office/2006/metadata/contentType" xmlns:ma="http://schemas.microsoft.com/office/2006/metadata/properties/metaAttributes" ct:_="" ma:_="" ma:contentTypeName="Document" ma:contentTypeID="0x0101002AA54CDEF871A647AC44520C841F1B03" ma:contentTypeVersion="20" ma:contentTypeDescription="Create a new document." ma:contentTypeScope="" ma:versionID="6af1e11678603c4587cd9c3955e49d05">
  <xsd:schema xmlns:xsd="http://www.w3.org/2001/XMLSchema" xmlns:xs="http://www.w3.org/2001/XMLSchema" xmlns:p="http://schemas.microsoft.com/office/2006/metadata/properties" xmlns:ns2="171a6d4e-846b-4045-8024-24f3590889ec" xmlns:ns3="9a4cad7d-cde0-4c4b-9900-a6ca365b2969" targetNamespace="http://schemas.microsoft.com/office/2006/metadata/properties" ma:root="true" ma:fieldsID="866854056e2584975cf643e6e915a0f6" ns2:_="" ns3:_="">
    <xsd:import namespace="171a6d4e-846b-4045-8024-24f3590889ec"/>
    <xsd:import namespace="9a4cad7d-cde0-4c4b-9900-a6ca365b2969"/>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Location" minOccurs="0"/>
                <xsd:element ref="ns2:MediaServiceOCR" minOccurs="0"/>
                <xsd:element ref="ns3:SharedWithUsers" minOccurs="0"/>
                <xsd:element ref="ns3:SharedWithDetails" minOccurs="0"/>
                <xsd:element ref="ns2:MediaServiceGenerationTime" minOccurs="0"/>
                <xsd:element ref="ns2:MediaServiceEventHashCode" minOccurs="0"/>
                <xsd:element ref="ns2:MediaServiceAutoKeyPoints" minOccurs="0"/>
                <xsd:element ref="ns2:MediaServiceKeyPoints" minOccurs="0"/>
                <xsd:element ref="ns2:MediaLengthInSeconds" minOccurs="0"/>
                <xsd:element ref="ns2:lcf76f155ced4ddcb4097134ff3c332f" minOccurs="0"/>
                <xsd:element ref="ns3:TaxCatchAll" minOccurs="0"/>
                <xsd:element ref="ns2:MediaServiceObjectDetectorVersions" minOccurs="0"/>
                <xsd:element ref="ns2:NUMBER"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71a6d4e-846b-4045-8024-24f3590889e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Location" ma:index="12" nillable="true" ma:displayName="Location" ma:internalName="MediaServiceLocation"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0" nillable="true" ma:displayName="MediaLengthInSeconds" ma:hidden="true"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6af8cfed-64c2-475b-a96a-20ffe17e85ff"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description="" ma:hidden="true" ma:indexed="true" ma:internalName="MediaServiceObjectDetectorVersions" ma:readOnly="true">
      <xsd:simpleType>
        <xsd:restriction base="dms:Text"/>
      </xsd:simpleType>
    </xsd:element>
    <xsd:element name="NUMBER" ma:index="25" nillable="true" ma:displayName="NUMBER" ma:format="Dropdown" ma:internalName="NUMBER" ma:percentage="FALSE">
      <xsd:simpleType>
        <xsd:restriction base="dms:Number"/>
      </xsd:simpleType>
    </xsd:element>
    <xsd:element name="MediaServiceSearchProperties" ma:index="26"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9a4cad7d-cde0-4c4b-9900-a6ca365b2969" elementFormDefault="qualified">
    <xsd:import namespace="http://schemas.microsoft.com/office/2006/documentManagement/types"/>
    <xsd:import namespace="http://schemas.microsoft.com/office/infopath/2007/PartnerControls"/>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3180e5bd-9034-4779-a205-51963e987fe9}" ma:internalName="TaxCatchAll" ma:showField="CatchAllData" ma:web="9a4cad7d-cde0-4c4b-9900-a6ca365b2969">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D0F3F28C-33E7-4C6D-BBC5-37ADDA72B89E}">
  <ds:schemaRefs>
    <ds:schemaRef ds:uri="http://schemas.microsoft.com/office/2006/metadata/longProperties"/>
  </ds:schemaRefs>
</ds:datastoreItem>
</file>

<file path=customXml/itemProps2.xml><?xml version="1.0" encoding="utf-8"?>
<ds:datastoreItem xmlns:ds="http://schemas.openxmlformats.org/officeDocument/2006/customXml" ds:itemID="{25AE757E-FF82-4C92-9A04-E8E451B4C14A}">
  <ds:schemaRefs>
    <ds:schemaRef ds:uri="http://schemas.microsoft.com/sharepoint/v3/contenttype/forms"/>
  </ds:schemaRefs>
</ds:datastoreItem>
</file>

<file path=customXml/itemProps3.xml><?xml version="1.0" encoding="utf-8"?>
<ds:datastoreItem xmlns:ds="http://schemas.openxmlformats.org/officeDocument/2006/customXml" ds:itemID="{8712326E-AF07-4154-9354-006946CF1618}">
  <ds:schemaRefs>
    <ds:schemaRef ds:uri="http://schemas.microsoft.com/office/2006/documentManagement/types"/>
    <ds:schemaRef ds:uri="http://schemas.microsoft.com/office/infopath/2007/PartnerControls"/>
    <ds:schemaRef ds:uri="http://purl.org/dc/elements/1.1/"/>
    <ds:schemaRef ds:uri="http://schemas.microsoft.com/office/2006/metadata/properties"/>
    <ds:schemaRef ds:uri="171a6d4e-846b-4045-8024-24f3590889ec"/>
    <ds:schemaRef ds:uri="http://purl.org/dc/terms/"/>
    <ds:schemaRef ds:uri="http://schemas.openxmlformats.org/package/2006/metadata/core-properties"/>
    <ds:schemaRef ds:uri="9a4cad7d-cde0-4c4b-9900-a6ca365b2969"/>
    <ds:schemaRef ds:uri="http://www.w3.org/XML/1998/namespace"/>
    <ds:schemaRef ds:uri="http://purl.org/dc/dcmitype/"/>
  </ds:schemaRefs>
</ds:datastoreItem>
</file>

<file path=customXml/itemProps4.xml><?xml version="1.0" encoding="utf-8"?>
<ds:datastoreItem xmlns:ds="http://schemas.openxmlformats.org/officeDocument/2006/customXml" ds:itemID="{983830F9-01E0-46CD-BBA3-BCB133A22A18}">
  <ds:schemaRefs>
    <ds:schemaRef ds:uri="http://www.w3.org/2001/XMLSchema"/>
    <ds:schemaRef ds:uri="http://www.boldonjames.com/2008/01/sie/internal/label"/>
  </ds:schemaRefs>
</ds:datastoreItem>
</file>

<file path=customXml/itemProps5.xml><?xml version="1.0" encoding="utf-8"?>
<ds:datastoreItem xmlns:ds="http://schemas.openxmlformats.org/officeDocument/2006/customXml" ds:itemID="{FCE66C65-486B-4A2B-B6A5-27A780C1D18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71a6d4e-846b-4045-8024-24f3590889ec"/>
    <ds:schemaRef ds:uri="9a4cad7d-cde0-4c4b-9900-a6ca365b296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Decisions.dot</Template>
  <TotalTime>0</TotalTime>
  <Pages>2</Pages>
  <Words>828</Words>
  <Characters>4724</Characters>
  <Application>Microsoft Office Word</Application>
  <DocSecurity>0</DocSecurity>
  <Lines>39</Lines>
  <Paragraphs>11</Paragraphs>
  <ScaleCrop>false</ScaleCrop>
  <HeadingPairs>
    <vt:vector size="2" baseType="variant">
      <vt:variant>
        <vt:lpstr>Title</vt:lpstr>
      </vt:variant>
      <vt:variant>
        <vt:i4>1</vt:i4>
      </vt:variant>
    </vt:vector>
  </HeadingPairs>
  <TitlesOfParts>
    <vt:vector size="1" baseType="lpstr">
      <vt:lpstr>Heading 9</vt:lpstr>
    </vt:vector>
  </TitlesOfParts>
  <Company>Department for Communities and Local Government</Company>
  <LinksUpToDate>false</LinksUpToDate>
  <CharactersWithSpaces>5541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Heading 9</dc:title>
  <dc:subject/>
  <cp:keywords/>
  <cp:lastModifiedBy>Baylis, Caroline</cp:lastModifiedBy>
  <cp:revision>2</cp:revision>
  <cp:lastPrinted>2010-06-22T07:33:00Z</cp:lastPrinted>
  <dcterms:created xsi:type="dcterms:W3CDTF">2025-03-12T14:27:00Z</dcterms:created>
  <dcterms:modified xsi:type="dcterms:W3CDTF">2025-03-12T14:27:00Z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serName">
    <vt:lpwstr>wwww</vt:lpwstr>
  </property>
  <property fmtid="{D5CDD505-2E9C-101B-9397-08002B2CF9AE}" pid="3" name="UserQuals">
    <vt:lpwstr>wwww</vt:lpwstr>
  </property>
  <property fmtid="{D5CDD505-2E9C-101B-9397-08002B2CF9AE}" pid="4" name="UserStatus">
    <vt:lpwstr/>
  </property>
  <property fmtid="{D5CDD505-2E9C-101B-9397-08002B2CF9AE}" pid="5" name="docIndexRef">
    <vt:lpwstr>6f30510e-314f-4b02-95e6-798a849547d8</vt:lpwstr>
  </property>
  <property fmtid="{D5CDD505-2E9C-101B-9397-08002B2CF9AE}" pid="6" name="bjSaver">
    <vt:lpwstr>S0QoAclV4Z3yAPt0vytvpDrxVhEmHtnK</vt:lpwstr>
  </property>
  <property fmtid="{D5CDD505-2E9C-101B-9397-08002B2CF9AE}" pid="7" name="bjDocumentSecurityLabel">
    <vt:lpwstr>No Marking</vt:lpwstr>
  </property>
  <property fmtid="{D5CDD505-2E9C-101B-9397-08002B2CF9AE}" pid="8" name="display_urn:schemas-microsoft-com:office:office#Editor">
    <vt:lpwstr>Sharegate Service Account 007</vt:lpwstr>
  </property>
  <property fmtid="{D5CDD505-2E9C-101B-9397-08002B2CF9AE}" pid="9" name="Order">
    <vt:lpwstr>100.000000000000</vt:lpwstr>
  </property>
  <property fmtid="{D5CDD505-2E9C-101B-9397-08002B2CF9AE}" pid="10" name="display_urn:schemas-microsoft-com:office:office#Author">
    <vt:lpwstr>Sharegate Service Account 007</vt:lpwstr>
  </property>
  <property fmtid="{D5CDD505-2E9C-101B-9397-08002B2CF9AE}" pid="11" name="GrammarlyDocumentId">
    <vt:lpwstr>6c0a77502cc83bad80461cd28121221dc89efd7af73d822c82506e49a461abc1</vt:lpwstr>
  </property>
  <property fmtid="{D5CDD505-2E9C-101B-9397-08002B2CF9AE}" pid="12" name="ContentTypeId">
    <vt:lpwstr>0x0101002AA54CDEF871A647AC44520C841F1B03</vt:lpwstr>
  </property>
</Properties>
</file>