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79AA4" w14:textId="6F7DC476" w:rsidR="000B0589" w:rsidRPr="00155859" w:rsidRDefault="006B7855" w:rsidP="006B7855">
      <w:pPr>
        <w:pStyle w:val="Conditions1"/>
        <w:numPr>
          <w:ilvl w:val="0"/>
          <w:numId w:val="0"/>
        </w:numPr>
        <w:ind w:left="142"/>
        <w:rPr>
          <w:rFonts w:ascii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 wp14:anchorId="46E6E6BE" wp14:editId="232ED4E0">
            <wp:extent cx="3425825" cy="407035"/>
            <wp:effectExtent l="0" t="0" r="3175" b="0"/>
            <wp:docPr id="53675628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6756284" name="Picture 1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5825" cy="407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94839C" w14:textId="77777777" w:rsidR="000B0589" w:rsidRPr="00155859" w:rsidRDefault="000B0589" w:rsidP="00A5760C">
      <w:pPr>
        <w:rPr>
          <w:rFonts w:ascii="Arial" w:hAnsi="Arial" w:cs="Arial"/>
          <w:sz w:val="24"/>
          <w:szCs w:val="24"/>
        </w:rPr>
      </w:pPr>
    </w:p>
    <w:tbl>
      <w:tblPr>
        <w:tblW w:w="9356" w:type="dxa"/>
        <w:tblInd w:w="108" w:type="dxa"/>
        <w:tblBorders>
          <w:top w:val="single" w:sz="4" w:space="0" w:color="000000"/>
          <w:bottom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56"/>
      </w:tblGrid>
      <w:tr w:rsidR="000B0589" w:rsidRPr="00155859" w14:paraId="7757D668" w14:textId="77777777" w:rsidTr="00F86618">
        <w:trPr>
          <w:cantSplit/>
          <w:trHeight w:val="23"/>
        </w:trPr>
        <w:tc>
          <w:tcPr>
            <w:tcW w:w="9356" w:type="dxa"/>
            <w:shd w:val="clear" w:color="auto" w:fill="auto"/>
          </w:tcPr>
          <w:p w14:paraId="2479FFD2" w14:textId="6621C97D" w:rsidR="000B0589" w:rsidRPr="00206756" w:rsidRDefault="00F86618" w:rsidP="002E2646">
            <w:pPr>
              <w:spacing w:before="120"/>
              <w:ind w:left="-108" w:right="34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bookmarkStart w:id="0" w:name="bmkTable00"/>
            <w:bookmarkEnd w:id="0"/>
            <w:r w:rsidRPr="00206756">
              <w:rPr>
                <w:rFonts w:ascii="Arial" w:hAnsi="Arial" w:cs="Arial"/>
                <w:b/>
                <w:color w:val="000000"/>
                <w:sz w:val="40"/>
                <w:szCs w:val="40"/>
              </w:rPr>
              <w:t>Costs Decision</w:t>
            </w:r>
          </w:p>
        </w:tc>
      </w:tr>
      <w:tr w:rsidR="000B0589" w:rsidRPr="00155859" w14:paraId="30615A30" w14:textId="77777777" w:rsidTr="00F86618">
        <w:trPr>
          <w:cantSplit/>
          <w:trHeight w:val="23"/>
        </w:trPr>
        <w:tc>
          <w:tcPr>
            <w:tcW w:w="9356" w:type="dxa"/>
            <w:shd w:val="clear" w:color="auto" w:fill="auto"/>
            <w:vAlign w:val="center"/>
          </w:tcPr>
          <w:p w14:paraId="65B6C99C" w14:textId="68261114" w:rsidR="000B0589" w:rsidRPr="00AC43FA" w:rsidRDefault="00F759C6" w:rsidP="00AC43FA">
            <w:pPr>
              <w:spacing w:before="60"/>
              <w:ind w:left="-105" w:right="34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Inquiry opened on</w:t>
            </w:r>
            <w:r w:rsidR="007F5DE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E62D8C">
              <w:rPr>
                <w:rFonts w:ascii="Arial" w:hAnsi="Arial" w:cs="Arial"/>
                <w:color w:val="000000"/>
                <w:sz w:val="24"/>
                <w:szCs w:val="24"/>
              </w:rPr>
              <w:t>10 December 2024</w:t>
            </w:r>
            <w:r w:rsidR="00AC43F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0B0589" w:rsidRPr="00155859" w14:paraId="69BB62CE" w14:textId="77777777" w:rsidTr="00F86618">
        <w:trPr>
          <w:cantSplit/>
          <w:trHeight w:val="23"/>
        </w:trPr>
        <w:tc>
          <w:tcPr>
            <w:tcW w:w="9356" w:type="dxa"/>
            <w:shd w:val="clear" w:color="auto" w:fill="auto"/>
          </w:tcPr>
          <w:p w14:paraId="21CDA839" w14:textId="123DFC15" w:rsidR="000B0589" w:rsidRPr="00206756" w:rsidRDefault="001F30FF" w:rsidP="001F30FF">
            <w:pPr>
              <w:spacing w:before="180"/>
              <w:ind w:left="-108" w:right="34"/>
              <w:rPr>
                <w:rFonts w:ascii="Arial" w:hAnsi="Arial" w:cs="Arial"/>
                <w:b/>
                <w:color w:val="000000"/>
                <w:sz w:val="16"/>
                <w:szCs w:val="22"/>
              </w:rPr>
            </w:pPr>
            <w:r w:rsidRPr="00206756">
              <w:rPr>
                <w:rFonts w:ascii="Arial" w:hAnsi="Arial" w:cs="Arial"/>
                <w:b/>
                <w:color w:val="000000"/>
                <w:szCs w:val="22"/>
              </w:rPr>
              <w:t xml:space="preserve">by </w:t>
            </w:r>
            <w:r w:rsidR="007A1829">
              <w:rPr>
                <w:rFonts w:ascii="Arial" w:hAnsi="Arial" w:cs="Arial"/>
                <w:b/>
                <w:color w:val="000000"/>
                <w:szCs w:val="22"/>
              </w:rPr>
              <w:t xml:space="preserve">Claire </w:t>
            </w:r>
            <w:proofErr w:type="spellStart"/>
            <w:r w:rsidR="007A1829">
              <w:rPr>
                <w:rFonts w:ascii="Arial" w:hAnsi="Arial" w:cs="Arial"/>
                <w:b/>
                <w:color w:val="000000"/>
                <w:szCs w:val="22"/>
              </w:rPr>
              <w:t>Tregembo</w:t>
            </w:r>
            <w:proofErr w:type="spellEnd"/>
            <w:r w:rsidR="007A1829">
              <w:rPr>
                <w:rFonts w:ascii="Arial" w:hAnsi="Arial" w:cs="Arial"/>
                <w:b/>
                <w:color w:val="000000"/>
                <w:szCs w:val="22"/>
              </w:rPr>
              <w:t xml:space="preserve"> </w:t>
            </w:r>
            <w:r w:rsidR="009F57F6" w:rsidRPr="00206756">
              <w:rPr>
                <w:rFonts w:ascii="Arial" w:hAnsi="Arial" w:cs="Arial"/>
                <w:b/>
                <w:color w:val="000000"/>
                <w:szCs w:val="22"/>
              </w:rPr>
              <w:t>B</w:t>
            </w:r>
            <w:r w:rsidR="007A1829">
              <w:rPr>
                <w:rFonts w:ascii="Arial" w:hAnsi="Arial" w:cs="Arial"/>
                <w:b/>
                <w:color w:val="000000"/>
                <w:szCs w:val="22"/>
              </w:rPr>
              <w:t>A</w:t>
            </w:r>
            <w:r w:rsidR="009F57F6" w:rsidRPr="00206756">
              <w:rPr>
                <w:rFonts w:ascii="Arial" w:hAnsi="Arial" w:cs="Arial"/>
                <w:b/>
                <w:color w:val="000000"/>
                <w:szCs w:val="22"/>
              </w:rPr>
              <w:t>(Hons) MIPROW</w:t>
            </w:r>
          </w:p>
        </w:tc>
      </w:tr>
      <w:tr w:rsidR="000B0589" w:rsidRPr="00155859" w14:paraId="71D25D02" w14:textId="77777777" w:rsidTr="00F86618">
        <w:trPr>
          <w:cantSplit/>
          <w:trHeight w:val="23"/>
        </w:trPr>
        <w:tc>
          <w:tcPr>
            <w:tcW w:w="9356" w:type="dxa"/>
            <w:shd w:val="clear" w:color="auto" w:fill="auto"/>
          </w:tcPr>
          <w:p w14:paraId="54CA5958" w14:textId="77777777" w:rsidR="000B0589" w:rsidRPr="007A1829" w:rsidRDefault="00F86618" w:rsidP="002E2646">
            <w:pPr>
              <w:spacing w:before="120"/>
              <w:ind w:left="-108" w:right="3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7A1829">
              <w:rPr>
                <w:rFonts w:ascii="Arial" w:hAnsi="Arial" w:cs="Arial"/>
                <w:b/>
                <w:color w:val="000000"/>
                <w:sz w:val="16"/>
                <w:szCs w:val="16"/>
              </w:rPr>
              <w:t>an Inspector appointed by the Secretary of State for Environment, Food and Rural Affairs</w:t>
            </w:r>
          </w:p>
        </w:tc>
      </w:tr>
      <w:tr w:rsidR="000B0589" w:rsidRPr="00155859" w14:paraId="74D6E32C" w14:textId="77777777" w:rsidTr="00F86618">
        <w:trPr>
          <w:cantSplit/>
          <w:trHeight w:val="23"/>
        </w:trPr>
        <w:tc>
          <w:tcPr>
            <w:tcW w:w="9356" w:type="dxa"/>
            <w:shd w:val="clear" w:color="auto" w:fill="auto"/>
          </w:tcPr>
          <w:p w14:paraId="2E46FFFA" w14:textId="65738F25" w:rsidR="000B0589" w:rsidRPr="007A1829" w:rsidRDefault="000B0589" w:rsidP="002E2646">
            <w:pPr>
              <w:spacing w:before="120"/>
              <w:ind w:left="-108" w:right="176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7A1829">
              <w:rPr>
                <w:rFonts w:ascii="Arial" w:hAnsi="Arial" w:cs="Arial"/>
                <w:b/>
                <w:color w:val="000000"/>
                <w:sz w:val="16"/>
                <w:szCs w:val="16"/>
              </w:rPr>
              <w:t>Decision date:</w:t>
            </w:r>
            <w:r w:rsidR="00B630C8" w:rsidRPr="007A182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</w:t>
            </w:r>
            <w:r w:rsidR="008067D2">
              <w:rPr>
                <w:rFonts w:ascii="Arial" w:hAnsi="Arial" w:cs="Arial"/>
                <w:b/>
                <w:color w:val="000000"/>
                <w:sz w:val="16"/>
                <w:szCs w:val="16"/>
              </w:rPr>
              <w:t>14 March 2025</w:t>
            </w:r>
          </w:p>
        </w:tc>
      </w:tr>
    </w:tbl>
    <w:p w14:paraId="72D60884" w14:textId="77777777" w:rsidR="00F86618" w:rsidRPr="00155859" w:rsidRDefault="00F86618" w:rsidP="000B0589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20"/>
      </w:tblGrid>
      <w:tr w:rsidR="00F86618" w:rsidRPr="00155859" w14:paraId="4BD0D925" w14:textId="77777777" w:rsidTr="00F86618">
        <w:tc>
          <w:tcPr>
            <w:tcW w:w="9520" w:type="dxa"/>
            <w:shd w:val="clear" w:color="auto" w:fill="auto"/>
          </w:tcPr>
          <w:p w14:paraId="7777D91B" w14:textId="5A63CCBA" w:rsidR="00F86618" w:rsidRPr="00155859" w:rsidRDefault="00F86618" w:rsidP="00837F94">
            <w:pPr>
              <w:spacing w:after="120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155859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Costs application in relation to </w:t>
            </w:r>
            <w:r w:rsidR="00052B85" w:rsidRPr="00155859">
              <w:rPr>
                <w:rFonts w:ascii="Arial" w:hAnsi="Arial" w:cs="Arial"/>
                <w:b/>
                <w:color w:val="000000"/>
                <w:sz w:val="24"/>
                <w:szCs w:val="24"/>
              </w:rPr>
              <w:t>Order</w:t>
            </w:r>
            <w:r w:rsidRPr="00155859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Ref: </w:t>
            </w:r>
            <w:r w:rsidR="00CA220F" w:rsidRPr="00155859">
              <w:rPr>
                <w:rFonts w:ascii="Arial" w:hAnsi="Arial" w:cs="Arial"/>
                <w:b/>
                <w:color w:val="000000"/>
                <w:sz w:val="24"/>
                <w:szCs w:val="24"/>
              </w:rPr>
              <w:t>ROW</w:t>
            </w:r>
            <w:r w:rsidR="008143DF">
              <w:rPr>
                <w:rFonts w:ascii="Arial" w:hAnsi="Arial" w:cs="Arial"/>
                <w:b/>
                <w:color w:val="000000"/>
                <w:sz w:val="24"/>
                <w:szCs w:val="24"/>
              </w:rPr>
              <w:t>/</w:t>
            </w:r>
            <w:r w:rsidR="00B45166">
              <w:rPr>
                <w:rFonts w:ascii="Arial" w:hAnsi="Arial" w:cs="Arial"/>
                <w:b/>
                <w:color w:val="000000"/>
                <w:sz w:val="24"/>
                <w:szCs w:val="24"/>
              </w:rPr>
              <w:t>3311608</w:t>
            </w:r>
          </w:p>
        </w:tc>
      </w:tr>
      <w:tr w:rsidR="00F86618" w:rsidRPr="00155859" w14:paraId="4855C073" w14:textId="77777777" w:rsidTr="00F86618">
        <w:tc>
          <w:tcPr>
            <w:tcW w:w="9520" w:type="dxa"/>
            <w:shd w:val="clear" w:color="auto" w:fill="auto"/>
          </w:tcPr>
          <w:p w14:paraId="26272F7E" w14:textId="26317DB9" w:rsidR="00F86618" w:rsidRPr="00521395" w:rsidRDefault="00FE3F95" w:rsidP="00837F94">
            <w:pPr>
              <w:pStyle w:val="Noindent"/>
              <w:numPr>
                <w:ilvl w:val="0"/>
                <w:numId w:val="2"/>
              </w:numPr>
              <w:tabs>
                <w:tab w:val="clear" w:pos="360"/>
                <w:tab w:val="left" w:pos="851"/>
              </w:tabs>
              <w:ind w:left="425" w:hanging="425"/>
              <w:rPr>
                <w:rFonts w:ascii="Arial" w:hAnsi="Arial" w:cs="Arial"/>
                <w:szCs w:val="22"/>
              </w:rPr>
            </w:pPr>
            <w:r w:rsidRPr="00521395">
              <w:rPr>
                <w:rFonts w:ascii="Arial" w:hAnsi="Arial" w:cs="Arial"/>
                <w:szCs w:val="22"/>
              </w:rPr>
              <w:t>The application is made under the Wildlife and Countryside Act 1981, Schedule 15 (as amended) and the Local Government Act 1972, section 250 (5</w:t>
            </w:r>
            <w:r w:rsidR="00B45166">
              <w:rPr>
                <w:rFonts w:ascii="Arial" w:hAnsi="Arial" w:cs="Arial"/>
                <w:szCs w:val="22"/>
              </w:rPr>
              <w:t>)</w:t>
            </w:r>
            <w:r w:rsidR="007D5F2C" w:rsidRPr="00521395">
              <w:rPr>
                <w:rFonts w:ascii="Arial" w:hAnsi="Arial" w:cs="Arial"/>
                <w:szCs w:val="22"/>
              </w:rPr>
              <w:t>, and the Local Government Act 1972, section 250(5)</w:t>
            </w:r>
            <w:r w:rsidR="00CC1ABC" w:rsidRPr="00521395">
              <w:rPr>
                <w:rFonts w:ascii="Arial" w:hAnsi="Arial" w:cs="Arial"/>
                <w:szCs w:val="22"/>
              </w:rPr>
              <w:t>.</w:t>
            </w:r>
            <w:r w:rsidR="007D5F2C" w:rsidRPr="00521395">
              <w:rPr>
                <w:rFonts w:ascii="Arial" w:hAnsi="Arial" w:cs="Arial"/>
                <w:szCs w:val="22"/>
              </w:rPr>
              <w:t xml:space="preserve">                                                    </w:t>
            </w:r>
          </w:p>
        </w:tc>
      </w:tr>
      <w:tr w:rsidR="003D15CB" w:rsidRPr="00155859" w14:paraId="48E481CF" w14:textId="77777777" w:rsidTr="00F86618">
        <w:tc>
          <w:tcPr>
            <w:tcW w:w="9520" w:type="dxa"/>
            <w:shd w:val="clear" w:color="auto" w:fill="auto"/>
          </w:tcPr>
          <w:p w14:paraId="1CC4E727" w14:textId="2FD22917" w:rsidR="00F86618" w:rsidRPr="00521395" w:rsidRDefault="00F86618" w:rsidP="00837F94">
            <w:pPr>
              <w:pStyle w:val="Noindent"/>
              <w:numPr>
                <w:ilvl w:val="0"/>
                <w:numId w:val="2"/>
              </w:numPr>
              <w:tabs>
                <w:tab w:val="clear" w:pos="360"/>
                <w:tab w:val="left" w:pos="851"/>
              </w:tabs>
              <w:ind w:left="426" w:hanging="426"/>
              <w:rPr>
                <w:rFonts w:ascii="Arial" w:hAnsi="Arial" w:cs="Arial"/>
                <w:szCs w:val="22"/>
              </w:rPr>
            </w:pPr>
            <w:r w:rsidRPr="00521395">
              <w:rPr>
                <w:rFonts w:ascii="Arial" w:hAnsi="Arial" w:cs="Arial"/>
                <w:szCs w:val="22"/>
              </w:rPr>
              <w:t>The application is made by</w:t>
            </w:r>
            <w:r w:rsidR="00155859" w:rsidRPr="00521395">
              <w:rPr>
                <w:rFonts w:ascii="Arial" w:hAnsi="Arial" w:cs="Arial"/>
                <w:szCs w:val="22"/>
              </w:rPr>
              <w:t xml:space="preserve"> </w:t>
            </w:r>
            <w:r w:rsidR="007E2EB7">
              <w:rPr>
                <w:rFonts w:ascii="Arial" w:hAnsi="Arial" w:cs="Arial"/>
                <w:szCs w:val="22"/>
              </w:rPr>
              <w:t xml:space="preserve">Ashley Bowes of Landmark </w:t>
            </w:r>
            <w:r w:rsidR="008162F0">
              <w:rPr>
                <w:rFonts w:ascii="Arial" w:hAnsi="Arial" w:cs="Arial"/>
                <w:szCs w:val="22"/>
              </w:rPr>
              <w:t>Chambers</w:t>
            </w:r>
            <w:r w:rsidR="00155859" w:rsidRPr="00521395">
              <w:rPr>
                <w:rFonts w:ascii="Arial" w:hAnsi="Arial" w:cs="Arial"/>
                <w:szCs w:val="22"/>
              </w:rPr>
              <w:t xml:space="preserve">, on behalf of </w:t>
            </w:r>
            <w:r w:rsidR="00D02EAC">
              <w:rPr>
                <w:rFonts w:ascii="Arial" w:hAnsi="Arial" w:cs="Arial"/>
                <w:szCs w:val="22"/>
              </w:rPr>
              <w:t>Mr and Mrs Moore</w:t>
            </w:r>
            <w:r w:rsidR="007277F0">
              <w:rPr>
                <w:rFonts w:ascii="Arial" w:hAnsi="Arial" w:cs="Arial"/>
                <w:szCs w:val="22"/>
              </w:rPr>
              <w:t>,</w:t>
            </w:r>
            <w:r w:rsidR="00155859" w:rsidRPr="00521395">
              <w:rPr>
                <w:rFonts w:ascii="Arial" w:hAnsi="Arial" w:cs="Arial"/>
                <w:szCs w:val="22"/>
              </w:rPr>
              <w:t xml:space="preserve"> </w:t>
            </w:r>
            <w:r w:rsidRPr="00521395">
              <w:rPr>
                <w:rFonts w:ascii="Arial" w:hAnsi="Arial" w:cs="Arial"/>
                <w:szCs w:val="22"/>
              </w:rPr>
              <w:t xml:space="preserve">for a </w:t>
            </w:r>
            <w:r w:rsidR="00CC7241" w:rsidRPr="00521395">
              <w:rPr>
                <w:rFonts w:ascii="Arial" w:hAnsi="Arial" w:cs="Arial"/>
                <w:szCs w:val="22"/>
              </w:rPr>
              <w:t>full</w:t>
            </w:r>
            <w:r w:rsidR="00D02EAC">
              <w:rPr>
                <w:rFonts w:ascii="Arial" w:hAnsi="Arial" w:cs="Arial"/>
                <w:szCs w:val="22"/>
              </w:rPr>
              <w:t xml:space="preserve"> </w:t>
            </w:r>
            <w:r w:rsidRPr="00521395">
              <w:rPr>
                <w:rFonts w:ascii="Arial" w:hAnsi="Arial" w:cs="Arial"/>
                <w:szCs w:val="22"/>
              </w:rPr>
              <w:t xml:space="preserve">award of costs against </w:t>
            </w:r>
            <w:r w:rsidR="00D02EAC">
              <w:rPr>
                <w:rFonts w:ascii="Arial" w:hAnsi="Arial" w:cs="Arial"/>
                <w:szCs w:val="22"/>
              </w:rPr>
              <w:t>Hertfordshire County Council</w:t>
            </w:r>
            <w:r w:rsidRPr="00521395">
              <w:rPr>
                <w:rFonts w:ascii="Arial" w:hAnsi="Arial" w:cs="Arial"/>
                <w:szCs w:val="22"/>
              </w:rPr>
              <w:t>.</w:t>
            </w:r>
            <w:r w:rsidR="00453786" w:rsidRPr="00521395">
              <w:rPr>
                <w:rFonts w:ascii="Arial" w:hAnsi="Arial" w:cs="Arial"/>
                <w:szCs w:val="22"/>
              </w:rPr>
              <w:t xml:space="preserve"> </w:t>
            </w:r>
          </w:p>
        </w:tc>
      </w:tr>
      <w:tr w:rsidR="003D15CB" w:rsidRPr="00155859" w14:paraId="29E42723" w14:textId="77777777" w:rsidTr="00F86618">
        <w:tc>
          <w:tcPr>
            <w:tcW w:w="9520" w:type="dxa"/>
            <w:shd w:val="clear" w:color="auto" w:fill="auto"/>
          </w:tcPr>
          <w:p w14:paraId="0154B659" w14:textId="4AC5197E" w:rsidR="00F86618" w:rsidRPr="00521395" w:rsidRDefault="00B766F7" w:rsidP="00837F94">
            <w:pPr>
              <w:pStyle w:val="Noindent"/>
              <w:numPr>
                <w:ilvl w:val="0"/>
                <w:numId w:val="2"/>
              </w:numPr>
              <w:tabs>
                <w:tab w:val="clear" w:pos="360"/>
                <w:tab w:val="left" w:pos="851"/>
              </w:tabs>
              <w:ind w:left="425" w:hanging="425"/>
              <w:rPr>
                <w:rFonts w:ascii="Arial" w:hAnsi="Arial" w:cs="Arial"/>
                <w:szCs w:val="22"/>
              </w:rPr>
            </w:pPr>
            <w:r w:rsidRPr="00521395">
              <w:rPr>
                <w:rFonts w:ascii="Arial" w:hAnsi="Arial" w:cs="Arial"/>
                <w:szCs w:val="22"/>
              </w:rPr>
              <w:t xml:space="preserve">The Inquiry was held in connection with </w:t>
            </w:r>
            <w:r w:rsidR="009B4FDB">
              <w:rPr>
                <w:rFonts w:ascii="Arial" w:hAnsi="Arial" w:cs="Arial"/>
                <w:szCs w:val="22"/>
              </w:rPr>
              <w:t>the Hertfordshire County Council (Little Berkhamsted 18) Modification Order 2021</w:t>
            </w:r>
            <w:r w:rsidRPr="00521395">
              <w:rPr>
                <w:rFonts w:ascii="Arial" w:hAnsi="Arial" w:cs="Arial"/>
                <w:szCs w:val="22"/>
              </w:rPr>
              <w:t>.</w:t>
            </w:r>
          </w:p>
        </w:tc>
      </w:tr>
      <w:tr w:rsidR="003D15CB" w:rsidRPr="00155859" w14:paraId="0952F3E4" w14:textId="77777777" w:rsidTr="00F86618">
        <w:tc>
          <w:tcPr>
            <w:tcW w:w="9520" w:type="dxa"/>
            <w:tcBorders>
              <w:bottom w:val="single" w:sz="6" w:space="0" w:color="000000"/>
            </w:tcBorders>
            <w:shd w:val="clear" w:color="auto" w:fill="auto"/>
          </w:tcPr>
          <w:p w14:paraId="30BE230A" w14:textId="56AD2FEB" w:rsidR="00F86618" w:rsidRPr="00155859" w:rsidRDefault="00CC7241" w:rsidP="00837F94">
            <w:pPr>
              <w:pStyle w:val="Heading6blackfont"/>
              <w:spacing w:before="120" w:after="120"/>
              <w:rPr>
                <w:rFonts w:ascii="Arial" w:hAnsi="Arial" w:cs="Arial"/>
                <w:b w:val="0"/>
                <w:color w:val="7030A0"/>
                <w:sz w:val="24"/>
                <w:szCs w:val="24"/>
              </w:rPr>
            </w:pPr>
            <w:r w:rsidRPr="00D101AB">
              <w:rPr>
                <w:rFonts w:ascii="Arial" w:hAnsi="Arial" w:cs="Arial"/>
                <w:color w:val="auto"/>
                <w:sz w:val="24"/>
                <w:szCs w:val="24"/>
              </w:rPr>
              <w:t>Decision</w:t>
            </w:r>
            <w:r w:rsidR="00D101AB" w:rsidRPr="00D101AB">
              <w:rPr>
                <w:rFonts w:ascii="Arial" w:hAnsi="Arial" w:cs="Arial"/>
                <w:color w:val="auto"/>
                <w:sz w:val="24"/>
                <w:szCs w:val="24"/>
              </w:rPr>
              <w:t xml:space="preserve">: </w:t>
            </w:r>
            <w:r w:rsidRPr="00D101AB">
              <w:rPr>
                <w:rFonts w:ascii="Arial" w:hAnsi="Arial" w:cs="Arial"/>
                <w:color w:val="auto"/>
                <w:sz w:val="24"/>
                <w:szCs w:val="24"/>
              </w:rPr>
              <w:t xml:space="preserve">The application for an award of costs is refused. </w:t>
            </w:r>
          </w:p>
        </w:tc>
      </w:tr>
    </w:tbl>
    <w:p w14:paraId="3449DA70" w14:textId="124EA7A1" w:rsidR="007259FD" w:rsidRPr="006D5D8E" w:rsidRDefault="007259FD" w:rsidP="007259FD">
      <w:pPr>
        <w:pStyle w:val="Heading6blackfont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Th</w:t>
      </w:r>
      <w:r w:rsidRPr="00B81790">
        <w:rPr>
          <w:rFonts w:ascii="Arial" w:hAnsi="Arial" w:cs="Arial"/>
          <w:color w:val="auto"/>
          <w:sz w:val="24"/>
          <w:szCs w:val="24"/>
        </w:rPr>
        <w:t>e</w:t>
      </w:r>
      <w:r>
        <w:rPr>
          <w:rFonts w:ascii="Arial" w:hAnsi="Arial" w:cs="Arial"/>
          <w:color w:val="auto"/>
          <w:sz w:val="24"/>
          <w:szCs w:val="24"/>
        </w:rPr>
        <w:t xml:space="preserve"> </w:t>
      </w:r>
      <w:r w:rsidRPr="006D5D8E">
        <w:rPr>
          <w:rFonts w:ascii="Arial" w:hAnsi="Arial" w:cs="Arial"/>
          <w:color w:val="auto"/>
          <w:sz w:val="24"/>
          <w:szCs w:val="24"/>
        </w:rPr>
        <w:t>submissions</w:t>
      </w:r>
      <w:r w:rsidR="00E72C1C">
        <w:rPr>
          <w:rFonts w:ascii="Arial" w:hAnsi="Arial" w:cs="Arial"/>
          <w:color w:val="auto"/>
          <w:sz w:val="24"/>
          <w:szCs w:val="24"/>
        </w:rPr>
        <w:t xml:space="preserve"> on behalf of Mr and Mrs Moore</w:t>
      </w:r>
    </w:p>
    <w:p w14:paraId="155D8B07" w14:textId="3A253E01" w:rsidR="007259FD" w:rsidRPr="004B2D4B" w:rsidRDefault="0034180E" w:rsidP="004B2D4B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Counsel for Mr and Mrs Moore submit that </w:t>
      </w:r>
      <w:r w:rsidR="00E1028B">
        <w:rPr>
          <w:rFonts w:ascii="Arial" w:hAnsi="Arial" w:cs="Arial"/>
          <w:color w:val="auto"/>
          <w:sz w:val="24"/>
          <w:szCs w:val="24"/>
        </w:rPr>
        <w:t xml:space="preserve">Hertfordshire County Council’s </w:t>
      </w:r>
      <w:r w:rsidR="00D7279D">
        <w:rPr>
          <w:rFonts w:ascii="Arial" w:hAnsi="Arial" w:cs="Arial"/>
          <w:color w:val="auto"/>
          <w:sz w:val="24"/>
          <w:szCs w:val="24"/>
        </w:rPr>
        <w:t xml:space="preserve">(HCC) </w:t>
      </w:r>
      <w:r w:rsidR="00E1028B">
        <w:rPr>
          <w:rFonts w:ascii="Arial" w:hAnsi="Arial" w:cs="Arial"/>
          <w:color w:val="auto"/>
          <w:sz w:val="24"/>
          <w:szCs w:val="24"/>
        </w:rPr>
        <w:t xml:space="preserve">case is so weak that it did not justify </w:t>
      </w:r>
      <w:r w:rsidR="00683343">
        <w:rPr>
          <w:rFonts w:ascii="Arial" w:hAnsi="Arial" w:cs="Arial"/>
          <w:color w:val="auto"/>
          <w:sz w:val="24"/>
          <w:szCs w:val="24"/>
        </w:rPr>
        <w:t>making an Order</w:t>
      </w:r>
      <w:r w:rsidR="00020CE6" w:rsidRPr="006D5D8E">
        <w:rPr>
          <w:rFonts w:ascii="Arial" w:hAnsi="Arial" w:cs="Arial"/>
          <w:color w:val="auto"/>
          <w:sz w:val="24"/>
          <w:szCs w:val="24"/>
        </w:rPr>
        <w:t>.</w:t>
      </w:r>
      <w:r w:rsidR="00683343">
        <w:rPr>
          <w:rFonts w:ascii="Arial" w:hAnsi="Arial" w:cs="Arial"/>
          <w:color w:val="auto"/>
          <w:sz w:val="24"/>
          <w:szCs w:val="24"/>
        </w:rPr>
        <w:t xml:space="preserve"> Had the Order not been made, the costs of the Inquiry </w:t>
      </w:r>
      <w:r w:rsidR="00B618C1">
        <w:rPr>
          <w:rFonts w:ascii="Arial" w:hAnsi="Arial" w:cs="Arial"/>
          <w:color w:val="auto"/>
          <w:sz w:val="24"/>
          <w:szCs w:val="24"/>
        </w:rPr>
        <w:t>would have been avoided. They consider that there was no evidence that the Council eve</w:t>
      </w:r>
      <w:r w:rsidR="00772BC0">
        <w:rPr>
          <w:rFonts w:ascii="Arial" w:hAnsi="Arial" w:cs="Arial"/>
          <w:color w:val="auto"/>
          <w:sz w:val="24"/>
          <w:szCs w:val="24"/>
        </w:rPr>
        <w:t>r</w:t>
      </w:r>
      <w:r w:rsidR="00B618C1">
        <w:rPr>
          <w:rFonts w:ascii="Arial" w:hAnsi="Arial" w:cs="Arial"/>
          <w:color w:val="auto"/>
          <w:sz w:val="24"/>
          <w:szCs w:val="24"/>
        </w:rPr>
        <w:t xml:space="preserve"> sought to reconcile the Definitive Map</w:t>
      </w:r>
      <w:r w:rsidR="008F1D7C">
        <w:rPr>
          <w:rFonts w:ascii="Arial" w:hAnsi="Arial" w:cs="Arial"/>
          <w:color w:val="auto"/>
          <w:sz w:val="24"/>
          <w:szCs w:val="24"/>
        </w:rPr>
        <w:t xml:space="preserve"> (DM)</w:t>
      </w:r>
      <w:r w:rsidR="00B618C1">
        <w:rPr>
          <w:rFonts w:ascii="Arial" w:hAnsi="Arial" w:cs="Arial"/>
          <w:color w:val="auto"/>
          <w:sz w:val="24"/>
          <w:szCs w:val="24"/>
        </w:rPr>
        <w:t xml:space="preserve"> </w:t>
      </w:r>
      <w:r w:rsidR="008F1D7C">
        <w:rPr>
          <w:rFonts w:ascii="Arial" w:hAnsi="Arial" w:cs="Arial"/>
          <w:color w:val="auto"/>
          <w:sz w:val="24"/>
          <w:szCs w:val="24"/>
        </w:rPr>
        <w:t xml:space="preserve">with the Definitive </w:t>
      </w:r>
      <w:r w:rsidR="00B618C1">
        <w:rPr>
          <w:rFonts w:ascii="Arial" w:hAnsi="Arial" w:cs="Arial"/>
          <w:color w:val="auto"/>
          <w:sz w:val="24"/>
          <w:szCs w:val="24"/>
        </w:rPr>
        <w:t xml:space="preserve">Statement </w:t>
      </w:r>
      <w:r w:rsidR="006F73B0">
        <w:rPr>
          <w:rFonts w:ascii="Arial" w:hAnsi="Arial" w:cs="Arial"/>
          <w:color w:val="auto"/>
          <w:sz w:val="24"/>
          <w:szCs w:val="24"/>
        </w:rPr>
        <w:t xml:space="preserve">(DS) </w:t>
      </w:r>
      <w:r w:rsidR="00B618C1">
        <w:rPr>
          <w:rFonts w:ascii="Arial" w:hAnsi="Arial" w:cs="Arial"/>
          <w:color w:val="auto"/>
          <w:sz w:val="24"/>
          <w:szCs w:val="24"/>
        </w:rPr>
        <w:t>before determining to make an Order</w:t>
      </w:r>
      <w:r w:rsidR="00EA35D3">
        <w:rPr>
          <w:rFonts w:ascii="Arial" w:hAnsi="Arial" w:cs="Arial"/>
          <w:color w:val="auto"/>
          <w:sz w:val="24"/>
          <w:szCs w:val="24"/>
        </w:rPr>
        <w:t xml:space="preserve"> </w:t>
      </w:r>
      <w:r w:rsidR="00F13226">
        <w:rPr>
          <w:rFonts w:ascii="Arial" w:hAnsi="Arial" w:cs="Arial"/>
          <w:color w:val="auto"/>
          <w:sz w:val="24"/>
          <w:szCs w:val="24"/>
        </w:rPr>
        <w:t xml:space="preserve">and </w:t>
      </w:r>
      <w:r w:rsidR="00DD24F9">
        <w:rPr>
          <w:rFonts w:ascii="Arial" w:hAnsi="Arial" w:cs="Arial"/>
          <w:color w:val="auto"/>
          <w:sz w:val="24"/>
          <w:szCs w:val="24"/>
        </w:rPr>
        <w:t>set off</w:t>
      </w:r>
      <w:r w:rsidR="00F13226">
        <w:rPr>
          <w:rFonts w:ascii="Arial" w:hAnsi="Arial" w:cs="Arial"/>
          <w:color w:val="auto"/>
          <w:sz w:val="24"/>
          <w:szCs w:val="24"/>
        </w:rPr>
        <w:t xml:space="preserve"> on the premise that there was a mistake</w:t>
      </w:r>
      <w:r w:rsidR="00EA35D3">
        <w:rPr>
          <w:rFonts w:ascii="Arial" w:hAnsi="Arial" w:cs="Arial"/>
          <w:color w:val="auto"/>
          <w:sz w:val="24"/>
          <w:szCs w:val="24"/>
        </w:rPr>
        <w:t>.</w:t>
      </w:r>
      <w:r w:rsidR="00D27837">
        <w:rPr>
          <w:rFonts w:ascii="Arial" w:hAnsi="Arial" w:cs="Arial"/>
          <w:color w:val="auto"/>
          <w:sz w:val="24"/>
          <w:szCs w:val="24"/>
        </w:rPr>
        <w:t xml:space="preserve"> </w:t>
      </w:r>
      <w:r w:rsidR="006F73B0">
        <w:rPr>
          <w:rFonts w:ascii="Arial" w:hAnsi="Arial" w:cs="Arial"/>
          <w:color w:val="auto"/>
          <w:sz w:val="24"/>
          <w:szCs w:val="24"/>
        </w:rPr>
        <w:t>Mr and Mrs Moore</w:t>
      </w:r>
      <w:r w:rsidR="005A7D8F">
        <w:rPr>
          <w:rFonts w:ascii="Arial" w:hAnsi="Arial" w:cs="Arial"/>
          <w:color w:val="auto"/>
          <w:sz w:val="24"/>
          <w:szCs w:val="24"/>
        </w:rPr>
        <w:t xml:space="preserve"> consider</w:t>
      </w:r>
      <w:r w:rsidR="006F73B0">
        <w:rPr>
          <w:rFonts w:ascii="Arial" w:hAnsi="Arial" w:cs="Arial"/>
          <w:color w:val="auto"/>
          <w:sz w:val="24"/>
          <w:szCs w:val="24"/>
        </w:rPr>
        <w:t xml:space="preserve"> that</w:t>
      </w:r>
      <w:r w:rsidR="005A7D8F">
        <w:rPr>
          <w:rFonts w:ascii="Arial" w:hAnsi="Arial" w:cs="Arial"/>
          <w:color w:val="auto"/>
          <w:sz w:val="24"/>
          <w:szCs w:val="24"/>
        </w:rPr>
        <w:t xml:space="preserve"> extrinsic material to the DMS</w:t>
      </w:r>
      <w:r w:rsidR="006F73B0">
        <w:rPr>
          <w:rFonts w:ascii="Arial" w:hAnsi="Arial" w:cs="Arial"/>
          <w:color w:val="auto"/>
          <w:sz w:val="24"/>
          <w:szCs w:val="24"/>
        </w:rPr>
        <w:t xml:space="preserve"> was taken into consideration by HCC and </w:t>
      </w:r>
      <w:r w:rsidR="00D27837">
        <w:rPr>
          <w:rFonts w:ascii="Arial" w:hAnsi="Arial" w:cs="Arial"/>
          <w:color w:val="auto"/>
          <w:sz w:val="24"/>
          <w:szCs w:val="24"/>
        </w:rPr>
        <w:t>that</w:t>
      </w:r>
      <w:r w:rsidR="00D7279D">
        <w:rPr>
          <w:rFonts w:ascii="Arial" w:hAnsi="Arial" w:cs="Arial"/>
          <w:color w:val="auto"/>
          <w:sz w:val="24"/>
          <w:szCs w:val="24"/>
        </w:rPr>
        <w:t xml:space="preserve">, even if HCC made a relevant discovery </w:t>
      </w:r>
      <w:r w:rsidR="007C01F7">
        <w:rPr>
          <w:rFonts w:ascii="Arial" w:hAnsi="Arial" w:cs="Arial"/>
          <w:color w:val="auto"/>
          <w:sz w:val="24"/>
          <w:szCs w:val="24"/>
        </w:rPr>
        <w:t xml:space="preserve">of an error, they failed to apply the presumption </w:t>
      </w:r>
      <w:r w:rsidR="00EE7F3F">
        <w:rPr>
          <w:rFonts w:ascii="Arial" w:hAnsi="Arial" w:cs="Arial"/>
          <w:color w:val="auto"/>
          <w:sz w:val="24"/>
          <w:szCs w:val="24"/>
        </w:rPr>
        <w:t>in favour of the map</w:t>
      </w:r>
      <w:r w:rsidR="008D4C01">
        <w:rPr>
          <w:rFonts w:ascii="Arial" w:hAnsi="Arial" w:cs="Arial"/>
          <w:color w:val="auto"/>
          <w:sz w:val="24"/>
          <w:szCs w:val="24"/>
        </w:rPr>
        <w:t xml:space="preserve">. </w:t>
      </w:r>
      <w:r w:rsidR="0009088B">
        <w:rPr>
          <w:rFonts w:ascii="Arial" w:hAnsi="Arial" w:cs="Arial"/>
          <w:color w:val="auto"/>
          <w:sz w:val="24"/>
          <w:szCs w:val="24"/>
        </w:rPr>
        <w:t>They consider that HCC behaved unreasonably by failing to follow settled case law</w:t>
      </w:r>
      <w:r w:rsidR="002A314F">
        <w:rPr>
          <w:rFonts w:ascii="Arial" w:hAnsi="Arial" w:cs="Arial"/>
          <w:color w:val="auto"/>
          <w:sz w:val="24"/>
          <w:szCs w:val="24"/>
        </w:rPr>
        <w:t xml:space="preserve"> and by</w:t>
      </w:r>
      <w:r w:rsidR="009E6429">
        <w:rPr>
          <w:rFonts w:ascii="Arial" w:hAnsi="Arial" w:cs="Arial"/>
          <w:color w:val="auto"/>
          <w:sz w:val="24"/>
          <w:szCs w:val="24"/>
        </w:rPr>
        <w:t xml:space="preserve"> refusing </w:t>
      </w:r>
      <w:r w:rsidR="00E065D3">
        <w:rPr>
          <w:rFonts w:ascii="Arial" w:hAnsi="Arial" w:cs="Arial"/>
          <w:color w:val="auto"/>
          <w:sz w:val="24"/>
          <w:szCs w:val="24"/>
        </w:rPr>
        <w:t xml:space="preserve">to answer questions about applying the </w:t>
      </w:r>
      <w:r w:rsidR="00726ABE">
        <w:rPr>
          <w:rFonts w:ascii="Arial" w:hAnsi="Arial" w:cs="Arial"/>
          <w:color w:val="auto"/>
          <w:sz w:val="24"/>
          <w:szCs w:val="24"/>
        </w:rPr>
        <w:t>presumption during cross-examination.</w:t>
      </w:r>
    </w:p>
    <w:p w14:paraId="0EDE63EC" w14:textId="449EFC83" w:rsidR="00534B38" w:rsidRPr="006D5D8E" w:rsidRDefault="00534B38" w:rsidP="00534B38">
      <w:pPr>
        <w:pStyle w:val="Style1"/>
        <w:numPr>
          <w:ilvl w:val="0"/>
          <w:numId w:val="0"/>
        </w:numPr>
        <w:spacing w:before="140"/>
        <w:rPr>
          <w:rFonts w:ascii="Arial" w:hAnsi="Arial" w:cs="Arial"/>
          <w:b/>
          <w:bCs/>
          <w:color w:val="auto"/>
          <w:sz w:val="24"/>
          <w:szCs w:val="24"/>
        </w:rPr>
      </w:pPr>
      <w:r w:rsidRPr="006D5D8E">
        <w:rPr>
          <w:rFonts w:ascii="Arial" w:hAnsi="Arial" w:cs="Arial"/>
          <w:b/>
          <w:bCs/>
          <w:color w:val="auto"/>
          <w:sz w:val="24"/>
          <w:szCs w:val="24"/>
        </w:rPr>
        <w:t xml:space="preserve">The response by </w:t>
      </w:r>
      <w:r w:rsidR="00FE175C">
        <w:rPr>
          <w:rFonts w:ascii="Arial" w:hAnsi="Arial" w:cs="Arial"/>
          <w:b/>
          <w:bCs/>
          <w:color w:val="auto"/>
          <w:sz w:val="24"/>
          <w:szCs w:val="24"/>
        </w:rPr>
        <w:t xml:space="preserve">Hertfordshire County Council </w:t>
      </w:r>
    </w:p>
    <w:p w14:paraId="79305CF5" w14:textId="48A52419" w:rsidR="001A2A95" w:rsidRDefault="00F65437" w:rsidP="009F1ECB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HCC </w:t>
      </w:r>
      <w:r w:rsidR="00D14D24">
        <w:rPr>
          <w:rFonts w:ascii="Arial" w:hAnsi="Arial" w:cs="Arial"/>
          <w:color w:val="auto"/>
          <w:sz w:val="24"/>
          <w:szCs w:val="24"/>
        </w:rPr>
        <w:t xml:space="preserve">does not accept that they failed to apply the correct legal tests when determining whether </w:t>
      </w:r>
      <w:r w:rsidR="001B2F24">
        <w:rPr>
          <w:rFonts w:ascii="Arial" w:hAnsi="Arial" w:cs="Arial"/>
          <w:color w:val="auto"/>
          <w:sz w:val="24"/>
          <w:szCs w:val="24"/>
        </w:rPr>
        <w:t xml:space="preserve">to make the Order. </w:t>
      </w:r>
      <w:r w:rsidR="00C63276">
        <w:rPr>
          <w:rFonts w:ascii="Arial" w:hAnsi="Arial" w:cs="Arial"/>
          <w:color w:val="auto"/>
          <w:sz w:val="24"/>
          <w:szCs w:val="24"/>
        </w:rPr>
        <w:t xml:space="preserve">They also do not consider the evidence was </w:t>
      </w:r>
      <w:r w:rsidR="0026713B">
        <w:rPr>
          <w:rFonts w:ascii="Arial" w:hAnsi="Arial" w:cs="Arial"/>
          <w:color w:val="auto"/>
          <w:sz w:val="24"/>
          <w:szCs w:val="24"/>
        </w:rPr>
        <w:t xml:space="preserve">so weak that it did not justify making an Order. </w:t>
      </w:r>
      <w:r w:rsidR="00155E94">
        <w:rPr>
          <w:rFonts w:ascii="Arial" w:hAnsi="Arial" w:cs="Arial"/>
          <w:color w:val="auto"/>
          <w:sz w:val="24"/>
          <w:szCs w:val="24"/>
        </w:rPr>
        <w:t>HCC consider</w:t>
      </w:r>
      <w:r w:rsidR="00870378">
        <w:rPr>
          <w:rFonts w:ascii="Arial" w:hAnsi="Arial" w:cs="Arial"/>
          <w:color w:val="auto"/>
          <w:sz w:val="24"/>
          <w:szCs w:val="24"/>
        </w:rPr>
        <w:t xml:space="preserve"> there is no basis in the claim that they failed to recon</w:t>
      </w:r>
      <w:r w:rsidR="008F1D7C">
        <w:rPr>
          <w:rFonts w:ascii="Arial" w:hAnsi="Arial" w:cs="Arial"/>
          <w:color w:val="auto"/>
          <w:sz w:val="24"/>
          <w:szCs w:val="24"/>
        </w:rPr>
        <w:t xml:space="preserve">cile the DM and DS </w:t>
      </w:r>
      <w:r w:rsidR="000C4335">
        <w:rPr>
          <w:rFonts w:ascii="Arial" w:hAnsi="Arial" w:cs="Arial"/>
          <w:color w:val="auto"/>
          <w:sz w:val="24"/>
          <w:szCs w:val="24"/>
        </w:rPr>
        <w:t xml:space="preserve">and </w:t>
      </w:r>
      <w:r w:rsidR="00DD24F9">
        <w:rPr>
          <w:rFonts w:ascii="Arial" w:hAnsi="Arial" w:cs="Arial"/>
          <w:color w:val="auto"/>
          <w:sz w:val="24"/>
          <w:szCs w:val="24"/>
        </w:rPr>
        <w:t>set off</w:t>
      </w:r>
      <w:r w:rsidR="000C4335">
        <w:rPr>
          <w:rFonts w:ascii="Arial" w:hAnsi="Arial" w:cs="Arial"/>
          <w:color w:val="auto"/>
          <w:sz w:val="24"/>
          <w:szCs w:val="24"/>
        </w:rPr>
        <w:t xml:space="preserve"> on the </w:t>
      </w:r>
      <w:r w:rsidR="00DD2216">
        <w:rPr>
          <w:rFonts w:ascii="Arial" w:hAnsi="Arial" w:cs="Arial"/>
          <w:color w:val="auto"/>
          <w:sz w:val="24"/>
          <w:szCs w:val="24"/>
        </w:rPr>
        <w:t xml:space="preserve">premise </w:t>
      </w:r>
      <w:r w:rsidR="00481FE1">
        <w:rPr>
          <w:rFonts w:ascii="Arial" w:hAnsi="Arial" w:cs="Arial"/>
          <w:color w:val="auto"/>
          <w:sz w:val="24"/>
          <w:szCs w:val="24"/>
        </w:rPr>
        <w:t>that there was a mistake.</w:t>
      </w:r>
      <w:r w:rsidR="00DD24F9">
        <w:rPr>
          <w:rFonts w:ascii="Arial" w:hAnsi="Arial" w:cs="Arial"/>
          <w:color w:val="auto"/>
          <w:sz w:val="24"/>
          <w:szCs w:val="24"/>
        </w:rPr>
        <w:t xml:space="preserve"> </w:t>
      </w:r>
      <w:r w:rsidR="00AE2970">
        <w:rPr>
          <w:rFonts w:ascii="Arial" w:hAnsi="Arial" w:cs="Arial"/>
          <w:color w:val="auto"/>
          <w:sz w:val="24"/>
          <w:szCs w:val="24"/>
        </w:rPr>
        <w:t xml:space="preserve">They used a </w:t>
      </w:r>
      <w:r w:rsidR="008C3671">
        <w:rPr>
          <w:rFonts w:ascii="Arial" w:hAnsi="Arial" w:cs="Arial"/>
          <w:color w:val="auto"/>
          <w:sz w:val="24"/>
          <w:szCs w:val="24"/>
        </w:rPr>
        <w:t>clear and thorough process to determine if an Order should be made</w:t>
      </w:r>
      <w:r w:rsidR="001F2771">
        <w:rPr>
          <w:rFonts w:ascii="Arial" w:hAnsi="Arial" w:cs="Arial"/>
          <w:color w:val="auto"/>
          <w:sz w:val="24"/>
          <w:szCs w:val="24"/>
        </w:rPr>
        <w:t>,</w:t>
      </w:r>
      <w:r w:rsidR="008C3671">
        <w:rPr>
          <w:rFonts w:ascii="Arial" w:hAnsi="Arial" w:cs="Arial"/>
          <w:color w:val="auto"/>
          <w:sz w:val="24"/>
          <w:szCs w:val="24"/>
        </w:rPr>
        <w:t xml:space="preserve"> and nothing suggests they used the wrong </w:t>
      </w:r>
      <w:r w:rsidR="00B312E2">
        <w:rPr>
          <w:rFonts w:ascii="Arial" w:hAnsi="Arial" w:cs="Arial"/>
          <w:color w:val="auto"/>
          <w:sz w:val="24"/>
          <w:szCs w:val="24"/>
        </w:rPr>
        <w:t>presumptions</w:t>
      </w:r>
      <w:r w:rsidR="00321192">
        <w:rPr>
          <w:rFonts w:ascii="Arial" w:hAnsi="Arial" w:cs="Arial"/>
          <w:color w:val="auto"/>
          <w:sz w:val="24"/>
          <w:szCs w:val="24"/>
        </w:rPr>
        <w:t xml:space="preserve"> or applied the wrong legal tests</w:t>
      </w:r>
      <w:r w:rsidR="00B312E2">
        <w:rPr>
          <w:rFonts w:ascii="Arial" w:hAnsi="Arial" w:cs="Arial"/>
          <w:color w:val="auto"/>
          <w:sz w:val="24"/>
          <w:szCs w:val="24"/>
        </w:rPr>
        <w:t>.</w:t>
      </w:r>
      <w:r w:rsidR="00F57AFE">
        <w:rPr>
          <w:rFonts w:ascii="Arial" w:hAnsi="Arial" w:cs="Arial"/>
          <w:color w:val="auto"/>
          <w:sz w:val="24"/>
          <w:szCs w:val="24"/>
        </w:rPr>
        <w:t xml:space="preserve"> </w:t>
      </w:r>
      <w:r w:rsidR="000D78B4">
        <w:rPr>
          <w:rFonts w:ascii="Arial" w:hAnsi="Arial" w:cs="Arial"/>
          <w:color w:val="auto"/>
          <w:sz w:val="24"/>
          <w:szCs w:val="24"/>
        </w:rPr>
        <w:t>They do not accept that the decision was made on extrinsic material</w:t>
      </w:r>
      <w:r w:rsidR="007B393A">
        <w:rPr>
          <w:rFonts w:ascii="Arial" w:hAnsi="Arial" w:cs="Arial"/>
          <w:color w:val="auto"/>
          <w:sz w:val="24"/>
          <w:szCs w:val="24"/>
        </w:rPr>
        <w:t xml:space="preserve"> and </w:t>
      </w:r>
      <w:r w:rsidR="001F2771">
        <w:rPr>
          <w:rFonts w:ascii="Arial" w:hAnsi="Arial" w:cs="Arial"/>
          <w:color w:val="auto"/>
          <w:sz w:val="24"/>
          <w:szCs w:val="24"/>
        </w:rPr>
        <w:t>state that</w:t>
      </w:r>
      <w:r w:rsidR="007B393A">
        <w:rPr>
          <w:rFonts w:ascii="Arial" w:hAnsi="Arial" w:cs="Arial"/>
          <w:color w:val="auto"/>
          <w:sz w:val="24"/>
          <w:szCs w:val="24"/>
        </w:rPr>
        <w:t xml:space="preserve"> </w:t>
      </w:r>
      <w:r w:rsidR="00C47102">
        <w:rPr>
          <w:rFonts w:ascii="Arial" w:hAnsi="Arial" w:cs="Arial"/>
          <w:color w:val="auto"/>
          <w:sz w:val="24"/>
          <w:szCs w:val="24"/>
        </w:rPr>
        <w:t>Mr and Mrs Moore</w:t>
      </w:r>
      <w:r w:rsidR="00A858CE">
        <w:rPr>
          <w:rFonts w:ascii="Arial" w:hAnsi="Arial" w:cs="Arial"/>
          <w:color w:val="auto"/>
          <w:sz w:val="24"/>
          <w:szCs w:val="24"/>
        </w:rPr>
        <w:t>’s Counsel</w:t>
      </w:r>
      <w:r w:rsidR="00C47102">
        <w:rPr>
          <w:rFonts w:ascii="Arial" w:hAnsi="Arial" w:cs="Arial"/>
          <w:color w:val="auto"/>
          <w:sz w:val="24"/>
          <w:szCs w:val="24"/>
        </w:rPr>
        <w:t xml:space="preserve"> referr</w:t>
      </w:r>
      <w:r w:rsidR="001F2771">
        <w:rPr>
          <w:rFonts w:ascii="Arial" w:hAnsi="Arial" w:cs="Arial"/>
          <w:color w:val="auto"/>
          <w:sz w:val="24"/>
          <w:szCs w:val="24"/>
        </w:rPr>
        <w:t>ed</w:t>
      </w:r>
      <w:r w:rsidR="00C47102">
        <w:rPr>
          <w:rFonts w:ascii="Arial" w:hAnsi="Arial" w:cs="Arial"/>
          <w:color w:val="auto"/>
          <w:sz w:val="24"/>
          <w:szCs w:val="24"/>
        </w:rPr>
        <w:t xml:space="preserve"> to extrinsic evidence in their closing statement.</w:t>
      </w:r>
      <w:r w:rsidR="00EE7F3F">
        <w:rPr>
          <w:rFonts w:ascii="Arial" w:hAnsi="Arial" w:cs="Arial"/>
          <w:color w:val="auto"/>
          <w:sz w:val="24"/>
          <w:szCs w:val="24"/>
        </w:rPr>
        <w:t xml:space="preserve"> </w:t>
      </w:r>
      <w:r w:rsidR="009E351E">
        <w:rPr>
          <w:rFonts w:ascii="Arial" w:hAnsi="Arial" w:cs="Arial"/>
          <w:color w:val="auto"/>
          <w:sz w:val="24"/>
          <w:szCs w:val="24"/>
        </w:rPr>
        <w:t>HC</w:t>
      </w:r>
      <w:r w:rsidR="009F1ECB">
        <w:rPr>
          <w:rFonts w:ascii="Arial" w:hAnsi="Arial" w:cs="Arial"/>
          <w:color w:val="auto"/>
          <w:sz w:val="24"/>
          <w:szCs w:val="24"/>
        </w:rPr>
        <w:t>C’s primary position is that there is an irreconcil</w:t>
      </w:r>
      <w:r w:rsidR="009F1ECB" w:rsidRPr="009F1ECB">
        <w:rPr>
          <w:rFonts w:ascii="Arial" w:hAnsi="Arial" w:cs="Arial"/>
          <w:color w:val="auto"/>
          <w:sz w:val="24"/>
          <w:szCs w:val="24"/>
        </w:rPr>
        <w:t>able conflict between the map and statement</w:t>
      </w:r>
      <w:r w:rsidR="009F1ECB">
        <w:rPr>
          <w:rFonts w:ascii="Arial" w:hAnsi="Arial" w:cs="Arial"/>
          <w:color w:val="auto"/>
          <w:sz w:val="24"/>
          <w:szCs w:val="24"/>
        </w:rPr>
        <w:t>. T</w:t>
      </w:r>
      <w:r w:rsidR="009F1ECB" w:rsidRPr="009F1ECB">
        <w:rPr>
          <w:rFonts w:ascii="Arial" w:hAnsi="Arial" w:cs="Arial"/>
          <w:color w:val="auto"/>
          <w:sz w:val="24"/>
          <w:szCs w:val="24"/>
        </w:rPr>
        <w:t>herefore, there is no presumption in favour of the map.</w:t>
      </w:r>
    </w:p>
    <w:p w14:paraId="3DBABDC3" w14:textId="1333E371" w:rsidR="00534B38" w:rsidRPr="009F1ECB" w:rsidRDefault="003672F7" w:rsidP="009F1ECB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E</w:t>
      </w:r>
      <w:r w:rsidR="00C15E3A">
        <w:rPr>
          <w:rFonts w:ascii="Arial" w:hAnsi="Arial" w:cs="Arial"/>
          <w:color w:val="auto"/>
          <w:sz w:val="24"/>
          <w:szCs w:val="24"/>
        </w:rPr>
        <w:t>ven if the Order is not confirmed</w:t>
      </w:r>
      <w:r w:rsidR="00DD23EC">
        <w:rPr>
          <w:rFonts w:ascii="Arial" w:hAnsi="Arial" w:cs="Arial"/>
          <w:color w:val="auto"/>
          <w:sz w:val="24"/>
          <w:szCs w:val="24"/>
        </w:rPr>
        <w:t xml:space="preserve"> </w:t>
      </w:r>
      <w:r w:rsidR="00482682">
        <w:rPr>
          <w:rFonts w:ascii="Arial" w:hAnsi="Arial" w:cs="Arial"/>
          <w:color w:val="auto"/>
          <w:sz w:val="24"/>
          <w:szCs w:val="24"/>
        </w:rPr>
        <w:t>an</w:t>
      </w:r>
      <w:r w:rsidR="00E02086">
        <w:rPr>
          <w:rFonts w:ascii="Arial" w:hAnsi="Arial" w:cs="Arial"/>
          <w:color w:val="auto"/>
          <w:sz w:val="24"/>
          <w:szCs w:val="24"/>
        </w:rPr>
        <w:t xml:space="preserve">d </w:t>
      </w:r>
      <w:r>
        <w:rPr>
          <w:rFonts w:ascii="Arial" w:hAnsi="Arial" w:cs="Arial"/>
          <w:color w:val="auto"/>
          <w:sz w:val="24"/>
          <w:szCs w:val="24"/>
        </w:rPr>
        <w:t>HCC’s</w:t>
      </w:r>
      <w:r w:rsidR="00E02086">
        <w:rPr>
          <w:rFonts w:ascii="Arial" w:hAnsi="Arial" w:cs="Arial"/>
          <w:color w:val="auto"/>
          <w:sz w:val="24"/>
          <w:szCs w:val="24"/>
        </w:rPr>
        <w:t xml:space="preserve"> assessment of the evidence is wrong, they do not consider they behaved unreasonably by making the Order. </w:t>
      </w:r>
      <w:r w:rsidR="004743F2">
        <w:rPr>
          <w:rFonts w:ascii="Arial" w:hAnsi="Arial" w:cs="Arial"/>
          <w:color w:val="auto"/>
          <w:sz w:val="24"/>
          <w:szCs w:val="24"/>
        </w:rPr>
        <w:t>The</w:t>
      </w:r>
      <w:r w:rsidR="00F51492">
        <w:rPr>
          <w:rFonts w:ascii="Arial" w:hAnsi="Arial" w:cs="Arial"/>
          <w:color w:val="auto"/>
          <w:sz w:val="24"/>
          <w:szCs w:val="24"/>
        </w:rPr>
        <w:t xml:space="preserve">re was an opportunity for anyone to object to the Order and present their case. They point out </w:t>
      </w:r>
      <w:r w:rsidR="009B6259">
        <w:rPr>
          <w:rFonts w:ascii="Arial" w:hAnsi="Arial" w:cs="Arial"/>
          <w:color w:val="auto"/>
          <w:sz w:val="24"/>
          <w:szCs w:val="24"/>
        </w:rPr>
        <w:t>that an Inquiry was held because Mr and Mrs Moore requested to be heard.</w:t>
      </w:r>
      <w:r w:rsidR="00CD0918">
        <w:rPr>
          <w:rFonts w:ascii="Arial" w:hAnsi="Arial" w:cs="Arial"/>
          <w:color w:val="auto"/>
          <w:sz w:val="24"/>
          <w:szCs w:val="24"/>
        </w:rPr>
        <w:t xml:space="preserve"> </w:t>
      </w:r>
    </w:p>
    <w:p w14:paraId="65A3D678" w14:textId="0F2C2A74" w:rsidR="002D4258" w:rsidRPr="006D5D8E" w:rsidRDefault="002D4258" w:rsidP="00B81790">
      <w:pPr>
        <w:pStyle w:val="Heading6blackfont"/>
        <w:rPr>
          <w:rFonts w:ascii="Arial" w:hAnsi="Arial" w:cs="Arial"/>
          <w:color w:val="auto"/>
          <w:sz w:val="24"/>
          <w:szCs w:val="24"/>
        </w:rPr>
      </w:pPr>
      <w:r w:rsidRPr="006D5D8E">
        <w:rPr>
          <w:rFonts w:ascii="Arial" w:hAnsi="Arial" w:cs="Arial"/>
          <w:color w:val="auto"/>
          <w:sz w:val="24"/>
          <w:szCs w:val="24"/>
        </w:rPr>
        <w:lastRenderedPageBreak/>
        <w:t>Reasons</w:t>
      </w:r>
    </w:p>
    <w:p w14:paraId="4157517B" w14:textId="340B35D2" w:rsidR="007331EE" w:rsidRPr="006D5D8E" w:rsidRDefault="007331EE" w:rsidP="00D50C92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 w:rsidRPr="006D5D8E">
        <w:rPr>
          <w:rFonts w:ascii="Arial" w:hAnsi="Arial" w:cs="Arial"/>
          <w:color w:val="auto"/>
          <w:sz w:val="24"/>
          <w:szCs w:val="24"/>
        </w:rPr>
        <w:t>The Planning Practice Guidance</w:t>
      </w:r>
      <w:r w:rsidR="006C2916" w:rsidRPr="006D5D8E">
        <w:rPr>
          <w:rFonts w:ascii="Arial" w:hAnsi="Arial" w:cs="Arial"/>
          <w:color w:val="auto"/>
          <w:sz w:val="24"/>
          <w:szCs w:val="24"/>
        </w:rPr>
        <w:t xml:space="preserve"> (PPG)</w:t>
      </w:r>
      <w:r w:rsidR="00D00C24" w:rsidRPr="006D5D8E">
        <w:rPr>
          <w:rFonts w:ascii="Arial" w:hAnsi="Arial" w:cs="Arial"/>
          <w:color w:val="auto"/>
          <w:sz w:val="24"/>
          <w:szCs w:val="24"/>
        </w:rPr>
        <w:t xml:space="preserve"> and</w:t>
      </w:r>
      <w:r w:rsidR="006C2916" w:rsidRPr="006D5D8E">
        <w:rPr>
          <w:rFonts w:ascii="Arial" w:hAnsi="Arial" w:cs="Arial"/>
          <w:color w:val="auto"/>
          <w:sz w:val="24"/>
          <w:szCs w:val="24"/>
        </w:rPr>
        <w:t xml:space="preserve"> </w:t>
      </w:r>
      <w:r w:rsidR="00D00C24" w:rsidRPr="006D5D8E">
        <w:rPr>
          <w:rFonts w:ascii="Arial" w:hAnsi="Arial" w:cs="Arial"/>
          <w:sz w:val="24"/>
          <w:szCs w:val="24"/>
        </w:rPr>
        <w:t>D</w:t>
      </w:r>
      <w:r w:rsidR="009D76A9" w:rsidRPr="006D5D8E">
        <w:rPr>
          <w:rFonts w:ascii="Arial" w:hAnsi="Arial" w:cs="Arial"/>
          <w:sz w:val="24"/>
          <w:szCs w:val="24"/>
        </w:rPr>
        <w:t>efra</w:t>
      </w:r>
      <w:r w:rsidR="00D00C24" w:rsidRPr="006D5D8E">
        <w:rPr>
          <w:rFonts w:ascii="Arial" w:hAnsi="Arial" w:cs="Arial"/>
          <w:sz w:val="24"/>
          <w:szCs w:val="24"/>
        </w:rPr>
        <w:t xml:space="preserve"> Rights of Way Circular 1/09, version 2, </w:t>
      </w:r>
      <w:r w:rsidRPr="006D5D8E">
        <w:rPr>
          <w:rFonts w:ascii="Arial" w:hAnsi="Arial" w:cs="Arial"/>
          <w:color w:val="auto"/>
          <w:sz w:val="24"/>
          <w:szCs w:val="24"/>
        </w:rPr>
        <w:t>advise that costs may be awarded against a party who has behaved unreasonably and thereby caused the party applying for costs to incur unnecessary or wasted expense in the process</w:t>
      </w:r>
      <w:r w:rsidR="00CC1ABC" w:rsidRPr="006D5D8E">
        <w:rPr>
          <w:rFonts w:ascii="Arial" w:hAnsi="Arial" w:cs="Arial"/>
          <w:color w:val="auto"/>
          <w:sz w:val="24"/>
          <w:szCs w:val="24"/>
        </w:rPr>
        <w:t xml:space="preserve">. </w:t>
      </w:r>
    </w:p>
    <w:p w14:paraId="7CE6BDB9" w14:textId="4421B6AD" w:rsidR="00FD0022" w:rsidRPr="006D5D8E" w:rsidRDefault="00FD0022" w:rsidP="00D50C92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 w:rsidRPr="006D5D8E">
        <w:rPr>
          <w:rFonts w:ascii="Arial" w:hAnsi="Arial" w:cs="Arial"/>
          <w:color w:val="auto"/>
          <w:sz w:val="24"/>
          <w:szCs w:val="24"/>
        </w:rPr>
        <w:t>Parties normally meet their own expenses</w:t>
      </w:r>
      <w:r w:rsidR="00F373D8" w:rsidRPr="006D5D8E">
        <w:rPr>
          <w:rFonts w:ascii="Arial" w:hAnsi="Arial" w:cs="Arial"/>
          <w:color w:val="auto"/>
          <w:sz w:val="24"/>
          <w:szCs w:val="24"/>
        </w:rPr>
        <w:t xml:space="preserve"> with t</w:t>
      </w:r>
      <w:r w:rsidRPr="006D5D8E">
        <w:rPr>
          <w:rFonts w:ascii="Arial" w:hAnsi="Arial" w:cs="Arial"/>
          <w:color w:val="auto"/>
          <w:sz w:val="24"/>
          <w:szCs w:val="24"/>
        </w:rPr>
        <w:t xml:space="preserve">he costs regime intended to </w:t>
      </w:r>
      <w:r w:rsidR="00F373D8" w:rsidRPr="006D5D8E">
        <w:rPr>
          <w:rFonts w:ascii="Arial" w:hAnsi="Arial" w:cs="Arial"/>
          <w:color w:val="auto"/>
          <w:sz w:val="24"/>
          <w:szCs w:val="24"/>
        </w:rPr>
        <w:t>e</w:t>
      </w:r>
      <w:r w:rsidRPr="006D5D8E">
        <w:rPr>
          <w:rFonts w:ascii="Arial" w:hAnsi="Arial" w:cs="Arial"/>
          <w:color w:val="auto"/>
          <w:sz w:val="24"/>
          <w:szCs w:val="24"/>
        </w:rPr>
        <w:t xml:space="preserve">ncourage proper use of the </w:t>
      </w:r>
      <w:r w:rsidR="00F373D8" w:rsidRPr="006D5D8E">
        <w:rPr>
          <w:rFonts w:ascii="Arial" w:hAnsi="Arial" w:cs="Arial"/>
          <w:color w:val="auto"/>
          <w:sz w:val="24"/>
          <w:szCs w:val="24"/>
        </w:rPr>
        <w:t>system</w:t>
      </w:r>
      <w:r w:rsidRPr="006D5D8E">
        <w:rPr>
          <w:rFonts w:ascii="Arial" w:hAnsi="Arial" w:cs="Arial"/>
          <w:color w:val="auto"/>
          <w:sz w:val="24"/>
          <w:szCs w:val="24"/>
        </w:rPr>
        <w:t xml:space="preserve">. It is aimed at ensuring that all those involved behave in an acceptable way and are encouraged to follow good practice, whether in terms of timeliness or in </w:t>
      </w:r>
      <w:r w:rsidR="00D360F2">
        <w:rPr>
          <w:rFonts w:ascii="Arial" w:hAnsi="Arial" w:cs="Arial"/>
          <w:color w:val="auto"/>
          <w:sz w:val="24"/>
          <w:szCs w:val="24"/>
        </w:rPr>
        <w:t xml:space="preserve">the </w:t>
      </w:r>
      <w:r w:rsidRPr="006D5D8E">
        <w:rPr>
          <w:rFonts w:ascii="Arial" w:hAnsi="Arial" w:cs="Arial"/>
          <w:color w:val="auto"/>
          <w:sz w:val="24"/>
          <w:szCs w:val="24"/>
        </w:rPr>
        <w:t>quality of</w:t>
      </w:r>
      <w:r w:rsidR="00F373D8" w:rsidRPr="006D5D8E">
        <w:rPr>
          <w:rFonts w:ascii="Arial" w:hAnsi="Arial" w:cs="Arial"/>
          <w:color w:val="auto"/>
          <w:sz w:val="24"/>
          <w:szCs w:val="24"/>
        </w:rPr>
        <w:t xml:space="preserve"> the</w:t>
      </w:r>
      <w:r w:rsidRPr="006D5D8E">
        <w:rPr>
          <w:rFonts w:ascii="Arial" w:hAnsi="Arial" w:cs="Arial"/>
          <w:color w:val="auto"/>
          <w:sz w:val="24"/>
          <w:szCs w:val="24"/>
        </w:rPr>
        <w:t xml:space="preserve"> case</w:t>
      </w:r>
      <w:r w:rsidR="00F373D8" w:rsidRPr="006D5D8E">
        <w:rPr>
          <w:rFonts w:ascii="Arial" w:hAnsi="Arial" w:cs="Arial"/>
          <w:color w:val="auto"/>
          <w:sz w:val="24"/>
          <w:szCs w:val="24"/>
        </w:rPr>
        <w:t xml:space="preserve"> they are making</w:t>
      </w:r>
      <w:r w:rsidRPr="006D5D8E">
        <w:rPr>
          <w:rFonts w:ascii="Arial" w:hAnsi="Arial" w:cs="Arial"/>
          <w:color w:val="auto"/>
          <w:sz w:val="24"/>
          <w:szCs w:val="24"/>
        </w:rPr>
        <w:t xml:space="preserve">. </w:t>
      </w:r>
    </w:p>
    <w:p w14:paraId="35642467" w14:textId="77777777" w:rsidR="007F74B9" w:rsidRPr="006D5D8E" w:rsidRDefault="00FD0022" w:rsidP="00D50C92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 w:rsidRPr="006D5D8E">
        <w:rPr>
          <w:rFonts w:ascii="Arial" w:hAnsi="Arial" w:cs="Arial"/>
          <w:color w:val="auto"/>
          <w:sz w:val="24"/>
          <w:szCs w:val="24"/>
        </w:rPr>
        <w:t xml:space="preserve">Costs will be awarded where the following conditions have been met: </w:t>
      </w:r>
      <w:r w:rsidR="007F74B9" w:rsidRPr="006D5D8E">
        <w:rPr>
          <w:rFonts w:ascii="Arial" w:hAnsi="Arial" w:cs="Arial"/>
          <w:color w:val="auto"/>
          <w:sz w:val="24"/>
          <w:szCs w:val="24"/>
        </w:rPr>
        <w:t xml:space="preserve"> </w:t>
      </w:r>
    </w:p>
    <w:p w14:paraId="3A8549B1" w14:textId="77777777" w:rsidR="007F74B9" w:rsidRPr="006D5D8E" w:rsidRDefault="00FD0022" w:rsidP="00D50C92">
      <w:pPr>
        <w:pStyle w:val="Style1"/>
        <w:numPr>
          <w:ilvl w:val="0"/>
          <w:numId w:val="12"/>
        </w:numPr>
        <w:spacing w:before="140"/>
        <w:ind w:left="851"/>
        <w:rPr>
          <w:rFonts w:ascii="Arial" w:hAnsi="Arial" w:cs="Arial"/>
          <w:color w:val="auto"/>
          <w:sz w:val="24"/>
          <w:szCs w:val="24"/>
        </w:rPr>
      </w:pPr>
      <w:r w:rsidRPr="006D5D8E">
        <w:rPr>
          <w:rFonts w:ascii="Arial" w:hAnsi="Arial" w:cs="Arial"/>
          <w:color w:val="auto"/>
          <w:sz w:val="24"/>
          <w:szCs w:val="24"/>
        </w:rPr>
        <w:t xml:space="preserve">the party against whom the award is sought has behaved unreasonably; and </w:t>
      </w:r>
    </w:p>
    <w:p w14:paraId="652627CC" w14:textId="2FB7D579" w:rsidR="00FD0022" w:rsidRPr="006D5D8E" w:rsidRDefault="00FD0022" w:rsidP="00D50C92">
      <w:pPr>
        <w:pStyle w:val="Style1"/>
        <w:numPr>
          <w:ilvl w:val="0"/>
          <w:numId w:val="12"/>
        </w:numPr>
        <w:spacing w:before="140"/>
        <w:ind w:left="851"/>
        <w:rPr>
          <w:rFonts w:ascii="Arial" w:hAnsi="Arial" w:cs="Arial"/>
          <w:color w:val="auto"/>
          <w:sz w:val="24"/>
          <w:szCs w:val="24"/>
        </w:rPr>
      </w:pPr>
      <w:r w:rsidRPr="006D5D8E">
        <w:rPr>
          <w:rFonts w:ascii="Arial" w:hAnsi="Arial" w:cs="Arial"/>
          <w:color w:val="auto"/>
          <w:sz w:val="24"/>
          <w:szCs w:val="24"/>
        </w:rPr>
        <w:t xml:space="preserve">the unreasonable behaviour has caused the party applying for costs to incur unnecessary or wasted expense in the appeal process. </w:t>
      </w:r>
    </w:p>
    <w:p w14:paraId="4A4750B9" w14:textId="0D20C74A" w:rsidR="00153FC5" w:rsidRDefault="00153FC5" w:rsidP="00D50C92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The </w:t>
      </w:r>
      <w:r w:rsidR="005A3889">
        <w:rPr>
          <w:rFonts w:ascii="Arial" w:hAnsi="Arial" w:cs="Arial"/>
          <w:color w:val="auto"/>
          <w:sz w:val="24"/>
          <w:szCs w:val="24"/>
        </w:rPr>
        <w:t>application for costs is</w:t>
      </w:r>
      <w:r w:rsidR="006D00DA">
        <w:rPr>
          <w:rFonts w:ascii="Arial" w:hAnsi="Arial" w:cs="Arial"/>
          <w:color w:val="auto"/>
          <w:sz w:val="24"/>
          <w:szCs w:val="24"/>
        </w:rPr>
        <w:t xml:space="preserve"> essentially </w:t>
      </w:r>
      <w:r w:rsidR="005A3889">
        <w:rPr>
          <w:rFonts w:ascii="Arial" w:hAnsi="Arial" w:cs="Arial"/>
          <w:color w:val="auto"/>
          <w:sz w:val="24"/>
          <w:szCs w:val="24"/>
        </w:rPr>
        <w:t xml:space="preserve">about different </w:t>
      </w:r>
      <w:r w:rsidR="00FD585E">
        <w:rPr>
          <w:rFonts w:ascii="Arial" w:hAnsi="Arial" w:cs="Arial"/>
          <w:color w:val="auto"/>
          <w:sz w:val="24"/>
          <w:szCs w:val="24"/>
        </w:rPr>
        <w:t>interpretations</w:t>
      </w:r>
      <w:r w:rsidR="005A3889">
        <w:rPr>
          <w:rFonts w:ascii="Arial" w:hAnsi="Arial" w:cs="Arial"/>
          <w:color w:val="auto"/>
          <w:sz w:val="24"/>
          <w:szCs w:val="24"/>
        </w:rPr>
        <w:t xml:space="preserve"> of the law</w:t>
      </w:r>
      <w:r w:rsidR="00FD585E">
        <w:rPr>
          <w:rFonts w:ascii="Arial" w:hAnsi="Arial" w:cs="Arial"/>
          <w:color w:val="auto"/>
          <w:sz w:val="24"/>
          <w:szCs w:val="24"/>
        </w:rPr>
        <w:t xml:space="preserve"> and the evidence before me. All parties </w:t>
      </w:r>
      <w:r w:rsidR="00EF6C06">
        <w:rPr>
          <w:rFonts w:ascii="Arial" w:hAnsi="Arial" w:cs="Arial"/>
          <w:color w:val="auto"/>
          <w:sz w:val="24"/>
          <w:szCs w:val="24"/>
        </w:rPr>
        <w:t>had</w:t>
      </w:r>
      <w:r w:rsidR="00FD585E">
        <w:rPr>
          <w:rFonts w:ascii="Arial" w:hAnsi="Arial" w:cs="Arial"/>
          <w:color w:val="auto"/>
          <w:sz w:val="24"/>
          <w:szCs w:val="24"/>
        </w:rPr>
        <w:t xml:space="preserve"> the opportunity to present their case </w:t>
      </w:r>
      <w:r w:rsidR="00EF6C06">
        <w:rPr>
          <w:rFonts w:ascii="Arial" w:hAnsi="Arial" w:cs="Arial"/>
          <w:color w:val="auto"/>
          <w:sz w:val="24"/>
          <w:szCs w:val="24"/>
        </w:rPr>
        <w:t>at the public inquiry as to whether the Order should be confirmed or not.</w:t>
      </w:r>
    </w:p>
    <w:p w14:paraId="2F083A8A" w14:textId="5783A180" w:rsidR="00BA7349" w:rsidRDefault="00C25D30" w:rsidP="00D50C92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HCC’s decision report indicates that they considered </w:t>
      </w:r>
      <w:r w:rsidR="00D14D24">
        <w:rPr>
          <w:rFonts w:ascii="Arial" w:hAnsi="Arial" w:cs="Arial"/>
          <w:color w:val="auto"/>
          <w:sz w:val="24"/>
          <w:szCs w:val="24"/>
        </w:rPr>
        <w:t>if there was a conflict between the DM and DS</w:t>
      </w:r>
      <w:r w:rsidR="006D00DA">
        <w:rPr>
          <w:rFonts w:ascii="Arial" w:hAnsi="Arial" w:cs="Arial"/>
          <w:color w:val="auto"/>
          <w:sz w:val="24"/>
          <w:szCs w:val="24"/>
        </w:rPr>
        <w:t>,</w:t>
      </w:r>
      <w:r w:rsidR="009A58A1">
        <w:rPr>
          <w:rFonts w:ascii="Arial" w:hAnsi="Arial" w:cs="Arial"/>
          <w:color w:val="auto"/>
          <w:sz w:val="24"/>
          <w:szCs w:val="24"/>
        </w:rPr>
        <w:t xml:space="preserve"> and they considered relevant case law</w:t>
      </w:r>
      <w:r w:rsidR="00CB19FF" w:rsidRPr="006D5D8E">
        <w:rPr>
          <w:rFonts w:ascii="Arial" w:hAnsi="Arial" w:cs="Arial"/>
          <w:color w:val="auto"/>
          <w:sz w:val="24"/>
          <w:szCs w:val="24"/>
        </w:rPr>
        <w:t>.</w:t>
      </w:r>
      <w:r w:rsidR="00524897">
        <w:rPr>
          <w:rFonts w:ascii="Arial" w:hAnsi="Arial" w:cs="Arial"/>
          <w:color w:val="auto"/>
          <w:sz w:val="24"/>
          <w:szCs w:val="24"/>
        </w:rPr>
        <w:t xml:space="preserve"> They concluded</w:t>
      </w:r>
      <w:r w:rsidR="00FC4537">
        <w:rPr>
          <w:rFonts w:ascii="Arial" w:hAnsi="Arial" w:cs="Arial"/>
          <w:color w:val="auto"/>
          <w:sz w:val="24"/>
          <w:szCs w:val="24"/>
        </w:rPr>
        <w:t>,</w:t>
      </w:r>
      <w:r w:rsidR="00524897">
        <w:rPr>
          <w:rFonts w:ascii="Arial" w:hAnsi="Arial" w:cs="Arial"/>
          <w:color w:val="auto"/>
          <w:sz w:val="24"/>
          <w:szCs w:val="24"/>
        </w:rPr>
        <w:t xml:space="preserve"> on the balance of probabilities, </w:t>
      </w:r>
      <w:r w:rsidR="00FC4537">
        <w:rPr>
          <w:rFonts w:ascii="Arial" w:hAnsi="Arial" w:cs="Arial"/>
          <w:color w:val="auto"/>
          <w:sz w:val="24"/>
          <w:szCs w:val="24"/>
        </w:rPr>
        <w:t xml:space="preserve">that </w:t>
      </w:r>
      <w:r w:rsidR="004C259A">
        <w:rPr>
          <w:rFonts w:ascii="Arial" w:hAnsi="Arial" w:cs="Arial"/>
          <w:color w:val="auto"/>
          <w:sz w:val="24"/>
          <w:szCs w:val="24"/>
        </w:rPr>
        <w:t xml:space="preserve">there were errors in the original and current Definitive Map and Statement and determined to make an Order to </w:t>
      </w:r>
      <w:r w:rsidR="000C040E">
        <w:rPr>
          <w:rFonts w:ascii="Arial" w:hAnsi="Arial" w:cs="Arial"/>
          <w:color w:val="auto"/>
          <w:sz w:val="24"/>
          <w:szCs w:val="24"/>
        </w:rPr>
        <w:t xml:space="preserve">modify it accordingly. </w:t>
      </w:r>
    </w:p>
    <w:p w14:paraId="2274E312" w14:textId="77777777" w:rsidR="00E12DC1" w:rsidRDefault="000C040E" w:rsidP="00843A2C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 w:rsidRPr="00E12DC1">
        <w:rPr>
          <w:rFonts w:ascii="Arial" w:hAnsi="Arial" w:cs="Arial"/>
          <w:color w:val="auto"/>
          <w:sz w:val="24"/>
          <w:szCs w:val="24"/>
        </w:rPr>
        <w:t xml:space="preserve">In any event, once an Order has been made, it is not before me to revisit that decision. </w:t>
      </w:r>
      <w:r w:rsidR="000D5919" w:rsidRPr="00E12DC1">
        <w:rPr>
          <w:rFonts w:ascii="Arial" w:hAnsi="Arial" w:cs="Arial"/>
          <w:color w:val="auto"/>
          <w:sz w:val="24"/>
          <w:szCs w:val="24"/>
        </w:rPr>
        <w:t>There are other procedures in place</w:t>
      </w:r>
      <w:r w:rsidR="00EB74F5" w:rsidRPr="00E12DC1">
        <w:rPr>
          <w:rFonts w:ascii="Arial" w:hAnsi="Arial" w:cs="Arial"/>
          <w:color w:val="auto"/>
          <w:sz w:val="24"/>
          <w:szCs w:val="24"/>
        </w:rPr>
        <w:t xml:space="preserve"> for parties to challenge </w:t>
      </w:r>
      <w:r w:rsidR="000C576D" w:rsidRPr="00E12DC1">
        <w:rPr>
          <w:rFonts w:ascii="Arial" w:hAnsi="Arial" w:cs="Arial"/>
          <w:color w:val="auto"/>
          <w:sz w:val="24"/>
          <w:szCs w:val="24"/>
        </w:rPr>
        <w:t>the lawfulness of</w:t>
      </w:r>
      <w:r w:rsidR="00701D74" w:rsidRPr="00E12DC1">
        <w:rPr>
          <w:rFonts w:ascii="Arial" w:hAnsi="Arial" w:cs="Arial"/>
          <w:color w:val="auto"/>
          <w:sz w:val="24"/>
          <w:szCs w:val="24"/>
        </w:rPr>
        <w:t xml:space="preserve"> a</w:t>
      </w:r>
      <w:r w:rsidR="000C576D" w:rsidRPr="00E12DC1">
        <w:rPr>
          <w:rFonts w:ascii="Arial" w:hAnsi="Arial" w:cs="Arial"/>
          <w:color w:val="auto"/>
          <w:sz w:val="24"/>
          <w:szCs w:val="24"/>
        </w:rPr>
        <w:t xml:space="preserve"> </w:t>
      </w:r>
      <w:r w:rsidR="00EB74F5" w:rsidRPr="00E12DC1">
        <w:rPr>
          <w:rFonts w:ascii="Arial" w:hAnsi="Arial" w:cs="Arial"/>
          <w:color w:val="auto"/>
          <w:sz w:val="24"/>
          <w:szCs w:val="24"/>
        </w:rPr>
        <w:t>decision</w:t>
      </w:r>
      <w:r w:rsidR="0042378A" w:rsidRPr="00E12DC1">
        <w:rPr>
          <w:rFonts w:ascii="Arial" w:hAnsi="Arial" w:cs="Arial"/>
          <w:color w:val="auto"/>
          <w:sz w:val="24"/>
          <w:szCs w:val="24"/>
        </w:rPr>
        <w:t xml:space="preserve"> </w:t>
      </w:r>
      <w:r w:rsidR="00544687" w:rsidRPr="00E12DC1">
        <w:rPr>
          <w:rFonts w:ascii="Arial" w:hAnsi="Arial" w:cs="Arial"/>
          <w:color w:val="auto"/>
          <w:sz w:val="24"/>
          <w:szCs w:val="24"/>
        </w:rPr>
        <w:t>ma</w:t>
      </w:r>
      <w:r w:rsidR="00F14C5C" w:rsidRPr="00E12DC1">
        <w:rPr>
          <w:rFonts w:ascii="Arial" w:hAnsi="Arial" w:cs="Arial"/>
          <w:color w:val="auto"/>
          <w:sz w:val="24"/>
          <w:szCs w:val="24"/>
        </w:rPr>
        <w:t>de</w:t>
      </w:r>
      <w:r w:rsidR="00544687" w:rsidRPr="00E12DC1">
        <w:rPr>
          <w:rFonts w:ascii="Arial" w:hAnsi="Arial" w:cs="Arial"/>
          <w:color w:val="auto"/>
          <w:sz w:val="24"/>
          <w:szCs w:val="24"/>
        </w:rPr>
        <w:t xml:space="preserve"> by </w:t>
      </w:r>
      <w:r w:rsidR="00701D74" w:rsidRPr="00E12DC1">
        <w:rPr>
          <w:rFonts w:ascii="Arial" w:hAnsi="Arial" w:cs="Arial"/>
          <w:color w:val="auto"/>
          <w:sz w:val="24"/>
          <w:szCs w:val="24"/>
        </w:rPr>
        <w:t xml:space="preserve">a </w:t>
      </w:r>
      <w:r w:rsidR="000C576D" w:rsidRPr="00E12DC1">
        <w:rPr>
          <w:rFonts w:ascii="Arial" w:hAnsi="Arial" w:cs="Arial"/>
          <w:color w:val="auto"/>
          <w:sz w:val="24"/>
          <w:szCs w:val="24"/>
        </w:rPr>
        <w:t>public bod</w:t>
      </w:r>
      <w:r w:rsidR="00701D74" w:rsidRPr="00E12DC1">
        <w:rPr>
          <w:rFonts w:ascii="Arial" w:hAnsi="Arial" w:cs="Arial"/>
          <w:color w:val="auto"/>
          <w:sz w:val="24"/>
          <w:szCs w:val="24"/>
        </w:rPr>
        <w:t>y</w:t>
      </w:r>
      <w:r w:rsidR="00544687" w:rsidRPr="00E12DC1">
        <w:rPr>
          <w:rFonts w:ascii="Arial" w:hAnsi="Arial" w:cs="Arial"/>
          <w:color w:val="auto"/>
          <w:sz w:val="24"/>
          <w:szCs w:val="24"/>
        </w:rPr>
        <w:t>.</w:t>
      </w:r>
      <w:r w:rsidR="001D4FE2" w:rsidRPr="00E12DC1">
        <w:rPr>
          <w:rFonts w:ascii="Arial" w:hAnsi="Arial" w:cs="Arial"/>
          <w:color w:val="auto"/>
          <w:sz w:val="24"/>
          <w:szCs w:val="24"/>
        </w:rPr>
        <w:t xml:space="preserve"> The objectors </w:t>
      </w:r>
      <w:r w:rsidR="00735299" w:rsidRPr="00E12DC1">
        <w:rPr>
          <w:rFonts w:ascii="Arial" w:hAnsi="Arial" w:cs="Arial"/>
          <w:color w:val="auto"/>
          <w:sz w:val="24"/>
          <w:szCs w:val="24"/>
        </w:rPr>
        <w:t>made a</w:t>
      </w:r>
      <w:r w:rsidR="00206C2D" w:rsidRPr="00E12DC1">
        <w:rPr>
          <w:rFonts w:ascii="Arial" w:hAnsi="Arial" w:cs="Arial"/>
          <w:color w:val="auto"/>
          <w:sz w:val="24"/>
          <w:szCs w:val="24"/>
        </w:rPr>
        <w:t xml:space="preserve"> successful</w:t>
      </w:r>
      <w:r w:rsidR="00735299" w:rsidRPr="00E12DC1">
        <w:rPr>
          <w:rFonts w:ascii="Arial" w:hAnsi="Arial" w:cs="Arial"/>
          <w:color w:val="auto"/>
          <w:sz w:val="24"/>
          <w:szCs w:val="24"/>
        </w:rPr>
        <w:t xml:space="preserve"> application for a Judicial Review </w:t>
      </w:r>
      <w:r w:rsidR="00EB5BFA" w:rsidRPr="00E12DC1">
        <w:rPr>
          <w:rFonts w:ascii="Arial" w:hAnsi="Arial" w:cs="Arial"/>
          <w:color w:val="auto"/>
          <w:sz w:val="24"/>
          <w:szCs w:val="24"/>
        </w:rPr>
        <w:t>of</w:t>
      </w:r>
      <w:r w:rsidR="00735299" w:rsidRPr="00E12DC1">
        <w:rPr>
          <w:rFonts w:ascii="Arial" w:hAnsi="Arial" w:cs="Arial"/>
          <w:color w:val="auto"/>
          <w:sz w:val="24"/>
          <w:szCs w:val="24"/>
        </w:rPr>
        <w:t xml:space="preserve"> HCC</w:t>
      </w:r>
      <w:r w:rsidR="00FE1974" w:rsidRPr="00E12DC1">
        <w:rPr>
          <w:rFonts w:ascii="Arial" w:hAnsi="Arial" w:cs="Arial"/>
          <w:color w:val="auto"/>
          <w:sz w:val="24"/>
          <w:szCs w:val="24"/>
        </w:rPr>
        <w:t>’s</w:t>
      </w:r>
      <w:r w:rsidR="00735299" w:rsidRPr="00E12DC1">
        <w:rPr>
          <w:rFonts w:ascii="Arial" w:hAnsi="Arial" w:cs="Arial"/>
          <w:color w:val="auto"/>
          <w:sz w:val="24"/>
          <w:szCs w:val="24"/>
        </w:rPr>
        <w:t xml:space="preserve"> first </w:t>
      </w:r>
      <w:r w:rsidR="00206C2D" w:rsidRPr="00E12DC1">
        <w:rPr>
          <w:rFonts w:ascii="Arial" w:hAnsi="Arial" w:cs="Arial"/>
          <w:color w:val="auto"/>
          <w:sz w:val="24"/>
          <w:szCs w:val="24"/>
        </w:rPr>
        <w:t xml:space="preserve">decision to make an Order due to </w:t>
      </w:r>
      <w:r w:rsidR="00040433" w:rsidRPr="00E12DC1">
        <w:rPr>
          <w:rFonts w:ascii="Arial" w:hAnsi="Arial" w:cs="Arial"/>
          <w:color w:val="auto"/>
          <w:sz w:val="24"/>
          <w:szCs w:val="24"/>
        </w:rPr>
        <w:t>them not having</w:t>
      </w:r>
      <w:r w:rsidR="00206C2D" w:rsidRPr="00E12DC1">
        <w:rPr>
          <w:rFonts w:ascii="Arial" w:hAnsi="Arial" w:cs="Arial"/>
          <w:color w:val="auto"/>
          <w:sz w:val="24"/>
          <w:szCs w:val="24"/>
        </w:rPr>
        <w:t xml:space="preserve"> the correct delegated powers</w:t>
      </w:r>
      <w:r w:rsidR="00FE1974" w:rsidRPr="00E12DC1">
        <w:rPr>
          <w:rFonts w:ascii="Arial" w:hAnsi="Arial" w:cs="Arial"/>
          <w:color w:val="auto"/>
          <w:sz w:val="24"/>
          <w:szCs w:val="24"/>
        </w:rPr>
        <w:t xml:space="preserve"> in place</w:t>
      </w:r>
      <w:r w:rsidR="00206C2D" w:rsidRPr="00E12DC1">
        <w:rPr>
          <w:rFonts w:ascii="Arial" w:hAnsi="Arial" w:cs="Arial"/>
          <w:color w:val="auto"/>
          <w:sz w:val="24"/>
          <w:szCs w:val="24"/>
        </w:rPr>
        <w:t>.</w:t>
      </w:r>
      <w:r w:rsidR="00E4399C" w:rsidRPr="00E12DC1">
        <w:rPr>
          <w:rFonts w:ascii="Arial" w:hAnsi="Arial" w:cs="Arial"/>
          <w:color w:val="auto"/>
          <w:sz w:val="24"/>
          <w:szCs w:val="24"/>
        </w:rPr>
        <w:t xml:space="preserve"> </w:t>
      </w:r>
      <w:r w:rsidR="00FB5124" w:rsidRPr="00E12DC1">
        <w:rPr>
          <w:rFonts w:ascii="Arial" w:hAnsi="Arial" w:cs="Arial"/>
          <w:color w:val="auto"/>
          <w:sz w:val="24"/>
          <w:szCs w:val="24"/>
        </w:rPr>
        <w:t xml:space="preserve">No application was made </w:t>
      </w:r>
      <w:r w:rsidR="00436671" w:rsidRPr="00E12DC1">
        <w:rPr>
          <w:rFonts w:ascii="Arial" w:hAnsi="Arial" w:cs="Arial"/>
          <w:color w:val="auto"/>
          <w:sz w:val="24"/>
          <w:szCs w:val="24"/>
        </w:rPr>
        <w:t xml:space="preserve">for </w:t>
      </w:r>
      <w:r w:rsidR="00FB5124" w:rsidRPr="00E12DC1">
        <w:rPr>
          <w:rFonts w:ascii="Arial" w:hAnsi="Arial" w:cs="Arial"/>
          <w:color w:val="auto"/>
          <w:sz w:val="24"/>
          <w:szCs w:val="24"/>
        </w:rPr>
        <w:t>the second decision</w:t>
      </w:r>
      <w:r w:rsidR="00436671" w:rsidRPr="00E12DC1">
        <w:rPr>
          <w:rFonts w:ascii="Arial" w:hAnsi="Arial" w:cs="Arial"/>
          <w:color w:val="auto"/>
          <w:sz w:val="24"/>
          <w:szCs w:val="24"/>
        </w:rPr>
        <w:t xml:space="preserve"> to make an Order</w:t>
      </w:r>
      <w:r w:rsidR="00FB5124" w:rsidRPr="00E12DC1">
        <w:rPr>
          <w:rFonts w:ascii="Arial" w:hAnsi="Arial" w:cs="Arial"/>
          <w:color w:val="auto"/>
          <w:sz w:val="24"/>
          <w:szCs w:val="24"/>
        </w:rPr>
        <w:t xml:space="preserve">. </w:t>
      </w:r>
    </w:p>
    <w:p w14:paraId="27402FDB" w14:textId="42506D10" w:rsidR="000C040E" w:rsidRPr="00E12DC1" w:rsidRDefault="00C65EC5" w:rsidP="00843A2C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 w:rsidRPr="00E12DC1">
        <w:rPr>
          <w:rFonts w:ascii="Arial" w:hAnsi="Arial" w:cs="Arial"/>
          <w:color w:val="auto"/>
          <w:sz w:val="24"/>
          <w:szCs w:val="24"/>
        </w:rPr>
        <w:t>On my reading of the evidence and the background of the ca</w:t>
      </w:r>
      <w:r w:rsidR="003502AC" w:rsidRPr="00E12DC1">
        <w:rPr>
          <w:rFonts w:ascii="Arial" w:hAnsi="Arial" w:cs="Arial"/>
          <w:color w:val="auto"/>
          <w:sz w:val="24"/>
          <w:szCs w:val="24"/>
        </w:rPr>
        <w:t xml:space="preserve">se, there is nothing to suggest that HCC have acted </w:t>
      </w:r>
      <w:r w:rsidR="003A513D" w:rsidRPr="00E12DC1">
        <w:rPr>
          <w:rFonts w:ascii="Arial" w:hAnsi="Arial" w:cs="Arial"/>
          <w:color w:val="auto"/>
          <w:sz w:val="24"/>
          <w:szCs w:val="24"/>
        </w:rPr>
        <w:t>unreasonably</w:t>
      </w:r>
      <w:r w:rsidR="003502AC" w:rsidRPr="00E12DC1">
        <w:rPr>
          <w:rFonts w:ascii="Arial" w:hAnsi="Arial" w:cs="Arial"/>
          <w:color w:val="auto"/>
          <w:sz w:val="24"/>
          <w:szCs w:val="24"/>
        </w:rPr>
        <w:t xml:space="preserve"> </w:t>
      </w:r>
      <w:r w:rsidR="003A513D" w:rsidRPr="00E12DC1">
        <w:rPr>
          <w:rFonts w:ascii="Arial" w:hAnsi="Arial" w:cs="Arial"/>
          <w:color w:val="auto"/>
          <w:sz w:val="24"/>
          <w:szCs w:val="24"/>
        </w:rPr>
        <w:t>by making the Order</w:t>
      </w:r>
      <w:r w:rsidR="00F11BE6" w:rsidRPr="00E12DC1">
        <w:rPr>
          <w:rFonts w:ascii="Arial" w:hAnsi="Arial" w:cs="Arial"/>
          <w:color w:val="auto"/>
          <w:sz w:val="24"/>
          <w:szCs w:val="24"/>
        </w:rPr>
        <w:t>. Furthermor</w:t>
      </w:r>
      <w:r w:rsidR="00D3095B" w:rsidRPr="00E12DC1">
        <w:rPr>
          <w:rFonts w:ascii="Arial" w:hAnsi="Arial" w:cs="Arial"/>
          <w:color w:val="auto"/>
          <w:sz w:val="24"/>
          <w:szCs w:val="24"/>
        </w:rPr>
        <w:t xml:space="preserve">e, </w:t>
      </w:r>
      <w:r w:rsidR="00F526CE" w:rsidRPr="00E12DC1">
        <w:rPr>
          <w:rFonts w:ascii="Arial" w:hAnsi="Arial" w:cs="Arial"/>
          <w:color w:val="auto"/>
          <w:sz w:val="24"/>
          <w:szCs w:val="24"/>
        </w:rPr>
        <w:t xml:space="preserve">I do not consider that HCC behaved unreasonably </w:t>
      </w:r>
      <w:r w:rsidR="00D42D6E" w:rsidRPr="00E12DC1">
        <w:rPr>
          <w:rFonts w:ascii="Arial" w:hAnsi="Arial" w:cs="Arial"/>
          <w:color w:val="auto"/>
          <w:sz w:val="24"/>
          <w:szCs w:val="24"/>
        </w:rPr>
        <w:t>when presenting their case in support of the Order</w:t>
      </w:r>
      <w:r w:rsidR="00ED76E9" w:rsidRPr="00E12DC1">
        <w:rPr>
          <w:rFonts w:ascii="Arial" w:hAnsi="Arial" w:cs="Arial"/>
          <w:color w:val="auto"/>
          <w:sz w:val="24"/>
          <w:szCs w:val="24"/>
        </w:rPr>
        <w:t xml:space="preserve">. </w:t>
      </w:r>
    </w:p>
    <w:p w14:paraId="78AAE7CB" w14:textId="0EB00FA2" w:rsidR="001C7D8F" w:rsidRPr="006D5D8E" w:rsidRDefault="001C7D8F" w:rsidP="00F013AC">
      <w:pPr>
        <w:pStyle w:val="Heading6blackfont"/>
        <w:rPr>
          <w:rFonts w:ascii="Arial" w:hAnsi="Arial" w:cs="Arial"/>
          <w:color w:val="auto"/>
          <w:sz w:val="24"/>
          <w:szCs w:val="24"/>
        </w:rPr>
      </w:pPr>
      <w:r w:rsidRPr="006D5D8E">
        <w:rPr>
          <w:rFonts w:ascii="Arial" w:hAnsi="Arial" w:cs="Arial"/>
          <w:color w:val="auto"/>
          <w:sz w:val="24"/>
          <w:szCs w:val="24"/>
        </w:rPr>
        <w:t xml:space="preserve">Conclusions </w:t>
      </w:r>
    </w:p>
    <w:p w14:paraId="44277D9D" w14:textId="361F9278" w:rsidR="001D525F" w:rsidRDefault="00436671" w:rsidP="00D50C92">
      <w:pPr>
        <w:pStyle w:val="Style1"/>
        <w:numPr>
          <w:ilvl w:val="0"/>
          <w:numId w:val="5"/>
        </w:numPr>
        <w:spacing w:before="140"/>
        <w:ind w:left="431" w:hanging="431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Therefore, </w:t>
      </w:r>
      <w:r w:rsidR="00CE19F1">
        <w:rPr>
          <w:rFonts w:ascii="Arial" w:hAnsi="Arial" w:cs="Arial"/>
          <w:color w:val="auto"/>
          <w:sz w:val="24"/>
          <w:szCs w:val="24"/>
        </w:rPr>
        <w:t xml:space="preserve">I </w:t>
      </w:r>
      <w:r w:rsidR="001D525F" w:rsidRPr="006D5D8E">
        <w:rPr>
          <w:rFonts w:ascii="Arial" w:hAnsi="Arial" w:cs="Arial"/>
          <w:color w:val="auto"/>
          <w:sz w:val="24"/>
          <w:szCs w:val="24"/>
        </w:rPr>
        <w:t>find that unreasonable behaviour resulting in unnecessary or wasted expense, as described in the PPG, has not been demonstrated.</w:t>
      </w:r>
      <w:r w:rsidR="00567F09" w:rsidRPr="006D5D8E">
        <w:rPr>
          <w:rFonts w:ascii="Arial" w:hAnsi="Arial" w:cs="Arial"/>
          <w:color w:val="auto"/>
          <w:sz w:val="24"/>
          <w:szCs w:val="24"/>
        </w:rPr>
        <w:t xml:space="preserve"> As a result, the application for</w:t>
      </w:r>
      <w:r w:rsidR="00567F09" w:rsidRPr="00CB19FF">
        <w:rPr>
          <w:rFonts w:ascii="Arial" w:hAnsi="Arial" w:cs="Arial"/>
          <w:color w:val="auto"/>
          <w:sz w:val="24"/>
          <w:szCs w:val="24"/>
        </w:rPr>
        <w:t xml:space="preserve"> a </w:t>
      </w:r>
      <w:r w:rsidR="00642B16">
        <w:rPr>
          <w:rFonts w:ascii="Arial" w:hAnsi="Arial" w:cs="Arial"/>
          <w:color w:val="auto"/>
          <w:sz w:val="24"/>
          <w:szCs w:val="24"/>
        </w:rPr>
        <w:t>f</w:t>
      </w:r>
      <w:r w:rsidR="00955D0C">
        <w:rPr>
          <w:rFonts w:ascii="Arial" w:hAnsi="Arial" w:cs="Arial"/>
          <w:color w:val="auto"/>
          <w:sz w:val="24"/>
          <w:szCs w:val="24"/>
        </w:rPr>
        <w:t>ull</w:t>
      </w:r>
      <w:r w:rsidR="00567F09" w:rsidRPr="00CB19FF">
        <w:rPr>
          <w:rFonts w:ascii="Arial" w:hAnsi="Arial" w:cs="Arial"/>
          <w:color w:val="auto"/>
          <w:sz w:val="24"/>
          <w:szCs w:val="24"/>
        </w:rPr>
        <w:t xml:space="preserve"> award of costs fails.</w:t>
      </w:r>
    </w:p>
    <w:p w14:paraId="5C8D81E2" w14:textId="5D9E0CBF" w:rsidR="00A23322" w:rsidRPr="00A23322" w:rsidRDefault="006D5D8E" w:rsidP="00A23322">
      <w:pPr>
        <w:pStyle w:val="Style1"/>
        <w:numPr>
          <w:ilvl w:val="0"/>
          <w:numId w:val="0"/>
        </w:numPr>
        <w:spacing w:before="240"/>
        <w:jc w:val="both"/>
        <w:rPr>
          <w:rFonts w:ascii="Monotype Corsiva" w:hAnsi="Monotype Corsiva" w:cs="Arial"/>
          <w:color w:val="auto"/>
          <w:sz w:val="36"/>
          <w:szCs w:val="36"/>
        </w:rPr>
      </w:pPr>
      <w:r>
        <w:rPr>
          <w:rFonts w:ascii="Monotype Corsiva" w:hAnsi="Monotype Corsiva" w:cs="Arial"/>
          <w:color w:val="auto"/>
          <w:sz w:val="36"/>
          <w:szCs w:val="36"/>
        </w:rPr>
        <w:t xml:space="preserve">Claire </w:t>
      </w:r>
      <w:proofErr w:type="spellStart"/>
      <w:r>
        <w:rPr>
          <w:rFonts w:ascii="Monotype Corsiva" w:hAnsi="Monotype Corsiva" w:cs="Arial"/>
          <w:color w:val="auto"/>
          <w:sz w:val="36"/>
          <w:szCs w:val="36"/>
        </w:rPr>
        <w:t>Tregembo</w:t>
      </w:r>
      <w:proofErr w:type="spellEnd"/>
      <w:r>
        <w:rPr>
          <w:rFonts w:ascii="Monotype Corsiva" w:hAnsi="Monotype Corsiva" w:cs="Arial"/>
          <w:color w:val="auto"/>
          <w:sz w:val="36"/>
          <w:szCs w:val="36"/>
        </w:rPr>
        <w:t xml:space="preserve"> </w:t>
      </w:r>
    </w:p>
    <w:p w14:paraId="090A71E6" w14:textId="267168D3" w:rsidR="00052B85" w:rsidRDefault="00CD141B" w:rsidP="00C13EE1">
      <w:pPr>
        <w:pStyle w:val="Style1"/>
        <w:numPr>
          <w:ilvl w:val="0"/>
          <w:numId w:val="0"/>
        </w:numPr>
        <w:spacing w:before="120"/>
        <w:jc w:val="both"/>
        <w:rPr>
          <w:rFonts w:ascii="Arial" w:hAnsi="Arial" w:cs="Arial"/>
          <w:bCs/>
          <w:color w:val="auto"/>
          <w:sz w:val="24"/>
          <w:szCs w:val="24"/>
        </w:rPr>
      </w:pPr>
      <w:r w:rsidRPr="00CD141B">
        <w:rPr>
          <w:rFonts w:ascii="Arial" w:hAnsi="Arial" w:cs="Arial"/>
          <w:bCs/>
          <w:color w:val="auto"/>
          <w:sz w:val="24"/>
          <w:szCs w:val="24"/>
        </w:rPr>
        <w:t>INSPECTOR</w:t>
      </w:r>
    </w:p>
    <w:sectPr w:rsidR="00052B85" w:rsidSect="00E674D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680" w:right="1077" w:bottom="1276" w:left="1525" w:header="624" w:footer="81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FF362" w14:textId="77777777" w:rsidR="002D3C36" w:rsidRDefault="002D3C36" w:rsidP="00F62916">
      <w:r>
        <w:separator/>
      </w:r>
    </w:p>
  </w:endnote>
  <w:endnote w:type="continuationSeparator" w:id="0">
    <w:p w14:paraId="34E232ED" w14:textId="77777777" w:rsidR="002D3C36" w:rsidRDefault="002D3C36" w:rsidP="00F62916">
      <w:r>
        <w:continuationSeparator/>
      </w:r>
    </w:p>
  </w:endnote>
  <w:endnote w:type="continuationNotice" w:id="1">
    <w:p w14:paraId="7B7B7AB6" w14:textId="77777777" w:rsidR="002D3C36" w:rsidRDefault="002D3C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C296A" w14:textId="77777777" w:rsidR="00366F95" w:rsidRDefault="00366F9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F4D9C1A" w14:textId="77777777" w:rsidR="00366F95" w:rsidRDefault="00366F9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CFC68" w14:textId="77777777" w:rsidR="00366F95" w:rsidRDefault="00366F95">
    <w:pPr>
      <w:pStyle w:val="Noindent"/>
      <w:spacing w:before="120"/>
      <w:jc w:val="center"/>
      <w:rPr>
        <w:rStyle w:val="PageNumber"/>
      </w:rPr>
    </w:pPr>
    <w:r>
      <w:rPr>
        <w:noProof/>
        <w:sz w:val="18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70A9CF6F" wp14:editId="0F472A20">
              <wp:simplePos x="0" y="0"/>
              <wp:positionH relativeFrom="column">
                <wp:posOffset>-2540</wp:posOffset>
              </wp:positionH>
              <wp:positionV relativeFrom="paragraph">
                <wp:posOffset>159385</wp:posOffset>
              </wp:positionV>
              <wp:extent cx="5943600" cy="0"/>
              <wp:effectExtent l="0" t="0" r="0" b="0"/>
              <wp:wrapNone/>
              <wp:docPr id="2" name="Line 1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3BD7F6E" id="Line 17" o:spid="_x0000_s1026" alt="&quot;&quot;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pt,12.55pt" to="467.8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"/>
          </w:pict>
        </mc:Fallback>
      </mc:AlternateContent>
    </w:r>
  </w:p>
  <w:p w14:paraId="7A3BFC24" w14:textId="77777777" w:rsidR="00366F95" w:rsidRPr="00B12213" w:rsidRDefault="00E706A2" w:rsidP="00E45340">
    <w:pPr>
      <w:pStyle w:val="Footer"/>
      <w:ind w:right="-52"/>
      <w:rPr>
        <w:rFonts w:ascii="Arial" w:hAnsi="Arial" w:cs="Arial"/>
        <w:sz w:val="20"/>
      </w:rPr>
    </w:pPr>
    <w:hyperlink r:id="rId1" w:history="1">
      <w:r w:rsidR="004F274A" w:rsidRPr="00B12213">
        <w:rPr>
          <w:rStyle w:val="Hyperlink"/>
          <w:rFonts w:ascii="Arial" w:hAnsi="Arial" w:cs="Arial"/>
          <w:sz w:val="20"/>
        </w:rPr>
        <w:t>https://www.gov.uk/planning-inspectorate</w:t>
      </w:r>
    </w:hyperlink>
    <w:r w:rsidR="00E45340" w:rsidRPr="00B12213">
      <w:rPr>
        <w:rFonts w:ascii="Arial" w:hAnsi="Arial" w:cs="Arial"/>
        <w:sz w:val="20"/>
      </w:rPr>
      <w:t xml:space="preserve">                          </w:t>
    </w:r>
    <w:r w:rsidR="00366F95" w:rsidRPr="00B12213">
      <w:rPr>
        <w:rStyle w:val="PageNumber"/>
        <w:rFonts w:ascii="Arial" w:hAnsi="Arial" w:cs="Arial"/>
        <w:sz w:val="20"/>
      </w:rPr>
      <w:fldChar w:fldCharType="begin"/>
    </w:r>
    <w:r w:rsidR="00366F95" w:rsidRPr="00B12213">
      <w:rPr>
        <w:rStyle w:val="PageNumber"/>
        <w:rFonts w:ascii="Arial" w:hAnsi="Arial" w:cs="Arial"/>
        <w:sz w:val="20"/>
      </w:rPr>
      <w:instrText xml:space="preserve"> PAGE </w:instrText>
    </w:r>
    <w:r w:rsidR="00366F95" w:rsidRPr="00B12213">
      <w:rPr>
        <w:rStyle w:val="PageNumber"/>
        <w:rFonts w:ascii="Arial" w:hAnsi="Arial" w:cs="Arial"/>
        <w:sz w:val="20"/>
      </w:rPr>
      <w:fldChar w:fldCharType="separate"/>
    </w:r>
    <w:r w:rsidR="007A06BE" w:rsidRPr="00B12213">
      <w:rPr>
        <w:rStyle w:val="PageNumber"/>
        <w:rFonts w:ascii="Arial" w:hAnsi="Arial" w:cs="Arial"/>
        <w:noProof/>
        <w:sz w:val="20"/>
      </w:rPr>
      <w:t>2</w:t>
    </w:r>
    <w:r w:rsidR="00366F95" w:rsidRPr="00B12213">
      <w:rPr>
        <w:rStyle w:val="PageNumber"/>
        <w:rFonts w:ascii="Arial" w:hAnsi="Arial" w:cs="Arial"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601FB" w14:textId="77777777" w:rsidR="00366F95" w:rsidRPr="00B12213" w:rsidRDefault="00366F95" w:rsidP="00F86618">
    <w:pPr>
      <w:pStyle w:val="Footer"/>
      <w:pBdr>
        <w:bottom w:val="none" w:sz="0" w:space="0" w:color="000000"/>
      </w:pBdr>
      <w:ind w:right="-52"/>
      <w:rPr>
        <w:rFonts w:ascii="Arial" w:hAnsi="Arial" w:cs="Arial"/>
        <w:sz w:val="20"/>
      </w:rPr>
    </w:pPr>
    <w:r w:rsidRPr="00B12213">
      <w:rPr>
        <w:rFonts w:ascii="Arial" w:hAnsi="Arial" w:cs="Arial"/>
        <w:noProof/>
        <w:sz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FF7A3B4" wp14:editId="3827BEC7">
              <wp:simplePos x="0" y="0"/>
              <wp:positionH relativeFrom="column">
                <wp:posOffset>-2540</wp:posOffset>
              </wp:positionH>
              <wp:positionV relativeFrom="paragraph">
                <wp:posOffset>121285</wp:posOffset>
              </wp:positionV>
              <wp:extent cx="5943600" cy="0"/>
              <wp:effectExtent l="0" t="0" r="0" b="0"/>
              <wp:wrapNone/>
              <wp:docPr id="1" name="Line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6A99C8" id="Line 11" o:spid="_x0000_s1026" alt="&quot;&quot;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pt,9.55pt" to="467.8pt,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" strokeweight=".5pt"/>
          </w:pict>
        </mc:Fallback>
      </mc:AlternateContent>
    </w:r>
  </w:p>
  <w:p w14:paraId="76D6CFC0" w14:textId="77777777" w:rsidR="00366F95" w:rsidRPr="00B12213" w:rsidRDefault="00E706A2">
    <w:pPr>
      <w:pStyle w:val="Footer"/>
      <w:ind w:right="-52"/>
      <w:rPr>
        <w:rFonts w:ascii="Arial" w:hAnsi="Arial" w:cs="Arial"/>
        <w:sz w:val="20"/>
      </w:rPr>
    </w:pPr>
    <w:hyperlink r:id="rId1" w:history="1">
      <w:r w:rsidR="004F274A" w:rsidRPr="00B12213">
        <w:rPr>
          <w:rStyle w:val="Hyperlink"/>
          <w:rFonts w:ascii="Arial" w:hAnsi="Arial" w:cs="Arial"/>
          <w:sz w:val="20"/>
        </w:rPr>
        <w:t>https://www.gov.uk/planning-inspectorate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43E5C" w14:textId="77777777" w:rsidR="002D3C36" w:rsidRDefault="002D3C36" w:rsidP="00F62916">
      <w:r>
        <w:separator/>
      </w:r>
    </w:p>
  </w:footnote>
  <w:footnote w:type="continuationSeparator" w:id="0">
    <w:p w14:paraId="6F7CFF16" w14:textId="77777777" w:rsidR="002D3C36" w:rsidRDefault="002D3C36" w:rsidP="00F62916">
      <w:r>
        <w:continuationSeparator/>
      </w:r>
    </w:p>
  </w:footnote>
  <w:footnote w:type="continuationNotice" w:id="1">
    <w:p w14:paraId="6B1FC065" w14:textId="77777777" w:rsidR="002D3C36" w:rsidRDefault="002D3C3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96A640" w14:textId="77777777" w:rsidR="00B12213" w:rsidRDefault="00B122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9520"/>
    </w:tblGrid>
    <w:tr w:rsidR="00366F95" w14:paraId="6F86F60C" w14:textId="77777777">
      <w:tc>
        <w:tcPr>
          <w:tcW w:w="9520" w:type="dxa"/>
        </w:tcPr>
        <w:p w14:paraId="64ECE7D6" w14:textId="392FD53C" w:rsidR="00366F95" w:rsidRPr="00780ADD" w:rsidRDefault="00F86618">
          <w:pPr>
            <w:pStyle w:val="Footer"/>
            <w:rPr>
              <w:rFonts w:ascii="Arial" w:hAnsi="Arial" w:cs="Arial"/>
              <w:sz w:val="20"/>
            </w:rPr>
          </w:pPr>
          <w:r w:rsidRPr="00780ADD">
            <w:rPr>
              <w:rFonts w:ascii="Arial" w:hAnsi="Arial" w:cs="Arial"/>
              <w:sz w:val="20"/>
            </w:rPr>
            <w:t>Costs Decisions</w:t>
          </w:r>
          <w:r w:rsidR="00CA220F" w:rsidRPr="00780ADD">
            <w:rPr>
              <w:rFonts w:ascii="Arial" w:hAnsi="Arial" w:cs="Arial"/>
              <w:sz w:val="20"/>
            </w:rPr>
            <w:t>:</w:t>
          </w:r>
          <w:r w:rsidRPr="00780ADD">
            <w:rPr>
              <w:rFonts w:ascii="Arial" w:hAnsi="Arial" w:cs="Arial"/>
              <w:sz w:val="20"/>
            </w:rPr>
            <w:t xml:space="preserve"> </w:t>
          </w:r>
          <w:r w:rsidR="00CA220F" w:rsidRPr="00780ADD">
            <w:rPr>
              <w:rFonts w:ascii="Arial" w:hAnsi="Arial" w:cs="Arial"/>
              <w:sz w:val="20"/>
            </w:rPr>
            <w:t>ROW</w:t>
          </w:r>
          <w:r w:rsidRPr="00780ADD">
            <w:rPr>
              <w:rFonts w:ascii="Arial" w:hAnsi="Arial" w:cs="Arial"/>
              <w:sz w:val="20"/>
            </w:rPr>
            <w:t>/</w:t>
          </w:r>
          <w:r w:rsidR="00CE19F1">
            <w:rPr>
              <w:rFonts w:ascii="Arial" w:hAnsi="Arial" w:cs="Arial"/>
              <w:sz w:val="20"/>
            </w:rPr>
            <w:t>3311608</w:t>
          </w:r>
        </w:p>
      </w:tc>
    </w:tr>
  </w:tbl>
  <w:p w14:paraId="279A2D7C" w14:textId="6E66CABF" w:rsidR="00366F95" w:rsidRDefault="00366F95" w:rsidP="00087477">
    <w:pPr>
      <w:pStyle w:val="Footer"/>
      <w:spacing w:after="180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71D77847" wp14:editId="312C65B9">
              <wp:simplePos x="0" y="0"/>
              <wp:positionH relativeFrom="column">
                <wp:posOffset>0</wp:posOffset>
              </wp:positionH>
              <wp:positionV relativeFrom="paragraph">
                <wp:posOffset>114300</wp:posOffset>
              </wp:positionV>
              <wp:extent cx="5943600" cy="0"/>
              <wp:effectExtent l="0" t="0" r="0" b="0"/>
              <wp:wrapNone/>
              <wp:docPr id="3" name="Line 1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92C5F7" id="Line 14" o:spid="_x0000_s1026" alt="&quot;&quot;" style="position:absolute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pt" to="468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" strokeweight=".5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F6505" w14:textId="6B6494B0" w:rsidR="00366F95" w:rsidRDefault="00366F95">
    <w:pPr>
      <w:pStyle w:val="Header"/>
      <w:rPr>
        <w:sz w:val="12"/>
      </w:rPr>
    </w:pPr>
    <w:r>
      <w:rPr>
        <w:sz w:val="1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70F293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0497561"/>
    <w:multiLevelType w:val="multilevel"/>
    <w:tmpl w:val="65B42758"/>
    <w:styleLink w:val="nListiList"/>
    <w:lvl w:ilvl="0">
      <w:start w:val="1"/>
      <w:numFmt w:val="lowerRoman"/>
      <w:lvlText w:val="%1)"/>
      <w:lvlJc w:val="left"/>
      <w:pPr>
        <w:tabs>
          <w:tab w:val="num" w:pos="1077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pStyle w:val="Nlisti"/>
      <w:lvlText w:val="%3)"/>
      <w:lvlJc w:val="left"/>
      <w:pPr>
        <w:tabs>
          <w:tab w:val="num" w:pos="1797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797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17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38"/>
        </w:tabs>
        <w:ind w:left="3240" w:hanging="360"/>
      </w:pPr>
      <w:rPr>
        <w:rFonts w:hint="default"/>
      </w:rPr>
    </w:lvl>
  </w:abstractNum>
  <w:abstractNum w:abstractNumId="2" w15:restartNumberingAfterBreak="0">
    <w:nsid w:val="29461538"/>
    <w:multiLevelType w:val="multilevel"/>
    <w:tmpl w:val="A1DC0ECC"/>
    <w:styleLink w:val="nListaList"/>
    <w:lvl w:ilvl="0">
      <w:start w:val="1"/>
      <w:numFmt w:val="decimal"/>
      <w:pStyle w:val="Table"/>
      <w:lvlText w:val="%1."/>
      <w:lvlJc w:val="left"/>
      <w:pPr>
        <w:tabs>
          <w:tab w:val="num" w:pos="720"/>
        </w:tabs>
        <w:ind w:left="425" w:hanging="425"/>
      </w:pPr>
      <w:rPr>
        <w:rFonts w:hint="default"/>
      </w:rPr>
    </w:lvl>
    <w:lvl w:ilvl="1">
      <w:start w:val="1"/>
      <w:numFmt w:val="lowerLetter"/>
      <w:pStyle w:val="Nlista"/>
      <w:lvlText w:val="(%2)"/>
      <w:lvlJc w:val="right"/>
      <w:pPr>
        <w:tabs>
          <w:tab w:val="num" w:pos="851"/>
        </w:tabs>
        <w:ind w:left="851" w:hanging="142"/>
      </w:pPr>
      <w:rPr>
        <w:rFonts w:hint="default"/>
      </w:rPr>
    </w:lvl>
    <w:lvl w:ilvl="2">
      <w:start w:val="1"/>
      <w:numFmt w:val="lowerRoman"/>
      <w:lvlText w:val="(%3)"/>
      <w:lvlJc w:val="right"/>
      <w:pPr>
        <w:tabs>
          <w:tab w:val="num" w:pos="1134"/>
        </w:tabs>
        <w:ind w:left="1134" w:hanging="113"/>
      </w:pPr>
      <w:rPr>
        <w:rFonts w:hint="default"/>
      </w:rPr>
    </w:lvl>
    <w:lvl w:ilvl="3">
      <w:start w:val="1"/>
      <w:numFmt w:val="lowerRoman"/>
      <w:lvlText w:val="%4"/>
      <w:lvlJc w:val="left"/>
      <w:pPr>
        <w:tabs>
          <w:tab w:val="num" w:pos="1361"/>
        </w:tabs>
        <w:ind w:left="1361" w:hanging="114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797"/>
        </w:tabs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2517"/>
        </w:tabs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tabs>
          <w:tab w:val="num" w:pos="3238"/>
        </w:tabs>
        <w:ind w:left="3240" w:hanging="360"/>
      </w:pPr>
      <w:rPr>
        <w:rFonts w:hint="default"/>
      </w:rPr>
    </w:lvl>
  </w:abstractNum>
  <w:abstractNum w:abstractNumId="3" w15:restartNumberingAfterBreak="0">
    <w:nsid w:val="41313C9E"/>
    <w:multiLevelType w:val="multilevel"/>
    <w:tmpl w:val="1C30B3AE"/>
    <w:lvl w:ilvl="0">
      <w:start w:val="1"/>
      <w:numFmt w:val="decimal"/>
      <w:pStyle w:val="Conditions3"/>
      <w:lvlText w:val="%1."/>
      <w:lvlJc w:val="left"/>
      <w:pPr>
        <w:tabs>
          <w:tab w:val="num" w:pos="720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48DD7A15"/>
    <w:multiLevelType w:val="multilevel"/>
    <w:tmpl w:val="326258D0"/>
    <w:styleLink w:val="StylesList"/>
    <w:lvl w:ilvl="0">
      <w:start w:val="1"/>
      <w:numFmt w:val="decimal"/>
      <w:pStyle w:val="Style1"/>
      <w:lvlText w:val="%1."/>
      <w:lvlJc w:val="left"/>
      <w:pPr>
        <w:tabs>
          <w:tab w:val="num" w:pos="720"/>
        </w:tabs>
        <w:ind w:left="431" w:hanging="43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8"/>
        </w:tabs>
        <w:ind w:left="578" w:hanging="578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2"/>
        </w:tabs>
        <w:ind w:left="862" w:hanging="862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9"/>
        </w:tabs>
        <w:ind w:left="1009" w:hanging="1009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1"/>
        </w:tabs>
        <w:ind w:left="1151" w:hanging="1151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8"/>
        </w:tabs>
        <w:ind w:left="1298" w:hanging="1298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2"/>
        </w:tabs>
        <w:ind w:left="1582" w:hanging="1582"/>
      </w:pPr>
      <w:rPr>
        <w:rFonts w:hint="default"/>
      </w:rPr>
    </w:lvl>
  </w:abstractNum>
  <w:abstractNum w:abstractNumId="5" w15:restartNumberingAfterBreak="0">
    <w:nsid w:val="4DED4C13"/>
    <w:multiLevelType w:val="multilevel"/>
    <w:tmpl w:val="A22611FC"/>
    <w:styleLink w:val="ConditionsList"/>
    <w:lvl w:ilvl="0">
      <w:start w:val="1"/>
      <w:numFmt w:val="decimal"/>
      <w:pStyle w:val="Conditions1"/>
      <w:lvlText w:val="%1)"/>
      <w:lvlJc w:val="left"/>
      <w:pPr>
        <w:tabs>
          <w:tab w:val="num" w:pos="1077"/>
        </w:tabs>
        <w:ind w:left="1077" w:hanging="646"/>
      </w:pPr>
      <w:rPr>
        <w:rFonts w:ascii="Verdana" w:hAnsi="Verdana" w:hint="default"/>
        <w:sz w:val="22"/>
      </w:rPr>
    </w:lvl>
    <w:lvl w:ilvl="1">
      <w:start w:val="1"/>
      <w:numFmt w:val="none"/>
      <w:lvlRestart w:val="0"/>
      <w:pStyle w:val="ConditionsNoNumber"/>
      <w:lvlText w:val="%2"/>
      <w:lvlJc w:val="left"/>
      <w:pPr>
        <w:tabs>
          <w:tab w:val="num" w:pos="1077"/>
        </w:tabs>
        <w:ind w:left="1077" w:hanging="646"/>
      </w:pPr>
      <w:rPr>
        <w:rFonts w:ascii="Verdana" w:hAnsi="Verdana" w:hint="default"/>
        <w:b w:val="0"/>
        <w:i w:val="0"/>
        <w:sz w:val="22"/>
      </w:rPr>
    </w:lvl>
    <w:lvl w:ilvl="2">
      <w:start w:val="1"/>
      <w:numFmt w:val="lowerRoman"/>
      <w:pStyle w:val="Conditions2"/>
      <w:lvlText w:val="%3)"/>
      <w:lvlJc w:val="left"/>
      <w:pPr>
        <w:tabs>
          <w:tab w:val="num" w:pos="1616"/>
        </w:tabs>
        <w:ind w:left="1616" w:hanging="539"/>
      </w:pPr>
      <w:rPr>
        <w:rFonts w:ascii="Verdana" w:hAnsi="Verdana" w:hint="default"/>
        <w:b w:val="0"/>
        <w:i w:val="0"/>
        <w:sz w:val="22"/>
      </w:rPr>
    </w:lvl>
    <w:lvl w:ilvl="3">
      <w:start w:val="1"/>
      <w:numFmt w:val="bullet"/>
      <w:lvlRestart w:val="2"/>
      <w:pStyle w:val="ConditionsBullet"/>
      <w:lvlText w:val=""/>
      <w:lvlJc w:val="left"/>
      <w:pPr>
        <w:tabs>
          <w:tab w:val="num" w:pos="2155"/>
        </w:tabs>
        <w:ind w:left="2155" w:hanging="539"/>
      </w:pPr>
      <w:rPr>
        <w:rFonts w:ascii="Symbol" w:hAnsi="Symbol" w:hint="default"/>
      </w:rPr>
    </w:lvl>
    <w:lvl w:ilvl="4">
      <w:start w:val="1"/>
      <w:numFmt w:val="none"/>
      <w:pStyle w:val="ConditionsNoNumberNoSpaceBefore"/>
      <w:lvlText w:val=""/>
      <w:lvlJc w:val="left"/>
      <w:pPr>
        <w:tabs>
          <w:tab w:val="num" w:pos="1077"/>
        </w:tabs>
        <w:ind w:left="1077" w:hanging="646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60D05369"/>
    <w:multiLevelType w:val="hybridMultilevel"/>
    <w:tmpl w:val="5922BED6"/>
    <w:lvl w:ilvl="0" w:tplc="08090001">
      <w:start w:val="1"/>
      <w:numFmt w:val="bullet"/>
      <w:lvlText w:val=""/>
      <w:lvlJc w:val="left"/>
      <w:pPr>
        <w:ind w:left="122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7" w15:restartNumberingAfterBreak="0">
    <w:nsid w:val="62CA1CF1"/>
    <w:multiLevelType w:val="multilevel"/>
    <w:tmpl w:val="E766B1A2"/>
    <w:lvl w:ilvl="0">
      <w:start w:val="1"/>
      <w:numFmt w:val="decimal"/>
      <w:lvlText w:val="%1."/>
      <w:lvlJc w:val="left"/>
      <w:pPr>
        <w:tabs>
          <w:tab w:val="num" w:pos="720"/>
        </w:tabs>
        <w:ind w:left="432" w:hanging="432"/>
      </w:pPr>
      <w:rPr>
        <w:rFonts w:ascii="Arial" w:hAnsi="Arial" w:cs="Arial" w:hint="default"/>
        <w:b w:val="0"/>
        <w:bC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62CB6406"/>
    <w:multiLevelType w:val="multilevel"/>
    <w:tmpl w:val="83DADDA6"/>
    <w:lvl w:ilvl="0">
      <w:start w:val="1"/>
      <w:numFmt w:val="decimal"/>
      <w:lvlText w:val="%1."/>
      <w:lvlJc w:val="left"/>
      <w:pPr>
        <w:tabs>
          <w:tab w:val="num" w:pos="720"/>
        </w:tabs>
        <w:ind w:left="425" w:hanging="425"/>
      </w:pPr>
    </w:lvl>
    <w:lvl w:ilvl="1">
      <w:start w:val="1"/>
      <w:numFmt w:val="lowerLetter"/>
      <w:lvlText w:val="(%2)"/>
      <w:lvlJc w:val="right"/>
      <w:pPr>
        <w:tabs>
          <w:tab w:val="num" w:pos="851"/>
        </w:tabs>
        <w:ind w:left="851" w:hanging="142"/>
      </w:pPr>
    </w:lvl>
    <w:lvl w:ilvl="2">
      <w:start w:val="1"/>
      <w:numFmt w:val="lowerRoman"/>
      <w:lvlText w:val="(%3)"/>
      <w:lvlJc w:val="right"/>
      <w:pPr>
        <w:tabs>
          <w:tab w:val="num" w:pos="1134"/>
        </w:tabs>
        <w:ind w:left="1134" w:hanging="113"/>
      </w:pPr>
    </w:lvl>
    <w:lvl w:ilvl="3">
      <w:start w:val="1"/>
      <w:numFmt w:val="lowerRoman"/>
      <w:pStyle w:val="Nlisti0"/>
      <w:lvlText w:val="%4"/>
      <w:lvlJc w:val="right"/>
      <w:pPr>
        <w:tabs>
          <w:tab w:val="num" w:pos="1361"/>
        </w:tabs>
        <w:ind w:left="1361" w:hanging="114"/>
      </w:pPr>
      <w:rPr>
        <w:rFonts w:ascii="Lucida Sans Unicode" w:hAnsi="Lucida Sans Unicode" w:hint="default"/>
        <w:b w:val="0"/>
        <w:i w:val="0"/>
        <w:sz w:val="16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</w:lvl>
    <w:lvl w:ilvl="8">
      <w:start w:val="1"/>
      <w:numFmt w:val="none"/>
      <w:lvlRestart w:val="0"/>
      <w:lvlText w:val="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65B7639F"/>
    <w:multiLevelType w:val="multilevel"/>
    <w:tmpl w:val="A22611FC"/>
    <w:numStyleLink w:val="ConditionsList"/>
  </w:abstractNum>
  <w:abstractNum w:abstractNumId="10" w15:restartNumberingAfterBreak="0">
    <w:nsid w:val="6B27798A"/>
    <w:multiLevelType w:val="singleLevel"/>
    <w:tmpl w:val="D06A0C46"/>
    <w:lvl w:ilvl="0">
      <w:start w:val="1"/>
      <w:numFmt w:val="bullet"/>
      <w:pStyle w:val="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94450293">
    <w:abstractNumId w:val="8"/>
  </w:num>
  <w:num w:numId="2" w16cid:durableId="1868329679">
    <w:abstractNumId w:val="10"/>
  </w:num>
  <w:num w:numId="3" w16cid:durableId="1784568839">
    <w:abstractNumId w:val="0"/>
  </w:num>
  <w:num w:numId="4" w16cid:durableId="937756875">
    <w:abstractNumId w:val="3"/>
  </w:num>
  <w:num w:numId="5" w16cid:durableId="1202323477">
    <w:abstractNumId w:val="7"/>
  </w:num>
  <w:num w:numId="6" w16cid:durableId="1569609283">
    <w:abstractNumId w:val="5"/>
  </w:num>
  <w:num w:numId="7" w16cid:durableId="360017855">
    <w:abstractNumId w:val="1"/>
  </w:num>
  <w:num w:numId="8" w16cid:durableId="2115514894">
    <w:abstractNumId w:val="2"/>
  </w:num>
  <w:num w:numId="9" w16cid:durableId="1036388429">
    <w:abstractNumId w:val="4"/>
  </w:num>
  <w:num w:numId="10" w16cid:durableId="2039744484">
    <w:abstractNumId w:val="4"/>
  </w:num>
  <w:num w:numId="11" w16cid:durableId="1062828457">
    <w:abstractNumId w:val="9"/>
  </w:num>
  <w:num w:numId="12" w16cid:durableId="1520849659">
    <w:abstractNumId w:val="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CTIVE" w:val="Decision or Report.dot"/>
    <w:docVar w:name="VTCASE" w:val="4"/>
    <w:docVar w:name="VTCommandPending" w:val="NONE"/>
    <w:docVar w:name="VTCurMacroFlags$" w:val="NNNN"/>
    <w:docVar w:name="VTINIT" w:val="1"/>
    <w:docVar w:name="VTypeCAPFlag$" w:val="TRUE"/>
    <w:docVar w:name="VTypeJoinDigitFlag$" w:val="FALSE"/>
    <w:docVar w:name="VTypeLCFlag$" w:val="FALSE"/>
    <w:docVar w:name="VTypeNoSpaceFlag$" w:val="TRUE"/>
    <w:docVar w:name="VTypeSpaceFlag$" w:val="FALSE"/>
    <w:docVar w:name="VTypeUCFlag$" w:val="FALSE"/>
  </w:docVars>
  <w:rsids>
    <w:rsidRoot w:val="00F86618"/>
    <w:rsid w:val="00001759"/>
    <w:rsid w:val="0000335F"/>
    <w:rsid w:val="0000575E"/>
    <w:rsid w:val="00010FA6"/>
    <w:rsid w:val="00015584"/>
    <w:rsid w:val="00015C4B"/>
    <w:rsid w:val="0001701C"/>
    <w:rsid w:val="00017943"/>
    <w:rsid w:val="00017E9C"/>
    <w:rsid w:val="00020CE6"/>
    <w:rsid w:val="00024500"/>
    <w:rsid w:val="000247B2"/>
    <w:rsid w:val="00027F80"/>
    <w:rsid w:val="00032587"/>
    <w:rsid w:val="00040433"/>
    <w:rsid w:val="0004113D"/>
    <w:rsid w:val="00041A8D"/>
    <w:rsid w:val="00042807"/>
    <w:rsid w:val="00046145"/>
    <w:rsid w:val="0004625F"/>
    <w:rsid w:val="00047F0D"/>
    <w:rsid w:val="0005182D"/>
    <w:rsid w:val="00052B85"/>
    <w:rsid w:val="00053135"/>
    <w:rsid w:val="00061414"/>
    <w:rsid w:val="00061AA8"/>
    <w:rsid w:val="00061EDC"/>
    <w:rsid w:val="0006470B"/>
    <w:rsid w:val="0006757E"/>
    <w:rsid w:val="00070194"/>
    <w:rsid w:val="000729FE"/>
    <w:rsid w:val="0007390E"/>
    <w:rsid w:val="00077358"/>
    <w:rsid w:val="00077E44"/>
    <w:rsid w:val="00087477"/>
    <w:rsid w:val="00087DEC"/>
    <w:rsid w:val="00087EA8"/>
    <w:rsid w:val="0009036E"/>
    <w:rsid w:val="0009088B"/>
    <w:rsid w:val="00094A44"/>
    <w:rsid w:val="000A2686"/>
    <w:rsid w:val="000A4AEB"/>
    <w:rsid w:val="000A5F34"/>
    <w:rsid w:val="000A64AE"/>
    <w:rsid w:val="000A6EFC"/>
    <w:rsid w:val="000B02BC"/>
    <w:rsid w:val="000B0589"/>
    <w:rsid w:val="000B1C1D"/>
    <w:rsid w:val="000C019A"/>
    <w:rsid w:val="000C040E"/>
    <w:rsid w:val="000C0515"/>
    <w:rsid w:val="000C3F13"/>
    <w:rsid w:val="000C4335"/>
    <w:rsid w:val="000C433B"/>
    <w:rsid w:val="000C5098"/>
    <w:rsid w:val="000C576D"/>
    <w:rsid w:val="000C698E"/>
    <w:rsid w:val="000D0673"/>
    <w:rsid w:val="000D0994"/>
    <w:rsid w:val="000D5919"/>
    <w:rsid w:val="000D78B4"/>
    <w:rsid w:val="000D799C"/>
    <w:rsid w:val="000E0C3C"/>
    <w:rsid w:val="000E3243"/>
    <w:rsid w:val="000E57C1"/>
    <w:rsid w:val="000F16F4"/>
    <w:rsid w:val="000F23D1"/>
    <w:rsid w:val="000F6EC2"/>
    <w:rsid w:val="001000CB"/>
    <w:rsid w:val="00104144"/>
    <w:rsid w:val="00104D93"/>
    <w:rsid w:val="001059D1"/>
    <w:rsid w:val="00110473"/>
    <w:rsid w:val="00114239"/>
    <w:rsid w:val="00124B58"/>
    <w:rsid w:val="001347B1"/>
    <w:rsid w:val="00136C8D"/>
    <w:rsid w:val="001440C3"/>
    <w:rsid w:val="00145AFE"/>
    <w:rsid w:val="00152C92"/>
    <w:rsid w:val="00153FC5"/>
    <w:rsid w:val="00155859"/>
    <w:rsid w:val="00155E94"/>
    <w:rsid w:val="001561AE"/>
    <w:rsid w:val="001612A0"/>
    <w:rsid w:val="00161553"/>
    <w:rsid w:val="00161633"/>
    <w:rsid w:val="00161B5C"/>
    <w:rsid w:val="00164906"/>
    <w:rsid w:val="00167B1E"/>
    <w:rsid w:val="0017077B"/>
    <w:rsid w:val="00170D8F"/>
    <w:rsid w:val="00171B15"/>
    <w:rsid w:val="00174AD4"/>
    <w:rsid w:val="00175EDA"/>
    <w:rsid w:val="00176D1E"/>
    <w:rsid w:val="0017718B"/>
    <w:rsid w:val="00195298"/>
    <w:rsid w:val="00196353"/>
    <w:rsid w:val="00197A06"/>
    <w:rsid w:val="00197B5B"/>
    <w:rsid w:val="001A134F"/>
    <w:rsid w:val="001A2A95"/>
    <w:rsid w:val="001B2F24"/>
    <w:rsid w:val="001B37BF"/>
    <w:rsid w:val="001B547C"/>
    <w:rsid w:val="001C2079"/>
    <w:rsid w:val="001C211E"/>
    <w:rsid w:val="001C2154"/>
    <w:rsid w:val="001C3537"/>
    <w:rsid w:val="001C4107"/>
    <w:rsid w:val="001C4AA1"/>
    <w:rsid w:val="001C6783"/>
    <w:rsid w:val="001C6836"/>
    <w:rsid w:val="001C767E"/>
    <w:rsid w:val="001C7D8F"/>
    <w:rsid w:val="001D4FE2"/>
    <w:rsid w:val="001D525F"/>
    <w:rsid w:val="001D7999"/>
    <w:rsid w:val="001E1A12"/>
    <w:rsid w:val="001E205A"/>
    <w:rsid w:val="001E31C3"/>
    <w:rsid w:val="001E53DA"/>
    <w:rsid w:val="001E5B57"/>
    <w:rsid w:val="001E5CDD"/>
    <w:rsid w:val="001E67A6"/>
    <w:rsid w:val="001F2771"/>
    <w:rsid w:val="001F30FF"/>
    <w:rsid w:val="001F3C30"/>
    <w:rsid w:val="001F453A"/>
    <w:rsid w:val="001F5990"/>
    <w:rsid w:val="001F5C73"/>
    <w:rsid w:val="00202C0D"/>
    <w:rsid w:val="00204B1F"/>
    <w:rsid w:val="00206756"/>
    <w:rsid w:val="00206C2D"/>
    <w:rsid w:val="00207816"/>
    <w:rsid w:val="00212495"/>
    <w:rsid w:val="00212C8F"/>
    <w:rsid w:val="00213573"/>
    <w:rsid w:val="00213AA5"/>
    <w:rsid w:val="00224562"/>
    <w:rsid w:val="002252EA"/>
    <w:rsid w:val="00225544"/>
    <w:rsid w:val="00233581"/>
    <w:rsid w:val="00233EBF"/>
    <w:rsid w:val="0024295A"/>
    <w:rsid w:val="00242A5E"/>
    <w:rsid w:val="00243CA6"/>
    <w:rsid w:val="00246DB0"/>
    <w:rsid w:val="002559BF"/>
    <w:rsid w:val="00260B7B"/>
    <w:rsid w:val="0026348F"/>
    <w:rsid w:val="0026713B"/>
    <w:rsid w:val="00271E89"/>
    <w:rsid w:val="00273681"/>
    <w:rsid w:val="00274B12"/>
    <w:rsid w:val="00276A05"/>
    <w:rsid w:val="0028002D"/>
    <w:rsid w:val="002805D8"/>
    <w:rsid w:val="0028060C"/>
    <w:rsid w:val="002819AB"/>
    <w:rsid w:val="002821A4"/>
    <w:rsid w:val="0028234F"/>
    <w:rsid w:val="00282B8F"/>
    <w:rsid w:val="0028511C"/>
    <w:rsid w:val="00286FE2"/>
    <w:rsid w:val="0029489F"/>
    <w:rsid w:val="00295412"/>
    <w:rsid w:val="002958D9"/>
    <w:rsid w:val="002A314F"/>
    <w:rsid w:val="002A5BD7"/>
    <w:rsid w:val="002A5FDB"/>
    <w:rsid w:val="002B5A3A"/>
    <w:rsid w:val="002C068A"/>
    <w:rsid w:val="002C1AD8"/>
    <w:rsid w:val="002C2524"/>
    <w:rsid w:val="002C6272"/>
    <w:rsid w:val="002C6C06"/>
    <w:rsid w:val="002D0120"/>
    <w:rsid w:val="002D3C36"/>
    <w:rsid w:val="002D4258"/>
    <w:rsid w:val="002D5A7C"/>
    <w:rsid w:val="002E3D81"/>
    <w:rsid w:val="002E49AE"/>
    <w:rsid w:val="002E5745"/>
    <w:rsid w:val="002F0708"/>
    <w:rsid w:val="002F1C8C"/>
    <w:rsid w:val="00300291"/>
    <w:rsid w:val="0030099E"/>
    <w:rsid w:val="00301CB6"/>
    <w:rsid w:val="00303CA5"/>
    <w:rsid w:val="0030500E"/>
    <w:rsid w:val="00306301"/>
    <w:rsid w:val="00311879"/>
    <w:rsid w:val="003126F5"/>
    <w:rsid w:val="00313BB8"/>
    <w:rsid w:val="00316EAF"/>
    <w:rsid w:val="003206FD"/>
    <w:rsid w:val="00321192"/>
    <w:rsid w:val="00324979"/>
    <w:rsid w:val="00326BE0"/>
    <w:rsid w:val="00330AA8"/>
    <w:rsid w:val="00330B88"/>
    <w:rsid w:val="00331978"/>
    <w:rsid w:val="00333555"/>
    <w:rsid w:val="003344B8"/>
    <w:rsid w:val="00336485"/>
    <w:rsid w:val="003372C9"/>
    <w:rsid w:val="0033771B"/>
    <w:rsid w:val="0034180E"/>
    <w:rsid w:val="0034387C"/>
    <w:rsid w:val="00343A1F"/>
    <w:rsid w:val="00344294"/>
    <w:rsid w:val="00344CD1"/>
    <w:rsid w:val="00347396"/>
    <w:rsid w:val="003502AC"/>
    <w:rsid w:val="0035511E"/>
    <w:rsid w:val="00355FCC"/>
    <w:rsid w:val="00360664"/>
    <w:rsid w:val="00360CA4"/>
    <w:rsid w:val="00361890"/>
    <w:rsid w:val="003623C2"/>
    <w:rsid w:val="00362EA8"/>
    <w:rsid w:val="00364E17"/>
    <w:rsid w:val="00366897"/>
    <w:rsid w:val="00366F95"/>
    <w:rsid w:val="003672F7"/>
    <w:rsid w:val="003751B1"/>
    <w:rsid w:val="003753FE"/>
    <w:rsid w:val="00376995"/>
    <w:rsid w:val="00377667"/>
    <w:rsid w:val="003866CB"/>
    <w:rsid w:val="00386CA8"/>
    <w:rsid w:val="0039073F"/>
    <w:rsid w:val="003941CF"/>
    <w:rsid w:val="003948D8"/>
    <w:rsid w:val="003A270D"/>
    <w:rsid w:val="003A2CED"/>
    <w:rsid w:val="003A513D"/>
    <w:rsid w:val="003B2561"/>
    <w:rsid w:val="003B2FE6"/>
    <w:rsid w:val="003B4CBE"/>
    <w:rsid w:val="003B6216"/>
    <w:rsid w:val="003C1BCC"/>
    <w:rsid w:val="003C2C4D"/>
    <w:rsid w:val="003C71A5"/>
    <w:rsid w:val="003C7F80"/>
    <w:rsid w:val="003D154D"/>
    <w:rsid w:val="003D15CB"/>
    <w:rsid w:val="003D1D4A"/>
    <w:rsid w:val="003D2FD9"/>
    <w:rsid w:val="003D3715"/>
    <w:rsid w:val="003D400D"/>
    <w:rsid w:val="003E09EF"/>
    <w:rsid w:val="003E54CC"/>
    <w:rsid w:val="003E6A43"/>
    <w:rsid w:val="003F3533"/>
    <w:rsid w:val="003F41EE"/>
    <w:rsid w:val="003F7DFB"/>
    <w:rsid w:val="004029F3"/>
    <w:rsid w:val="00405645"/>
    <w:rsid w:val="00410F90"/>
    <w:rsid w:val="00411964"/>
    <w:rsid w:val="00411CA9"/>
    <w:rsid w:val="00411F97"/>
    <w:rsid w:val="00412A35"/>
    <w:rsid w:val="00414130"/>
    <w:rsid w:val="00414C6F"/>
    <w:rsid w:val="004156F0"/>
    <w:rsid w:val="00415FAA"/>
    <w:rsid w:val="00416EE7"/>
    <w:rsid w:val="00422112"/>
    <w:rsid w:val="004231E7"/>
    <w:rsid w:val="0042378A"/>
    <w:rsid w:val="0042442C"/>
    <w:rsid w:val="00425567"/>
    <w:rsid w:val="00425F80"/>
    <w:rsid w:val="00431A20"/>
    <w:rsid w:val="004343C7"/>
    <w:rsid w:val="00434739"/>
    <w:rsid w:val="00436671"/>
    <w:rsid w:val="004474DE"/>
    <w:rsid w:val="00447C83"/>
    <w:rsid w:val="00451EE4"/>
    <w:rsid w:val="004522C1"/>
    <w:rsid w:val="00453786"/>
    <w:rsid w:val="00453E15"/>
    <w:rsid w:val="00455FE5"/>
    <w:rsid w:val="00456463"/>
    <w:rsid w:val="0047032D"/>
    <w:rsid w:val="00470822"/>
    <w:rsid w:val="00470FEC"/>
    <w:rsid w:val="00473E95"/>
    <w:rsid w:val="004743F2"/>
    <w:rsid w:val="004745EB"/>
    <w:rsid w:val="00474F38"/>
    <w:rsid w:val="0047718B"/>
    <w:rsid w:val="0048041A"/>
    <w:rsid w:val="00481FE1"/>
    <w:rsid w:val="00482682"/>
    <w:rsid w:val="00483D15"/>
    <w:rsid w:val="00491A90"/>
    <w:rsid w:val="00492620"/>
    <w:rsid w:val="004957D6"/>
    <w:rsid w:val="00495C84"/>
    <w:rsid w:val="004976CF"/>
    <w:rsid w:val="004A2EB8"/>
    <w:rsid w:val="004A6519"/>
    <w:rsid w:val="004B092E"/>
    <w:rsid w:val="004B2BF8"/>
    <w:rsid w:val="004B2D4B"/>
    <w:rsid w:val="004B5CF4"/>
    <w:rsid w:val="004C07CB"/>
    <w:rsid w:val="004C259A"/>
    <w:rsid w:val="004C4E6C"/>
    <w:rsid w:val="004C5BEE"/>
    <w:rsid w:val="004C75B4"/>
    <w:rsid w:val="004D1B81"/>
    <w:rsid w:val="004D2638"/>
    <w:rsid w:val="004E04E0"/>
    <w:rsid w:val="004E0E71"/>
    <w:rsid w:val="004E17CB"/>
    <w:rsid w:val="004E48EA"/>
    <w:rsid w:val="004E6091"/>
    <w:rsid w:val="004E766C"/>
    <w:rsid w:val="004F274A"/>
    <w:rsid w:val="004F3717"/>
    <w:rsid w:val="004F61B7"/>
    <w:rsid w:val="00506851"/>
    <w:rsid w:val="00511286"/>
    <w:rsid w:val="005118EC"/>
    <w:rsid w:val="00515DB5"/>
    <w:rsid w:val="005206BE"/>
    <w:rsid w:val="00521395"/>
    <w:rsid w:val="005231E2"/>
    <w:rsid w:val="0052347F"/>
    <w:rsid w:val="00523706"/>
    <w:rsid w:val="00524897"/>
    <w:rsid w:val="00525074"/>
    <w:rsid w:val="005311F1"/>
    <w:rsid w:val="005344F9"/>
    <w:rsid w:val="00534B38"/>
    <w:rsid w:val="005379A1"/>
    <w:rsid w:val="00541734"/>
    <w:rsid w:val="00542B4C"/>
    <w:rsid w:val="00544687"/>
    <w:rsid w:val="0054571D"/>
    <w:rsid w:val="005462F0"/>
    <w:rsid w:val="00551C65"/>
    <w:rsid w:val="00561E69"/>
    <w:rsid w:val="00562291"/>
    <w:rsid w:val="00563605"/>
    <w:rsid w:val="0056634F"/>
    <w:rsid w:val="00567F09"/>
    <w:rsid w:val="0057098A"/>
    <w:rsid w:val="005718AF"/>
    <w:rsid w:val="00571FD4"/>
    <w:rsid w:val="005724AC"/>
    <w:rsid w:val="00572879"/>
    <w:rsid w:val="0057471E"/>
    <w:rsid w:val="0057782A"/>
    <w:rsid w:val="0058688E"/>
    <w:rsid w:val="00590048"/>
    <w:rsid w:val="00591235"/>
    <w:rsid w:val="005954EF"/>
    <w:rsid w:val="005A0799"/>
    <w:rsid w:val="005A0D57"/>
    <w:rsid w:val="005A181C"/>
    <w:rsid w:val="005A3317"/>
    <w:rsid w:val="005A332C"/>
    <w:rsid w:val="005A3889"/>
    <w:rsid w:val="005A3A64"/>
    <w:rsid w:val="005A48C7"/>
    <w:rsid w:val="005A4CF6"/>
    <w:rsid w:val="005A4EF3"/>
    <w:rsid w:val="005A5379"/>
    <w:rsid w:val="005A74C6"/>
    <w:rsid w:val="005A7D8F"/>
    <w:rsid w:val="005B7D2D"/>
    <w:rsid w:val="005C0376"/>
    <w:rsid w:val="005C0554"/>
    <w:rsid w:val="005C05E6"/>
    <w:rsid w:val="005C3F57"/>
    <w:rsid w:val="005C4C40"/>
    <w:rsid w:val="005D1CB2"/>
    <w:rsid w:val="005D739E"/>
    <w:rsid w:val="005D7766"/>
    <w:rsid w:val="005E34E1"/>
    <w:rsid w:val="005E34FF"/>
    <w:rsid w:val="005E3542"/>
    <w:rsid w:val="005E4A73"/>
    <w:rsid w:val="005E4E5F"/>
    <w:rsid w:val="005E52F9"/>
    <w:rsid w:val="005F05D0"/>
    <w:rsid w:val="005F1261"/>
    <w:rsid w:val="00602315"/>
    <w:rsid w:val="006052EF"/>
    <w:rsid w:val="00611A24"/>
    <w:rsid w:val="006124D0"/>
    <w:rsid w:val="00612518"/>
    <w:rsid w:val="006127F0"/>
    <w:rsid w:val="00614E46"/>
    <w:rsid w:val="00615462"/>
    <w:rsid w:val="0061654B"/>
    <w:rsid w:val="00621586"/>
    <w:rsid w:val="006266E4"/>
    <w:rsid w:val="006319E6"/>
    <w:rsid w:val="00632158"/>
    <w:rsid w:val="0063373D"/>
    <w:rsid w:val="00636E04"/>
    <w:rsid w:val="00640B13"/>
    <w:rsid w:val="00641566"/>
    <w:rsid w:val="00642B16"/>
    <w:rsid w:val="0064573E"/>
    <w:rsid w:val="006479C6"/>
    <w:rsid w:val="006510A2"/>
    <w:rsid w:val="006533F6"/>
    <w:rsid w:val="00653491"/>
    <w:rsid w:val="00653643"/>
    <w:rsid w:val="00654A35"/>
    <w:rsid w:val="00656F74"/>
    <w:rsid w:val="0065719B"/>
    <w:rsid w:val="0066322F"/>
    <w:rsid w:val="006733C4"/>
    <w:rsid w:val="00681108"/>
    <w:rsid w:val="00683343"/>
    <w:rsid w:val="00683417"/>
    <w:rsid w:val="00685A46"/>
    <w:rsid w:val="006906DE"/>
    <w:rsid w:val="00692815"/>
    <w:rsid w:val="00693487"/>
    <w:rsid w:val="0069559D"/>
    <w:rsid w:val="00696368"/>
    <w:rsid w:val="006A5BB3"/>
    <w:rsid w:val="006A6324"/>
    <w:rsid w:val="006A6E56"/>
    <w:rsid w:val="006A6E9E"/>
    <w:rsid w:val="006A7B8B"/>
    <w:rsid w:val="006B07DF"/>
    <w:rsid w:val="006B240D"/>
    <w:rsid w:val="006B7855"/>
    <w:rsid w:val="006C0FD4"/>
    <w:rsid w:val="006C124F"/>
    <w:rsid w:val="006C2916"/>
    <w:rsid w:val="006C2AB3"/>
    <w:rsid w:val="006C4C25"/>
    <w:rsid w:val="006C6D1A"/>
    <w:rsid w:val="006C7A00"/>
    <w:rsid w:val="006D00DA"/>
    <w:rsid w:val="006D1D3E"/>
    <w:rsid w:val="006D2842"/>
    <w:rsid w:val="006D5133"/>
    <w:rsid w:val="006D5AA0"/>
    <w:rsid w:val="006D5D8E"/>
    <w:rsid w:val="006E0BC4"/>
    <w:rsid w:val="006E2B6E"/>
    <w:rsid w:val="006F16D9"/>
    <w:rsid w:val="006F300D"/>
    <w:rsid w:val="006F6496"/>
    <w:rsid w:val="006F73B0"/>
    <w:rsid w:val="00701D74"/>
    <w:rsid w:val="00701F68"/>
    <w:rsid w:val="00704126"/>
    <w:rsid w:val="00706511"/>
    <w:rsid w:val="0071545E"/>
    <w:rsid w:val="0071604A"/>
    <w:rsid w:val="0071717D"/>
    <w:rsid w:val="00724DBE"/>
    <w:rsid w:val="007259FD"/>
    <w:rsid w:val="00726ABE"/>
    <w:rsid w:val="007277F0"/>
    <w:rsid w:val="00732C5B"/>
    <w:rsid w:val="007331EE"/>
    <w:rsid w:val="00735299"/>
    <w:rsid w:val="0073558A"/>
    <w:rsid w:val="007374E0"/>
    <w:rsid w:val="00743F16"/>
    <w:rsid w:val="007459E3"/>
    <w:rsid w:val="00745B06"/>
    <w:rsid w:val="00753E78"/>
    <w:rsid w:val="00756903"/>
    <w:rsid w:val="0076023E"/>
    <w:rsid w:val="00770D68"/>
    <w:rsid w:val="00772BC0"/>
    <w:rsid w:val="007750F0"/>
    <w:rsid w:val="00780ADD"/>
    <w:rsid w:val="00785862"/>
    <w:rsid w:val="007867EC"/>
    <w:rsid w:val="00790ACB"/>
    <w:rsid w:val="007910E1"/>
    <w:rsid w:val="007A023B"/>
    <w:rsid w:val="007A0537"/>
    <w:rsid w:val="007A06BE"/>
    <w:rsid w:val="007A1829"/>
    <w:rsid w:val="007A7460"/>
    <w:rsid w:val="007B36FD"/>
    <w:rsid w:val="007B393A"/>
    <w:rsid w:val="007B4C9B"/>
    <w:rsid w:val="007B5CFF"/>
    <w:rsid w:val="007C0049"/>
    <w:rsid w:val="007C01F7"/>
    <w:rsid w:val="007C1DBC"/>
    <w:rsid w:val="007C2018"/>
    <w:rsid w:val="007D0DFE"/>
    <w:rsid w:val="007D10D0"/>
    <w:rsid w:val="007D258E"/>
    <w:rsid w:val="007D5F2C"/>
    <w:rsid w:val="007D65B4"/>
    <w:rsid w:val="007D78DE"/>
    <w:rsid w:val="007E0D39"/>
    <w:rsid w:val="007E2EB7"/>
    <w:rsid w:val="007E628D"/>
    <w:rsid w:val="007F1352"/>
    <w:rsid w:val="007F3E05"/>
    <w:rsid w:val="007F3F10"/>
    <w:rsid w:val="007F4F47"/>
    <w:rsid w:val="007F59EB"/>
    <w:rsid w:val="007F5DE9"/>
    <w:rsid w:val="007F74B9"/>
    <w:rsid w:val="007F77A4"/>
    <w:rsid w:val="007F7CC5"/>
    <w:rsid w:val="0080131E"/>
    <w:rsid w:val="008067D2"/>
    <w:rsid w:val="00806F2A"/>
    <w:rsid w:val="00811CB5"/>
    <w:rsid w:val="008143DF"/>
    <w:rsid w:val="008162F0"/>
    <w:rsid w:val="00823ADC"/>
    <w:rsid w:val="00827937"/>
    <w:rsid w:val="00831DA5"/>
    <w:rsid w:val="00834368"/>
    <w:rsid w:val="00836136"/>
    <w:rsid w:val="00837F94"/>
    <w:rsid w:val="0084099B"/>
    <w:rsid w:val="008411A4"/>
    <w:rsid w:val="008412BA"/>
    <w:rsid w:val="00844E00"/>
    <w:rsid w:val="008475C4"/>
    <w:rsid w:val="00857412"/>
    <w:rsid w:val="00864D06"/>
    <w:rsid w:val="0086537A"/>
    <w:rsid w:val="00865E3C"/>
    <w:rsid w:val="00866397"/>
    <w:rsid w:val="00870378"/>
    <w:rsid w:val="00870A1A"/>
    <w:rsid w:val="008721D8"/>
    <w:rsid w:val="00872E40"/>
    <w:rsid w:val="00876449"/>
    <w:rsid w:val="008805DE"/>
    <w:rsid w:val="00882B66"/>
    <w:rsid w:val="00884D5B"/>
    <w:rsid w:val="0088752F"/>
    <w:rsid w:val="00895C9A"/>
    <w:rsid w:val="00896804"/>
    <w:rsid w:val="00897E2D"/>
    <w:rsid w:val="008A03E3"/>
    <w:rsid w:val="008A2E7F"/>
    <w:rsid w:val="008A517D"/>
    <w:rsid w:val="008A68FE"/>
    <w:rsid w:val="008A71A6"/>
    <w:rsid w:val="008B2EED"/>
    <w:rsid w:val="008B71A9"/>
    <w:rsid w:val="008C1237"/>
    <w:rsid w:val="008C3671"/>
    <w:rsid w:val="008C3846"/>
    <w:rsid w:val="008C6FA3"/>
    <w:rsid w:val="008D0CD5"/>
    <w:rsid w:val="008D32C9"/>
    <w:rsid w:val="008D447B"/>
    <w:rsid w:val="008D4C01"/>
    <w:rsid w:val="008E0F9E"/>
    <w:rsid w:val="008E359C"/>
    <w:rsid w:val="008F13BD"/>
    <w:rsid w:val="008F1D7C"/>
    <w:rsid w:val="008F5E20"/>
    <w:rsid w:val="008F67B5"/>
    <w:rsid w:val="00901334"/>
    <w:rsid w:val="00903B89"/>
    <w:rsid w:val="009046B2"/>
    <w:rsid w:val="00905B21"/>
    <w:rsid w:val="009124CE"/>
    <w:rsid w:val="00912954"/>
    <w:rsid w:val="00921F34"/>
    <w:rsid w:val="0092304C"/>
    <w:rsid w:val="009238AE"/>
    <w:rsid w:val="00923F06"/>
    <w:rsid w:val="0092562E"/>
    <w:rsid w:val="0092566D"/>
    <w:rsid w:val="00925E8B"/>
    <w:rsid w:val="00926127"/>
    <w:rsid w:val="00926C6E"/>
    <w:rsid w:val="009306FA"/>
    <w:rsid w:val="009334A4"/>
    <w:rsid w:val="009339A3"/>
    <w:rsid w:val="009339BF"/>
    <w:rsid w:val="009348DC"/>
    <w:rsid w:val="0093652B"/>
    <w:rsid w:val="009403B4"/>
    <w:rsid w:val="009441EB"/>
    <w:rsid w:val="009445F0"/>
    <w:rsid w:val="009479D0"/>
    <w:rsid w:val="00954FAF"/>
    <w:rsid w:val="00955D0C"/>
    <w:rsid w:val="009569A0"/>
    <w:rsid w:val="00956A7C"/>
    <w:rsid w:val="00960B10"/>
    <w:rsid w:val="00960EAD"/>
    <w:rsid w:val="00963E17"/>
    <w:rsid w:val="009768DA"/>
    <w:rsid w:val="00980912"/>
    <w:rsid w:val="009841DA"/>
    <w:rsid w:val="00986627"/>
    <w:rsid w:val="00994A8E"/>
    <w:rsid w:val="00996946"/>
    <w:rsid w:val="0099712C"/>
    <w:rsid w:val="009A188A"/>
    <w:rsid w:val="009A2D32"/>
    <w:rsid w:val="009A2D38"/>
    <w:rsid w:val="009A5009"/>
    <w:rsid w:val="009A5060"/>
    <w:rsid w:val="009A58A1"/>
    <w:rsid w:val="009A5968"/>
    <w:rsid w:val="009B28BA"/>
    <w:rsid w:val="009B3075"/>
    <w:rsid w:val="009B4FDB"/>
    <w:rsid w:val="009B6259"/>
    <w:rsid w:val="009B6732"/>
    <w:rsid w:val="009B72ED"/>
    <w:rsid w:val="009B7BD4"/>
    <w:rsid w:val="009B7F3F"/>
    <w:rsid w:val="009C000A"/>
    <w:rsid w:val="009C00BB"/>
    <w:rsid w:val="009C0888"/>
    <w:rsid w:val="009C1BA7"/>
    <w:rsid w:val="009D18D6"/>
    <w:rsid w:val="009D1996"/>
    <w:rsid w:val="009D76A9"/>
    <w:rsid w:val="009E044C"/>
    <w:rsid w:val="009E1447"/>
    <w:rsid w:val="009E179D"/>
    <w:rsid w:val="009E351E"/>
    <w:rsid w:val="009E3C69"/>
    <w:rsid w:val="009E4076"/>
    <w:rsid w:val="009E5DFA"/>
    <w:rsid w:val="009E6429"/>
    <w:rsid w:val="009E6FB7"/>
    <w:rsid w:val="009F0B74"/>
    <w:rsid w:val="009F0FD7"/>
    <w:rsid w:val="009F1566"/>
    <w:rsid w:val="009F1ECB"/>
    <w:rsid w:val="009F3335"/>
    <w:rsid w:val="009F57F6"/>
    <w:rsid w:val="00A00D4D"/>
    <w:rsid w:val="00A00FCD"/>
    <w:rsid w:val="00A01B26"/>
    <w:rsid w:val="00A06E8A"/>
    <w:rsid w:val="00A101CD"/>
    <w:rsid w:val="00A13A81"/>
    <w:rsid w:val="00A157BF"/>
    <w:rsid w:val="00A17713"/>
    <w:rsid w:val="00A206ED"/>
    <w:rsid w:val="00A20985"/>
    <w:rsid w:val="00A20D8F"/>
    <w:rsid w:val="00A23155"/>
    <w:rsid w:val="00A23322"/>
    <w:rsid w:val="00A23685"/>
    <w:rsid w:val="00A2393A"/>
    <w:rsid w:val="00A23FC7"/>
    <w:rsid w:val="00A25249"/>
    <w:rsid w:val="00A25EE8"/>
    <w:rsid w:val="00A30BAD"/>
    <w:rsid w:val="00A33F54"/>
    <w:rsid w:val="00A36316"/>
    <w:rsid w:val="00A379FC"/>
    <w:rsid w:val="00A37DFB"/>
    <w:rsid w:val="00A418A7"/>
    <w:rsid w:val="00A50911"/>
    <w:rsid w:val="00A52972"/>
    <w:rsid w:val="00A5531A"/>
    <w:rsid w:val="00A56330"/>
    <w:rsid w:val="00A56933"/>
    <w:rsid w:val="00A5760C"/>
    <w:rsid w:val="00A60DB3"/>
    <w:rsid w:val="00A6159E"/>
    <w:rsid w:val="00A61A18"/>
    <w:rsid w:val="00A63460"/>
    <w:rsid w:val="00A64336"/>
    <w:rsid w:val="00A6540F"/>
    <w:rsid w:val="00A65F85"/>
    <w:rsid w:val="00A66E0F"/>
    <w:rsid w:val="00A67840"/>
    <w:rsid w:val="00A74140"/>
    <w:rsid w:val="00A8337B"/>
    <w:rsid w:val="00A853E4"/>
    <w:rsid w:val="00A858CE"/>
    <w:rsid w:val="00A86700"/>
    <w:rsid w:val="00A87CE7"/>
    <w:rsid w:val="00A909F4"/>
    <w:rsid w:val="00A95F02"/>
    <w:rsid w:val="00AA25CA"/>
    <w:rsid w:val="00AB3942"/>
    <w:rsid w:val="00AC31B1"/>
    <w:rsid w:val="00AC3422"/>
    <w:rsid w:val="00AC420B"/>
    <w:rsid w:val="00AC43FA"/>
    <w:rsid w:val="00AD0E39"/>
    <w:rsid w:val="00AD2F56"/>
    <w:rsid w:val="00AD4B6A"/>
    <w:rsid w:val="00AE2970"/>
    <w:rsid w:val="00AE2FAA"/>
    <w:rsid w:val="00AE3241"/>
    <w:rsid w:val="00AE4AB9"/>
    <w:rsid w:val="00AF02D8"/>
    <w:rsid w:val="00AF4AE7"/>
    <w:rsid w:val="00B00597"/>
    <w:rsid w:val="00B01FBC"/>
    <w:rsid w:val="00B03AF7"/>
    <w:rsid w:val="00B049F2"/>
    <w:rsid w:val="00B04A07"/>
    <w:rsid w:val="00B04B01"/>
    <w:rsid w:val="00B06476"/>
    <w:rsid w:val="00B076E1"/>
    <w:rsid w:val="00B12213"/>
    <w:rsid w:val="00B16337"/>
    <w:rsid w:val="00B21CD5"/>
    <w:rsid w:val="00B2343F"/>
    <w:rsid w:val="00B23DAD"/>
    <w:rsid w:val="00B3095B"/>
    <w:rsid w:val="00B312E2"/>
    <w:rsid w:val="00B32324"/>
    <w:rsid w:val="00B328D7"/>
    <w:rsid w:val="00B345C9"/>
    <w:rsid w:val="00B3512D"/>
    <w:rsid w:val="00B3550C"/>
    <w:rsid w:val="00B404A1"/>
    <w:rsid w:val="00B40953"/>
    <w:rsid w:val="00B40F4A"/>
    <w:rsid w:val="00B4123D"/>
    <w:rsid w:val="00B41D48"/>
    <w:rsid w:val="00B4298C"/>
    <w:rsid w:val="00B45166"/>
    <w:rsid w:val="00B4581D"/>
    <w:rsid w:val="00B46BF3"/>
    <w:rsid w:val="00B51D9F"/>
    <w:rsid w:val="00B5238A"/>
    <w:rsid w:val="00B53182"/>
    <w:rsid w:val="00B56990"/>
    <w:rsid w:val="00B618C1"/>
    <w:rsid w:val="00B61A59"/>
    <w:rsid w:val="00B6298B"/>
    <w:rsid w:val="00B630C8"/>
    <w:rsid w:val="00B650AF"/>
    <w:rsid w:val="00B650E2"/>
    <w:rsid w:val="00B7142C"/>
    <w:rsid w:val="00B74923"/>
    <w:rsid w:val="00B74B62"/>
    <w:rsid w:val="00B763C6"/>
    <w:rsid w:val="00B766F7"/>
    <w:rsid w:val="00B76AB4"/>
    <w:rsid w:val="00B80FAE"/>
    <w:rsid w:val="00B813AF"/>
    <w:rsid w:val="00B81790"/>
    <w:rsid w:val="00B8551F"/>
    <w:rsid w:val="00B9405E"/>
    <w:rsid w:val="00B958F8"/>
    <w:rsid w:val="00BA0648"/>
    <w:rsid w:val="00BA2220"/>
    <w:rsid w:val="00BA4C77"/>
    <w:rsid w:val="00BA5540"/>
    <w:rsid w:val="00BA7349"/>
    <w:rsid w:val="00BA75BC"/>
    <w:rsid w:val="00BB07CD"/>
    <w:rsid w:val="00BB52A7"/>
    <w:rsid w:val="00BB5D28"/>
    <w:rsid w:val="00BC0255"/>
    <w:rsid w:val="00BC0524"/>
    <w:rsid w:val="00BC0DC4"/>
    <w:rsid w:val="00BC1F34"/>
    <w:rsid w:val="00BC2702"/>
    <w:rsid w:val="00BC4D17"/>
    <w:rsid w:val="00BC6AD2"/>
    <w:rsid w:val="00BD09CD"/>
    <w:rsid w:val="00BD46E9"/>
    <w:rsid w:val="00BE0CE1"/>
    <w:rsid w:val="00BE305A"/>
    <w:rsid w:val="00BE6377"/>
    <w:rsid w:val="00BE6542"/>
    <w:rsid w:val="00BF2EA9"/>
    <w:rsid w:val="00BF34D7"/>
    <w:rsid w:val="00BF4EB4"/>
    <w:rsid w:val="00BF6BD7"/>
    <w:rsid w:val="00BF7542"/>
    <w:rsid w:val="00C00E8A"/>
    <w:rsid w:val="00C00FCB"/>
    <w:rsid w:val="00C02A51"/>
    <w:rsid w:val="00C10E21"/>
    <w:rsid w:val="00C11BD0"/>
    <w:rsid w:val="00C13EE1"/>
    <w:rsid w:val="00C15E3A"/>
    <w:rsid w:val="00C2467D"/>
    <w:rsid w:val="00C25D30"/>
    <w:rsid w:val="00C274BD"/>
    <w:rsid w:val="00C3097A"/>
    <w:rsid w:val="00C3600A"/>
    <w:rsid w:val="00C36797"/>
    <w:rsid w:val="00C40EA6"/>
    <w:rsid w:val="00C422F9"/>
    <w:rsid w:val="00C43901"/>
    <w:rsid w:val="00C44604"/>
    <w:rsid w:val="00C46139"/>
    <w:rsid w:val="00C47102"/>
    <w:rsid w:val="00C50893"/>
    <w:rsid w:val="00C525C0"/>
    <w:rsid w:val="00C5285D"/>
    <w:rsid w:val="00C548EE"/>
    <w:rsid w:val="00C54B23"/>
    <w:rsid w:val="00C551E5"/>
    <w:rsid w:val="00C5771F"/>
    <w:rsid w:val="00C57B84"/>
    <w:rsid w:val="00C627F1"/>
    <w:rsid w:val="00C63276"/>
    <w:rsid w:val="00C65EC5"/>
    <w:rsid w:val="00C66CFD"/>
    <w:rsid w:val="00C7431A"/>
    <w:rsid w:val="00C74873"/>
    <w:rsid w:val="00C8343C"/>
    <w:rsid w:val="00C857CB"/>
    <w:rsid w:val="00C8740F"/>
    <w:rsid w:val="00C915A8"/>
    <w:rsid w:val="00C926A6"/>
    <w:rsid w:val="00C96858"/>
    <w:rsid w:val="00C970F3"/>
    <w:rsid w:val="00CA220F"/>
    <w:rsid w:val="00CA4496"/>
    <w:rsid w:val="00CB0121"/>
    <w:rsid w:val="00CB19FF"/>
    <w:rsid w:val="00CB6BD1"/>
    <w:rsid w:val="00CB7489"/>
    <w:rsid w:val="00CC1133"/>
    <w:rsid w:val="00CC1ABC"/>
    <w:rsid w:val="00CC4BAD"/>
    <w:rsid w:val="00CC50AC"/>
    <w:rsid w:val="00CC7241"/>
    <w:rsid w:val="00CC7AF4"/>
    <w:rsid w:val="00CD0918"/>
    <w:rsid w:val="00CD141B"/>
    <w:rsid w:val="00CD38AC"/>
    <w:rsid w:val="00CD38CB"/>
    <w:rsid w:val="00CD4368"/>
    <w:rsid w:val="00CE1587"/>
    <w:rsid w:val="00CE19F1"/>
    <w:rsid w:val="00CE20B6"/>
    <w:rsid w:val="00CE21C0"/>
    <w:rsid w:val="00CE46C8"/>
    <w:rsid w:val="00CF1C8E"/>
    <w:rsid w:val="00CF391E"/>
    <w:rsid w:val="00CF5A0A"/>
    <w:rsid w:val="00CF73E8"/>
    <w:rsid w:val="00CF7F56"/>
    <w:rsid w:val="00D00173"/>
    <w:rsid w:val="00D00C24"/>
    <w:rsid w:val="00D02B48"/>
    <w:rsid w:val="00D02EAC"/>
    <w:rsid w:val="00D07082"/>
    <w:rsid w:val="00D07C0A"/>
    <w:rsid w:val="00D101AB"/>
    <w:rsid w:val="00D1120A"/>
    <w:rsid w:val="00D125BE"/>
    <w:rsid w:val="00D1410D"/>
    <w:rsid w:val="00D14D24"/>
    <w:rsid w:val="00D15416"/>
    <w:rsid w:val="00D15BEA"/>
    <w:rsid w:val="00D2355B"/>
    <w:rsid w:val="00D24FC6"/>
    <w:rsid w:val="00D27837"/>
    <w:rsid w:val="00D3095B"/>
    <w:rsid w:val="00D354A3"/>
    <w:rsid w:val="00D360F2"/>
    <w:rsid w:val="00D37D4E"/>
    <w:rsid w:val="00D37FCF"/>
    <w:rsid w:val="00D4098A"/>
    <w:rsid w:val="00D423EB"/>
    <w:rsid w:val="00D42D6E"/>
    <w:rsid w:val="00D42F1C"/>
    <w:rsid w:val="00D46BC9"/>
    <w:rsid w:val="00D50C92"/>
    <w:rsid w:val="00D5552F"/>
    <w:rsid w:val="00D555DA"/>
    <w:rsid w:val="00D5606E"/>
    <w:rsid w:val="00D6087C"/>
    <w:rsid w:val="00D70FB9"/>
    <w:rsid w:val="00D7279D"/>
    <w:rsid w:val="00D76948"/>
    <w:rsid w:val="00D7737B"/>
    <w:rsid w:val="00D801BA"/>
    <w:rsid w:val="00D9018A"/>
    <w:rsid w:val="00D92FD8"/>
    <w:rsid w:val="00DA6D4D"/>
    <w:rsid w:val="00DB10E2"/>
    <w:rsid w:val="00DB1128"/>
    <w:rsid w:val="00DB1BC1"/>
    <w:rsid w:val="00DB405F"/>
    <w:rsid w:val="00DB7937"/>
    <w:rsid w:val="00DC0A1D"/>
    <w:rsid w:val="00DC5313"/>
    <w:rsid w:val="00DD0F21"/>
    <w:rsid w:val="00DD2216"/>
    <w:rsid w:val="00DD23EC"/>
    <w:rsid w:val="00DD24F9"/>
    <w:rsid w:val="00DE082E"/>
    <w:rsid w:val="00DE0B6A"/>
    <w:rsid w:val="00DE265F"/>
    <w:rsid w:val="00DE6B5B"/>
    <w:rsid w:val="00DE7CF6"/>
    <w:rsid w:val="00DF0295"/>
    <w:rsid w:val="00DF1E85"/>
    <w:rsid w:val="00DF285A"/>
    <w:rsid w:val="00DF41BA"/>
    <w:rsid w:val="00DF583D"/>
    <w:rsid w:val="00E01356"/>
    <w:rsid w:val="00E02086"/>
    <w:rsid w:val="00E03A5D"/>
    <w:rsid w:val="00E065D3"/>
    <w:rsid w:val="00E06A8F"/>
    <w:rsid w:val="00E1028B"/>
    <w:rsid w:val="00E10E55"/>
    <w:rsid w:val="00E11244"/>
    <w:rsid w:val="00E12DC1"/>
    <w:rsid w:val="00E1312A"/>
    <w:rsid w:val="00E14573"/>
    <w:rsid w:val="00E149F1"/>
    <w:rsid w:val="00E15353"/>
    <w:rsid w:val="00E16CAE"/>
    <w:rsid w:val="00E307ED"/>
    <w:rsid w:val="00E348C1"/>
    <w:rsid w:val="00E369F0"/>
    <w:rsid w:val="00E42F47"/>
    <w:rsid w:val="00E43437"/>
    <w:rsid w:val="00E4399C"/>
    <w:rsid w:val="00E45340"/>
    <w:rsid w:val="00E515DB"/>
    <w:rsid w:val="00E54F7C"/>
    <w:rsid w:val="00E628D7"/>
    <w:rsid w:val="00E62D8C"/>
    <w:rsid w:val="00E674DD"/>
    <w:rsid w:val="00E67B22"/>
    <w:rsid w:val="00E72C1C"/>
    <w:rsid w:val="00E81323"/>
    <w:rsid w:val="00E85E3D"/>
    <w:rsid w:val="00E8780F"/>
    <w:rsid w:val="00E90EF2"/>
    <w:rsid w:val="00E92E52"/>
    <w:rsid w:val="00E9469B"/>
    <w:rsid w:val="00E974ED"/>
    <w:rsid w:val="00EA0BF1"/>
    <w:rsid w:val="00EA2307"/>
    <w:rsid w:val="00EA35D3"/>
    <w:rsid w:val="00EA406E"/>
    <w:rsid w:val="00EA43AC"/>
    <w:rsid w:val="00EA52D3"/>
    <w:rsid w:val="00EA73CE"/>
    <w:rsid w:val="00EA7797"/>
    <w:rsid w:val="00EA7D05"/>
    <w:rsid w:val="00EB055F"/>
    <w:rsid w:val="00EB0A6C"/>
    <w:rsid w:val="00EB0F9E"/>
    <w:rsid w:val="00EB2329"/>
    <w:rsid w:val="00EB5BFA"/>
    <w:rsid w:val="00EB6472"/>
    <w:rsid w:val="00EB74F5"/>
    <w:rsid w:val="00EC1885"/>
    <w:rsid w:val="00EC1940"/>
    <w:rsid w:val="00EC3C53"/>
    <w:rsid w:val="00EC5BCA"/>
    <w:rsid w:val="00EC652D"/>
    <w:rsid w:val="00ED043A"/>
    <w:rsid w:val="00ED1361"/>
    <w:rsid w:val="00ED1D03"/>
    <w:rsid w:val="00ED3727"/>
    <w:rsid w:val="00ED3DDF"/>
    <w:rsid w:val="00ED3FF4"/>
    <w:rsid w:val="00ED50F4"/>
    <w:rsid w:val="00ED64D4"/>
    <w:rsid w:val="00ED733C"/>
    <w:rsid w:val="00ED76E9"/>
    <w:rsid w:val="00ED7EF9"/>
    <w:rsid w:val="00EE1C1A"/>
    <w:rsid w:val="00EE2613"/>
    <w:rsid w:val="00EE4AD6"/>
    <w:rsid w:val="00EE550A"/>
    <w:rsid w:val="00EE5A74"/>
    <w:rsid w:val="00EE75A6"/>
    <w:rsid w:val="00EE7F3F"/>
    <w:rsid w:val="00EF1E98"/>
    <w:rsid w:val="00EF31A8"/>
    <w:rsid w:val="00EF5820"/>
    <w:rsid w:val="00EF6BFA"/>
    <w:rsid w:val="00EF6C06"/>
    <w:rsid w:val="00F013AC"/>
    <w:rsid w:val="00F01535"/>
    <w:rsid w:val="00F01B7B"/>
    <w:rsid w:val="00F023E1"/>
    <w:rsid w:val="00F02E84"/>
    <w:rsid w:val="00F038F3"/>
    <w:rsid w:val="00F04C72"/>
    <w:rsid w:val="00F0725B"/>
    <w:rsid w:val="00F1025A"/>
    <w:rsid w:val="00F106A6"/>
    <w:rsid w:val="00F11BE6"/>
    <w:rsid w:val="00F13226"/>
    <w:rsid w:val="00F14C5C"/>
    <w:rsid w:val="00F1598F"/>
    <w:rsid w:val="00F16706"/>
    <w:rsid w:val="00F202ED"/>
    <w:rsid w:val="00F2297F"/>
    <w:rsid w:val="00F25494"/>
    <w:rsid w:val="00F32864"/>
    <w:rsid w:val="00F33C20"/>
    <w:rsid w:val="00F34A26"/>
    <w:rsid w:val="00F35EDC"/>
    <w:rsid w:val="00F3646F"/>
    <w:rsid w:val="00F373D8"/>
    <w:rsid w:val="00F374BB"/>
    <w:rsid w:val="00F43364"/>
    <w:rsid w:val="00F44304"/>
    <w:rsid w:val="00F44460"/>
    <w:rsid w:val="00F464CB"/>
    <w:rsid w:val="00F51143"/>
    <w:rsid w:val="00F51411"/>
    <w:rsid w:val="00F51492"/>
    <w:rsid w:val="00F526CE"/>
    <w:rsid w:val="00F55EF4"/>
    <w:rsid w:val="00F565DF"/>
    <w:rsid w:val="00F57AFE"/>
    <w:rsid w:val="00F61575"/>
    <w:rsid w:val="00F62916"/>
    <w:rsid w:val="00F63D9A"/>
    <w:rsid w:val="00F64A2D"/>
    <w:rsid w:val="00F65437"/>
    <w:rsid w:val="00F659A3"/>
    <w:rsid w:val="00F662D5"/>
    <w:rsid w:val="00F7417F"/>
    <w:rsid w:val="00F759C6"/>
    <w:rsid w:val="00F7708C"/>
    <w:rsid w:val="00F775EC"/>
    <w:rsid w:val="00F85C12"/>
    <w:rsid w:val="00F86618"/>
    <w:rsid w:val="00F9237D"/>
    <w:rsid w:val="00FA02D2"/>
    <w:rsid w:val="00FA0703"/>
    <w:rsid w:val="00FB005B"/>
    <w:rsid w:val="00FB173C"/>
    <w:rsid w:val="00FB21E7"/>
    <w:rsid w:val="00FB5124"/>
    <w:rsid w:val="00FB743C"/>
    <w:rsid w:val="00FC4537"/>
    <w:rsid w:val="00FC526E"/>
    <w:rsid w:val="00FC6E8D"/>
    <w:rsid w:val="00FD0022"/>
    <w:rsid w:val="00FD21FE"/>
    <w:rsid w:val="00FD307B"/>
    <w:rsid w:val="00FD52FE"/>
    <w:rsid w:val="00FD585E"/>
    <w:rsid w:val="00FD5E7A"/>
    <w:rsid w:val="00FD685A"/>
    <w:rsid w:val="00FE0817"/>
    <w:rsid w:val="00FE175C"/>
    <w:rsid w:val="00FE1974"/>
    <w:rsid w:val="00FE3F95"/>
    <w:rsid w:val="00FE5027"/>
    <w:rsid w:val="00FE68E4"/>
    <w:rsid w:val="00FF20BA"/>
    <w:rsid w:val="00FF2417"/>
    <w:rsid w:val="00FF2656"/>
    <w:rsid w:val="00FF2A9C"/>
    <w:rsid w:val="00FF34A3"/>
    <w:rsid w:val="00FF64F5"/>
    <w:rsid w:val="00FF7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71B8F1"/>
  <w15:docId w15:val="{D5ECBE20-2B3D-4BF1-BCD9-F4488610A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8740F"/>
    <w:rPr>
      <w:rFonts w:ascii="Verdana" w:hAnsi="Verdana"/>
      <w:sz w:val="22"/>
    </w:rPr>
  </w:style>
  <w:style w:type="paragraph" w:styleId="Heading1">
    <w:name w:val="heading 1"/>
    <w:basedOn w:val="Normal"/>
    <w:next w:val="Normal"/>
    <w:qFormat/>
    <w:pPr>
      <w:keepNext/>
      <w:widowControl w:val="0"/>
      <w:spacing w:before="480" w:after="60"/>
      <w:outlineLvl w:val="0"/>
    </w:pPr>
    <w:rPr>
      <w:color w:val="808080"/>
      <w:kern w:val="28"/>
      <w:sz w:val="72"/>
    </w:rPr>
  </w:style>
  <w:style w:type="paragraph" w:styleId="Heading2">
    <w:name w:val="heading 2"/>
    <w:basedOn w:val="Normal"/>
    <w:next w:val="Normal"/>
    <w:qFormat/>
    <w:rsid w:val="00591235"/>
    <w:pPr>
      <w:keepNext/>
      <w:numPr>
        <w:ilvl w:val="1"/>
        <w:numId w:val="10"/>
      </w:numPr>
      <w:spacing w:before="360" w:after="60"/>
      <w:outlineLvl w:val="1"/>
    </w:pPr>
    <w:rPr>
      <w:color w:val="000000"/>
      <w:sz w:val="44"/>
    </w:rPr>
  </w:style>
  <w:style w:type="paragraph" w:styleId="Heading3">
    <w:name w:val="heading 3"/>
    <w:basedOn w:val="Normal"/>
    <w:next w:val="Normal"/>
    <w:qFormat/>
    <w:rsid w:val="00591235"/>
    <w:pPr>
      <w:keepNext/>
      <w:widowControl w:val="0"/>
      <w:numPr>
        <w:ilvl w:val="2"/>
        <w:numId w:val="10"/>
      </w:numPr>
      <w:spacing w:before="320" w:after="60"/>
      <w:outlineLvl w:val="2"/>
    </w:pPr>
    <w:rPr>
      <w:caps/>
      <w:color w:val="000000"/>
      <w:sz w:val="28"/>
    </w:rPr>
  </w:style>
  <w:style w:type="paragraph" w:styleId="Heading4">
    <w:name w:val="heading 4"/>
    <w:basedOn w:val="Normal"/>
    <w:next w:val="Normal"/>
    <w:qFormat/>
    <w:rsid w:val="00591235"/>
    <w:pPr>
      <w:keepNext/>
      <w:widowControl w:val="0"/>
      <w:numPr>
        <w:ilvl w:val="3"/>
        <w:numId w:val="10"/>
      </w:numPr>
      <w:spacing w:before="240" w:after="40"/>
      <w:outlineLvl w:val="3"/>
    </w:pPr>
    <w:rPr>
      <w:b/>
      <w:i/>
      <w:color w:val="000000"/>
    </w:rPr>
  </w:style>
  <w:style w:type="paragraph" w:styleId="Heading5">
    <w:name w:val="heading 5"/>
    <w:basedOn w:val="Normal"/>
    <w:next w:val="Normal"/>
    <w:qFormat/>
    <w:rsid w:val="00591235"/>
    <w:pPr>
      <w:keepNext/>
      <w:numPr>
        <w:ilvl w:val="4"/>
        <w:numId w:val="10"/>
      </w:numPr>
      <w:spacing w:before="220" w:after="40"/>
      <w:outlineLvl w:val="4"/>
    </w:pPr>
    <w:rPr>
      <w:color w:val="000000"/>
    </w:rPr>
  </w:style>
  <w:style w:type="paragraph" w:styleId="Heading6">
    <w:name w:val="heading 6"/>
    <w:basedOn w:val="Normal"/>
    <w:next w:val="Style1"/>
    <w:qFormat/>
    <w:rsid w:val="009E1447"/>
    <w:pPr>
      <w:keepNext/>
      <w:widowControl w:val="0"/>
      <w:spacing w:before="180"/>
      <w:outlineLvl w:val="5"/>
    </w:pPr>
    <w:rPr>
      <w:b/>
      <w:color w:val="000000"/>
      <w:szCs w:val="22"/>
    </w:rPr>
  </w:style>
  <w:style w:type="paragraph" w:styleId="Heading7">
    <w:name w:val="heading 7"/>
    <w:basedOn w:val="Normal"/>
    <w:next w:val="Normal"/>
    <w:uiPriority w:val="99"/>
    <w:qFormat/>
    <w:rsid w:val="00591235"/>
    <w:pPr>
      <w:numPr>
        <w:ilvl w:val="6"/>
        <w:numId w:val="10"/>
      </w:numPr>
      <w:tabs>
        <w:tab w:val="left" w:pos="993"/>
      </w:tabs>
      <w:spacing w:after="60"/>
      <w:outlineLvl w:val="6"/>
    </w:pPr>
    <w:rPr>
      <w:color w:val="000000"/>
      <w:sz w:val="20"/>
    </w:rPr>
  </w:style>
  <w:style w:type="paragraph" w:styleId="Heading8">
    <w:name w:val="heading 8"/>
    <w:basedOn w:val="Normal"/>
    <w:next w:val="Normal"/>
    <w:uiPriority w:val="99"/>
    <w:qFormat/>
    <w:rsid w:val="00591235"/>
    <w:pPr>
      <w:numPr>
        <w:ilvl w:val="7"/>
        <w:numId w:val="10"/>
      </w:numPr>
      <w:spacing w:before="140" w:after="20"/>
      <w:outlineLvl w:val="7"/>
    </w:pPr>
    <w:rPr>
      <w:i/>
      <w:color w:val="000000"/>
      <w:sz w:val="18"/>
    </w:rPr>
  </w:style>
  <w:style w:type="paragraph" w:styleId="Heading9">
    <w:name w:val="heading 9"/>
    <w:basedOn w:val="Normal"/>
    <w:next w:val="Normal"/>
    <w:uiPriority w:val="99"/>
    <w:qFormat/>
    <w:rsid w:val="00591235"/>
    <w:pPr>
      <w:keepNext/>
      <w:widowControl w:val="0"/>
      <w:numPr>
        <w:ilvl w:val="8"/>
        <w:numId w:val="10"/>
      </w:numPr>
      <w:spacing w:before="120"/>
      <w:outlineLvl w:val="8"/>
    </w:pPr>
    <w:rPr>
      <w:color w:val="000000"/>
      <w:sz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block">
    <w:name w:val="N_block"/>
    <w:basedOn w:val="Normal"/>
    <w:pPr>
      <w:tabs>
        <w:tab w:val="left" w:pos="851"/>
      </w:tabs>
      <w:spacing w:before="120"/>
      <w:ind w:left="851" w:right="515"/>
    </w:pPr>
    <w:rPr>
      <w:sz w:val="20"/>
    </w:rPr>
  </w:style>
  <w:style w:type="paragraph" w:customStyle="1" w:styleId="Ninset">
    <w:name w:val="N_inset"/>
    <w:basedOn w:val="Normal"/>
    <w:pPr>
      <w:tabs>
        <w:tab w:val="left" w:pos="425"/>
      </w:tabs>
      <w:ind w:left="426"/>
    </w:pPr>
  </w:style>
  <w:style w:type="paragraph" w:customStyle="1" w:styleId="Nlista">
    <w:name w:val="N_list (a)"/>
    <w:basedOn w:val="Normal"/>
    <w:pPr>
      <w:numPr>
        <w:ilvl w:val="1"/>
        <w:numId w:val="8"/>
      </w:numPr>
      <w:spacing w:before="80"/>
      <w:ind w:right="369"/>
    </w:pPr>
  </w:style>
  <w:style w:type="paragraph" w:customStyle="1" w:styleId="Nlisti">
    <w:name w:val="N_list (i)"/>
    <w:basedOn w:val="Normal"/>
    <w:pPr>
      <w:numPr>
        <w:ilvl w:val="2"/>
        <w:numId w:val="7"/>
      </w:numPr>
      <w:spacing w:before="60"/>
      <w:ind w:right="511"/>
    </w:pPr>
    <w:rPr>
      <w:sz w:val="20"/>
    </w:rPr>
  </w:style>
  <w:style w:type="paragraph" w:customStyle="1" w:styleId="Singleline">
    <w:name w:val="Single line"/>
    <w:basedOn w:val="Normal"/>
    <w:rsid w:val="0030500E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34368"/>
    <w:pPr>
      <w:tabs>
        <w:tab w:val="center" w:pos="4153"/>
        <w:tab w:val="right" w:pos="8306"/>
      </w:tabs>
    </w:pPr>
    <w:rPr>
      <w:sz w:val="18"/>
    </w:rPr>
  </w:style>
  <w:style w:type="paragraph" w:customStyle="1" w:styleId="Nnumber">
    <w:name w:val="N_number"/>
    <w:rsid w:val="00C8740F"/>
    <w:pPr>
      <w:tabs>
        <w:tab w:val="left" w:pos="426"/>
        <w:tab w:val="num" w:pos="720"/>
      </w:tabs>
      <w:spacing w:before="180"/>
      <w:ind w:left="425" w:hanging="425"/>
    </w:pPr>
    <w:rPr>
      <w:rFonts w:ascii="Verdana" w:hAnsi="Verdana"/>
      <w:sz w:val="22"/>
    </w:rPr>
  </w:style>
  <w:style w:type="paragraph" w:customStyle="1" w:styleId="Table">
    <w:name w:val="Table"/>
    <w:basedOn w:val="Normal"/>
    <w:rsid w:val="004A2EB8"/>
    <w:pPr>
      <w:numPr>
        <w:numId w:val="8"/>
      </w:numPr>
      <w:tabs>
        <w:tab w:val="left" w:pos="851"/>
      </w:tabs>
      <w:spacing w:before="60" w:after="60"/>
    </w:pPr>
    <w:rPr>
      <w:sz w:val="20"/>
    </w:rPr>
  </w:style>
  <w:style w:type="character" w:styleId="PageNumber">
    <w:name w:val="page number"/>
    <w:basedOn w:val="DefaultParagraphFont"/>
    <w:rsid w:val="007C1DBC"/>
    <w:rPr>
      <w:rFonts w:ascii="Verdana" w:hAnsi="Verdana"/>
      <w:sz w:val="18"/>
    </w:rPr>
  </w:style>
  <w:style w:type="paragraph" w:customStyle="1" w:styleId="Nlisti0">
    <w:name w:val="N_list i"/>
    <w:pPr>
      <w:numPr>
        <w:ilvl w:val="3"/>
        <w:numId w:val="1"/>
      </w:numPr>
      <w:spacing w:before="40"/>
      <w:ind w:right="516"/>
    </w:pPr>
    <w:rPr>
      <w:rFonts w:ascii="Lucida Sans Unicode" w:hAnsi="Lucida Sans Unicode"/>
      <w:noProof/>
      <w:sz w:val="16"/>
    </w:rPr>
  </w:style>
  <w:style w:type="paragraph" w:customStyle="1" w:styleId="Noindent">
    <w:name w:val="No indent"/>
    <w:basedOn w:val="Normal"/>
    <w:pPr>
      <w:tabs>
        <w:tab w:val="left" w:pos="426"/>
      </w:tabs>
    </w:pPr>
  </w:style>
  <w:style w:type="paragraph" w:customStyle="1" w:styleId="TBullet">
    <w:name w:val="T_Bullet"/>
    <w:basedOn w:val="Normal"/>
    <w:rsid w:val="00C8740F"/>
    <w:pPr>
      <w:numPr>
        <w:numId w:val="2"/>
      </w:numPr>
      <w:tabs>
        <w:tab w:val="left" w:pos="851"/>
      </w:tabs>
    </w:pPr>
    <w:rPr>
      <w:color w:val="000000"/>
      <w:sz w:val="20"/>
    </w:rPr>
  </w:style>
  <w:style w:type="paragraph" w:customStyle="1" w:styleId="Style1">
    <w:name w:val="Style1"/>
    <w:basedOn w:val="Heading1"/>
    <w:link w:val="Style1Char"/>
    <w:rsid w:val="00BE6377"/>
    <w:pPr>
      <w:keepNext w:val="0"/>
      <w:widowControl/>
      <w:numPr>
        <w:numId w:val="10"/>
      </w:numPr>
      <w:tabs>
        <w:tab w:val="left" w:pos="432"/>
      </w:tabs>
      <w:spacing w:before="180" w:after="0"/>
    </w:pPr>
    <w:rPr>
      <w:color w:val="000000"/>
      <w:sz w:val="22"/>
    </w:rPr>
  </w:style>
  <w:style w:type="paragraph" w:customStyle="1" w:styleId="Style5">
    <w:name w:val="Style5"/>
    <w:basedOn w:val="Normal"/>
    <w:rsid w:val="00C8740F"/>
    <w:pPr>
      <w:spacing w:after="60"/>
    </w:pPr>
    <w:rPr>
      <w:b/>
      <w:color w:val="000000"/>
    </w:rPr>
  </w:style>
  <w:style w:type="paragraph" w:customStyle="1" w:styleId="Style2">
    <w:name w:val="Style2"/>
    <w:basedOn w:val="Heading2"/>
    <w:rsid w:val="00C8740F"/>
    <w:pPr>
      <w:keepNext w:val="0"/>
      <w:spacing w:before="180" w:after="0"/>
    </w:pPr>
    <w:rPr>
      <w:sz w:val="22"/>
    </w:rPr>
  </w:style>
  <w:style w:type="paragraph" w:customStyle="1" w:styleId="Style3">
    <w:name w:val="Style3"/>
    <w:basedOn w:val="Heading3"/>
    <w:rsid w:val="00C8740F"/>
    <w:pPr>
      <w:keepNext w:val="0"/>
      <w:widowControl/>
      <w:spacing w:before="180" w:after="0"/>
      <w:ind w:left="432" w:hanging="432"/>
    </w:pPr>
    <w:rPr>
      <w:caps w:val="0"/>
      <w:sz w:val="22"/>
    </w:rPr>
  </w:style>
  <w:style w:type="paragraph" w:customStyle="1" w:styleId="Style4">
    <w:name w:val="Style4"/>
    <w:basedOn w:val="Heading4"/>
    <w:rsid w:val="00C8740F"/>
    <w:pPr>
      <w:keepNext w:val="0"/>
      <w:widowControl/>
      <w:spacing w:before="180" w:after="0"/>
      <w:ind w:left="288" w:hanging="288"/>
    </w:pPr>
    <w:rPr>
      <w:b w:val="0"/>
      <w:i w:val="0"/>
      <w:sz w:val="20"/>
    </w:rPr>
  </w:style>
  <w:style w:type="paragraph" w:customStyle="1" w:styleId="Conditions1">
    <w:name w:val="Conditions1"/>
    <w:rsid w:val="00BC2702"/>
    <w:pPr>
      <w:numPr>
        <w:numId w:val="11"/>
      </w:numPr>
      <w:spacing w:before="120"/>
    </w:pPr>
    <w:rPr>
      <w:rFonts w:ascii="Verdana" w:hAnsi="Verdana"/>
      <w:sz w:val="22"/>
    </w:rPr>
  </w:style>
  <w:style w:type="paragraph" w:customStyle="1" w:styleId="Conditions2">
    <w:name w:val="Conditions2"/>
    <w:rsid w:val="00BC2702"/>
    <w:pPr>
      <w:numPr>
        <w:ilvl w:val="2"/>
        <w:numId w:val="11"/>
      </w:numPr>
      <w:spacing w:before="60"/>
    </w:pPr>
    <w:rPr>
      <w:rFonts w:ascii="Verdana" w:hAnsi="Verdana"/>
      <w:sz w:val="22"/>
    </w:rPr>
  </w:style>
  <w:style w:type="paragraph" w:customStyle="1" w:styleId="Conditions3">
    <w:name w:val="Conditions3"/>
    <w:rsid w:val="009B7BD4"/>
    <w:pPr>
      <w:numPr>
        <w:numId w:val="4"/>
      </w:numPr>
      <w:tabs>
        <w:tab w:val="clear" w:pos="720"/>
      </w:tabs>
      <w:spacing w:before="60"/>
      <w:ind w:left="2174" w:hanging="547"/>
    </w:pPr>
    <w:rPr>
      <w:rFonts w:ascii="Verdana" w:hAnsi="Verdana"/>
    </w:rPr>
  </w:style>
  <w:style w:type="paragraph" w:styleId="ListNumber">
    <w:name w:val="List Number"/>
    <w:basedOn w:val="Normal"/>
    <w:pPr>
      <w:numPr>
        <w:numId w:val="3"/>
      </w:numPr>
    </w:pPr>
  </w:style>
  <w:style w:type="paragraph" w:customStyle="1" w:styleId="Long1">
    <w:name w:val="Long1"/>
    <w:basedOn w:val="Normal"/>
    <w:next w:val="Style1"/>
    <w:rsid w:val="005F1261"/>
    <w:pPr>
      <w:keepNext/>
      <w:spacing w:before="180"/>
    </w:pPr>
    <w:rPr>
      <w:b/>
      <w:caps/>
      <w:color w:val="000000"/>
    </w:rPr>
  </w:style>
  <w:style w:type="paragraph" w:customStyle="1" w:styleId="Long2">
    <w:name w:val="Long2"/>
    <w:basedOn w:val="Normal"/>
    <w:next w:val="Style2"/>
    <w:rsid w:val="005F1261"/>
    <w:pPr>
      <w:keepNext/>
      <w:spacing w:before="180"/>
    </w:pPr>
    <w:rPr>
      <w:b/>
      <w:color w:val="000000"/>
    </w:rPr>
  </w:style>
  <w:style w:type="paragraph" w:customStyle="1" w:styleId="Long3">
    <w:name w:val="Long3"/>
    <w:basedOn w:val="Normal"/>
    <w:next w:val="Style3"/>
    <w:rsid w:val="005F1261"/>
    <w:pPr>
      <w:keepNext/>
      <w:spacing w:before="180"/>
    </w:pPr>
    <w:rPr>
      <w:b/>
      <w:i/>
      <w:color w:val="000000"/>
    </w:rPr>
  </w:style>
  <w:style w:type="paragraph" w:customStyle="1" w:styleId="Long4">
    <w:name w:val="Long4"/>
    <w:basedOn w:val="Normal"/>
    <w:next w:val="Style4"/>
    <w:rsid w:val="005F1261"/>
    <w:pPr>
      <w:keepNext/>
      <w:spacing w:before="180"/>
    </w:pPr>
    <w:rPr>
      <w:i/>
      <w:color w:val="000000"/>
    </w:rPr>
  </w:style>
  <w:style w:type="paragraph" w:customStyle="1" w:styleId="Heading6blackfont">
    <w:name w:val="Heading 6 + black font"/>
    <w:basedOn w:val="Heading6"/>
    <w:next w:val="Style1"/>
    <w:rsid w:val="000A64AE"/>
  </w:style>
  <w:style w:type="character" w:customStyle="1" w:styleId="StyleVerdana7ptBlack">
    <w:name w:val="Style Verdana 7 pt Black"/>
    <w:basedOn w:val="DefaultParagraphFont"/>
    <w:rsid w:val="00FB743C"/>
    <w:rPr>
      <w:rFonts w:ascii="Verdana" w:hAnsi="Verdana"/>
      <w:color w:val="000000"/>
      <w:sz w:val="14"/>
      <w:szCs w:val="14"/>
    </w:rPr>
  </w:style>
  <w:style w:type="paragraph" w:customStyle="1" w:styleId="StyleSinglelineTimesNewRoman">
    <w:name w:val="Style Single line + Times New Roman"/>
    <w:basedOn w:val="Singleline"/>
    <w:rsid w:val="00C8740F"/>
    <w:rPr>
      <w:sz w:val="20"/>
    </w:rPr>
  </w:style>
  <w:style w:type="paragraph" w:customStyle="1" w:styleId="Style20ptBoldGreenRight031cmBefore12pt">
    <w:name w:val="Style 20 pt Bold Green Right:  0.31 cm Before:  12 pt"/>
    <w:basedOn w:val="Normal"/>
    <w:rsid w:val="009E1447"/>
    <w:pPr>
      <w:spacing w:before="240"/>
      <w:ind w:right="176"/>
    </w:pPr>
    <w:rPr>
      <w:b/>
      <w:bCs/>
      <w:color w:val="000000"/>
      <w:sz w:val="40"/>
      <w:szCs w:val="40"/>
    </w:rPr>
  </w:style>
  <w:style w:type="paragraph" w:customStyle="1" w:styleId="Style20ptBoldGreenRight031cmBefore12pt1">
    <w:name w:val="Style 20 pt Bold Green Right:  0.31 cm Before:  12 pt1"/>
    <w:basedOn w:val="Normal"/>
    <w:rsid w:val="0030500E"/>
    <w:pPr>
      <w:spacing w:before="240"/>
      <w:ind w:right="176"/>
    </w:pPr>
    <w:rPr>
      <w:b/>
      <w:bCs/>
      <w:color w:val="000000"/>
      <w:sz w:val="40"/>
      <w:szCs w:val="40"/>
    </w:rPr>
  </w:style>
  <w:style w:type="paragraph" w:styleId="FootnoteText">
    <w:name w:val="footnote text"/>
    <w:basedOn w:val="Normal"/>
    <w:link w:val="FootnoteTextChar"/>
    <w:rsid w:val="006F6496"/>
    <w:rPr>
      <w:sz w:val="16"/>
    </w:rPr>
  </w:style>
  <w:style w:type="character" w:styleId="Hyperlink">
    <w:name w:val="Hyperlink"/>
    <w:basedOn w:val="DefaultParagraphFont"/>
    <w:rsid w:val="008A03E3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F102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1025A"/>
    <w:rPr>
      <w:rFonts w:ascii="Tahoma" w:hAnsi="Tahoma" w:cs="Tahoma"/>
      <w:sz w:val="16"/>
      <w:szCs w:val="16"/>
    </w:rPr>
  </w:style>
  <w:style w:type="paragraph" w:customStyle="1" w:styleId="ConditionsA">
    <w:name w:val="ConditionsA"/>
    <w:basedOn w:val="Conditions2"/>
    <w:qFormat/>
    <w:rsid w:val="00901334"/>
  </w:style>
  <w:style w:type="paragraph" w:customStyle="1" w:styleId="ConditionsBullet">
    <w:name w:val="ConditionsBullet"/>
    <w:basedOn w:val="Conditions2"/>
    <w:qFormat/>
    <w:rsid w:val="00901334"/>
    <w:pPr>
      <w:numPr>
        <w:ilvl w:val="3"/>
      </w:numPr>
      <w:spacing w:before="0"/>
    </w:pPr>
  </w:style>
  <w:style w:type="numbering" w:customStyle="1" w:styleId="ConditionsList">
    <w:name w:val="ConditionsList"/>
    <w:uiPriority w:val="99"/>
    <w:rsid w:val="00BC2702"/>
    <w:pPr>
      <w:numPr>
        <w:numId w:val="6"/>
      </w:numPr>
    </w:pPr>
  </w:style>
  <w:style w:type="paragraph" w:customStyle="1" w:styleId="ConditionsNoNumber">
    <w:name w:val="ConditionsNoNumber"/>
    <w:basedOn w:val="Normal"/>
    <w:qFormat/>
    <w:rsid w:val="00BC2702"/>
    <w:pPr>
      <w:numPr>
        <w:ilvl w:val="1"/>
        <w:numId w:val="11"/>
      </w:numPr>
      <w:spacing w:before="120"/>
    </w:pPr>
  </w:style>
  <w:style w:type="paragraph" w:customStyle="1" w:styleId="ConditionsNoNumberNoSpaceBefore">
    <w:name w:val="ConditionsNoNumberNoSpaceBefore"/>
    <w:basedOn w:val="ConditionsNoNumber"/>
    <w:qFormat/>
    <w:rsid w:val="00A5760C"/>
    <w:pPr>
      <w:numPr>
        <w:ilvl w:val="4"/>
      </w:numPr>
      <w:spacing w:before="0"/>
    </w:pPr>
  </w:style>
  <w:style w:type="numbering" w:customStyle="1" w:styleId="nListiList">
    <w:name w:val="nList(i)List"/>
    <w:uiPriority w:val="99"/>
    <w:rsid w:val="00E974ED"/>
    <w:pPr>
      <w:numPr>
        <w:numId w:val="7"/>
      </w:numPr>
    </w:pPr>
  </w:style>
  <w:style w:type="numbering" w:customStyle="1" w:styleId="nListaList">
    <w:name w:val="nList(a)List"/>
    <w:uiPriority w:val="99"/>
    <w:rsid w:val="0057782A"/>
    <w:pPr>
      <w:numPr>
        <w:numId w:val="8"/>
      </w:numPr>
    </w:pPr>
  </w:style>
  <w:style w:type="numbering" w:customStyle="1" w:styleId="StylesList">
    <w:name w:val="StylesList"/>
    <w:uiPriority w:val="99"/>
    <w:rsid w:val="006127F0"/>
    <w:pPr>
      <w:numPr>
        <w:numId w:val="9"/>
      </w:numPr>
    </w:pPr>
  </w:style>
  <w:style w:type="character" w:customStyle="1" w:styleId="Style1Char">
    <w:name w:val="Style1 Char"/>
    <w:basedOn w:val="DefaultParagraphFont"/>
    <w:link w:val="Style1"/>
    <w:rsid w:val="002D4258"/>
    <w:rPr>
      <w:rFonts w:ascii="Verdana" w:hAnsi="Verdana"/>
      <w:color w:val="000000"/>
      <w:kern w:val="28"/>
      <w:sz w:val="22"/>
    </w:rPr>
  </w:style>
  <w:style w:type="paragraph" w:customStyle="1" w:styleId="Default">
    <w:name w:val="Default"/>
    <w:rsid w:val="00CE20B6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AF4AE7"/>
    <w:pPr>
      <w:ind w:left="720"/>
      <w:contextualSpacing/>
    </w:pPr>
  </w:style>
  <w:style w:type="character" w:styleId="FootnoteReference">
    <w:name w:val="footnote reference"/>
    <w:basedOn w:val="DefaultParagraphFont"/>
    <w:unhideWhenUsed/>
    <w:rsid w:val="009B6732"/>
    <w:rPr>
      <w:vertAlign w:val="superscript"/>
    </w:rPr>
  </w:style>
  <w:style w:type="character" w:customStyle="1" w:styleId="FootnoteTextChar">
    <w:name w:val="Footnote Text Char"/>
    <w:basedOn w:val="DefaultParagraphFont"/>
    <w:link w:val="FootnoteText"/>
    <w:rsid w:val="00F44460"/>
    <w:rPr>
      <w:rFonts w:ascii="Verdana" w:hAnsi="Verdana"/>
      <w:sz w:val="16"/>
    </w:rPr>
  </w:style>
  <w:style w:type="paragraph" w:customStyle="1" w:styleId="legp2paratext">
    <w:name w:val="legp2paratext"/>
    <w:basedOn w:val="Normal"/>
    <w:rsid w:val="00124B5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legclearfix">
    <w:name w:val="legclearfix"/>
    <w:basedOn w:val="Normal"/>
    <w:rsid w:val="00124B5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legds">
    <w:name w:val="legds"/>
    <w:basedOn w:val="DefaultParagraphFont"/>
    <w:rsid w:val="00124B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188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gov.uk/planning-inspectorate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gov.uk/planning-inspectorat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App-V\D582E660-D402-454A-A488-49E046D74EDC\0F98B914-D66D-42C8-9FCC-4F327F168F6C\root\decision%20templates\casework\Decisions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4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D8A2966D-A7D1-4E13-89CD-94BB28EFF009}">
  <we:reference id="5b395aeb-6d28-4a27-9c69-a73d67695275" version="1.0.0.0" store="EXCatalog" storeType="EXCatalog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270c081-d9f3-48ae-83c7-c2320a8ca25c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a4cad7d-cde0-4c4b-9900-a6ca365b2969" xsi:nil="true"/>
    <NUMBER xmlns="171a6d4e-846b-4045-8024-24f3590889ec" xsi:nil="true"/>
    <lcf76f155ced4ddcb4097134ff3c332f xmlns="171a6d4e-846b-4045-8024-24f3590889ec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A54CDEF871A647AC44520C841F1B03" ma:contentTypeVersion="20" ma:contentTypeDescription="Create a new document." ma:contentTypeScope="" ma:versionID="6af1e11678603c4587cd9c3955e49d05">
  <xsd:schema xmlns:xsd="http://www.w3.org/2001/XMLSchema" xmlns:xs="http://www.w3.org/2001/XMLSchema" xmlns:p="http://schemas.microsoft.com/office/2006/metadata/properties" xmlns:ns2="171a6d4e-846b-4045-8024-24f3590889ec" xmlns:ns3="9a4cad7d-cde0-4c4b-9900-a6ca365b2969" targetNamespace="http://schemas.microsoft.com/office/2006/metadata/properties" ma:root="true" ma:fieldsID="866854056e2584975cf643e6e915a0f6" ns2:_="" ns3:_="">
    <xsd:import namespace="171a6d4e-846b-4045-8024-24f3590889ec"/>
    <xsd:import namespace="9a4cad7d-cde0-4c4b-9900-a6ca365b29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NUMBE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1a6d4e-846b-4045-8024-24f3590889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af8cfed-64c2-475b-a96a-20ffe17e85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NUMBER" ma:index="25" nillable="true" ma:displayName="NUMBER" ma:format="Dropdown" ma:internalName="NUMBER" ma:percentage="FALSE">
      <xsd:simpleType>
        <xsd:restriction base="dms:Number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cad7d-cde0-4c4b-9900-a6ca365b296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180e5bd-9034-4779-a205-51963e987fe9}" ma:internalName="TaxCatchAll" ma:showField="CatchAllData" ma:web="9a4cad7d-cde0-4c4b-9900-a6ca365b29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5D5DB0-66EE-44C6-AD4C-D062A299249D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D10987D-048F-4D2F-ADE9-051A1C70E54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470EB4E-16BD-4BB1-AA6A-EDD0E60F131A}">
  <ds:schemaRefs>
    <ds:schemaRef ds:uri="171a6d4e-846b-4045-8024-24f3590889e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a4cad7d-cde0-4c4b-9900-a6ca365b2969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4F9DBE7C-85EE-48C9-9BF9-A8D07F9B754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1479B1B-B3BC-426B-A070-E2A64820FE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1a6d4e-846b-4045-8024-24f3590889ec"/>
    <ds:schemaRef ds:uri="9a4cad7d-cde0-4c4b-9900-a6ca365b29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Decisions.dotm</Template>
  <TotalTime>1</TotalTime>
  <Pages>2</Pages>
  <Words>794</Words>
  <Characters>4528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Lockinghead costs</vt:lpstr>
    </vt:vector>
  </TitlesOfParts>
  <Company>Department for Communities and Local Government</Company>
  <LinksUpToDate>false</LinksUpToDate>
  <CharactersWithSpaces>5312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Lockinghead costs</dc:title>
  <dc:creator>Cruickshank, Heidi</dc:creator>
  <cp:lastModifiedBy>Baylis, Caroline</cp:lastModifiedBy>
  <cp:revision>2</cp:revision>
  <cp:lastPrinted>2022-04-11T15:18:00Z</cp:lastPrinted>
  <dcterms:created xsi:type="dcterms:W3CDTF">2025-03-14T09:35:00Z</dcterms:created>
  <dcterms:modified xsi:type="dcterms:W3CDTF">2025-03-14T09:35:00Z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rName">
    <vt:lpwstr>wwww</vt:lpwstr>
  </property>
  <property fmtid="{D5CDD505-2E9C-101B-9397-08002B2CF9AE}" pid="3" name="UserQuals">
    <vt:lpwstr>wwww</vt:lpwstr>
  </property>
  <property fmtid="{D5CDD505-2E9C-101B-9397-08002B2CF9AE}" pid="4" name="UserStatus">
    <vt:lpwstr/>
  </property>
  <property fmtid="{D5CDD505-2E9C-101B-9397-08002B2CF9AE}" pid="5" name="docIndexRef">
    <vt:lpwstr>34c1df10-71ae-46b8-8faa-bfc4649544e6</vt:lpwstr>
  </property>
  <property fmtid="{D5CDD505-2E9C-101B-9397-08002B2CF9AE}" pid="6" name="bjSaver">
    <vt:lpwstr>SVhjgXkoP7P+TAOxhFkd4y5K4Csl790e</vt:lpwstr>
  </property>
  <property fmtid="{D5CDD505-2E9C-101B-9397-08002B2CF9AE}" pid="7" name="bjDocumentSecurityLabel">
    <vt:lpwstr>No Marking</vt:lpwstr>
  </property>
  <property fmtid="{D5CDD505-2E9C-101B-9397-08002B2CF9AE}" pid="8" name="DRDSDocumentType">
    <vt:lpwstr>Costs Decision</vt:lpwstr>
  </property>
  <property fmtid="{D5CDD505-2E9C-101B-9397-08002B2CF9AE}" pid="9" name="DRDSLanguage">
    <vt:lpwstr>English</vt:lpwstr>
  </property>
  <property fmtid="{D5CDD505-2E9C-101B-9397-08002B2CF9AE}" pid="10" name="DRDSShortForm">
    <vt:lpwstr>Yes</vt:lpwstr>
  </property>
  <property fmtid="{D5CDD505-2E9C-101B-9397-08002B2CF9AE}" pid="11" name="ContentTypeId">
    <vt:lpwstr>0x0101002AA54CDEF871A647AC44520C841F1B03</vt:lpwstr>
  </property>
  <property fmtid="{D5CDD505-2E9C-101B-9397-08002B2CF9AE}" pid="12" name="GrammarlyDocumentId">
    <vt:lpwstr>49f28530aeed25e57a57c0401056d33fa18f14660e9aa71435bd475d00afed35</vt:lpwstr>
  </property>
</Properties>
</file>