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CE5C" w14:textId="35F7C6EA" w:rsidR="009860B7" w:rsidRDefault="009860B7" w:rsidP="00361985">
      <w:pPr>
        <w:spacing w:after="0" w:line="259" w:lineRule="auto"/>
        <w:ind w:left="0" w:right="4169" w:firstLine="0"/>
        <w:jc w:val="center"/>
      </w:pPr>
      <w:r>
        <w:rPr>
          <w:noProof/>
        </w:rPr>
        <w:drawing>
          <wp:inline distT="0" distB="0" distL="0" distR="0" wp14:anchorId="7D96DD7D" wp14:editId="1F66C3D4">
            <wp:extent cx="3425825" cy="407035"/>
            <wp:effectExtent l="0" t="0" r="3175" b="0"/>
            <wp:docPr id="536756284" name="Picture 1" descr="Planning Inspectora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Planning Inspectorate logo&#1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5825" cy="407035"/>
                    </a:xfrm>
                    <a:prstGeom prst="rect">
                      <a:avLst/>
                    </a:prstGeom>
                    <a:noFill/>
                    <a:ln>
                      <a:noFill/>
                    </a:ln>
                  </pic:spPr>
                </pic:pic>
              </a:graphicData>
            </a:graphic>
          </wp:inline>
        </w:drawing>
      </w:r>
    </w:p>
    <w:p w14:paraId="0F72CE00" w14:textId="77777777" w:rsidR="002A2EB3" w:rsidRPr="00FF6228" w:rsidRDefault="002A2EB3" w:rsidP="00361985">
      <w:pPr>
        <w:spacing w:after="0" w:line="259" w:lineRule="auto"/>
        <w:ind w:left="0" w:right="4169" w:firstLine="0"/>
        <w:jc w:val="center"/>
        <w:rPr>
          <w:sz w:val="12"/>
          <w:szCs w:val="12"/>
        </w:rPr>
      </w:pPr>
    </w:p>
    <w:tbl>
      <w:tblPr>
        <w:tblW w:w="9356" w:type="dxa"/>
        <w:tblInd w:w="108" w:type="dxa"/>
        <w:tblBorders>
          <w:top w:val="single" w:sz="4" w:space="0" w:color="000000"/>
          <w:bottom w:val="single" w:sz="4" w:space="0" w:color="000000"/>
          <w:insideH w:val="single" w:sz="4" w:space="0" w:color="auto"/>
        </w:tblBorders>
        <w:tblLayout w:type="fixed"/>
        <w:tblLook w:val="0000" w:firstRow="0" w:lastRow="0" w:firstColumn="0" w:lastColumn="0" w:noHBand="0" w:noVBand="0"/>
      </w:tblPr>
      <w:tblGrid>
        <w:gridCol w:w="9356"/>
      </w:tblGrid>
      <w:tr w:rsidR="002A2EB3" w:rsidRPr="00337BDF" w14:paraId="3F8FEF9C" w14:textId="77777777" w:rsidTr="00FE4B3A">
        <w:trPr>
          <w:cantSplit/>
          <w:trHeight w:val="23"/>
        </w:trPr>
        <w:tc>
          <w:tcPr>
            <w:tcW w:w="9356" w:type="dxa"/>
            <w:shd w:val="clear" w:color="auto" w:fill="auto"/>
          </w:tcPr>
          <w:p w14:paraId="77CB905F" w14:textId="77777777" w:rsidR="002A2EB3" w:rsidRDefault="002A2EB3" w:rsidP="009E6CB1">
            <w:pPr>
              <w:spacing w:before="120" w:after="0" w:line="250" w:lineRule="auto"/>
              <w:ind w:left="0" w:right="34" w:firstLine="0"/>
              <w:rPr>
                <w:rFonts w:ascii="Arial" w:hAnsi="Arial" w:cs="Arial"/>
                <w:b/>
                <w:sz w:val="40"/>
                <w:szCs w:val="40"/>
              </w:rPr>
            </w:pPr>
            <w:r>
              <w:rPr>
                <w:rFonts w:ascii="Arial" w:hAnsi="Arial" w:cs="Arial"/>
                <w:b/>
                <w:sz w:val="40"/>
                <w:szCs w:val="40"/>
              </w:rPr>
              <w:t xml:space="preserve">Application </w:t>
            </w:r>
            <w:r w:rsidRPr="00337BDF">
              <w:rPr>
                <w:rFonts w:ascii="Arial" w:hAnsi="Arial" w:cs="Arial"/>
                <w:b/>
                <w:sz w:val="40"/>
                <w:szCs w:val="40"/>
              </w:rPr>
              <w:t>Decision</w:t>
            </w:r>
          </w:p>
          <w:p w14:paraId="4D83D6E0" w14:textId="122CA904" w:rsidR="00AA5F36" w:rsidRDefault="00AA5F36" w:rsidP="00AA5F36">
            <w:pPr>
              <w:spacing w:before="60"/>
              <w:ind w:left="-105" w:right="34" w:firstLine="105"/>
              <w:rPr>
                <w:rFonts w:ascii="Arial" w:hAnsi="Arial" w:cs="Arial"/>
                <w:sz w:val="24"/>
                <w:szCs w:val="24"/>
              </w:rPr>
            </w:pPr>
            <w:r>
              <w:rPr>
                <w:rFonts w:ascii="Arial" w:hAnsi="Arial" w:cs="Arial"/>
                <w:sz w:val="24"/>
                <w:szCs w:val="24"/>
              </w:rPr>
              <w:t>Hearing held on</w:t>
            </w:r>
            <w:r w:rsidR="00450929">
              <w:rPr>
                <w:rFonts w:ascii="Arial" w:hAnsi="Arial" w:cs="Arial"/>
                <w:sz w:val="24"/>
                <w:szCs w:val="24"/>
              </w:rPr>
              <w:t xml:space="preserve"> </w:t>
            </w:r>
            <w:r w:rsidR="00886C19">
              <w:rPr>
                <w:rFonts w:ascii="Arial" w:hAnsi="Arial" w:cs="Arial"/>
                <w:sz w:val="24"/>
                <w:szCs w:val="24"/>
              </w:rPr>
              <w:t>18 February 2025</w:t>
            </w:r>
          </w:p>
          <w:p w14:paraId="08B4042F" w14:textId="7A9B2C8B" w:rsidR="00FE4B3A" w:rsidRDefault="00FE4B3A" w:rsidP="00AA5F36">
            <w:pPr>
              <w:spacing w:before="120" w:after="0" w:line="250" w:lineRule="auto"/>
              <w:ind w:left="0" w:right="34" w:firstLine="0"/>
              <w:rPr>
                <w:rFonts w:ascii="Arial" w:hAnsi="Arial" w:cs="Arial"/>
                <w:b/>
                <w:sz w:val="24"/>
                <w:szCs w:val="24"/>
              </w:rPr>
            </w:pPr>
            <w:r w:rsidRPr="00062C28">
              <w:rPr>
                <w:rFonts w:ascii="Arial" w:hAnsi="Arial" w:cs="Arial"/>
                <w:b/>
                <w:sz w:val="24"/>
                <w:szCs w:val="24"/>
              </w:rPr>
              <w:t>by Claire Tregembo BA (Hons) MIPROW</w:t>
            </w:r>
          </w:p>
          <w:p w14:paraId="6D7FBDAD" w14:textId="77777777" w:rsidR="00FE4B3A" w:rsidRDefault="00FE4B3A" w:rsidP="009E6CB1">
            <w:pPr>
              <w:spacing w:before="120" w:after="0" w:line="250" w:lineRule="auto"/>
              <w:ind w:left="0" w:right="34" w:firstLine="0"/>
              <w:rPr>
                <w:rFonts w:ascii="Arial" w:hAnsi="Arial" w:cs="Arial"/>
                <w:b/>
                <w:sz w:val="18"/>
                <w:szCs w:val="18"/>
              </w:rPr>
            </w:pPr>
            <w:r w:rsidRPr="00062C28">
              <w:rPr>
                <w:rFonts w:ascii="Arial" w:hAnsi="Arial" w:cs="Arial"/>
                <w:b/>
                <w:sz w:val="18"/>
                <w:szCs w:val="18"/>
              </w:rPr>
              <w:t>an Inspector appointed by the Secretary of State for Environment, Food and Rural Affairs</w:t>
            </w:r>
          </w:p>
          <w:p w14:paraId="5E60B86C" w14:textId="5C117ABE" w:rsidR="00FE4B3A" w:rsidRPr="00337BDF" w:rsidRDefault="00FE4B3A" w:rsidP="009E6CB1">
            <w:pPr>
              <w:spacing w:before="120" w:after="0" w:line="250" w:lineRule="auto"/>
              <w:ind w:left="0" w:right="34" w:firstLine="0"/>
              <w:rPr>
                <w:rFonts w:ascii="Arial" w:hAnsi="Arial" w:cs="Arial"/>
                <w:b/>
                <w:sz w:val="40"/>
                <w:szCs w:val="40"/>
              </w:rPr>
            </w:pPr>
            <w:r w:rsidRPr="00062C28">
              <w:rPr>
                <w:rFonts w:ascii="Arial" w:hAnsi="Arial" w:cs="Arial"/>
                <w:b/>
                <w:sz w:val="18"/>
                <w:szCs w:val="18"/>
              </w:rPr>
              <w:t>Decision date:</w:t>
            </w:r>
            <w:r w:rsidR="009D74A3">
              <w:rPr>
                <w:rFonts w:ascii="Arial" w:hAnsi="Arial" w:cs="Arial"/>
                <w:b/>
                <w:sz w:val="18"/>
                <w:szCs w:val="18"/>
              </w:rPr>
              <w:t xml:space="preserve"> 26 March 2025</w:t>
            </w:r>
          </w:p>
        </w:tc>
      </w:tr>
      <w:tr w:rsidR="00FE4B3A" w:rsidRPr="00337BDF" w14:paraId="65B21BF4" w14:textId="77777777" w:rsidTr="00FE4B3A">
        <w:trPr>
          <w:cantSplit/>
          <w:trHeight w:val="23"/>
        </w:trPr>
        <w:tc>
          <w:tcPr>
            <w:tcW w:w="9356" w:type="dxa"/>
            <w:shd w:val="clear" w:color="auto" w:fill="auto"/>
          </w:tcPr>
          <w:p w14:paraId="4EC68469" w14:textId="49DE9F61" w:rsidR="00FE4B3A" w:rsidRPr="00693D00" w:rsidRDefault="00FE4B3A" w:rsidP="005C4026">
            <w:pPr>
              <w:pStyle w:val="Heading1"/>
              <w:spacing w:before="120" w:after="60"/>
              <w:ind w:left="0" w:hanging="11"/>
              <w:rPr>
                <w:rFonts w:ascii="Arial" w:hAnsi="Arial" w:cs="Arial"/>
                <w:sz w:val="24"/>
                <w:szCs w:val="24"/>
              </w:rPr>
            </w:pPr>
            <w:r w:rsidRPr="00693D00">
              <w:rPr>
                <w:rFonts w:ascii="Arial" w:hAnsi="Arial" w:cs="Arial"/>
                <w:sz w:val="24"/>
                <w:szCs w:val="24"/>
              </w:rPr>
              <w:t>Application Ref: COM/</w:t>
            </w:r>
            <w:r w:rsidR="00D6148F">
              <w:rPr>
                <w:rFonts w:ascii="Arial" w:hAnsi="Arial" w:cs="Arial"/>
                <w:sz w:val="24"/>
                <w:szCs w:val="24"/>
              </w:rPr>
              <w:t>3329771</w:t>
            </w:r>
            <w:r w:rsidRPr="00693D00">
              <w:rPr>
                <w:rFonts w:ascii="Arial" w:hAnsi="Arial" w:cs="Arial"/>
                <w:sz w:val="24"/>
                <w:szCs w:val="24"/>
              </w:rPr>
              <w:t xml:space="preserve"> </w:t>
            </w:r>
            <w:r w:rsidR="00D6148F">
              <w:rPr>
                <w:rFonts w:ascii="Arial" w:hAnsi="Arial" w:cs="Arial"/>
                <w:sz w:val="24"/>
                <w:szCs w:val="24"/>
              </w:rPr>
              <w:t>Towan Beach</w:t>
            </w:r>
          </w:p>
          <w:p w14:paraId="30D28D95" w14:textId="75217F85" w:rsidR="00FE4B3A" w:rsidRPr="00632962" w:rsidRDefault="00FE4B3A" w:rsidP="005C4026">
            <w:pPr>
              <w:spacing w:after="60" w:line="248" w:lineRule="auto"/>
              <w:ind w:left="0" w:hanging="10"/>
              <w:rPr>
                <w:rFonts w:ascii="Arial" w:hAnsi="Arial" w:cs="Arial"/>
              </w:rPr>
            </w:pPr>
            <w:r w:rsidRPr="00632962">
              <w:rPr>
                <w:rFonts w:ascii="Arial" w:hAnsi="Arial" w:cs="Arial"/>
              </w:rPr>
              <w:t>Register Unit: CL</w:t>
            </w:r>
            <w:r w:rsidR="00D6148F">
              <w:rPr>
                <w:rFonts w:ascii="Arial" w:hAnsi="Arial" w:cs="Arial"/>
              </w:rPr>
              <w:t>317</w:t>
            </w:r>
            <w:r w:rsidRPr="00632962">
              <w:rPr>
                <w:rFonts w:ascii="Arial" w:hAnsi="Arial" w:cs="Arial"/>
              </w:rPr>
              <w:t xml:space="preserve"> (Original provisional registration number)</w:t>
            </w:r>
          </w:p>
          <w:p w14:paraId="188E5404" w14:textId="58A94425" w:rsidR="00FE4B3A" w:rsidRPr="00632962" w:rsidRDefault="00FE4B3A" w:rsidP="005C4026">
            <w:pPr>
              <w:spacing w:after="60" w:line="248" w:lineRule="auto"/>
              <w:ind w:left="0" w:hanging="10"/>
              <w:rPr>
                <w:rFonts w:ascii="Arial" w:hAnsi="Arial" w:cs="Arial"/>
              </w:rPr>
            </w:pPr>
            <w:r w:rsidRPr="00632962">
              <w:rPr>
                <w:rFonts w:ascii="Arial" w:hAnsi="Arial" w:cs="Arial"/>
              </w:rPr>
              <w:t xml:space="preserve">Registration Authority: </w:t>
            </w:r>
            <w:r w:rsidR="00D6148F">
              <w:rPr>
                <w:rFonts w:ascii="Arial" w:hAnsi="Arial" w:cs="Arial"/>
              </w:rPr>
              <w:t>Cornwall Council</w:t>
            </w:r>
          </w:p>
          <w:p w14:paraId="2739CA7D" w14:textId="56C369F9" w:rsidR="00FE4B3A" w:rsidRPr="00632962" w:rsidRDefault="00FE4B3A" w:rsidP="005C4026">
            <w:pPr>
              <w:numPr>
                <w:ilvl w:val="0"/>
                <w:numId w:val="1"/>
              </w:numPr>
              <w:spacing w:after="0" w:line="248" w:lineRule="auto"/>
              <w:ind w:left="0" w:hanging="360"/>
              <w:rPr>
                <w:rFonts w:ascii="Arial" w:hAnsi="Arial" w:cs="Arial"/>
              </w:rPr>
            </w:pPr>
            <w:r w:rsidRPr="00632962">
              <w:rPr>
                <w:rFonts w:ascii="Arial" w:hAnsi="Arial" w:cs="Arial"/>
              </w:rPr>
              <w:t xml:space="preserve">The application, dated </w:t>
            </w:r>
            <w:r w:rsidR="00730B78">
              <w:rPr>
                <w:rFonts w:ascii="Arial" w:hAnsi="Arial" w:cs="Arial"/>
              </w:rPr>
              <w:t>22 December 2020</w:t>
            </w:r>
            <w:r w:rsidRPr="00632962">
              <w:rPr>
                <w:rFonts w:ascii="Arial" w:hAnsi="Arial" w:cs="Arial"/>
              </w:rPr>
              <w:t xml:space="preserve">, is made under Schedule 2 paragraph 4 of the Commons Act 2006. </w:t>
            </w:r>
          </w:p>
          <w:p w14:paraId="6F19D741" w14:textId="26ADCACB" w:rsidR="00FE4B3A" w:rsidRPr="00632962" w:rsidRDefault="00FE4B3A" w:rsidP="005C4026">
            <w:pPr>
              <w:numPr>
                <w:ilvl w:val="0"/>
                <w:numId w:val="1"/>
              </w:numPr>
              <w:spacing w:after="0" w:line="248" w:lineRule="auto"/>
              <w:ind w:left="0" w:hanging="360"/>
              <w:rPr>
                <w:rFonts w:ascii="Arial" w:hAnsi="Arial" w:cs="Arial"/>
              </w:rPr>
            </w:pPr>
            <w:r w:rsidRPr="00632962">
              <w:rPr>
                <w:rFonts w:ascii="Arial" w:hAnsi="Arial" w:cs="Arial"/>
              </w:rPr>
              <w:t xml:space="preserve">The application is made by </w:t>
            </w:r>
            <w:r w:rsidR="00730B78">
              <w:rPr>
                <w:rFonts w:ascii="Arial" w:hAnsi="Arial" w:cs="Arial"/>
              </w:rPr>
              <w:t>Tomas Hill.</w:t>
            </w:r>
            <w:r w:rsidRPr="00632962">
              <w:rPr>
                <w:rFonts w:ascii="Arial" w:hAnsi="Arial" w:cs="Arial"/>
              </w:rPr>
              <w:t xml:space="preserve"> </w:t>
            </w:r>
          </w:p>
          <w:p w14:paraId="35930EF8" w14:textId="04A27522" w:rsidR="00FE4B3A" w:rsidRPr="00062C28" w:rsidRDefault="00FE4B3A" w:rsidP="005C4026">
            <w:pPr>
              <w:numPr>
                <w:ilvl w:val="0"/>
                <w:numId w:val="1"/>
              </w:numPr>
              <w:spacing w:after="120" w:line="247" w:lineRule="auto"/>
              <w:ind w:left="0" w:hanging="357"/>
              <w:rPr>
                <w:rFonts w:ascii="Arial" w:hAnsi="Arial" w:cs="Arial"/>
                <w:b/>
                <w:sz w:val="18"/>
                <w:szCs w:val="18"/>
              </w:rPr>
            </w:pPr>
            <w:r w:rsidRPr="00632962">
              <w:rPr>
                <w:rFonts w:ascii="Arial" w:hAnsi="Arial" w:cs="Arial"/>
              </w:rPr>
              <w:t xml:space="preserve">The application is to register waste land of a manor as common land in the register of common land. </w:t>
            </w:r>
          </w:p>
        </w:tc>
      </w:tr>
    </w:tbl>
    <w:p w14:paraId="38AFA71D" w14:textId="2041A665" w:rsidR="004A07C2" w:rsidRPr="00693D00" w:rsidRDefault="003E6C74" w:rsidP="00E52D35">
      <w:pPr>
        <w:pStyle w:val="Heading1"/>
        <w:spacing w:before="180" w:after="0"/>
        <w:ind w:left="0" w:firstLine="0"/>
        <w:rPr>
          <w:rFonts w:ascii="Arial" w:hAnsi="Arial" w:cs="Arial"/>
          <w:sz w:val="24"/>
          <w:szCs w:val="24"/>
        </w:rPr>
      </w:pPr>
      <w:r w:rsidRPr="00693D00">
        <w:rPr>
          <w:rFonts w:ascii="Arial" w:hAnsi="Arial" w:cs="Arial"/>
          <w:sz w:val="24"/>
          <w:szCs w:val="24"/>
        </w:rPr>
        <w:t xml:space="preserve">Decision </w:t>
      </w:r>
    </w:p>
    <w:p w14:paraId="45AADF19" w14:textId="3C3E94DB" w:rsidR="004A07C2" w:rsidRPr="00AE1B80" w:rsidRDefault="008144BF" w:rsidP="007A5DA9">
      <w:pPr>
        <w:pStyle w:val="ListParagraph"/>
        <w:numPr>
          <w:ilvl w:val="0"/>
          <w:numId w:val="5"/>
        </w:numPr>
        <w:spacing w:before="180" w:after="0" w:line="250" w:lineRule="auto"/>
        <w:ind w:left="426" w:right="340" w:hanging="426"/>
        <w:outlineLvl w:val="0"/>
        <w:rPr>
          <w:rFonts w:ascii="Arial" w:hAnsi="Arial" w:cs="Arial"/>
          <w:color w:val="000000" w:themeColor="text1"/>
          <w:sz w:val="24"/>
          <w:szCs w:val="24"/>
        </w:rPr>
      </w:pPr>
      <w:r w:rsidRPr="00AE1B80">
        <w:rPr>
          <w:rFonts w:ascii="Arial" w:hAnsi="Arial" w:cs="Arial"/>
          <w:color w:val="000000" w:themeColor="text1"/>
          <w:sz w:val="24"/>
          <w:szCs w:val="24"/>
        </w:rPr>
        <w:t xml:space="preserve">The application is </w:t>
      </w:r>
      <w:r w:rsidR="004342BD" w:rsidRPr="00AE1B80">
        <w:rPr>
          <w:rFonts w:ascii="Arial" w:hAnsi="Arial" w:cs="Arial"/>
          <w:color w:val="000000" w:themeColor="text1"/>
          <w:sz w:val="24"/>
          <w:szCs w:val="24"/>
        </w:rPr>
        <w:t>approved,</w:t>
      </w:r>
      <w:r w:rsidRPr="00AE1B80">
        <w:rPr>
          <w:rFonts w:ascii="Arial" w:hAnsi="Arial" w:cs="Arial"/>
          <w:color w:val="000000" w:themeColor="text1"/>
          <w:sz w:val="24"/>
          <w:szCs w:val="24"/>
        </w:rPr>
        <w:t xml:space="preserve"> and the land shown on the plan attached to this decision shall</w:t>
      </w:r>
      <w:r w:rsidR="00AE1B80" w:rsidRPr="00AE1B80">
        <w:rPr>
          <w:rFonts w:ascii="Arial" w:hAnsi="Arial" w:cs="Arial"/>
          <w:color w:val="000000" w:themeColor="text1"/>
          <w:sz w:val="24"/>
          <w:szCs w:val="24"/>
        </w:rPr>
        <w:t xml:space="preserve"> </w:t>
      </w:r>
      <w:r w:rsidRPr="00AE1B80">
        <w:rPr>
          <w:rFonts w:ascii="Arial" w:hAnsi="Arial" w:cs="Arial"/>
          <w:color w:val="000000" w:themeColor="text1"/>
          <w:sz w:val="24"/>
          <w:szCs w:val="24"/>
        </w:rPr>
        <w:t>be added to the commons register.</w:t>
      </w:r>
    </w:p>
    <w:p w14:paraId="6FFEDBE1" w14:textId="21CDC664" w:rsidR="00740A4D" w:rsidRPr="00693D00" w:rsidRDefault="00740A4D" w:rsidP="00E52D35">
      <w:pPr>
        <w:spacing w:before="180" w:after="0"/>
        <w:ind w:left="0" w:right="340" w:firstLine="0"/>
        <w:rPr>
          <w:rFonts w:ascii="Arial" w:hAnsi="Arial" w:cs="Arial"/>
          <w:b/>
          <w:bCs/>
          <w:sz w:val="24"/>
          <w:szCs w:val="24"/>
        </w:rPr>
      </w:pPr>
      <w:r w:rsidRPr="00693D00">
        <w:rPr>
          <w:rFonts w:ascii="Arial" w:hAnsi="Arial" w:cs="Arial"/>
          <w:b/>
          <w:bCs/>
          <w:sz w:val="24"/>
          <w:szCs w:val="24"/>
        </w:rPr>
        <w:t>P</w:t>
      </w:r>
      <w:r w:rsidR="0027228C">
        <w:rPr>
          <w:rFonts w:ascii="Arial" w:hAnsi="Arial" w:cs="Arial"/>
          <w:b/>
          <w:bCs/>
          <w:sz w:val="24"/>
          <w:szCs w:val="24"/>
        </w:rPr>
        <w:t xml:space="preserve">rocedural </w:t>
      </w:r>
      <w:r w:rsidRPr="00693D00">
        <w:rPr>
          <w:rFonts w:ascii="Arial" w:hAnsi="Arial" w:cs="Arial"/>
          <w:b/>
          <w:bCs/>
          <w:sz w:val="24"/>
          <w:szCs w:val="24"/>
        </w:rPr>
        <w:t xml:space="preserve">matters </w:t>
      </w:r>
    </w:p>
    <w:p w14:paraId="2ADF4CB0" w14:textId="331BC99A" w:rsidR="00C92CFC" w:rsidRDefault="006A77B6" w:rsidP="006A77B6">
      <w:pPr>
        <w:pStyle w:val="paragraph"/>
        <w:numPr>
          <w:ilvl w:val="0"/>
          <w:numId w:val="5"/>
        </w:numPr>
        <w:spacing w:before="180" w:beforeAutospacing="0" w:after="0" w:afterAutospacing="0"/>
        <w:textAlignment w:val="baseline"/>
        <w:rPr>
          <w:rFonts w:ascii="Arial" w:hAnsi="Arial" w:cs="Arial"/>
        </w:rPr>
      </w:pPr>
      <w:r>
        <w:rPr>
          <w:rFonts w:ascii="Arial" w:hAnsi="Arial" w:cs="Arial"/>
        </w:rPr>
        <w:t xml:space="preserve">I </w:t>
      </w:r>
      <w:r w:rsidR="00740A4D" w:rsidRPr="006A77B6">
        <w:rPr>
          <w:rFonts w:ascii="Arial" w:hAnsi="Arial" w:cs="Arial"/>
        </w:rPr>
        <w:t>carried out a</w:t>
      </w:r>
      <w:r w:rsidR="00E053A2" w:rsidRPr="006A77B6">
        <w:rPr>
          <w:rFonts w:ascii="Arial" w:hAnsi="Arial" w:cs="Arial"/>
        </w:rPr>
        <w:t>n un</w:t>
      </w:r>
      <w:r w:rsidR="008522C9" w:rsidRPr="006A77B6">
        <w:rPr>
          <w:rFonts w:ascii="Arial" w:hAnsi="Arial" w:cs="Arial"/>
        </w:rPr>
        <w:t>accompanied</w:t>
      </w:r>
      <w:r w:rsidR="00740A4D" w:rsidRPr="006A77B6">
        <w:rPr>
          <w:rFonts w:ascii="Arial" w:hAnsi="Arial" w:cs="Arial"/>
        </w:rPr>
        <w:t xml:space="preserve"> site visit on </w:t>
      </w:r>
      <w:r w:rsidR="00335B57" w:rsidRPr="006A77B6">
        <w:rPr>
          <w:rFonts w:ascii="Arial" w:hAnsi="Arial" w:cs="Arial"/>
        </w:rPr>
        <w:t>16 August 2024</w:t>
      </w:r>
      <w:r w:rsidR="00A61148">
        <w:rPr>
          <w:rFonts w:ascii="Arial" w:hAnsi="Arial" w:cs="Arial"/>
        </w:rPr>
        <w:t>,</w:t>
      </w:r>
      <w:r>
        <w:rPr>
          <w:rFonts w:ascii="Arial" w:hAnsi="Arial" w:cs="Arial"/>
        </w:rPr>
        <w:t xml:space="preserve"> where I familiarised myself </w:t>
      </w:r>
      <w:r w:rsidR="007C7C52">
        <w:rPr>
          <w:rFonts w:ascii="Arial" w:hAnsi="Arial" w:cs="Arial"/>
        </w:rPr>
        <w:t xml:space="preserve">with the </w:t>
      </w:r>
      <w:r w:rsidR="00A00064">
        <w:rPr>
          <w:rFonts w:ascii="Arial" w:hAnsi="Arial" w:cs="Arial"/>
        </w:rPr>
        <w:t>application land and surrounding area</w:t>
      </w:r>
      <w:r w:rsidR="00740A4D" w:rsidRPr="006A77B6">
        <w:rPr>
          <w:rFonts w:ascii="Arial" w:hAnsi="Arial" w:cs="Arial"/>
        </w:rPr>
        <w:t>.</w:t>
      </w:r>
    </w:p>
    <w:p w14:paraId="707ADC90" w14:textId="764D0E05" w:rsidR="0009030F" w:rsidRPr="0009030F" w:rsidRDefault="0009030F" w:rsidP="0009030F">
      <w:pPr>
        <w:pStyle w:val="paragraph"/>
        <w:spacing w:before="180" w:beforeAutospacing="0" w:after="0" w:afterAutospacing="0"/>
        <w:ind w:left="124"/>
        <w:textAlignment w:val="baseline"/>
        <w:rPr>
          <w:rFonts w:ascii="Arial" w:hAnsi="Arial" w:cs="Arial"/>
          <w:b/>
          <w:bCs/>
        </w:rPr>
      </w:pPr>
      <w:r>
        <w:rPr>
          <w:rFonts w:ascii="Arial" w:hAnsi="Arial" w:cs="Arial"/>
          <w:b/>
          <w:bCs/>
        </w:rPr>
        <w:t>Preliminary Matters</w:t>
      </w:r>
    </w:p>
    <w:p w14:paraId="76A09321" w14:textId="77777777" w:rsidR="0009030F" w:rsidRPr="002C02C0" w:rsidRDefault="0009030F" w:rsidP="0009030F">
      <w:pPr>
        <w:pStyle w:val="paragraph"/>
        <w:numPr>
          <w:ilvl w:val="0"/>
          <w:numId w:val="5"/>
        </w:numPr>
        <w:spacing w:before="180" w:beforeAutospacing="0" w:after="0" w:afterAutospacing="0"/>
        <w:textAlignment w:val="baseline"/>
        <w:rPr>
          <w:rFonts w:ascii="Arial" w:hAnsi="Arial" w:cs="Arial"/>
        </w:rPr>
      </w:pPr>
      <w:r w:rsidRPr="002C02C0">
        <w:rPr>
          <w:rFonts w:ascii="Arial" w:hAnsi="Arial" w:cs="Arial"/>
        </w:rPr>
        <w:t xml:space="preserve">The hearing was originally scheduled for 15 August 2024. However, the map displayed on site with the hearing notice did not cover the full extent of the application land. To ensure everyone with an interest in the application land was aware of the land affected, the hearing was postponed and readvertised with the correct map displayed. </w:t>
      </w:r>
    </w:p>
    <w:p w14:paraId="173830F9" w14:textId="12173B0B" w:rsidR="0009030F" w:rsidRPr="00F566BA" w:rsidRDefault="009D54CF" w:rsidP="006A77B6">
      <w:pPr>
        <w:pStyle w:val="paragraph"/>
        <w:numPr>
          <w:ilvl w:val="0"/>
          <w:numId w:val="5"/>
        </w:numPr>
        <w:spacing w:before="180" w:beforeAutospacing="0" w:after="0" w:afterAutospacing="0"/>
        <w:textAlignment w:val="baseline"/>
        <w:rPr>
          <w:rFonts w:ascii="Arial" w:hAnsi="Arial" w:cs="Arial"/>
        </w:rPr>
      </w:pPr>
      <w:r w:rsidRPr="00F566BA">
        <w:rPr>
          <w:rFonts w:ascii="Arial" w:hAnsi="Arial" w:cs="Arial"/>
        </w:rPr>
        <w:t xml:space="preserve">It </w:t>
      </w:r>
      <w:r w:rsidR="00D30F07" w:rsidRPr="00F566BA">
        <w:rPr>
          <w:rFonts w:ascii="Arial" w:hAnsi="Arial" w:cs="Arial"/>
        </w:rPr>
        <w:t xml:space="preserve">has been </w:t>
      </w:r>
      <w:r w:rsidRPr="00F566BA">
        <w:rPr>
          <w:rFonts w:ascii="Arial" w:hAnsi="Arial" w:cs="Arial"/>
        </w:rPr>
        <w:t xml:space="preserve">suggested that the application land does not include the </w:t>
      </w:r>
      <w:r w:rsidR="00752615" w:rsidRPr="00F566BA">
        <w:rPr>
          <w:rFonts w:ascii="Arial" w:hAnsi="Arial" w:cs="Arial"/>
        </w:rPr>
        <w:t xml:space="preserve">beach above the mean highwater mark. However, the </w:t>
      </w:r>
      <w:r w:rsidR="009774E7" w:rsidRPr="00F566BA">
        <w:rPr>
          <w:rFonts w:ascii="Arial" w:hAnsi="Arial" w:cs="Arial"/>
        </w:rPr>
        <w:t>mean highwater mark</w:t>
      </w:r>
      <w:r w:rsidR="00A61148" w:rsidRPr="00F566BA">
        <w:rPr>
          <w:rFonts w:ascii="Arial" w:hAnsi="Arial" w:cs="Arial"/>
        </w:rPr>
        <w:t xml:space="preserve"> is </w:t>
      </w:r>
      <w:r w:rsidR="00D30F07" w:rsidRPr="00F566BA">
        <w:rPr>
          <w:rFonts w:ascii="Arial" w:hAnsi="Arial" w:cs="Arial"/>
        </w:rPr>
        <w:t xml:space="preserve">shown </w:t>
      </w:r>
      <w:r w:rsidR="00A61148" w:rsidRPr="00F566BA">
        <w:rPr>
          <w:rFonts w:ascii="Arial" w:hAnsi="Arial" w:cs="Arial"/>
        </w:rPr>
        <w:t xml:space="preserve">on the provisional </w:t>
      </w:r>
      <w:r w:rsidR="0039622C" w:rsidRPr="00F566BA">
        <w:rPr>
          <w:rFonts w:ascii="Arial" w:hAnsi="Arial" w:cs="Arial"/>
        </w:rPr>
        <w:t>registration map</w:t>
      </w:r>
      <w:r w:rsidR="00F41590" w:rsidRPr="00F566BA">
        <w:rPr>
          <w:rFonts w:ascii="Arial" w:hAnsi="Arial" w:cs="Arial"/>
        </w:rPr>
        <w:t xml:space="preserve"> </w:t>
      </w:r>
      <w:r w:rsidR="00F059D5" w:rsidRPr="00F566BA">
        <w:rPr>
          <w:rFonts w:ascii="Arial" w:hAnsi="Arial" w:cs="Arial"/>
        </w:rPr>
        <w:t xml:space="preserve">and labelled </w:t>
      </w:r>
      <w:r w:rsidR="00F059D5" w:rsidRPr="00F566BA">
        <w:rPr>
          <w:rFonts w:ascii="Arial" w:hAnsi="Arial" w:cs="Arial"/>
          <w:i/>
          <w:iCs/>
        </w:rPr>
        <w:t>‘HWMM</w:t>
      </w:r>
      <w:r w:rsidR="00704D6D" w:rsidRPr="00F566BA">
        <w:rPr>
          <w:rFonts w:ascii="Arial" w:hAnsi="Arial" w:cs="Arial"/>
          <w:i/>
          <w:iCs/>
        </w:rPr>
        <w:t>T’</w:t>
      </w:r>
      <w:r w:rsidR="00F96D49" w:rsidRPr="00F566BA">
        <w:rPr>
          <w:rFonts w:ascii="Arial" w:hAnsi="Arial" w:cs="Arial"/>
        </w:rPr>
        <w:t>. L</w:t>
      </w:r>
      <w:r w:rsidR="007B2972" w:rsidRPr="00F566BA">
        <w:rPr>
          <w:rFonts w:ascii="Arial" w:hAnsi="Arial" w:cs="Arial"/>
        </w:rPr>
        <w:t>and above this line</w:t>
      </w:r>
      <w:r w:rsidR="000730ED" w:rsidRPr="00F566BA">
        <w:rPr>
          <w:rFonts w:ascii="Arial" w:hAnsi="Arial" w:cs="Arial"/>
        </w:rPr>
        <w:t xml:space="preserve"> </w:t>
      </w:r>
      <w:r w:rsidR="007B2972" w:rsidRPr="00F566BA">
        <w:rPr>
          <w:rFonts w:ascii="Arial" w:hAnsi="Arial" w:cs="Arial"/>
        </w:rPr>
        <w:t xml:space="preserve">is included </w:t>
      </w:r>
      <w:r w:rsidR="007D40CA" w:rsidRPr="00F566BA">
        <w:rPr>
          <w:rFonts w:ascii="Arial" w:hAnsi="Arial" w:cs="Arial"/>
        </w:rPr>
        <w:t>in parcel CL317</w:t>
      </w:r>
      <w:r w:rsidR="000730ED" w:rsidRPr="00F566BA">
        <w:rPr>
          <w:rFonts w:ascii="Arial" w:hAnsi="Arial" w:cs="Arial"/>
        </w:rPr>
        <w:t>,</w:t>
      </w:r>
      <w:r w:rsidR="00F96D49" w:rsidRPr="00F566BA">
        <w:rPr>
          <w:rFonts w:ascii="Arial" w:hAnsi="Arial" w:cs="Arial"/>
        </w:rPr>
        <w:t xml:space="preserve"> which is outlined in green and hatched</w:t>
      </w:r>
      <w:r w:rsidR="007D40CA" w:rsidRPr="00F566BA">
        <w:rPr>
          <w:rFonts w:ascii="Arial" w:hAnsi="Arial" w:cs="Arial"/>
        </w:rPr>
        <w:t>. Therefore, I am satisfied that the application land includ</w:t>
      </w:r>
      <w:r w:rsidR="00723D18" w:rsidRPr="00F566BA">
        <w:rPr>
          <w:rFonts w:ascii="Arial" w:hAnsi="Arial" w:cs="Arial"/>
        </w:rPr>
        <w:t>e</w:t>
      </w:r>
      <w:r w:rsidR="00D30F07" w:rsidRPr="00F566BA">
        <w:rPr>
          <w:rFonts w:ascii="Arial" w:hAnsi="Arial" w:cs="Arial"/>
        </w:rPr>
        <w:t>s</w:t>
      </w:r>
      <w:r w:rsidR="007D40CA" w:rsidRPr="00F566BA">
        <w:rPr>
          <w:rFonts w:ascii="Arial" w:hAnsi="Arial" w:cs="Arial"/>
        </w:rPr>
        <w:t xml:space="preserve"> the beach above the </w:t>
      </w:r>
      <w:r w:rsidR="00F96D49" w:rsidRPr="00F566BA">
        <w:rPr>
          <w:rFonts w:ascii="Arial" w:hAnsi="Arial" w:cs="Arial"/>
        </w:rPr>
        <w:t xml:space="preserve">mean highwater mark. </w:t>
      </w:r>
    </w:p>
    <w:p w14:paraId="473D9A92" w14:textId="77777777" w:rsidR="004A07C2" w:rsidRPr="00693D00" w:rsidRDefault="003E6C74" w:rsidP="00E52D35">
      <w:pPr>
        <w:pStyle w:val="Heading1"/>
        <w:spacing w:before="180" w:after="0"/>
        <w:ind w:left="0" w:firstLine="0"/>
        <w:rPr>
          <w:rFonts w:ascii="Arial" w:hAnsi="Arial" w:cs="Arial"/>
          <w:sz w:val="24"/>
          <w:szCs w:val="24"/>
        </w:rPr>
      </w:pPr>
      <w:r w:rsidRPr="00693D00">
        <w:rPr>
          <w:rFonts w:ascii="Arial" w:hAnsi="Arial" w:cs="Arial"/>
          <w:sz w:val="24"/>
          <w:szCs w:val="24"/>
        </w:rPr>
        <w:t xml:space="preserve">The Application Land </w:t>
      </w:r>
    </w:p>
    <w:p w14:paraId="215FC0BC" w14:textId="29BB62A2" w:rsidR="004A07C2" w:rsidRPr="00F566BA" w:rsidRDefault="003E6C74" w:rsidP="007A5DA9">
      <w:pPr>
        <w:pStyle w:val="ListParagraph"/>
        <w:numPr>
          <w:ilvl w:val="0"/>
          <w:numId w:val="5"/>
        </w:numPr>
        <w:spacing w:before="180" w:after="0"/>
        <w:ind w:left="426" w:right="340" w:hanging="426"/>
        <w:rPr>
          <w:rFonts w:ascii="Arial" w:hAnsi="Arial" w:cs="Arial"/>
          <w:sz w:val="24"/>
          <w:szCs w:val="24"/>
        </w:rPr>
      </w:pPr>
      <w:r w:rsidRPr="00F566BA">
        <w:rPr>
          <w:rFonts w:ascii="Arial" w:hAnsi="Arial" w:cs="Arial"/>
          <w:sz w:val="24"/>
          <w:szCs w:val="24"/>
        </w:rPr>
        <w:t xml:space="preserve">The application land is known as </w:t>
      </w:r>
      <w:r w:rsidR="007E3E1F" w:rsidRPr="00F566BA">
        <w:rPr>
          <w:rFonts w:ascii="Arial" w:hAnsi="Arial" w:cs="Arial"/>
          <w:sz w:val="24"/>
          <w:szCs w:val="24"/>
        </w:rPr>
        <w:t xml:space="preserve">Towan Beach </w:t>
      </w:r>
      <w:r w:rsidR="0008358D" w:rsidRPr="00F566BA">
        <w:rPr>
          <w:rFonts w:ascii="Arial" w:hAnsi="Arial" w:cs="Arial"/>
          <w:sz w:val="24"/>
          <w:szCs w:val="24"/>
        </w:rPr>
        <w:t xml:space="preserve">and </w:t>
      </w:r>
      <w:r w:rsidR="00FE0ACD" w:rsidRPr="00F566BA">
        <w:rPr>
          <w:rFonts w:ascii="Arial" w:hAnsi="Arial" w:cs="Arial"/>
          <w:sz w:val="24"/>
          <w:szCs w:val="24"/>
        </w:rPr>
        <w:t xml:space="preserve">consists of </w:t>
      </w:r>
      <w:r w:rsidR="00F72C83" w:rsidRPr="00F566BA">
        <w:rPr>
          <w:rFonts w:ascii="Arial" w:hAnsi="Arial" w:cs="Arial"/>
          <w:sz w:val="24"/>
          <w:szCs w:val="24"/>
        </w:rPr>
        <w:t xml:space="preserve">cliffs, beach, and foreshore </w:t>
      </w:r>
      <w:r w:rsidR="00AD7F83" w:rsidRPr="00F566BA">
        <w:rPr>
          <w:rFonts w:ascii="Arial" w:hAnsi="Arial" w:cs="Arial"/>
          <w:sz w:val="24"/>
          <w:szCs w:val="24"/>
        </w:rPr>
        <w:t>at Towan Beach, Gerrans, Cornwall</w:t>
      </w:r>
      <w:r w:rsidR="007F565F" w:rsidRPr="00F566BA">
        <w:rPr>
          <w:rFonts w:ascii="Arial" w:hAnsi="Arial" w:cs="Arial"/>
          <w:sz w:val="24"/>
          <w:szCs w:val="24"/>
        </w:rPr>
        <w:t>.</w:t>
      </w:r>
    </w:p>
    <w:p w14:paraId="7171C323" w14:textId="77777777" w:rsidR="004A07C2" w:rsidRPr="008B6644" w:rsidRDefault="003E6C74" w:rsidP="00E52D35">
      <w:pPr>
        <w:pStyle w:val="Heading1"/>
        <w:spacing w:before="180" w:after="0"/>
        <w:ind w:left="134" w:hanging="134"/>
        <w:rPr>
          <w:rFonts w:ascii="Arial" w:hAnsi="Arial" w:cs="Arial"/>
          <w:sz w:val="24"/>
          <w:szCs w:val="24"/>
        </w:rPr>
      </w:pPr>
      <w:r w:rsidRPr="008B6644">
        <w:rPr>
          <w:rFonts w:ascii="Arial" w:hAnsi="Arial" w:cs="Arial"/>
          <w:sz w:val="24"/>
          <w:szCs w:val="24"/>
        </w:rPr>
        <w:t xml:space="preserve">Main Issues </w:t>
      </w:r>
    </w:p>
    <w:p w14:paraId="34580390" w14:textId="237DDF29" w:rsidR="004A07C2" w:rsidRPr="008B6644" w:rsidRDefault="003E6C74" w:rsidP="005C763E">
      <w:pPr>
        <w:pStyle w:val="ListParagraph"/>
        <w:numPr>
          <w:ilvl w:val="0"/>
          <w:numId w:val="5"/>
        </w:numPr>
        <w:spacing w:before="180" w:after="0" w:line="250" w:lineRule="auto"/>
        <w:ind w:left="482" w:right="340" w:hanging="482"/>
        <w:rPr>
          <w:rFonts w:ascii="Arial" w:hAnsi="Arial" w:cs="Arial"/>
          <w:sz w:val="24"/>
          <w:szCs w:val="24"/>
        </w:rPr>
      </w:pPr>
      <w:r w:rsidRPr="008B6644">
        <w:rPr>
          <w:rFonts w:ascii="Arial" w:hAnsi="Arial" w:cs="Arial"/>
          <w:sz w:val="24"/>
          <w:szCs w:val="24"/>
        </w:rPr>
        <w:t xml:space="preserve">The main issue is whether the land </w:t>
      </w:r>
      <w:r w:rsidR="00801B05" w:rsidRPr="008B6644">
        <w:rPr>
          <w:rFonts w:ascii="Arial" w:hAnsi="Arial" w:cs="Arial"/>
          <w:sz w:val="24"/>
          <w:szCs w:val="24"/>
        </w:rPr>
        <w:t>was</w:t>
      </w:r>
      <w:r w:rsidRPr="008B6644">
        <w:rPr>
          <w:rFonts w:ascii="Arial" w:hAnsi="Arial" w:cs="Arial"/>
          <w:sz w:val="24"/>
          <w:szCs w:val="24"/>
        </w:rPr>
        <w:t xml:space="preserve"> waste land of </w:t>
      </w:r>
      <w:r w:rsidR="0061530F" w:rsidRPr="008B6644">
        <w:rPr>
          <w:rFonts w:ascii="Arial" w:hAnsi="Arial" w:cs="Arial"/>
          <w:sz w:val="24"/>
          <w:szCs w:val="24"/>
        </w:rPr>
        <w:t>manorial origin</w:t>
      </w:r>
      <w:r w:rsidR="00801B05" w:rsidRPr="008B6644">
        <w:rPr>
          <w:rFonts w:ascii="Arial" w:hAnsi="Arial" w:cs="Arial"/>
          <w:sz w:val="24"/>
          <w:szCs w:val="24"/>
        </w:rPr>
        <w:t xml:space="preserve"> at the date of the application</w:t>
      </w:r>
      <w:r w:rsidR="00636605" w:rsidRPr="008B6644">
        <w:rPr>
          <w:rFonts w:ascii="Arial" w:hAnsi="Arial" w:cs="Arial"/>
          <w:sz w:val="24"/>
          <w:szCs w:val="24"/>
        </w:rPr>
        <w:t xml:space="preserve"> on </w:t>
      </w:r>
      <w:r w:rsidR="00902FEC" w:rsidRPr="008B6644">
        <w:rPr>
          <w:rFonts w:ascii="Arial" w:hAnsi="Arial" w:cs="Arial"/>
          <w:sz w:val="24"/>
          <w:szCs w:val="24"/>
        </w:rPr>
        <w:t>22 December 2020</w:t>
      </w:r>
      <w:r w:rsidR="00801B05" w:rsidRPr="008B6644">
        <w:rPr>
          <w:rFonts w:ascii="Arial" w:hAnsi="Arial" w:cs="Arial"/>
          <w:sz w:val="24"/>
          <w:szCs w:val="24"/>
        </w:rPr>
        <w:t>,</w:t>
      </w:r>
      <w:r w:rsidRPr="008B6644">
        <w:rPr>
          <w:rFonts w:ascii="Arial" w:hAnsi="Arial" w:cs="Arial"/>
          <w:sz w:val="24"/>
          <w:szCs w:val="24"/>
        </w:rPr>
        <w:t xml:space="preserve"> and whether before 1 October 2008: </w:t>
      </w:r>
    </w:p>
    <w:p w14:paraId="62500D54" w14:textId="5630EC83" w:rsidR="00D65CE4" w:rsidRPr="00721F1A" w:rsidRDefault="00E87C97" w:rsidP="007A5DA9">
      <w:pPr>
        <w:pStyle w:val="paragraph"/>
        <w:numPr>
          <w:ilvl w:val="1"/>
          <w:numId w:val="2"/>
        </w:numPr>
        <w:spacing w:before="180" w:beforeAutospacing="0" w:after="0" w:afterAutospacing="0"/>
        <w:ind w:left="993" w:hanging="567"/>
        <w:textAlignment w:val="baseline"/>
        <w:rPr>
          <w:rFonts w:ascii="Arial" w:hAnsi="Arial" w:cs="Arial"/>
        </w:rPr>
      </w:pPr>
      <w:r w:rsidRPr="00721F1A">
        <w:rPr>
          <w:rStyle w:val="normaltextrun"/>
          <w:rFonts w:ascii="Arial" w:eastAsia="Verdana" w:hAnsi="Arial" w:cs="Arial"/>
          <w:iCs/>
        </w:rPr>
        <w:t>the land was provisionally registered as common land under section 4 of the Commons Act 1965 (the 1965 Act</w:t>
      </w:r>
      <w:r w:rsidR="008E35DD" w:rsidRPr="00721F1A">
        <w:rPr>
          <w:rStyle w:val="normaltextrun"/>
          <w:rFonts w:ascii="Arial" w:eastAsia="Verdana" w:hAnsi="Arial" w:cs="Arial"/>
          <w:iCs/>
        </w:rPr>
        <w:t>);</w:t>
      </w:r>
    </w:p>
    <w:p w14:paraId="705F5793" w14:textId="77EA0A98" w:rsidR="00D65CE4" w:rsidRPr="00721F1A" w:rsidRDefault="00E87C97" w:rsidP="007A5DA9">
      <w:pPr>
        <w:pStyle w:val="paragraph"/>
        <w:numPr>
          <w:ilvl w:val="1"/>
          <w:numId w:val="2"/>
        </w:numPr>
        <w:spacing w:before="180" w:beforeAutospacing="0" w:after="0" w:afterAutospacing="0"/>
        <w:ind w:left="993" w:hanging="567"/>
        <w:textAlignment w:val="baseline"/>
        <w:rPr>
          <w:rFonts w:ascii="Arial" w:hAnsi="Arial" w:cs="Arial"/>
        </w:rPr>
      </w:pPr>
      <w:r w:rsidRPr="00721F1A">
        <w:rPr>
          <w:rStyle w:val="normaltextrun"/>
          <w:rFonts w:ascii="Arial" w:eastAsia="Verdana" w:hAnsi="Arial" w:cs="Arial"/>
          <w:iCs/>
        </w:rPr>
        <w:lastRenderedPageBreak/>
        <w:t>an objection was made in relation to the provisional registration; and</w:t>
      </w:r>
    </w:p>
    <w:p w14:paraId="4B9166BA" w14:textId="04AFB683" w:rsidR="007D21E1" w:rsidRPr="007D21E1" w:rsidRDefault="00E87C97" w:rsidP="007A5DA9">
      <w:pPr>
        <w:pStyle w:val="paragraph"/>
        <w:numPr>
          <w:ilvl w:val="1"/>
          <w:numId w:val="2"/>
        </w:numPr>
        <w:spacing w:before="180" w:beforeAutospacing="0" w:after="0" w:afterAutospacing="0"/>
        <w:ind w:left="993" w:hanging="567"/>
        <w:textAlignment w:val="baseline"/>
        <w:rPr>
          <w:rStyle w:val="normaltextrun"/>
          <w:rFonts w:ascii="Arial" w:hAnsi="Arial" w:cs="Arial"/>
        </w:rPr>
      </w:pPr>
      <w:r w:rsidRPr="00D65CE4">
        <w:rPr>
          <w:rStyle w:val="normaltextrun"/>
          <w:rFonts w:ascii="Arial" w:eastAsia="Verdana" w:hAnsi="Arial" w:cs="Arial"/>
          <w:iCs/>
        </w:rPr>
        <w:t xml:space="preserve">the provisional registration was cancelled in the circumstances specified in sub-paragraphs (3), (4) or (5) of </w:t>
      </w:r>
      <w:r w:rsidR="00EB070D">
        <w:rPr>
          <w:rStyle w:val="normaltextrun"/>
          <w:rFonts w:ascii="Arial" w:eastAsia="Verdana" w:hAnsi="Arial" w:cs="Arial"/>
          <w:iCs/>
        </w:rPr>
        <w:t xml:space="preserve">paragraph 4 to Schedule 2 of </w:t>
      </w:r>
      <w:r w:rsidRPr="00D65CE4">
        <w:rPr>
          <w:rStyle w:val="normaltextrun"/>
          <w:rFonts w:ascii="Arial" w:eastAsia="Verdana" w:hAnsi="Arial" w:cs="Arial"/>
          <w:iCs/>
        </w:rPr>
        <w:t>the Commons Act 2006</w:t>
      </w:r>
      <w:r w:rsidR="00723D18">
        <w:rPr>
          <w:rStyle w:val="normaltextrun"/>
          <w:rFonts w:ascii="Arial" w:eastAsia="Verdana" w:hAnsi="Arial" w:cs="Arial"/>
          <w:iCs/>
        </w:rPr>
        <w:t xml:space="preserve"> (the 2006 Act)</w:t>
      </w:r>
      <w:r w:rsidRPr="00F14C30">
        <w:rPr>
          <w:rStyle w:val="normaltextrun"/>
          <w:rFonts w:ascii="Arial" w:eastAsia="Verdana" w:hAnsi="Arial" w:cs="Arial"/>
          <w:iCs/>
        </w:rPr>
        <w:t>.</w:t>
      </w:r>
      <w:r w:rsidR="00F14C30" w:rsidRPr="00F14C30">
        <w:rPr>
          <w:rStyle w:val="normaltextrun"/>
          <w:rFonts w:ascii="Arial" w:eastAsia="Verdana" w:hAnsi="Arial" w:cs="Arial"/>
          <w:iCs/>
        </w:rPr>
        <w:t xml:space="preserve"> </w:t>
      </w:r>
    </w:p>
    <w:p w14:paraId="0D4AD17E" w14:textId="0BAE4915" w:rsidR="007D21E1" w:rsidRPr="00F14C30" w:rsidRDefault="007D21E1" w:rsidP="007D21E1">
      <w:pPr>
        <w:pStyle w:val="paragraph"/>
        <w:numPr>
          <w:ilvl w:val="0"/>
          <w:numId w:val="5"/>
        </w:numPr>
        <w:spacing w:before="180" w:beforeAutospacing="0" w:after="0" w:afterAutospacing="0"/>
        <w:textAlignment w:val="baseline"/>
        <w:rPr>
          <w:rStyle w:val="eop"/>
          <w:rFonts w:ascii="Arial" w:hAnsi="Arial" w:cs="Arial"/>
        </w:rPr>
      </w:pPr>
      <w:r w:rsidRPr="007D21E1">
        <w:rPr>
          <w:rFonts w:ascii="Arial" w:eastAsia="Verdana" w:hAnsi="Arial" w:cs="Arial"/>
          <w:color w:val="000000"/>
        </w:rPr>
        <w:t xml:space="preserve">Sub-paragraph (5), on which the applicant relies, requires the person </w:t>
      </w:r>
      <w:r w:rsidR="00CB2673">
        <w:rPr>
          <w:rFonts w:ascii="Arial" w:eastAsia="Verdana" w:hAnsi="Arial" w:cs="Arial"/>
          <w:color w:val="000000"/>
        </w:rPr>
        <w:t>who made the</w:t>
      </w:r>
      <w:r w:rsidRPr="007D21E1">
        <w:rPr>
          <w:rFonts w:ascii="Arial" w:eastAsia="Verdana" w:hAnsi="Arial" w:cs="Arial"/>
          <w:color w:val="000000"/>
        </w:rPr>
        <w:t xml:space="preserve"> application </w:t>
      </w:r>
      <w:r w:rsidR="00CB2673">
        <w:rPr>
          <w:rFonts w:ascii="Arial" w:eastAsia="Verdana" w:hAnsi="Arial" w:cs="Arial"/>
          <w:color w:val="000000"/>
        </w:rPr>
        <w:t xml:space="preserve">for </w:t>
      </w:r>
      <w:r w:rsidRPr="007D21E1">
        <w:rPr>
          <w:rFonts w:ascii="Arial" w:eastAsia="Verdana" w:hAnsi="Arial" w:cs="Arial"/>
          <w:color w:val="000000"/>
        </w:rPr>
        <w:t>the provisional registration</w:t>
      </w:r>
      <w:r w:rsidR="00441C56">
        <w:rPr>
          <w:rFonts w:ascii="Arial" w:eastAsia="Verdana" w:hAnsi="Arial" w:cs="Arial"/>
          <w:color w:val="000000"/>
        </w:rPr>
        <w:t xml:space="preserve"> to</w:t>
      </w:r>
      <w:r w:rsidRPr="007D21E1">
        <w:rPr>
          <w:rFonts w:ascii="Arial" w:eastAsia="Verdana" w:hAnsi="Arial" w:cs="Arial"/>
          <w:color w:val="000000"/>
        </w:rPr>
        <w:t xml:space="preserve"> request or agree to its cancellation (whether before or after</w:t>
      </w:r>
      <w:r w:rsidRPr="00F14C30">
        <w:rPr>
          <w:rFonts w:ascii="Arial" w:hAnsi="Arial" w:cs="Arial"/>
        </w:rPr>
        <w:t xml:space="preserve"> its referral to a Commons Commissioner)</w:t>
      </w:r>
      <w:r>
        <w:rPr>
          <w:rFonts w:ascii="Arial" w:hAnsi="Arial" w:cs="Arial"/>
        </w:rPr>
        <w:t>.</w:t>
      </w:r>
    </w:p>
    <w:p w14:paraId="571E7A39" w14:textId="30439F13" w:rsidR="004A07C2" w:rsidRPr="00693D00" w:rsidRDefault="003E6C74" w:rsidP="00E52D35">
      <w:pPr>
        <w:pStyle w:val="Heading1"/>
        <w:spacing w:before="180" w:after="0"/>
        <w:ind w:left="134" w:hanging="134"/>
        <w:rPr>
          <w:rFonts w:ascii="Arial" w:hAnsi="Arial" w:cs="Arial"/>
          <w:sz w:val="24"/>
          <w:szCs w:val="24"/>
        </w:rPr>
      </w:pPr>
      <w:r w:rsidRPr="00693D00">
        <w:rPr>
          <w:rFonts w:ascii="Arial" w:hAnsi="Arial" w:cs="Arial"/>
          <w:sz w:val="24"/>
          <w:szCs w:val="24"/>
        </w:rPr>
        <w:t>Reasons</w:t>
      </w:r>
      <w:r w:rsidRPr="00693D00">
        <w:rPr>
          <w:rFonts w:ascii="Arial" w:hAnsi="Arial" w:cs="Arial"/>
          <w:b w:val="0"/>
          <w:i/>
          <w:sz w:val="24"/>
          <w:szCs w:val="24"/>
        </w:rPr>
        <w:t xml:space="preserve"> </w:t>
      </w:r>
    </w:p>
    <w:p w14:paraId="4743BC2A" w14:textId="2CA4259C" w:rsidR="004A07C2" w:rsidRPr="00693D00" w:rsidRDefault="00F40D12" w:rsidP="00E52D35">
      <w:pPr>
        <w:pStyle w:val="Heading2"/>
        <w:spacing w:before="180" w:after="0"/>
        <w:ind w:left="134" w:right="133" w:hanging="134"/>
        <w:rPr>
          <w:rFonts w:ascii="Arial" w:hAnsi="Arial" w:cs="Arial"/>
          <w:sz w:val="24"/>
          <w:szCs w:val="24"/>
        </w:rPr>
      </w:pPr>
      <w:r>
        <w:rPr>
          <w:rFonts w:ascii="Arial" w:hAnsi="Arial" w:cs="Arial"/>
          <w:sz w:val="24"/>
          <w:szCs w:val="24"/>
        </w:rPr>
        <w:t>The requirements of paragraph 4 of Schedule 2</w:t>
      </w:r>
    </w:p>
    <w:p w14:paraId="04D94299" w14:textId="7742A72B" w:rsidR="004A07C2" w:rsidRPr="00AC2064" w:rsidRDefault="003E6C74" w:rsidP="00F40D12">
      <w:pPr>
        <w:numPr>
          <w:ilvl w:val="0"/>
          <w:numId w:val="5"/>
        </w:numPr>
        <w:spacing w:before="180" w:after="0"/>
        <w:ind w:right="340" w:hanging="484"/>
        <w:rPr>
          <w:rFonts w:ascii="Arial" w:hAnsi="Arial" w:cs="Arial"/>
          <w:color w:val="000000" w:themeColor="text1"/>
          <w:sz w:val="24"/>
          <w:szCs w:val="24"/>
        </w:rPr>
      </w:pPr>
      <w:r w:rsidRPr="00AC2064">
        <w:rPr>
          <w:rFonts w:ascii="Arial" w:hAnsi="Arial" w:cs="Arial"/>
          <w:color w:val="000000" w:themeColor="text1"/>
          <w:sz w:val="24"/>
          <w:szCs w:val="24"/>
        </w:rPr>
        <w:t xml:space="preserve">The </w:t>
      </w:r>
      <w:r w:rsidR="00F40D12" w:rsidRPr="00AC2064">
        <w:rPr>
          <w:rFonts w:ascii="Arial" w:hAnsi="Arial" w:cs="Arial"/>
          <w:color w:val="000000" w:themeColor="text1"/>
          <w:sz w:val="24"/>
          <w:szCs w:val="24"/>
        </w:rPr>
        <w:t xml:space="preserve">application </w:t>
      </w:r>
      <w:r w:rsidRPr="00AC2064">
        <w:rPr>
          <w:rFonts w:ascii="Arial" w:hAnsi="Arial" w:cs="Arial"/>
          <w:color w:val="000000" w:themeColor="text1"/>
          <w:sz w:val="24"/>
          <w:szCs w:val="24"/>
        </w:rPr>
        <w:t>land was provisionally registered as common land unit CL</w:t>
      </w:r>
      <w:r w:rsidR="00C10C86" w:rsidRPr="00AC2064">
        <w:rPr>
          <w:rFonts w:ascii="Arial" w:hAnsi="Arial" w:cs="Arial"/>
          <w:color w:val="000000" w:themeColor="text1"/>
          <w:sz w:val="24"/>
          <w:szCs w:val="24"/>
        </w:rPr>
        <w:t>3</w:t>
      </w:r>
      <w:r w:rsidR="007E3E1F" w:rsidRPr="00AC2064">
        <w:rPr>
          <w:rFonts w:ascii="Arial" w:hAnsi="Arial" w:cs="Arial"/>
          <w:color w:val="000000" w:themeColor="text1"/>
          <w:sz w:val="24"/>
          <w:szCs w:val="24"/>
        </w:rPr>
        <w:t>1</w:t>
      </w:r>
      <w:r w:rsidR="000F4B60">
        <w:rPr>
          <w:rFonts w:ascii="Arial" w:hAnsi="Arial" w:cs="Arial"/>
          <w:color w:val="000000" w:themeColor="text1"/>
          <w:sz w:val="24"/>
          <w:szCs w:val="24"/>
        </w:rPr>
        <w:t>7</w:t>
      </w:r>
      <w:r w:rsidRPr="00AC2064">
        <w:rPr>
          <w:rFonts w:ascii="Arial" w:hAnsi="Arial" w:cs="Arial"/>
          <w:color w:val="000000" w:themeColor="text1"/>
          <w:sz w:val="24"/>
          <w:szCs w:val="24"/>
        </w:rPr>
        <w:t xml:space="preserve"> on </w:t>
      </w:r>
      <w:r w:rsidR="00281719" w:rsidRPr="00AC2064">
        <w:rPr>
          <w:rFonts w:ascii="Arial" w:hAnsi="Arial" w:cs="Arial"/>
          <w:color w:val="000000" w:themeColor="text1"/>
          <w:sz w:val="24"/>
          <w:szCs w:val="24"/>
        </w:rPr>
        <w:t>24 October 1968</w:t>
      </w:r>
      <w:r w:rsidRPr="00AC2064">
        <w:rPr>
          <w:rFonts w:ascii="Arial" w:hAnsi="Arial" w:cs="Arial"/>
          <w:color w:val="000000" w:themeColor="text1"/>
          <w:sz w:val="24"/>
          <w:szCs w:val="24"/>
        </w:rPr>
        <w:t xml:space="preserve"> following an application from </w:t>
      </w:r>
      <w:r w:rsidR="00C10C86" w:rsidRPr="00AC2064">
        <w:rPr>
          <w:rFonts w:ascii="Arial" w:hAnsi="Arial" w:cs="Arial"/>
          <w:color w:val="000000" w:themeColor="text1"/>
          <w:sz w:val="24"/>
          <w:szCs w:val="24"/>
        </w:rPr>
        <w:t xml:space="preserve">Gerrans Parish Council </w:t>
      </w:r>
      <w:r w:rsidRPr="00AC2064">
        <w:rPr>
          <w:rFonts w:ascii="Arial" w:hAnsi="Arial" w:cs="Arial"/>
          <w:color w:val="000000" w:themeColor="text1"/>
          <w:sz w:val="24"/>
          <w:szCs w:val="24"/>
        </w:rPr>
        <w:t xml:space="preserve">dated </w:t>
      </w:r>
      <w:r w:rsidR="00C10C86" w:rsidRPr="00AC2064">
        <w:rPr>
          <w:rFonts w:ascii="Arial" w:hAnsi="Arial" w:cs="Arial"/>
          <w:color w:val="000000" w:themeColor="text1"/>
          <w:sz w:val="24"/>
          <w:szCs w:val="24"/>
        </w:rPr>
        <w:t>14 June 1968</w:t>
      </w:r>
      <w:r w:rsidR="00483716" w:rsidRPr="00AC2064">
        <w:rPr>
          <w:rFonts w:ascii="Arial" w:hAnsi="Arial" w:cs="Arial"/>
          <w:color w:val="000000" w:themeColor="text1"/>
          <w:sz w:val="24"/>
          <w:szCs w:val="24"/>
        </w:rPr>
        <w:t xml:space="preserve">. </w:t>
      </w:r>
    </w:p>
    <w:p w14:paraId="1DDCAB8B" w14:textId="69F6B879" w:rsidR="004A07C2" w:rsidRDefault="009E1483" w:rsidP="00F40D12">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The National Trust made an</w:t>
      </w:r>
      <w:r w:rsidR="00F77045">
        <w:rPr>
          <w:rFonts w:ascii="Arial" w:hAnsi="Arial" w:cs="Arial"/>
          <w:color w:val="000000" w:themeColor="text1"/>
          <w:sz w:val="24"/>
          <w:szCs w:val="24"/>
        </w:rPr>
        <w:t xml:space="preserve"> objection </w:t>
      </w:r>
      <w:r w:rsidR="003E6C74" w:rsidRPr="00AC2064">
        <w:rPr>
          <w:rFonts w:ascii="Arial" w:hAnsi="Arial" w:cs="Arial"/>
          <w:color w:val="000000" w:themeColor="text1"/>
          <w:sz w:val="24"/>
          <w:szCs w:val="24"/>
        </w:rPr>
        <w:t>to the provisional registration of CL</w:t>
      </w:r>
      <w:r w:rsidR="00C10C86" w:rsidRPr="00AC2064">
        <w:rPr>
          <w:rFonts w:ascii="Arial" w:hAnsi="Arial" w:cs="Arial"/>
          <w:color w:val="000000" w:themeColor="text1"/>
          <w:sz w:val="24"/>
          <w:szCs w:val="24"/>
        </w:rPr>
        <w:t>317</w:t>
      </w:r>
      <w:r>
        <w:rPr>
          <w:rFonts w:ascii="Arial" w:hAnsi="Arial" w:cs="Arial"/>
          <w:color w:val="000000" w:themeColor="text1"/>
          <w:sz w:val="24"/>
          <w:szCs w:val="24"/>
        </w:rPr>
        <w:t xml:space="preserve"> within their </w:t>
      </w:r>
      <w:r w:rsidR="00ED1ED6">
        <w:rPr>
          <w:rFonts w:ascii="Arial" w:hAnsi="Arial" w:cs="Arial"/>
          <w:color w:val="000000" w:themeColor="text1"/>
          <w:sz w:val="24"/>
          <w:szCs w:val="24"/>
        </w:rPr>
        <w:t>ownership</w:t>
      </w:r>
      <w:r w:rsidR="003E6C74" w:rsidRPr="00AC2064">
        <w:rPr>
          <w:rFonts w:ascii="Arial" w:hAnsi="Arial" w:cs="Arial"/>
          <w:color w:val="000000" w:themeColor="text1"/>
          <w:sz w:val="24"/>
          <w:szCs w:val="24"/>
        </w:rPr>
        <w:t xml:space="preserve"> </w:t>
      </w:r>
      <w:r w:rsidR="000A3CB1" w:rsidRPr="00AC2064">
        <w:rPr>
          <w:rFonts w:ascii="Arial" w:hAnsi="Arial" w:cs="Arial"/>
          <w:color w:val="000000" w:themeColor="text1"/>
          <w:sz w:val="24"/>
          <w:szCs w:val="24"/>
        </w:rPr>
        <w:t>on 14 June 1972</w:t>
      </w:r>
      <w:r w:rsidR="00AE3FB9" w:rsidRPr="00AC2064">
        <w:rPr>
          <w:rFonts w:ascii="Arial" w:hAnsi="Arial" w:cs="Arial"/>
          <w:color w:val="000000" w:themeColor="text1"/>
          <w:sz w:val="24"/>
          <w:szCs w:val="24"/>
        </w:rPr>
        <w:t>.</w:t>
      </w:r>
      <w:r w:rsidR="00F77045">
        <w:rPr>
          <w:rFonts w:ascii="Arial" w:hAnsi="Arial" w:cs="Arial"/>
          <w:color w:val="000000" w:themeColor="text1"/>
          <w:sz w:val="24"/>
          <w:szCs w:val="24"/>
        </w:rPr>
        <w:t xml:space="preserve"> </w:t>
      </w:r>
      <w:r w:rsidR="00ED1ED6">
        <w:rPr>
          <w:rFonts w:ascii="Arial" w:hAnsi="Arial" w:cs="Arial"/>
          <w:color w:val="000000" w:themeColor="text1"/>
          <w:sz w:val="24"/>
          <w:szCs w:val="24"/>
        </w:rPr>
        <w:t xml:space="preserve">No objections were </w:t>
      </w:r>
      <w:r w:rsidR="0095305F">
        <w:rPr>
          <w:rFonts w:ascii="Arial" w:hAnsi="Arial" w:cs="Arial"/>
          <w:color w:val="000000" w:themeColor="text1"/>
          <w:sz w:val="24"/>
          <w:szCs w:val="24"/>
        </w:rPr>
        <w:t>raised to the</w:t>
      </w:r>
      <w:r w:rsidR="00EC69A7">
        <w:rPr>
          <w:rFonts w:ascii="Arial" w:hAnsi="Arial" w:cs="Arial"/>
          <w:color w:val="000000" w:themeColor="text1"/>
          <w:sz w:val="24"/>
          <w:szCs w:val="24"/>
        </w:rPr>
        <w:t xml:space="preserve"> land at the</w:t>
      </w:r>
      <w:r w:rsidR="009A0179">
        <w:rPr>
          <w:rFonts w:ascii="Arial" w:hAnsi="Arial" w:cs="Arial"/>
          <w:color w:val="000000" w:themeColor="text1"/>
          <w:sz w:val="24"/>
          <w:szCs w:val="24"/>
        </w:rPr>
        <w:t xml:space="preserve"> </w:t>
      </w:r>
      <w:r w:rsidR="00A565C1">
        <w:rPr>
          <w:rFonts w:ascii="Arial" w:hAnsi="Arial" w:cs="Arial"/>
          <w:color w:val="000000" w:themeColor="text1"/>
          <w:sz w:val="24"/>
          <w:szCs w:val="24"/>
        </w:rPr>
        <w:t>northeastern</w:t>
      </w:r>
      <w:r w:rsidR="00F77045">
        <w:rPr>
          <w:rFonts w:ascii="Arial" w:hAnsi="Arial" w:cs="Arial"/>
          <w:color w:val="000000" w:themeColor="text1"/>
          <w:sz w:val="24"/>
          <w:szCs w:val="24"/>
        </w:rPr>
        <w:t xml:space="preserve"> </w:t>
      </w:r>
      <w:r w:rsidR="007B4F00">
        <w:rPr>
          <w:rFonts w:ascii="Arial" w:hAnsi="Arial" w:cs="Arial"/>
          <w:color w:val="000000" w:themeColor="text1"/>
          <w:sz w:val="24"/>
          <w:szCs w:val="24"/>
        </w:rPr>
        <w:t xml:space="preserve">end </w:t>
      </w:r>
      <w:r w:rsidR="009957D8">
        <w:rPr>
          <w:rFonts w:ascii="Arial" w:hAnsi="Arial" w:cs="Arial"/>
          <w:color w:val="000000" w:themeColor="text1"/>
          <w:sz w:val="24"/>
          <w:szCs w:val="24"/>
        </w:rPr>
        <w:t xml:space="preserve">of the </w:t>
      </w:r>
      <w:r w:rsidR="00EC69A7">
        <w:rPr>
          <w:rFonts w:ascii="Arial" w:hAnsi="Arial" w:cs="Arial"/>
          <w:color w:val="000000" w:themeColor="text1"/>
          <w:sz w:val="24"/>
          <w:szCs w:val="24"/>
        </w:rPr>
        <w:t xml:space="preserve">provisional registration </w:t>
      </w:r>
      <w:r w:rsidR="000670A5">
        <w:rPr>
          <w:rFonts w:ascii="Arial" w:hAnsi="Arial" w:cs="Arial"/>
          <w:color w:val="000000" w:themeColor="text1"/>
          <w:sz w:val="24"/>
          <w:szCs w:val="24"/>
        </w:rPr>
        <w:t xml:space="preserve">which was </w:t>
      </w:r>
      <w:r w:rsidR="00BA3C1E">
        <w:rPr>
          <w:rFonts w:ascii="Arial" w:hAnsi="Arial" w:cs="Arial"/>
          <w:color w:val="000000" w:themeColor="text1"/>
          <w:sz w:val="24"/>
          <w:szCs w:val="24"/>
        </w:rPr>
        <w:t xml:space="preserve">owned by </w:t>
      </w:r>
      <w:r w:rsidR="00EC69A7">
        <w:rPr>
          <w:rFonts w:ascii="Arial" w:hAnsi="Arial" w:cs="Arial"/>
          <w:color w:val="000000" w:themeColor="text1"/>
          <w:sz w:val="24"/>
          <w:szCs w:val="24"/>
        </w:rPr>
        <w:t>another party</w:t>
      </w:r>
      <w:r w:rsidR="009957D8">
        <w:rPr>
          <w:rFonts w:ascii="Arial" w:hAnsi="Arial" w:cs="Arial"/>
          <w:color w:val="000000" w:themeColor="text1"/>
          <w:sz w:val="24"/>
          <w:szCs w:val="24"/>
        </w:rPr>
        <w:t>.</w:t>
      </w:r>
    </w:p>
    <w:p w14:paraId="005C36CE" w14:textId="390FE6FA" w:rsidR="00DC0131" w:rsidRDefault="00276900" w:rsidP="00F40D12">
      <w:pPr>
        <w:numPr>
          <w:ilvl w:val="0"/>
          <w:numId w:val="5"/>
        </w:numPr>
        <w:spacing w:before="180" w:after="0"/>
        <w:ind w:right="340" w:hanging="484"/>
        <w:rPr>
          <w:rFonts w:ascii="Arial" w:hAnsi="Arial" w:cs="Arial"/>
          <w:color w:val="000000" w:themeColor="text1"/>
          <w:sz w:val="24"/>
          <w:szCs w:val="24"/>
        </w:rPr>
      </w:pPr>
      <w:r w:rsidRPr="00AC2064">
        <w:rPr>
          <w:rFonts w:ascii="Arial" w:hAnsi="Arial" w:cs="Arial"/>
          <w:color w:val="000000" w:themeColor="text1"/>
          <w:sz w:val="24"/>
          <w:szCs w:val="24"/>
        </w:rPr>
        <w:t xml:space="preserve">Entry </w:t>
      </w:r>
      <w:r w:rsidR="00281719" w:rsidRPr="00AC2064">
        <w:rPr>
          <w:rFonts w:ascii="Arial" w:hAnsi="Arial" w:cs="Arial"/>
          <w:color w:val="000000" w:themeColor="text1"/>
          <w:sz w:val="24"/>
          <w:szCs w:val="24"/>
        </w:rPr>
        <w:t>2</w:t>
      </w:r>
      <w:r w:rsidRPr="00AC2064">
        <w:rPr>
          <w:rFonts w:ascii="Arial" w:hAnsi="Arial" w:cs="Arial"/>
          <w:color w:val="000000" w:themeColor="text1"/>
          <w:sz w:val="24"/>
          <w:szCs w:val="24"/>
        </w:rPr>
        <w:t xml:space="preserve"> in the Register of Common Land (RCL)</w:t>
      </w:r>
      <w:r w:rsidR="00F20CA7" w:rsidRPr="00AC2064">
        <w:rPr>
          <w:rFonts w:ascii="Arial" w:hAnsi="Arial" w:cs="Arial"/>
          <w:color w:val="000000" w:themeColor="text1"/>
          <w:sz w:val="24"/>
          <w:szCs w:val="24"/>
        </w:rPr>
        <w:t xml:space="preserve"> dated </w:t>
      </w:r>
      <w:r w:rsidR="00281719" w:rsidRPr="00AC2064">
        <w:rPr>
          <w:rFonts w:ascii="Arial" w:hAnsi="Arial" w:cs="Arial"/>
          <w:color w:val="000000" w:themeColor="text1"/>
          <w:sz w:val="24"/>
          <w:szCs w:val="24"/>
        </w:rPr>
        <w:t>18 July 1973</w:t>
      </w:r>
      <w:r w:rsidR="00F20CA7" w:rsidRPr="00AC2064">
        <w:rPr>
          <w:rFonts w:ascii="Arial" w:hAnsi="Arial" w:cs="Arial"/>
          <w:color w:val="000000" w:themeColor="text1"/>
          <w:sz w:val="24"/>
          <w:szCs w:val="24"/>
        </w:rPr>
        <w:t xml:space="preserve">, records that the provisional registration was </w:t>
      </w:r>
      <w:r w:rsidR="0014187F" w:rsidRPr="00AC2064">
        <w:rPr>
          <w:rFonts w:ascii="Arial" w:hAnsi="Arial" w:cs="Arial"/>
          <w:color w:val="000000" w:themeColor="text1"/>
          <w:sz w:val="24"/>
          <w:szCs w:val="24"/>
        </w:rPr>
        <w:t>cancelled</w:t>
      </w:r>
      <w:r w:rsidR="00F20CA7" w:rsidRPr="00AC2064">
        <w:rPr>
          <w:rFonts w:ascii="Arial" w:hAnsi="Arial" w:cs="Arial"/>
          <w:color w:val="000000" w:themeColor="text1"/>
          <w:sz w:val="24"/>
          <w:szCs w:val="24"/>
        </w:rPr>
        <w:t xml:space="preserve"> under Regulation 8 of the Commons Registration (Objections and Maps) Regulations, 1968. This </w:t>
      </w:r>
      <w:r w:rsidR="00407F2B" w:rsidRPr="00AC2064">
        <w:rPr>
          <w:rFonts w:ascii="Arial" w:hAnsi="Arial" w:cs="Arial"/>
          <w:color w:val="000000" w:themeColor="text1"/>
          <w:sz w:val="24"/>
          <w:szCs w:val="24"/>
        </w:rPr>
        <w:t xml:space="preserve">permitted </w:t>
      </w:r>
      <w:r w:rsidR="00F20CA7" w:rsidRPr="00AC2064">
        <w:rPr>
          <w:rFonts w:ascii="Arial" w:hAnsi="Arial" w:cs="Arial"/>
          <w:color w:val="000000" w:themeColor="text1"/>
          <w:sz w:val="24"/>
          <w:szCs w:val="24"/>
        </w:rPr>
        <w:t>the C</w:t>
      </w:r>
      <w:r w:rsidR="003E5847" w:rsidRPr="00AC2064">
        <w:rPr>
          <w:rFonts w:ascii="Arial" w:hAnsi="Arial" w:cs="Arial"/>
          <w:color w:val="000000" w:themeColor="text1"/>
          <w:sz w:val="24"/>
          <w:szCs w:val="24"/>
        </w:rPr>
        <w:t>ommons Registration Authority</w:t>
      </w:r>
      <w:r w:rsidR="008B1531" w:rsidRPr="00AC2064">
        <w:rPr>
          <w:rFonts w:ascii="Arial" w:hAnsi="Arial" w:cs="Arial"/>
          <w:color w:val="000000" w:themeColor="text1"/>
          <w:sz w:val="24"/>
          <w:szCs w:val="24"/>
        </w:rPr>
        <w:t xml:space="preserve"> </w:t>
      </w:r>
      <w:r w:rsidR="00F20CA7" w:rsidRPr="00AC2064">
        <w:rPr>
          <w:rFonts w:ascii="Arial" w:hAnsi="Arial" w:cs="Arial"/>
          <w:color w:val="000000" w:themeColor="text1"/>
          <w:sz w:val="24"/>
          <w:szCs w:val="24"/>
        </w:rPr>
        <w:t xml:space="preserve">to cancel or modify a registration to which </w:t>
      </w:r>
      <w:r w:rsidR="00114DD4">
        <w:rPr>
          <w:rFonts w:ascii="Arial" w:hAnsi="Arial" w:cs="Arial"/>
          <w:color w:val="000000" w:themeColor="text1"/>
          <w:sz w:val="24"/>
          <w:szCs w:val="24"/>
        </w:rPr>
        <w:t xml:space="preserve">an </w:t>
      </w:r>
      <w:r w:rsidR="00F20CA7" w:rsidRPr="00AC2064">
        <w:rPr>
          <w:rFonts w:ascii="Arial" w:hAnsi="Arial" w:cs="Arial"/>
          <w:color w:val="000000" w:themeColor="text1"/>
          <w:sz w:val="24"/>
          <w:szCs w:val="24"/>
        </w:rPr>
        <w:t>objection was made, at the request of the applicant. The RCL sets out that th</w:t>
      </w:r>
      <w:r w:rsidR="00EC69A7">
        <w:rPr>
          <w:rFonts w:ascii="Arial" w:hAnsi="Arial" w:cs="Arial"/>
          <w:color w:val="000000" w:themeColor="text1"/>
          <w:sz w:val="24"/>
          <w:szCs w:val="24"/>
        </w:rPr>
        <w:t xml:space="preserve">e application land </w:t>
      </w:r>
      <w:r w:rsidR="00F20CA7" w:rsidRPr="00AC2064">
        <w:rPr>
          <w:rFonts w:ascii="Arial" w:hAnsi="Arial" w:cs="Arial"/>
          <w:color w:val="000000" w:themeColor="text1"/>
          <w:sz w:val="24"/>
          <w:szCs w:val="24"/>
        </w:rPr>
        <w:t xml:space="preserve">was removed pursuant to </w:t>
      </w:r>
      <w:r w:rsidR="004F6F8A" w:rsidRPr="00AC2064">
        <w:rPr>
          <w:rFonts w:ascii="Arial" w:hAnsi="Arial" w:cs="Arial"/>
          <w:color w:val="000000" w:themeColor="text1"/>
          <w:sz w:val="24"/>
          <w:szCs w:val="24"/>
        </w:rPr>
        <w:t xml:space="preserve">an </w:t>
      </w:r>
      <w:r w:rsidR="00F20CA7" w:rsidRPr="00AC2064">
        <w:rPr>
          <w:rFonts w:ascii="Arial" w:hAnsi="Arial" w:cs="Arial"/>
          <w:color w:val="000000" w:themeColor="text1"/>
          <w:sz w:val="24"/>
          <w:szCs w:val="24"/>
        </w:rPr>
        <w:t xml:space="preserve">application dated </w:t>
      </w:r>
      <w:r w:rsidR="00AC2064" w:rsidRPr="00AC2064">
        <w:rPr>
          <w:rFonts w:ascii="Arial" w:hAnsi="Arial" w:cs="Arial"/>
          <w:color w:val="000000" w:themeColor="text1"/>
          <w:sz w:val="24"/>
          <w:szCs w:val="24"/>
        </w:rPr>
        <w:t xml:space="preserve">24 June 1973 </w:t>
      </w:r>
      <w:r w:rsidR="00F20CA7" w:rsidRPr="00AC2064">
        <w:rPr>
          <w:rFonts w:ascii="Arial" w:hAnsi="Arial" w:cs="Arial"/>
          <w:color w:val="000000" w:themeColor="text1"/>
          <w:sz w:val="24"/>
          <w:szCs w:val="24"/>
        </w:rPr>
        <w:t xml:space="preserve">made by </w:t>
      </w:r>
      <w:r w:rsidR="00AC2064" w:rsidRPr="00AC2064">
        <w:rPr>
          <w:rFonts w:ascii="Arial" w:hAnsi="Arial" w:cs="Arial"/>
          <w:color w:val="000000" w:themeColor="text1"/>
          <w:sz w:val="24"/>
          <w:szCs w:val="24"/>
        </w:rPr>
        <w:t>Gerrans Parish Council</w:t>
      </w:r>
      <w:r w:rsidR="00F20CA7" w:rsidRPr="00AC2064">
        <w:rPr>
          <w:rFonts w:ascii="Arial" w:hAnsi="Arial" w:cs="Arial"/>
          <w:color w:val="000000" w:themeColor="text1"/>
          <w:sz w:val="24"/>
          <w:szCs w:val="24"/>
        </w:rPr>
        <w:t xml:space="preserve">. </w:t>
      </w:r>
    </w:p>
    <w:p w14:paraId="5E83BDAD" w14:textId="15F11F49" w:rsidR="00447047" w:rsidRPr="00B60C2F" w:rsidRDefault="00114DD4" w:rsidP="00F40D12">
      <w:pPr>
        <w:numPr>
          <w:ilvl w:val="0"/>
          <w:numId w:val="5"/>
        </w:numPr>
        <w:spacing w:before="180" w:after="0"/>
        <w:ind w:right="340" w:hanging="484"/>
        <w:rPr>
          <w:rFonts w:ascii="Arial" w:hAnsi="Arial" w:cs="Arial"/>
          <w:color w:val="000000" w:themeColor="text1"/>
          <w:sz w:val="24"/>
          <w:szCs w:val="24"/>
        </w:rPr>
      </w:pPr>
      <w:r w:rsidRPr="00B60C2F">
        <w:rPr>
          <w:rFonts w:ascii="Arial" w:hAnsi="Arial" w:cs="Arial"/>
          <w:color w:val="000000" w:themeColor="text1"/>
          <w:sz w:val="24"/>
          <w:szCs w:val="24"/>
        </w:rPr>
        <w:t>I consider the</w:t>
      </w:r>
      <w:r w:rsidR="00F20CA7" w:rsidRPr="00B60C2F">
        <w:rPr>
          <w:rFonts w:ascii="Arial" w:hAnsi="Arial" w:cs="Arial"/>
          <w:color w:val="000000" w:themeColor="text1"/>
          <w:sz w:val="24"/>
          <w:szCs w:val="24"/>
        </w:rPr>
        <w:t xml:space="preserve"> criteria of paragraph 4(5) of Schedule 2 to the 2006 Act</w:t>
      </w:r>
      <w:r w:rsidR="00962631" w:rsidRPr="00B60C2F">
        <w:rPr>
          <w:rFonts w:ascii="Arial" w:hAnsi="Arial" w:cs="Arial"/>
          <w:color w:val="000000" w:themeColor="text1"/>
          <w:sz w:val="24"/>
          <w:szCs w:val="24"/>
        </w:rPr>
        <w:t xml:space="preserve"> </w:t>
      </w:r>
      <w:r w:rsidR="00EF0DD5" w:rsidRPr="00B60C2F">
        <w:rPr>
          <w:rFonts w:ascii="Arial" w:hAnsi="Arial" w:cs="Arial"/>
          <w:color w:val="000000" w:themeColor="text1"/>
          <w:sz w:val="24"/>
          <w:szCs w:val="24"/>
        </w:rPr>
        <w:t>have been</w:t>
      </w:r>
      <w:r w:rsidR="00962631" w:rsidRPr="00B60C2F">
        <w:rPr>
          <w:rFonts w:ascii="Arial" w:hAnsi="Arial" w:cs="Arial"/>
          <w:color w:val="000000" w:themeColor="text1"/>
          <w:sz w:val="24"/>
          <w:szCs w:val="24"/>
        </w:rPr>
        <w:t xml:space="preserve"> met for the land in the ownership of the National Trust</w:t>
      </w:r>
      <w:r w:rsidR="00F20CA7" w:rsidRPr="00B60C2F">
        <w:rPr>
          <w:rFonts w:ascii="Arial" w:hAnsi="Arial" w:cs="Arial"/>
          <w:color w:val="000000" w:themeColor="text1"/>
          <w:sz w:val="24"/>
          <w:szCs w:val="24"/>
        </w:rPr>
        <w:t>.</w:t>
      </w:r>
    </w:p>
    <w:p w14:paraId="2CDD78E1" w14:textId="34CEAAB5" w:rsidR="00E35D4B" w:rsidRPr="00EC69A7" w:rsidRDefault="005C56A4" w:rsidP="00F40D12">
      <w:pPr>
        <w:numPr>
          <w:ilvl w:val="0"/>
          <w:numId w:val="5"/>
        </w:numPr>
        <w:spacing w:before="180" w:after="0"/>
        <w:ind w:right="340" w:hanging="484"/>
        <w:rPr>
          <w:rFonts w:ascii="Arial" w:hAnsi="Arial" w:cs="Arial"/>
          <w:color w:val="000000" w:themeColor="text1"/>
          <w:sz w:val="24"/>
          <w:szCs w:val="24"/>
        </w:rPr>
      </w:pPr>
      <w:r w:rsidRPr="00EC69A7">
        <w:rPr>
          <w:rFonts w:ascii="Arial" w:hAnsi="Arial" w:cs="Arial"/>
          <w:color w:val="000000" w:themeColor="text1"/>
          <w:sz w:val="24"/>
          <w:szCs w:val="24"/>
        </w:rPr>
        <w:t xml:space="preserve">However, </w:t>
      </w:r>
      <w:r w:rsidR="007A10CB" w:rsidRPr="00EC69A7">
        <w:rPr>
          <w:rFonts w:ascii="Arial" w:hAnsi="Arial" w:cs="Arial"/>
          <w:color w:val="000000" w:themeColor="text1"/>
          <w:sz w:val="24"/>
          <w:szCs w:val="24"/>
        </w:rPr>
        <w:t xml:space="preserve">no objection was made to the </w:t>
      </w:r>
      <w:r w:rsidR="007C68C0">
        <w:rPr>
          <w:rFonts w:ascii="Arial" w:hAnsi="Arial" w:cs="Arial"/>
          <w:color w:val="000000" w:themeColor="text1"/>
          <w:sz w:val="24"/>
          <w:szCs w:val="24"/>
        </w:rPr>
        <w:t xml:space="preserve">provisional </w:t>
      </w:r>
      <w:r w:rsidR="007A10CB" w:rsidRPr="00EC69A7">
        <w:rPr>
          <w:rFonts w:ascii="Arial" w:hAnsi="Arial" w:cs="Arial"/>
          <w:color w:val="000000" w:themeColor="text1"/>
          <w:sz w:val="24"/>
          <w:szCs w:val="24"/>
        </w:rPr>
        <w:t xml:space="preserve">registration of the land </w:t>
      </w:r>
      <w:r w:rsidR="00BA3C1E">
        <w:rPr>
          <w:rFonts w:ascii="Arial" w:hAnsi="Arial" w:cs="Arial"/>
          <w:color w:val="000000" w:themeColor="text1"/>
          <w:sz w:val="24"/>
          <w:szCs w:val="24"/>
        </w:rPr>
        <w:t>at</w:t>
      </w:r>
      <w:r w:rsidR="000670A5">
        <w:rPr>
          <w:rFonts w:ascii="Arial" w:hAnsi="Arial" w:cs="Arial"/>
          <w:color w:val="000000" w:themeColor="text1"/>
          <w:sz w:val="24"/>
          <w:szCs w:val="24"/>
        </w:rPr>
        <w:t xml:space="preserve"> the</w:t>
      </w:r>
      <w:r w:rsidR="007A10CB" w:rsidRPr="00EC69A7">
        <w:rPr>
          <w:rFonts w:ascii="Arial" w:hAnsi="Arial" w:cs="Arial"/>
          <w:color w:val="000000" w:themeColor="text1"/>
          <w:sz w:val="24"/>
          <w:szCs w:val="24"/>
        </w:rPr>
        <w:t xml:space="preserve"> </w:t>
      </w:r>
      <w:r w:rsidR="00A15302" w:rsidRPr="00EC69A7">
        <w:rPr>
          <w:rFonts w:ascii="Arial" w:hAnsi="Arial" w:cs="Arial"/>
          <w:color w:val="000000" w:themeColor="text1"/>
          <w:sz w:val="24"/>
          <w:szCs w:val="24"/>
        </w:rPr>
        <w:t xml:space="preserve">northeastern </w:t>
      </w:r>
      <w:r w:rsidR="00E35D4B" w:rsidRPr="00EC69A7">
        <w:rPr>
          <w:rFonts w:ascii="Arial" w:hAnsi="Arial" w:cs="Arial"/>
          <w:color w:val="000000" w:themeColor="text1"/>
          <w:sz w:val="24"/>
          <w:szCs w:val="24"/>
        </w:rPr>
        <w:t>end of the application</w:t>
      </w:r>
      <w:r w:rsidR="00F20455" w:rsidRPr="00EC69A7">
        <w:rPr>
          <w:rFonts w:ascii="Arial" w:hAnsi="Arial" w:cs="Arial"/>
          <w:color w:val="000000" w:themeColor="text1"/>
          <w:sz w:val="24"/>
          <w:szCs w:val="24"/>
        </w:rPr>
        <w:t>.</w:t>
      </w:r>
      <w:r w:rsidR="00E35D4B" w:rsidRPr="00EC69A7">
        <w:rPr>
          <w:rFonts w:ascii="Arial" w:hAnsi="Arial" w:cs="Arial"/>
          <w:color w:val="000000" w:themeColor="text1"/>
          <w:sz w:val="24"/>
          <w:szCs w:val="24"/>
        </w:rPr>
        <w:t xml:space="preserve"> Therefore, a closer reading </w:t>
      </w:r>
      <w:r w:rsidR="00E6682B" w:rsidRPr="00EC69A7">
        <w:rPr>
          <w:rFonts w:ascii="Arial" w:hAnsi="Arial" w:cs="Arial"/>
          <w:color w:val="000000" w:themeColor="text1"/>
          <w:sz w:val="24"/>
          <w:szCs w:val="24"/>
        </w:rPr>
        <w:t>of</w:t>
      </w:r>
      <w:r w:rsidR="00E35D4B" w:rsidRPr="00EC69A7">
        <w:rPr>
          <w:rFonts w:ascii="Arial" w:hAnsi="Arial" w:cs="Arial"/>
          <w:color w:val="000000" w:themeColor="text1"/>
          <w:sz w:val="24"/>
          <w:szCs w:val="24"/>
        </w:rPr>
        <w:t xml:space="preserve"> the </w:t>
      </w:r>
      <w:r w:rsidR="004E287F" w:rsidRPr="00EC69A7">
        <w:rPr>
          <w:rFonts w:ascii="Arial" w:hAnsi="Arial" w:cs="Arial"/>
          <w:color w:val="000000" w:themeColor="text1"/>
          <w:sz w:val="24"/>
          <w:szCs w:val="24"/>
        </w:rPr>
        <w:t>legislation is required</w:t>
      </w:r>
      <w:r w:rsidR="00E6682B" w:rsidRPr="00EC69A7">
        <w:rPr>
          <w:rFonts w:ascii="Arial" w:hAnsi="Arial" w:cs="Arial"/>
          <w:color w:val="000000" w:themeColor="text1"/>
          <w:sz w:val="24"/>
          <w:szCs w:val="24"/>
        </w:rPr>
        <w:t>.</w:t>
      </w:r>
    </w:p>
    <w:p w14:paraId="2A3CA28F" w14:textId="1506A1C0" w:rsidR="00A530B2" w:rsidRDefault="00120007" w:rsidP="00B00ADA">
      <w:pPr>
        <w:numPr>
          <w:ilvl w:val="0"/>
          <w:numId w:val="5"/>
        </w:numPr>
        <w:spacing w:before="180" w:after="0"/>
        <w:ind w:right="340" w:hanging="484"/>
        <w:rPr>
          <w:rFonts w:ascii="Arial" w:hAnsi="Arial" w:cs="Arial"/>
          <w:color w:val="000000" w:themeColor="text1"/>
          <w:sz w:val="24"/>
          <w:szCs w:val="24"/>
        </w:rPr>
      </w:pPr>
      <w:r w:rsidRPr="00A530B2">
        <w:rPr>
          <w:rFonts w:ascii="Arial" w:hAnsi="Arial" w:cs="Arial"/>
          <w:color w:val="000000" w:themeColor="text1"/>
          <w:sz w:val="24"/>
          <w:szCs w:val="24"/>
        </w:rPr>
        <w:t>The 2006</w:t>
      </w:r>
      <w:r w:rsidR="00F14F07">
        <w:rPr>
          <w:rFonts w:ascii="Arial" w:hAnsi="Arial" w:cs="Arial"/>
          <w:color w:val="000000" w:themeColor="text1"/>
          <w:sz w:val="24"/>
          <w:szCs w:val="24"/>
        </w:rPr>
        <w:t xml:space="preserve"> Act</w:t>
      </w:r>
      <w:r w:rsidR="004E3EBF" w:rsidRPr="00A530B2">
        <w:rPr>
          <w:rFonts w:ascii="Arial" w:hAnsi="Arial" w:cs="Arial"/>
          <w:color w:val="000000" w:themeColor="text1"/>
          <w:sz w:val="24"/>
          <w:szCs w:val="24"/>
        </w:rPr>
        <w:t xml:space="preserve"> </w:t>
      </w:r>
      <w:r w:rsidR="00F14F07">
        <w:rPr>
          <w:rFonts w:ascii="Arial" w:hAnsi="Arial" w:cs="Arial"/>
          <w:color w:val="000000" w:themeColor="text1"/>
          <w:sz w:val="24"/>
          <w:szCs w:val="24"/>
        </w:rPr>
        <w:t>aims</w:t>
      </w:r>
      <w:r w:rsidR="004E3EBF" w:rsidRPr="00A530B2">
        <w:rPr>
          <w:rFonts w:ascii="Arial" w:hAnsi="Arial" w:cs="Arial"/>
          <w:color w:val="000000" w:themeColor="text1"/>
          <w:sz w:val="24"/>
          <w:szCs w:val="24"/>
        </w:rPr>
        <w:t xml:space="preserve"> to rectify </w:t>
      </w:r>
      <w:r w:rsidR="00B614E4" w:rsidRPr="00A530B2">
        <w:rPr>
          <w:rFonts w:ascii="Arial" w:hAnsi="Arial" w:cs="Arial"/>
          <w:color w:val="000000" w:themeColor="text1"/>
          <w:sz w:val="24"/>
          <w:szCs w:val="24"/>
        </w:rPr>
        <w:t>deficiencies with the 1965 Act. Some land provisionally registered was wrongly struck out</w:t>
      </w:r>
      <w:r w:rsidR="00B01416" w:rsidRPr="00A530B2">
        <w:rPr>
          <w:rFonts w:ascii="Arial" w:hAnsi="Arial" w:cs="Arial"/>
          <w:color w:val="000000" w:themeColor="text1"/>
          <w:sz w:val="24"/>
          <w:szCs w:val="24"/>
        </w:rPr>
        <w:t>,</w:t>
      </w:r>
      <w:r w:rsidR="00F3317C" w:rsidRPr="00A530B2">
        <w:rPr>
          <w:rFonts w:ascii="Arial" w:hAnsi="Arial" w:cs="Arial"/>
          <w:color w:val="000000" w:themeColor="text1"/>
          <w:sz w:val="24"/>
          <w:szCs w:val="24"/>
        </w:rPr>
        <w:t xml:space="preserve"> and other common land was overlooked and n</w:t>
      </w:r>
      <w:r w:rsidR="00B01416" w:rsidRPr="00A530B2">
        <w:rPr>
          <w:rFonts w:ascii="Arial" w:hAnsi="Arial" w:cs="Arial"/>
          <w:color w:val="000000" w:themeColor="text1"/>
          <w:sz w:val="24"/>
          <w:szCs w:val="24"/>
        </w:rPr>
        <w:t>ever registered.</w:t>
      </w:r>
      <w:r w:rsidR="00DC6C92" w:rsidRPr="00A530B2">
        <w:rPr>
          <w:rFonts w:ascii="Arial" w:hAnsi="Arial" w:cs="Arial"/>
          <w:color w:val="000000" w:themeColor="text1"/>
          <w:sz w:val="24"/>
          <w:szCs w:val="24"/>
        </w:rPr>
        <w:t xml:space="preserve"> </w:t>
      </w:r>
      <w:r w:rsidR="00B65057">
        <w:rPr>
          <w:rFonts w:ascii="Arial" w:hAnsi="Arial" w:cs="Arial"/>
          <w:color w:val="000000" w:themeColor="text1"/>
          <w:sz w:val="24"/>
          <w:szCs w:val="24"/>
        </w:rPr>
        <w:t>A p</w:t>
      </w:r>
      <w:r w:rsidR="00DC6C92" w:rsidRPr="00A530B2">
        <w:rPr>
          <w:rFonts w:ascii="Arial" w:hAnsi="Arial" w:cs="Arial"/>
          <w:color w:val="000000" w:themeColor="text1"/>
          <w:sz w:val="24"/>
          <w:szCs w:val="24"/>
        </w:rPr>
        <w:t>rovisional entry under the 1965 Act would have become final unless it was cancelled.</w:t>
      </w:r>
      <w:r w:rsidR="00B56262" w:rsidRPr="00A530B2">
        <w:rPr>
          <w:rFonts w:ascii="Arial" w:hAnsi="Arial" w:cs="Arial"/>
          <w:color w:val="000000" w:themeColor="text1"/>
          <w:sz w:val="24"/>
          <w:szCs w:val="24"/>
        </w:rPr>
        <w:t xml:space="preserve"> </w:t>
      </w:r>
      <w:r w:rsidR="00664A89" w:rsidRPr="00A530B2">
        <w:rPr>
          <w:rFonts w:ascii="Arial" w:hAnsi="Arial" w:cs="Arial"/>
          <w:color w:val="000000" w:themeColor="text1"/>
          <w:sz w:val="24"/>
          <w:szCs w:val="24"/>
        </w:rPr>
        <w:t xml:space="preserve">Where provisional registrations were cancelled </w:t>
      </w:r>
      <w:r w:rsidR="00B35209" w:rsidRPr="00A530B2">
        <w:rPr>
          <w:rFonts w:ascii="Arial" w:hAnsi="Arial" w:cs="Arial"/>
          <w:color w:val="000000" w:themeColor="text1"/>
          <w:sz w:val="24"/>
          <w:szCs w:val="24"/>
        </w:rPr>
        <w:t xml:space="preserve">at the request of the applicant, </w:t>
      </w:r>
      <w:r w:rsidR="00DE2404" w:rsidRPr="00A530B2">
        <w:rPr>
          <w:rFonts w:ascii="Arial" w:hAnsi="Arial" w:cs="Arial"/>
          <w:color w:val="000000" w:themeColor="text1"/>
          <w:sz w:val="24"/>
          <w:szCs w:val="24"/>
        </w:rPr>
        <w:t>there was no opportunity for the wider public interest to be considered in relation to the application</w:t>
      </w:r>
      <w:r w:rsidR="004C521D" w:rsidRPr="00A530B2">
        <w:rPr>
          <w:rFonts w:ascii="Arial" w:hAnsi="Arial" w:cs="Arial"/>
          <w:color w:val="000000" w:themeColor="text1"/>
          <w:sz w:val="24"/>
          <w:szCs w:val="24"/>
        </w:rPr>
        <w:t xml:space="preserve">. </w:t>
      </w:r>
      <w:r w:rsidR="00E60A38" w:rsidRPr="00A530B2">
        <w:rPr>
          <w:rFonts w:ascii="Arial" w:hAnsi="Arial" w:cs="Arial"/>
          <w:color w:val="000000" w:themeColor="text1"/>
          <w:sz w:val="24"/>
          <w:szCs w:val="24"/>
        </w:rPr>
        <w:t xml:space="preserve">There would also have been no opportunity to consider </w:t>
      </w:r>
      <w:r w:rsidR="002E0E26" w:rsidRPr="00A530B2">
        <w:rPr>
          <w:rFonts w:ascii="Arial" w:hAnsi="Arial" w:cs="Arial"/>
          <w:color w:val="000000" w:themeColor="text1"/>
          <w:sz w:val="24"/>
          <w:szCs w:val="24"/>
        </w:rPr>
        <w:t xml:space="preserve">if the application land </w:t>
      </w:r>
      <w:r w:rsidR="006B4332">
        <w:rPr>
          <w:rFonts w:ascii="Arial" w:hAnsi="Arial" w:cs="Arial"/>
          <w:color w:val="000000" w:themeColor="text1"/>
          <w:sz w:val="24"/>
          <w:szCs w:val="24"/>
        </w:rPr>
        <w:t>qualified</w:t>
      </w:r>
      <w:r w:rsidR="002E0E26" w:rsidRPr="00A530B2">
        <w:rPr>
          <w:rFonts w:ascii="Arial" w:hAnsi="Arial" w:cs="Arial"/>
          <w:color w:val="000000" w:themeColor="text1"/>
          <w:sz w:val="24"/>
          <w:szCs w:val="24"/>
        </w:rPr>
        <w:t xml:space="preserve"> for registration as waste land of the manor</w:t>
      </w:r>
      <w:r w:rsidR="00A530B2" w:rsidRPr="00A530B2">
        <w:rPr>
          <w:rFonts w:ascii="Arial" w:hAnsi="Arial" w:cs="Arial"/>
          <w:color w:val="000000" w:themeColor="text1"/>
          <w:sz w:val="24"/>
          <w:szCs w:val="24"/>
        </w:rPr>
        <w:t xml:space="preserve">. </w:t>
      </w:r>
    </w:p>
    <w:p w14:paraId="0FF63DF1" w14:textId="0B9E3FB3" w:rsidR="00A530B2" w:rsidRDefault="00A530B2" w:rsidP="00A530B2">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The northeastern </w:t>
      </w:r>
      <w:r w:rsidR="00BA3C1E">
        <w:rPr>
          <w:rFonts w:ascii="Arial" w:hAnsi="Arial" w:cs="Arial"/>
          <w:color w:val="000000" w:themeColor="text1"/>
          <w:sz w:val="24"/>
          <w:szCs w:val="24"/>
        </w:rPr>
        <w:t xml:space="preserve">end </w:t>
      </w:r>
      <w:r>
        <w:rPr>
          <w:rFonts w:ascii="Arial" w:hAnsi="Arial" w:cs="Arial"/>
          <w:color w:val="000000" w:themeColor="text1"/>
          <w:sz w:val="24"/>
          <w:szCs w:val="24"/>
        </w:rPr>
        <w:t xml:space="preserve">of the application land </w:t>
      </w:r>
      <w:r w:rsidR="00B72AC6">
        <w:rPr>
          <w:rFonts w:ascii="Arial" w:hAnsi="Arial" w:cs="Arial"/>
          <w:color w:val="000000" w:themeColor="text1"/>
          <w:sz w:val="24"/>
          <w:szCs w:val="24"/>
        </w:rPr>
        <w:t>was provisionally registered</w:t>
      </w:r>
      <w:r w:rsidR="007B7744">
        <w:rPr>
          <w:rFonts w:ascii="Arial" w:hAnsi="Arial" w:cs="Arial"/>
          <w:color w:val="000000" w:themeColor="text1"/>
          <w:sz w:val="24"/>
          <w:szCs w:val="24"/>
        </w:rPr>
        <w:t xml:space="preserve"> and there were no objections to it. I</w:t>
      </w:r>
      <w:r w:rsidR="00982841">
        <w:rPr>
          <w:rFonts w:ascii="Arial" w:hAnsi="Arial" w:cs="Arial"/>
          <w:color w:val="000000" w:themeColor="text1"/>
          <w:sz w:val="24"/>
          <w:szCs w:val="24"/>
        </w:rPr>
        <w:t>f</w:t>
      </w:r>
      <w:r w:rsidR="005375D4">
        <w:rPr>
          <w:rFonts w:ascii="Arial" w:hAnsi="Arial" w:cs="Arial"/>
          <w:color w:val="000000" w:themeColor="text1"/>
          <w:sz w:val="24"/>
          <w:szCs w:val="24"/>
        </w:rPr>
        <w:t xml:space="preserve"> the provisional registration </w:t>
      </w:r>
      <w:r w:rsidR="0051722A">
        <w:rPr>
          <w:rFonts w:ascii="Arial" w:hAnsi="Arial" w:cs="Arial"/>
          <w:color w:val="000000" w:themeColor="text1"/>
          <w:sz w:val="24"/>
          <w:szCs w:val="24"/>
        </w:rPr>
        <w:t>had not been cancelled</w:t>
      </w:r>
      <w:r w:rsidR="000166AD">
        <w:rPr>
          <w:rFonts w:ascii="Arial" w:hAnsi="Arial" w:cs="Arial"/>
          <w:color w:val="000000" w:themeColor="text1"/>
          <w:sz w:val="24"/>
          <w:szCs w:val="24"/>
        </w:rPr>
        <w:t>, this part of the application land would have been registered as common.</w:t>
      </w:r>
      <w:r w:rsidR="00D81F42">
        <w:rPr>
          <w:rFonts w:ascii="Arial" w:hAnsi="Arial" w:cs="Arial"/>
          <w:color w:val="000000" w:themeColor="text1"/>
          <w:sz w:val="24"/>
          <w:szCs w:val="24"/>
        </w:rPr>
        <w:t xml:space="preserve"> </w:t>
      </w:r>
    </w:p>
    <w:p w14:paraId="1722A089" w14:textId="045954A0" w:rsidR="00B5094E" w:rsidRPr="001750D6" w:rsidRDefault="00A03B30" w:rsidP="001750D6">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A</w:t>
      </w:r>
      <w:r w:rsidR="006244DA" w:rsidRPr="00A530B2">
        <w:rPr>
          <w:rFonts w:ascii="Arial" w:hAnsi="Arial" w:cs="Arial"/>
          <w:color w:val="000000" w:themeColor="text1"/>
          <w:sz w:val="24"/>
          <w:szCs w:val="24"/>
        </w:rPr>
        <w:t xml:space="preserve">t the hearing </w:t>
      </w:r>
      <w:r>
        <w:rPr>
          <w:rFonts w:ascii="Arial" w:hAnsi="Arial" w:cs="Arial"/>
          <w:color w:val="000000" w:themeColor="text1"/>
          <w:sz w:val="24"/>
          <w:szCs w:val="24"/>
        </w:rPr>
        <w:t xml:space="preserve">it was suggested </w:t>
      </w:r>
      <w:r w:rsidR="006244DA" w:rsidRPr="00A530B2">
        <w:rPr>
          <w:rFonts w:ascii="Arial" w:hAnsi="Arial" w:cs="Arial"/>
          <w:color w:val="000000" w:themeColor="text1"/>
          <w:sz w:val="24"/>
          <w:szCs w:val="24"/>
        </w:rPr>
        <w:t xml:space="preserve">that </w:t>
      </w:r>
      <w:r>
        <w:rPr>
          <w:rFonts w:ascii="Arial" w:hAnsi="Arial" w:cs="Arial"/>
          <w:color w:val="000000" w:themeColor="text1"/>
          <w:sz w:val="24"/>
          <w:szCs w:val="24"/>
        </w:rPr>
        <w:t>Gerrans Parish Council</w:t>
      </w:r>
      <w:r w:rsidR="001E6293" w:rsidRPr="00A530B2">
        <w:rPr>
          <w:rFonts w:ascii="Arial" w:hAnsi="Arial" w:cs="Arial"/>
          <w:color w:val="000000" w:themeColor="text1"/>
          <w:sz w:val="24"/>
          <w:szCs w:val="24"/>
        </w:rPr>
        <w:t xml:space="preserve"> only </w:t>
      </w:r>
      <w:r>
        <w:rPr>
          <w:rFonts w:ascii="Arial" w:hAnsi="Arial" w:cs="Arial"/>
          <w:color w:val="000000" w:themeColor="text1"/>
          <w:sz w:val="24"/>
          <w:szCs w:val="24"/>
        </w:rPr>
        <w:t xml:space="preserve">made an application </w:t>
      </w:r>
      <w:r w:rsidR="001E6293" w:rsidRPr="00A530B2">
        <w:rPr>
          <w:rFonts w:ascii="Arial" w:hAnsi="Arial" w:cs="Arial"/>
          <w:color w:val="000000" w:themeColor="text1"/>
          <w:sz w:val="24"/>
          <w:szCs w:val="24"/>
        </w:rPr>
        <w:t>to</w:t>
      </w:r>
      <w:r w:rsidR="00FF79F8" w:rsidRPr="00A530B2">
        <w:rPr>
          <w:rFonts w:ascii="Arial" w:hAnsi="Arial" w:cs="Arial"/>
          <w:color w:val="000000" w:themeColor="text1"/>
          <w:sz w:val="24"/>
          <w:szCs w:val="24"/>
        </w:rPr>
        <w:t xml:space="preserve"> cancel the </w:t>
      </w:r>
      <w:r w:rsidR="001E6293" w:rsidRPr="00A530B2">
        <w:rPr>
          <w:rFonts w:ascii="Arial" w:hAnsi="Arial" w:cs="Arial"/>
          <w:color w:val="000000" w:themeColor="text1"/>
          <w:sz w:val="24"/>
          <w:szCs w:val="24"/>
        </w:rPr>
        <w:t xml:space="preserve">provisional </w:t>
      </w:r>
      <w:r w:rsidR="00FF79F8" w:rsidRPr="00A530B2">
        <w:rPr>
          <w:rFonts w:ascii="Arial" w:hAnsi="Arial" w:cs="Arial"/>
          <w:color w:val="000000" w:themeColor="text1"/>
          <w:sz w:val="24"/>
          <w:szCs w:val="24"/>
        </w:rPr>
        <w:t>registration</w:t>
      </w:r>
      <w:r w:rsidR="001E6293" w:rsidRPr="00A530B2">
        <w:rPr>
          <w:rFonts w:ascii="Arial" w:hAnsi="Arial" w:cs="Arial"/>
          <w:color w:val="000000" w:themeColor="text1"/>
          <w:sz w:val="24"/>
          <w:szCs w:val="24"/>
        </w:rPr>
        <w:t xml:space="preserve"> </w:t>
      </w:r>
      <w:r>
        <w:rPr>
          <w:rFonts w:ascii="Arial" w:hAnsi="Arial" w:cs="Arial"/>
          <w:color w:val="000000" w:themeColor="text1"/>
          <w:sz w:val="24"/>
          <w:szCs w:val="24"/>
        </w:rPr>
        <w:t>of</w:t>
      </w:r>
      <w:r w:rsidR="008D2F54" w:rsidRPr="00A530B2">
        <w:rPr>
          <w:rFonts w:ascii="Arial" w:hAnsi="Arial" w:cs="Arial"/>
          <w:color w:val="000000" w:themeColor="text1"/>
          <w:sz w:val="24"/>
          <w:szCs w:val="24"/>
        </w:rPr>
        <w:t xml:space="preserve"> the land owned by the National Trust. If this were the case, this would indicate an error</w:t>
      </w:r>
      <w:r w:rsidR="00B5094E" w:rsidRPr="00A530B2">
        <w:rPr>
          <w:rFonts w:ascii="Arial" w:hAnsi="Arial" w:cs="Arial"/>
          <w:color w:val="000000" w:themeColor="text1"/>
          <w:sz w:val="24"/>
          <w:szCs w:val="24"/>
        </w:rPr>
        <w:t xml:space="preserve"> was made </w:t>
      </w:r>
      <w:r w:rsidR="0065013F">
        <w:rPr>
          <w:rFonts w:ascii="Arial" w:hAnsi="Arial" w:cs="Arial"/>
          <w:color w:val="000000" w:themeColor="text1"/>
          <w:sz w:val="24"/>
          <w:szCs w:val="24"/>
        </w:rPr>
        <w:t xml:space="preserve">because land that </w:t>
      </w:r>
      <w:r w:rsidR="0065013F">
        <w:rPr>
          <w:rFonts w:ascii="Arial" w:hAnsi="Arial" w:cs="Arial"/>
          <w:color w:val="000000" w:themeColor="text1"/>
          <w:sz w:val="24"/>
          <w:szCs w:val="24"/>
        </w:rPr>
        <w:lastRenderedPageBreak/>
        <w:t>did not receive an o</w:t>
      </w:r>
      <w:r w:rsidR="00B5094E" w:rsidRPr="00A530B2">
        <w:rPr>
          <w:rFonts w:ascii="Arial" w:hAnsi="Arial" w:cs="Arial"/>
          <w:color w:val="000000" w:themeColor="text1"/>
          <w:sz w:val="24"/>
          <w:szCs w:val="24"/>
        </w:rPr>
        <w:t xml:space="preserve">bjection </w:t>
      </w:r>
      <w:r w:rsidR="0065013F">
        <w:rPr>
          <w:rFonts w:ascii="Arial" w:hAnsi="Arial" w:cs="Arial"/>
          <w:color w:val="000000" w:themeColor="text1"/>
          <w:sz w:val="24"/>
          <w:szCs w:val="24"/>
        </w:rPr>
        <w:t>should have remained on the</w:t>
      </w:r>
      <w:r w:rsidR="00B5094E" w:rsidRPr="00A530B2">
        <w:rPr>
          <w:rFonts w:ascii="Arial" w:hAnsi="Arial" w:cs="Arial"/>
          <w:color w:val="000000" w:themeColor="text1"/>
          <w:sz w:val="24"/>
          <w:szCs w:val="24"/>
        </w:rPr>
        <w:t xml:space="preserve"> RCL.</w:t>
      </w:r>
      <w:r w:rsidR="004C05EE" w:rsidRPr="00A530B2">
        <w:rPr>
          <w:rFonts w:ascii="Arial" w:hAnsi="Arial" w:cs="Arial"/>
          <w:color w:val="000000" w:themeColor="text1"/>
          <w:sz w:val="24"/>
          <w:szCs w:val="24"/>
        </w:rPr>
        <w:t xml:space="preserve"> </w:t>
      </w:r>
      <w:r w:rsidR="00BC243F">
        <w:rPr>
          <w:rFonts w:ascii="Arial" w:hAnsi="Arial" w:cs="Arial"/>
          <w:color w:val="000000" w:themeColor="text1"/>
          <w:sz w:val="24"/>
          <w:szCs w:val="24"/>
        </w:rPr>
        <w:t>Therefore, it would be</w:t>
      </w:r>
      <w:r w:rsidR="004C05EE" w:rsidRPr="00A530B2">
        <w:rPr>
          <w:rFonts w:ascii="Arial" w:hAnsi="Arial" w:cs="Arial"/>
          <w:color w:val="000000" w:themeColor="text1"/>
          <w:sz w:val="24"/>
          <w:szCs w:val="24"/>
        </w:rPr>
        <w:t xml:space="preserve"> possible to rectify this mistake. </w:t>
      </w:r>
      <w:r w:rsidR="004C05EE" w:rsidRPr="001750D6">
        <w:rPr>
          <w:rFonts w:ascii="Arial" w:hAnsi="Arial" w:cs="Arial"/>
          <w:color w:val="000000" w:themeColor="text1"/>
          <w:sz w:val="24"/>
          <w:szCs w:val="24"/>
        </w:rPr>
        <w:t>However, the</w:t>
      </w:r>
      <w:r w:rsidR="00C64DFF" w:rsidRPr="001750D6">
        <w:rPr>
          <w:rFonts w:ascii="Arial" w:hAnsi="Arial" w:cs="Arial"/>
          <w:color w:val="000000" w:themeColor="text1"/>
          <w:sz w:val="24"/>
          <w:szCs w:val="24"/>
        </w:rPr>
        <w:t xml:space="preserve"> correspondence </w:t>
      </w:r>
      <w:r w:rsidR="00996702" w:rsidRPr="001750D6">
        <w:rPr>
          <w:rFonts w:ascii="Arial" w:hAnsi="Arial" w:cs="Arial"/>
          <w:color w:val="000000" w:themeColor="text1"/>
          <w:sz w:val="24"/>
          <w:szCs w:val="24"/>
        </w:rPr>
        <w:t>requesting the cancellation of</w:t>
      </w:r>
      <w:r w:rsidR="004C05EE" w:rsidRPr="001750D6">
        <w:rPr>
          <w:rFonts w:ascii="Arial" w:hAnsi="Arial" w:cs="Arial"/>
          <w:color w:val="000000" w:themeColor="text1"/>
          <w:sz w:val="24"/>
          <w:szCs w:val="24"/>
        </w:rPr>
        <w:t xml:space="preserve"> the provisional registration</w:t>
      </w:r>
      <w:r w:rsidR="00996702" w:rsidRPr="001750D6">
        <w:rPr>
          <w:rFonts w:ascii="Arial" w:hAnsi="Arial" w:cs="Arial"/>
          <w:color w:val="000000" w:themeColor="text1"/>
          <w:sz w:val="24"/>
          <w:szCs w:val="24"/>
        </w:rPr>
        <w:t xml:space="preserve"> is </w:t>
      </w:r>
      <w:r w:rsidR="00551EF1" w:rsidRPr="001750D6">
        <w:rPr>
          <w:rFonts w:ascii="Arial" w:hAnsi="Arial" w:cs="Arial"/>
          <w:color w:val="000000" w:themeColor="text1"/>
          <w:sz w:val="24"/>
          <w:szCs w:val="24"/>
        </w:rPr>
        <w:t>not available</w:t>
      </w:r>
      <w:r w:rsidR="0016377C" w:rsidRPr="001750D6">
        <w:rPr>
          <w:rFonts w:ascii="Arial" w:hAnsi="Arial" w:cs="Arial"/>
          <w:color w:val="000000" w:themeColor="text1"/>
          <w:sz w:val="24"/>
          <w:szCs w:val="24"/>
        </w:rPr>
        <w:t>,</w:t>
      </w:r>
      <w:r w:rsidR="004B22B0" w:rsidRPr="001750D6">
        <w:rPr>
          <w:rFonts w:ascii="Arial" w:hAnsi="Arial" w:cs="Arial"/>
          <w:color w:val="000000" w:themeColor="text1"/>
          <w:sz w:val="24"/>
          <w:szCs w:val="24"/>
        </w:rPr>
        <w:t xml:space="preserve"> and the </w:t>
      </w:r>
      <w:r w:rsidR="006B183C" w:rsidRPr="001750D6">
        <w:rPr>
          <w:rFonts w:ascii="Arial" w:hAnsi="Arial" w:cs="Arial"/>
          <w:color w:val="000000" w:themeColor="text1"/>
          <w:sz w:val="24"/>
          <w:szCs w:val="24"/>
        </w:rPr>
        <w:t xml:space="preserve">Register states </w:t>
      </w:r>
      <w:r w:rsidR="006B183C" w:rsidRPr="001750D6">
        <w:rPr>
          <w:rFonts w:ascii="Arial" w:hAnsi="Arial" w:cs="Arial"/>
          <w:i/>
          <w:iCs/>
          <w:color w:val="000000" w:themeColor="text1"/>
          <w:sz w:val="24"/>
          <w:szCs w:val="24"/>
        </w:rPr>
        <w:t xml:space="preserve">‘the whole </w:t>
      </w:r>
      <w:r w:rsidR="004258F2" w:rsidRPr="001750D6">
        <w:rPr>
          <w:rFonts w:ascii="Arial" w:hAnsi="Arial" w:cs="Arial"/>
          <w:i/>
          <w:iCs/>
          <w:color w:val="000000" w:themeColor="text1"/>
          <w:sz w:val="24"/>
          <w:szCs w:val="24"/>
        </w:rPr>
        <w:t xml:space="preserve">of the land involved in the provisional </w:t>
      </w:r>
      <w:r w:rsidR="00275B22" w:rsidRPr="001750D6">
        <w:rPr>
          <w:rFonts w:ascii="Arial" w:hAnsi="Arial" w:cs="Arial"/>
          <w:i/>
          <w:iCs/>
          <w:color w:val="000000" w:themeColor="text1"/>
          <w:sz w:val="24"/>
          <w:szCs w:val="24"/>
        </w:rPr>
        <w:t xml:space="preserve">registration has been removed </w:t>
      </w:r>
      <w:r w:rsidR="008F02AD" w:rsidRPr="001750D6">
        <w:rPr>
          <w:rFonts w:ascii="Arial" w:hAnsi="Arial" w:cs="Arial"/>
          <w:i/>
          <w:iCs/>
          <w:color w:val="000000" w:themeColor="text1"/>
          <w:sz w:val="24"/>
          <w:szCs w:val="24"/>
        </w:rPr>
        <w:t>from the register pursuant to an application dated 24 June 1973 made by the Gerrans Parish Council’</w:t>
      </w:r>
      <w:r w:rsidR="00996702" w:rsidRPr="001750D6">
        <w:rPr>
          <w:rFonts w:ascii="Arial" w:hAnsi="Arial" w:cs="Arial"/>
          <w:color w:val="000000" w:themeColor="text1"/>
          <w:sz w:val="24"/>
          <w:szCs w:val="24"/>
        </w:rPr>
        <w:t>.</w:t>
      </w:r>
      <w:r w:rsidR="00473957">
        <w:rPr>
          <w:rFonts w:ascii="Arial" w:hAnsi="Arial" w:cs="Arial"/>
          <w:color w:val="000000" w:themeColor="text1"/>
          <w:sz w:val="24"/>
          <w:szCs w:val="24"/>
        </w:rPr>
        <w:t xml:space="preserve"> Therefore, it is not possible to establish if </w:t>
      </w:r>
      <w:r w:rsidR="00CC5F6A">
        <w:rPr>
          <w:rFonts w:ascii="Arial" w:hAnsi="Arial" w:cs="Arial"/>
          <w:color w:val="000000" w:themeColor="text1"/>
          <w:sz w:val="24"/>
          <w:szCs w:val="24"/>
        </w:rPr>
        <w:t xml:space="preserve">an error was made </w:t>
      </w:r>
      <w:r w:rsidR="00BC243F">
        <w:rPr>
          <w:rFonts w:ascii="Arial" w:hAnsi="Arial" w:cs="Arial"/>
          <w:color w:val="000000" w:themeColor="text1"/>
          <w:sz w:val="24"/>
          <w:szCs w:val="24"/>
        </w:rPr>
        <w:t>when</w:t>
      </w:r>
      <w:r w:rsidR="00CC5F6A">
        <w:rPr>
          <w:rFonts w:ascii="Arial" w:hAnsi="Arial" w:cs="Arial"/>
          <w:color w:val="000000" w:themeColor="text1"/>
          <w:sz w:val="24"/>
          <w:szCs w:val="24"/>
        </w:rPr>
        <w:t xml:space="preserve"> removing th</w:t>
      </w:r>
      <w:r w:rsidR="00BC243F">
        <w:rPr>
          <w:rFonts w:ascii="Arial" w:hAnsi="Arial" w:cs="Arial"/>
          <w:color w:val="000000" w:themeColor="text1"/>
          <w:sz w:val="24"/>
          <w:szCs w:val="24"/>
        </w:rPr>
        <w:t>e land</w:t>
      </w:r>
      <w:r w:rsidR="00CC5F6A">
        <w:rPr>
          <w:rFonts w:ascii="Arial" w:hAnsi="Arial" w:cs="Arial"/>
          <w:color w:val="000000" w:themeColor="text1"/>
          <w:sz w:val="24"/>
          <w:szCs w:val="24"/>
        </w:rPr>
        <w:t xml:space="preserve"> from the RCL</w:t>
      </w:r>
      <w:r w:rsidR="004E22CB">
        <w:rPr>
          <w:rFonts w:ascii="Arial" w:hAnsi="Arial" w:cs="Arial"/>
          <w:color w:val="000000" w:themeColor="text1"/>
          <w:sz w:val="24"/>
          <w:szCs w:val="24"/>
        </w:rPr>
        <w:t xml:space="preserve">. </w:t>
      </w:r>
    </w:p>
    <w:p w14:paraId="575B22BF" w14:textId="28DEC881" w:rsidR="00055D6B" w:rsidRPr="00055D6B" w:rsidRDefault="0039593B" w:rsidP="001F01B2">
      <w:pPr>
        <w:numPr>
          <w:ilvl w:val="0"/>
          <w:numId w:val="5"/>
        </w:numPr>
        <w:spacing w:before="180" w:after="0"/>
        <w:ind w:right="340" w:hanging="484"/>
        <w:rPr>
          <w:rFonts w:ascii="Arial" w:hAnsi="Arial" w:cs="Arial"/>
          <w:color w:val="FF0000"/>
          <w:sz w:val="24"/>
          <w:szCs w:val="24"/>
        </w:rPr>
      </w:pPr>
      <w:r>
        <w:rPr>
          <w:rFonts w:ascii="Arial" w:hAnsi="Arial" w:cs="Arial"/>
          <w:color w:val="000000" w:themeColor="text1"/>
          <w:sz w:val="24"/>
          <w:szCs w:val="24"/>
        </w:rPr>
        <w:t>Breaking down paragraph 4</w:t>
      </w:r>
      <w:r w:rsidR="00795326">
        <w:rPr>
          <w:rFonts w:ascii="Arial" w:hAnsi="Arial" w:cs="Arial"/>
          <w:color w:val="000000" w:themeColor="text1"/>
          <w:sz w:val="24"/>
          <w:szCs w:val="24"/>
        </w:rPr>
        <w:t xml:space="preserve">(2) of Schedule 2 of the </w:t>
      </w:r>
      <w:r w:rsidR="00C93717">
        <w:rPr>
          <w:rFonts w:ascii="Arial" w:hAnsi="Arial" w:cs="Arial"/>
          <w:color w:val="000000" w:themeColor="text1"/>
          <w:sz w:val="24"/>
          <w:szCs w:val="24"/>
        </w:rPr>
        <w:t xml:space="preserve">2006 Act, sub-paragraph </w:t>
      </w:r>
      <w:r w:rsidR="0015447C">
        <w:rPr>
          <w:rFonts w:ascii="Arial" w:hAnsi="Arial" w:cs="Arial"/>
          <w:color w:val="000000" w:themeColor="text1"/>
          <w:sz w:val="24"/>
          <w:szCs w:val="24"/>
        </w:rPr>
        <w:t>(</w:t>
      </w:r>
      <w:r w:rsidR="00C93717">
        <w:rPr>
          <w:rFonts w:ascii="Arial" w:hAnsi="Arial" w:cs="Arial"/>
          <w:color w:val="000000" w:themeColor="text1"/>
          <w:sz w:val="24"/>
          <w:szCs w:val="24"/>
        </w:rPr>
        <w:t>2</w:t>
      </w:r>
      <w:r w:rsidR="0015447C">
        <w:rPr>
          <w:rFonts w:ascii="Arial" w:hAnsi="Arial" w:cs="Arial"/>
          <w:color w:val="000000" w:themeColor="text1"/>
          <w:sz w:val="24"/>
          <w:szCs w:val="24"/>
        </w:rPr>
        <w:t>)</w:t>
      </w:r>
      <w:r w:rsidR="00C93717">
        <w:rPr>
          <w:rFonts w:ascii="Arial" w:hAnsi="Arial" w:cs="Arial"/>
          <w:color w:val="000000" w:themeColor="text1"/>
          <w:sz w:val="24"/>
          <w:szCs w:val="24"/>
        </w:rPr>
        <w:t xml:space="preserve"> </w:t>
      </w:r>
      <w:r w:rsidR="002B114A">
        <w:rPr>
          <w:rFonts w:ascii="Arial" w:hAnsi="Arial" w:cs="Arial"/>
          <w:color w:val="000000" w:themeColor="text1"/>
          <w:sz w:val="24"/>
          <w:szCs w:val="24"/>
        </w:rPr>
        <w:t>applies</w:t>
      </w:r>
      <w:r w:rsidR="00C93717">
        <w:rPr>
          <w:rFonts w:ascii="Arial" w:hAnsi="Arial" w:cs="Arial"/>
          <w:color w:val="000000" w:themeColor="text1"/>
          <w:sz w:val="24"/>
          <w:szCs w:val="24"/>
        </w:rPr>
        <w:t xml:space="preserve"> to </w:t>
      </w:r>
      <w:r w:rsidR="00C93717" w:rsidRPr="00252E77">
        <w:rPr>
          <w:rFonts w:ascii="Arial" w:hAnsi="Arial" w:cs="Arial"/>
          <w:i/>
          <w:iCs/>
          <w:color w:val="000000" w:themeColor="text1"/>
          <w:sz w:val="24"/>
          <w:szCs w:val="24"/>
        </w:rPr>
        <w:t>‘</w:t>
      </w:r>
      <w:r w:rsidR="00C93717" w:rsidRPr="004576FD">
        <w:rPr>
          <w:rFonts w:ascii="Arial" w:hAnsi="Arial" w:cs="Arial"/>
          <w:i/>
          <w:iCs/>
          <w:color w:val="000000" w:themeColor="text1"/>
          <w:sz w:val="24"/>
          <w:szCs w:val="24"/>
          <w:u w:val="single"/>
        </w:rPr>
        <w:t>land</w:t>
      </w:r>
      <w:r w:rsidR="002F39E6" w:rsidRPr="002F39E6">
        <w:rPr>
          <w:rFonts w:ascii="Arial" w:hAnsi="Arial" w:cs="Arial"/>
          <w:i/>
          <w:iCs/>
          <w:color w:val="000000" w:themeColor="text1"/>
          <w:sz w:val="24"/>
          <w:szCs w:val="24"/>
        </w:rPr>
        <w:t xml:space="preserve"> </w:t>
      </w:r>
      <w:r w:rsidR="002F39E6" w:rsidRPr="002F39E6">
        <w:rPr>
          <w:rFonts w:ascii="Arial" w:hAnsi="Arial" w:cs="Arial"/>
          <w:color w:val="000000" w:themeColor="text1"/>
          <w:sz w:val="24"/>
          <w:szCs w:val="24"/>
        </w:rPr>
        <w:t>(my emphasis)</w:t>
      </w:r>
      <w:r w:rsidR="00C93717">
        <w:rPr>
          <w:rFonts w:ascii="Arial" w:hAnsi="Arial" w:cs="Arial"/>
          <w:i/>
          <w:iCs/>
          <w:color w:val="000000" w:themeColor="text1"/>
          <w:sz w:val="24"/>
          <w:szCs w:val="24"/>
        </w:rPr>
        <w:t xml:space="preserve"> </w:t>
      </w:r>
      <w:r w:rsidR="006271B5">
        <w:rPr>
          <w:rFonts w:ascii="Arial" w:hAnsi="Arial" w:cs="Arial"/>
          <w:i/>
          <w:iCs/>
          <w:color w:val="000000" w:themeColor="text1"/>
          <w:sz w:val="24"/>
          <w:szCs w:val="24"/>
        </w:rPr>
        <w:t>which at the time of the application under sub-paragraph (1) is waste of the manor’</w:t>
      </w:r>
      <w:r w:rsidR="002B114A">
        <w:rPr>
          <w:rFonts w:ascii="Arial" w:hAnsi="Arial" w:cs="Arial"/>
          <w:color w:val="000000" w:themeColor="text1"/>
          <w:sz w:val="24"/>
          <w:szCs w:val="24"/>
        </w:rPr>
        <w:t xml:space="preserve">. </w:t>
      </w:r>
      <w:r w:rsidR="00672B7A">
        <w:rPr>
          <w:rFonts w:ascii="Arial" w:hAnsi="Arial" w:cs="Arial"/>
          <w:color w:val="000000" w:themeColor="text1"/>
          <w:sz w:val="24"/>
          <w:szCs w:val="24"/>
        </w:rPr>
        <w:t>Sub-paragraph</w:t>
      </w:r>
      <w:r w:rsidR="002B114A">
        <w:rPr>
          <w:rFonts w:ascii="Arial" w:hAnsi="Arial" w:cs="Arial"/>
          <w:color w:val="000000" w:themeColor="text1"/>
          <w:sz w:val="24"/>
          <w:szCs w:val="24"/>
        </w:rPr>
        <w:t xml:space="preserve"> </w:t>
      </w:r>
      <w:r w:rsidR="00763BEB">
        <w:rPr>
          <w:rFonts w:ascii="Arial" w:hAnsi="Arial" w:cs="Arial"/>
          <w:color w:val="000000" w:themeColor="text1"/>
          <w:sz w:val="24"/>
          <w:szCs w:val="24"/>
        </w:rPr>
        <w:t>4(2)(a)</w:t>
      </w:r>
      <w:r w:rsidR="00672B7A">
        <w:rPr>
          <w:rFonts w:ascii="Arial" w:hAnsi="Arial" w:cs="Arial"/>
          <w:color w:val="000000" w:themeColor="text1"/>
          <w:sz w:val="24"/>
          <w:szCs w:val="24"/>
        </w:rPr>
        <w:t xml:space="preserve"> states</w:t>
      </w:r>
      <w:r w:rsidR="00570C1C">
        <w:rPr>
          <w:rFonts w:ascii="Arial" w:hAnsi="Arial" w:cs="Arial"/>
          <w:color w:val="000000" w:themeColor="text1"/>
          <w:sz w:val="24"/>
          <w:szCs w:val="24"/>
        </w:rPr>
        <w:t>,</w:t>
      </w:r>
      <w:r w:rsidR="00763BEB">
        <w:rPr>
          <w:rFonts w:ascii="Arial" w:hAnsi="Arial" w:cs="Arial"/>
          <w:color w:val="000000" w:themeColor="text1"/>
          <w:sz w:val="24"/>
          <w:szCs w:val="24"/>
        </w:rPr>
        <w:t xml:space="preserve"> </w:t>
      </w:r>
      <w:r w:rsidR="00672B7A">
        <w:rPr>
          <w:rFonts w:ascii="Arial" w:hAnsi="Arial" w:cs="Arial"/>
          <w:i/>
          <w:iCs/>
          <w:color w:val="000000" w:themeColor="text1"/>
          <w:sz w:val="24"/>
          <w:szCs w:val="24"/>
        </w:rPr>
        <w:t>‘</w:t>
      </w:r>
      <w:r w:rsidR="00763BEB" w:rsidRPr="00672B7A">
        <w:rPr>
          <w:rFonts w:ascii="Arial" w:hAnsi="Arial" w:cs="Arial"/>
          <w:i/>
          <w:iCs/>
          <w:color w:val="000000" w:themeColor="text1"/>
          <w:sz w:val="24"/>
          <w:szCs w:val="24"/>
        </w:rPr>
        <w:t xml:space="preserve">the </w:t>
      </w:r>
      <w:r w:rsidR="00763BEB" w:rsidRPr="00672B7A">
        <w:rPr>
          <w:rFonts w:ascii="Arial" w:hAnsi="Arial" w:cs="Arial"/>
          <w:i/>
          <w:iCs/>
          <w:color w:val="000000" w:themeColor="text1"/>
          <w:sz w:val="24"/>
          <w:szCs w:val="24"/>
          <w:u w:val="single"/>
        </w:rPr>
        <w:t>land</w:t>
      </w:r>
      <w:r w:rsidR="00763BEB">
        <w:rPr>
          <w:rFonts w:ascii="Arial" w:hAnsi="Arial" w:cs="Arial"/>
          <w:color w:val="000000" w:themeColor="text1"/>
          <w:sz w:val="24"/>
          <w:szCs w:val="24"/>
        </w:rPr>
        <w:t xml:space="preserve"> </w:t>
      </w:r>
      <w:r w:rsidR="007F1DB2">
        <w:rPr>
          <w:rFonts w:ascii="Arial" w:hAnsi="Arial" w:cs="Arial"/>
          <w:color w:val="000000" w:themeColor="text1"/>
          <w:sz w:val="24"/>
          <w:szCs w:val="24"/>
        </w:rPr>
        <w:t xml:space="preserve">(my emphasis) </w:t>
      </w:r>
      <w:r w:rsidR="00DF4F8F">
        <w:rPr>
          <w:rFonts w:ascii="Arial" w:hAnsi="Arial" w:cs="Arial"/>
          <w:i/>
          <w:iCs/>
          <w:color w:val="000000" w:themeColor="text1"/>
          <w:sz w:val="24"/>
          <w:szCs w:val="24"/>
        </w:rPr>
        <w:t>was</w:t>
      </w:r>
      <w:r w:rsidR="00763BEB">
        <w:rPr>
          <w:rFonts w:ascii="Arial" w:hAnsi="Arial" w:cs="Arial"/>
          <w:color w:val="000000" w:themeColor="text1"/>
          <w:sz w:val="24"/>
          <w:szCs w:val="24"/>
        </w:rPr>
        <w:t xml:space="preserve"> </w:t>
      </w:r>
      <w:r w:rsidR="00763BEB" w:rsidRPr="00DF4F8F">
        <w:rPr>
          <w:rFonts w:ascii="Arial" w:hAnsi="Arial" w:cs="Arial"/>
          <w:i/>
          <w:iCs/>
          <w:color w:val="000000" w:themeColor="text1"/>
          <w:sz w:val="24"/>
          <w:szCs w:val="24"/>
        </w:rPr>
        <w:t>provisionally registered</w:t>
      </w:r>
      <w:r w:rsidR="00252E77" w:rsidRPr="00DF4F8F">
        <w:rPr>
          <w:rFonts w:ascii="Arial" w:hAnsi="Arial" w:cs="Arial"/>
          <w:i/>
          <w:iCs/>
          <w:color w:val="000000" w:themeColor="text1"/>
          <w:sz w:val="24"/>
          <w:szCs w:val="24"/>
        </w:rPr>
        <w:t xml:space="preserve"> as common lan</w:t>
      </w:r>
      <w:r w:rsidR="00252E77" w:rsidRPr="002924F0">
        <w:rPr>
          <w:rFonts w:ascii="Arial" w:hAnsi="Arial" w:cs="Arial"/>
          <w:i/>
          <w:iCs/>
          <w:color w:val="000000" w:themeColor="text1"/>
          <w:sz w:val="24"/>
          <w:szCs w:val="24"/>
        </w:rPr>
        <w:t xml:space="preserve">d </w:t>
      </w:r>
      <w:r w:rsidR="00BA6BB9">
        <w:rPr>
          <w:rFonts w:ascii="Arial" w:hAnsi="Arial" w:cs="Arial"/>
          <w:i/>
          <w:iCs/>
          <w:color w:val="000000" w:themeColor="text1"/>
          <w:sz w:val="24"/>
          <w:szCs w:val="24"/>
        </w:rPr>
        <w:t xml:space="preserve">under </w:t>
      </w:r>
      <w:r w:rsidR="002924F0" w:rsidRPr="002924F0">
        <w:rPr>
          <w:rFonts w:ascii="Arial" w:hAnsi="Arial" w:cs="Arial"/>
          <w:i/>
          <w:iCs/>
          <w:color w:val="000000" w:themeColor="text1"/>
          <w:sz w:val="24"/>
          <w:szCs w:val="24"/>
        </w:rPr>
        <w:t xml:space="preserve">section 4 of </w:t>
      </w:r>
      <w:r w:rsidR="00252E77" w:rsidRPr="002924F0">
        <w:rPr>
          <w:rFonts w:ascii="Arial" w:hAnsi="Arial" w:cs="Arial"/>
          <w:i/>
          <w:iCs/>
          <w:color w:val="000000" w:themeColor="text1"/>
          <w:sz w:val="24"/>
          <w:szCs w:val="24"/>
        </w:rPr>
        <w:t>the 1965 Act</w:t>
      </w:r>
      <w:r w:rsidR="002924F0">
        <w:rPr>
          <w:rFonts w:ascii="Arial" w:hAnsi="Arial" w:cs="Arial"/>
          <w:i/>
          <w:iCs/>
          <w:color w:val="000000" w:themeColor="text1"/>
          <w:sz w:val="24"/>
          <w:szCs w:val="24"/>
        </w:rPr>
        <w:t>’</w:t>
      </w:r>
      <w:r w:rsidR="00120C52">
        <w:rPr>
          <w:rFonts w:ascii="Arial" w:hAnsi="Arial" w:cs="Arial"/>
          <w:color w:val="000000" w:themeColor="text1"/>
          <w:sz w:val="24"/>
          <w:szCs w:val="24"/>
        </w:rPr>
        <w:t xml:space="preserve">. </w:t>
      </w:r>
      <w:r w:rsidR="002924F0">
        <w:rPr>
          <w:rFonts w:ascii="Arial" w:hAnsi="Arial" w:cs="Arial"/>
          <w:color w:val="000000" w:themeColor="text1"/>
          <w:sz w:val="24"/>
          <w:szCs w:val="24"/>
        </w:rPr>
        <w:t xml:space="preserve">However, sub-paragraph </w:t>
      </w:r>
      <w:r w:rsidR="00AB7160">
        <w:rPr>
          <w:rFonts w:ascii="Arial" w:hAnsi="Arial" w:cs="Arial"/>
          <w:color w:val="000000" w:themeColor="text1"/>
          <w:sz w:val="24"/>
          <w:szCs w:val="24"/>
        </w:rPr>
        <w:t xml:space="preserve">4(2)(b) only refers to </w:t>
      </w:r>
      <w:r w:rsidR="00B66460" w:rsidRPr="00B66460">
        <w:rPr>
          <w:rFonts w:ascii="Arial" w:hAnsi="Arial" w:cs="Arial"/>
          <w:i/>
          <w:iCs/>
          <w:color w:val="000000" w:themeColor="text1"/>
          <w:sz w:val="24"/>
          <w:szCs w:val="24"/>
        </w:rPr>
        <w:t>‘</w:t>
      </w:r>
      <w:r w:rsidR="004576FD" w:rsidRPr="00B66460">
        <w:rPr>
          <w:rFonts w:ascii="Arial" w:hAnsi="Arial" w:cs="Arial"/>
          <w:i/>
          <w:iCs/>
          <w:color w:val="000000" w:themeColor="text1"/>
          <w:sz w:val="24"/>
          <w:szCs w:val="24"/>
        </w:rPr>
        <w:t>an objection</w:t>
      </w:r>
      <w:r w:rsidR="00B66460" w:rsidRPr="00B66460">
        <w:rPr>
          <w:rFonts w:ascii="Arial" w:hAnsi="Arial" w:cs="Arial"/>
          <w:i/>
          <w:iCs/>
          <w:color w:val="000000" w:themeColor="text1"/>
          <w:sz w:val="24"/>
          <w:szCs w:val="24"/>
        </w:rPr>
        <w:t>’</w:t>
      </w:r>
      <w:r w:rsidR="004576FD" w:rsidRPr="00B66460">
        <w:rPr>
          <w:rFonts w:ascii="Arial" w:hAnsi="Arial" w:cs="Arial"/>
          <w:i/>
          <w:iCs/>
          <w:color w:val="000000" w:themeColor="text1"/>
          <w:sz w:val="24"/>
          <w:szCs w:val="24"/>
        </w:rPr>
        <w:t xml:space="preserve"> </w:t>
      </w:r>
      <w:r w:rsidR="004576FD" w:rsidRPr="00D100B4">
        <w:rPr>
          <w:rFonts w:ascii="Arial" w:hAnsi="Arial" w:cs="Arial"/>
          <w:i/>
          <w:iCs/>
          <w:color w:val="000000" w:themeColor="text1"/>
          <w:sz w:val="24"/>
          <w:szCs w:val="24"/>
        </w:rPr>
        <w:t xml:space="preserve">being </w:t>
      </w:r>
      <w:r w:rsidR="00D100B4" w:rsidRPr="00D100B4">
        <w:rPr>
          <w:rFonts w:ascii="Arial" w:hAnsi="Arial" w:cs="Arial"/>
          <w:i/>
          <w:iCs/>
          <w:color w:val="000000" w:themeColor="text1"/>
          <w:sz w:val="24"/>
          <w:szCs w:val="24"/>
        </w:rPr>
        <w:t>‘</w:t>
      </w:r>
      <w:r w:rsidR="004576FD" w:rsidRPr="00D100B4">
        <w:rPr>
          <w:rFonts w:ascii="Arial" w:hAnsi="Arial" w:cs="Arial"/>
          <w:i/>
          <w:iCs/>
          <w:color w:val="000000" w:themeColor="text1"/>
          <w:sz w:val="24"/>
          <w:szCs w:val="24"/>
        </w:rPr>
        <w:t xml:space="preserve">made </w:t>
      </w:r>
      <w:r w:rsidR="00D100B4" w:rsidRPr="00D100B4">
        <w:rPr>
          <w:rFonts w:ascii="Arial" w:hAnsi="Arial" w:cs="Arial"/>
          <w:i/>
          <w:iCs/>
          <w:color w:val="000000" w:themeColor="text1"/>
          <w:sz w:val="24"/>
          <w:szCs w:val="24"/>
        </w:rPr>
        <w:t xml:space="preserve">in relation </w:t>
      </w:r>
      <w:r w:rsidR="004576FD" w:rsidRPr="00D100B4">
        <w:rPr>
          <w:rFonts w:ascii="Arial" w:hAnsi="Arial" w:cs="Arial"/>
          <w:i/>
          <w:iCs/>
          <w:color w:val="000000" w:themeColor="text1"/>
          <w:sz w:val="24"/>
          <w:szCs w:val="24"/>
        </w:rPr>
        <w:t>to the provisional registration</w:t>
      </w:r>
      <w:r w:rsidR="00D100B4" w:rsidRPr="00D100B4">
        <w:rPr>
          <w:rFonts w:ascii="Arial" w:hAnsi="Arial" w:cs="Arial"/>
          <w:i/>
          <w:iCs/>
          <w:color w:val="000000" w:themeColor="text1"/>
          <w:sz w:val="24"/>
          <w:szCs w:val="24"/>
        </w:rPr>
        <w:t>’</w:t>
      </w:r>
      <w:r w:rsidR="004576FD">
        <w:rPr>
          <w:rFonts w:ascii="Arial" w:hAnsi="Arial" w:cs="Arial"/>
          <w:color w:val="000000" w:themeColor="text1"/>
          <w:sz w:val="24"/>
          <w:szCs w:val="24"/>
        </w:rPr>
        <w:t>. It does not refer to land</w:t>
      </w:r>
      <w:r w:rsidR="00606DF6">
        <w:rPr>
          <w:rFonts w:ascii="Arial" w:hAnsi="Arial" w:cs="Arial"/>
          <w:color w:val="000000" w:themeColor="text1"/>
          <w:sz w:val="24"/>
          <w:szCs w:val="24"/>
        </w:rPr>
        <w:t xml:space="preserve"> or indicate in any wa</w:t>
      </w:r>
      <w:r w:rsidR="000F3384">
        <w:rPr>
          <w:rFonts w:ascii="Arial" w:hAnsi="Arial" w:cs="Arial"/>
          <w:color w:val="000000" w:themeColor="text1"/>
          <w:sz w:val="24"/>
          <w:szCs w:val="24"/>
        </w:rPr>
        <w:t>y</w:t>
      </w:r>
      <w:r w:rsidR="00606DF6">
        <w:rPr>
          <w:rFonts w:ascii="Arial" w:hAnsi="Arial" w:cs="Arial"/>
          <w:color w:val="000000" w:themeColor="text1"/>
          <w:sz w:val="24"/>
          <w:szCs w:val="24"/>
        </w:rPr>
        <w:t xml:space="preserve"> that the objection had to be to all of the land </w:t>
      </w:r>
      <w:r w:rsidR="00F007F3">
        <w:rPr>
          <w:rFonts w:ascii="Arial" w:hAnsi="Arial" w:cs="Arial"/>
          <w:color w:val="000000" w:themeColor="text1"/>
          <w:sz w:val="24"/>
          <w:szCs w:val="24"/>
        </w:rPr>
        <w:t>provisionally registered.</w:t>
      </w:r>
      <w:r w:rsidR="00432407">
        <w:rPr>
          <w:rFonts w:ascii="Arial" w:hAnsi="Arial" w:cs="Arial"/>
          <w:color w:val="000000" w:themeColor="text1"/>
          <w:sz w:val="24"/>
          <w:szCs w:val="24"/>
        </w:rPr>
        <w:t xml:space="preserve"> </w:t>
      </w:r>
      <w:r w:rsidR="00BE24CD">
        <w:rPr>
          <w:rFonts w:ascii="Arial" w:hAnsi="Arial" w:cs="Arial"/>
          <w:color w:val="000000" w:themeColor="text1"/>
          <w:sz w:val="24"/>
          <w:szCs w:val="24"/>
        </w:rPr>
        <w:t xml:space="preserve">Sub-paragraph </w:t>
      </w:r>
      <w:r w:rsidR="00432407">
        <w:rPr>
          <w:rFonts w:ascii="Arial" w:hAnsi="Arial" w:cs="Arial"/>
          <w:color w:val="000000" w:themeColor="text1"/>
          <w:sz w:val="24"/>
          <w:szCs w:val="24"/>
        </w:rPr>
        <w:t xml:space="preserve">4(2)(c) </w:t>
      </w:r>
      <w:r w:rsidR="00C70030">
        <w:rPr>
          <w:rFonts w:ascii="Arial" w:hAnsi="Arial" w:cs="Arial"/>
          <w:color w:val="000000" w:themeColor="text1"/>
          <w:sz w:val="24"/>
          <w:szCs w:val="24"/>
        </w:rPr>
        <w:t>concerns the cancelling of the provisional registration.</w:t>
      </w:r>
    </w:p>
    <w:p w14:paraId="132422DC" w14:textId="05060BA7" w:rsidR="001F01B2" w:rsidRPr="00647E8B" w:rsidRDefault="00055D6B" w:rsidP="006574AB">
      <w:pPr>
        <w:numPr>
          <w:ilvl w:val="0"/>
          <w:numId w:val="5"/>
        </w:numPr>
        <w:spacing w:before="180" w:after="0"/>
        <w:ind w:right="340" w:hanging="484"/>
        <w:rPr>
          <w:rFonts w:ascii="Arial" w:hAnsi="Arial" w:cs="Arial"/>
          <w:color w:val="000000" w:themeColor="text1"/>
          <w:sz w:val="24"/>
          <w:szCs w:val="24"/>
        </w:rPr>
      </w:pPr>
      <w:r w:rsidRPr="00647E8B">
        <w:rPr>
          <w:rFonts w:ascii="Arial" w:hAnsi="Arial" w:cs="Arial"/>
          <w:color w:val="000000" w:themeColor="text1"/>
          <w:sz w:val="24"/>
          <w:szCs w:val="24"/>
        </w:rPr>
        <w:t xml:space="preserve">As the </w:t>
      </w:r>
      <w:r w:rsidR="00F92474" w:rsidRPr="00647E8B">
        <w:rPr>
          <w:rFonts w:ascii="Arial" w:hAnsi="Arial" w:cs="Arial"/>
          <w:color w:val="000000" w:themeColor="text1"/>
          <w:sz w:val="24"/>
          <w:szCs w:val="24"/>
        </w:rPr>
        <w:t>intention of the 2006 Act is to rectify errors,</w:t>
      </w:r>
      <w:r w:rsidR="00647E8B" w:rsidRPr="00647E8B">
        <w:rPr>
          <w:rFonts w:ascii="Arial" w:hAnsi="Arial" w:cs="Arial"/>
          <w:color w:val="000000" w:themeColor="text1"/>
          <w:sz w:val="24"/>
          <w:szCs w:val="24"/>
        </w:rPr>
        <w:t xml:space="preserve"> and as 4(2)(b) only refers to an objection, not an objection to all of the</w:t>
      </w:r>
      <w:r w:rsidR="00C85EE9">
        <w:rPr>
          <w:rFonts w:ascii="Arial" w:hAnsi="Arial" w:cs="Arial"/>
          <w:color w:val="000000" w:themeColor="text1"/>
          <w:sz w:val="24"/>
          <w:szCs w:val="24"/>
        </w:rPr>
        <w:t xml:space="preserve"> </w:t>
      </w:r>
      <w:r w:rsidR="00D57CDD">
        <w:rPr>
          <w:rFonts w:ascii="Arial" w:hAnsi="Arial" w:cs="Arial"/>
          <w:color w:val="000000" w:themeColor="text1"/>
          <w:sz w:val="24"/>
          <w:szCs w:val="24"/>
        </w:rPr>
        <w:t>provisional registration</w:t>
      </w:r>
      <w:r w:rsidR="00647E8B" w:rsidRPr="00647E8B">
        <w:rPr>
          <w:rFonts w:ascii="Arial" w:hAnsi="Arial" w:cs="Arial"/>
          <w:color w:val="000000" w:themeColor="text1"/>
          <w:sz w:val="24"/>
          <w:szCs w:val="24"/>
        </w:rPr>
        <w:t xml:space="preserve"> land, </w:t>
      </w:r>
      <w:r w:rsidR="001F01B2" w:rsidRPr="00647E8B">
        <w:rPr>
          <w:rFonts w:ascii="Arial" w:hAnsi="Arial" w:cs="Arial"/>
          <w:color w:val="000000" w:themeColor="text1"/>
          <w:sz w:val="24"/>
          <w:szCs w:val="24"/>
        </w:rPr>
        <w:t>I consider the criteria of paragraph 4(5) of schedule 2 of the 2006 Act ha</w:t>
      </w:r>
      <w:r w:rsidR="00BA6BB9">
        <w:rPr>
          <w:rFonts w:ascii="Arial" w:hAnsi="Arial" w:cs="Arial"/>
          <w:color w:val="000000" w:themeColor="text1"/>
          <w:sz w:val="24"/>
          <w:szCs w:val="24"/>
        </w:rPr>
        <w:t>s</w:t>
      </w:r>
      <w:r w:rsidR="001F01B2" w:rsidRPr="00647E8B">
        <w:rPr>
          <w:rFonts w:ascii="Arial" w:hAnsi="Arial" w:cs="Arial"/>
          <w:color w:val="000000" w:themeColor="text1"/>
          <w:sz w:val="24"/>
          <w:szCs w:val="24"/>
        </w:rPr>
        <w:t xml:space="preserve"> </w:t>
      </w:r>
      <w:r w:rsidR="00647E8B" w:rsidRPr="00647E8B">
        <w:rPr>
          <w:rFonts w:ascii="Arial" w:hAnsi="Arial" w:cs="Arial"/>
          <w:color w:val="000000" w:themeColor="text1"/>
          <w:sz w:val="24"/>
          <w:szCs w:val="24"/>
        </w:rPr>
        <w:t xml:space="preserve">also </w:t>
      </w:r>
      <w:r w:rsidR="001F01B2" w:rsidRPr="00647E8B">
        <w:rPr>
          <w:rFonts w:ascii="Arial" w:hAnsi="Arial" w:cs="Arial"/>
          <w:color w:val="000000" w:themeColor="text1"/>
          <w:sz w:val="24"/>
          <w:szCs w:val="24"/>
        </w:rPr>
        <w:t xml:space="preserve">been met in relation to the northeastern end of the application land. </w:t>
      </w:r>
    </w:p>
    <w:p w14:paraId="1B91E781" w14:textId="592E3981" w:rsidR="004A07C2" w:rsidRPr="00693D00" w:rsidRDefault="003E6C74" w:rsidP="007A5DA9">
      <w:pPr>
        <w:pStyle w:val="Heading2"/>
        <w:spacing w:before="180" w:after="0"/>
        <w:ind w:left="484" w:right="133" w:hanging="484"/>
        <w:rPr>
          <w:rFonts w:ascii="Arial" w:hAnsi="Arial" w:cs="Arial"/>
          <w:sz w:val="24"/>
          <w:szCs w:val="24"/>
        </w:rPr>
      </w:pPr>
      <w:r w:rsidRPr="00693D00">
        <w:rPr>
          <w:rFonts w:ascii="Arial" w:hAnsi="Arial" w:cs="Arial"/>
          <w:sz w:val="24"/>
          <w:szCs w:val="24"/>
        </w:rPr>
        <w:t xml:space="preserve">Whether the land is </w:t>
      </w:r>
      <w:r w:rsidR="003E5E71">
        <w:rPr>
          <w:rFonts w:ascii="Arial" w:hAnsi="Arial" w:cs="Arial"/>
          <w:sz w:val="24"/>
          <w:szCs w:val="24"/>
        </w:rPr>
        <w:t xml:space="preserve">waste land </w:t>
      </w:r>
      <w:r w:rsidRPr="00693D00">
        <w:rPr>
          <w:rFonts w:ascii="Arial" w:hAnsi="Arial" w:cs="Arial"/>
          <w:sz w:val="24"/>
          <w:szCs w:val="24"/>
        </w:rPr>
        <w:t xml:space="preserve">of </w:t>
      </w:r>
      <w:r w:rsidR="00CA347A">
        <w:rPr>
          <w:rFonts w:ascii="Arial" w:hAnsi="Arial" w:cs="Arial"/>
          <w:sz w:val="24"/>
          <w:szCs w:val="24"/>
        </w:rPr>
        <w:t>manorial origin</w:t>
      </w:r>
    </w:p>
    <w:p w14:paraId="076C3F1B" w14:textId="394A1BAA" w:rsidR="00A9325E" w:rsidRPr="00D15516" w:rsidRDefault="00A9325E" w:rsidP="002C359D">
      <w:pPr>
        <w:numPr>
          <w:ilvl w:val="0"/>
          <w:numId w:val="5"/>
        </w:numPr>
        <w:spacing w:before="180" w:after="0"/>
        <w:ind w:right="340" w:hanging="484"/>
        <w:rPr>
          <w:rFonts w:ascii="Arial" w:hAnsi="Arial" w:cs="Arial"/>
          <w:color w:val="000000" w:themeColor="text1"/>
          <w:sz w:val="24"/>
          <w:szCs w:val="24"/>
        </w:rPr>
      </w:pPr>
      <w:r w:rsidRPr="00D15516">
        <w:rPr>
          <w:rFonts w:ascii="Arial" w:hAnsi="Arial" w:cs="Arial"/>
          <w:color w:val="000000" w:themeColor="text1"/>
          <w:sz w:val="24"/>
          <w:szCs w:val="24"/>
        </w:rPr>
        <w:t>It is seldom possible to prove definitively that a particular parcel of land is</w:t>
      </w:r>
      <w:r w:rsidR="00CC1DFA" w:rsidRPr="00D15516">
        <w:rPr>
          <w:rFonts w:ascii="Arial" w:hAnsi="Arial" w:cs="Arial"/>
          <w:color w:val="000000" w:themeColor="text1"/>
          <w:sz w:val="24"/>
          <w:szCs w:val="24"/>
        </w:rPr>
        <w:t xml:space="preserve"> </w:t>
      </w:r>
      <w:r w:rsidRPr="00D15516">
        <w:rPr>
          <w:rFonts w:ascii="Arial" w:hAnsi="Arial" w:cs="Arial"/>
          <w:color w:val="000000" w:themeColor="text1"/>
          <w:sz w:val="24"/>
          <w:szCs w:val="24"/>
        </w:rPr>
        <w:t xml:space="preserve">of a manor. But it </w:t>
      </w:r>
      <w:r w:rsidR="003258D1" w:rsidRPr="00D15516">
        <w:rPr>
          <w:rFonts w:ascii="Arial" w:hAnsi="Arial" w:cs="Arial"/>
          <w:color w:val="000000" w:themeColor="text1"/>
          <w:sz w:val="24"/>
          <w:szCs w:val="24"/>
        </w:rPr>
        <w:t>is</w:t>
      </w:r>
      <w:r w:rsidRPr="00D15516">
        <w:rPr>
          <w:rFonts w:ascii="Arial" w:hAnsi="Arial" w:cs="Arial"/>
          <w:color w:val="000000" w:themeColor="text1"/>
          <w:sz w:val="24"/>
          <w:szCs w:val="24"/>
        </w:rPr>
        <w:t xml:space="preserve"> sufficient to show that, on the balance of probabilities, the land lies in an area which is recognised to have been, or still be, manorial, and that there is no convincing evidence to the contrary.</w:t>
      </w:r>
    </w:p>
    <w:p w14:paraId="0A39906A" w14:textId="010667D5" w:rsidR="003F55DD" w:rsidRDefault="003F55DD" w:rsidP="003F55DD">
      <w:pPr>
        <w:numPr>
          <w:ilvl w:val="0"/>
          <w:numId w:val="5"/>
        </w:numPr>
        <w:spacing w:before="180" w:after="0"/>
        <w:ind w:right="340" w:hanging="484"/>
        <w:rPr>
          <w:rFonts w:ascii="Arial" w:hAnsi="Arial" w:cs="Arial"/>
          <w:color w:val="000000" w:themeColor="text1"/>
          <w:sz w:val="24"/>
          <w:szCs w:val="24"/>
        </w:rPr>
      </w:pPr>
      <w:r w:rsidRPr="00D15516">
        <w:rPr>
          <w:rFonts w:ascii="Arial" w:hAnsi="Arial" w:cs="Arial"/>
          <w:color w:val="000000" w:themeColor="text1"/>
          <w:sz w:val="24"/>
          <w:szCs w:val="24"/>
        </w:rPr>
        <w:t xml:space="preserve">The definition of waste land of a manor arising from the case of </w:t>
      </w:r>
      <w:r w:rsidRPr="007B0D2A">
        <w:rPr>
          <w:rFonts w:ascii="Arial" w:hAnsi="Arial" w:cs="Arial"/>
          <w:i/>
          <w:iCs/>
          <w:color w:val="000000" w:themeColor="text1"/>
          <w:sz w:val="24"/>
          <w:szCs w:val="24"/>
        </w:rPr>
        <w:t>Attorney General v Hanmer</w:t>
      </w:r>
      <w:r w:rsidRPr="00D15516">
        <w:rPr>
          <w:rFonts w:ascii="Arial" w:hAnsi="Arial" w:cs="Arial"/>
          <w:color w:val="000000" w:themeColor="text1"/>
          <w:sz w:val="24"/>
          <w:szCs w:val="24"/>
        </w:rPr>
        <w:t xml:space="preserve"> [1858] 2 LJ Ch 837</w:t>
      </w:r>
      <w:r w:rsidR="007B0D2A">
        <w:rPr>
          <w:rFonts w:ascii="Arial" w:hAnsi="Arial" w:cs="Arial"/>
          <w:color w:val="000000" w:themeColor="text1"/>
          <w:sz w:val="24"/>
          <w:szCs w:val="24"/>
        </w:rPr>
        <w:t xml:space="preserve"> (</w:t>
      </w:r>
      <w:r w:rsidR="007B0D2A">
        <w:rPr>
          <w:rFonts w:ascii="Arial" w:hAnsi="Arial" w:cs="Arial"/>
          <w:i/>
          <w:iCs/>
          <w:color w:val="000000" w:themeColor="text1"/>
          <w:sz w:val="24"/>
          <w:szCs w:val="24"/>
        </w:rPr>
        <w:t>Hanmer)</w:t>
      </w:r>
      <w:r w:rsidRPr="00D15516">
        <w:rPr>
          <w:rFonts w:ascii="Arial" w:hAnsi="Arial" w:cs="Arial"/>
          <w:color w:val="000000" w:themeColor="text1"/>
          <w:sz w:val="24"/>
          <w:szCs w:val="24"/>
        </w:rPr>
        <w:t xml:space="preserve"> is </w:t>
      </w:r>
      <w:r w:rsidR="00784F1D" w:rsidRPr="00784F1D">
        <w:rPr>
          <w:rFonts w:ascii="Arial" w:hAnsi="Arial" w:cs="Arial"/>
          <w:i/>
          <w:iCs/>
          <w:color w:val="000000" w:themeColor="text1"/>
          <w:sz w:val="24"/>
          <w:szCs w:val="24"/>
        </w:rPr>
        <w:t>‘</w:t>
      </w:r>
      <w:r w:rsidRPr="00D15516">
        <w:rPr>
          <w:rFonts w:ascii="Arial" w:hAnsi="Arial" w:cs="Arial"/>
          <w:i/>
          <w:iCs/>
          <w:color w:val="000000" w:themeColor="text1"/>
          <w:sz w:val="24"/>
          <w:szCs w:val="24"/>
        </w:rPr>
        <w:t>the open, uncultivated and unoccupied lands parcel of the manor other than the demesne lands of the manor</w:t>
      </w:r>
      <w:r w:rsidR="00784F1D" w:rsidRPr="00784F1D">
        <w:rPr>
          <w:rFonts w:ascii="Arial" w:hAnsi="Arial" w:cs="Arial"/>
          <w:i/>
          <w:iCs/>
          <w:color w:val="000000" w:themeColor="text1"/>
          <w:sz w:val="24"/>
          <w:szCs w:val="24"/>
        </w:rPr>
        <w:t>’</w:t>
      </w:r>
      <w:r w:rsidRPr="00D15516">
        <w:rPr>
          <w:rFonts w:ascii="Arial" w:hAnsi="Arial" w:cs="Arial"/>
          <w:color w:val="000000" w:themeColor="text1"/>
          <w:sz w:val="24"/>
          <w:szCs w:val="24"/>
        </w:rPr>
        <w:t xml:space="preserve">. Demesne land is land within a manor owned and occupied by the lord of the manor for his own purposes. </w:t>
      </w:r>
    </w:p>
    <w:p w14:paraId="047F644F" w14:textId="67436BE3" w:rsidR="0057268D" w:rsidRDefault="003E6C74" w:rsidP="00B37437">
      <w:pPr>
        <w:pStyle w:val="ListParagraph"/>
        <w:numPr>
          <w:ilvl w:val="0"/>
          <w:numId w:val="5"/>
        </w:numPr>
        <w:spacing w:before="180" w:after="0"/>
        <w:ind w:right="340" w:hanging="484"/>
        <w:rPr>
          <w:rFonts w:ascii="Arial" w:hAnsi="Arial" w:cs="Arial"/>
          <w:color w:val="000000" w:themeColor="text1"/>
          <w:sz w:val="24"/>
          <w:szCs w:val="24"/>
        </w:rPr>
      </w:pPr>
      <w:r w:rsidRPr="004E03C4">
        <w:rPr>
          <w:rFonts w:ascii="Arial" w:hAnsi="Arial" w:cs="Arial"/>
          <w:color w:val="000000" w:themeColor="text1"/>
          <w:sz w:val="24"/>
          <w:szCs w:val="24"/>
        </w:rPr>
        <w:t>In support of the registration</w:t>
      </w:r>
      <w:r w:rsidR="00316F9B">
        <w:rPr>
          <w:rFonts w:ascii="Arial" w:hAnsi="Arial" w:cs="Arial"/>
          <w:color w:val="000000" w:themeColor="text1"/>
          <w:sz w:val="24"/>
          <w:szCs w:val="24"/>
        </w:rPr>
        <w:t>,</w:t>
      </w:r>
      <w:r w:rsidRPr="004E03C4">
        <w:rPr>
          <w:rFonts w:ascii="Arial" w:hAnsi="Arial" w:cs="Arial"/>
          <w:color w:val="000000" w:themeColor="text1"/>
          <w:sz w:val="24"/>
          <w:szCs w:val="24"/>
        </w:rPr>
        <w:t xml:space="preserve"> the applicant </w:t>
      </w:r>
      <w:r w:rsidR="00AD6778" w:rsidRPr="004E03C4">
        <w:rPr>
          <w:rFonts w:ascii="Arial" w:hAnsi="Arial" w:cs="Arial"/>
          <w:color w:val="000000" w:themeColor="text1"/>
          <w:sz w:val="24"/>
          <w:szCs w:val="24"/>
        </w:rPr>
        <w:t>states</w:t>
      </w:r>
      <w:r w:rsidR="004040AE">
        <w:rPr>
          <w:rFonts w:ascii="Arial" w:hAnsi="Arial" w:cs="Arial"/>
          <w:color w:val="000000" w:themeColor="text1"/>
          <w:sz w:val="24"/>
          <w:szCs w:val="24"/>
        </w:rPr>
        <w:t xml:space="preserve"> </w:t>
      </w:r>
      <w:r w:rsidR="00AD6778" w:rsidRPr="004E03C4">
        <w:rPr>
          <w:rFonts w:ascii="Arial" w:hAnsi="Arial" w:cs="Arial"/>
          <w:color w:val="000000" w:themeColor="text1"/>
          <w:sz w:val="24"/>
          <w:szCs w:val="24"/>
        </w:rPr>
        <w:t xml:space="preserve">the </w:t>
      </w:r>
      <w:r w:rsidR="00316F9B">
        <w:rPr>
          <w:rFonts w:ascii="Arial" w:hAnsi="Arial" w:cs="Arial"/>
          <w:color w:val="000000" w:themeColor="text1"/>
          <w:sz w:val="24"/>
          <w:szCs w:val="24"/>
        </w:rPr>
        <w:t xml:space="preserve">National Trust </w:t>
      </w:r>
      <w:r w:rsidR="009A4C97">
        <w:rPr>
          <w:rFonts w:ascii="Arial" w:hAnsi="Arial" w:cs="Arial"/>
          <w:color w:val="000000" w:themeColor="text1"/>
          <w:sz w:val="24"/>
          <w:szCs w:val="24"/>
        </w:rPr>
        <w:t>land</w:t>
      </w:r>
      <w:r w:rsidR="00CA1BFC" w:rsidRPr="004E03C4">
        <w:rPr>
          <w:rFonts w:ascii="Arial" w:hAnsi="Arial" w:cs="Arial"/>
          <w:color w:val="000000" w:themeColor="text1"/>
          <w:sz w:val="24"/>
          <w:szCs w:val="24"/>
        </w:rPr>
        <w:t xml:space="preserve"> is situated in the Manor of </w:t>
      </w:r>
      <w:r w:rsidR="009D465E">
        <w:rPr>
          <w:rFonts w:ascii="Arial" w:hAnsi="Arial" w:cs="Arial"/>
          <w:color w:val="000000" w:themeColor="text1"/>
          <w:sz w:val="24"/>
          <w:szCs w:val="24"/>
        </w:rPr>
        <w:t>Bohurrow</w:t>
      </w:r>
      <w:r w:rsidR="009A4C97">
        <w:rPr>
          <w:rFonts w:ascii="Arial" w:hAnsi="Arial" w:cs="Arial"/>
          <w:color w:val="000000" w:themeColor="text1"/>
          <w:sz w:val="24"/>
          <w:szCs w:val="24"/>
        </w:rPr>
        <w:t>.</w:t>
      </w:r>
      <w:r w:rsidR="00AB6BB5">
        <w:rPr>
          <w:rFonts w:ascii="Arial" w:hAnsi="Arial" w:cs="Arial"/>
          <w:color w:val="000000" w:themeColor="text1"/>
          <w:sz w:val="24"/>
          <w:szCs w:val="24"/>
        </w:rPr>
        <w:t xml:space="preserve"> </w:t>
      </w:r>
      <w:r w:rsidR="00A8280B">
        <w:rPr>
          <w:rFonts w:ascii="Arial" w:hAnsi="Arial" w:cs="Arial"/>
          <w:color w:val="000000" w:themeColor="text1"/>
          <w:sz w:val="24"/>
          <w:szCs w:val="24"/>
        </w:rPr>
        <w:t>The northeastern end of the application land is within</w:t>
      </w:r>
      <w:r w:rsidR="00B07FA9">
        <w:rPr>
          <w:rFonts w:ascii="Arial" w:hAnsi="Arial" w:cs="Arial"/>
          <w:color w:val="000000" w:themeColor="text1"/>
          <w:sz w:val="24"/>
          <w:szCs w:val="24"/>
        </w:rPr>
        <w:t xml:space="preserve"> the Manor of Rosteague</w:t>
      </w:r>
      <w:r w:rsidR="00B549EB">
        <w:rPr>
          <w:rFonts w:ascii="Arial" w:hAnsi="Arial" w:cs="Arial"/>
          <w:color w:val="000000" w:themeColor="text1"/>
          <w:sz w:val="24"/>
          <w:szCs w:val="24"/>
        </w:rPr>
        <w:t>. Both manors were</w:t>
      </w:r>
      <w:r w:rsidR="00103C49">
        <w:rPr>
          <w:rFonts w:ascii="Arial" w:hAnsi="Arial" w:cs="Arial"/>
          <w:color w:val="000000" w:themeColor="text1"/>
          <w:sz w:val="24"/>
          <w:szCs w:val="24"/>
        </w:rPr>
        <w:t xml:space="preserve"> formed out of the Manor of Tregeare.</w:t>
      </w:r>
      <w:r w:rsidR="00F45EA7">
        <w:rPr>
          <w:rFonts w:ascii="Arial" w:hAnsi="Arial" w:cs="Arial"/>
          <w:color w:val="000000" w:themeColor="text1"/>
          <w:sz w:val="24"/>
          <w:szCs w:val="24"/>
        </w:rPr>
        <w:t xml:space="preserve"> </w:t>
      </w:r>
      <w:r w:rsidR="009D3C48">
        <w:rPr>
          <w:rFonts w:ascii="Arial" w:hAnsi="Arial" w:cs="Arial"/>
          <w:color w:val="000000" w:themeColor="text1"/>
          <w:sz w:val="24"/>
          <w:szCs w:val="24"/>
        </w:rPr>
        <w:t xml:space="preserve">I will </w:t>
      </w:r>
      <w:r w:rsidR="00701602">
        <w:rPr>
          <w:rFonts w:ascii="Arial" w:hAnsi="Arial" w:cs="Arial"/>
          <w:color w:val="000000" w:themeColor="text1"/>
          <w:sz w:val="24"/>
          <w:szCs w:val="24"/>
        </w:rPr>
        <w:t xml:space="preserve">set out </w:t>
      </w:r>
      <w:r w:rsidR="009D3C48">
        <w:rPr>
          <w:rFonts w:ascii="Arial" w:hAnsi="Arial" w:cs="Arial"/>
          <w:color w:val="000000" w:themeColor="text1"/>
          <w:sz w:val="24"/>
          <w:szCs w:val="24"/>
        </w:rPr>
        <w:t xml:space="preserve">the evidence </w:t>
      </w:r>
      <w:r w:rsidR="00E74FE5">
        <w:rPr>
          <w:rFonts w:ascii="Arial" w:hAnsi="Arial" w:cs="Arial"/>
          <w:color w:val="000000" w:themeColor="text1"/>
          <w:sz w:val="24"/>
          <w:szCs w:val="24"/>
        </w:rPr>
        <w:t xml:space="preserve">for </w:t>
      </w:r>
      <w:r w:rsidR="009D3C48">
        <w:rPr>
          <w:rFonts w:ascii="Arial" w:hAnsi="Arial" w:cs="Arial"/>
          <w:color w:val="000000" w:themeColor="text1"/>
          <w:sz w:val="24"/>
          <w:szCs w:val="24"/>
        </w:rPr>
        <w:t>each manor separately.</w:t>
      </w:r>
    </w:p>
    <w:p w14:paraId="231B1C52" w14:textId="73105320" w:rsidR="00E57BEF" w:rsidRPr="00153DAC" w:rsidRDefault="00E57BEF" w:rsidP="00E57BEF">
      <w:pPr>
        <w:spacing w:before="180" w:after="0"/>
        <w:ind w:left="0" w:right="340" w:firstLine="0"/>
        <w:rPr>
          <w:rFonts w:ascii="Arial" w:hAnsi="Arial" w:cs="Arial"/>
          <w:i/>
          <w:iCs/>
          <w:color w:val="000000" w:themeColor="text1"/>
          <w:sz w:val="24"/>
          <w:szCs w:val="24"/>
        </w:rPr>
      </w:pPr>
      <w:r>
        <w:rPr>
          <w:rFonts w:ascii="Arial" w:hAnsi="Arial" w:cs="Arial"/>
          <w:i/>
          <w:iCs/>
          <w:color w:val="000000" w:themeColor="text1"/>
          <w:sz w:val="24"/>
          <w:szCs w:val="24"/>
        </w:rPr>
        <w:t>The Manor of Tre</w:t>
      </w:r>
      <w:r w:rsidR="00A70518">
        <w:rPr>
          <w:rFonts w:ascii="Arial" w:hAnsi="Arial" w:cs="Arial"/>
          <w:i/>
          <w:iCs/>
          <w:color w:val="000000" w:themeColor="text1"/>
          <w:sz w:val="24"/>
          <w:szCs w:val="24"/>
        </w:rPr>
        <w:t>geare</w:t>
      </w:r>
    </w:p>
    <w:p w14:paraId="621A2884" w14:textId="22B2BD44" w:rsidR="00E57BEF" w:rsidRDefault="00A70518" w:rsidP="00E57BEF">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The Manor of Tregeare was listed in the Dom</w:t>
      </w:r>
      <w:r w:rsidR="002B4320">
        <w:rPr>
          <w:rFonts w:ascii="Arial" w:hAnsi="Arial" w:cs="Arial"/>
          <w:color w:val="000000" w:themeColor="text1"/>
          <w:sz w:val="24"/>
          <w:szCs w:val="24"/>
        </w:rPr>
        <w:t>e</w:t>
      </w:r>
      <w:r>
        <w:rPr>
          <w:rFonts w:ascii="Arial" w:hAnsi="Arial" w:cs="Arial"/>
          <w:color w:val="000000" w:themeColor="text1"/>
          <w:sz w:val="24"/>
          <w:szCs w:val="24"/>
        </w:rPr>
        <w:t xml:space="preserve">sday Book as the </w:t>
      </w:r>
      <w:r w:rsidR="001A6BF9">
        <w:rPr>
          <w:rFonts w:ascii="Arial" w:hAnsi="Arial" w:cs="Arial"/>
          <w:color w:val="000000" w:themeColor="text1"/>
          <w:sz w:val="24"/>
          <w:szCs w:val="24"/>
        </w:rPr>
        <w:t>Manor o</w:t>
      </w:r>
      <w:r w:rsidR="00913079">
        <w:rPr>
          <w:rFonts w:ascii="Arial" w:hAnsi="Arial" w:cs="Arial"/>
          <w:color w:val="000000" w:themeColor="text1"/>
          <w:sz w:val="24"/>
          <w:szCs w:val="24"/>
        </w:rPr>
        <w:t>f</w:t>
      </w:r>
      <w:r w:rsidR="001A6BF9">
        <w:rPr>
          <w:rFonts w:ascii="Arial" w:hAnsi="Arial" w:cs="Arial"/>
          <w:color w:val="000000" w:themeColor="text1"/>
          <w:sz w:val="24"/>
          <w:szCs w:val="24"/>
        </w:rPr>
        <w:t xml:space="preserve"> Treg</w:t>
      </w:r>
      <w:r w:rsidR="005B274E">
        <w:rPr>
          <w:rFonts w:ascii="Arial" w:hAnsi="Arial" w:cs="Arial"/>
          <w:color w:val="000000" w:themeColor="text1"/>
          <w:sz w:val="24"/>
          <w:szCs w:val="24"/>
        </w:rPr>
        <w:t>e</w:t>
      </w:r>
      <w:r w:rsidR="001A6BF9">
        <w:rPr>
          <w:rFonts w:ascii="Arial" w:hAnsi="Arial" w:cs="Arial"/>
          <w:color w:val="000000" w:themeColor="text1"/>
          <w:sz w:val="24"/>
          <w:szCs w:val="24"/>
        </w:rPr>
        <w:t>l</w:t>
      </w:r>
      <w:r w:rsidR="001707D3">
        <w:rPr>
          <w:rFonts w:ascii="Arial" w:hAnsi="Arial" w:cs="Arial"/>
          <w:color w:val="000000" w:themeColor="text1"/>
          <w:sz w:val="24"/>
          <w:szCs w:val="24"/>
        </w:rPr>
        <w:t xml:space="preserve">. </w:t>
      </w:r>
      <w:r w:rsidR="003666FB">
        <w:rPr>
          <w:rFonts w:ascii="Arial" w:hAnsi="Arial" w:cs="Arial"/>
          <w:color w:val="000000" w:themeColor="text1"/>
          <w:sz w:val="24"/>
          <w:szCs w:val="24"/>
        </w:rPr>
        <w:t xml:space="preserve">Phillimore’s publication of the </w:t>
      </w:r>
      <w:r w:rsidR="002B4320">
        <w:rPr>
          <w:rFonts w:ascii="Arial" w:hAnsi="Arial" w:cs="Arial"/>
          <w:i/>
          <w:iCs/>
          <w:color w:val="000000" w:themeColor="text1"/>
          <w:sz w:val="24"/>
          <w:szCs w:val="24"/>
        </w:rPr>
        <w:t>‘Domesday Book Cornwall’</w:t>
      </w:r>
      <w:r w:rsidR="002B4320">
        <w:rPr>
          <w:rFonts w:ascii="Arial" w:hAnsi="Arial" w:cs="Arial"/>
          <w:color w:val="000000" w:themeColor="text1"/>
          <w:sz w:val="24"/>
          <w:szCs w:val="24"/>
        </w:rPr>
        <w:t xml:space="preserve"> suggests </w:t>
      </w:r>
      <w:r w:rsidR="001707D3">
        <w:rPr>
          <w:rFonts w:ascii="Arial" w:hAnsi="Arial" w:cs="Arial"/>
          <w:color w:val="000000" w:themeColor="text1"/>
          <w:sz w:val="24"/>
          <w:szCs w:val="24"/>
        </w:rPr>
        <w:t>the Manor o</w:t>
      </w:r>
      <w:r w:rsidR="00BA5965">
        <w:rPr>
          <w:rFonts w:ascii="Arial" w:hAnsi="Arial" w:cs="Arial"/>
          <w:color w:val="000000" w:themeColor="text1"/>
          <w:sz w:val="24"/>
          <w:szCs w:val="24"/>
        </w:rPr>
        <w:t>f</w:t>
      </w:r>
      <w:r w:rsidR="001707D3">
        <w:rPr>
          <w:rFonts w:ascii="Arial" w:hAnsi="Arial" w:cs="Arial"/>
          <w:color w:val="000000" w:themeColor="text1"/>
          <w:sz w:val="24"/>
          <w:szCs w:val="24"/>
        </w:rPr>
        <w:t xml:space="preserve"> Tregeare existed before 1066</w:t>
      </w:r>
      <w:r w:rsidR="00BC4FEB">
        <w:rPr>
          <w:rFonts w:ascii="Arial" w:hAnsi="Arial" w:cs="Arial"/>
          <w:color w:val="000000" w:themeColor="text1"/>
          <w:sz w:val="24"/>
          <w:szCs w:val="24"/>
        </w:rPr>
        <w:t xml:space="preserve"> as does </w:t>
      </w:r>
      <w:r w:rsidR="00C85406">
        <w:rPr>
          <w:rFonts w:ascii="Arial" w:hAnsi="Arial" w:cs="Arial"/>
          <w:color w:val="000000" w:themeColor="text1"/>
          <w:sz w:val="24"/>
          <w:szCs w:val="24"/>
        </w:rPr>
        <w:t xml:space="preserve">the book </w:t>
      </w:r>
      <w:r w:rsidR="00C85406">
        <w:rPr>
          <w:rFonts w:ascii="Arial" w:hAnsi="Arial" w:cs="Arial"/>
          <w:i/>
          <w:iCs/>
          <w:color w:val="000000" w:themeColor="text1"/>
          <w:sz w:val="24"/>
          <w:szCs w:val="24"/>
        </w:rPr>
        <w:t>‘Gerran Through the Ages’</w:t>
      </w:r>
      <w:r w:rsidR="001707D3">
        <w:rPr>
          <w:rFonts w:ascii="Arial" w:hAnsi="Arial" w:cs="Arial"/>
          <w:color w:val="000000" w:themeColor="text1"/>
          <w:sz w:val="24"/>
          <w:szCs w:val="24"/>
        </w:rPr>
        <w:t>.</w:t>
      </w:r>
      <w:r w:rsidR="001A6BF9">
        <w:rPr>
          <w:rFonts w:ascii="Arial" w:hAnsi="Arial" w:cs="Arial"/>
          <w:color w:val="000000" w:themeColor="text1"/>
          <w:sz w:val="24"/>
          <w:szCs w:val="24"/>
        </w:rPr>
        <w:t xml:space="preserve"> </w:t>
      </w:r>
    </w:p>
    <w:p w14:paraId="43AD6C3F" w14:textId="0F77EB3F" w:rsidR="00CF2B68" w:rsidRDefault="003130F9" w:rsidP="00E57BEF">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A Survey of the Manor o</w:t>
      </w:r>
      <w:r w:rsidR="00BA5965">
        <w:rPr>
          <w:rFonts w:ascii="Arial" w:hAnsi="Arial" w:cs="Arial"/>
          <w:color w:val="000000" w:themeColor="text1"/>
          <w:sz w:val="24"/>
          <w:szCs w:val="24"/>
        </w:rPr>
        <w:t>f</w:t>
      </w:r>
      <w:r>
        <w:rPr>
          <w:rFonts w:ascii="Arial" w:hAnsi="Arial" w:cs="Arial"/>
          <w:color w:val="000000" w:themeColor="text1"/>
          <w:sz w:val="24"/>
          <w:szCs w:val="24"/>
        </w:rPr>
        <w:t xml:space="preserve"> Tegeare in 1863 </w:t>
      </w:r>
      <w:r w:rsidR="00E159C7">
        <w:rPr>
          <w:rFonts w:ascii="Arial" w:hAnsi="Arial" w:cs="Arial"/>
          <w:color w:val="000000" w:themeColor="text1"/>
          <w:sz w:val="24"/>
          <w:szCs w:val="24"/>
        </w:rPr>
        <w:t xml:space="preserve">refers to parcel 83 as </w:t>
      </w:r>
      <w:r w:rsidR="00E159C7">
        <w:rPr>
          <w:rFonts w:ascii="Arial" w:hAnsi="Arial" w:cs="Arial"/>
          <w:i/>
          <w:iCs/>
          <w:color w:val="000000" w:themeColor="text1"/>
          <w:sz w:val="24"/>
          <w:szCs w:val="24"/>
        </w:rPr>
        <w:t>‘waste’</w:t>
      </w:r>
      <w:r w:rsidR="00E159C7">
        <w:rPr>
          <w:rFonts w:ascii="Arial" w:hAnsi="Arial" w:cs="Arial"/>
          <w:color w:val="000000" w:themeColor="text1"/>
          <w:sz w:val="24"/>
          <w:szCs w:val="24"/>
        </w:rPr>
        <w:t xml:space="preserve"> </w:t>
      </w:r>
      <w:r w:rsidR="00D442C8">
        <w:rPr>
          <w:rFonts w:ascii="Arial" w:hAnsi="Arial" w:cs="Arial"/>
          <w:color w:val="000000" w:themeColor="text1"/>
          <w:sz w:val="24"/>
          <w:szCs w:val="24"/>
        </w:rPr>
        <w:t>with a note stating</w:t>
      </w:r>
      <w:r w:rsidR="00733534">
        <w:rPr>
          <w:rFonts w:ascii="Arial" w:hAnsi="Arial" w:cs="Arial"/>
          <w:color w:val="000000" w:themeColor="text1"/>
          <w:sz w:val="24"/>
          <w:szCs w:val="24"/>
        </w:rPr>
        <w:t>,</w:t>
      </w:r>
      <w:r w:rsidR="00D442C8">
        <w:rPr>
          <w:rFonts w:ascii="Arial" w:hAnsi="Arial" w:cs="Arial"/>
          <w:color w:val="000000" w:themeColor="text1"/>
          <w:sz w:val="24"/>
          <w:szCs w:val="24"/>
        </w:rPr>
        <w:t xml:space="preserve"> </w:t>
      </w:r>
      <w:r w:rsidR="00D442C8">
        <w:rPr>
          <w:rFonts w:ascii="Arial" w:hAnsi="Arial" w:cs="Arial"/>
          <w:i/>
          <w:iCs/>
          <w:color w:val="000000" w:themeColor="text1"/>
          <w:sz w:val="24"/>
          <w:szCs w:val="24"/>
        </w:rPr>
        <w:t>‘the freehold of this no. being claimed by the Duchy, it is of no value to the Estate</w:t>
      </w:r>
      <w:r w:rsidR="00D3625F">
        <w:rPr>
          <w:rFonts w:ascii="Arial" w:hAnsi="Arial" w:cs="Arial"/>
          <w:i/>
          <w:iCs/>
          <w:color w:val="000000" w:themeColor="text1"/>
          <w:sz w:val="24"/>
          <w:szCs w:val="24"/>
        </w:rPr>
        <w:t xml:space="preserve"> except to save sea weed’</w:t>
      </w:r>
      <w:r w:rsidR="00D3625F">
        <w:rPr>
          <w:rFonts w:ascii="Arial" w:hAnsi="Arial" w:cs="Arial"/>
          <w:color w:val="000000" w:themeColor="text1"/>
          <w:sz w:val="24"/>
          <w:szCs w:val="24"/>
        </w:rPr>
        <w:t>.</w:t>
      </w:r>
    </w:p>
    <w:p w14:paraId="62A38F1F" w14:textId="2F5D9857" w:rsidR="009D3C48" w:rsidRPr="009D3C48" w:rsidRDefault="009D3C48" w:rsidP="0074248A">
      <w:pPr>
        <w:keepNext/>
        <w:spacing w:before="180" w:after="0" w:line="250" w:lineRule="auto"/>
        <w:ind w:left="0" w:right="340" w:firstLine="0"/>
        <w:rPr>
          <w:rFonts w:ascii="Arial" w:hAnsi="Arial" w:cs="Arial"/>
          <w:i/>
          <w:iCs/>
          <w:color w:val="000000" w:themeColor="text1"/>
          <w:sz w:val="24"/>
          <w:szCs w:val="24"/>
        </w:rPr>
      </w:pPr>
      <w:r>
        <w:rPr>
          <w:rFonts w:ascii="Arial" w:hAnsi="Arial" w:cs="Arial"/>
          <w:i/>
          <w:iCs/>
          <w:color w:val="000000" w:themeColor="text1"/>
          <w:sz w:val="24"/>
          <w:szCs w:val="24"/>
        </w:rPr>
        <w:lastRenderedPageBreak/>
        <w:t>The Manor of Bohurrow</w:t>
      </w:r>
    </w:p>
    <w:p w14:paraId="629E0DD4" w14:textId="23FCF152" w:rsidR="00B02749" w:rsidRPr="006732AC" w:rsidRDefault="00B02749" w:rsidP="0074248A">
      <w:pPr>
        <w:keepNext/>
        <w:numPr>
          <w:ilvl w:val="0"/>
          <w:numId w:val="5"/>
        </w:numPr>
        <w:spacing w:before="180" w:after="0" w:line="250" w:lineRule="auto"/>
        <w:ind w:right="340" w:hanging="484"/>
        <w:rPr>
          <w:rFonts w:ascii="Arial" w:hAnsi="Arial" w:cs="Arial"/>
          <w:color w:val="000000" w:themeColor="text1"/>
          <w:sz w:val="24"/>
          <w:szCs w:val="24"/>
        </w:rPr>
      </w:pPr>
      <w:r w:rsidRPr="006732AC">
        <w:rPr>
          <w:rFonts w:ascii="Arial" w:hAnsi="Arial" w:cs="Arial"/>
          <w:color w:val="000000" w:themeColor="text1"/>
          <w:sz w:val="24"/>
          <w:szCs w:val="24"/>
        </w:rPr>
        <w:t>The</w:t>
      </w:r>
      <w:r w:rsidR="00841021" w:rsidRPr="006732AC">
        <w:rPr>
          <w:rFonts w:ascii="Arial" w:hAnsi="Arial" w:cs="Arial"/>
          <w:color w:val="000000" w:themeColor="text1"/>
          <w:sz w:val="24"/>
          <w:szCs w:val="24"/>
        </w:rPr>
        <w:t xml:space="preserve"> 184</w:t>
      </w:r>
      <w:r w:rsidR="00AB3C52" w:rsidRPr="006732AC">
        <w:rPr>
          <w:rFonts w:ascii="Arial" w:hAnsi="Arial" w:cs="Arial"/>
          <w:color w:val="000000" w:themeColor="text1"/>
          <w:sz w:val="24"/>
          <w:szCs w:val="24"/>
        </w:rPr>
        <w:t>0</w:t>
      </w:r>
      <w:r w:rsidRPr="006732AC">
        <w:rPr>
          <w:rFonts w:ascii="Arial" w:hAnsi="Arial" w:cs="Arial"/>
          <w:color w:val="000000" w:themeColor="text1"/>
          <w:sz w:val="24"/>
          <w:szCs w:val="24"/>
        </w:rPr>
        <w:t xml:space="preserve"> Tithe map for the </w:t>
      </w:r>
      <w:r w:rsidR="00C64726" w:rsidRPr="006732AC">
        <w:rPr>
          <w:rFonts w:ascii="Arial" w:hAnsi="Arial" w:cs="Arial"/>
          <w:color w:val="000000" w:themeColor="text1"/>
          <w:sz w:val="24"/>
          <w:szCs w:val="24"/>
        </w:rPr>
        <w:t>p</w:t>
      </w:r>
      <w:r w:rsidRPr="006732AC">
        <w:rPr>
          <w:rFonts w:ascii="Arial" w:hAnsi="Arial" w:cs="Arial"/>
          <w:color w:val="000000" w:themeColor="text1"/>
          <w:sz w:val="24"/>
          <w:szCs w:val="24"/>
        </w:rPr>
        <w:t>arish of St Anthony indicates the parish is within the Manor of Bohurrow.</w:t>
      </w:r>
      <w:r w:rsidR="00105B2E" w:rsidRPr="006732AC">
        <w:rPr>
          <w:rFonts w:ascii="Arial" w:hAnsi="Arial" w:cs="Arial"/>
          <w:color w:val="000000" w:themeColor="text1"/>
          <w:sz w:val="24"/>
          <w:szCs w:val="24"/>
        </w:rPr>
        <w:t xml:space="preserve"> </w:t>
      </w:r>
      <w:r w:rsidR="00302435">
        <w:rPr>
          <w:rFonts w:ascii="Arial" w:hAnsi="Arial" w:cs="Arial"/>
          <w:color w:val="000000" w:themeColor="text1"/>
          <w:sz w:val="24"/>
          <w:szCs w:val="24"/>
        </w:rPr>
        <w:t xml:space="preserve">Most </w:t>
      </w:r>
      <w:r w:rsidR="00554B76">
        <w:rPr>
          <w:rFonts w:ascii="Arial" w:hAnsi="Arial" w:cs="Arial"/>
          <w:color w:val="000000" w:themeColor="text1"/>
          <w:sz w:val="24"/>
          <w:szCs w:val="24"/>
        </w:rPr>
        <w:t xml:space="preserve">of </w:t>
      </w:r>
      <w:r w:rsidR="009237C9">
        <w:rPr>
          <w:rFonts w:ascii="Arial" w:hAnsi="Arial" w:cs="Arial"/>
          <w:color w:val="000000" w:themeColor="text1"/>
          <w:sz w:val="24"/>
          <w:szCs w:val="24"/>
        </w:rPr>
        <w:t>t</w:t>
      </w:r>
      <w:r w:rsidR="00042E7D" w:rsidRPr="006732AC">
        <w:rPr>
          <w:rFonts w:ascii="Arial" w:hAnsi="Arial" w:cs="Arial"/>
          <w:color w:val="000000" w:themeColor="text1"/>
          <w:sz w:val="24"/>
          <w:szCs w:val="24"/>
        </w:rPr>
        <w:t xml:space="preserve">he application land </w:t>
      </w:r>
      <w:r w:rsidR="009237C9">
        <w:rPr>
          <w:rFonts w:ascii="Arial" w:hAnsi="Arial" w:cs="Arial"/>
          <w:color w:val="000000" w:themeColor="text1"/>
          <w:sz w:val="24"/>
          <w:szCs w:val="24"/>
        </w:rPr>
        <w:t>is shown, including</w:t>
      </w:r>
      <w:r w:rsidR="00E62912">
        <w:rPr>
          <w:rFonts w:ascii="Arial" w:hAnsi="Arial" w:cs="Arial"/>
          <w:color w:val="000000" w:themeColor="text1"/>
          <w:sz w:val="24"/>
          <w:szCs w:val="24"/>
        </w:rPr>
        <w:t xml:space="preserve"> almost all of the section within the parish of Gerrans</w:t>
      </w:r>
      <w:r w:rsidR="00EC0DB3">
        <w:rPr>
          <w:rFonts w:ascii="Arial" w:hAnsi="Arial" w:cs="Arial"/>
          <w:color w:val="000000" w:themeColor="text1"/>
          <w:sz w:val="24"/>
          <w:szCs w:val="24"/>
        </w:rPr>
        <w:t>. I</w:t>
      </w:r>
      <w:r w:rsidR="002970E9" w:rsidRPr="006732AC">
        <w:rPr>
          <w:rFonts w:ascii="Arial" w:hAnsi="Arial" w:cs="Arial"/>
          <w:color w:val="000000" w:themeColor="text1"/>
          <w:sz w:val="24"/>
          <w:szCs w:val="24"/>
        </w:rPr>
        <w:t>t is</w:t>
      </w:r>
      <w:r w:rsidR="00042E7D" w:rsidRPr="006732AC">
        <w:rPr>
          <w:rFonts w:ascii="Arial" w:hAnsi="Arial" w:cs="Arial"/>
          <w:color w:val="000000" w:themeColor="text1"/>
          <w:sz w:val="24"/>
          <w:szCs w:val="24"/>
        </w:rPr>
        <w:t xml:space="preserve"> not allocated a</w:t>
      </w:r>
      <w:r w:rsidR="00EC0DB3">
        <w:rPr>
          <w:rFonts w:ascii="Arial" w:hAnsi="Arial" w:cs="Arial"/>
          <w:color w:val="000000" w:themeColor="text1"/>
          <w:sz w:val="24"/>
          <w:szCs w:val="24"/>
        </w:rPr>
        <w:t>n apportionment</w:t>
      </w:r>
      <w:r w:rsidR="00042E7D" w:rsidRPr="006732AC">
        <w:rPr>
          <w:rFonts w:ascii="Arial" w:hAnsi="Arial" w:cs="Arial"/>
          <w:color w:val="000000" w:themeColor="text1"/>
          <w:sz w:val="24"/>
          <w:szCs w:val="24"/>
        </w:rPr>
        <w:t xml:space="preserve"> number. </w:t>
      </w:r>
      <w:r w:rsidR="005C4EE6" w:rsidRPr="006732AC">
        <w:rPr>
          <w:rFonts w:ascii="Arial" w:hAnsi="Arial" w:cs="Arial"/>
          <w:color w:val="000000" w:themeColor="text1"/>
          <w:sz w:val="24"/>
          <w:szCs w:val="24"/>
        </w:rPr>
        <w:t>The purpose of tithe records was to identify titheable land that was capable of producing crops.</w:t>
      </w:r>
      <w:r w:rsidR="00EC310F" w:rsidRPr="006732AC">
        <w:rPr>
          <w:rFonts w:ascii="Arial" w:hAnsi="Arial" w:cs="Arial"/>
          <w:color w:val="000000" w:themeColor="text1"/>
          <w:sz w:val="24"/>
          <w:szCs w:val="24"/>
        </w:rPr>
        <w:t xml:space="preserve"> As the application land comprises </w:t>
      </w:r>
      <w:r w:rsidR="00AC678B" w:rsidRPr="006732AC">
        <w:rPr>
          <w:rFonts w:ascii="Arial" w:hAnsi="Arial" w:cs="Arial"/>
          <w:color w:val="000000" w:themeColor="text1"/>
          <w:sz w:val="24"/>
          <w:szCs w:val="24"/>
        </w:rPr>
        <w:t>beaches</w:t>
      </w:r>
      <w:r w:rsidR="0091736F" w:rsidRPr="006732AC">
        <w:rPr>
          <w:rFonts w:ascii="Arial" w:hAnsi="Arial" w:cs="Arial"/>
          <w:color w:val="000000" w:themeColor="text1"/>
          <w:sz w:val="24"/>
          <w:szCs w:val="24"/>
        </w:rPr>
        <w:t>, and foreshore</w:t>
      </w:r>
      <w:r w:rsidR="006732AC" w:rsidRPr="006732AC">
        <w:rPr>
          <w:rFonts w:ascii="Arial" w:hAnsi="Arial" w:cs="Arial"/>
          <w:color w:val="000000" w:themeColor="text1"/>
          <w:sz w:val="24"/>
          <w:szCs w:val="24"/>
        </w:rPr>
        <w:t>,</w:t>
      </w:r>
      <w:r w:rsidR="0091736F" w:rsidRPr="006732AC">
        <w:rPr>
          <w:rFonts w:ascii="Arial" w:hAnsi="Arial" w:cs="Arial"/>
          <w:color w:val="000000" w:themeColor="text1"/>
          <w:sz w:val="24"/>
          <w:szCs w:val="24"/>
        </w:rPr>
        <w:t xml:space="preserve"> </w:t>
      </w:r>
      <w:r w:rsidR="00AC678B" w:rsidRPr="006732AC">
        <w:rPr>
          <w:rFonts w:ascii="Arial" w:hAnsi="Arial" w:cs="Arial"/>
          <w:color w:val="000000" w:themeColor="text1"/>
          <w:sz w:val="24"/>
          <w:szCs w:val="24"/>
        </w:rPr>
        <w:t xml:space="preserve">it is unlikely to </w:t>
      </w:r>
      <w:r w:rsidR="002970E9" w:rsidRPr="006732AC">
        <w:rPr>
          <w:rFonts w:ascii="Arial" w:hAnsi="Arial" w:cs="Arial"/>
          <w:color w:val="000000" w:themeColor="text1"/>
          <w:sz w:val="24"/>
          <w:szCs w:val="24"/>
        </w:rPr>
        <w:t xml:space="preserve">have produced crops </w:t>
      </w:r>
      <w:r w:rsidR="0065607C" w:rsidRPr="006732AC">
        <w:rPr>
          <w:rFonts w:ascii="Arial" w:hAnsi="Arial" w:cs="Arial"/>
          <w:color w:val="000000" w:themeColor="text1"/>
          <w:sz w:val="24"/>
          <w:szCs w:val="24"/>
        </w:rPr>
        <w:t>and</w:t>
      </w:r>
      <w:r w:rsidR="002970E9" w:rsidRPr="006732AC">
        <w:rPr>
          <w:rFonts w:ascii="Arial" w:hAnsi="Arial" w:cs="Arial"/>
          <w:color w:val="000000" w:themeColor="text1"/>
          <w:sz w:val="24"/>
          <w:szCs w:val="24"/>
        </w:rPr>
        <w:t xml:space="preserve"> t</w:t>
      </w:r>
      <w:r w:rsidR="00554B76">
        <w:rPr>
          <w:rFonts w:ascii="Arial" w:hAnsi="Arial" w:cs="Arial"/>
          <w:color w:val="000000" w:themeColor="text1"/>
          <w:sz w:val="24"/>
          <w:szCs w:val="24"/>
        </w:rPr>
        <w:t>his</w:t>
      </w:r>
      <w:r w:rsidR="002970E9" w:rsidRPr="006732AC">
        <w:rPr>
          <w:rFonts w:ascii="Arial" w:hAnsi="Arial" w:cs="Arial"/>
          <w:color w:val="000000" w:themeColor="text1"/>
          <w:sz w:val="24"/>
          <w:szCs w:val="24"/>
        </w:rPr>
        <w:t xml:space="preserve"> </w:t>
      </w:r>
      <w:r w:rsidR="00AE1B80">
        <w:rPr>
          <w:rFonts w:ascii="Arial" w:hAnsi="Arial" w:cs="Arial"/>
          <w:color w:val="000000" w:themeColor="text1"/>
          <w:sz w:val="24"/>
          <w:szCs w:val="24"/>
        </w:rPr>
        <w:t xml:space="preserve">may be why it was not </w:t>
      </w:r>
      <w:r w:rsidR="00AC678B" w:rsidRPr="006732AC">
        <w:rPr>
          <w:rFonts w:ascii="Arial" w:hAnsi="Arial" w:cs="Arial"/>
          <w:color w:val="000000" w:themeColor="text1"/>
          <w:sz w:val="24"/>
          <w:szCs w:val="24"/>
        </w:rPr>
        <w:t>given a</w:t>
      </w:r>
      <w:r w:rsidR="00EC0DB3">
        <w:rPr>
          <w:rFonts w:ascii="Arial" w:hAnsi="Arial" w:cs="Arial"/>
          <w:color w:val="000000" w:themeColor="text1"/>
          <w:sz w:val="24"/>
          <w:szCs w:val="24"/>
        </w:rPr>
        <w:t>n</w:t>
      </w:r>
      <w:r w:rsidR="00AC678B" w:rsidRPr="006732AC">
        <w:rPr>
          <w:rFonts w:ascii="Arial" w:hAnsi="Arial" w:cs="Arial"/>
          <w:color w:val="000000" w:themeColor="text1"/>
          <w:sz w:val="24"/>
          <w:szCs w:val="24"/>
        </w:rPr>
        <w:t xml:space="preserve"> </w:t>
      </w:r>
      <w:r w:rsidR="00EC0DB3">
        <w:rPr>
          <w:rFonts w:ascii="Arial" w:hAnsi="Arial" w:cs="Arial"/>
          <w:color w:val="000000" w:themeColor="text1"/>
          <w:sz w:val="24"/>
          <w:szCs w:val="24"/>
        </w:rPr>
        <w:t>apportionment</w:t>
      </w:r>
      <w:r w:rsidR="00AC678B" w:rsidRPr="006732AC">
        <w:rPr>
          <w:rFonts w:ascii="Arial" w:hAnsi="Arial" w:cs="Arial"/>
          <w:color w:val="000000" w:themeColor="text1"/>
          <w:sz w:val="24"/>
          <w:szCs w:val="24"/>
        </w:rPr>
        <w:t xml:space="preserve"> number.</w:t>
      </w:r>
    </w:p>
    <w:p w14:paraId="1382DA9C" w14:textId="39C2A278" w:rsidR="00E97159" w:rsidRPr="006732AC" w:rsidRDefault="00E1359C" w:rsidP="00206F7C">
      <w:pPr>
        <w:numPr>
          <w:ilvl w:val="0"/>
          <w:numId w:val="5"/>
        </w:numPr>
        <w:spacing w:before="180" w:after="0"/>
        <w:ind w:right="340" w:hanging="484"/>
        <w:rPr>
          <w:rFonts w:ascii="Arial" w:hAnsi="Arial" w:cs="Arial"/>
          <w:color w:val="000000" w:themeColor="text1"/>
          <w:sz w:val="24"/>
          <w:szCs w:val="24"/>
        </w:rPr>
      </w:pPr>
      <w:r w:rsidRPr="006732AC">
        <w:rPr>
          <w:rFonts w:ascii="Arial" w:hAnsi="Arial" w:cs="Arial"/>
          <w:color w:val="000000" w:themeColor="text1"/>
          <w:sz w:val="24"/>
          <w:szCs w:val="24"/>
        </w:rPr>
        <w:t xml:space="preserve">An undated set of foreshore maps for St Anthony and St Just, </w:t>
      </w:r>
      <w:r w:rsidR="00DF1D0C" w:rsidRPr="006732AC">
        <w:rPr>
          <w:rFonts w:ascii="Arial" w:hAnsi="Arial" w:cs="Arial"/>
          <w:color w:val="000000" w:themeColor="text1"/>
          <w:sz w:val="24"/>
          <w:szCs w:val="24"/>
        </w:rPr>
        <w:t xml:space="preserve">shows </w:t>
      </w:r>
      <w:r w:rsidR="00C64726" w:rsidRPr="006732AC">
        <w:rPr>
          <w:rFonts w:ascii="Arial" w:hAnsi="Arial" w:cs="Arial"/>
          <w:color w:val="000000" w:themeColor="text1"/>
          <w:sz w:val="24"/>
          <w:szCs w:val="24"/>
        </w:rPr>
        <w:t>most of the</w:t>
      </w:r>
      <w:r w:rsidR="00DF1D0C" w:rsidRPr="006732AC">
        <w:rPr>
          <w:rFonts w:ascii="Arial" w:hAnsi="Arial" w:cs="Arial"/>
          <w:color w:val="000000" w:themeColor="text1"/>
          <w:sz w:val="24"/>
          <w:szCs w:val="24"/>
        </w:rPr>
        <w:t xml:space="preserve"> application land within</w:t>
      </w:r>
      <w:r w:rsidR="00C64726" w:rsidRPr="006732AC">
        <w:rPr>
          <w:rFonts w:ascii="Arial" w:hAnsi="Arial" w:cs="Arial"/>
          <w:color w:val="000000" w:themeColor="text1"/>
          <w:sz w:val="24"/>
          <w:szCs w:val="24"/>
        </w:rPr>
        <w:t xml:space="preserve"> </w:t>
      </w:r>
      <w:r w:rsidR="00891BBD" w:rsidRPr="006732AC">
        <w:rPr>
          <w:rFonts w:ascii="Arial" w:hAnsi="Arial" w:cs="Arial"/>
          <w:color w:val="000000" w:themeColor="text1"/>
          <w:sz w:val="24"/>
          <w:szCs w:val="24"/>
        </w:rPr>
        <w:t>the Manor of B</w:t>
      </w:r>
      <w:r w:rsidR="003A071F" w:rsidRPr="006732AC">
        <w:rPr>
          <w:rFonts w:ascii="Arial" w:hAnsi="Arial" w:cs="Arial"/>
          <w:color w:val="000000" w:themeColor="text1"/>
          <w:sz w:val="24"/>
          <w:szCs w:val="24"/>
        </w:rPr>
        <w:t>o</w:t>
      </w:r>
      <w:r w:rsidR="00E97159" w:rsidRPr="006732AC">
        <w:rPr>
          <w:rFonts w:ascii="Arial" w:hAnsi="Arial" w:cs="Arial"/>
          <w:color w:val="000000" w:themeColor="text1"/>
          <w:sz w:val="24"/>
          <w:szCs w:val="24"/>
        </w:rPr>
        <w:t>h</w:t>
      </w:r>
      <w:r w:rsidR="003A071F" w:rsidRPr="006732AC">
        <w:rPr>
          <w:rFonts w:ascii="Arial" w:hAnsi="Arial" w:cs="Arial"/>
          <w:color w:val="000000" w:themeColor="text1"/>
          <w:sz w:val="24"/>
          <w:szCs w:val="24"/>
        </w:rPr>
        <w:t>u</w:t>
      </w:r>
      <w:r w:rsidR="00E97159" w:rsidRPr="006732AC">
        <w:rPr>
          <w:rFonts w:ascii="Arial" w:hAnsi="Arial" w:cs="Arial"/>
          <w:color w:val="000000" w:themeColor="text1"/>
          <w:sz w:val="24"/>
          <w:szCs w:val="24"/>
        </w:rPr>
        <w:t xml:space="preserve">rrow. </w:t>
      </w:r>
    </w:p>
    <w:p w14:paraId="0D67CF70" w14:textId="7ADF9A99" w:rsidR="00EB359D" w:rsidRPr="00EB359D" w:rsidRDefault="003A071F" w:rsidP="00206F7C">
      <w:pPr>
        <w:numPr>
          <w:ilvl w:val="0"/>
          <w:numId w:val="5"/>
        </w:numPr>
        <w:spacing w:before="180" w:after="0"/>
        <w:ind w:right="340" w:hanging="484"/>
        <w:rPr>
          <w:rFonts w:ascii="Arial" w:hAnsi="Arial" w:cs="Arial"/>
          <w:color w:val="FF0000"/>
          <w:sz w:val="24"/>
          <w:szCs w:val="24"/>
        </w:rPr>
      </w:pPr>
      <w:r w:rsidRPr="006732AC">
        <w:rPr>
          <w:rFonts w:ascii="Arial" w:hAnsi="Arial" w:cs="Arial"/>
          <w:color w:val="000000" w:themeColor="text1"/>
          <w:sz w:val="24"/>
          <w:szCs w:val="24"/>
        </w:rPr>
        <w:t>A</w:t>
      </w:r>
      <w:r w:rsidR="006732AC">
        <w:rPr>
          <w:rFonts w:ascii="Arial" w:hAnsi="Arial" w:cs="Arial"/>
          <w:color w:val="000000" w:themeColor="text1"/>
          <w:sz w:val="24"/>
          <w:szCs w:val="24"/>
        </w:rPr>
        <w:t>n</w:t>
      </w:r>
      <w:r w:rsidRPr="006732AC">
        <w:rPr>
          <w:rFonts w:ascii="Arial" w:hAnsi="Arial" w:cs="Arial"/>
          <w:color w:val="000000" w:themeColor="text1"/>
          <w:sz w:val="24"/>
          <w:szCs w:val="24"/>
        </w:rPr>
        <w:t xml:space="preserve"> 1835 Rent Book for the Manor of Bohurrow </w:t>
      </w:r>
      <w:r w:rsidR="002A106C" w:rsidRPr="006732AC">
        <w:rPr>
          <w:rFonts w:ascii="Arial" w:hAnsi="Arial" w:cs="Arial"/>
          <w:color w:val="000000" w:themeColor="text1"/>
          <w:sz w:val="24"/>
          <w:szCs w:val="24"/>
        </w:rPr>
        <w:t>lists parcel 28 as</w:t>
      </w:r>
      <w:r w:rsidR="002A106C" w:rsidRPr="00206F7C">
        <w:rPr>
          <w:rFonts w:ascii="Arial" w:hAnsi="Arial" w:cs="Arial"/>
          <w:i/>
          <w:iCs/>
          <w:color w:val="000000" w:themeColor="text1"/>
          <w:sz w:val="24"/>
          <w:szCs w:val="24"/>
        </w:rPr>
        <w:t xml:space="preserve"> </w:t>
      </w:r>
      <w:r w:rsidR="002A106C" w:rsidRPr="00727498">
        <w:rPr>
          <w:rFonts w:ascii="Arial" w:hAnsi="Arial" w:cs="Arial"/>
          <w:i/>
          <w:iCs/>
          <w:color w:val="000000" w:themeColor="text1"/>
          <w:sz w:val="24"/>
          <w:szCs w:val="24"/>
        </w:rPr>
        <w:t>‘Beach (to land Oysters)’</w:t>
      </w:r>
      <w:r w:rsidR="002A106C" w:rsidRPr="00206F7C">
        <w:rPr>
          <w:rFonts w:ascii="Arial" w:hAnsi="Arial" w:cs="Arial"/>
          <w:i/>
          <w:iCs/>
          <w:color w:val="000000" w:themeColor="text1"/>
          <w:sz w:val="24"/>
          <w:szCs w:val="24"/>
        </w:rPr>
        <w:t xml:space="preserve">. </w:t>
      </w:r>
    </w:p>
    <w:p w14:paraId="21BA60A4" w14:textId="37B0E8E0" w:rsidR="00153DAC" w:rsidRPr="00153DAC" w:rsidRDefault="00153DAC" w:rsidP="00153DAC">
      <w:pPr>
        <w:spacing w:before="180" w:after="0"/>
        <w:ind w:left="0" w:right="340" w:firstLine="0"/>
        <w:rPr>
          <w:rFonts w:ascii="Arial" w:hAnsi="Arial" w:cs="Arial"/>
          <w:i/>
          <w:iCs/>
          <w:color w:val="000000" w:themeColor="text1"/>
          <w:sz w:val="24"/>
          <w:szCs w:val="24"/>
        </w:rPr>
      </w:pPr>
      <w:r>
        <w:rPr>
          <w:rFonts w:ascii="Arial" w:hAnsi="Arial" w:cs="Arial"/>
          <w:i/>
          <w:iCs/>
          <w:color w:val="000000" w:themeColor="text1"/>
          <w:sz w:val="24"/>
          <w:szCs w:val="24"/>
        </w:rPr>
        <w:t>The Manor of Rosteague</w:t>
      </w:r>
    </w:p>
    <w:p w14:paraId="4B5489A6" w14:textId="7E2099CB" w:rsidR="00CF449F" w:rsidRDefault="00CF449F" w:rsidP="00206F7C">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The Manor of Rosteague is listed in the Manorial Documents register</w:t>
      </w:r>
      <w:r w:rsidR="003B6D77">
        <w:rPr>
          <w:rFonts w:ascii="Arial" w:hAnsi="Arial" w:cs="Arial"/>
          <w:color w:val="000000" w:themeColor="text1"/>
          <w:sz w:val="24"/>
          <w:szCs w:val="24"/>
        </w:rPr>
        <w:t>,</w:t>
      </w:r>
      <w:r>
        <w:rPr>
          <w:rFonts w:ascii="Arial" w:hAnsi="Arial" w:cs="Arial"/>
          <w:color w:val="000000" w:themeColor="text1"/>
          <w:sz w:val="24"/>
          <w:szCs w:val="24"/>
        </w:rPr>
        <w:t xml:space="preserve"> but </w:t>
      </w:r>
      <w:r w:rsidR="003B6D77">
        <w:rPr>
          <w:rFonts w:ascii="Arial" w:hAnsi="Arial" w:cs="Arial"/>
          <w:color w:val="000000" w:themeColor="text1"/>
          <w:sz w:val="24"/>
          <w:szCs w:val="24"/>
        </w:rPr>
        <w:t>no known records survive.</w:t>
      </w:r>
    </w:p>
    <w:p w14:paraId="29D0EE56" w14:textId="17BADB79" w:rsidR="003B6D77" w:rsidRDefault="003B6D77" w:rsidP="00206F7C">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In</w:t>
      </w:r>
      <w:r w:rsidR="002927F2">
        <w:rPr>
          <w:rFonts w:ascii="Arial" w:hAnsi="Arial" w:cs="Arial"/>
          <w:color w:val="000000" w:themeColor="text1"/>
          <w:sz w:val="24"/>
          <w:szCs w:val="24"/>
        </w:rPr>
        <w:t xml:space="preserve"> the book</w:t>
      </w:r>
      <w:r>
        <w:rPr>
          <w:rFonts w:ascii="Arial" w:hAnsi="Arial" w:cs="Arial"/>
          <w:color w:val="000000" w:themeColor="text1"/>
          <w:sz w:val="24"/>
          <w:szCs w:val="24"/>
        </w:rPr>
        <w:t xml:space="preserve"> </w:t>
      </w:r>
      <w:r>
        <w:rPr>
          <w:rFonts w:ascii="Arial" w:hAnsi="Arial" w:cs="Arial"/>
          <w:i/>
          <w:iCs/>
          <w:color w:val="000000" w:themeColor="text1"/>
          <w:sz w:val="24"/>
          <w:szCs w:val="24"/>
        </w:rPr>
        <w:t>‘Gerran Through the Ages</w:t>
      </w:r>
      <w:r w:rsidR="0065229E">
        <w:rPr>
          <w:rFonts w:ascii="Arial" w:hAnsi="Arial" w:cs="Arial"/>
          <w:i/>
          <w:iCs/>
          <w:color w:val="000000" w:themeColor="text1"/>
          <w:sz w:val="24"/>
          <w:szCs w:val="24"/>
        </w:rPr>
        <w:t xml:space="preserve">: A Parish History </w:t>
      </w:r>
      <w:r w:rsidR="007204EF">
        <w:rPr>
          <w:rFonts w:ascii="Arial" w:hAnsi="Arial" w:cs="Arial"/>
          <w:i/>
          <w:iCs/>
          <w:color w:val="000000" w:themeColor="text1"/>
          <w:sz w:val="24"/>
          <w:szCs w:val="24"/>
        </w:rPr>
        <w:t>for the Millennium</w:t>
      </w:r>
      <w:r>
        <w:rPr>
          <w:rFonts w:ascii="Arial" w:hAnsi="Arial" w:cs="Arial"/>
          <w:i/>
          <w:iCs/>
          <w:color w:val="000000" w:themeColor="text1"/>
          <w:sz w:val="24"/>
          <w:szCs w:val="24"/>
        </w:rPr>
        <w:t>’</w:t>
      </w:r>
      <w:r>
        <w:rPr>
          <w:rFonts w:ascii="Arial" w:hAnsi="Arial" w:cs="Arial"/>
          <w:color w:val="000000" w:themeColor="text1"/>
          <w:sz w:val="24"/>
          <w:szCs w:val="24"/>
        </w:rPr>
        <w:t xml:space="preserve"> </w:t>
      </w:r>
      <w:r w:rsidR="0072042D">
        <w:rPr>
          <w:rFonts w:ascii="Arial" w:hAnsi="Arial" w:cs="Arial"/>
          <w:color w:val="000000" w:themeColor="text1"/>
          <w:sz w:val="24"/>
          <w:szCs w:val="24"/>
        </w:rPr>
        <w:t xml:space="preserve">it states </w:t>
      </w:r>
      <w:r w:rsidR="0072042D">
        <w:rPr>
          <w:rFonts w:ascii="Arial" w:hAnsi="Arial" w:cs="Arial"/>
          <w:i/>
          <w:iCs/>
          <w:color w:val="000000" w:themeColor="text1"/>
          <w:sz w:val="24"/>
          <w:szCs w:val="24"/>
        </w:rPr>
        <w:t>‘the first mention of R</w:t>
      </w:r>
      <w:r w:rsidR="00912FE8">
        <w:rPr>
          <w:rFonts w:ascii="Arial" w:hAnsi="Arial" w:cs="Arial"/>
          <w:i/>
          <w:iCs/>
          <w:color w:val="000000" w:themeColor="text1"/>
          <w:sz w:val="24"/>
          <w:szCs w:val="24"/>
        </w:rPr>
        <w:t>o</w:t>
      </w:r>
      <w:r w:rsidR="0072042D">
        <w:rPr>
          <w:rFonts w:ascii="Arial" w:hAnsi="Arial" w:cs="Arial"/>
          <w:i/>
          <w:iCs/>
          <w:color w:val="000000" w:themeColor="text1"/>
          <w:sz w:val="24"/>
          <w:szCs w:val="24"/>
        </w:rPr>
        <w:t>steague is in the 13</w:t>
      </w:r>
      <w:r w:rsidR="0072042D" w:rsidRPr="0072042D">
        <w:rPr>
          <w:rFonts w:ascii="Arial" w:hAnsi="Arial" w:cs="Arial"/>
          <w:i/>
          <w:iCs/>
          <w:color w:val="000000" w:themeColor="text1"/>
          <w:sz w:val="24"/>
          <w:szCs w:val="24"/>
          <w:vertAlign w:val="superscript"/>
        </w:rPr>
        <w:t>th</w:t>
      </w:r>
      <w:r w:rsidR="0072042D">
        <w:rPr>
          <w:rFonts w:ascii="Arial" w:hAnsi="Arial" w:cs="Arial"/>
          <w:i/>
          <w:iCs/>
          <w:color w:val="000000" w:themeColor="text1"/>
          <w:sz w:val="24"/>
          <w:szCs w:val="24"/>
        </w:rPr>
        <w:t xml:space="preserve"> century when </w:t>
      </w:r>
      <w:r w:rsidR="00D154A9">
        <w:rPr>
          <w:rFonts w:ascii="Arial" w:hAnsi="Arial" w:cs="Arial"/>
          <w:i/>
          <w:iCs/>
          <w:color w:val="000000" w:themeColor="text1"/>
          <w:sz w:val="24"/>
          <w:szCs w:val="24"/>
        </w:rPr>
        <w:t>a Ralphe de Restak was it’s owner. By the 16</w:t>
      </w:r>
      <w:r w:rsidR="00D154A9" w:rsidRPr="00D154A9">
        <w:rPr>
          <w:rFonts w:ascii="Arial" w:hAnsi="Arial" w:cs="Arial"/>
          <w:i/>
          <w:iCs/>
          <w:color w:val="000000" w:themeColor="text1"/>
          <w:sz w:val="24"/>
          <w:szCs w:val="24"/>
          <w:vertAlign w:val="superscript"/>
        </w:rPr>
        <w:t>th</w:t>
      </w:r>
      <w:r w:rsidR="00D154A9">
        <w:rPr>
          <w:rFonts w:ascii="Arial" w:hAnsi="Arial" w:cs="Arial"/>
          <w:i/>
          <w:iCs/>
          <w:color w:val="000000" w:themeColor="text1"/>
          <w:sz w:val="24"/>
          <w:szCs w:val="24"/>
        </w:rPr>
        <w:t xml:space="preserve"> century </w:t>
      </w:r>
      <w:r w:rsidR="007C0884">
        <w:rPr>
          <w:rFonts w:ascii="Arial" w:hAnsi="Arial" w:cs="Arial"/>
          <w:i/>
          <w:iCs/>
          <w:color w:val="000000" w:themeColor="text1"/>
          <w:sz w:val="24"/>
          <w:szCs w:val="24"/>
        </w:rPr>
        <w:t>it was owned by the Petits</w:t>
      </w:r>
      <w:r w:rsidR="0016260E">
        <w:rPr>
          <w:rFonts w:ascii="Arial" w:hAnsi="Arial" w:cs="Arial"/>
          <w:i/>
          <w:iCs/>
          <w:color w:val="000000" w:themeColor="text1"/>
          <w:sz w:val="24"/>
          <w:szCs w:val="24"/>
        </w:rPr>
        <w:t>…’During this politically tempestuous century, the manor was confiscated by Henry VIII in response to the treason of W</w:t>
      </w:r>
      <w:r w:rsidR="008516EE">
        <w:rPr>
          <w:rFonts w:ascii="Arial" w:hAnsi="Arial" w:cs="Arial"/>
          <w:i/>
          <w:iCs/>
          <w:color w:val="000000" w:themeColor="text1"/>
          <w:sz w:val="24"/>
          <w:szCs w:val="24"/>
        </w:rPr>
        <w:t>inslade, the owner of the time’</w:t>
      </w:r>
      <w:r w:rsidR="008516EE">
        <w:rPr>
          <w:rFonts w:ascii="Arial" w:hAnsi="Arial" w:cs="Arial"/>
          <w:color w:val="000000" w:themeColor="text1"/>
          <w:sz w:val="24"/>
          <w:szCs w:val="24"/>
        </w:rPr>
        <w:t xml:space="preserve">. </w:t>
      </w:r>
    </w:p>
    <w:p w14:paraId="17D07E06" w14:textId="3E56CD3E" w:rsidR="00897632" w:rsidRDefault="00897632" w:rsidP="00206F7C">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In </w:t>
      </w:r>
      <w:r w:rsidR="006369CD">
        <w:rPr>
          <w:rFonts w:ascii="Arial" w:hAnsi="Arial" w:cs="Arial"/>
          <w:i/>
          <w:iCs/>
          <w:color w:val="000000" w:themeColor="text1"/>
          <w:sz w:val="24"/>
          <w:szCs w:val="24"/>
        </w:rPr>
        <w:t xml:space="preserve">‘The Roseland Between River and Sea’ </w:t>
      </w:r>
      <w:r w:rsidR="006369CD">
        <w:rPr>
          <w:rFonts w:ascii="Arial" w:hAnsi="Arial" w:cs="Arial"/>
          <w:color w:val="000000" w:themeColor="text1"/>
          <w:sz w:val="24"/>
          <w:szCs w:val="24"/>
        </w:rPr>
        <w:t xml:space="preserve">by Laurence O’Toole, </w:t>
      </w:r>
      <w:r w:rsidR="00D30D2B">
        <w:rPr>
          <w:rFonts w:ascii="Arial" w:hAnsi="Arial" w:cs="Arial"/>
          <w:color w:val="000000" w:themeColor="text1"/>
          <w:sz w:val="24"/>
          <w:szCs w:val="24"/>
        </w:rPr>
        <w:t xml:space="preserve">it states </w:t>
      </w:r>
      <w:r w:rsidR="00D30D2B">
        <w:rPr>
          <w:rFonts w:ascii="Arial" w:hAnsi="Arial" w:cs="Arial"/>
          <w:i/>
          <w:iCs/>
          <w:color w:val="000000" w:themeColor="text1"/>
          <w:sz w:val="24"/>
          <w:szCs w:val="24"/>
        </w:rPr>
        <w:t>‘on this eastern side the fields end in low cliffs which overlook Towan Beach</w:t>
      </w:r>
      <w:r w:rsidR="004C1BA0">
        <w:rPr>
          <w:rFonts w:ascii="Arial" w:hAnsi="Arial" w:cs="Arial"/>
          <w:i/>
          <w:iCs/>
          <w:color w:val="000000" w:themeColor="text1"/>
          <w:sz w:val="24"/>
          <w:szCs w:val="24"/>
        </w:rPr>
        <w:t>. The Coast here is fretted with reefs and small coves</w:t>
      </w:r>
      <w:r w:rsidR="00582588">
        <w:rPr>
          <w:rFonts w:ascii="Arial" w:hAnsi="Arial" w:cs="Arial"/>
          <w:i/>
          <w:iCs/>
          <w:color w:val="000000" w:themeColor="text1"/>
          <w:sz w:val="24"/>
          <w:szCs w:val="24"/>
        </w:rPr>
        <w:t>. The Lords of the manor of Rosteague once held profitable rights of wreck along this shore’</w:t>
      </w:r>
      <w:r w:rsidR="00582588">
        <w:rPr>
          <w:rFonts w:ascii="Arial" w:hAnsi="Arial" w:cs="Arial"/>
          <w:color w:val="000000" w:themeColor="text1"/>
          <w:sz w:val="24"/>
          <w:szCs w:val="24"/>
        </w:rPr>
        <w:t xml:space="preserve">. </w:t>
      </w:r>
    </w:p>
    <w:p w14:paraId="4BB43C6B" w14:textId="6F3AEAF2" w:rsidR="00FD3C5C" w:rsidRDefault="00FD3C5C" w:rsidP="00FD3C5C">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The northeastern corner of Towan Beach is shown on the Tithe Map for Gerrans as part of </w:t>
      </w:r>
      <w:r w:rsidR="00EC0DB3">
        <w:rPr>
          <w:rFonts w:ascii="Arial" w:hAnsi="Arial" w:cs="Arial"/>
          <w:color w:val="000000" w:themeColor="text1"/>
          <w:sz w:val="24"/>
          <w:szCs w:val="24"/>
        </w:rPr>
        <w:t>apportionment number</w:t>
      </w:r>
      <w:r>
        <w:rPr>
          <w:rFonts w:ascii="Arial" w:hAnsi="Arial" w:cs="Arial"/>
          <w:color w:val="000000" w:themeColor="text1"/>
          <w:sz w:val="24"/>
          <w:szCs w:val="24"/>
        </w:rPr>
        <w:t xml:space="preserve"> 906 which is listed in the Tithe Apportionment as </w:t>
      </w:r>
      <w:r>
        <w:rPr>
          <w:rFonts w:ascii="Arial" w:hAnsi="Arial" w:cs="Arial"/>
          <w:i/>
          <w:iCs/>
          <w:color w:val="000000" w:themeColor="text1"/>
          <w:sz w:val="24"/>
          <w:szCs w:val="24"/>
        </w:rPr>
        <w:t xml:space="preserve">‘Waste’ </w:t>
      </w:r>
      <w:r>
        <w:rPr>
          <w:rFonts w:ascii="Arial" w:hAnsi="Arial" w:cs="Arial"/>
          <w:color w:val="000000" w:themeColor="text1"/>
          <w:sz w:val="24"/>
          <w:szCs w:val="24"/>
        </w:rPr>
        <w:t xml:space="preserve">with nothing listed under the heading </w:t>
      </w:r>
      <w:r>
        <w:rPr>
          <w:rFonts w:ascii="Arial" w:hAnsi="Arial" w:cs="Arial"/>
          <w:i/>
          <w:iCs/>
          <w:color w:val="000000" w:themeColor="text1"/>
          <w:sz w:val="24"/>
          <w:szCs w:val="24"/>
        </w:rPr>
        <w:t>‘State of Cultivation’</w:t>
      </w:r>
      <w:r>
        <w:rPr>
          <w:rFonts w:ascii="Arial" w:hAnsi="Arial" w:cs="Arial"/>
          <w:color w:val="000000" w:themeColor="text1"/>
          <w:sz w:val="24"/>
          <w:szCs w:val="24"/>
        </w:rPr>
        <w:t>.</w:t>
      </w:r>
      <w:r w:rsidR="009C2C0A">
        <w:rPr>
          <w:rFonts w:ascii="Arial" w:hAnsi="Arial" w:cs="Arial"/>
          <w:color w:val="000000" w:themeColor="text1"/>
          <w:sz w:val="24"/>
          <w:szCs w:val="24"/>
        </w:rPr>
        <w:t xml:space="preserve"> The extract of the Tithe map provided has been overlaid on</w:t>
      </w:r>
      <w:r w:rsidR="001D38F1">
        <w:rPr>
          <w:rFonts w:ascii="Arial" w:hAnsi="Arial" w:cs="Arial"/>
          <w:color w:val="000000" w:themeColor="text1"/>
          <w:sz w:val="24"/>
          <w:szCs w:val="24"/>
        </w:rPr>
        <w:t xml:space="preserve">to the modern Ordnance Survey mapping and appears to have been cropped without showing the full extent of </w:t>
      </w:r>
      <w:r w:rsidR="00A84AA9">
        <w:rPr>
          <w:rFonts w:ascii="Arial" w:hAnsi="Arial" w:cs="Arial"/>
          <w:color w:val="000000" w:themeColor="text1"/>
          <w:sz w:val="24"/>
          <w:szCs w:val="24"/>
        </w:rPr>
        <w:t xml:space="preserve">apportionment </w:t>
      </w:r>
      <w:r w:rsidR="00204A65">
        <w:rPr>
          <w:rFonts w:ascii="Arial" w:hAnsi="Arial" w:cs="Arial"/>
          <w:color w:val="000000" w:themeColor="text1"/>
          <w:sz w:val="24"/>
          <w:szCs w:val="24"/>
        </w:rPr>
        <w:t xml:space="preserve">number </w:t>
      </w:r>
      <w:r w:rsidR="00A84AA9">
        <w:rPr>
          <w:rFonts w:ascii="Arial" w:hAnsi="Arial" w:cs="Arial"/>
          <w:color w:val="000000" w:themeColor="text1"/>
          <w:sz w:val="24"/>
          <w:szCs w:val="24"/>
        </w:rPr>
        <w:t xml:space="preserve">906. It is not clear if this is </w:t>
      </w:r>
      <w:r w:rsidR="00B938F2">
        <w:rPr>
          <w:rFonts w:ascii="Arial" w:hAnsi="Arial" w:cs="Arial"/>
          <w:color w:val="000000" w:themeColor="text1"/>
          <w:sz w:val="24"/>
          <w:szCs w:val="24"/>
        </w:rPr>
        <w:t>as a result of the transfer to the Geographical Information System</w:t>
      </w:r>
      <w:r w:rsidR="009524A5">
        <w:rPr>
          <w:rFonts w:ascii="Arial" w:hAnsi="Arial" w:cs="Arial"/>
          <w:color w:val="000000" w:themeColor="text1"/>
          <w:sz w:val="24"/>
          <w:szCs w:val="24"/>
        </w:rPr>
        <w:t>,</w:t>
      </w:r>
      <w:r w:rsidR="004A4F82">
        <w:rPr>
          <w:rFonts w:ascii="Arial" w:hAnsi="Arial" w:cs="Arial"/>
          <w:color w:val="000000" w:themeColor="text1"/>
          <w:sz w:val="24"/>
          <w:szCs w:val="24"/>
        </w:rPr>
        <w:t xml:space="preserve"> damage to the map</w:t>
      </w:r>
      <w:r w:rsidR="00554B76">
        <w:rPr>
          <w:rFonts w:ascii="Arial" w:hAnsi="Arial" w:cs="Arial"/>
          <w:color w:val="000000" w:themeColor="text1"/>
          <w:sz w:val="24"/>
          <w:szCs w:val="24"/>
        </w:rPr>
        <w:t>,</w:t>
      </w:r>
      <w:r w:rsidR="009524A5">
        <w:rPr>
          <w:rFonts w:ascii="Arial" w:hAnsi="Arial" w:cs="Arial"/>
          <w:color w:val="000000" w:themeColor="text1"/>
          <w:sz w:val="24"/>
          <w:szCs w:val="24"/>
        </w:rPr>
        <w:t xml:space="preserve"> or some other reason</w:t>
      </w:r>
      <w:r w:rsidR="004A4F82">
        <w:rPr>
          <w:rFonts w:ascii="Arial" w:hAnsi="Arial" w:cs="Arial"/>
          <w:color w:val="000000" w:themeColor="text1"/>
          <w:sz w:val="24"/>
          <w:szCs w:val="24"/>
        </w:rPr>
        <w:t xml:space="preserve">. </w:t>
      </w:r>
      <w:r w:rsidR="00DE1A50">
        <w:rPr>
          <w:rFonts w:ascii="Arial" w:hAnsi="Arial" w:cs="Arial"/>
          <w:color w:val="000000" w:themeColor="text1"/>
          <w:sz w:val="24"/>
          <w:szCs w:val="24"/>
        </w:rPr>
        <w:t xml:space="preserve">Without seeing the original map, it is </w:t>
      </w:r>
      <w:r w:rsidR="003F4546">
        <w:rPr>
          <w:rFonts w:ascii="Arial" w:hAnsi="Arial" w:cs="Arial"/>
          <w:color w:val="000000" w:themeColor="text1"/>
          <w:sz w:val="24"/>
          <w:szCs w:val="24"/>
        </w:rPr>
        <w:t>not possible to</w:t>
      </w:r>
      <w:r w:rsidR="009524A5">
        <w:rPr>
          <w:rFonts w:ascii="Arial" w:hAnsi="Arial" w:cs="Arial"/>
          <w:color w:val="000000" w:themeColor="text1"/>
          <w:sz w:val="24"/>
          <w:szCs w:val="24"/>
        </w:rPr>
        <w:t xml:space="preserve"> </w:t>
      </w:r>
      <w:r w:rsidR="00EE2609">
        <w:rPr>
          <w:rFonts w:ascii="Arial" w:hAnsi="Arial" w:cs="Arial"/>
          <w:color w:val="000000" w:themeColor="text1"/>
          <w:sz w:val="24"/>
          <w:szCs w:val="24"/>
        </w:rPr>
        <w:t xml:space="preserve">establish </w:t>
      </w:r>
      <w:r w:rsidR="00204A65">
        <w:rPr>
          <w:rFonts w:ascii="Arial" w:hAnsi="Arial" w:cs="Arial"/>
          <w:color w:val="000000" w:themeColor="text1"/>
          <w:sz w:val="24"/>
          <w:szCs w:val="24"/>
        </w:rPr>
        <w:t>if any of the foreshore was included in the apportionments.</w:t>
      </w:r>
      <w:r w:rsidR="00074026">
        <w:rPr>
          <w:rFonts w:ascii="Arial" w:hAnsi="Arial" w:cs="Arial"/>
          <w:color w:val="000000" w:themeColor="text1"/>
          <w:sz w:val="24"/>
          <w:szCs w:val="24"/>
        </w:rPr>
        <w:t xml:space="preserve"> </w:t>
      </w:r>
      <w:r w:rsidR="000E3F15">
        <w:rPr>
          <w:rFonts w:ascii="Arial" w:hAnsi="Arial" w:cs="Arial"/>
          <w:color w:val="000000" w:themeColor="text1"/>
          <w:sz w:val="24"/>
          <w:szCs w:val="24"/>
        </w:rPr>
        <w:t xml:space="preserve">Tithe maps normally show some of the surrounding area, </w:t>
      </w:r>
      <w:r w:rsidR="0023660E">
        <w:rPr>
          <w:rFonts w:ascii="Arial" w:hAnsi="Arial" w:cs="Arial"/>
          <w:color w:val="000000" w:themeColor="text1"/>
          <w:sz w:val="24"/>
          <w:szCs w:val="24"/>
        </w:rPr>
        <w:t xml:space="preserve">and do not end abruptly at the </w:t>
      </w:r>
      <w:r w:rsidR="00415A25">
        <w:rPr>
          <w:rFonts w:ascii="Arial" w:hAnsi="Arial" w:cs="Arial"/>
          <w:color w:val="000000" w:themeColor="text1"/>
          <w:sz w:val="24"/>
          <w:szCs w:val="24"/>
        </w:rPr>
        <w:t xml:space="preserve">edge of the </w:t>
      </w:r>
      <w:r w:rsidR="00EF143B">
        <w:rPr>
          <w:rFonts w:ascii="Arial" w:hAnsi="Arial" w:cs="Arial"/>
          <w:color w:val="000000" w:themeColor="text1"/>
          <w:sz w:val="24"/>
          <w:szCs w:val="24"/>
        </w:rPr>
        <w:t xml:space="preserve">Tithe Apportionments. </w:t>
      </w:r>
      <w:r w:rsidR="00E61C68">
        <w:rPr>
          <w:rFonts w:ascii="Arial" w:hAnsi="Arial" w:cs="Arial"/>
          <w:color w:val="000000" w:themeColor="text1"/>
          <w:sz w:val="24"/>
          <w:szCs w:val="24"/>
        </w:rPr>
        <w:t>By comparison, t</w:t>
      </w:r>
      <w:r w:rsidR="00EF143B">
        <w:rPr>
          <w:rFonts w:ascii="Arial" w:hAnsi="Arial" w:cs="Arial"/>
          <w:color w:val="000000" w:themeColor="text1"/>
          <w:sz w:val="24"/>
          <w:szCs w:val="24"/>
        </w:rPr>
        <w:t>he Tithe map for St Anthony includes the coastline,</w:t>
      </w:r>
      <w:r w:rsidR="005E06BF">
        <w:rPr>
          <w:rFonts w:ascii="Arial" w:hAnsi="Arial" w:cs="Arial"/>
          <w:color w:val="000000" w:themeColor="text1"/>
          <w:sz w:val="24"/>
          <w:szCs w:val="24"/>
        </w:rPr>
        <w:t xml:space="preserve"> the</w:t>
      </w:r>
      <w:r w:rsidR="00EF143B">
        <w:rPr>
          <w:rFonts w:ascii="Arial" w:hAnsi="Arial" w:cs="Arial"/>
          <w:color w:val="000000" w:themeColor="text1"/>
          <w:sz w:val="24"/>
          <w:szCs w:val="24"/>
        </w:rPr>
        <w:t xml:space="preserve"> English Channel</w:t>
      </w:r>
      <w:r w:rsidR="000A093C">
        <w:rPr>
          <w:rFonts w:ascii="Arial" w:hAnsi="Arial" w:cs="Arial"/>
          <w:color w:val="000000" w:themeColor="text1"/>
          <w:sz w:val="24"/>
          <w:szCs w:val="24"/>
        </w:rPr>
        <w:t>, St Mawes and its harbour</w:t>
      </w:r>
      <w:r w:rsidR="00E61C68">
        <w:rPr>
          <w:rFonts w:ascii="Arial" w:hAnsi="Arial" w:cs="Arial"/>
          <w:color w:val="000000" w:themeColor="text1"/>
          <w:sz w:val="24"/>
          <w:szCs w:val="24"/>
        </w:rPr>
        <w:t>,</w:t>
      </w:r>
      <w:r w:rsidR="000A093C">
        <w:rPr>
          <w:rFonts w:ascii="Arial" w:hAnsi="Arial" w:cs="Arial"/>
          <w:color w:val="000000" w:themeColor="text1"/>
          <w:sz w:val="24"/>
          <w:szCs w:val="24"/>
        </w:rPr>
        <w:t xml:space="preserve"> and St Anthony Pool</w:t>
      </w:r>
      <w:r w:rsidR="000B3831">
        <w:rPr>
          <w:rFonts w:ascii="Arial" w:hAnsi="Arial" w:cs="Arial"/>
          <w:color w:val="000000" w:themeColor="text1"/>
          <w:sz w:val="24"/>
          <w:szCs w:val="24"/>
        </w:rPr>
        <w:t xml:space="preserve">. </w:t>
      </w:r>
    </w:p>
    <w:p w14:paraId="434D47FE" w14:textId="1EAD87E8" w:rsidR="00915CC6" w:rsidRDefault="00915CC6" w:rsidP="00FD3C5C">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A conveyance dated 7 May 1902 </w:t>
      </w:r>
      <w:r w:rsidR="007F695D">
        <w:rPr>
          <w:rFonts w:ascii="Arial" w:hAnsi="Arial" w:cs="Arial"/>
          <w:color w:val="000000" w:themeColor="text1"/>
          <w:sz w:val="24"/>
          <w:szCs w:val="24"/>
        </w:rPr>
        <w:t xml:space="preserve">between the Duchy of Cornwall and </w:t>
      </w:r>
      <w:r w:rsidR="005F65CA">
        <w:rPr>
          <w:rFonts w:ascii="Arial" w:hAnsi="Arial" w:cs="Arial"/>
          <w:color w:val="000000" w:themeColor="text1"/>
          <w:sz w:val="24"/>
          <w:szCs w:val="24"/>
        </w:rPr>
        <w:t>Luc</w:t>
      </w:r>
      <w:r w:rsidR="00AF0002">
        <w:rPr>
          <w:rFonts w:ascii="Arial" w:hAnsi="Arial" w:cs="Arial"/>
          <w:color w:val="000000" w:themeColor="text1"/>
          <w:sz w:val="24"/>
          <w:szCs w:val="24"/>
        </w:rPr>
        <w:t>i</w:t>
      </w:r>
      <w:r w:rsidR="005F65CA">
        <w:rPr>
          <w:rFonts w:ascii="Arial" w:hAnsi="Arial" w:cs="Arial"/>
          <w:color w:val="000000" w:themeColor="text1"/>
          <w:sz w:val="24"/>
          <w:szCs w:val="24"/>
        </w:rPr>
        <w:t xml:space="preserve">en Van </w:t>
      </w:r>
      <w:r w:rsidR="0098205E">
        <w:rPr>
          <w:rFonts w:ascii="Arial" w:hAnsi="Arial" w:cs="Arial"/>
          <w:color w:val="000000" w:themeColor="text1"/>
          <w:sz w:val="24"/>
          <w:szCs w:val="24"/>
        </w:rPr>
        <w:t>G</w:t>
      </w:r>
      <w:r w:rsidR="005F65CA">
        <w:rPr>
          <w:rFonts w:ascii="Arial" w:hAnsi="Arial" w:cs="Arial"/>
          <w:color w:val="000000" w:themeColor="text1"/>
          <w:sz w:val="24"/>
          <w:szCs w:val="24"/>
        </w:rPr>
        <w:t xml:space="preserve">ruthen includes </w:t>
      </w:r>
      <w:r w:rsidR="003054E1">
        <w:rPr>
          <w:rFonts w:ascii="Arial" w:hAnsi="Arial" w:cs="Arial"/>
          <w:color w:val="000000" w:themeColor="text1"/>
          <w:sz w:val="24"/>
          <w:szCs w:val="24"/>
        </w:rPr>
        <w:t xml:space="preserve">part of the application land. The foreshore </w:t>
      </w:r>
      <w:r w:rsidR="009B433B">
        <w:rPr>
          <w:rFonts w:ascii="Arial" w:hAnsi="Arial" w:cs="Arial"/>
          <w:color w:val="000000" w:themeColor="text1"/>
          <w:sz w:val="24"/>
          <w:szCs w:val="24"/>
        </w:rPr>
        <w:t xml:space="preserve">between the high and low watermarks </w:t>
      </w:r>
      <w:r w:rsidR="00747A60">
        <w:rPr>
          <w:rFonts w:ascii="Arial" w:hAnsi="Arial" w:cs="Arial"/>
          <w:color w:val="000000" w:themeColor="text1"/>
          <w:sz w:val="24"/>
          <w:szCs w:val="24"/>
        </w:rPr>
        <w:t xml:space="preserve">was sold by the Duchy of Cornwall </w:t>
      </w:r>
      <w:r w:rsidR="009B433B">
        <w:rPr>
          <w:rFonts w:ascii="Arial" w:hAnsi="Arial" w:cs="Arial"/>
          <w:color w:val="000000" w:themeColor="text1"/>
          <w:sz w:val="24"/>
          <w:szCs w:val="24"/>
        </w:rPr>
        <w:t xml:space="preserve">to Lucien Van </w:t>
      </w:r>
      <w:r w:rsidR="0098205E">
        <w:rPr>
          <w:rFonts w:ascii="Arial" w:hAnsi="Arial" w:cs="Arial"/>
          <w:color w:val="000000" w:themeColor="text1"/>
          <w:sz w:val="24"/>
          <w:szCs w:val="24"/>
        </w:rPr>
        <w:t>G</w:t>
      </w:r>
      <w:r w:rsidR="009B433B">
        <w:rPr>
          <w:rFonts w:ascii="Arial" w:hAnsi="Arial" w:cs="Arial"/>
          <w:color w:val="000000" w:themeColor="text1"/>
          <w:sz w:val="24"/>
          <w:szCs w:val="24"/>
        </w:rPr>
        <w:t xml:space="preserve">ruthen </w:t>
      </w:r>
      <w:r w:rsidR="0036463D">
        <w:rPr>
          <w:rFonts w:ascii="Arial" w:hAnsi="Arial" w:cs="Arial"/>
          <w:color w:val="000000" w:themeColor="text1"/>
          <w:sz w:val="24"/>
          <w:szCs w:val="24"/>
        </w:rPr>
        <w:t>where it abutted the Rosteague Estate.</w:t>
      </w:r>
      <w:r w:rsidR="00E82072">
        <w:rPr>
          <w:rFonts w:ascii="Arial" w:hAnsi="Arial" w:cs="Arial"/>
          <w:color w:val="000000" w:themeColor="text1"/>
          <w:sz w:val="24"/>
          <w:szCs w:val="24"/>
        </w:rPr>
        <w:t xml:space="preserve"> It also included </w:t>
      </w:r>
      <w:r w:rsidR="00E83840">
        <w:rPr>
          <w:rFonts w:ascii="Arial" w:hAnsi="Arial" w:cs="Arial"/>
          <w:color w:val="000000" w:themeColor="text1"/>
          <w:sz w:val="24"/>
          <w:szCs w:val="24"/>
        </w:rPr>
        <w:t>the foreshore between the high and lo</w:t>
      </w:r>
      <w:r w:rsidR="00702DB1">
        <w:rPr>
          <w:rFonts w:ascii="Arial" w:hAnsi="Arial" w:cs="Arial"/>
          <w:color w:val="000000" w:themeColor="text1"/>
          <w:sz w:val="24"/>
          <w:szCs w:val="24"/>
        </w:rPr>
        <w:t>w</w:t>
      </w:r>
      <w:r w:rsidR="00E83840">
        <w:rPr>
          <w:rFonts w:ascii="Arial" w:hAnsi="Arial" w:cs="Arial"/>
          <w:color w:val="000000" w:themeColor="text1"/>
          <w:sz w:val="24"/>
          <w:szCs w:val="24"/>
        </w:rPr>
        <w:t xml:space="preserve"> water marks at Porth Cree</w:t>
      </w:r>
      <w:r w:rsidR="00776F67">
        <w:rPr>
          <w:rFonts w:ascii="Arial" w:hAnsi="Arial" w:cs="Arial"/>
          <w:color w:val="000000" w:themeColor="text1"/>
          <w:sz w:val="24"/>
          <w:szCs w:val="24"/>
        </w:rPr>
        <w:t>k</w:t>
      </w:r>
      <w:r w:rsidR="00E83840">
        <w:rPr>
          <w:rFonts w:ascii="Arial" w:hAnsi="Arial" w:cs="Arial"/>
          <w:color w:val="000000" w:themeColor="text1"/>
          <w:sz w:val="24"/>
          <w:szCs w:val="24"/>
        </w:rPr>
        <w:t xml:space="preserve"> and </w:t>
      </w:r>
      <w:r w:rsidR="00E82072">
        <w:rPr>
          <w:rFonts w:ascii="Arial" w:hAnsi="Arial" w:cs="Arial"/>
          <w:color w:val="000000" w:themeColor="text1"/>
          <w:sz w:val="24"/>
          <w:szCs w:val="24"/>
        </w:rPr>
        <w:t xml:space="preserve">a small parcel of land </w:t>
      </w:r>
      <w:r w:rsidR="00B40495">
        <w:rPr>
          <w:rFonts w:ascii="Arial" w:hAnsi="Arial" w:cs="Arial"/>
          <w:color w:val="000000" w:themeColor="text1"/>
          <w:sz w:val="24"/>
          <w:szCs w:val="24"/>
        </w:rPr>
        <w:t xml:space="preserve">at Froe </w:t>
      </w:r>
      <w:r w:rsidR="00E83840">
        <w:rPr>
          <w:rFonts w:ascii="Arial" w:hAnsi="Arial" w:cs="Arial"/>
          <w:color w:val="000000" w:themeColor="text1"/>
          <w:sz w:val="24"/>
          <w:szCs w:val="24"/>
        </w:rPr>
        <w:t xml:space="preserve">alongside the </w:t>
      </w:r>
      <w:r w:rsidR="00B40495">
        <w:rPr>
          <w:rFonts w:ascii="Arial" w:hAnsi="Arial" w:cs="Arial"/>
          <w:color w:val="000000" w:themeColor="text1"/>
          <w:sz w:val="24"/>
          <w:szCs w:val="24"/>
        </w:rPr>
        <w:t>Cree</w:t>
      </w:r>
      <w:r w:rsidR="00DD62C9">
        <w:rPr>
          <w:rFonts w:ascii="Arial" w:hAnsi="Arial" w:cs="Arial"/>
          <w:color w:val="000000" w:themeColor="text1"/>
          <w:sz w:val="24"/>
          <w:szCs w:val="24"/>
        </w:rPr>
        <w:t>k</w:t>
      </w:r>
      <w:r w:rsidR="00E83840">
        <w:rPr>
          <w:rFonts w:ascii="Arial" w:hAnsi="Arial" w:cs="Arial"/>
          <w:color w:val="000000" w:themeColor="text1"/>
          <w:sz w:val="24"/>
          <w:szCs w:val="24"/>
        </w:rPr>
        <w:t xml:space="preserve">. </w:t>
      </w:r>
    </w:p>
    <w:p w14:paraId="7CB8B08A" w14:textId="7ADFA8A2" w:rsidR="00E92C3F" w:rsidRDefault="002E4EAA" w:rsidP="00206F7C">
      <w:pPr>
        <w:numPr>
          <w:ilvl w:val="0"/>
          <w:numId w:val="5"/>
        </w:numPr>
        <w:spacing w:before="180" w:after="0"/>
        <w:ind w:right="340" w:hanging="484"/>
        <w:rPr>
          <w:rFonts w:ascii="Arial" w:hAnsi="Arial" w:cs="Arial"/>
          <w:color w:val="000000" w:themeColor="text1"/>
          <w:sz w:val="24"/>
          <w:szCs w:val="24"/>
        </w:rPr>
      </w:pPr>
      <w:r>
        <w:rPr>
          <w:rFonts w:ascii="Arial" w:hAnsi="Arial" w:cs="Arial"/>
          <w:i/>
          <w:iCs/>
          <w:color w:val="000000" w:themeColor="text1"/>
          <w:sz w:val="24"/>
          <w:szCs w:val="24"/>
        </w:rPr>
        <w:lastRenderedPageBreak/>
        <w:t>‘The Ros</w:t>
      </w:r>
      <w:r w:rsidR="00FD3C5C">
        <w:rPr>
          <w:rFonts w:ascii="Arial" w:hAnsi="Arial" w:cs="Arial"/>
          <w:i/>
          <w:iCs/>
          <w:color w:val="000000" w:themeColor="text1"/>
          <w:sz w:val="24"/>
          <w:szCs w:val="24"/>
        </w:rPr>
        <w:t>e</w:t>
      </w:r>
      <w:r>
        <w:rPr>
          <w:rFonts w:ascii="Arial" w:hAnsi="Arial" w:cs="Arial"/>
          <w:i/>
          <w:iCs/>
          <w:color w:val="000000" w:themeColor="text1"/>
          <w:sz w:val="24"/>
          <w:szCs w:val="24"/>
        </w:rPr>
        <w:t>warn</w:t>
      </w:r>
      <w:r w:rsidR="00FD3C5C">
        <w:rPr>
          <w:rFonts w:ascii="Arial" w:hAnsi="Arial" w:cs="Arial"/>
          <w:i/>
          <w:iCs/>
          <w:color w:val="000000" w:themeColor="text1"/>
          <w:sz w:val="24"/>
          <w:szCs w:val="24"/>
        </w:rPr>
        <w:t>e</w:t>
      </w:r>
      <w:r>
        <w:rPr>
          <w:rFonts w:ascii="Arial" w:hAnsi="Arial" w:cs="Arial"/>
          <w:i/>
          <w:iCs/>
          <w:color w:val="000000" w:themeColor="text1"/>
          <w:sz w:val="24"/>
          <w:szCs w:val="24"/>
        </w:rPr>
        <w:t xml:space="preserve"> and Portions of the Rosteague Estate’ </w:t>
      </w:r>
      <w:r>
        <w:rPr>
          <w:rFonts w:ascii="Arial" w:hAnsi="Arial" w:cs="Arial"/>
          <w:color w:val="000000" w:themeColor="text1"/>
          <w:sz w:val="24"/>
          <w:szCs w:val="24"/>
        </w:rPr>
        <w:t>owned by Mr Van Grutten were sold at au</w:t>
      </w:r>
      <w:r w:rsidR="00FD3C5C">
        <w:rPr>
          <w:rFonts w:ascii="Arial" w:hAnsi="Arial" w:cs="Arial"/>
          <w:color w:val="000000" w:themeColor="text1"/>
          <w:sz w:val="24"/>
          <w:szCs w:val="24"/>
        </w:rPr>
        <w:t>c</w:t>
      </w:r>
      <w:r>
        <w:rPr>
          <w:rFonts w:ascii="Arial" w:hAnsi="Arial" w:cs="Arial"/>
          <w:color w:val="000000" w:themeColor="text1"/>
          <w:sz w:val="24"/>
          <w:szCs w:val="24"/>
        </w:rPr>
        <w:t xml:space="preserve">tion in </w:t>
      </w:r>
      <w:r w:rsidR="00FD3C5C">
        <w:rPr>
          <w:rFonts w:ascii="Arial" w:hAnsi="Arial" w:cs="Arial"/>
          <w:color w:val="000000" w:themeColor="text1"/>
          <w:sz w:val="24"/>
          <w:szCs w:val="24"/>
        </w:rPr>
        <w:t xml:space="preserve">1920. It did not include the application land. No </w:t>
      </w:r>
      <w:r w:rsidR="00685EB2">
        <w:rPr>
          <w:rFonts w:ascii="Arial" w:hAnsi="Arial" w:cs="Arial"/>
          <w:color w:val="000000" w:themeColor="text1"/>
          <w:sz w:val="24"/>
          <w:szCs w:val="24"/>
        </w:rPr>
        <w:t>m</w:t>
      </w:r>
      <w:r w:rsidR="00FD3C5C">
        <w:rPr>
          <w:rFonts w:ascii="Arial" w:hAnsi="Arial" w:cs="Arial"/>
          <w:color w:val="000000" w:themeColor="text1"/>
          <w:sz w:val="24"/>
          <w:szCs w:val="24"/>
        </w:rPr>
        <w:t xml:space="preserve">anorial rights were included in the sale. </w:t>
      </w:r>
    </w:p>
    <w:p w14:paraId="5B370698" w14:textId="30575FBA" w:rsidR="00875861" w:rsidRDefault="00C87114" w:rsidP="00206F7C">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In 2003 the sales brochure for Rosteague </w:t>
      </w:r>
      <w:r w:rsidR="00095C25">
        <w:rPr>
          <w:rFonts w:ascii="Arial" w:hAnsi="Arial" w:cs="Arial"/>
          <w:color w:val="000000" w:themeColor="text1"/>
          <w:sz w:val="24"/>
          <w:szCs w:val="24"/>
        </w:rPr>
        <w:t xml:space="preserve">described it as </w:t>
      </w:r>
      <w:r w:rsidR="00095C25">
        <w:rPr>
          <w:rFonts w:ascii="Arial" w:hAnsi="Arial" w:cs="Arial"/>
          <w:i/>
          <w:iCs/>
          <w:color w:val="000000" w:themeColor="text1"/>
          <w:sz w:val="24"/>
          <w:szCs w:val="24"/>
        </w:rPr>
        <w:t>‘an historical and substantial Mano</w:t>
      </w:r>
      <w:r w:rsidR="00373A8D">
        <w:rPr>
          <w:rFonts w:ascii="Arial" w:hAnsi="Arial" w:cs="Arial"/>
          <w:i/>
          <w:iCs/>
          <w:color w:val="000000" w:themeColor="text1"/>
          <w:sz w:val="24"/>
          <w:szCs w:val="24"/>
        </w:rPr>
        <w:t>r</w:t>
      </w:r>
      <w:r w:rsidR="00095C25">
        <w:rPr>
          <w:rFonts w:ascii="Arial" w:hAnsi="Arial" w:cs="Arial"/>
          <w:i/>
          <w:iCs/>
          <w:color w:val="000000" w:themeColor="text1"/>
          <w:sz w:val="24"/>
          <w:szCs w:val="24"/>
        </w:rPr>
        <w:t xml:space="preserve"> House’</w:t>
      </w:r>
      <w:r w:rsidR="00805729">
        <w:rPr>
          <w:rFonts w:ascii="Arial" w:hAnsi="Arial" w:cs="Arial"/>
          <w:i/>
          <w:iCs/>
          <w:color w:val="000000" w:themeColor="text1"/>
          <w:sz w:val="24"/>
          <w:szCs w:val="24"/>
        </w:rPr>
        <w:t xml:space="preserve"> </w:t>
      </w:r>
      <w:r w:rsidR="00805729">
        <w:rPr>
          <w:rFonts w:ascii="Arial" w:hAnsi="Arial" w:cs="Arial"/>
          <w:color w:val="000000" w:themeColor="text1"/>
          <w:sz w:val="24"/>
          <w:szCs w:val="24"/>
        </w:rPr>
        <w:t xml:space="preserve">that included </w:t>
      </w:r>
      <w:r w:rsidR="00805729" w:rsidRPr="00805729">
        <w:rPr>
          <w:rFonts w:ascii="Arial" w:hAnsi="Arial" w:cs="Arial"/>
          <w:i/>
          <w:iCs/>
          <w:color w:val="000000" w:themeColor="text1"/>
          <w:sz w:val="24"/>
          <w:szCs w:val="24"/>
        </w:rPr>
        <w:t>‘co</w:t>
      </w:r>
      <w:r w:rsidR="00EF4D7B">
        <w:rPr>
          <w:rFonts w:ascii="Arial" w:hAnsi="Arial" w:cs="Arial"/>
          <w:i/>
          <w:iCs/>
          <w:color w:val="000000" w:themeColor="text1"/>
          <w:sz w:val="24"/>
          <w:szCs w:val="24"/>
        </w:rPr>
        <w:t>a</w:t>
      </w:r>
      <w:r w:rsidR="00805729" w:rsidRPr="00805729">
        <w:rPr>
          <w:rFonts w:ascii="Arial" w:hAnsi="Arial" w:cs="Arial"/>
          <w:i/>
          <w:iCs/>
          <w:color w:val="000000" w:themeColor="text1"/>
          <w:sz w:val="24"/>
          <w:szCs w:val="24"/>
        </w:rPr>
        <w:t>stal slope and foreshore’</w:t>
      </w:r>
      <w:r w:rsidR="00805729">
        <w:rPr>
          <w:rFonts w:ascii="Arial" w:hAnsi="Arial" w:cs="Arial"/>
          <w:color w:val="000000" w:themeColor="text1"/>
          <w:sz w:val="24"/>
          <w:szCs w:val="24"/>
        </w:rPr>
        <w:t>.</w:t>
      </w:r>
    </w:p>
    <w:p w14:paraId="61DE6CDB" w14:textId="5D63F8D9" w:rsidR="00530793" w:rsidRPr="00530793" w:rsidRDefault="00B44BF5" w:rsidP="00530793">
      <w:pPr>
        <w:spacing w:before="180" w:after="0"/>
        <w:ind w:left="0" w:right="340" w:firstLine="0"/>
        <w:rPr>
          <w:rFonts w:ascii="Arial" w:hAnsi="Arial" w:cs="Arial"/>
          <w:i/>
          <w:iCs/>
          <w:color w:val="000000" w:themeColor="text1"/>
          <w:sz w:val="24"/>
          <w:szCs w:val="24"/>
        </w:rPr>
      </w:pPr>
      <w:r>
        <w:rPr>
          <w:rFonts w:ascii="Arial" w:hAnsi="Arial" w:cs="Arial"/>
          <w:i/>
          <w:iCs/>
          <w:color w:val="000000" w:themeColor="text1"/>
          <w:sz w:val="24"/>
          <w:szCs w:val="24"/>
        </w:rPr>
        <w:t>The views of the</w:t>
      </w:r>
      <w:r w:rsidR="003C6C87">
        <w:rPr>
          <w:rFonts w:ascii="Arial" w:hAnsi="Arial" w:cs="Arial"/>
          <w:i/>
          <w:iCs/>
          <w:color w:val="000000" w:themeColor="text1"/>
          <w:sz w:val="24"/>
          <w:szCs w:val="24"/>
        </w:rPr>
        <w:t xml:space="preserve"> relevant</w:t>
      </w:r>
      <w:r>
        <w:rPr>
          <w:rFonts w:ascii="Arial" w:hAnsi="Arial" w:cs="Arial"/>
          <w:i/>
          <w:iCs/>
          <w:color w:val="000000" w:themeColor="text1"/>
          <w:sz w:val="24"/>
          <w:szCs w:val="24"/>
        </w:rPr>
        <w:t xml:space="preserve"> parties </w:t>
      </w:r>
    </w:p>
    <w:p w14:paraId="76E4A4B2" w14:textId="4254406C" w:rsidR="00B56B56" w:rsidRPr="00B56B56" w:rsidRDefault="008C4407" w:rsidP="00206F7C">
      <w:pPr>
        <w:numPr>
          <w:ilvl w:val="0"/>
          <w:numId w:val="5"/>
        </w:numPr>
        <w:spacing w:before="180" w:after="0"/>
        <w:ind w:right="340" w:hanging="484"/>
        <w:rPr>
          <w:rFonts w:ascii="Arial" w:hAnsi="Arial" w:cs="Arial"/>
          <w:i/>
          <w:iCs/>
          <w:color w:val="000000" w:themeColor="text1"/>
          <w:sz w:val="24"/>
          <w:szCs w:val="24"/>
        </w:rPr>
      </w:pPr>
      <w:r>
        <w:rPr>
          <w:rFonts w:ascii="Arial" w:hAnsi="Arial" w:cs="Arial"/>
          <w:color w:val="000000" w:themeColor="text1"/>
          <w:sz w:val="24"/>
          <w:szCs w:val="24"/>
        </w:rPr>
        <w:t>The objectors refer to an earlier Application Decision I made for COM/3314044 Breakneck, Peter’s Splash</w:t>
      </w:r>
      <w:r w:rsidR="00554B76">
        <w:rPr>
          <w:rFonts w:ascii="Arial" w:hAnsi="Arial" w:cs="Arial"/>
          <w:color w:val="000000" w:themeColor="text1"/>
          <w:sz w:val="24"/>
          <w:szCs w:val="24"/>
        </w:rPr>
        <w:t>,</w:t>
      </w:r>
      <w:r>
        <w:rPr>
          <w:rFonts w:ascii="Arial" w:hAnsi="Arial" w:cs="Arial"/>
          <w:color w:val="000000" w:themeColor="text1"/>
          <w:sz w:val="24"/>
          <w:szCs w:val="24"/>
        </w:rPr>
        <w:t xml:space="preserve"> and Raven’s Hole Beaches Register Unit CL343. In that decision, I determined the evidence was not sufficient to show that most of the application land was waste land of a manor. The land at the northeastern end of the application </w:t>
      </w:r>
      <w:r w:rsidR="00E04552">
        <w:rPr>
          <w:rFonts w:ascii="Arial" w:hAnsi="Arial" w:cs="Arial"/>
          <w:color w:val="000000" w:themeColor="text1"/>
          <w:sz w:val="24"/>
          <w:szCs w:val="24"/>
        </w:rPr>
        <w:t xml:space="preserve">land is in the same ownership as the land in my earlier decision. </w:t>
      </w:r>
    </w:p>
    <w:p w14:paraId="41B0B8A0" w14:textId="5BEA9A04" w:rsidR="004F0F01" w:rsidRPr="00F94568" w:rsidRDefault="00B56B56" w:rsidP="00F94568">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The</w:t>
      </w:r>
      <w:r w:rsidR="00E04552">
        <w:rPr>
          <w:rFonts w:ascii="Arial" w:hAnsi="Arial" w:cs="Arial"/>
          <w:color w:val="000000" w:themeColor="text1"/>
          <w:sz w:val="24"/>
          <w:szCs w:val="24"/>
        </w:rPr>
        <w:t xml:space="preserve"> objectors consider </w:t>
      </w:r>
      <w:r w:rsidR="00BB1BD8">
        <w:rPr>
          <w:rFonts w:ascii="Arial" w:hAnsi="Arial" w:cs="Arial"/>
          <w:color w:val="000000" w:themeColor="text1"/>
          <w:sz w:val="24"/>
          <w:szCs w:val="24"/>
        </w:rPr>
        <w:t xml:space="preserve">that </w:t>
      </w:r>
      <w:r w:rsidR="0020387E">
        <w:rPr>
          <w:rFonts w:ascii="Arial" w:hAnsi="Arial" w:cs="Arial"/>
          <w:color w:val="000000" w:themeColor="text1"/>
          <w:sz w:val="24"/>
          <w:szCs w:val="24"/>
        </w:rPr>
        <w:t>because</w:t>
      </w:r>
      <w:r w:rsidR="00BB1BD8">
        <w:rPr>
          <w:rFonts w:ascii="Arial" w:hAnsi="Arial" w:cs="Arial"/>
          <w:color w:val="000000" w:themeColor="text1"/>
          <w:sz w:val="24"/>
          <w:szCs w:val="24"/>
        </w:rPr>
        <w:t xml:space="preserve"> the</w:t>
      </w:r>
      <w:r w:rsidR="00E35288">
        <w:rPr>
          <w:rFonts w:ascii="Arial" w:hAnsi="Arial" w:cs="Arial"/>
          <w:color w:val="000000" w:themeColor="text1"/>
          <w:sz w:val="24"/>
          <w:szCs w:val="24"/>
        </w:rPr>
        <w:t xml:space="preserve"> application</w:t>
      </w:r>
      <w:r w:rsidR="00BB1BD8">
        <w:rPr>
          <w:rFonts w:ascii="Arial" w:hAnsi="Arial" w:cs="Arial"/>
          <w:color w:val="000000" w:themeColor="text1"/>
          <w:sz w:val="24"/>
          <w:szCs w:val="24"/>
        </w:rPr>
        <w:t xml:space="preserve"> land </w:t>
      </w:r>
      <w:r w:rsidR="00D933E5">
        <w:rPr>
          <w:rFonts w:ascii="Arial" w:hAnsi="Arial" w:cs="Arial"/>
          <w:color w:val="000000" w:themeColor="text1"/>
          <w:sz w:val="24"/>
          <w:szCs w:val="24"/>
        </w:rPr>
        <w:t xml:space="preserve">at the northeastern end </w:t>
      </w:r>
      <w:r w:rsidR="00BB1BD8">
        <w:rPr>
          <w:rFonts w:ascii="Arial" w:hAnsi="Arial" w:cs="Arial"/>
          <w:color w:val="000000" w:themeColor="text1"/>
          <w:sz w:val="24"/>
          <w:szCs w:val="24"/>
        </w:rPr>
        <w:t>between the mean high and low water marks</w:t>
      </w:r>
      <w:r>
        <w:rPr>
          <w:rFonts w:ascii="Arial" w:hAnsi="Arial" w:cs="Arial"/>
          <w:color w:val="000000" w:themeColor="text1"/>
          <w:sz w:val="24"/>
          <w:szCs w:val="24"/>
        </w:rPr>
        <w:t xml:space="preserve"> </w:t>
      </w:r>
      <w:r w:rsidR="00E35288">
        <w:rPr>
          <w:rFonts w:ascii="Arial" w:hAnsi="Arial" w:cs="Arial"/>
          <w:color w:val="000000" w:themeColor="text1"/>
          <w:sz w:val="24"/>
          <w:szCs w:val="24"/>
        </w:rPr>
        <w:t>derives from the same</w:t>
      </w:r>
      <w:r w:rsidR="00D933E5">
        <w:rPr>
          <w:rFonts w:ascii="Arial" w:hAnsi="Arial" w:cs="Arial"/>
          <w:color w:val="000000" w:themeColor="text1"/>
          <w:sz w:val="24"/>
          <w:szCs w:val="24"/>
        </w:rPr>
        <w:t xml:space="preserve"> 1</w:t>
      </w:r>
      <w:r w:rsidR="00C7700C">
        <w:rPr>
          <w:rFonts w:ascii="Arial" w:hAnsi="Arial" w:cs="Arial"/>
          <w:color w:val="000000" w:themeColor="text1"/>
          <w:sz w:val="24"/>
          <w:szCs w:val="24"/>
        </w:rPr>
        <w:t>902</w:t>
      </w:r>
      <w:r w:rsidR="00E35288">
        <w:rPr>
          <w:rFonts w:ascii="Arial" w:hAnsi="Arial" w:cs="Arial"/>
          <w:color w:val="000000" w:themeColor="text1"/>
          <w:sz w:val="24"/>
          <w:szCs w:val="24"/>
        </w:rPr>
        <w:t xml:space="preserve"> conveyance </w:t>
      </w:r>
      <w:r w:rsidR="00C7700C">
        <w:rPr>
          <w:rFonts w:ascii="Arial" w:hAnsi="Arial" w:cs="Arial"/>
          <w:color w:val="000000" w:themeColor="text1"/>
          <w:sz w:val="24"/>
          <w:szCs w:val="24"/>
        </w:rPr>
        <w:t xml:space="preserve">as the land in the decision for </w:t>
      </w:r>
      <w:r w:rsidR="00767F35">
        <w:rPr>
          <w:rFonts w:ascii="Arial" w:hAnsi="Arial" w:cs="Arial"/>
          <w:color w:val="000000" w:themeColor="text1"/>
          <w:sz w:val="24"/>
          <w:szCs w:val="24"/>
        </w:rPr>
        <w:t>COM/3314044</w:t>
      </w:r>
      <w:r w:rsidR="00C7700C">
        <w:rPr>
          <w:rFonts w:ascii="Arial" w:hAnsi="Arial" w:cs="Arial"/>
          <w:color w:val="000000" w:themeColor="text1"/>
          <w:sz w:val="24"/>
          <w:szCs w:val="24"/>
        </w:rPr>
        <w:t xml:space="preserve">, </w:t>
      </w:r>
      <w:r w:rsidR="00A85AEE">
        <w:rPr>
          <w:rFonts w:ascii="Arial" w:hAnsi="Arial" w:cs="Arial"/>
          <w:color w:val="000000" w:themeColor="text1"/>
          <w:sz w:val="24"/>
          <w:szCs w:val="24"/>
        </w:rPr>
        <w:t xml:space="preserve">it demonstrates that it was </w:t>
      </w:r>
      <w:r w:rsidR="00545E08">
        <w:rPr>
          <w:rFonts w:ascii="Arial" w:hAnsi="Arial" w:cs="Arial"/>
          <w:color w:val="000000" w:themeColor="text1"/>
          <w:sz w:val="24"/>
          <w:szCs w:val="24"/>
        </w:rPr>
        <w:t xml:space="preserve">derived from the Duchy and is therefore not </w:t>
      </w:r>
      <w:r w:rsidR="00CD3438">
        <w:rPr>
          <w:rFonts w:ascii="Arial" w:hAnsi="Arial" w:cs="Arial"/>
          <w:color w:val="000000" w:themeColor="text1"/>
          <w:sz w:val="24"/>
          <w:szCs w:val="24"/>
        </w:rPr>
        <w:t>of a manor.</w:t>
      </w:r>
      <w:r w:rsidR="002B4C3D">
        <w:rPr>
          <w:rFonts w:ascii="Arial" w:hAnsi="Arial" w:cs="Arial"/>
          <w:color w:val="000000" w:themeColor="text1"/>
          <w:sz w:val="24"/>
          <w:szCs w:val="24"/>
        </w:rPr>
        <w:t xml:space="preserve"> </w:t>
      </w:r>
      <w:r w:rsidR="00116CA7">
        <w:rPr>
          <w:rFonts w:ascii="Arial" w:hAnsi="Arial" w:cs="Arial"/>
          <w:color w:val="000000" w:themeColor="text1"/>
          <w:sz w:val="24"/>
          <w:szCs w:val="24"/>
        </w:rPr>
        <w:t xml:space="preserve">Any </w:t>
      </w:r>
      <w:r w:rsidR="008151ED">
        <w:rPr>
          <w:rFonts w:ascii="Arial" w:hAnsi="Arial" w:cs="Arial"/>
          <w:color w:val="000000" w:themeColor="text1"/>
          <w:sz w:val="24"/>
          <w:szCs w:val="24"/>
        </w:rPr>
        <w:t>land conferred</w:t>
      </w:r>
      <w:r w:rsidR="00C1224E">
        <w:rPr>
          <w:rFonts w:ascii="Arial" w:hAnsi="Arial" w:cs="Arial"/>
          <w:color w:val="000000" w:themeColor="text1"/>
          <w:sz w:val="24"/>
          <w:szCs w:val="24"/>
        </w:rPr>
        <w:t xml:space="preserve"> to the Duchy</w:t>
      </w:r>
      <w:r w:rsidR="006A544E">
        <w:rPr>
          <w:rFonts w:ascii="Arial" w:hAnsi="Arial" w:cs="Arial"/>
          <w:color w:val="000000" w:themeColor="text1"/>
          <w:sz w:val="24"/>
          <w:szCs w:val="24"/>
        </w:rPr>
        <w:t xml:space="preserve"> under the</w:t>
      </w:r>
      <w:r w:rsidR="00116CA7">
        <w:rPr>
          <w:rFonts w:ascii="Arial" w:hAnsi="Arial" w:cs="Arial"/>
          <w:color w:val="000000" w:themeColor="text1"/>
          <w:sz w:val="24"/>
          <w:szCs w:val="24"/>
        </w:rPr>
        <w:t xml:space="preserve"> </w:t>
      </w:r>
      <w:r w:rsidR="00CF644C">
        <w:rPr>
          <w:rFonts w:ascii="Arial" w:hAnsi="Arial" w:cs="Arial"/>
          <w:color w:val="000000" w:themeColor="text1"/>
          <w:sz w:val="24"/>
          <w:szCs w:val="24"/>
        </w:rPr>
        <w:t>1337</w:t>
      </w:r>
      <w:r w:rsidR="008151ED">
        <w:rPr>
          <w:rFonts w:ascii="Arial" w:hAnsi="Arial" w:cs="Arial"/>
          <w:color w:val="000000" w:themeColor="text1"/>
          <w:sz w:val="24"/>
          <w:szCs w:val="24"/>
        </w:rPr>
        <w:t xml:space="preserve"> </w:t>
      </w:r>
      <w:r w:rsidR="00116CA7">
        <w:rPr>
          <w:rFonts w:ascii="Arial" w:hAnsi="Arial" w:cs="Arial"/>
          <w:color w:val="000000" w:themeColor="text1"/>
          <w:sz w:val="24"/>
          <w:szCs w:val="24"/>
        </w:rPr>
        <w:t>Royal Chart</w:t>
      </w:r>
      <w:r w:rsidR="00CF644C">
        <w:rPr>
          <w:rFonts w:ascii="Arial" w:hAnsi="Arial" w:cs="Arial"/>
          <w:color w:val="000000" w:themeColor="text1"/>
          <w:sz w:val="24"/>
          <w:szCs w:val="24"/>
        </w:rPr>
        <w:t xml:space="preserve">er </w:t>
      </w:r>
      <w:r w:rsidR="006A544E">
        <w:rPr>
          <w:rFonts w:ascii="Arial" w:hAnsi="Arial" w:cs="Arial"/>
          <w:color w:val="000000" w:themeColor="text1"/>
          <w:sz w:val="24"/>
          <w:szCs w:val="24"/>
        </w:rPr>
        <w:t xml:space="preserve">by </w:t>
      </w:r>
      <w:r w:rsidR="003C6FF1">
        <w:rPr>
          <w:rFonts w:ascii="Arial" w:hAnsi="Arial" w:cs="Arial"/>
          <w:color w:val="000000" w:themeColor="text1"/>
          <w:sz w:val="24"/>
          <w:szCs w:val="24"/>
        </w:rPr>
        <w:t xml:space="preserve">Edward the III could not have </w:t>
      </w:r>
      <w:r w:rsidR="00B45373">
        <w:rPr>
          <w:rFonts w:ascii="Arial" w:hAnsi="Arial" w:cs="Arial"/>
          <w:color w:val="000000" w:themeColor="text1"/>
          <w:sz w:val="24"/>
          <w:szCs w:val="24"/>
        </w:rPr>
        <w:t>included</w:t>
      </w:r>
      <w:r w:rsidR="003C6FF1">
        <w:rPr>
          <w:rFonts w:ascii="Arial" w:hAnsi="Arial" w:cs="Arial"/>
          <w:color w:val="000000" w:themeColor="text1"/>
          <w:sz w:val="24"/>
          <w:szCs w:val="24"/>
        </w:rPr>
        <w:t xml:space="preserve"> </w:t>
      </w:r>
      <w:r w:rsidR="004504ED">
        <w:rPr>
          <w:rFonts w:ascii="Arial" w:hAnsi="Arial" w:cs="Arial"/>
          <w:color w:val="000000" w:themeColor="text1"/>
          <w:sz w:val="24"/>
          <w:szCs w:val="24"/>
        </w:rPr>
        <w:t xml:space="preserve">land that </w:t>
      </w:r>
      <w:r w:rsidR="008151ED">
        <w:rPr>
          <w:rFonts w:ascii="Arial" w:hAnsi="Arial" w:cs="Arial"/>
          <w:color w:val="000000" w:themeColor="text1"/>
          <w:sz w:val="24"/>
          <w:szCs w:val="24"/>
        </w:rPr>
        <w:t>had</w:t>
      </w:r>
      <w:r w:rsidR="004504ED">
        <w:rPr>
          <w:rFonts w:ascii="Arial" w:hAnsi="Arial" w:cs="Arial"/>
          <w:color w:val="000000" w:themeColor="text1"/>
          <w:sz w:val="24"/>
          <w:szCs w:val="24"/>
        </w:rPr>
        <w:t xml:space="preserve"> already</w:t>
      </w:r>
      <w:r w:rsidR="00554B76">
        <w:rPr>
          <w:rFonts w:ascii="Arial" w:hAnsi="Arial" w:cs="Arial"/>
          <w:color w:val="000000" w:themeColor="text1"/>
          <w:sz w:val="24"/>
          <w:szCs w:val="24"/>
        </w:rPr>
        <w:t xml:space="preserve"> been</w:t>
      </w:r>
      <w:r w:rsidR="004504ED">
        <w:rPr>
          <w:rFonts w:ascii="Arial" w:hAnsi="Arial" w:cs="Arial"/>
          <w:color w:val="000000" w:themeColor="text1"/>
          <w:sz w:val="24"/>
          <w:szCs w:val="24"/>
        </w:rPr>
        <w:t xml:space="preserve"> gifted as a manor.</w:t>
      </w:r>
      <w:r w:rsidR="00FB2456">
        <w:rPr>
          <w:rFonts w:ascii="Arial" w:hAnsi="Arial" w:cs="Arial"/>
          <w:color w:val="000000" w:themeColor="text1"/>
          <w:sz w:val="24"/>
          <w:szCs w:val="24"/>
        </w:rPr>
        <w:t xml:space="preserve"> </w:t>
      </w:r>
      <w:r w:rsidR="00F94568" w:rsidRPr="00F94568">
        <w:rPr>
          <w:rFonts w:ascii="Arial" w:hAnsi="Arial" w:cs="Arial"/>
          <w:color w:val="000000" w:themeColor="text1"/>
          <w:sz w:val="24"/>
          <w:szCs w:val="24"/>
        </w:rPr>
        <w:t>The</w:t>
      </w:r>
      <w:r w:rsidR="006A544E">
        <w:rPr>
          <w:rFonts w:ascii="Arial" w:hAnsi="Arial" w:cs="Arial"/>
          <w:color w:val="000000" w:themeColor="text1"/>
          <w:sz w:val="24"/>
          <w:szCs w:val="24"/>
        </w:rPr>
        <w:t xml:space="preserve"> objectors</w:t>
      </w:r>
      <w:r w:rsidR="00F94568" w:rsidRPr="00F94568">
        <w:rPr>
          <w:rFonts w:ascii="Arial" w:hAnsi="Arial" w:cs="Arial"/>
          <w:color w:val="000000" w:themeColor="text1"/>
          <w:sz w:val="24"/>
          <w:szCs w:val="24"/>
        </w:rPr>
        <w:t xml:space="preserve"> refer to the prerogative</w:t>
      </w:r>
      <w:r w:rsidR="006A544E">
        <w:rPr>
          <w:rFonts w:ascii="Arial" w:hAnsi="Arial" w:cs="Arial"/>
          <w:color w:val="000000" w:themeColor="text1"/>
          <w:sz w:val="24"/>
          <w:szCs w:val="24"/>
        </w:rPr>
        <w:t xml:space="preserve"> </w:t>
      </w:r>
      <w:r w:rsidR="00F94568" w:rsidRPr="00F94568">
        <w:rPr>
          <w:rFonts w:ascii="Arial" w:hAnsi="Arial" w:cs="Arial"/>
          <w:color w:val="000000" w:themeColor="text1"/>
          <w:sz w:val="24"/>
          <w:szCs w:val="24"/>
        </w:rPr>
        <w:t xml:space="preserve">that the Crown is prima facie the owner of the foreshore or land between the high and low water mark. </w:t>
      </w:r>
      <w:r w:rsidR="00FB2456" w:rsidRPr="00F94568">
        <w:rPr>
          <w:rFonts w:ascii="Arial" w:hAnsi="Arial" w:cs="Arial"/>
          <w:color w:val="000000" w:themeColor="text1"/>
          <w:sz w:val="24"/>
          <w:szCs w:val="24"/>
        </w:rPr>
        <w:t>They state there is no evidence that the Duchy of Cornwall ever</w:t>
      </w:r>
      <w:r w:rsidR="00530DB8" w:rsidRPr="00F94568">
        <w:rPr>
          <w:rFonts w:ascii="Arial" w:hAnsi="Arial" w:cs="Arial"/>
          <w:color w:val="000000" w:themeColor="text1"/>
          <w:sz w:val="24"/>
          <w:szCs w:val="24"/>
        </w:rPr>
        <w:t xml:space="preserve"> owned the manor of Tregeare. Therefore, they consider the application land between the mean high and low water marks </w:t>
      </w:r>
      <w:r w:rsidR="00DA5FC3" w:rsidRPr="00F94568">
        <w:rPr>
          <w:rFonts w:ascii="Arial" w:hAnsi="Arial" w:cs="Arial"/>
          <w:color w:val="000000" w:themeColor="text1"/>
          <w:sz w:val="24"/>
          <w:szCs w:val="24"/>
        </w:rPr>
        <w:t>has never been part of a manor.</w:t>
      </w:r>
      <w:r w:rsidR="00E579CA">
        <w:rPr>
          <w:rFonts w:ascii="Arial" w:hAnsi="Arial" w:cs="Arial"/>
          <w:color w:val="000000" w:themeColor="text1"/>
          <w:sz w:val="24"/>
          <w:szCs w:val="24"/>
        </w:rPr>
        <w:t xml:space="preserve"> </w:t>
      </w:r>
      <w:r w:rsidR="002A6239">
        <w:rPr>
          <w:rFonts w:ascii="Arial" w:hAnsi="Arial" w:cs="Arial"/>
          <w:color w:val="000000" w:themeColor="text1"/>
          <w:sz w:val="24"/>
          <w:szCs w:val="24"/>
        </w:rPr>
        <w:t xml:space="preserve">They </w:t>
      </w:r>
      <w:r w:rsidR="00E579CA">
        <w:rPr>
          <w:rFonts w:ascii="Arial" w:hAnsi="Arial" w:cs="Arial"/>
          <w:color w:val="000000" w:themeColor="text1"/>
          <w:sz w:val="24"/>
          <w:szCs w:val="24"/>
        </w:rPr>
        <w:t xml:space="preserve">also </w:t>
      </w:r>
      <w:r w:rsidR="002A6239">
        <w:rPr>
          <w:rFonts w:ascii="Arial" w:hAnsi="Arial" w:cs="Arial"/>
          <w:color w:val="000000" w:themeColor="text1"/>
          <w:sz w:val="24"/>
          <w:szCs w:val="24"/>
        </w:rPr>
        <w:t>consider</w:t>
      </w:r>
      <w:r w:rsidR="00E579CA">
        <w:rPr>
          <w:rFonts w:ascii="Arial" w:hAnsi="Arial" w:cs="Arial"/>
          <w:color w:val="000000" w:themeColor="text1"/>
          <w:sz w:val="24"/>
          <w:szCs w:val="24"/>
        </w:rPr>
        <w:t xml:space="preserve"> it is not waste</w:t>
      </w:r>
      <w:r w:rsidR="00673639">
        <w:rPr>
          <w:rFonts w:ascii="Arial" w:hAnsi="Arial" w:cs="Arial"/>
          <w:color w:val="000000" w:themeColor="text1"/>
          <w:sz w:val="24"/>
          <w:szCs w:val="24"/>
        </w:rPr>
        <w:t xml:space="preserve"> and suggest it is demesne land</w:t>
      </w:r>
      <w:r w:rsidR="004E22CB">
        <w:rPr>
          <w:rFonts w:ascii="Arial" w:hAnsi="Arial" w:cs="Arial"/>
          <w:color w:val="000000" w:themeColor="text1"/>
          <w:sz w:val="24"/>
          <w:szCs w:val="24"/>
        </w:rPr>
        <w:t xml:space="preserve">. </w:t>
      </w:r>
    </w:p>
    <w:p w14:paraId="64D735E3" w14:textId="25D84222" w:rsidR="00920C4D" w:rsidRPr="00920C4D" w:rsidRDefault="005B0B10" w:rsidP="00C25786">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The objectors also refer to the </w:t>
      </w:r>
      <w:r w:rsidR="00657DB0">
        <w:rPr>
          <w:rFonts w:ascii="Arial" w:hAnsi="Arial" w:cs="Arial"/>
          <w:color w:val="000000" w:themeColor="text1"/>
          <w:sz w:val="24"/>
          <w:szCs w:val="24"/>
        </w:rPr>
        <w:t>Right to Wreck</w:t>
      </w:r>
      <w:r w:rsidR="003F1B25">
        <w:rPr>
          <w:rFonts w:ascii="Arial" w:hAnsi="Arial" w:cs="Arial"/>
          <w:color w:val="000000" w:themeColor="text1"/>
          <w:sz w:val="24"/>
          <w:szCs w:val="24"/>
        </w:rPr>
        <w:t xml:space="preserve">. </w:t>
      </w:r>
      <w:r w:rsidR="00920C4D" w:rsidRPr="00920C4D">
        <w:rPr>
          <w:rFonts w:ascii="Arial" w:hAnsi="Arial" w:cs="Arial"/>
          <w:color w:val="000000" w:themeColor="text1"/>
          <w:sz w:val="24"/>
          <w:szCs w:val="24"/>
        </w:rPr>
        <w:t>At common law, the Crown is entitled to all unclaimed wrecks except in places where the right has been granted to any other person. In the County of Cornwall, the rights of wreck belong to either the Duke of Cornwall or to a subject, except where it may have escheated (reverted to) or become vested in the Crown by purchase. The objectors consider the right to wreck could only be expressly granted by the Crown and does not attach to the land</w:t>
      </w:r>
      <w:r w:rsidR="005277A4">
        <w:rPr>
          <w:rFonts w:ascii="Arial" w:hAnsi="Arial" w:cs="Arial"/>
          <w:color w:val="000000" w:themeColor="text1"/>
          <w:sz w:val="24"/>
          <w:szCs w:val="24"/>
        </w:rPr>
        <w:t>,</w:t>
      </w:r>
      <w:r w:rsidR="00920C4D" w:rsidRPr="00920C4D">
        <w:rPr>
          <w:rFonts w:ascii="Arial" w:hAnsi="Arial" w:cs="Arial"/>
          <w:color w:val="000000" w:themeColor="text1"/>
          <w:sz w:val="24"/>
          <w:szCs w:val="24"/>
        </w:rPr>
        <w:t xml:space="preserve"> citing </w:t>
      </w:r>
      <w:r w:rsidR="00920C4D" w:rsidRPr="00920C4D">
        <w:rPr>
          <w:rFonts w:ascii="Arial" w:hAnsi="Arial" w:cs="Arial"/>
          <w:i/>
          <w:iCs/>
          <w:color w:val="000000" w:themeColor="text1"/>
          <w:sz w:val="24"/>
          <w:szCs w:val="24"/>
        </w:rPr>
        <w:t xml:space="preserve">Scratton v Brown </w:t>
      </w:r>
      <w:r w:rsidR="00920C4D" w:rsidRPr="00920C4D">
        <w:rPr>
          <w:rFonts w:ascii="Arial" w:hAnsi="Arial" w:cs="Arial"/>
          <w:color w:val="000000" w:themeColor="text1"/>
          <w:sz w:val="24"/>
          <w:szCs w:val="24"/>
        </w:rPr>
        <w:t>[1825] 4 B &amp; C 485</w:t>
      </w:r>
      <w:r w:rsidR="004E22CB" w:rsidRPr="00920C4D">
        <w:rPr>
          <w:rFonts w:ascii="Arial" w:hAnsi="Arial" w:cs="Arial"/>
          <w:color w:val="000000" w:themeColor="text1"/>
          <w:sz w:val="24"/>
          <w:szCs w:val="24"/>
        </w:rPr>
        <w:t xml:space="preserve">. </w:t>
      </w:r>
    </w:p>
    <w:p w14:paraId="40CE87A5" w14:textId="52236152" w:rsidR="00F52E21" w:rsidRDefault="001D0C38" w:rsidP="00206F7C">
      <w:pPr>
        <w:numPr>
          <w:ilvl w:val="0"/>
          <w:numId w:val="5"/>
        </w:numPr>
        <w:spacing w:before="180" w:after="0"/>
        <w:ind w:right="340" w:hanging="484"/>
        <w:rPr>
          <w:rFonts w:ascii="Arial" w:hAnsi="Arial" w:cs="Arial"/>
          <w:i/>
          <w:iCs/>
          <w:color w:val="000000" w:themeColor="text1"/>
          <w:sz w:val="24"/>
          <w:szCs w:val="24"/>
        </w:rPr>
      </w:pPr>
      <w:r w:rsidRPr="0094626E">
        <w:rPr>
          <w:rFonts w:ascii="Arial" w:hAnsi="Arial" w:cs="Arial"/>
          <w:color w:val="000000" w:themeColor="text1"/>
          <w:sz w:val="24"/>
          <w:szCs w:val="24"/>
        </w:rPr>
        <w:t xml:space="preserve">The objectors </w:t>
      </w:r>
      <w:r w:rsidR="00DA5FC3">
        <w:rPr>
          <w:rFonts w:ascii="Arial" w:hAnsi="Arial" w:cs="Arial"/>
          <w:color w:val="000000" w:themeColor="text1"/>
          <w:sz w:val="24"/>
          <w:szCs w:val="24"/>
        </w:rPr>
        <w:t xml:space="preserve">also </w:t>
      </w:r>
      <w:r w:rsidRPr="0094626E">
        <w:rPr>
          <w:rFonts w:ascii="Arial" w:hAnsi="Arial" w:cs="Arial"/>
          <w:color w:val="000000" w:themeColor="text1"/>
          <w:sz w:val="24"/>
          <w:szCs w:val="24"/>
        </w:rPr>
        <w:t>cite</w:t>
      </w:r>
      <w:r w:rsidR="00846A39" w:rsidRPr="00206F7C">
        <w:rPr>
          <w:rFonts w:ascii="Arial" w:hAnsi="Arial" w:cs="Arial"/>
          <w:i/>
          <w:iCs/>
          <w:color w:val="000000" w:themeColor="text1"/>
          <w:sz w:val="24"/>
          <w:szCs w:val="24"/>
        </w:rPr>
        <w:t xml:space="preserve"> </w:t>
      </w:r>
      <w:r w:rsidR="00846A39" w:rsidRPr="00E607CC">
        <w:rPr>
          <w:rFonts w:ascii="Arial" w:hAnsi="Arial" w:cs="Arial"/>
          <w:i/>
          <w:iCs/>
          <w:color w:val="000000" w:themeColor="text1"/>
          <w:sz w:val="24"/>
          <w:szCs w:val="24"/>
        </w:rPr>
        <w:t xml:space="preserve">The Duke of Beaufort v The Mayor, Aldermen and Burgess of Swansea </w:t>
      </w:r>
      <w:r w:rsidR="00846A39" w:rsidRPr="00206F7C">
        <w:rPr>
          <w:rFonts w:ascii="Arial" w:hAnsi="Arial" w:cs="Arial"/>
          <w:i/>
          <w:iCs/>
          <w:color w:val="000000" w:themeColor="text1"/>
          <w:sz w:val="24"/>
          <w:szCs w:val="24"/>
        </w:rPr>
        <w:t>[1849] ER 413, 154 ER 905</w:t>
      </w:r>
      <w:r w:rsidR="005E49B3">
        <w:rPr>
          <w:rFonts w:ascii="Arial" w:hAnsi="Arial" w:cs="Arial"/>
          <w:i/>
          <w:iCs/>
          <w:color w:val="000000" w:themeColor="text1"/>
          <w:sz w:val="24"/>
          <w:szCs w:val="24"/>
        </w:rPr>
        <w:t xml:space="preserve"> </w:t>
      </w:r>
      <w:r w:rsidR="005E49B3">
        <w:rPr>
          <w:rFonts w:ascii="Arial" w:hAnsi="Arial" w:cs="Arial"/>
          <w:color w:val="000000" w:themeColor="text1"/>
          <w:sz w:val="24"/>
          <w:szCs w:val="24"/>
        </w:rPr>
        <w:t>(</w:t>
      </w:r>
      <w:r w:rsidR="005E49B3">
        <w:rPr>
          <w:rFonts w:ascii="Arial" w:hAnsi="Arial" w:cs="Arial"/>
          <w:i/>
          <w:iCs/>
          <w:color w:val="000000" w:themeColor="text1"/>
          <w:sz w:val="24"/>
          <w:szCs w:val="24"/>
        </w:rPr>
        <w:t>Beaufort</w:t>
      </w:r>
      <w:r w:rsidR="005E49B3">
        <w:rPr>
          <w:rFonts w:ascii="Arial" w:hAnsi="Arial" w:cs="Arial"/>
          <w:color w:val="000000" w:themeColor="text1"/>
          <w:sz w:val="24"/>
          <w:szCs w:val="24"/>
        </w:rPr>
        <w:t>)</w:t>
      </w:r>
      <w:r w:rsidR="00846A39" w:rsidRPr="00206F7C">
        <w:rPr>
          <w:rFonts w:ascii="Arial" w:hAnsi="Arial" w:cs="Arial"/>
          <w:i/>
          <w:iCs/>
          <w:color w:val="000000" w:themeColor="text1"/>
          <w:sz w:val="24"/>
          <w:szCs w:val="24"/>
        </w:rPr>
        <w:t xml:space="preserve"> </w:t>
      </w:r>
      <w:r w:rsidR="00824416" w:rsidRPr="005E49B3">
        <w:rPr>
          <w:rFonts w:ascii="Arial" w:hAnsi="Arial" w:cs="Arial"/>
          <w:color w:val="000000" w:themeColor="text1"/>
          <w:sz w:val="24"/>
          <w:szCs w:val="24"/>
        </w:rPr>
        <w:t>which found that</w:t>
      </w:r>
      <w:r w:rsidR="003034E8" w:rsidRPr="00206F7C">
        <w:rPr>
          <w:rFonts w:ascii="Arial" w:hAnsi="Arial" w:cs="Arial"/>
          <w:i/>
          <w:iCs/>
          <w:color w:val="000000" w:themeColor="text1"/>
          <w:sz w:val="24"/>
          <w:szCs w:val="24"/>
        </w:rPr>
        <w:t xml:space="preserve"> </w:t>
      </w:r>
      <w:r w:rsidR="003034E8" w:rsidRPr="00E607CC">
        <w:rPr>
          <w:rFonts w:ascii="Arial" w:hAnsi="Arial" w:cs="Arial"/>
          <w:i/>
          <w:iCs/>
          <w:color w:val="000000" w:themeColor="text1"/>
          <w:sz w:val="24"/>
          <w:szCs w:val="24"/>
        </w:rPr>
        <w:t>‘the presumption of law is, that the seashore is not part of the manor’</w:t>
      </w:r>
      <w:r w:rsidR="003034E8" w:rsidRPr="00206F7C">
        <w:rPr>
          <w:rFonts w:ascii="Arial" w:hAnsi="Arial" w:cs="Arial"/>
          <w:i/>
          <w:iCs/>
          <w:color w:val="000000" w:themeColor="text1"/>
          <w:sz w:val="24"/>
          <w:szCs w:val="24"/>
        </w:rPr>
        <w:t>.</w:t>
      </w:r>
      <w:r w:rsidR="00D50659" w:rsidRPr="00206F7C">
        <w:rPr>
          <w:rFonts w:ascii="Arial" w:hAnsi="Arial" w:cs="Arial"/>
          <w:i/>
          <w:iCs/>
          <w:color w:val="000000" w:themeColor="text1"/>
          <w:sz w:val="24"/>
          <w:szCs w:val="24"/>
        </w:rPr>
        <w:t xml:space="preserve"> </w:t>
      </w:r>
      <w:r w:rsidR="003034E8" w:rsidRPr="0094626E">
        <w:rPr>
          <w:rFonts w:ascii="Arial" w:hAnsi="Arial" w:cs="Arial"/>
          <w:color w:val="000000" w:themeColor="text1"/>
          <w:sz w:val="24"/>
          <w:szCs w:val="24"/>
        </w:rPr>
        <w:t>However,</w:t>
      </w:r>
      <w:r w:rsidR="005E49B3">
        <w:rPr>
          <w:rFonts w:ascii="Arial" w:hAnsi="Arial" w:cs="Arial"/>
          <w:color w:val="000000" w:themeColor="text1"/>
          <w:sz w:val="24"/>
          <w:szCs w:val="24"/>
        </w:rPr>
        <w:t xml:space="preserve"> </w:t>
      </w:r>
      <w:r w:rsidR="005E49B3">
        <w:rPr>
          <w:rFonts w:ascii="Arial" w:hAnsi="Arial" w:cs="Arial"/>
          <w:i/>
          <w:iCs/>
          <w:color w:val="000000" w:themeColor="text1"/>
          <w:sz w:val="24"/>
          <w:szCs w:val="24"/>
        </w:rPr>
        <w:t>Beaufort</w:t>
      </w:r>
      <w:r w:rsidR="00D50659" w:rsidRPr="0094626E">
        <w:rPr>
          <w:rFonts w:ascii="Arial" w:hAnsi="Arial" w:cs="Arial"/>
          <w:color w:val="000000" w:themeColor="text1"/>
          <w:sz w:val="24"/>
          <w:szCs w:val="24"/>
        </w:rPr>
        <w:t xml:space="preserve"> went on to</w:t>
      </w:r>
      <w:r w:rsidR="00FB0698" w:rsidRPr="0094626E">
        <w:rPr>
          <w:rFonts w:ascii="Arial" w:hAnsi="Arial" w:cs="Arial"/>
          <w:color w:val="000000" w:themeColor="text1"/>
          <w:sz w:val="24"/>
          <w:szCs w:val="24"/>
        </w:rPr>
        <w:t xml:space="preserve"> find that</w:t>
      </w:r>
      <w:r w:rsidR="001312DC" w:rsidRPr="0094626E">
        <w:rPr>
          <w:rFonts w:ascii="Arial" w:hAnsi="Arial" w:cs="Arial"/>
          <w:color w:val="000000" w:themeColor="text1"/>
          <w:sz w:val="24"/>
          <w:szCs w:val="24"/>
        </w:rPr>
        <w:t xml:space="preserve"> if there is evidence that the </w:t>
      </w:r>
      <w:r w:rsidR="00852B67" w:rsidRPr="0094626E">
        <w:rPr>
          <w:rFonts w:ascii="Arial" w:hAnsi="Arial" w:cs="Arial"/>
          <w:color w:val="000000" w:themeColor="text1"/>
          <w:sz w:val="24"/>
          <w:szCs w:val="24"/>
        </w:rPr>
        <w:t>seashore</w:t>
      </w:r>
      <w:r w:rsidR="001312DC" w:rsidRPr="0094626E">
        <w:rPr>
          <w:rFonts w:ascii="Arial" w:hAnsi="Arial" w:cs="Arial"/>
          <w:color w:val="000000" w:themeColor="text1"/>
          <w:sz w:val="24"/>
          <w:szCs w:val="24"/>
        </w:rPr>
        <w:t xml:space="preserve"> is within the manor</w:t>
      </w:r>
      <w:r w:rsidR="001312DC" w:rsidRPr="00206F7C">
        <w:rPr>
          <w:rFonts w:ascii="Arial" w:hAnsi="Arial" w:cs="Arial"/>
          <w:i/>
          <w:iCs/>
          <w:color w:val="000000" w:themeColor="text1"/>
          <w:sz w:val="24"/>
          <w:szCs w:val="24"/>
        </w:rPr>
        <w:t xml:space="preserve"> </w:t>
      </w:r>
      <w:r w:rsidR="001312DC" w:rsidRPr="00E607CC">
        <w:rPr>
          <w:rFonts w:ascii="Arial" w:hAnsi="Arial" w:cs="Arial"/>
          <w:i/>
          <w:iCs/>
          <w:color w:val="000000" w:themeColor="text1"/>
          <w:sz w:val="24"/>
          <w:szCs w:val="24"/>
        </w:rPr>
        <w:t>‘the presumption is changed in favour of the Lord of the Mano</w:t>
      </w:r>
      <w:r w:rsidR="00E607CC" w:rsidRPr="00E607CC">
        <w:rPr>
          <w:rFonts w:ascii="Arial" w:hAnsi="Arial" w:cs="Arial"/>
          <w:i/>
          <w:iCs/>
          <w:color w:val="000000" w:themeColor="text1"/>
          <w:sz w:val="24"/>
          <w:szCs w:val="24"/>
        </w:rPr>
        <w:t>r</w:t>
      </w:r>
      <w:r w:rsidR="001312DC" w:rsidRPr="00E607CC">
        <w:rPr>
          <w:rFonts w:ascii="Arial" w:hAnsi="Arial" w:cs="Arial"/>
          <w:i/>
          <w:iCs/>
          <w:color w:val="000000" w:themeColor="text1"/>
          <w:sz w:val="24"/>
          <w:szCs w:val="24"/>
        </w:rPr>
        <w:t>’</w:t>
      </w:r>
      <w:r w:rsidR="001312DC" w:rsidRPr="00206F7C">
        <w:rPr>
          <w:rFonts w:ascii="Arial" w:hAnsi="Arial" w:cs="Arial"/>
          <w:i/>
          <w:iCs/>
          <w:color w:val="000000" w:themeColor="text1"/>
          <w:sz w:val="24"/>
          <w:szCs w:val="24"/>
        </w:rPr>
        <w:t xml:space="preserve">. </w:t>
      </w:r>
      <w:r w:rsidR="0034121A" w:rsidRPr="0094626E">
        <w:rPr>
          <w:rFonts w:ascii="Arial" w:hAnsi="Arial" w:cs="Arial"/>
          <w:color w:val="000000" w:themeColor="text1"/>
          <w:sz w:val="24"/>
          <w:szCs w:val="24"/>
        </w:rPr>
        <w:t xml:space="preserve">Therefore, the foreshore </w:t>
      </w:r>
      <w:r w:rsidR="009F423C" w:rsidRPr="0094626E">
        <w:rPr>
          <w:rFonts w:ascii="Arial" w:hAnsi="Arial" w:cs="Arial"/>
          <w:color w:val="000000" w:themeColor="text1"/>
          <w:sz w:val="24"/>
          <w:szCs w:val="24"/>
        </w:rPr>
        <w:t>may</w:t>
      </w:r>
      <w:r w:rsidR="005320B1" w:rsidRPr="0094626E">
        <w:rPr>
          <w:rFonts w:ascii="Arial" w:hAnsi="Arial" w:cs="Arial"/>
          <w:color w:val="000000" w:themeColor="text1"/>
          <w:sz w:val="24"/>
          <w:szCs w:val="24"/>
        </w:rPr>
        <w:t xml:space="preserve"> be granted to the manor.</w:t>
      </w:r>
      <w:r w:rsidR="005320B1" w:rsidRPr="00206F7C">
        <w:rPr>
          <w:rFonts w:ascii="Arial" w:hAnsi="Arial" w:cs="Arial"/>
          <w:i/>
          <w:iCs/>
          <w:color w:val="000000" w:themeColor="text1"/>
          <w:sz w:val="24"/>
          <w:szCs w:val="24"/>
        </w:rPr>
        <w:t xml:space="preserve"> </w:t>
      </w:r>
    </w:p>
    <w:p w14:paraId="5497C0C8" w14:textId="7116F329" w:rsidR="007B0D2A" w:rsidRDefault="00474CE0" w:rsidP="00206F7C">
      <w:pPr>
        <w:numPr>
          <w:ilvl w:val="0"/>
          <w:numId w:val="5"/>
        </w:numPr>
        <w:spacing w:before="180" w:after="0"/>
        <w:ind w:right="340" w:hanging="484"/>
        <w:rPr>
          <w:rFonts w:ascii="Arial" w:hAnsi="Arial" w:cs="Arial"/>
          <w:i/>
          <w:iCs/>
          <w:color w:val="000000" w:themeColor="text1"/>
          <w:sz w:val="24"/>
          <w:szCs w:val="24"/>
        </w:rPr>
      </w:pPr>
      <w:r>
        <w:rPr>
          <w:rFonts w:ascii="Arial" w:hAnsi="Arial" w:cs="Arial"/>
          <w:color w:val="000000" w:themeColor="text1"/>
          <w:sz w:val="24"/>
          <w:szCs w:val="24"/>
        </w:rPr>
        <w:t>T</w:t>
      </w:r>
      <w:r w:rsidR="002D2655">
        <w:rPr>
          <w:rFonts w:ascii="Arial" w:hAnsi="Arial" w:cs="Arial"/>
          <w:color w:val="000000" w:themeColor="text1"/>
          <w:sz w:val="24"/>
          <w:szCs w:val="24"/>
        </w:rPr>
        <w:t xml:space="preserve">he </w:t>
      </w:r>
      <w:r w:rsidR="00666B37">
        <w:rPr>
          <w:rFonts w:ascii="Arial" w:hAnsi="Arial" w:cs="Arial"/>
          <w:color w:val="000000" w:themeColor="text1"/>
          <w:sz w:val="24"/>
          <w:szCs w:val="24"/>
        </w:rPr>
        <w:t>a</w:t>
      </w:r>
      <w:r w:rsidR="002D2655">
        <w:rPr>
          <w:rFonts w:ascii="Arial" w:hAnsi="Arial" w:cs="Arial"/>
          <w:color w:val="000000" w:themeColor="text1"/>
          <w:sz w:val="24"/>
          <w:szCs w:val="24"/>
        </w:rPr>
        <w:t>pplicant</w:t>
      </w:r>
      <w:r>
        <w:rPr>
          <w:rFonts w:ascii="Arial" w:hAnsi="Arial" w:cs="Arial"/>
          <w:color w:val="000000" w:themeColor="text1"/>
          <w:sz w:val="24"/>
          <w:szCs w:val="24"/>
        </w:rPr>
        <w:t xml:space="preserve"> refers to</w:t>
      </w:r>
      <w:r w:rsidR="002D2655">
        <w:rPr>
          <w:rFonts w:ascii="Arial" w:hAnsi="Arial" w:cs="Arial"/>
          <w:color w:val="000000" w:themeColor="text1"/>
          <w:sz w:val="24"/>
          <w:szCs w:val="24"/>
        </w:rPr>
        <w:t xml:space="preserve"> </w:t>
      </w:r>
      <w:r w:rsidR="001E0893" w:rsidRPr="0094626E">
        <w:rPr>
          <w:rFonts w:ascii="Arial" w:hAnsi="Arial" w:cs="Arial"/>
          <w:color w:val="000000" w:themeColor="text1"/>
          <w:sz w:val="24"/>
          <w:szCs w:val="24"/>
        </w:rPr>
        <w:t>Halsbury's Laws of England</w:t>
      </w:r>
      <w:r w:rsidR="00C80F19" w:rsidRPr="0094626E">
        <w:rPr>
          <w:rFonts w:ascii="Arial" w:hAnsi="Arial" w:cs="Arial"/>
          <w:color w:val="000000" w:themeColor="text1"/>
          <w:sz w:val="24"/>
          <w:szCs w:val="24"/>
        </w:rPr>
        <w:t xml:space="preserve"> </w:t>
      </w:r>
      <w:r>
        <w:rPr>
          <w:rFonts w:ascii="Arial" w:hAnsi="Arial" w:cs="Arial"/>
          <w:color w:val="000000" w:themeColor="text1"/>
          <w:sz w:val="24"/>
          <w:szCs w:val="24"/>
        </w:rPr>
        <w:t xml:space="preserve">which </w:t>
      </w:r>
      <w:r w:rsidR="001E0893" w:rsidRPr="0094626E">
        <w:rPr>
          <w:rFonts w:ascii="Arial" w:hAnsi="Arial" w:cs="Arial"/>
          <w:color w:val="000000" w:themeColor="text1"/>
          <w:sz w:val="24"/>
          <w:szCs w:val="24"/>
        </w:rPr>
        <w:t>states</w:t>
      </w:r>
      <w:r w:rsidR="003D0B48">
        <w:rPr>
          <w:rFonts w:ascii="Arial" w:hAnsi="Arial" w:cs="Arial"/>
          <w:color w:val="000000" w:themeColor="text1"/>
          <w:sz w:val="24"/>
          <w:szCs w:val="24"/>
        </w:rPr>
        <w:t xml:space="preserve"> </w:t>
      </w:r>
      <w:r w:rsidR="00311FC2">
        <w:rPr>
          <w:rFonts w:ascii="Arial" w:hAnsi="Arial" w:cs="Arial"/>
          <w:color w:val="000000" w:themeColor="text1"/>
          <w:sz w:val="24"/>
          <w:szCs w:val="24"/>
        </w:rPr>
        <w:t xml:space="preserve">the extent of the manor </w:t>
      </w:r>
      <w:r w:rsidR="00311FC2">
        <w:rPr>
          <w:rFonts w:ascii="Arial" w:hAnsi="Arial" w:cs="Arial"/>
          <w:i/>
          <w:iCs/>
          <w:color w:val="000000" w:themeColor="text1"/>
          <w:sz w:val="24"/>
          <w:szCs w:val="24"/>
        </w:rPr>
        <w:t xml:space="preserve">‘may include the foreshore of the sea’ </w:t>
      </w:r>
      <w:r w:rsidR="00311FC2">
        <w:rPr>
          <w:rFonts w:ascii="Arial" w:hAnsi="Arial" w:cs="Arial"/>
          <w:color w:val="000000" w:themeColor="text1"/>
          <w:sz w:val="24"/>
          <w:szCs w:val="24"/>
        </w:rPr>
        <w:t>and</w:t>
      </w:r>
      <w:r w:rsidR="002D2655">
        <w:rPr>
          <w:rFonts w:ascii="Arial" w:hAnsi="Arial" w:cs="Arial"/>
          <w:color w:val="000000" w:themeColor="text1"/>
          <w:sz w:val="24"/>
          <w:szCs w:val="24"/>
        </w:rPr>
        <w:t xml:space="preserve"> </w:t>
      </w:r>
      <w:r w:rsidR="00C80F19" w:rsidRPr="0094626E">
        <w:rPr>
          <w:rFonts w:ascii="Arial" w:hAnsi="Arial" w:cs="Arial"/>
          <w:color w:val="000000" w:themeColor="text1"/>
          <w:sz w:val="24"/>
          <w:szCs w:val="24"/>
        </w:rPr>
        <w:t>it has</w:t>
      </w:r>
      <w:r w:rsidR="001E0893" w:rsidRPr="0094626E">
        <w:rPr>
          <w:rFonts w:ascii="Arial" w:hAnsi="Arial" w:cs="Arial"/>
          <w:color w:val="000000" w:themeColor="text1"/>
          <w:sz w:val="24"/>
          <w:szCs w:val="24"/>
        </w:rPr>
        <w:t xml:space="preserve"> </w:t>
      </w:r>
      <w:r w:rsidR="00C80F19" w:rsidRPr="0094626E">
        <w:rPr>
          <w:rFonts w:ascii="Arial" w:hAnsi="Arial" w:cs="Arial"/>
          <w:color w:val="000000" w:themeColor="text1"/>
          <w:sz w:val="24"/>
          <w:szCs w:val="24"/>
        </w:rPr>
        <w:t>been held that</w:t>
      </w:r>
      <w:r w:rsidR="00C80F19" w:rsidRPr="00206F7C">
        <w:rPr>
          <w:rFonts w:ascii="Arial" w:hAnsi="Arial" w:cs="Arial"/>
          <w:i/>
          <w:iCs/>
          <w:color w:val="000000" w:themeColor="text1"/>
          <w:sz w:val="24"/>
          <w:szCs w:val="24"/>
        </w:rPr>
        <w:t xml:space="preserve"> ‘in the great majority of cases the right to the foreshore between high</w:t>
      </w:r>
      <w:r w:rsidR="001E0893" w:rsidRPr="00206F7C">
        <w:rPr>
          <w:rFonts w:ascii="Arial" w:hAnsi="Arial" w:cs="Arial"/>
          <w:i/>
          <w:iCs/>
          <w:color w:val="000000" w:themeColor="text1"/>
          <w:sz w:val="24"/>
          <w:szCs w:val="24"/>
        </w:rPr>
        <w:t xml:space="preserve"> </w:t>
      </w:r>
      <w:r w:rsidR="00C80F19" w:rsidRPr="00206F7C">
        <w:rPr>
          <w:rFonts w:ascii="Arial" w:hAnsi="Arial" w:cs="Arial"/>
          <w:i/>
          <w:iCs/>
          <w:color w:val="000000" w:themeColor="text1"/>
          <w:sz w:val="24"/>
          <w:szCs w:val="24"/>
        </w:rPr>
        <w:t>and low water mark is in the Lord of the Manor’</w:t>
      </w:r>
      <w:r w:rsidR="008E0C48" w:rsidRPr="00206F7C">
        <w:rPr>
          <w:rFonts w:ascii="Arial" w:hAnsi="Arial" w:cs="Arial"/>
          <w:i/>
          <w:iCs/>
          <w:color w:val="000000" w:themeColor="text1"/>
          <w:sz w:val="24"/>
          <w:szCs w:val="24"/>
        </w:rPr>
        <w:t>.</w:t>
      </w:r>
    </w:p>
    <w:p w14:paraId="3620D610" w14:textId="6A859A0E" w:rsidR="00AB7A79" w:rsidRPr="00AB7A79" w:rsidRDefault="006570F4" w:rsidP="00206F7C">
      <w:pPr>
        <w:numPr>
          <w:ilvl w:val="0"/>
          <w:numId w:val="5"/>
        </w:numPr>
        <w:spacing w:before="180" w:after="0"/>
        <w:ind w:right="340" w:hanging="484"/>
        <w:rPr>
          <w:rFonts w:ascii="Arial" w:hAnsi="Arial" w:cs="Arial"/>
          <w:i/>
          <w:iCs/>
          <w:color w:val="000000" w:themeColor="text1"/>
          <w:sz w:val="24"/>
          <w:szCs w:val="24"/>
        </w:rPr>
      </w:pPr>
      <w:r>
        <w:rPr>
          <w:rFonts w:ascii="Arial" w:hAnsi="Arial" w:cs="Arial"/>
          <w:color w:val="000000" w:themeColor="text1"/>
          <w:sz w:val="24"/>
          <w:szCs w:val="24"/>
        </w:rPr>
        <w:t xml:space="preserve">The applicant </w:t>
      </w:r>
      <w:r w:rsidR="00A946B8">
        <w:rPr>
          <w:rFonts w:ascii="Arial" w:hAnsi="Arial" w:cs="Arial"/>
          <w:color w:val="000000" w:themeColor="text1"/>
          <w:sz w:val="24"/>
          <w:szCs w:val="24"/>
        </w:rPr>
        <w:t xml:space="preserve">considers that the 1902 conveyance does not explain its background </w:t>
      </w:r>
      <w:r w:rsidR="002642D5">
        <w:rPr>
          <w:rFonts w:ascii="Arial" w:hAnsi="Arial" w:cs="Arial"/>
          <w:color w:val="000000" w:themeColor="text1"/>
          <w:sz w:val="24"/>
          <w:szCs w:val="24"/>
        </w:rPr>
        <w:t>or preclude it from being of manorial origins</w:t>
      </w:r>
      <w:r w:rsidR="00BC5B5C">
        <w:rPr>
          <w:rFonts w:ascii="Arial" w:hAnsi="Arial" w:cs="Arial"/>
          <w:color w:val="000000" w:themeColor="text1"/>
          <w:sz w:val="24"/>
          <w:szCs w:val="24"/>
        </w:rPr>
        <w:t xml:space="preserve"> or administered </w:t>
      </w:r>
      <w:r w:rsidR="00F01B9E">
        <w:rPr>
          <w:rFonts w:ascii="Arial" w:hAnsi="Arial" w:cs="Arial"/>
          <w:color w:val="000000" w:themeColor="text1"/>
          <w:sz w:val="24"/>
          <w:szCs w:val="24"/>
        </w:rPr>
        <w:t>within</w:t>
      </w:r>
      <w:r w:rsidR="00BC5B5C">
        <w:rPr>
          <w:rFonts w:ascii="Arial" w:hAnsi="Arial" w:cs="Arial"/>
          <w:color w:val="000000" w:themeColor="text1"/>
          <w:sz w:val="24"/>
          <w:szCs w:val="24"/>
        </w:rPr>
        <w:t xml:space="preserve"> the Manor of Rosteague </w:t>
      </w:r>
      <w:r w:rsidR="00F01B9E">
        <w:rPr>
          <w:rFonts w:ascii="Arial" w:hAnsi="Arial" w:cs="Arial"/>
          <w:color w:val="000000" w:themeColor="text1"/>
          <w:sz w:val="24"/>
          <w:szCs w:val="24"/>
        </w:rPr>
        <w:t>between 1902 and the abolition of the Manorial system by the Law of Property Act 1922</w:t>
      </w:r>
      <w:r w:rsidR="002642D5">
        <w:rPr>
          <w:rFonts w:ascii="Arial" w:hAnsi="Arial" w:cs="Arial"/>
          <w:color w:val="000000" w:themeColor="text1"/>
          <w:sz w:val="24"/>
          <w:szCs w:val="24"/>
        </w:rPr>
        <w:t xml:space="preserve">. </w:t>
      </w:r>
      <w:r w:rsidR="006944A0">
        <w:rPr>
          <w:rFonts w:ascii="Arial" w:hAnsi="Arial" w:cs="Arial"/>
          <w:color w:val="000000" w:themeColor="text1"/>
          <w:sz w:val="24"/>
          <w:szCs w:val="24"/>
        </w:rPr>
        <w:t xml:space="preserve">They consider it cannot be assumed </w:t>
      </w:r>
      <w:r w:rsidR="0097551B">
        <w:rPr>
          <w:rFonts w:ascii="Arial" w:hAnsi="Arial" w:cs="Arial"/>
          <w:color w:val="000000" w:themeColor="text1"/>
          <w:sz w:val="24"/>
          <w:szCs w:val="24"/>
        </w:rPr>
        <w:t xml:space="preserve">the Duchy came into </w:t>
      </w:r>
      <w:r w:rsidR="0097551B">
        <w:rPr>
          <w:rFonts w:ascii="Arial" w:hAnsi="Arial" w:cs="Arial"/>
          <w:color w:val="000000" w:themeColor="text1"/>
          <w:sz w:val="24"/>
          <w:szCs w:val="24"/>
        </w:rPr>
        <w:lastRenderedPageBreak/>
        <w:t>possession of the foreshore due to the 1337</w:t>
      </w:r>
      <w:r w:rsidR="00EC2E2A">
        <w:rPr>
          <w:rFonts w:ascii="Arial" w:hAnsi="Arial" w:cs="Arial"/>
          <w:color w:val="000000" w:themeColor="text1"/>
          <w:sz w:val="24"/>
          <w:szCs w:val="24"/>
        </w:rPr>
        <w:t xml:space="preserve"> </w:t>
      </w:r>
      <w:r w:rsidR="000264B1">
        <w:rPr>
          <w:rFonts w:ascii="Arial" w:hAnsi="Arial" w:cs="Arial"/>
          <w:color w:val="000000" w:themeColor="text1"/>
          <w:sz w:val="24"/>
          <w:szCs w:val="24"/>
        </w:rPr>
        <w:t>Royal Charter</w:t>
      </w:r>
      <w:r w:rsidR="00866013">
        <w:rPr>
          <w:rFonts w:ascii="Arial" w:hAnsi="Arial" w:cs="Arial"/>
          <w:color w:val="000000" w:themeColor="text1"/>
          <w:sz w:val="24"/>
          <w:szCs w:val="24"/>
        </w:rPr>
        <w:t xml:space="preserve">. </w:t>
      </w:r>
      <w:r w:rsidR="00AA4E29">
        <w:rPr>
          <w:rFonts w:ascii="Arial" w:hAnsi="Arial" w:cs="Arial"/>
          <w:color w:val="000000" w:themeColor="text1"/>
          <w:sz w:val="24"/>
          <w:szCs w:val="24"/>
        </w:rPr>
        <w:t xml:space="preserve">It may have </w:t>
      </w:r>
      <w:r w:rsidR="004D0E9E">
        <w:rPr>
          <w:rFonts w:ascii="Arial" w:hAnsi="Arial" w:cs="Arial"/>
          <w:color w:val="000000" w:themeColor="text1"/>
          <w:sz w:val="24"/>
          <w:szCs w:val="24"/>
        </w:rPr>
        <w:t xml:space="preserve">been </w:t>
      </w:r>
      <w:r w:rsidR="00AA4E29">
        <w:rPr>
          <w:rFonts w:ascii="Arial" w:hAnsi="Arial" w:cs="Arial"/>
          <w:color w:val="000000" w:themeColor="text1"/>
          <w:sz w:val="24"/>
          <w:szCs w:val="24"/>
        </w:rPr>
        <w:t>passed to the Duc</w:t>
      </w:r>
      <w:r w:rsidR="00496E2B">
        <w:rPr>
          <w:rFonts w:ascii="Arial" w:hAnsi="Arial" w:cs="Arial"/>
          <w:color w:val="000000" w:themeColor="text1"/>
          <w:sz w:val="24"/>
          <w:szCs w:val="24"/>
        </w:rPr>
        <w:t xml:space="preserve">hy </w:t>
      </w:r>
      <w:r w:rsidR="004D0E9E">
        <w:rPr>
          <w:rFonts w:ascii="Arial" w:hAnsi="Arial" w:cs="Arial"/>
          <w:color w:val="000000" w:themeColor="text1"/>
          <w:sz w:val="24"/>
          <w:szCs w:val="24"/>
        </w:rPr>
        <w:t xml:space="preserve">by Henry VIII </w:t>
      </w:r>
      <w:r w:rsidR="00496E2B">
        <w:rPr>
          <w:rFonts w:ascii="Arial" w:hAnsi="Arial" w:cs="Arial"/>
          <w:color w:val="000000" w:themeColor="text1"/>
          <w:sz w:val="24"/>
          <w:szCs w:val="24"/>
        </w:rPr>
        <w:t xml:space="preserve">after </w:t>
      </w:r>
      <w:r w:rsidR="004D0E9E">
        <w:rPr>
          <w:rFonts w:ascii="Arial" w:hAnsi="Arial" w:cs="Arial"/>
          <w:color w:val="000000" w:themeColor="text1"/>
          <w:sz w:val="24"/>
          <w:szCs w:val="24"/>
        </w:rPr>
        <w:t xml:space="preserve">he confiscated </w:t>
      </w:r>
      <w:r w:rsidR="00496E2B">
        <w:rPr>
          <w:rFonts w:ascii="Arial" w:hAnsi="Arial" w:cs="Arial"/>
          <w:color w:val="000000" w:themeColor="text1"/>
          <w:sz w:val="24"/>
          <w:szCs w:val="24"/>
        </w:rPr>
        <w:t>the Manor of Rosteague</w:t>
      </w:r>
      <w:r w:rsidR="004D0E9E">
        <w:rPr>
          <w:rFonts w:ascii="Arial" w:hAnsi="Arial" w:cs="Arial"/>
          <w:color w:val="000000" w:themeColor="text1"/>
          <w:sz w:val="24"/>
          <w:szCs w:val="24"/>
        </w:rPr>
        <w:t>.</w:t>
      </w:r>
    </w:p>
    <w:p w14:paraId="0FBE6436" w14:textId="19F8DA93" w:rsidR="0024797F" w:rsidRPr="00E579CA" w:rsidRDefault="00AB7A79" w:rsidP="00206F7C">
      <w:pPr>
        <w:numPr>
          <w:ilvl w:val="0"/>
          <w:numId w:val="5"/>
        </w:numPr>
        <w:spacing w:before="180" w:after="0"/>
        <w:ind w:right="340" w:hanging="484"/>
        <w:rPr>
          <w:rFonts w:ascii="Arial" w:hAnsi="Arial" w:cs="Arial"/>
          <w:i/>
          <w:iCs/>
          <w:color w:val="000000" w:themeColor="text1"/>
          <w:sz w:val="24"/>
          <w:szCs w:val="24"/>
        </w:rPr>
      </w:pPr>
      <w:r>
        <w:rPr>
          <w:rFonts w:ascii="Arial" w:hAnsi="Arial" w:cs="Arial"/>
          <w:color w:val="000000" w:themeColor="text1"/>
          <w:sz w:val="24"/>
          <w:szCs w:val="24"/>
        </w:rPr>
        <w:t xml:space="preserve">The applicant </w:t>
      </w:r>
      <w:r w:rsidR="00A3042C">
        <w:rPr>
          <w:rFonts w:ascii="Arial" w:hAnsi="Arial" w:cs="Arial"/>
          <w:color w:val="000000" w:themeColor="text1"/>
          <w:sz w:val="24"/>
          <w:szCs w:val="24"/>
        </w:rPr>
        <w:t>states</w:t>
      </w:r>
      <w:r>
        <w:rPr>
          <w:rFonts w:ascii="Arial" w:hAnsi="Arial" w:cs="Arial"/>
          <w:color w:val="000000" w:themeColor="text1"/>
          <w:sz w:val="24"/>
          <w:szCs w:val="24"/>
        </w:rPr>
        <w:t xml:space="preserve"> the </w:t>
      </w:r>
      <w:r w:rsidR="00554B76">
        <w:rPr>
          <w:rFonts w:ascii="Arial" w:hAnsi="Arial" w:cs="Arial"/>
          <w:color w:val="000000" w:themeColor="text1"/>
          <w:sz w:val="24"/>
          <w:szCs w:val="24"/>
        </w:rPr>
        <w:t>R</w:t>
      </w:r>
      <w:r>
        <w:rPr>
          <w:rFonts w:ascii="Arial" w:hAnsi="Arial" w:cs="Arial"/>
          <w:color w:val="000000" w:themeColor="text1"/>
          <w:sz w:val="24"/>
          <w:szCs w:val="24"/>
        </w:rPr>
        <w:t xml:space="preserve">ight </w:t>
      </w:r>
      <w:r w:rsidR="00A3042C">
        <w:rPr>
          <w:rFonts w:ascii="Arial" w:hAnsi="Arial" w:cs="Arial"/>
          <w:color w:val="000000" w:themeColor="text1"/>
          <w:sz w:val="24"/>
          <w:szCs w:val="24"/>
        </w:rPr>
        <w:t xml:space="preserve">of </w:t>
      </w:r>
      <w:r w:rsidR="00554B76">
        <w:rPr>
          <w:rFonts w:ascii="Arial" w:hAnsi="Arial" w:cs="Arial"/>
          <w:color w:val="000000" w:themeColor="text1"/>
          <w:sz w:val="24"/>
          <w:szCs w:val="24"/>
        </w:rPr>
        <w:t>W</w:t>
      </w:r>
      <w:r>
        <w:rPr>
          <w:rFonts w:ascii="Arial" w:hAnsi="Arial" w:cs="Arial"/>
          <w:color w:val="000000" w:themeColor="text1"/>
          <w:sz w:val="24"/>
          <w:szCs w:val="24"/>
        </w:rPr>
        <w:t xml:space="preserve">reck </w:t>
      </w:r>
      <w:r w:rsidR="00226D83">
        <w:rPr>
          <w:rFonts w:ascii="Arial" w:hAnsi="Arial" w:cs="Arial"/>
          <w:color w:val="000000" w:themeColor="text1"/>
          <w:sz w:val="24"/>
          <w:szCs w:val="24"/>
        </w:rPr>
        <w:t xml:space="preserve">is not a right of common but would have been recorded at the manor court within the presentments. </w:t>
      </w:r>
      <w:r w:rsidR="009E3023">
        <w:rPr>
          <w:rFonts w:ascii="Arial" w:hAnsi="Arial" w:cs="Arial"/>
          <w:color w:val="000000" w:themeColor="text1"/>
          <w:sz w:val="24"/>
          <w:szCs w:val="24"/>
        </w:rPr>
        <w:t xml:space="preserve">This demonstrates a clear link between the beach and the manor. Furthermore, </w:t>
      </w:r>
      <w:r w:rsidR="00116BB7">
        <w:rPr>
          <w:rFonts w:ascii="Arial" w:hAnsi="Arial" w:cs="Arial"/>
          <w:color w:val="000000" w:themeColor="text1"/>
          <w:sz w:val="24"/>
          <w:szCs w:val="24"/>
        </w:rPr>
        <w:t>the applica</w:t>
      </w:r>
      <w:r w:rsidR="00554B76">
        <w:rPr>
          <w:rFonts w:ascii="Arial" w:hAnsi="Arial" w:cs="Arial"/>
          <w:color w:val="000000" w:themeColor="text1"/>
          <w:sz w:val="24"/>
          <w:szCs w:val="24"/>
        </w:rPr>
        <w:t>n</w:t>
      </w:r>
      <w:r w:rsidR="00116BB7">
        <w:rPr>
          <w:rFonts w:ascii="Arial" w:hAnsi="Arial" w:cs="Arial"/>
          <w:color w:val="000000" w:themeColor="text1"/>
          <w:sz w:val="24"/>
          <w:szCs w:val="24"/>
        </w:rPr>
        <w:t>t states that</w:t>
      </w:r>
      <w:r w:rsidR="00554B76">
        <w:rPr>
          <w:rFonts w:ascii="Arial" w:hAnsi="Arial" w:cs="Arial"/>
          <w:color w:val="000000" w:themeColor="text1"/>
          <w:sz w:val="24"/>
          <w:szCs w:val="24"/>
        </w:rPr>
        <w:t>,</w:t>
      </w:r>
      <w:r w:rsidR="00116BB7">
        <w:rPr>
          <w:rFonts w:ascii="Arial" w:hAnsi="Arial" w:cs="Arial"/>
          <w:color w:val="000000" w:themeColor="text1"/>
          <w:sz w:val="24"/>
          <w:szCs w:val="24"/>
        </w:rPr>
        <w:t xml:space="preserve"> </w:t>
      </w:r>
      <w:r w:rsidR="009E3023">
        <w:rPr>
          <w:rFonts w:ascii="Arial" w:hAnsi="Arial" w:cs="Arial"/>
          <w:color w:val="000000" w:themeColor="text1"/>
          <w:sz w:val="24"/>
          <w:szCs w:val="24"/>
        </w:rPr>
        <w:t xml:space="preserve">contrary to the claims of the objectors, </w:t>
      </w:r>
      <w:r w:rsidR="00554B76">
        <w:rPr>
          <w:rFonts w:ascii="Arial" w:hAnsi="Arial" w:cs="Arial"/>
          <w:color w:val="000000" w:themeColor="text1"/>
          <w:sz w:val="24"/>
          <w:szCs w:val="24"/>
        </w:rPr>
        <w:t>the R</w:t>
      </w:r>
      <w:r w:rsidR="0028057E">
        <w:rPr>
          <w:rFonts w:ascii="Arial" w:hAnsi="Arial" w:cs="Arial"/>
          <w:color w:val="000000" w:themeColor="text1"/>
          <w:sz w:val="24"/>
          <w:szCs w:val="24"/>
        </w:rPr>
        <w:t xml:space="preserve">ight of </w:t>
      </w:r>
      <w:r w:rsidR="00554B76">
        <w:rPr>
          <w:rFonts w:ascii="Arial" w:hAnsi="Arial" w:cs="Arial"/>
          <w:color w:val="000000" w:themeColor="text1"/>
          <w:sz w:val="24"/>
          <w:szCs w:val="24"/>
        </w:rPr>
        <w:t>W</w:t>
      </w:r>
      <w:r w:rsidR="0028057E">
        <w:rPr>
          <w:rFonts w:ascii="Arial" w:hAnsi="Arial" w:cs="Arial"/>
          <w:color w:val="000000" w:themeColor="text1"/>
          <w:sz w:val="24"/>
          <w:szCs w:val="24"/>
        </w:rPr>
        <w:t>reck can be a prescription and not granted by the Crown.</w:t>
      </w:r>
      <w:r w:rsidR="00174CE5">
        <w:rPr>
          <w:rFonts w:ascii="Arial" w:hAnsi="Arial" w:cs="Arial"/>
          <w:color w:val="000000" w:themeColor="text1"/>
          <w:sz w:val="24"/>
          <w:szCs w:val="24"/>
        </w:rPr>
        <w:t xml:space="preserve"> </w:t>
      </w:r>
      <w:r w:rsidR="00904CEE">
        <w:rPr>
          <w:rFonts w:ascii="Arial" w:hAnsi="Arial" w:cs="Arial"/>
          <w:color w:val="000000" w:themeColor="text1"/>
          <w:sz w:val="24"/>
          <w:szCs w:val="24"/>
        </w:rPr>
        <w:t xml:space="preserve">Extracts from </w:t>
      </w:r>
      <w:r w:rsidR="001A0B66">
        <w:rPr>
          <w:rFonts w:ascii="Arial" w:hAnsi="Arial" w:cs="Arial"/>
          <w:i/>
          <w:iCs/>
          <w:color w:val="000000" w:themeColor="text1"/>
          <w:sz w:val="24"/>
          <w:szCs w:val="24"/>
        </w:rPr>
        <w:t>‘A history of the Foreshore and Halls Essay on the Rights of the Sea</w:t>
      </w:r>
      <w:r w:rsidR="00A553B1">
        <w:rPr>
          <w:rFonts w:ascii="Arial" w:hAnsi="Arial" w:cs="Arial"/>
          <w:i/>
          <w:iCs/>
          <w:color w:val="000000" w:themeColor="text1"/>
          <w:sz w:val="24"/>
          <w:szCs w:val="24"/>
        </w:rPr>
        <w:t xml:space="preserve">-Shore’ </w:t>
      </w:r>
      <w:r w:rsidR="00A553B1">
        <w:rPr>
          <w:rFonts w:ascii="Arial" w:hAnsi="Arial" w:cs="Arial"/>
          <w:color w:val="000000" w:themeColor="text1"/>
          <w:sz w:val="24"/>
          <w:szCs w:val="24"/>
        </w:rPr>
        <w:t xml:space="preserve">by Stuart A Moore (1888) </w:t>
      </w:r>
      <w:r w:rsidR="00C924A9">
        <w:rPr>
          <w:rFonts w:ascii="Arial" w:hAnsi="Arial" w:cs="Arial"/>
          <w:color w:val="000000" w:themeColor="text1"/>
          <w:sz w:val="24"/>
          <w:szCs w:val="24"/>
        </w:rPr>
        <w:t>provides examples</w:t>
      </w:r>
      <w:r w:rsidR="00A553B1">
        <w:rPr>
          <w:rFonts w:ascii="Arial" w:hAnsi="Arial" w:cs="Arial"/>
          <w:color w:val="000000" w:themeColor="text1"/>
          <w:sz w:val="24"/>
          <w:szCs w:val="24"/>
        </w:rPr>
        <w:t xml:space="preserve"> </w:t>
      </w:r>
      <w:r w:rsidR="004D4ED6">
        <w:rPr>
          <w:rFonts w:ascii="Arial" w:hAnsi="Arial" w:cs="Arial"/>
          <w:color w:val="000000" w:themeColor="text1"/>
          <w:sz w:val="24"/>
          <w:szCs w:val="24"/>
        </w:rPr>
        <w:t xml:space="preserve">where the right of wreck </w:t>
      </w:r>
      <w:r w:rsidR="00A82E17">
        <w:rPr>
          <w:rFonts w:ascii="Arial" w:hAnsi="Arial" w:cs="Arial"/>
          <w:color w:val="000000" w:themeColor="text1"/>
          <w:sz w:val="24"/>
          <w:szCs w:val="24"/>
        </w:rPr>
        <w:t xml:space="preserve">in Cornwall </w:t>
      </w:r>
      <w:r w:rsidR="004D4ED6">
        <w:rPr>
          <w:rFonts w:ascii="Arial" w:hAnsi="Arial" w:cs="Arial"/>
          <w:color w:val="000000" w:themeColor="text1"/>
          <w:sz w:val="24"/>
          <w:szCs w:val="24"/>
        </w:rPr>
        <w:t xml:space="preserve">was held by the </w:t>
      </w:r>
      <w:r w:rsidR="00685EB2">
        <w:rPr>
          <w:rFonts w:ascii="Arial" w:hAnsi="Arial" w:cs="Arial"/>
          <w:color w:val="000000" w:themeColor="text1"/>
          <w:sz w:val="24"/>
          <w:szCs w:val="24"/>
        </w:rPr>
        <w:t>m</w:t>
      </w:r>
      <w:r w:rsidR="004D4ED6">
        <w:rPr>
          <w:rFonts w:ascii="Arial" w:hAnsi="Arial" w:cs="Arial"/>
          <w:color w:val="000000" w:themeColor="text1"/>
          <w:sz w:val="24"/>
          <w:szCs w:val="24"/>
        </w:rPr>
        <w:t>anor</w:t>
      </w:r>
      <w:r w:rsidR="004E22CB">
        <w:rPr>
          <w:rFonts w:ascii="Arial" w:hAnsi="Arial" w:cs="Arial"/>
          <w:color w:val="000000" w:themeColor="text1"/>
          <w:sz w:val="24"/>
          <w:szCs w:val="24"/>
        </w:rPr>
        <w:t xml:space="preserve">. </w:t>
      </w:r>
    </w:p>
    <w:p w14:paraId="0E58EA94" w14:textId="1FC82A44" w:rsidR="007B0D2A" w:rsidRPr="00AD4D5D" w:rsidRDefault="00A023DF" w:rsidP="004B7791">
      <w:pPr>
        <w:numPr>
          <w:ilvl w:val="0"/>
          <w:numId w:val="5"/>
        </w:numPr>
        <w:spacing w:before="180" w:after="0"/>
        <w:ind w:right="340" w:hanging="484"/>
        <w:rPr>
          <w:rFonts w:ascii="Arial" w:hAnsi="Arial" w:cs="Arial"/>
          <w:i/>
          <w:iCs/>
          <w:color w:val="FF0000"/>
          <w:sz w:val="24"/>
          <w:szCs w:val="24"/>
        </w:rPr>
      </w:pPr>
      <w:r w:rsidRPr="00AD4D5D">
        <w:rPr>
          <w:rFonts w:ascii="Arial" w:hAnsi="Arial" w:cs="Arial"/>
          <w:color w:val="000000" w:themeColor="text1"/>
          <w:sz w:val="24"/>
          <w:szCs w:val="24"/>
        </w:rPr>
        <w:t xml:space="preserve">The applicant considers the application land meets the definition of waste land </w:t>
      </w:r>
      <w:r w:rsidR="00AA253B">
        <w:rPr>
          <w:rFonts w:ascii="Arial" w:hAnsi="Arial" w:cs="Arial"/>
          <w:color w:val="000000" w:themeColor="text1"/>
          <w:sz w:val="24"/>
          <w:szCs w:val="24"/>
        </w:rPr>
        <w:t>cit</w:t>
      </w:r>
      <w:r w:rsidRPr="00AD4D5D">
        <w:rPr>
          <w:rFonts w:ascii="Arial" w:hAnsi="Arial" w:cs="Arial"/>
          <w:color w:val="000000" w:themeColor="text1"/>
          <w:sz w:val="24"/>
          <w:szCs w:val="24"/>
        </w:rPr>
        <w:t xml:space="preserve">ing to </w:t>
      </w:r>
      <w:r w:rsidRPr="00AD4D5D">
        <w:rPr>
          <w:rFonts w:ascii="Arial" w:hAnsi="Arial" w:cs="Arial"/>
          <w:i/>
          <w:iCs/>
          <w:color w:val="000000" w:themeColor="text1"/>
          <w:sz w:val="24"/>
          <w:szCs w:val="24"/>
        </w:rPr>
        <w:t>Ha</w:t>
      </w:r>
      <w:r w:rsidR="00AC5C89" w:rsidRPr="00AD4D5D">
        <w:rPr>
          <w:rFonts w:ascii="Arial" w:hAnsi="Arial" w:cs="Arial"/>
          <w:i/>
          <w:iCs/>
          <w:color w:val="000000" w:themeColor="text1"/>
          <w:sz w:val="24"/>
          <w:szCs w:val="24"/>
        </w:rPr>
        <w:t xml:space="preserve">nmer </w:t>
      </w:r>
      <w:r w:rsidR="00AC5C89" w:rsidRPr="00AD4D5D">
        <w:rPr>
          <w:rFonts w:ascii="Arial" w:hAnsi="Arial" w:cs="Arial"/>
          <w:color w:val="000000" w:themeColor="text1"/>
          <w:sz w:val="24"/>
          <w:szCs w:val="24"/>
        </w:rPr>
        <w:t xml:space="preserve">where Watson B stated </w:t>
      </w:r>
      <w:r w:rsidR="00AC5C89" w:rsidRPr="00AD4D5D">
        <w:rPr>
          <w:rFonts w:ascii="Arial" w:hAnsi="Arial" w:cs="Arial"/>
          <w:i/>
          <w:iCs/>
          <w:color w:val="000000" w:themeColor="text1"/>
          <w:sz w:val="24"/>
          <w:szCs w:val="24"/>
        </w:rPr>
        <w:t>‘</w:t>
      </w:r>
      <w:r w:rsidR="000319C0" w:rsidRPr="00AD4D5D">
        <w:rPr>
          <w:rFonts w:ascii="Arial" w:hAnsi="Arial" w:cs="Arial"/>
          <w:i/>
          <w:iCs/>
          <w:color w:val="000000" w:themeColor="text1"/>
          <w:sz w:val="24"/>
          <w:szCs w:val="24"/>
        </w:rPr>
        <w:t>it appears to me to be clear that the word “waste” is sufficient to pass the foreshore</w:t>
      </w:r>
      <w:r w:rsidR="00EC12B4" w:rsidRPr="00AD4D5D">
        <w:rPr>
          <w:rFonts w:ascii="Arial" w:hAnsi="Arial" w:cs="Arial"/>
          <w:i/>
          <w:iCs/>
          <w:color w:val="000000" w:themeColor="text1"/>
          <w:sz w:val="24"/>
          <w:szCs w:val="24"/>
        </w:rPr>
        <w:t xml:space="preserve">. The word “waste” </w:t>
      </w:r>
      <w:r w:rsidR="00430BA3" w:rsidRPr="00AD4D5D">
        <w:rPr>
          <w:rFonts w:ascii="Arial" w:hAnsi="Arial" w:cs="Arial"/>
          <w:i/>
          <w:iCs/>
          <w:color w:val="000000" w:themeColor="text1"/>
          <w:sz w:val="24"/>
          <w:szCs w:val="24"/>
        </w:rPr>
        <w:t>means desolate or uncultivated gro</w:t>
      </w:r>
      <w:r w:rsidR="00EA7974" w:rsidRPr="00AD4D5D">
        <w:rPr>
          <w:rFonts w:ascii="Arial" w:hAnsi="Arial" w:cs="Arial"/>
          <w:i/>
          <w:iCs/>
          <w:color w:val="000000" w:themeColor="text1"/>
          <w:sz w:val="24"/>
          <w:szCs w:val="24"/>
        </w:rPr>
        <w:t>u</w:t>
      </w:r>
      <w:r w:rsidR="00430BA3" w:rsidRPr="00AD4D5D">
        <w:rPr>
          <w:rFonts w:ascii="Arial" w:hAnsi="Arial" w:cs="Arial"/>
          <w:i/>
          <w:iCs/>
          <w:color w:val="000000" w:themeColor="text1"/>
          <w:sz w:val="24"/>
          <w:szCs w:val="24"/>
        </w:rPr>
        <w:t xml:space="preserve">nd, land </w:t>
      </w:r>
      <w:r w:rsidR="00EA7974" w:rsidRPr="00AD4D5D">
        <w:rPr>
          <w:rFonts w:ascii="Arial" w:hAnsi="Arial" w:cs="Arial"/>
          <w:i/>
          <w:iCs/>
          <w:color w:val="000000" w:themeColor="text1"/>
          <w:sz w:val="24"/>
          <w:szCs w:val="24"/>
        </w:rPr>
        <w:t>unoccupied, or tha</w:t>
      </w:r>
      <w:r w:rsidR="00430BA3" w:rsidRPr="00AD4D5D">
        <w:rPr>
          <w:rFonts w:ascii="Arial" w:hAnsi="Arial" w:cs="Arial"/>
          <w:i/>
          <w:iCs/>
          <w:color w:val="000000" w:themeColor="text1"/>
          <w:sz w:val="24"/>
          <w:szCs w:val="24"/>
        </w:rPr>
        <w:t xml:space="preserve">t lies in commons. </w:t>
      </w:r>
      <w:r w:rsidR="00EA7974" w:rsidRPr="00AD4D5D">
        <w:rPr>
          <w:rFonts w:ascii="Arial" w:hAnsi="Arial" w:cs="Arial"/>
          <w:i/>
          <w:iCs/>
          <w:color w:val="000000" w:themeColor="text1"/>
          <w:sz w:val="24"/>
          <w:szCs w:val="24"/>
        </w:rPr>
        <w:t xml:space="preserve">This is the plain and common exception of the word, and, </w:t>
      </w:r>
      <w:r w:rsidR="007A0255" w:rsidRPr="00AD4D5D">
        <w:rPr>
          <w:rFonts w:ascii="Arial" w:hAnsi="Arial" w:cs="Arial"/>
          <w:i/>
          <w:iCs/>
          <w:color w:val="000000" w:themeColor="text1"/>
          <w:sz w:val="24"/>
          <w:szCs w:val="24"/>
        </w:rPr>
        <w:t>undoub</w:t>
      </w:r>
      <w:r w:rsidR="00FF166D" w:rsidRPr="00AD4D5D">
        <w:rPr>
          <w:rFonts w:ascii="Arial" w:hAnsi="Arial" w:cs="Arial"/>
          <w:i/>
          <w:iCs/>
          <w:color w:val="000000" w:themeColor="text1"/>
          <w:sz w:val="24"/>
          <w:szCs w:val="24"/>
        </w:rPr>
        <w:t>tedly land between the high and low watermarks falls within this</w:t>
      </w:r>
      <w:r w:rsidR="00EC12B4" w:rsidRPr="00AD4D5D">
        <w:rPr>
          <w:rFonts w:ascii="Arial" w:hAnsi="Arial" w:cs="Arial"/>
          <w:i/>
          <w:iCs/>
          <w:color w:val="000000" w:themeColor="text1"/>
          <w:sz w:val="24"/>
          <w:szCs w:val="24"/>
        </w:rPr>
        <w:t xml:space="preserve"> signification</w:t>
      </w:r>
      <w:r w:rsidR="003B59CD" w:rsidRPr="00AD4D5D">
        <w:rPr>
          <w:rFonts w:ascii="Arial" w:hAnsi="Arial" w:cs="Arial"/>
          <w:i/>
          <w:iCs/>
          <w:color w:val="000000" w:themeColor="text1"/>
          <w:sz w:val="24"/>
          <w:szCs w:val="24"/>
        </w:rPr>
        <w:t xml:space="preserve">… </w:t>
      </w:r>
      <w:r w:rsidR="00CE1C91" w:rsidRPr="00AD4D5D">
        <w:rPr>
          <w:rFonts w:ascii="Arial" w:hAnsi="Arial" w:cs="Arial"/>
          <w:i/>
          <w:iCs/>
          <w:color w:val="000000" w:themeColor="text1"/>
          <w:sz w:val="24"/>
          <w:szCs w:val="24"/>
        </w:rPr>
        <w:t xml:space="preserve">Bayley, J. </w:t>
      </w:r>
      <w:r w:rsidR="003B59CD" w:rsidRPr="00AD4D5D">
        <w:rPr>
          <w:rFonts w:ascii="Arial" w:hAnsi="Arial" w:cs="Arial"/>
          <w:i/>
          <w:iCs/>
          <w:color w:val="000000" w:themeColor="text1"/>
          <w:sz w:val="24"/>
          <w:szCs w:val="24"/>
        </w:rPr>
        <w:t>in delivering his judgement in Scratton v Brown,</w:t>
      </w:r>
      <w:r w:rsidR="00CE1C91" w:rsidRPr="00AD4D5D">
        <w:rPr>
          <w:rFonts w:ascii="Arial" w:hAnsi="Arial" w:cs="Arial"/>
          <w:i/>
          <w:iCs/>
          <w:color w:val="000000" w:themeColor="text1"/>
          <w:sz w:val="24"/>
          <w:szCs w:val="24"/>
        </w:rPr>
        <w:t xml:space="preserve"> calls the land between high and low watermarks </w:t>
      </w:r>
      <w:r w:rsidR="004349EC" w:rsidRPr="00AD4D5D">
        <w:rPr>
          <w:rFonts w:ascii="Arial" w:hAnsi="Arial" w:cs="Arial"/>
          <w:i/>
          <w:iCs/>
          <w:color w:val="000000" w:themeColor="text1"/>
          <w:sz w:val="24"/>
          <w:szCs w:val="24"/>
        </w:rPr>
        <w:t>“Wastes”</w:t>
      </w:r>
      <w:r w:rsidR="00E359D0" w:rsidRPr="00AD4D5D">
        <w:rPr>
          <w:rFonts w:ascii="Arial" w:hAnsi="Arial" w:cs="Arial"/>
          <w:i/>
          <w:iCs/>
          <w:color w:val="000000" w:themeColor="text1"/>
          <w:sz w:val="24"/>
          <w:szCs w:val="24"/>
        </w:rPr>
        <w:t>’</w:t>
      </w:r>
      <w:r w:rsidR="00AA5468" w:rsidRPr="00AD4D5D">
        <w:rPr>
          <w:rFonts w:ascii="Arial" w:hAnsi="Arial" w:cs="Arial"/>
          <w:color w:val="000000" w:themeColor="text1"/>
          <w:sz w:val="24"/>
          <w:szCs w:val="24"/>
        </w:rPr>
        <w:t xml:space="preserve">. </w:t>
      </w:r>
    </w:p>
    <w:p w14:paraId="79135F5E" w14:textId="35C6CD74" w:rsidR="00254524" w:rsidRPr="00254524" w:rsidRDefault="00254524" w:rsidP="00254524">
      <w:pPr>
        <w:spacing w:before="180" w:after="0"/>
        <w:ind w:left="0" w:right="340" w:firstLine="0"/>
        <w:rPr>
          <w:rFonts w:ascii="Arial" w:hAnsi="Arial" w:cs="Arial"/>
          <w:i/>
          <w:iCs/>
          <w:color w:val="auto"/>
          <w:sz w:val="24"/>
          <w:szCs w:val="24"/>
        </w:rPr>
      </w:pPr>
      <w:r w:rsidRPr="00254524">
        <w:rPr>
          <w:rFonts w:ascii="Arial" w:hAnsi="Arial" w:cs="Arial"/>
          <w:i/>
          <w:iCs/>
          <w:color w:val="auto"/>
          <w:sz w:val="24"/>
          <w:szCs w:val="24"/>
        </w:rPr>
        <w:t>My Findings</w:t>
      </w:r>
    </w:p>
    <w:p w14:paraId="336DFF82" w14:textId="1830B70B" w:rsidR="00E83522" w:rsidRPr="008D06CA" w:rsidRDefault="00767F35" w:rsidP="008D06CA">
      <w:pPr>
        <w:numPr>
          <w:ilvl w:val="0"/>
          <w:numId w:val="5"/>
        </w:numPr>
        <w:spacing w:before="180" w:after="0"/>
        <w:ind w:right="340" w:hanging="484"/>
        <w:rPr>
          <w:rFonts w:ascii="Arial" w:hAnsi="Arial" w:cs="Arial"/>
          <w:i/>
          <w:iCs/>
          <w:color w:val="000000" w:themeColor="text1"/>
          <w:sz w:val="24"/>
          <w:szCs w:val="24"/>
        </w:rPr>
      </w:pPr>
      <w:r w:rsidRPr="00DB3817">
        <w:rPr>
          <w:rFonts w:ascii="Arial" w:hAnsi="Arial" w:cs="Arial"/>
          <w:color w:val="000000" w:themeColor="text1"/>
          <w:sz w:val="24"/>
          <w:szCs w:val="24"/>
        </w:rPr>
        <w:t xml:space="preserve">The application land in COM/3314044 </w:t>
      </w:r>
      <w:r w:rsidR="009D7A6A">
        <w:rPr>
          <w:rFonts w:ascii="Arial" w:hAnsi="Arial" w:cs="Arial"/>
          <w:color w:val="000000" w:themeColor="text1"/>
          <w:sz w:val="24"/>
          <w:szCs w:val="24"/>
        </w:rPr>
        <w:t>was claimed to be in the Ma</w:t>
      </w:r>
      <w:r w:rsidR="000A11BF">
        <w:rPr>
          <w:rFonts w:ascii="Arial" w:hAnsi="Arial" w:cs="Arial"/>
          <w:color w:val="000000" w:themeColor="text1"/>
          <w:sz w:val="24"/>
          <w:szCs w:val="24"/>
        </w:rPr>
        <w:t>nor</w:t>
      </w:r>
      <w:r w:rsidR="00965148">
        <w:rPr>
          <w:rFonts w:ascii="Arial" w:hAnsi="Arial" w:cs="Arial"/>
          <w:color w:val="000000" w:themeColor="text1"/>
          <w:sz w:val="24"/>
          <w:szCs w:val="24"/>
        </w:rPr>
        <w:t>s</w:t>
      </w:r>
      <w:r w:rsidR="000A11BF">
        <w:rPr>
          <w:rFonts w:ascii="Arial" w:hAnsi="Arial" w:cs="Arial"/>
          <w:color w:val="000000" w:themeColor="text1"/>
          <w:sz w:val="24"/>
          <w:szCs w:val="24"/>
        </w:rPr>
        <w:t xml:space="preserve"> Rosteague</w:t>
      </w:r>
      <w:r w:rsidR="00965148">
        <w:rPr>
          <w:rFonts w:ascii="Arial" w:hAnsi="Arial" w:cs="Arial"/>
          <w:color w:val="000000" w:themeColor="text1"/>
          <w:sz w:val="24"/>
          <w:szCs w:val="24"/>
        </w:rPr>
        <w:t xml:space="preserve"> and Treloan</w:t>
      </w:r>
      <w:r w:rsidR="000A11BF">
        <w:rPr>
          <w:rFonts w:ascii="Arial" w:hAnsi="Arial" w:cs="Arial"/>
          <w:color w:val="000000" w:themeColor="text1"/>
          <w:sz w:val="24"/>
          <w:szCs w:val="24"/>
        </w:rPr>
        <w:t xml:space="preserve">, with both </w:t>
      </w:r>
      <w:r w:rsidR="00852402">
        <w:rPr>
          <w:rFonts w:ascii="Arial" w:hAnsi="Arial" w:cs="Arial"/>
          <w:color w:val="000000" w:themeColor="text1"/>
          <w:sz w:val="24"/>
          <w:szCs w:val="24"/>
        </w:rPr>
        <w:t>formed out of the Manor of Tregeare.</w:t>
      </w:r>
      <w:r w:rsidR="008D06CA">
        <w:rPr>
          <w:rFonts w:ascii="Arial" w:hAnsi="Arial" w:cs="Arial"/>
          <w:i/>
          <w:iCs/>
          <w:color w:val="000000" w:themeColor="text1"/>
          <w:sz w:val="24"/>
          <w:szCs w:val="24"/>
        </w:rPr>
        <w:t xml:space="preserve"> </w:t>
      </w:r>
      <w:r w:rsidR="00E83522" w:rsidRPr="008D06CA">
        <w:rPr>
          <w:rFonts w:ascii="Arial" w:hAnsi="Arial" w:cs="Arial"/>
          <w:color w:val="000000" w:themeColor="text1"/>
          <w:sz w:val="24"/>
          <w:szCs w:val="24"/>
        </w:rPr>
        <w:t xml:space="preserve">The Boscawen family owned the much of the </w:t>
      </w:r>
      <w:r w:rsidR="00272229">
        <w:rPr>
          <w:rFonts w:ascii="Arial" w:hAnsi="Arial" w:cs="Arial"/>
          <w:color w:val="000000" w:themeColor="text1"/>
          <w:sz w:val="24"/>
          <w:szCs w:val="24"/>
        </w:rPr>
        <w:t>m</w:t>
      </w:r>
      <w:r w:rsidR="00E83522" w:rsidRPr="008D06CA">
        <w:rPr>
          <w:rFonts w:ascii="Arial" w:hAnsi="Arial" w:cs="Arial"/>
          <w:color w:val="000000" w:themeColor="text1"/>
          <w:sz w:val="24"/>
          <w:szCs w:val="24"/>
        </w:rPr>
        <w:t>anor in this area and had done for over 600 years. The foreshore was not included in their landowners</w:t>
      </w:r>
      <w:r w:rsidR="00FC6C31">
        <w:rPr>
          <w:rFonts w:ascii="Arial" w:hAnsi="Arial" w:cs="Arial"/>
          <w:color w:val="000000" w:themeColor="text1"/>
          <w:sz w:val="24"/>
          <w:szCs w:val="24"/>
        </w:rPr>
        <w:t>hip</w:t>
      </w:r>
      <w:r w:rsidR="00E83522" w:rsidRPr="008D06CA">
        <w:rPr>
          <w:rFonts w:ascii="Arial" w:hAnsi="Arial" w:cs="Arial"/>
          <w:color w:val="000000" w:themeColor="text1"/>
          <w:sz w:val="24"/>
          <w:szCs w:val="24"/>
        </w:rPr>
        <w:t xml:space="preserve">, except for </w:t>
      </w:r>
      <w:r w:rsidR="004C7334">
        <w:rPr>
          <w:rFonts w:ascii="Arial" w:hAnsi="Arial" w:cs="Arial"/>
          <w:color w:val="000000" w:themeColor="text1"/>
          <w:sz w:val="24"/>
          <w:szCs w:val="24"/>
        </w:rPr>
        <w:t xml:space="preserve">two </w:t>
      </w:r>
      <w:r w:rsidR="00E83522" w:rsidRPr="008D06CA">
        <w:rPr>
          <w:rFonts w:ascii="Arial" w:hAnsi="Arial" w:cs="Arial"/>
          <w:color w:val="000000" w:themeColor="text1"/>
          <w:sz w:val="24"/>
          <w:szCs w:val="24"/>
        </w:rPr>
        <w:t>small islands that were above the mean high water mark.</w:t>
      </w:r>
      <w:r w:rsidR="004C7334">
        <w:rPr>
          <w:rFonts w:ascii="Arial" w:hAnsi="Arial" w:cs="Arial"/>
          <w:color w:val="000000" w:themeColor="text1"/>
          <w:sz w:val="24"/>
          <w:szCs w:val="24"/>
        </w:rPr>
        <w:t xml:space="preserve"> An island which arises from tidal waters prima facie belongs to the Crown unless the site of the island has</w:t>
      </w:r>
      <w:r w:rsidR="00647597">
        <w:rPr>
          <w:rFonts w:ascii="Arial" w:hAnsi="Arial" w:cs="Arial"/>
          <w:color w:val="000000" w:themeColor="text1"/>
          <w:sz w:val="24"/>
          <w:szCs w:val="24"/>
        </w:rPr>
        <w:t xml:space="preserve"> been granted to or belongs to a subject.</w:t>
      </w:r>
      <w:r w:rsidR="00E83522" w:rsidRPr="008D06CA">
        <w:rPr>
          <w:rFonts w:ascii="Arial" w:hAnsi="Arial" w:cs="Arial"/>
          <w:color w:val="000000" w:themeColor="text1"/>
          <w:sz w:val="24"/>
          <w:szCs w:val="24"/>
        </w:rPr>
        <w:t xml:space="preserve"> I concluded that this </w:t>
      </w:r>
      <w:r w:rsidR="00CC3DE9">
        <w:rPr>
          <w:rFonts w:ascii="Arial" w:hAnsi="Arial" w:cs="Arial"/>
          <w:color w:val="000000" w:themeColor="text1"/>
          <w:sz w:val="24"/>
          <w:szCs w:val="24"/>
        </w:rPr>
        <w:t>suggested</w:t>
      </w:r>
      <w:r w:rsidR="00E83522" w:rsidRPr="008D06CA">
        <w:rPr>
          <w:rFonts w:ascii="Arial" w:hAnsi="Arial" w:cs="Arial"/>
          <w:color w:val="000000" w:themeColor="text1"/>
          <w:sz w:val="24"/>
          <w:szCs w:val="24"/>
        </w:rPr>
        <w:t xml:space="preserve"> </w:t>
      </w:r>
      <w:r w:rsidR="00072769">
        <w:rPr>
          <w:rFonts w:ascii="Arial" w:hAnsi="Arial" w:cs="Arial"/>
          <w:color w:val="000000" w:themeColor="text1"/>
          <w:sz w:val="24"/>
          <w:szCs w:val="24"/>
        </w:rPr>
        <w:t>the islands were granted with the manor</w:t>
      </w:r>
      <w:r w:rsidR="00272229">
        <w:rPr>
          <w:rFonts w:ascii="Arial" w:hAnsi="Arial" w:cs="Arial"/>
          <w:color w:val="000000" w:themeColor="text1"/>
          <w:sz w:val="24"/>
          <w:szCs w:val="24"/>
        </w:rPr>
        <w:t>,</w:t>
      </w:r>
      <w:r w:rsidR="00072769">
        <w:rPr>
          <w:rFonts w:ascii="Arial" w:hAnsi="Arial" w:cs="Arial"/>
          <w:color w:val="000000" w:themeColor="text1"/>
          <w:sz w:val="24"/>
          <w:szCs w:val="24"/>
        </w:rPr>
        <w:t xml:space="preserve"> but</w:t>
      </w:r>
      <w:r w:rsidR="00E83522" w:rsidRPr="008D06CA">
        <w:rPr>
          <w:rFonts w:ascii="Arial" w:hAnsi="Arial" w:cs="Arial"/>
          <w:color w:val="000000" w:themeColor="text1"/>
          <w:sz w:val="24"/>
          <w:szCs w:val="24"/>
        </w:rPr>
        <w:t xml:space="preserve"> the foreshore was not. However, this does not mean that the foreshore was not part of the </w:t>
      </w:r>
      <w:r w:rsidR="00685EB2">
        <w:rPr>
          <w:rFonts w:ascii="Arial" w:hAnsi="Arial" w:cs="Arial"/>
          <w:color w:val="000000" w:themeColor="text1"/>
          <w:sz w:val="24"/>
          <w:szCs w:val="24"/>
        </w:rPr>
        <w:t>m</w:t>
      </w:r>
      <w:r w:rsidR="00E83522" w:rsidRPr="008D06CA">
        <w:rPr>
          <w:rFonts w:ascii="Arial" w:hAnsi="Arial" w:cs="Arial"/>
          <w:color w:val="000000" w:themeColor="text1"/>
          <w:sz w:val="24"/>
          <w:szCs w:val="24"/>
        </w:rPr>
        <w:t>anor on other s</w:t>
      </w:r>
      <w:r w:rsidR="003033DC">
        <w:rPr>
          <w:rFonts w:ascii="Arial" w:hAnsi="Arial" w:cs="Arial"/>
          <w:color w:val="000000" w:themeColor="text1"/>
          <w:sz w:val="24"/>
          <w:szCs w:val="24"/>
        </w:rPr>
        <w:t>ections</w:t>
      </w:r>
      <w:r w:rsidR="00E83522" w:rsidRPr="008D06CA">
        <w:rPr>
          <w:rFonts w:ascii="Arial" w:hAnsi="Arial" w:cs="Arial"/>
          <w:color w:val="000000" w:themeColor="text1"/>
          <w:sz w:val="24"/>
          <w:szCs w:val="24"/>
        </w:rPr>
        <w:t xml:space="preserve"> of the coast. </w:t>
      </w:r>
    </w:p>
    <w:p w14:paraId="5917A92D" w14:textId="18D9B880" w:rsidR="00F24397" w:rsidRPr="000B5763" w:rsidRDefault="005015F7" w:rsidP="00EF48F9">
      <w:pPr>
        <w:numPr>
          <w:ilvl w:val="0"/>
          <w:numId w:val="5"/>
        </w:numPr>
        <w:spacing w:before="180" w:after="0"/>
        <w:ind w:right="340" w:hanging="484"/>
        <w:rPr>
          <w:rFonts w:ascii="Arial" w:hAnsi="Arial" w:cs="Arial"/>
          <w:i/>
          <w:iCs/>
          <w:color w:val="FF0000"/>
          <w:sz w:val="24"/>
          <w:szCs w:val="24"/>
        </w:rPr>
      </w:pPr>
      <w:r w:rsidRPr="00F14762">
        <w:rPr>
          <w:rFonts w:ascii="Arial" w:hAnsi="Arial" w:cs="Arial"/>
          <w:color w:val="000000" w:themeColor="text1"/>
          <w:sz w:val="24"/>
          <w:szCs w:val="24"/>
        </w:rPr>
        <w:t>No evidence has been provided to show how the Duchy acquired</w:t>
      </w:r>
      <w:r w:rsidR="00DC6C03">
        <w:rPr>
          <w:rFonts w:ascii="Arial" w:hAnsi="Arial" w:cs="Arial"/>
          <w:color w:val="000000" w:themeColor="text1"/>
          <w:sz w:val="24"/>
          <w:szCs w:val="24"/>
        </w:rPr>
        <w:t xml:space="preserve"> their land before selling </w:t>
      </w:r>
      <w:r w:rsidR="00D03D72">
        <w:rPr>
          <w:rFonts w:ascii="Arial" w:hAnsi="Arial" w:cs="Arial"/>
          <w:color w:val="000000" w:themeColor="text1"/>
          <w:sz w:val="24"/>
          <w:szCs w:val="24"/>
        </w:rPr>
        <w:t>to Lucien Van Gruthen in 1902</w:t>
      </w:r>
      <w:r w:rsidR="00002340" w:rsidRPr="00F14762">
        <w:rPr>
          <w:rFonts w:ascii="Arial" w:hAnsi="Arial" w:cs="Arial"/>
          <w:color w:val="000000" w:themeColor="text1"/>
          <w:sz w:val="24"/>
          <w:szCs w:val="24"/>
        </w:rPr>
        <w:t>. If it was granted under the Royal Charter, it is unlikely to have been part of a manor before 1337</w:t>
      </w:r>
      <w:r w:rsidR="00F14762" w:rsidRPr="00F14762">
        <w:rPr>
          <w:rFonts w:ascii="Arial" w:hAnsi="Arial" w:cs="Arial"/>
          <w:color w:val="000000" w:themeColor="text1"/>
          <w:sz w:val="24"/>
          <w:szCs w:val="24"/>
        </w:rPr>
        <w:t>. H</w:t>
      </w:r>
      <w:r w:rsidR="00F24397" w:rsidRPr="00F14762">
        <w:rPr>
          <w:rFonts w:ascii="Arial" w:hAnsi="Arial" w:cs="Arial"/>
          <w:color w:val="000000" w:themeColor="text1"/>
          <w:sz w:val="24"/>
          <w:szCs w:val="24"/>
        </w:rPr>
        <w:t>owever, the Duchy acquired 19 manors in 1421 when they were transferred by Henry the V</w:t>
      </w:r>
      <w:r w:rsidR="00AA253B">
        <w:rPr>
          <w:rFonts w:ascii="Arial" w:hAnsi="Arial" w:cs="Arial"/>
          <w:color w:val="000000" w:themeColor="text1"/>
          <w:sz w:val="24"/>
          <w:szCs w:val="24"/>
        </w:rPr>
        <w:t>,</w:t>
      </w:r>
      <w:r w:rsidR="00F24397" w:rsidRPr="00F14762">
        <w:rPr>
          <w:rFonts w:ascii="Arial" w:hAnsi="Arial" w:cs="Arial"/>
          <w:color w:val="000000" w:themeColor="text1"/>
          <w:sz w:val="24"/>
          <w:szCs w:val="24"/>
        </w:rPr>
        <w:t xml:space="preserve"> and in Henry VIII reign, other manors were transferred to the Duchy of Cornwall by an Act of Parliament. </w:t>
      </w:r>
    </w:p>
    <w:p w14:paraId="0F309B5E" w14:textId="009F70BA" w:rsidR="000B5763" w:rsidRPr="00DC6C03" w:rsidRDefault="000B5763" w:rsidP="00EF48F9">
      <w:pPr>
        <w:numPr>
          <w:ilvl w:val="0"/>
          <w:numId w:val="5"/>
        </w:numPr>
        <w:spacing w:before="180" w:after="0"/>
        <w:ind w:right="340" w:hanging="484"/>
        <w:rPr>
          <w:rFonts w:ascii="Arial" w:hAnsi="Arial" w:cs="Arial"/>
          <w:i/>
          <w:iCs/>
          <w:color w:val="FF0000"/>
          <w:sz w:val="24"/>
          <w:szCs w:val="24"/>
        </w:rPr>
      </w:pPr>
      <w:r>
        <w:rPr>
          <w:rFonts w:ascii="Arial" w:hAnsi="Arial" w:cs="Arial"/>
          <w:color w:val="000000" w:themeColor="text1"/>
          <w:sz w:val="24"/>
          <w:szCs w:val="24"/>
        </w:rPr>
        <w:t xml:space="preserve">The 1902 Conveyance </w:t>
      </w:r>
      <w:r w:rsidR="00776F67">
        <w:rPr>
          <w:rFonts w:ascii="Arial" w:hAnsi="Arial" w:cs="Arial"/>
          <w:color w:val="000000" w:themeColor="text1"/>
          <w:sz w:val="24"/>
          <w:szCs w:val="24"/>
        </w:rPr>
        <w:t>shows</w:t>
      </w:r>
      <w:r>
        <w:rPr>
          <w:rFonts w:ascii="Arial" w:hAnsi="Arial" w:cs="Arial"/>
          <w:color w:val="000000" w:themeColor="text1"/>
          <w:sz w:val="24"/>
          <w:szCs w:val="24"/>
        </w:rPr>
        <w:t xml:space="preserve"> the Duchy of Cornwall owned the foreshore at the northeastern end of the application land until 1902. However,</w:t>
      </w:r>
      <w:r w:rsidR="00B90056">
        <w:rPr>
          <w:rFonts w:ascii="Arial" w:hAnsi="Arial" w:cs="Arial"/>
          <w:color w:val="000000" w:themeColor="text1"/>
          <w:sz w:val="24"/>
          <w:szCs w:val="24"/>
        </w:rPr>
        <w:t xml:space="preserve"> </w:t>
      </w:r>
      <w:r w:rsidR="00D03D72">
        <w:rPr>
          <w:rFonts w:ascii="Arial" w:hAnsi="Arial" w:cs="Arial"/>
          <w:color w:val="000000" w:themeColor="text1"/>
          <w:sz w:val="24"/>
          <w:szCs w:val="24"/>
        </w:rPr>
        <w:t>i</w:t>
      </w:r>
      <w:r w:rsidR="00B90056">
        <w:rPr>
          <w:rFonts w:ascii="Arial" w:hAnsi="Arial" w:cs="Arial"/>
          <w:color w:val="000000" w:themeColor="text1"/>
          <w:sz w:val="24"/>
          <w:szCs w:val="24"/>
        </w:rPr>
        <w:t xml:space="preserve">t also shows they owned land within the Manor </w:t>
      </w:r>
      <w:r w:rsidR="00842C82">
        <w:rPr>
          <w:rFonts w:ascii="Arial" w:hAnsi="Arial" w:cs="Arial"/>
          <w:color w:val="000000" w:themeColor="text1"/>
          <w:sz w:val="24"/>
          <w:szCs w:val="24"/>
        </w:rPr>
        <w:t xml:space="preserve">of Rosteague </w:t>
      </w:r>
      <w:r w:rsidR="00B90056">
        <w:rPr>
          <w:rFonts w:ascii="Arial" w:hAnsi="Arial" w:cs="Arial"/>
          <w:color w:val="000000" w:themeColor="text1"/>
          <w:sz w:val="24"/>
          <w:szCs w:val="24"/>
        </w:rPr>
        <w:t xml:space="preserve">at </w:t>
      </w:r>
      <w:r w:rsidR="00842C82">
        <w:rPr>
          <w:rFonts w:ascii="Arial" w:hAnsi="Arial" w:cs="Arial"/>
          <w:color w:val="000000" w:themeColor="text1"/>
          <w:sz w:val="24"/>
          <w:szCs w:val="24"/>
        </w:rPr>
        <w:t>Fro</w:t>
      </w:r>
      <w:r w:rsidR="00563589">
        <w:rPr>
          <w:rFonts w:ascii="Arial" w:hAnsi="Arial" w:cs="Arial"/>
          <w:color w:val="000000" w:themeColor="text1"/>
          <w:sz w:val="24"/>
          <w:szCs w:val="24"/>
        </w:rPr>
        <w:t>e as well as the foreshore</w:t>
      </w:r>
      <w:r w:rsidR="00973DEC">
        <w:rPr>
          <w:rFonts w:ascii="Arial" w:hAnsi="Arial" w:cs="Arial"/>
          <w:color w:val="000000" w:themeColor="text1"/>
          <w:sz w:val="24"/>
          <w:szCs w:val="24"/>
        </w:rPr>
        <w:t xml:space="preserve"> there</w:t>
      </w:r>
      <w:r w:rsidR="00563589">
        <w:rPr>
          <w:rFonts w:ascii="Arial" w:hAnsi="Arial" w:cs="Arial"/>
          <w:color w:val="000000" w:themeColor="text1"/>
          <w:sz w:val="24"/>
          <w:szCs w:val="24"/>
        </w:rPr>
        <w:t xml:space="preserve">. </w:t>
      </w:r>
      <w:r w:rsidR="00402A99">
        <w:rPr>
          <w:rFonts w:ascii="Arial" w:hAnsi="Arial" w:cs="Arial"/>
          <w:color w:val="000000" w:themeColor="text1"/>
          <w:sz w:val="24"/>
          <w:szCs w:val="24"/>
        </w:rPr>
        <w:t>Th</w:t>
      </w:r>
      <w:r w:rsidR="00EA2EA8">
        <w:rPr>
          <w:rFonts w:ascii="Arial" w:hAnsi="Arial" w:cs="Arial"/>
          <w:color w:val="000000" w:themeColor="text1"/>
          <w:sz w:val="24"/>
          <w:szCs w:val="24"/>
        </w:rPr>
        <w:t xml:space="preserve">is suggests </w:t>
      </w:r>
      <w:r w:rsidR="00402A99">
        <w:rPr>
          <w:rFonts w:ascii="Arial" w:hAnsi="Arial" w:cs="Arial"/>
          <w:color w:val="000000" w:themeColor="text1"/>
          <w:sz w:val="24"/>
          <w:szCs w:val="24"/>
        </w:rPr>
        <w:t xml:space="preserve">the Duchy of Cornwall may have </w:t>
      </w:r>
      <w:r w:rsidR="00EB67EB">
        <w:rPr>
          <w:rFonts w:ascii="Arial" w:hAnsi="Arial" w:cs="Arial"/>
          <w:color w:val="000000" w:themeColor="text1"/>
          <w:sz w:val="24"/>
          <w:szCs w:val="24"/>
        </w:rPr>
        <w:t xml:space="preserve">previously </w:t>
      </w:r>
      <w:r w:rsidR="00402A99">
        <w:rPr>
          <w:rFonts w:ascii="Arial" w:hAnsi="Arial" w:cs="Arial"/>
          <w:color w:val="000000" w:themeColor="text1"/>
          <w:sz w:val="24"/>
          <w:szCs w:val="24"/>
        </w:rPr>
        <w:t xml:space="preserve">owned the </w:t>
      </w:r>
      <w:r w:rsidR="00EB67EB">
        <w:rPr>
          <w:rFonts w:ascii="Arial" w:hAnsi="Arial" w:cs="Arial"/>
          <w:color w:val="000000" w:themeColor="text1"/>
          <w:sz w:val="24"/>
          <w:szCs w:val="24"/>
        </w:rPr>
        <w:t>manor</w:t>
      </w:r>
      <w:r w:rsidR="00402A99">
        <w:rPr>
          <w:rFonts w:ascii="Arial" w:hAnsi="Arial" w:cs="Arial"/>
          <w:color w:val="000000" w:themeColor="text1"/>
          <w:sz w:val="24"/>
          <w:szCs w:val="24"/>
        </w:rPr>
        <w:t>.</w:t>
      </w:r>
    </w:p>
    <w:p w14:paraId="751CD2FF" w14:textId="3ABD7285" w:rsidR="005C7CBB" w:rsidRPr="005C7CBB" w:rsidRDefault="006A0566" w:rsidP="00EF48F9">
      <w:pPr>
        <w:numPr>
          <w:ilvl w:val="0"/>
          <w:numId w:val="5"/>
        </w:numPr>
        <w:spacing w:before="180" w:after="0"/>
        <w:ind w:right="340" w:hanging="484"/>
        <w:rPr>
          <w:rFonts w:ascii="Arial" w:hAnsi="Arial" w:cs="Arial"/>
          <w:i/>
          <w:iCs/>
          <w:color w:val="000000" w:themeColor="text1"/>
          <w:sz w:val="24"/>
          <w:szCs w:val="24"/>
        </w:rPr>
      </w:pPr>
      <w:r w:rsidRPr="005C7CBB">
        <w:rPr>
          <w:rFonts w:ascii="Arial" w:hAnsi="Arial" w:cs="Arial"/>
          <w:color w:val="000000" w:themeColor="text1"/>
          <w:sz w:val="24"/>
          <w:szCs w:val="24"/>
        </w:rPr>
        <w:t xml:space="preserve">The </w:t>
      </w:r>
      <w:r w:rsidR="00874408" w:rsidRPr="005C7CBB">
        <w:rPr>
          <w:rFonts w:ascii="Arial" w:hAnsi="Arial" w:cs="Arial"/>
          <w:color w:val="000000" w:themeColor="text1"/>
          <w:sz w:val="24"/>
          <w:szCs w:val="24"/>
        </w:rPr>
        <w:t xml:space="preserve">Foreshore maps show most of the application land </w:t>
      </w:r>
      <w:r w:rsidR="00776F67">
        <w:rPr>
          <w:rFonts w:ascii="Arial" w:hAnsi="Arial" w:cs="Arial"/>
          <w:color w:val="000000" w:themeColor="text1"/>
          <w:sz w:val="24"/>
          <w:szCs w:val="24"/>
        </w:rPr>
        <w:t xml:space="preserve">is </w:t>
      </w:r>
      <w:r w:rsidR="00C812BE" w:rsidRPr="005C7CBB">
        <w:rPr>
          <w:rFonts w:ascii="Arial" w:hAnsi="Arial" w:cs="Arial"/>
          <w:color w:val="000000" w:themeColor="text1"/>
          <w:sz w:val="24"/>
          <w:szCs w:val="24"/>
        </w:rPr>
        <w:t>in the Manor of Bohurrow</w:t>
      </w:r>
      <w:r w:rsidR="00B61EB3" w:rsidRPr="005C7CBB">
        <w:rPr>
          <w:rFonts w:ascii="Arial" w:hAnsi="Arial" w:cs="Arial"/>
          <w:color w:val="000000" w:themeColor="text1"/>
          <w:sz w:val="24"/>
          <w:szCs w:val="24"/>
        </w:rPr>
        <w:t xml:space="preserve">. The </w:t>
      </w:r>
      <w:r w:rsidR="00E52F5A" w:rsidRPr="005C7CBB">
        <w:rPr>
          <w:rFonts w:ascii="Arial" w:hAnsi="Arial" w:cs="Arial"/>
          <w:color w:val="000000" w:themeColor="text1"/>
          <w:sz w:val="24"/>
          <w:szCs w:val="24"/>
        </w:rPr>
        <w:t xml:space="preserve">1840 </w:t>
      </w:r>
      <w:r w:rsidR="006320FC" w:rsidRPr="005C7CBB">
        <w:rPr>
          <w:rFonts w:ascii="Arial" w:hAnsi="Arial" w:cs="Arial"/>
          <w:color w:val="000000" w:themeColor="text1"/>
          <w:sz w:val="24"/>
          <w:szCs w:val="24"/>
        </w:rPr>
        <w:t>St Anthony Tithe map sho</w:t>
      </w:r>
      <w:r w:rsidR="00A56572" w:rsidRPr="005C7CBB">
        <w:rPr>
          <w:rFonts w:ascii="Arial" w:hAnsi="Arial" w:cs="Arial"/>
          <w:color w:val="000000" w:themeColor="text1"/>
          <w:sz w:val="24"/>
          <w:szCs w:val="24"/>
        </w:rPr>
        <w:t xml:space="preserve">ws </w:t>
      </w:r>
      <w:r w:rsidR="00D4027B" w:rsidRPr="005C7CBB">
        <w:rPr>
          <w:rFonts w:ascii="Arial" w:hAnsi="Arial" w:cs="Arial"/>
          <w:color w:val="000000" w:themeColor="text1"/>
          <w:sz w:val="24"/>
          <w:szCs w:val="24"/>
        </w:rPr>
        <w:t>the application land, including most of the land at the northeastern end</w:t>
      </w:r>
      <w:r w:rsidR="00A56572" w:rsidRPr="005C7CBB">
        <w:rPr>
          <w:rFonts w:ascii="Arial" w:hAnsi="Arial" w:cs="Arial"/>
          <w:color w:val="000000" w:themeColor="text1"/>
          <w:sz w:val="24"/>
          <w:szCs w:val="24"/>
        </w:rPr>
        <w:t>, within the Manor of Bohurrow</w:t>
      </w:r>
      <w:r w:rsidR="00D4027B" w:rsidRPr="005C7CBB">
        <w:rPr>
          <w:rFonts w:ascii="Arial" w:hAnsi="Arial" w:cs="Arial"/>
          <w:color w:val="000000" w:themeColor="text1"/>
          <w:sz w:val="24"/>
          <w:szCs w:val="24"/>
        </w:rPr>
        <w:t>.</w:t>
      </w:r>
      <w:r w:rsidR="00B900CB">
        <w:rPr>
          <w:rFonts w:ascii="Arial" w:hAnsi="Arial" w:cs="Arial"/>
          <w:color w:val="000000" w:themeColor="text1"/>
          <w:sz w:val="24"/>
          <w:szCs w:val="24"/>
        </w:rPr>
        <w:t xml:space="preserve"> </w:t>
      </w:r>
      <w:r w:rsidR="003045EA">
        <w:rPr>
          <w:rFonts w:ascii="Arial" w:hAnsi="Arial" w:cs="Arial"/>
          <w:color w:val="000000" w:themeColor="text1"/>
          <w:sz w:val="24"/>
          <w:szCs w:val="24"/>
        </w:rPr>
        <w:t>The Tithe map for Gerrans shows part of the application land</w:t>
      </w:r>
      <w:r w:rsidR="00196DF3">
        <w:rPr>
          <w:rFonts w:ascii="Arial" w:hAnsi="Arial" w:cs="Arial"/>
          <w:color w:val="000000" w:themeColor="text1"/>
          <w:sz w:val="24"/>
          <w:szCs w:val="24"/>
        </w:rPr>
        <w:t xml:space="preserve"> as waste</w:t>
      </w:r>
      <w:r w:rsidR="003045EA">
        <w:rPr>
          <w:rFonts w:ascii="Arial" w:hAnsi="Arial" w:cs="Arial"/>
          <w:color w:val="000000" w:themeColor="text1"/>
          <w:sz w:val="24"/>
          <w:szCs w:val="24"/>
        </w:rPr>
        <w:t xml:space="preserve"> </w:t>
      </w:r>
      <w:r w:rsidR="002C48BE">
        <w:rPr>
          <w:rFonts w:ascii="Arial" w:hAnsi="Arial" w:cs="Arial"/>
          <w:color w:val="000000" w:themeColor="text1"/>
          <w:sz w:val="24"/>
          <w:szCs w:val="24"/>
        </w:rPr>
        <w:t xml:space="preserve">in the ownership of </w:t>
      </w:r>
      <w:r w:rsidR="00151150">
        <w:rPr>
          <w:rFonts w:ascii="Arial" w:hAnsi="Arial" w:cs="Arial"/>
          <w:color w:val="000000" w:themeColor="text1"/>
          <w:sz w:val="24"/>
          <w:szCs w:val="24"/>
        </w:rPr>
        <w:t>Mary Hartley</w:t>
      </w:r>
      <w:r w:rsidR="00196DF3">
        <w:rPr>
          <w:rFonts w:ascii="Arial" w:hAnsi="Arial" w:cs="Arial"/>
          <w:color w:val="000000" w:themeColor="text1"/>
          <w:sz w:val="24"/>
          <w:szCs w:val="24"/>
        </w:rPr>
        <w:t>,</w:t>
      </w:r>
      <w:r w:rsidR="00151150">
        <w:rPr>
          <w:rFonts w:ascii="Arial" w:hAnsi="Arial" w:cs="Arial"/>
          <w:color w:val="000000" w:themeColor="text1"/>
          <w:sz w:val="24"/>
          <w:szCs w:val="24"/>
        </w:rPr>
        <w:t xml:space="preserve"> whom I am advised was part of the Van Gruthen family</w:t>
      </w:r>
      <w:r w:rsidR="005B5442">
        <w:rPr>
          <w:rFonts w:ascii="Arial" w:hAnsi="Arial" w:cs="Arial"/>
          <w:color w:val="000000" w:themeColor="text1"/>
          <w:sz w:val="24"/>
          <w:szCs w:val="24"/>
        </w:rPr>
        <w:t xml:space="preserve"> who owned </w:t>
      </w:r>
      <w:r w:rsidR="006520E7">
        <w:rPr>
          <w:rFonts w:ascii="Arial" w:hAnsi="Arial" w:cs="Arial"/>
          <w:color w:val="000000" w:themeColor="text1"/>
          <w:sz w:val="24"/>
          <w:szCs w:val="24"/>
        </w:rPr>
        <w:t>Rosteague Manor</w:t>
      </w:r>
      <w:r w:rsidR="00151150">
        <w:rPr>
          <w:rFonts w:ascii="Arial" w:hAnsi="Arial" w:cs="Arial"/>
          <w:color w:val="000000" w:themeColor="text1"/>
          <w:sz w:val="24"/>
          <w:szCs w:val="24"/>
        </w:rPr>
        <w:t>.</w:t>
      </w:r>
      <w:r w:rsidR="00196DF3">
        <w:rPr>
          <w:rFonts w:ascii="Arial" w:hAnsi="Arial" w:cs="Arial"/>
          <w:color w:val="000000" w:themeColor="text1"/>
          <w:sz w:val="24"/>
          <w:szCs w:val="24"/>
        </w:rPr>
        <w:t xml:space="preserve"> </w:t>
      </w:r>
      <w:r w:rsidR="00C924A9">
        <w:rPr>
          <w:rFonts w:ascii="Arial" w:hAnsi="Arial" w:cs="Arial"/>
          <w:color w:val="000000" w:themeColor="text1"/>
          <w:sz w:val="24"/>
          <w:szCs w:val="24"/>
        </w:rPr>
        <w:t>The Lord</w:t>
      </w:r>
      <w:r w:rsidR="00644730">
        <w:rPr>
          <w:rFonts w:ascii="Arial" w:hAnsi="Arial" w:cs="Arial"/>
          <w:color w:val="000000" w:themeColor="text1"/>
          <w:sz w:val="24"/>
          <w:szCs w:val="24"/>
        </w:rPr>
        <w:t>s</w:t>
      </w:r>
      <w:r w:rsidR="00C924A9">
        <w:rPr>
          <w:rFonts w:ascii="Arial" w:hAnsi="Arial" w:cs="Arial"/>
          <w:color w:val="000000" w:themeColor="text1"/>
          <w:sz w:val="24"/>
          <w:szCs w:val="24"/>
        </w:rPr>
        <w:t xml:space="preserve"> of Rosteague Manor once held rights to wreck</w:t>
      </w:r>
      <w:r w:rsidR="00644730">
        <w:rPr>
          <w:rFonts w:ascii="Arial" w:hAnsi="Arial" w:cs="Arial"/>
          <w:color w:val="000000" w:themeColor="text1"/>
          <w:sz w:val="24"/>
          <w:szCs w:val="24"/>
        </w:rPr>
        <w:t xml:space="preserve"> along the shore although it is not clear if this was a right of the manor</w:t>
      </w:r>
      <w:r w:rsidR="00BB1E70">
        <w:rPr>
          <w:rFonts w:ascii="Arial" w:hAnsi="Arial" w:cs="Arial"/>
          <w:color w:val="000000" w:themeColor="text1"/>
          <w:sz w:val="24"/>
          <w:szCs w:val="24"/>
        </w:rPr>
        <w:t xml:space="preserve"> or acquired through </w:t>
      </w:r>
      <w:r w:rsidR="00D9747E">
        <w:rPr>
          <w:rFonts w:ascii="Arial" w:hAnsi="Arial" w:cs="Arial"/>
          <w:color w:val="000000" w:themeColor="text1"/>
          <w:sz w:val="24"/>
          <w:szCs w:val="24"/>
        </w:rPr>
        <w:t>another grant</w:t>
      </w:r>
      <w:r w:rsidR="00644730">
        <w:rPr>
          <w:rFonts w:ascii="Arial" w:hAnsi="Arial" w:cs="Arial"/>
          <w:color w:val="000000" w:themeColor="text1"/>
          <w:sz w:val="24"/>
          <w:szCs w:val="24"/>
        </w:rPr>
        <w:t xml:space="preserve">. </w:t>
      </w:r>
    </w:p>
    <w:p w14:paraId="485A728E" w14:textId="431D7E92" w:rsidR="006357F8" w:rsidRPr="006357F8" w:rsidRDefault="00D22878" w:rsidP="00EF48F9">
      <w:pPr>
        <w:numPr>
          <w:ilvl w:val="0"/>
          <w:numId w:val="5"/>
        </w:numPr>
        <w:spacing w:before="180" w:after="0"/>
        <w:ind w:right="340" w:hanging="484"/>
        <w:rPr>
          <w:rFonts w:ascii="Arial" w:hAnsi="Arial" w:cs="Arial"/>
          <w:i/>
          <w:iCs/>
          <w:color w:val="000000" w:themeColor="text1"/>
          <w:sz w:val="24"/>
          <w:szCs w:val="24"/>
        </w:rPr>
      </w:pPr>
      <w:r>
        <w:rPr>
          <w:rFonts w:ascii="Arial" w:hAnsi="Arial" w:cs="Arial"/>
          <w:color w:val="000000" w:themeColor="text1"/>
          <w:sz w:val="24"/>
          <w:szCs w:val="24"/>
        </w:rPr>
        <w:lastRenderedPageBreak/>
        <w:t xml:space="preserve">The application land in </w:t>
      </w:r>
      <w:r w:rsidR="007B72E4" w:rsidRPr="00DB3817">
        <w:rPr>
          <w:rFonts w:ascii="Arial" w:hAnsi="Arial" w:cs="Arial"/>
          <w:color w:val="000000" w:themeColor="text1"/>
          <w:sz w:val="24"/>
          <w:szCs w:val="24"/>
        </w:rPr>
        <w:t>COM/3314044</w:t>
      </w:r>
      <w:r>
        <w:rPr>
          <w:rFonts w:ascii="Arial" w:hAnsi="Arial" w:cs="Arial"/>
          <w:color w:val="000000" w:themeColor="text1"/>
          <w:sz w:val="24"/>
          <w:szCs w:val="24"/>
        </w:rPr>
        <w:t xml:space="preserve"> is over a kilometre north </w:t>
      </w:r>
      <w:r w:rsidR="005F26CF">
        <w:rPr>
          <w:rFonts w:ascii="Arial" w:hAnsi="Arial" w:cs="Arial"/>
          <w:color w:val="000000" w:themeColor="text1"/>
          <w:sz w:val="24"/>
          <w:szCs w:val="24"/>
        </w:rPr>
        <w:t>of</w:t>
      </w:r>
      <w:r w:rsidR="007B72E4" w:rsidRPr="00DB3817">
        <w:rPr>
          <w:rFonts w:ascii="Arial" w:hAnsi="Arial" w:cs="Arial"/>
          <w:color w:val="000000" w:themeColor="text1"/>
          <w:sz w:val="24"/>
          <w:szCs w:val="24"/>
        </w:rPr>
        <w:t xml:space="preserve"> </w:t>
      </w:r>
      <w:r w:rsidR="00C52BC5">
        <w:rPr>
          <w:rFonts w:ascii="Arial" w:hAnsi="Arial" w:cs="Arial"/>
          <w:color w:val="000000" w:themeColor="text1"/>
          <w:sz w:val="24"/>
          <w:szCs w:val="24"/>
        </w:rPr>
        <w:t>the land in this application</w:t>
      </w:r>
      <w:r w:rsidR="001E5319">
        <w:rPr>
          <w:rFonts w:ascii="Arial" w:hAnsi="Arial" w:cs="Arial"/>
          <w:color w:val="000000" w:themeColor="text1"/>
          <w:sz w:val="24"/>
          <w:szCs w:val="24"/>
        </w:rPr>
        <w:t>.</w:t>
      </w:r>
      <w:r w:rsidR="00D90512">
        <w:rPr>
          <w:rFonts w:ascii="Arial" w:hAnsi="Arial" w:cs="Arial"/>
          <w:color w:val="000000" w:themeColor="text1"/>
          <w:sz w:val="24"/>
          <w:szCs w:val="24"/>
        </w:rPr>
        <w:t xml:space="preserve"> The separate ownership of the islands and the foreshore along th</w:t>
      </w:r>
      <w:r w:rsidR="0089609F">
        <w:rPr>
          <w:rFonts w:ascii="Arial" w:hAnsi="Arial" w:cs="Arial"/>
          <w:color w:val="000000" w:themeColor="text1"/>
          <w:sz w:val="24"/>
          <w:szCs w:val="24"/>
        </w:rPr>
        <w:t>at</w:t>
      </w:r>
      <w:r w:rsidR="00D90512">
        <w:rPr>
          <w:rFonts w:ascii="Arial" w:hAnsi="Arial" w:cs="Arial"/>
          <w:color w:val="000000" w:themeColor="text1"/>
          <w:sz w:val="24"/>
          <w:szCs w:val="24"/>
        </w:rPr>
        <w:t xml:space="preserve"> part of the coast </w:t>
      </w:r>
      <w:r w:rsidR="009940B6">
        <w:rPr>
          <w:rFonts w:ascii="Arial" w:hAnsi="Arial" w:cs="Arial"/>
          <w:color w:val="000000" w:themeColor="text1"/>
          <w:sz w:val="24"/>
          <w:szCs w:val="24"/>
        </w:rPr>
        <w:t>suggested the foreshore</w:t>
      </w:r>
      <w:r w:rsidR="009C2967">
        <w:rPr>
          <w:rFonts w:ascii="Arial" w:hAnsi="Arial" w:cs="Arial"/>
          <w:color w:val="000000" w:themeColor="text1"/>
          <w:sz w:val="24"/>
          <w:szCs w:val="24"/>
        </w:rPr>
        <w:t xml:space="preserve"> there</w:t>
      </w:r>
      <w:r w:rsidR="009940B6">
        <w:rPr>
          <w:rFonts w:ascii="Arial" w:hAnsi="Arial" w:cs="Arial"/>
          <w:color w:val="000000" w:themeColor="text1"/>
          <w:sz w:val="24"/>
          <w:szCs w:val="24"/>
        </w:rPr>
        <w:t xml:space="preserve"> was not part of the manor. However, </w:t>
      </w:r>
      <w:r w:rsidR="001B103D">
        <w:rPr>
          <w:rFonts w:ascii="Arial" w:hAnsi="Arial" w:cs="Arial"/>
          <w:color w:val="000000" w:themeColor="text1"/>
          <w:sz w:val="24"/>
          <w:szCs w:val="24"/>
        </w:rPr>
        <w:t xml:space="preserve">the evidence for this application </w:t>
      </w:r>
      <w:r w:rsidR="009C2967">
        <w:rPr>
          <w:rFonts w:ascii="Arial" w:hAnsi="Arial" w:cs="Arial"/>
          <w:color w:val="000000" w:themeColor="text1"/>
          <w:sz w:val="24"/>
          <w:szCs w:val="24"/>
        </w:rPr>
        <w:t>suggest</w:t>
      </w:r>
      <w:r w:rsidR="001B103D">
        <w:rPr>
          <w:rFonts w:ascii="Arial" w:hAnsi="Arial" w:cs="Arial"/>
          <w:color w:val="000000" w:themeColor="text1"/>
          <w:sz w:val="24"/>
          <w:szCs w:val="24"/>
        </w:rPr>
        <w:t xml:space="preserve">s the foreshore </w:t>
      </w:r>
      <w:r w:rsidR="001B72A3">
        <w:rPr>
          <w:rFonts w:ascii="Arial" w:hAnsi="Arial" w:cs="Arial"/>
          <w:color w:val="000000" w:themeColor="text1"/>
          <w:sz w:val="24"/>
          <w:szCs w:val="24"/>
        </w:rPr>
        <w:t xml:space="preserve">here </w:t>
      </w:r>
      <w:r w:rsidR="001B103D">
        <w:rPr>
          <w:rFonts w:ascii="Arial" w:hAnsi="Arial" w:cs="Arial"/>
          <w:color w:val="000000" w:themeColor="text1"/>
          <w:sz w:val="24"/>
          <w:szCs w:val="24"/>
        </w:rPr>
        <w:t>is part of the manor</w:t>
      </w:r>
      <w:r w:rsidR="00B956D5">
        <w:rPr>
          <w:rFonts w:ascii="Arial" w:hAnsi="Arial" w:cs="Arial"/>
          <w:color w:val="000000" w:themeColor="text1"/>
          <w:sz w:val="24"/>
          <w:szCs w:val="24"/>
        </w:rPr>
        <w:t xml:space="preserve"> as well as the beaches. </w:t>
      </w:r>
      <w:r w:rsidR="00010638">
        <w:rPr>
          <w:rFonts w:ascii="Arial" w:hAnsi="Arial" w:cs="Arial"/>
          <w:color w:val="000000" w:themeColor="text1"/>
          <w:sz w:val="24"/>
          <w:szCs w:val="24"/>
        </w:rPr>
        <w:t xml:space="preserve">The foreshore at the northeastern corner of the application land may once have been held by the Duchy of Cornwall, </w:t>
      </w:r>
      <w:r w:rsidR="00F7689A">
        <w:rPr>
          <w:rFonts w:ascii="Arial" w:hAnsi="Arial" w:cs="Arial"/>
          <w:color w:val="000000" w:themeColor="text1"/>
          <w:sz w:val="24"/>
          <w:szCs w:val="24"/>
        </w:rPr>
        <w:t xml:space="preserve">but there is nothing to show they acquired </w:t>
      </w:r>
      <w:r w:rsidR="007C24E3">
        <w:rPr>
          <w:rFonts w:ascii="Arial" w:hAnsi="Arial" w:cs="Arial"/>
          <w:color w:val="000000" w:themeColor="text1"/>
          <w:sz w:val="24"/>
          <w:szCs w:val="24"/>
        </w:rPr>
        <w:t xml:space="preserve">it </w:t>
      </w:r>
      <w:r w:rsidR="00761A9E">
        <w:rPr>
          <w:rFonts w:ascii="Arial" w:hAnsi="Arial" w:cs="Arial"/>
          <w:color w:val="000000" w:themeColor="text1"/>
          <w:sz w:val="24"/>
          <w:szCs w:val="24"/>
        </w:rPr>
        <w:t>under the</w:t>
      </w:r>
      <w:r w:rsidR="00D16BCC">
        <w:rPr>
          <w:rFonts w:ascii="Arial" w:hAnsi="Arial" w:cs="Arial"/>
          <w:color w:val="000000" w:themeColor="text1"/>
          <w:sz w:val="24"/>
          <w:szCs w:val="24"/>
        </w:rPr>
        <w:t xml:space="preserve"> Royal Charter. </w:t>
      </w:r>
      <w:r w:rsidR="007E21C8">
        <w:rPr>
          <w:rFonts w:ascii="Arial" w:hAnsi="Arial" w:cs="Arial"/>
          <w:color w:val="000000" w:themeColor="text1"/>
          <w:sz w:val="24"/>
          <w:szCs w:val="24"/>
        </w:rPr>
        <w:t>I consider it unlikely that most of the application land</w:t>
      </w:r>
      <w:r w:rsidR="007D2368">
        <w:rPr>
          <w:rFonts w:ascii="Arial" w:hAnsi="Arial" w:cs="Arial"/>
          <w:color w:val="000000" w:themeColor="text1"/>
          <w:sz w:val="24"/>
          <w:szCs w:val="24"/>
        </w:rPr>
        <w:t>,</w:t>
      </w:r>
      <w:r w:rsidR="0021718C">
        <w:rPr>
          <w:rFonts w:ascii="Arial" w:hAnsi="Arial" w:cs="Arial"/>
          <w:color w:val="000000" w:themeColor="text1"/>
          <w:sz w:val="24"/>
          <w:szCs w:val="24"/>
        </w:rPr>
        <w:t xml:space="preserve"> which is all part of the same beach and cove</w:t>
      </w:r>
      <w:r w:rsidR="007D2368">
        <w:rPr>
          <w:rFonts w:ascii="Arial" w:hAnsi="Arial" w:cs="Arial"/>
          <w:color w:val="000000" w:themeColor="text1"/>
          <w:sz w:val="24"/>
          <w:szCs w:val="24"/>
        </w:rPr>
        <w:t>,</w:t>
      </w:r>
      <w:r w:rsidR="0021718C">
        <w:rPr>
          <w:rFonts w:ascii="Arial" w:hAnsi="Arial" w:cs="Arial"/>
          <w:color w:val="000000" w:themeColor="text1"/>
          <w:sz w:val="24"/>
          <w:szCs w:val="24"/>
        </w:rPr>
        <w:t xml:space="preserve"> would be part of the manor but</w:t>
      </w:r>
      <w:r w:rsidR="007D2368">
        <w:rPr>
          <w:rFonts w:ascii="Arial" w:hAnsi="Arial" w:cs="Arial"/>
          <w:color w:val="000000" w:themeColor="text1"/>
          <w:sz w:val="24"/>
          <w:szCs w:val="24"/>
        </w:rPr>
        <w:t xml:space="preserve"> </w:t>
      </w:r>
      <w:r w:rsidR="008F1756">
        <w:rPr>
          <w:rFonts w:ascii="Arial" w:hAnsi="Arial" w:cs="Arial"/>
          <w:color w:val="000000" w:themeColor="text1"/>
          <w:sz w:val="24"/>
          <w:szCs w:val="24"/>
        </w:rPr>
        <w:t>the northeastern corner would not be.</w:t>
      </w:r>
      <w:r w:rsidR="007D2368">
        <w:rPr>
          <w:rFonts w:ascii="Arial" w:hAnsi="Arial" w:cs="Arial"/>
          <w:color w:val="000000" w:themeColor="text1"/>
          <w:sz w:val="24"/>
          <w:szCs w:val="24"/>
        </w:rPr>
        <w:t xml:space="preserve"> </w:t>
      </w:r>
    </w:p>
    <w:p w14:paraId="1F63C6F9" w14:textId="28843FDA" w:rsidR="00DC6C03" w:rsidRPr="005C7CBB" w:rsidRDefault="006357F8" w:rsidP="00EF48F9">
      <w:pPr>
        <w:numPr>
          <w:ilvl w:val="0"/>
          <w:numId w:val="5"/>
        </w:numPr>
        <w:spacing w:before="180" w:after="0"/>
        <w:ind w:right="340" w:hanging="484"/>
        <w:rPr>
          <w:rFonts w:ascii="Arial" w:hAnsi="Arial" w:cs="Arial"/>
          <w:i/>
          <w:iCs/>
          <w:color w:val="000000" w:themeColor="text1"/>
          <w:sz w:val="24"/>
          <w:szCs w:val="24"/>
        </w:rPr>
      </w:pPr>
      <w:r>
        <w:rPr>
          <w:rFonts w:ascii="Arial" w:hAnsi="Arial" w:cs="Arial"/>
          <w:color w:val="000000" w:themeColor="text1"/>
          <w:sz w:val="24"/>
          <w:szCs w:val="24"/>
        </w:rPr>
        <w:t xml:space="preserve">Case law </w:t>
      </w:r>
      <w:r w:rsidR="002A402F">
        <w:rPr>
          <w:rFonts w:ascii="Arial" w:hAnsi="Arial" w:cs="Arial"/>
          <w:color w:val="000000" w:themeColor="text1"/>
          <w:sz w:val="24"/>
          <w:szCs w:val="24"/>
        </w:rPr>
        <w:t>has found</w:t>
      </w:r>
      <w:r>
        <w:rPr>
          <w:rFonts w:ascii="Arial" w:hAnsi="Arial" w:cs="Arial"/>
          <w:color w:val="000000" w:themeColor="text1"/>
          <w:sz w:val="24"/>
          <w:szCs w:val="24"/>
        </w:rPr>
        <w:t xml:space="preserve"> that the foreshore is waste</w:t>
      </w:r>
      <w:r w:rsidR="006B6864">
        <w:rPr>
          <w:rFonts w:ascii="Arial" w:hAnsi="Arial" w:cs="Arial"/>
          <w:color w:val="000000" w:themeColor="text1"/>
          <w:sz w:val="24"/>
          <w:szCs w:val="24"/>
        </w:rPr>
        <w:t>,</w:t>
      </w:r>
      <w:r w:rsidR="00D25368">
        <w:rPr>
          <w:rFonts w:ascii="Arial" w:hAnsi="Arial" w:cs="Arial"/>
          <w:color w:val="000000" w:themeColor="text1"/>
          <w:sz w:val="24"/>
          <w:szCs w:val="24"/>
        </w:rPr>
        <w:t xml:space="preserve"> and the </w:t>
      </w:r>
      <w:r w:rsidR="002A7073">
        <w:rPr>
          <w:rFonts w:ascii="Arial" w:hAnsi="Arial" w:cs="Arial"/>
          <w:color w:val="000000" w:themeColor="text1"/>
          <w:sz w:val="24"/>
          <w:szCs w:val="24"/>
        </w:rPr>
        <w:t>Gerrans Tithe map records the beach as waste</w:t>
      </w:r>
      <w:r>
        <w:rPr>
          <w:rFonts w:ascii="Arial" w:hAnsi="Arial" w:cs="Arial"/>
          <w:color w:val="000000" w:themeColor="text1"/>
          <w:sz w:val="24"/>
          <w:szCs w:val="24"/>
        </w:rPr>
        <w:t>.</w:t>
      </w:r>
    </w:p>
    <w:p w14:paraId="0ADF2980" w14:textId="40A8C6A1" w:rsidR="009C560C" w:rsidRPr="001C43F7" w:rsidRDefault="005A4AF7" w:rsidP="005541A2">
      <w:pPr>
        <w:pStyle w:val="ListParagraph"/>
        <w:numPr>
          <w:ilvl w:val="0"/>
          <w:numId w:val="5"/>
        </w:numPr>
        <w:spacing w:before="180" w:after="0"/>
        <w:ind w:right="340" w:hanging="484"/>
        <w:rPr>
          <w:rFonts w:ascii="Arial" w:hAnsi="Arial" w:cs="Arial"/>
          <w:color w:val="000000" w:themeColor="text1"/>
          <w:sz w:val="24"/>
          <w:szCs w:val="24"/>
        </w:rPr>
      </w:pPr>
      <w:r w:rsidRPr="001C43F7">
        <w:rPr>
          <w:rFonts w:ascii="Arial" w:hAnsi="Arial" w:cs="Arial"/>
          <w:color w:val="000000" w:themeColor="text1"/>
          <w:sz w:val="24"/>
          <w:szCs w:val="24"/>
        </w:rPr>
        <w:t xml:space="preserve">Having regard to the above, the evidence of the land being of a manor is persuasive and I consider </w:t>
      </w:r>
      <w:r w:rsidR="001C43F7" w:rsidRPr="001C43F7">
        <w:rPr>
          <w:rFonts w:ascii="Arial" w:hAnsi="Arial" w:cs="Arial"/>
          <w:color w:val="000000" w:themeColor="text1"/>
          <w:sz w:val="24"/>
          <w:szCs w:val="24"/>
        </w:rPr>
        <w:t>it</w:t>
      </w:r>
      <w:r w:rsidRPr="001C43F7">
        <w:rPr>
          <w:rFonts w:ascii="Arial" w:hAnsi="Arial" w:cs="Arial"/>
          <w:color w:val="000000" w:themeColor="text1"/>
          <w:sz w:val="24"/>
          <w:szCs w:val="24"/>
        </w:rPr>
        <w:t xml:space="preserve"> is sufficient, on the balance of probabilities, to show that the application land </w:t>
      </w:r>
      <w:r w:rsidR="008F1756" w:rsidRPr="001C43F7">
        <w:rPr>
          <w:rFonts w:ascii="Arial" w:hAnsi="Arial" w:cs="Arial"/>
          <w:color w:val="000000" w:themeColor="text1"/>
          <w:sz w:val="24"/>
          <w:szCs w:val="24"/>
        </w:rPr>
        <w:t xml:space="preserve">is </w:t>
      </w:r>
      <w:r w:rsidRPr="001C43F7">
        <w:rPr>
          <w:rFonts w:ascii="Arial" w:hAnsi="Arial" w:cs="Arial"/>
          <w:color w:val="000000" w:themeColor="text1"/>
          <w:sz w:val="24"/>
          <w:szCs w:val="24"/>
        </w:rPr>
        <w:t>waste land of a manor.</w:t>
      </w:r>
      <w:r w:rsidRPr="001C43F7">
        <w:rPr>
          <w:rFonts w:ascii="Arial" w:hAnsi="Arial" w:cs="Arial"/>
          <w:i/>
          <w:color w:val="000000" w:themeColor="text1"/>
          <w:sz w:val="24"/>
          <w:szCs w:val="24"/>
        </w:rPr>
        <w:t xml:space="preserve"> </w:t>
      </w:r>
    </w:p>
    <w:p w14:paraId="675F793F" w14:textId="77777777" w:rsidR="004A07C2" w:rsidRPr="00C3613F" w:rsidRDefault="003E6C74" w:rsidP="00E52D35">
      <w:pPr>
        <w:pStyle w:val="Heading2"/>
        <w:spacing w:before="180" w:after="0"/>
        <w:ind w:left="134" w:right="133" w:hanging="134"/>
        <w:rPr>
          <w:rFonts w:ascii="Arial" w:hAnsi="Arial" w:cs="Arial"/>
          <w:sz w:val="24"/>
          <w:szCs w:val="24"/>
        </w:rPr>
      </w:pPr>
      <w:r w:rsidRPr="00C3613F">
        <w:rPr>
          <w:rFonts w:ascii="Arial" w:hAnsi="Arial" w:cs="Arial"/>
          <w:sz w:val="24"/>
          <w:szCs w:val="24"/>
        </w:rPr>
        <w:t xml:space="preserve">Whether the land fulfils the character of waste land of a manor </w:t>
      </w:r>
    </w:p>
    <w:p w14:paraId="357C94DB" w14:textId="4EBDA5FA" w:rsidR="00ED5C6C" w:rsidRPr="008333A0" w:rsidRDefault="00360E4F" w:rsidP="00ED5C6C">
      <w:pPr>
        <w:keepNext/>
        <w:numPr>
          <w:ilvl w:val="0"/>
          <w:numId w:val="5"/>
        </w:numPr>
        <w:spacing w:before="180" w:after="0"/>
        <w:ind w:right="340" w:hanging="484"/>
        <w:rPr>
          <w:rFonts w:ascii="Arial" w:hAnsi="Arial" w:cs="Arial"/>
          <w:color w:val="000000" w:themeColor="text1"/>
          <w:sz w:val="24"/>
          <w:szCs w:val="24"/>
        </w:rPr>
      </w:pPr>
      <w:r w:rsidRPr="008A2836">
        <w:rPr>
          <w:rFonts w:ascii="Arial" w:hAnsi="Arial" w:cs="Arial"/>
          <w:color w:val="000000" w:themeColor="text1"/>
          <w:sz w:val="24"/>
          <w:szCs w:val="24"/>
        </w:rPr>
        <w:t xml:space="preserve">The question as to whether land is waste land of </w:t>
      </w:r>
      <w:r w:rsidR="00213E36">
        <w:rPr>
          <w:rFonts w:ascii="Arial" w:hAnsi="Arial" w:cs="Arial"/>
          <w:color w:val="000000" w:themeColor="text1"/>
          <w:sz w:val="24"/>
          <w:szCs w:val="24"/>
        </w:rPr>
        <w:t>a</w:t>
      </w:r>
      <w:r w:rsidRPr="008A2836">
        <w:rPr>
          <w:rFonts w:ascii="Arial" w:hAnsi="Arial" w:cs="Arial"/>
          <w:color w:val="000000" w:themeColor="text1"/>
          <w:sz w:val="24"/>
          <w:szCs w:val="24"/>
        </w:rPr>
        <w:t xml:space="preserve"> manor is one which must be satisfied </w:t>
      </w:r>
      <w:r w:rsidRPr="00501A26">
        <w:rPr>
          <w:rFonts w:ascii="Arial" w:hAnsi="Arial" w:cs="Arial"/>
          <w:color w:val="000000" w:themeColor="text1"/>
          <w:sz w:val="24"/>
          <w:szCs w:val="24"/>
        </w:rPr>
        <w:t xml:space="preserve">at the </w:t>
      </w:r>
      <w:r w:rsidR="00417663">
        <w:rPr>
          <w:rFonts w:ascii="Arial" w:hAnsi="Arial" w:cs="Arial"/>
          <w:color w:val="000000" w:themeColor="text1"/>
          <w:sz w:val="24"/>
          <w:szCs w:val="24"/>
        </w:rPr>
        <w:t xml:space="preserve">date </w:t>
      </w:r>
      <w:r w:rsidRPr="00501A26">
        <w:rPr>
          <w:rFonts w:ascii="Arial" w:hAnsi="Arial" w:cs="Arial"/>
          <w:color w:val="000000" w:themeColor="text1"/>
          <w:sz w:val="24"/>
          <w:szCs w:val="24"/>
        </w:rPr>
        <w:t>of the application</w:t>
      </w:r>
      <w:r>
        <w:rPr>
          <w:rFonts w:ascii="Arial" w:hAnsi="Arial" w:cs="Arial"/>
          <w:color w:val="000000" w:themeColor="text1"/>
          <w:sz w:val="24"/>
          <w:szCs w:val="24"/>
        </w:rPr>
        <w:t xml:space="preserve"> on </w:t>
      </w:r>
      <w:r w:rsidR="001C43F7">
        <w:rPr>
          <w:rFonts w:ascii="Arial" w:hAnsi="Arial" w:cs="Arial"/>
          <w:color w:val="000000" w:themeColor="text1"/>
          <w:sz w:val="24"/>
          <w:szCs w:val="24"/>
        </w:rPr>
        <w:t>22 December 2020</w:t>
      </w:r>
      <w:r>
        <w:rPr>
          <w:rFonts w:ascii="Arial" w:hAnsi="Arial" w:cs="Arial"/>
          <w:color w:val="000000" w:themeColor="text1"/>
          <w:sz w:val="24"/>
          <w:szCs w:val="24"/>
        </w:rPr>
        <w:t xml:space="preserve">. </w:t>
      </w:r>
      <w:r w:rsidR="00ED5C6C">
        <w:rPr>
          <w:rFonts w:ascii="Arial" w:hAnsi="Arial" w:cs="Arial"/>
          <w:color w:val="000000" w:themeColor="text1"/>
          <w:sz w:val="24"/>
          <w:szCs w:val="24"/>
        </w:rPr>
        <w:t xml:space="preserve">Having regard to the definition of waste land of </w:t>
      </w:r>
      <w:r w:rsidR="00213E36">
        <w:rPr>
          <w:rFonts w:ascii="Arial" w:hAnsi="Arial" w:cs="Arial"/>
          <w:color w:val="000000" w:themeColor="text1"/>
          <w:sz w:val="24"/>
          <w:szCs w:val="24"/>
        </w:rPr>
        <w:t>a</w:t>
      </w:r>
      <w:r w:rsidR="00ED5C6C">
        <w:rPr>
          <w:rFonts w:ascii="Arial" w:hAnsi="Arial" w:cs="Arial"/>
          <w:color w:val="000000" w:themeColor="text1"/>
          <w:sz w:val="24"/>
          <w:szCs w:val="24"/>
        </w:rPr>
        <w:t xml:space="preserve"> manor in paragraph </w:t>
      </w:r>
      <w:r w:rsidR="00B27587" w:rsidRPr="00637DE0">
        <w:rPr>
          <w:rFonts w:ascii="Arial" w:hAnsi="Arial" w:cs="Arial"/>
          <w:color w:val="000000" w:themeColor="text1"/>
          <w:sz w:val="24"/>
          <w:szCs w:val="24"/>
        </w:rPr>
        <w:t>19</w:t>
      </w:r>
      <w:r w:rsidR="00ED5C6C" w:rsidRPr="00637DE0">
        <w:rPr>
          <w:rFonts w:ascii="Arial" w:hAnsi="Arial" w:cs="Arial"/>
          <w:color w:val="000000" w:themeColor="text1"/>
          <w:sz w:val="24"/>
          <w:szCs w:val="24"/>
        </w:rPr>
        <w:t xml:space="preserve">, I </w:t>
      </w:r>
      <w:r w:rsidR="00ED5C6C">
        <w:rPr>
          <w:rFonts w:ascii="Arial" w:hAnsi="Arial" w:cs="Arial"/>
          <w:color w:val="000000" w:themeColor="text1"/>
          <w:sz w:val="24"/>
          <w:szCs w:val="24"/>
        </w:rPr>
        <w:t>must now consider the character of the application land</w:t>
      </w:r>
      <w:r w:rsidR="00ED5C6C" w:rsidRPr="008333A0">
        <w:rPr>
          <w:rFonts w:ascii="Arial" w:hAnsi="Arial" w:cs="Arial"/>
          <w:color w:val="000000" w:themeColor="text1"/>
          <w:sz w:val="24"/>
          <w:szCs w:val="24"/>
        </w:rPr>
        <w:t xml:space="preserve">. </w:t>
      </w:r>
    </w:p>
    <w:p w14:paraId="3671D105" w14:textId="1D20311B" w:rsidR="003442EF" w:rsidRPr="00094796" w:rsidRDefault="003442EF" w:rsidP="0021672A">
      <w:pPr>
        <w:spacing w:before="180" w:after="0"/>
        <w:ind w:left="484" w:right="340" w:hanging="484"/>
        <w:rPr>
          <w:rFonts w:ascii="Arial" w:hAnsi="Arial" w:cs="Arial"/>
          <w:i/>
          <w:iCs/>
          <w:sz w:val="24"/>
          <w:szCs w:val="24"/>
        </w:rPr>
      </w:pPr>
      <w:r w:rsidRPr="00094796">
        <w:rPr>
          <w:rFonts w:ascii="Arial" w:hAnsi="Arial" w:cs="Arial"/>
          <w:i/>
          <w:iCs/>
          <w:sz w:val="24"/>
          <w:szCs w:val="24"/>
        </w:rPr>
        <w:t>Open</w:t>
      </w:r>
    </w:p>
    <w:p w14:paraId="02ABA29E" w14:textId="3F068342" w:rsidR="00555EF2" w:rsidRDefault="00E454CE" w:rsidP="0021672A">
      <w:pPr>
        <w:numPr>
          <w:ilvl w:val="0"/>
          <w:numId w:val="5"/>
        </w:numPr>
        <w:spacing w:before="180" w:after="0"/>
        <w:ind w:right="340" w:hanging="484"/>
        <w:rPr>
          <w:rFonts w:ascii="Arial" w:hAnsi="Arial" w:cs="Arial"/>
          <w:color w:val="000000" w:themeColor="text1"/>
          <w:sz w:val="24"/>
          <w:szCs w:val="24"/>
        </w:rPr>
      </w:pPr>
      <w:r w:rsidRPr="00793E89">
        <w:rPr>
          <w:rFonts w:ascii="Arial" w:hAnsi="Arial" w:cs="Arial"/>
          <w:color w:val="000000" w:themeColor="text1"/>
          <w:sz w:val="24"/>
          <w:szCs w:val="24"/>
        </w:rPr>
        <w:t xml:space="preserve">Generally, </w:t>
      </w:r>
      <w:r w:rsidR="006077D0" w:rsidRPr="00793E89">
        <w:rPr>
          <w:rFonts w:ascii="Arial" w:hAnsi="Arial" w:cs="Arial"/>
          <w:color w:val="000000" w:themeColor="text1"/>
          <w:sz w:val="24"/>
          <w:szCs w:val="24"/>
        </w:rPr>
        <w:t xml:space="preserve">‘open’ </w:t>
      </w:r>
      <w:r w:rsidRPr="00793E89">
        <w:rPr>
          <w:rFonts w:ascii="Arial" w:hAnsi="Arial" w:cs="Arial"/>
          <w:color w:val="000000" w:themeColor="text1"/>
          <w:sz w:val="24"/>
          <w:szCs w:val="24"/>
        </w:rPr>
        <w:t xml:space="preserve">in this context </w:t>
      </w:r>
      <w:r w:rsidR="006077D0" w:rsidRPr="00793E89">
        <w:rPr>
          <w:rFonts w:ascii="Arial" w:hAnsi="Arial" w:cs="Arial"/>
          <w:color w:val="000000" w:themeColor="text1"/>
          <w:sz w:val="24"/>
          <w:szCs w:val="24"/>
        </w:rPr>
        <w:t xml:space="preserve">means unenclosed. </w:t>
      </w:r>
      <w:r w:rsidR="00675F5A" w:rsidRPr="00793E89">
        <w:rPr>
          <w:rFonts w:ascii="Arial" w:hAnsi="Arial" w:cs="Arial"/>
          <w:color w:val="000000" w:themeColor="text1"/>
          <w:sz w:val="24"/>
          <w:szCs w:val="24"/>
        </w:rPr>
        <w:t xml:space="preserve">On my </w:t>
      </w:r>
      <w:r w:rsidR="008F092F" w:rsidRPr="00793E89">
        <w:rPr>
          <w:rFonts w:ascii="Arial" w:hAnsi="Arial" w:cs="Arial"/>
          <w:color w:val="000000" w:themeColor="text1"/>
          <w:sz w:val="24"/>
          <w:szCs w:val="24"/>
        </w:rPr>
        <w:t xml:space="preserve">site </w:t>
      </w:r>
      <w:r w:rsidR="00675F5A" w:rsidRPr="00793E89">
        <w:rPr>
          <w:rFonts w:ascii="Arial" w:hAnsi="Arial" w:cs="Arial"/>
          <w:color w:val="000000" w:themeColor="text1"/>
          <w:sz w:val="24"/>
          <w:szCs w:val="24"/>
        </w:rPr>
        <w:t>visi</w:t>
      </w:r>
      <w:r w:rsidR="008F092F" w:rsidRPr="00793E89">
        <w:rPr>
          <w:rFonts w:ascii="Arial" w:hAnsi="Arial" w:cs="Arial"/>
          <w:color w:val="000000" w:themeColor="text1"/>
          <w:sz w:val="24"/>
          <w:szCs w:val="24"/>
        </w:rPr>
        <w:t>t</w:t>
      </w:r>
      <w:r w:rsidR="00675F5A" w:rsidRPr="00793E89">
        <w:rPr>
          <w:rFonts w:ascii="Arial" w:hAnsi="Arial" w:cs="Arial"/>
          <w:color w:val="000000" w:themeColor="text1"/>
          <w:sz w:val="24"/>
          <w:szCs w:val="24"/>
        </w:rPr>
        <w:t xml:space="preserve"> I n</w:t>
      </w:r>
      <w:r w:rsidR="00BD3B2E" w:rsidRPr="00793E89">
        <w:rPr>
          <w:rFonts w:ascii="Arial" w:hAnsi="Arial" w:cs="Arial"/>
          <w:color w:val="000000" w:themeColor="text1"/>
          <w:sz w:val="24"/>
          <w:szCs w:val="24"/>
        </w:rPr>
        <w:t xml:space="preserve">oted that </w:t>
      </w:r>
      <w:r w:rsidR="00D6765C" w:rsidRPr="00793E89">
        <w:rPr>
          <w:rFonts w:ascii="Arial" w:hAnsi="Arial" w:cs="Arial"/>
          <w:color w:val="000000" w:themeColor="text1"/>
          <w:sz w:val="24"/>
          <w:szCs w:val="24"/>
        </w:rPr>
        <w:t>a</w:t>
      </w:r>
      <w:r w:rsidR="006077D0" w:rsidRPr="00793E89">
        <w:rPr>
          <w:rFonts w:ascii="Arial" w:hAnsi="Arial" w:cs="Arial"/>
          <w:color w:val="000000" w:themeColor="text1"/>
          <w:sz w:val="24"/>
          <w:szCs w:val="24"/>
        </w:rPr>
        <w:t xml:space="preserve">lthough the land is bounded on its </w:t>
      </w:r>
      <w:r w:rsidR="00A63984" w:rsidRPr="00793E89">
        <w:rPr>
          <w:rFonts w:ascii="Arial" w:hAnsi="Arial" w:cs="Arial"/>
          <w:color w:val="000000" w:themeColor="text1"/>
          <w:sz w:val="24"/>
          <w:szCs w:val="24"/>
        </w:rPr>
        <w:t>northwestern</w:t>
      </w:r>
      <w:r w:rsidR="006077D0" w:rsidRPr="00793E89">
        <w:rPr>
          <w:rFonts w:ascii="Arial" w:hAnsi="Arial" w:cs="Arial"/>
          <w:color w:val="000000" w:themeColor="text1"/>
          <w:sz w:val="24"/>
          <w:szCs w:val="24"/>
        </w:rPr>
        <w:t xml:space="preserve"> boundary by </w:t>
      </w:r>
      <w:r w:rsidR="001F18E6" w:rsidRPr="00793E89">
        <w:rPr>
          <w:rFonts w:ascii="Arial" w:hAnsi="Arial" w:cs="Arial"/>
          <w:color w:val="000000" w:themeColor="text1"/>
          <w:sz w:val="24"/>
          <w:szCs w:val="24"/>
        </w:rPr>
        <w:t>cliffs and to the</w:t>
      </w:r>
      <w:r w:rsidR="00CF1A5F" w:rsidRPr="00793E89">
        <w:rPr>
          <w:rFonts w:ascii="Arial" w:hAnsi="Arial" w:cs="Arial"/>
          <w:color w:val="000000" w:themeColor="text1"/>
          <w:sz w:val="24"/>
          <w:szCs w:val="24"/>
        </w:rPr>
        <w:t xml:space="preserve"> southeast</w:t>
      </w:r>
      <w:r w:rsidR="00546D25" w:rsidRPr="00793E89">
        <w:rPr>
          <w:rFonts w:ascii="Arial" w:hAnsi="Arial" w:cs="Arial"/>
          <w:color w:val="000000" w:themeColor="text1"/>
          <w:sz w:val="24"/>
          <w:szCs w:val="24"/>
        </w:rPr>
        <w:t xml:space="preserve"> by the sea</w:t>
      </w:r>
      <w:r w:rsidR="006077D0" w:rsidRPr="00793E89">
        <w:rPr>
          <w:rFonts w:ascii="Arial" w:hAnsi="Arial" w:cs="Arial"/>
          <w:color w:val="000000" w:themeColor="text1"/>
          <w:sz w:val="24"/>
          <w:szCs w:val="24"/>
        </w:rPr>
        <w:t>, the land itself is unenclosed.</w:t>
      </w:r>
      <w:r w:rsidR="0005013D" w:rsidRPr="00793E89">
        <w:rPr>
          <w:rFonts w:ascii="Arial" w:hAnsi="Arial" w:cs="Arial"/>
          <w:color w:val="000000" w:themeColor="text1"/>
          <w:sz w:val="24"/>
          <w:szCs w:val="24"/>
        </w:rPr>
        <w:t xml:space="preserve"> </w:t>
      </w:r>
      <w:r w:rsidR="00793E89" w:rsidRPr="00793E89">
        <w:rPr>
          <w:rFonts w:ascii="Arial" w:hAnsi="Arial" w:cs="Arial"/>
          <w:color w:val="000000" w:themeColor="text1"/>
          <w:sz w:val="24"/>
          <w:szCs w:val="24"/>
        </w:rPr>
        <w:t xml:space="preserve">A bridleway also provides </w:t>
      </w:r>
      <w:r w:rsidR="00637DE0">
        <w:rPr>
          <w:rFonts w:ascii="Arial" w:hAnsi="Arial" w:cs="Arial"/>
          <w:color w:val="000000" w:themeColor="text1"/>
          <w:sz w:val="24"/>
          <w:szCs w:val="24"/>
        </w:rPr>
        <w:t xml:space="preserve">public </w:t>
      </w:r>
      <w:r w:rsidR="00793E89" w:rsidRPr="00793E89">
        <w:rPr>
          <w:rFonts w:ascii="Arial" w:hAnsi="Arial" w:cs="Arial"/>
          <w:color w:val="000000" w:themeColor="text1"/>
          <w:sz w:val="24"/>
          <w:szCs w:val="24"/>
        </w:rPr>
        <w:t xml:space="preserve">access to the beach. </w:t>
      </w:r>
      <w:r w:rsidR="00366064">
        <w:rPr>
          <w:rFonts w:ascii="Arial" w:hAnsi="Arial" w:cs="Arial"/>
          <w:color w:val="000000" w:themeColor="text1"/>
          <w:sz w:val="24"/>
          <w:szCs w:val="24"/>
        </w:rPr>
        <w:t>Photographs indicate</w:t>
      </w:r>
      <w:r w:rsidR="00033EB3" w:rsidRPr="00793E89">
        <w:rPr>
          <w:rFonts w:ascii="Arial" w:hAnsi="Arial" w:cs="Arial"/>
          <w:color w:val="000000" w:themeColor="text1"/>
          <w:sz w:val="24"/>
          <w:szCs w:val="24"/>
        </w:rPr>
        <w:t xml:space="preserve"> the situation was </w:t>
      </w:r>
      <w:r w:rsidR="001D6BBD">
        <w:rPr>
          <w:rFonts w:ascii="Arial" w:hAnsi="Arial" w:cs="Arial"/>
          <w:color w:val="000000" w:themeColor="text1"/>
          <w:sz w:val="24"/>
          <w:szCs w:val="24"/>
        </w:rPr>
        <w:t xml:space="preserve">no </w:t>
      </w:r>
      <w:r w:rsidR="00033EB3" w:rsidRPr="00793E89">
        <w:rPr>
          <w:rFonts w:ascii="Arial" w:hAnsi="Arial" w:cs="Arial"/>
          <w:color w:val="000000" w:themeColor="text1"/>
          <w:sz w:val="24"/>
          <w:szCs w:val="24"/>
        </w:rPr>
        <w:t xml:space="preserve">different at the date of the application. </w:t>
      </w:r>
    </w:p>
    <w:p w14:paraId="03FB383B" w14:textId="79C66EE9" w:rsidR="00C62928" w:rsidRDefault="00C62928" w:rsidP="0021672A">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The objectors </w:t>
      </w:r>
      <w:r w:rsidR="00D21003">
        <w:rPr>
          <w:rFonts w:ascii="Arial" w:hAnsi="Arial" w:cs="Arial"/>
          <w:color w:val="000000" w:themeColor="text1"/>
          <w:sz w:val="24"/>
          <w:szCs w:val="24"/>
        </w:rPr>
        <w:t>consider</w:t>
      </w:r>
      <w:r>
        <w:rPr>
          <w:rFonts w:ascii="Arial" w:hAnsi="Arial" w:cs="Arial"/>
          <w:color w:val="000000" w:themeColor="text1"/>
          <w:sz w:val="24"/>
          <w:szCs w:val="24"/>
        </w:rPr>
        <w:t xml:space="preserve"> the sea would enclose the land at</w:t>
      </w:r>
      <w:r w:rsidR="00664BC8">
        <w:rPr>
          <w:rFonts w:ascii="Arial" w:hAnsi="Arial" w:cs="Arial"/>
          <w:color w:val="000000" w:themeColor="text1"/>
          <w:sz w:val="24"/>
          <w:szCs w:val="24"/>
        </w:rPr>
        <w:t xml:space="preserve"> high tide</w:t>
      </w:r>
      <w:r w:rsidR="00EB1178">
        <w:rPr>
          <w:rFonts w:ascii="Arial" w:hAnsi="Arial" w:cs="Arial"/>
          <w:color w:val="000000" w:themeColor="text1"/>
          <w:sz w:val="24"/>
          <w:szCs w:val="24"/>
        </w:rPr>
        <w:t xml:space="preserve"> making it inaccessible</w:t>
      </w:r>
      <w:r w:rsidR="00664BC8">
        <w:rPr>
          <w:rFonts w:ascii="Arial" w:hAnsi="Arial" w:cs="Arial"/>
          <w:color w:val="000000" w:themeColor="text1"/>
          <w:sz w:val="24"/>
          <w:szCs w:val="24"/>
        </w:rPr>
        <w:t xml:space="preserve">. However, another party </w:t>
      </w:r>
      <w:r w:rsidR="00AF5621">
        <w:rPr>
          <w:rFonts w:ascii="Arial" w:hAnsi="Arial" w:cs="Arial"/>
          <w:color w:val="000000" w:themeColor="text1"/>
          <w:sz w:val="24"/>
          <w:szCs w:val="24"/>
        </w:rPr>
        <w:t>said</w:t>
      </w:r>
      <w:r w:rsidR="00664BC8">
        <w:rPr>
          <w:rFonts w:ascii="Arial" w:hAnsi="Arial" w:cs="Arial"/>
          <w:color w:val="000000" w:themeColor="text1"/>
          <w:sz w:val="24"/>
          <w:szCs w:val="24"/>
        </w:rPr>
        <w:t xml:space="preserve"> she </w:t>
      </w:r>
      <w:r w:rsidR="00895A75">
        <w:rPr>
          <w:rFonts w:ascii="Arial" w:hAnsi="Arial" w:cs="Arial"/>
          <w:color w:val="000000" w:themeColor="text1"/>
          <w:sz w:val="24"/>
          <w:szCs w:val="24"/>
        </w:rPr>
        <w:t>wade</w:t>
      </w:r>
      <w:r w:rsidR="00AF5621">
        <w:rPr>
          <w:rFonts w:ascii="Arial" w:hAnsi="Arial" w:cs="Arial"/>
          <w:color w:val="000000" w:themeColor="text1"/>
          <w:sz w:val="24"/>
          <w:szCs w:val="24"/>
        </w:rPr>
        <w:t>s</w:t>
      </w:r>
      <w:r w:rsidR="00895A75">
        <w:rPr>
          <w:rFonts w:ascii="Arial" w:hAnsi="Arial" w:cs="Arial"/>
          <w:color w:val="000000" w:themeColor="text1"/>
          <w:sz w:val="24"/>
          <w:szCs w:val="24"/>
        </w:rPr>
        <w:t xml:space="preserve"> through the sea </w:t>
      </w:r>
      <w:r w:rsidR="003A7071">
        <w:rPr>
          <w:rFonts w:ascii="Arial" w:hAnsi="Arial" w:cs="Arial"/>
          <w:color w:val="000000" w:themeColor="text1"/>
          <w:sz w:val="24"/>
          <w:szCs w:val="24"/>
        </w:rPr>
        <w:t>prawning an</w:t>
      </w:r>
      <w:r w:rsidR="001D6BBD">
        <w:rPr>
          <w:rFonts w:ascii="Arial" w:hAnsi="Arial" w:cs="Arial"/>
          <w:color w:val="000000" w:themeColor="text1"/>
          <w:sz w:val="24"/>
          <w:szCs w:val="24"/>
        </w:rPr>
        <w:t>d</w:t>
      </w:r>
      <w:r w:rsidR="003A7071">
        <w:rPr>
          <w:rFonts w:ascii="Arial" w:hAnsi="Arial" w:cs="Arial"/>
          <w:color w:val="000000" w:themeColor="text1"/>
          <w:sz w:val="24"/>
          <w:szCs w:val="24"/>
        </w:rPr>
        <w:t xml:space="preserve"> consider</w:t>
      </w:r>
      <w:r w:rsidR="00BF500E">
        <w:rPr>
          <w:rFonts w:ascii="Arial" w:hAnsi="Arial" w:cs="Arial"/>
          <w:color w:val="000000" w:themeColor="text1"/>
          <w:sz w:val="24"/>
          <w:szCs w:val="24"/>
        </w:rPr>
        <w:t>s</w:t>
      </w:r>
      <w:r w:rsidR="003A7071">
        <w:rPr>
          <w:rFonts w:ascii="Arial" w:hAnsi="Arial" w:cs="Arial"/>
          <w:color w:val="000000" w:themeColor="text1"/>
          <w:sz w:val="24"/>
          <w:szCs w:val="24"/>
        </w:rPr>
        <w:t xml:space="preserve"> it to be open. </w:t>
      </w:r>
      <w:r w:rsidR="00845220">
        <w:rPr>
          <w:rFonts w:ascii="Arial" w:hAnsi="Arial" w:cs="Arial"/>
          <w:color w:val="000000" w:themeColor="text1"/>
          <w:sz w:val="24"/>
          <w:szCs w:val="24"/>
        </w:rPr>
        <w:t>The applicant refer</w:t>
      </w:r>
      <w:r w:rsidR="00BF500E">
        <w:rPr>
          <w:rFonts w:ascii="Arial" w:hAnsi="Arial" w:cs="Arial"/>
          <w:color w:val="000000" w:themeColor="text1"/>
          <w:sz w:val="24"/>
          <w:szCs w:val="24"/>
        </w:rPr>
        <w:t>s</w:t>
      </w:r>
      <w:r w:rsidR="00845220">
        <w:rPr>
          <w:rFonts w:ascii="Arial" w:hAnsi="Arial" w:cs="Arial"/>
          <w:color w:val="000000" w:themeColor="text1"/>
          <w:sz w:val="24"/>
          <w:szCs w:val="24"/>
        </w:rPr>
        <w:t xml:space="preserve"> to Section </w:t>
      </w:r>
      <w:r w:rsidR="00945171">
        <w:rPr>
          <w:rFonts w:ascii="Arial" w:hAnsi="Arial" w:cs="Arial"/>
          <w:color w:val="000000" w:themeColor="text1"/>
          <w:sz w:val="24"/>
          <w:szCs w:val="24"/>
        </w:rPr>
        <w:t>22</w:t>
      </w:r>
      <w:r w:rsidR="00845220">
        <w:rPr>
          <w:rFonts w:ascii="Arial" w:hAnsi="Arial" w:cs="Arial"/>
          <w:color w:val="000000" w:themeColor="text1"/>
          <w:sz w:val="24"/>
          <w:szCs w:val="24"/>
        </w:rPr>
        <w:t xml:space="preserve"> of the 1965 Act</w:t>
      </w:r>
      <w:r w:rsidR="00186310">
        <w:rPr>
          <w:rFonts w:ascii="Arial" w:hAnsi="Arial" w:cs="Arial"/>
          <w:color w:val="000000" w:themeColor="text1"/>
          <w:sz w:val="24"/>
          <w:szCs w:val="24"/>
        </w:rPr>
        <w:t xml:space="preserve"> which clarifie</w:t>
      </w:r>
      <w:r w:rsidR="003F459F">
        <w:rPr>
          <w:rFonts w:ascii="Arial" w:hAnsi="Arial" w:cs="Arial"/>
          <w:color w:val="000000" w:themeColor="text1"/>
          <w:sz w:val="24"/>
          <w:szCs w:val="24"/>
        </w:rPr>
        <w:t xml:space="preserve">s </w:t>
      </w:r>
      <w:r w:rsidR="00186310">
        <w:rPr>
          <w:rFonts w:ascii="Arial" w:hAnsi="Arial" w:cs="Arial"/>
          <w:color w:val="000000" w:themeColor="text1"/>
          <w:sz w:val="24"/>
          <w:szCs w:val="24"/>
        </w:rPr>
        <w:t xml:space="preserve">that land </w:t>
      </w:r>
      <w:r w:rsidR="00186310">
        <w:rPr>
          <w:rFonts w:ascii="Arial" w:hAnsi="Arial" w:cs="Arial"/>
          <w:i/>
          <w:iCs/>
          <w:color w:val="000000" w:themeColor="text1"/>
          <w:sz w:val="24"/>
          <w:szCs w:val="24"/>
        </w:rPr>
        <w:t>‘i</w:t>
      </w:r>
      <w:r w:rsidR="00186310" w:rsidRPr="00186310">
        <w:rPr>
          <w:rFonts w:ascii="Arial" w:hAnsi="Arial" w:cs="Arial"/>
          <w:i/>
          <w:iCs/>
          <w:color w:val="000000" w:themeColor="text1"/>
          <w:sz w:val="24"/>
          <w:szCs w:val="24"/>
        </w:rPr>
        <w:t>ncludes land cover</w:t>
      </w:r>
      <w:r w:rsidR="005F0A0F">
        <w:rPr>
          <w:rFonts w:ascii="Arial" w:hAnsi="Arial" w:cs="Arial"/>
          <w:i/>
          <w:iCs/>
          <w:color w:val="000000" w:themeColor="text1"/>
          <w:sz w:val="24"/>
          <w:szCs w:val="24"/>
        </w:rPr>
        <w:t>ed with water’</w:t>
      </w:r>
      <w:r w:rsidR="005F0A0F">
        <w:rPr>
          <w:rFonts w:ascii="Arial" w:hAnsi="Arial" w:cs="Arial"/>
          <w:color w:val="000000" w:themeColor="text1"/>
          <w:sz w:val="24"/>
          <w:szCs w:val="24"/>
        </w:rPr>
        <w:t xml:space="preserve">. </w:t>
      </w:r>
    </w:p>
    <w:p w14:paraId="0073C116" w14:textId="43BF0FB0" w:rsidR="00033EB3" w:rsidRPr="00793E89" w:rsidRDefault="002964AC" w:rsidP="0021672A">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 xml:space="preserve">I do not consider the sea </w:t>
      </w:r>
      <w:r w:rsidR="0018501F">
        <w:rPr>
          <w:rFonts w:ascii="Arial" w:hAnsi="Arial" w:cs="Arial"/>
          <w:color w:val="000000" w:themeColor="text1"/>
          <w:sz w:val="24"/>
          <w:szCs w:val="24"/>
        </w:rPr>
        <w:t xml:space="preserve">or cliffs </w:t>
      </w:r>
      <w:r>
        <w:rPr>
          <w:rFonts w:ascii="Arial" w:hAnsi="Arial" w:cs="Arial"/>
          <w:color w:val="000000" w:themeColor="text1"/>
          <w:sz w:val="24"/>
          <w:szCs w:val="24"/>
        </w:rPr>
        <w:t>to be an enclosure</w:t>
      </w:r>
      <w:r w:rsidR="007546DF">
        <w:rPr>
          <w:rFonts w:ascii="Arial" w:hAnsi="Arial" w:cs="Arial"/>
          <w:color w:val="000000" w:themeColor="text1"/>
          <w:sz w:val="24"/>
          <w:szCs w:val="24"/>
        </w:rPr>
        <w:t>,</w:t>
      </w:r>
      <w:r>
        <w:rPr>
          <w:rFonts w:ascii="Arial" w:hAnsi="Arial" w:cs="Arial"/>
          <w:color w:val="000000" w:themeColor="text1"/>
          <w:sz w:val="24"/>
          <w:szCs w:val="24"/>
        </w:rPr>
        <w:t xml:space="preserve"> and </w:t>
      </w:r>
      <w:r w:rsidR="00033EB3" w:rsidRPr="00793E89">
        <w:rPr>
          <w:rFonts w:ascii="Arial" w:hAnsi="Arial" w:cs="Arial"/>
          <w:color w:val="000000" w:themeColor="text1"/>
          <w:sz w:val="24"/>
          <w:szCs w:val="24"/>
        </w:rPr>
        <w:t>it is my view that the application land was ‘open’ at the date of the application.</w:t>
      </w:r>
    </w:p>
    <w:p w14:paraId="13B4B704" w14:textId="09C7BF3C" w:rsidR="00D00DBD" w:rsidRPr="00094796" w:rsidRDefault="00D00DBD" w:rsidP="0021672A">
      <w:pPr>
        <w:spacing w:before="180" w:after="0"/>
        <w:ind w:left="484" w:right="340" w:hanging="484"/>
        <w:rPr>
          <w:rFonts w:ascii="Arial" w:hAnsi="Arial" w:cs="Arial"/>
          <w:i/>
          <w:iCs/>
          <w:sz w:val="24"/>
          <w:szCs w:val="24"/>
        </w:rPr>
      </w:pPr>
      <w:r w:rsidRPr="00094796">
        <w:rPr>
          <w:rFonts w:ascii="Arial" w:hAnsi="Arial" w:cs="Arial"/>
          <w:i/>
          <w:iCs/>
          <w:sz w:val="24"/>
          <w:szCs w:val="24"/>
        </w:rPr>
        <w:t>Uncultivated</w:t>
      </w:r>
    </w:p>
    <w:p w14:paraId="58605237" w14:textId="77777777" w:rsidR="00D4297E" w:rsidRPr="00D4297E" w:rsidRDefault="004F0EAD" w:rsidP="0021672A">
      <w:pPr>
        <w:numPr>
          <w:ilvl w:val="0"/>
          <w:numId w:val="5"/>
        </w:numPr>
        <w:spacing w:before="180" w:after="0"/>
        <w:ind w:right="340" w:hanging="484"/>
        <w:rPr>
          <w:rFonts w:ascii="Arial" w:hAnsi="Arial" w:cs="Arial"/>
          <w:color w:val="FF0000"/>
          <w:sz w:val="24"/>
          <w:szCs w:val="24"/>
        </w:rPr>
      </w:pPr>
      <w:r w:rsidRPr="005130D9">
        <w:rPr>
          <w:rFonts w:ascii="Arial" w:hAnsi="Arial" w:cs="Arial"/>
          <w:color w:val="000000" w:themeColor="text1"/>
          <w:sz w:val="24"/>
          <w:szCs w:val="24"/>
        </w:rPr>
        <w:t>T</w:t>
      </w:r>
      <w:r w:rsidR="009D7C70" w:rsidRPr="005130D9">
        <w:rPr>
          <w:rFonts w:ascii="Arial" w:hAnsi="Arial" w:cs="Arial"/>
          <w:color w:val="000000" w:themeColor="text1"/>
          <w:sz w:val="24"/>
          <w:szCs w:val="24"/>
        </w:rPr>
        <w:t>here is no officially accepted definition of what constitutes cultivation for the purpose of the 2006 Act,</w:t>
      </w:r>
      <w:r w:rsidR="000774D0" w:rsidRPr="005130D9">
        <w:rPr>
          <w:rFonts w:ascii="Arial" w:hAnsi="Arial" w:cs="Arial"/>
          <w:color w:val="000000" w:themeColor="text1"/>
          <w:sz w:val="24"/>
          <w:szCs w:val="24"/>
        </w:rPr>
        <w:t xml:space="preserve"> and</w:t>
      </w:r>
      <w:r w:rsidR="009D7C70" w:rsidRPr="005130D9">
        <w:rPr>
          <w:rFonts w:ascii="Arial" w:hAnsi="Arial" w:cs="Arial"/>
          <w:color w:val="000000" w:themeColor="text1"/>
          <w:sz w:val="24"/>
          <w:szCs w:val="24"/>
        </w:rPr>
        <w:t xml:space="preserve"> it is </w:t>
      </w:r>
      <w:r w:rsidR="000774D0" w:rsidRPr="005130D9">
        <w:rPr>
          <w:rFonts w:ascii="Arial" w:hAnsi="Arial" w:cs="Arial"/>
          <w:color w:val="000000" w:themeColor="text1"/>
          <w:sz w:val="24"/>
          <w:szCs w:val="24"/>
        </w:rPr>
        <w:t xml:space="preserve">therefore </w:t>
      </w:r>
      <w:r w:rsidR="009D7C70" w:rsidRPr="005130D9">
        <w:rPr>
          <w:rFonts w:ascii="Arial" w:hAnsi="Arial" w:cs="Arial"/>
          <w:color w:val="000000" w:themeColor="text1"/>
          <w:sz w:val="24"/>
          <w:szCs w:val="24"/>
        </w:rPr>
        <w:t xml:space="preserve">necessary to consider each case individually and assess the degree of cultivation that has taken place. </w:t>
      </w:r>
    </w:p>
    <w:p w14:paraId="0E428BA1" w14:textId="32DEAE8C" w:rsidR="00A30BD8" w:rsidRPr="00A30BD8" w:rsidRDefault="009D7C70" w:rsidP="0021672A">
      <w:pPr>
        <w:numPr>
          <w:ilvl w:val="0"/>
          <w:numId w:val="5"/>
        </w:numPr>
        <w:spacing w:before="180" w:after="0"/>
        <w:ind w:right="340" w:hanging="484"/>
        <w:rPr>
          <w:rFonts w:ascii="Arial" w:hAnsi="Arial" w:cs="Arial"/>
          <w:color w:val="FF0000"/>
          <w:sz w:val="24"/>
          <w:szCs w:val="24"/>
        </w:rPr>
      </w:pPr>
      <w:r w:rsidRPr="005130D9">
        <w:rPr>
          <w:rFonts w:ascii="Arial" w:hAnsi="Arial" w:cs="Arial"/>
          <w:color w:val="000000" w:themeColor="text1"/>
          <w:sz w:val="24"/>
          <w:szCs w:val="24"/>
        </w:rPr>
        <w:t xml:space="preserve">In this case, </w:t>
      </w:r>
      <w:r w:rsidR="005130D9" w:rsidRPr="005130D9">
        <w:rPr>
          <w:rFonts w:ascii="Arial" w:hAnsi="Arial" w:cs="Arial"/>
          <w:color w:val="000000" w:themeColor="text1"/>
          <w:sz w:val="24"/>
          <w:szCs w:val="24"/>
        </w:rPr>
        <w:t>the application land is beach and foreshore</w:t>
      </w:r>
      <w:r w:rsidR="00A30BD8">
        <w:rPr>
          <w:rFonts w:ascii="Arial" w:hAnsi="Arial" w:cs="Arial"/>
          <w:color w:val="000000" w:themeColor="text1"/>
          <w:sz w:val="24"/>
          <w:szCs w:val="24"/>
        </w:rPr>
        <w:t>,</w:t>
      </w:r>
      <w:r w:rsidR="005130D9" w:rsidRPr="005130D9">
        <w:rPr>
          <w:rFonts w:ascii="Arial" w:hAnsi="Arial" w:cs="Arial"/>
          <w:color w:val="000000" w:themeColor="text1"/>
          <w:sz w:val="24"/>
          <w:szCs w:val="24"/>
        </w:rPr>
        <w:t xml:space="preserve"> </w:t>
      </w:r>
      <w:r w:rsidR="00D4297E">
        <w:rPr>
          <w:rFonts w:ascii="Arial" w:hAnsi="Arial" w:cs="Arial"/>
          <w:color w:val="000000" w:themeColor="text1"/>
          <w:sz w:val="24"/>
          <w:szCs w:val="24"/>
        </w:rPr>
        <w:t xml:space="preserve">and </w:t>
      </w:r>
      <w:r w:rsidR="00D4297E" w:rsidRPr="005130D9">
        <w:rPr>
          <w:rFonts w:ascii="Arial" w:hAnsi="Arial" w:cs="Arial"/>
          <w:color w:val="000000" w:themeColor="text1"/>
          <w:sz w:val="24"/>
          <w:szCs w:val="24"/>
        </w:rPr>
        <w:t>I saw no obvious indication of cultivation</w:t>
      </w:r>
      <w:r w:rsidR="0098185F">
        <w:rPr>
          <w:rFonts w:ascii="Arial" w:hAnsi="Arial" w:cs="Arial"/>
          <w:color w:val="000000" w:themeColor="text1"/>
          <w:sz w:val="24"/>
          <w:szCs w:val="24"/>
        </w:rPr>
        <w:t xml:space="preserve"> during my site visit. The</w:t>
      </w:r>
      <w:r w:rsidR="00A30BD8">
        <w:rPr>
          <w:rFonts w:ascii="Arial" w:hAnsi="Arial" w:cs="Arial"/>
          <w:color w:val="000000" w:themeColor="text1"/>
          <w:sz w:val="24"/>
          <w:szCs w:val="24"/>
        </w:rPr>
        <w:t xml:space="preserve"> objectors consider that beaches and foreshore </w:t>
      </w:r>
      <w:r w:rsidR="00257FD0">
        <w:rPr>
          <w:rFonts w:ascii="Arial" w:hAnsi="Arial" w:cs="Arial"/>
          <w:color w:val="000000" w:themeColor="text1"/>
          <w:sz w:val="24"/>
          <w:szCs w:val="24"/>
        </w:rPr>
        <w:t>cannot be cultivated</w:t>
      </w:r>
      <w:r w:rsidR="005130D9" w:rsidRPr="005130D9">
        <w:rPr>
          <w:rFonts w:ascii="Arial" w:hAnsi="Arial" w:cs="Arial"/>
          <w:color w:val="000000" w:themeColor="text1"/>
          <w:sz w:val="24"/>
          <w:szCs w:val="24"/>
        </w:rPr>
        <w:t xml:space="preserve">. </w:t>
      </w:r>
      <w:r w:rsidR="00A30BD8">
        <w:rPr>
          <w:rFonts w:ascii="Arial" w:hAnsi="Arial" w:cs="Arial"/>
          <w:color w:val="000000" w:themeColor="text1"/>
          <w:sz w:val="24"/>
          <w:szCs w:val="24"/>
        </w:rPr>
        <w:t>Therefor</w:t>
      </w:r>
      <w:r w:rsidR="00144227">
        <w:rPr>
          <w:rFonts w:ascii="Arial" w:hAnsi="Arial" w:cs="Arial"/>
          <w:color w:val="000000" w:themeColor="text1"/>
          <w:sz w:val="24"/>
          <w:szCs w:val="24"/>
        </w:rPr>
        <w:t xml:space="preserve">e, in their opinion, </w:t>
      </w:r>
      <w:r w:rsidR="00680E5B">
        <w:rPr>
          <w:rFonts w:ascii="Arial" w:hAnsi="Arial" w:cs="Arial"/>
          <w:color w:val="000000" w:themeColor="text1"/>
          <w:sz w:val="24"/>
          <w:szCs w:val="24"/>
        </w:rPr>
        <w:t xml:space="preserve">if </w:t>
      </w:r>
      <w:r w:rsidR="00144227">
        <w:rPr>
          <w:rFonts w:ascii="Arial" w:hAnsi="Arial" w:cs="Arial"/>
          <w:color w:val="000000" w:themeColor="text1"/>
          <w:sz w:val="24"/>
          <w:szCs w:val="24"/>
        </w:rPr>
        <w:t xml:space="preserve">land </w:t>
      </w:r>
      <w:r w:rsidR="00680E5B">
        <w:rPr>
          <w:rFonts w:ascii="Arial" w:hAnsi="Arial" w:cs="Arial"/>
          <w:color w:val="000000" w:themeColor="text1"/>
          <w:sz w:val="24"/>
          <w:szCs w:val="24"/>
        </w:rPr>
        <w:t>cannot be cultivated, it cannot be uncultivated</w:t>
      </w:r>
      <w:r w:rsidR="00A6036C">
        <w:rPr>
          <w:rFonts w:ascii="Arial" w:hAnsi="Arial" w:cs="Arial"/>
          <w:color w:val="000000" w:themeColor="text1"/>
          <w:sz w:val="24"/>
          <w:szCs w:val="24"/>
        </w:rPr>
        <w:t xml:space="preserve"> because there is no alternative state. This is not a view I share.</w:t>
      </w:r>
    </w:p>
    <w:p w14:paraId="2C665249" w14:textId="0B429351" w:rsidR="009D7C70" w:rsidRPr="00C4550E" w:rsidRDefault="005130D9" w:rsidP="0021672A">
      <w:pPr>
        <w:numPr>
          <w:ilvl w:val="0"/>
          <w:numId w:val="5"/>
        </w:numPr>
        <w:spacing w:before="180" w:after="0"/>
        <w:ind w:right="340" w:hanging="484"/>
        <w:rPr>
          <w:rFonts w:ascii="Arial" w:hAnsi="Arial" w:cs="Arial"/>
          <w:color w:val="FF0000"/>
          <w:sz w:val="24"/>
          <w:szCs w:val="24"/>
        </w:rPr>
      </w:pPr>
      <w:r w:rsidRPr="005130D9">
        <w:rPr>
          <w:rFonts w:ascii="Arial" w:hAnsi="Arial" w:cs="Arial"/>
          <w:color w:val="000000" w:themeColor="text1"/>
          <w:sz w:val="24"/>
          <w:szCs w:val="24"/>
        </w:rPr>
        <w:lastRenderedPageBreak/>
        <w:t>I</w:t>
      </w:r>
      <w:r w:rsidR="009D7C70" w:rsidRPr="005130D9">
        <w:rPr>
          <w:rFonts w:ascii="Arial" w:hAnsi="Arial" w:cs="Arial"/>
          <w:color w:val="000000" w:themeColor="text1"/>
          <w:sz w:val="24"/>
          <w:szCs w:val="24"/>
        </w:rPr>
        <w:t xml:space="preserve">t is my view that it is reasonable to describe the land as uncultivated for the purpose of </w:t>
      </w:r>
      <w:r w:rsidR="003F459F">
        <w:rPr>
          <w:rFonts w:ascii="Arial" w:hAnsi="Arial" w:cs="Arial"/>
          <w:color w:val="000000" w:themeColor="text1"/>
          <w:sz w:val="24"/>
          <w:szCs w:val="24"/>
        </w:rPr>
        <w:t xml:space="preserve">the </w:t>
      </w:r>
      <w:r w:rsidR="009D7C70" w:rsidRPr="005130D9">
        <w:rPr>
          <w:rFonts w:ascii="Arial" w:hAnsi="Arial" w:cs="Arial"/>
          <w:color w:val="000000" w:themeColor="text1"/>
          <w:sz w:val="24"/>
          <w:szCs w:val="24"/>
        </w:rPr>
        <w:t>2006 Act.</w:t>
      </w:r>
    </w:p>
    <w:p w14:paraId="6FDDEEEE" w14:textId="36575340" w:rsidR="00D00DBD" w:rsidRPr="00094796" w:rsidRDefault="00D00DBD" w:rsidP="0021672A">
      <w:pPr>
        <w:spacing w:before="180" w:after="0"/>
        <w:ind w:left="484" w:right="340" w:hanging="484"/>
        <w:rPr>
          <w:rFonts w:ascii="Arial" w:hAnsi="Arial" w:cs="Arial"/>
          <w:i/>
          <w:iCs/>
          <w:sz w:val="24"/>
          <w:szCs w:val="24"/>
        </w:rPr>
      </w:pPr>
      <w:r w:rsidRPr="00094796">
        <w:rPr>
          <w:rFonts w:ascii="Arial" w:hAnsi="Arial" w:cs="Arial"/>
          <w:i/>
          <w:iCs/>
          <w:sz w:val="24"/>
          <w:szCs w:val="24"/>
        </w:rPr>
        <w:t>Unoccupied</w:t>
      </w:r>
    </w:p>
    <w:p w14:paraId="35CB2EEF" w14:textId="2419E398" w:rsidR="000649B7" w:rsidRPr="00EE0FDD" w:rsidRDefault="00405639" w:rsidP="00EE0FDD">
      <w:pPr>
        <w:numPr>
          <w:ilvl w:val="0"/>
          <w:numId w:val="5"/>
        </w:numPr>
        <w:spacing w:before="180" w:after="0"/>
        <w:ind w:right="340" w:hanging="484"/>
        <w:rPr>
          <w:rFonts w:ascii="Arial" w:hAnsi="Arial" w:cs="Arial"/>
          <w:color w:val="FF0000"/>
          <w:sz w:val="24"/>
          <w:szCs w:val="24"/>
        </w:rPr>
      </w:pPr>
      <w:r w:rsidRPr="00D15516">
        <w:rPr>
          <w:rFonts w:ascii="Arial" w:hAnsi="Arial" w:cs="Arial"/>
          <w:color w:val="000000" w:themeColor="text1"/>
          <w:sz w:val="24"/>
          <w:szCs w:val="24"/>
        </w:rPr>
        <w:t>For land to be occupied there must be some exclusivity of physical use by a tenant or owner alone</w:t>
      </w:r>
      <w:r w:rsidR="00D16BCC">
        <w:rPr>
          <w:rFonts w:ascii="Arial" w:hAnsi="Arial" w:cs="Arial"/>
          <w:color w:val="000000" w:themeColor="text1"/>
          <w:sz w:val="24"/>
          <w:szCs w:val="24"/>
        </w:rPr>
        <w:t>.</w:t>
      </w:r>
      <w:r w:rsidR="00EE0FDD">
        <w:rPr>
          <w:rFonts w:ascii="Arial" w:hAnsi="Arial" w:cs="Arial"/>
          <w:color w:val="FF0000"/>
          <w:sz w:val="24"/>
          <w:szCs w:val="24"/>
        </w:rPr>
        <w:t xml:space="preserve"> </w:t>
      </w:r>
      <w:r w:rsidR="003E6C74" w:rsidRPr="00EE0FDD">
        <w:rPr>
          <w:rFonts w:ascii="Arial" w:hAnsi="Arial" w:cs="Arial"/>
          <w:color w:val="000000" w:themeColor="text1"/>
          <w:sz w:val="24"/>
          <w:szCs w:val="24"/>
        </w:rPr>
        <w:t>In respect of occupation this requires the physical use of the land to the exclusion of others</w:t>
      </w:r>
      <w:r w:rsidR="002014EC" w:rsidRPr="00EE0FDD">
        <w:rPr>
          <w:rFonts w:ascii="Arial" w:hAnsi="Arial" w:cs="Arial"/>
          <w:color w:val="000000" w:themeColor="text1"/>
          <w:sz w:val="24"/>
          <w:szCs w:val="24"/>
        </w:rPr>
        <w:t xml:space="preserve">, rather than </w:t>
      </w:r>
      <w:r w:rsidR="002F5F74" w:rsidRPr="00EE0FDD">
        <w:rPr>
          <w:rFonts w:ascii="Arial" w:hAnsi="Arial" w:cs="Arial"/>
          <w:color w:val="000000" w:themeColor="text1"/>
          <w:sz w:val="24"/>
          <w:szCs w:val="24"/>
        </w:rPr>
        <w:t>the ownership or the lawful use of the land</w:t>
      </w:r>
      <w:r w:rsidR="003E6C74" w:rsidRPr="00EE0FDD">
        <w:rPr>
          <w:rFonts w:ascii="Arial" w:hAnsi="Arial" w:cs="Arial"/>
          <w:color w:val="000000" w:themeColor="text1"/>
          <w:sz w:val="24"/>
          <w:szCs w:val="24"/>
        </w:rPr>
        <w:t xml:space="preserve">. </w:t>
      </w:r>
    </w:p>
    <w:p w14:paraId="5E80FDF5" w14:textId="5026FD2C" w:rsidR="0078024E" w:rsidRDefault="00002489" w:rsidP="00D113EA">
      <w:pPr>
        <w:numPr>
          <w:ilvl w:val="0"/>
          <w:numId w:val="5"/>
        </w:numPr>
        <w:spacing w:before="180" w:after="0"/>
        <w:ind w:right="340" w:hanging="484"/>
        <w:rPr>
          <w:rFonts w:ascii="Arial" w:hAnsi="Arial" w:cs="Arial"/>
          <w:color w:val="000000" w:themeColor="text1"/>
          <w:sz w:val="24"/>
          <w:szCs w:val="24"/>
        </w:rPr>
      </w:pPr>
      <w:r w:rsidRPr="0078024E">
        <w:rPr>
          <w:rFonts w:ascii="Arial" w:hAnsi="Arial" w:cs="Arial"/>
          <w:color w:val="000000" w:themeColor="text1"/>
          <w:sz w:val="24"/>
          <w:szCs w:val="24"/>
        </w:rPr>
        <w:t>T</w:t>
      </w:r>
      <w:r w:rsidR="003E6C74" w:rsidRPr="0078024E">
        <w:rPr>
          <w:rFonts w:ascii="Arial" w:hAnsi="Arial" w:cs="Arial"/>
          <w:color w:val="000000" w:themeColor="text1"/>
          <w:sz w:val="24"/>
          <w:szCs w:val="24"/>
        </w:rPr>
        <w:t>here is no evidence that the land is managed to the exclusion of others</w:t>
      </w:r>
      <w:r w:rsidR="005130D9" w:rsidRPr="0078024E">
        <w:rPr>
          <w:rFonts w:ascii="Arial" w:hAnsi="Arial" w:cs="Arial"/>
          <w:color w:val="000000" w:themeColor="text1"/>
          <w:sz w:val="24"/>
          <w:szCs w:val="24"/>
        </w:rPr>
        <w:t xml:space="preserve">. A public bridleway </w:t>
      </w:r>
      <w:r w:rsidR="008D0C92">
        <w:rPr>
          <w:rFonts w:ascii="Arial" w:hAnsi="Arial" w:cs="Arial"/>
          <w:color w:val="000000" w:themeColor="text1"/>
          <w:sz w:val="24"/>
          <w:szCs w:val="24"/>
        </w:rPr>
        <w:t>provides access to</w:t>
      </w:r>
      <w:r w:rsidR="005130D9" w:rsidRPr="0078024E">
        <w:rPr>
          <w:rFonts w:ascii="Arial" w:hAnsi="Arial" w:cs="Arial"/>
          <w:color w:val="000000" w:themeColor="text1"/>
          <w:sz w:val="24"/>
          <w:szCs w:val="24"/>
        </w:rPr>
        <w:t xml:space="preserve"> the beac</w:t>
      </w:r>
      <w:r w:rsidR="00806AE5" w:rsidRPr="0078024E">
        <w:rPr>
          <w:rFonts w:ascii="Arial" w:hAnsi="Arial" w:cs="Arial"/>
          <w:color w:val="000000" w:themeColor="text1"/>
          <w:sz w:val="24"/>
          <w:szCs w:val="24"/>
        </w:rPr>
        <w:t>h</w:t>
      </w:r>
      <w:r w:rsidR="00CE51F5" w:rsidRPr="0078024E">
        <w:rPr>
          <w:rFonts w:ascii="Arial" w:hAnsi="Arial" w:cs="Arial"/>
          <w:color w:val="000000" w:themeColor="text1"/>
          <w:sz w:val="24"/>
          <w:szCs w:val="24"/>
        </w:rPr>
        <w:t xml:space="preserve">. There </w:t>
      </w:r>
      <w:r w:rsidR="0020456F">
        <w:rPr>
          <w:rFonts w:ascii="Arial" w:hAnsi="Arial" w:cs="Arial"/>
          <w:color w:val="000000" w:themeColor="text1"/>
          <w:sz w:val="24"/>
          <w:szCs w:val="24"/>
        </w:rPr>
        <w:t>is a sign</w:t>
      </w:r>
      <w:r w:rsidR="000649B7" w:rsidRPr="0078024E">
        <w:rPr>
          <w:rFonts w:ascii="Arial" w:hAnsi="Arial" w:cs="Arial"/>
          <w:color w:val="000000" w:themeColor="text1"/>
          <w:sz w:val="24"/>
          <w:szCs w:val="24"/>
        </w:rPr>
        <w:t xml:space="preserve"> </w:t>
      </w:r>
      <w:r w:rsidR="00CE51F5" w:rsidRPr="0078024E">
        <w:rPr>
          <w:rFonts w:ascii="Arial" w:hAnsi="Arial" w:cs="Arial"/>
          <w:color w:val="000000" w:themeColor="text1"/>
          <w:sz w:val="24"/>
          <w:szCs w:val="24"/>
        </w:rPr>
        <w:t xml:space="preserve">erected </w:t>
      </w:r>
      <w:r w:rsidR="00774271" w:rsidRPr="0078024E">
        <w:rPr>
          <w:rFonts w:ascii="Arial" w:hAnsi="Arial" w:cs="Arial"/>
          <w:color w:val="000000" w:themeColor="text1"/>
          <w:sz w:val="24"/>
          <w:szCs w:val="24"/>
        </w:rPr>
        <w:t xml:space="preserve">by the National Trust </w:t>
      </w:r>
      <w:r w:rsidR="00CE51F5" w:rsidRPr="0078024E">
        <w:rPr>
          <w:rFonts w:ascii="Arial" w:hAnsi="Arial" w:cs="Arial"/>
          <w:color w:val="000000" w:themeColor="text1"/>
          <w:sz w:val="24"/>
          <w:szCs w:val="24"/>
        </w:rPr>
        <w:t xml:space="preserve">at the end of the bridleway </w:t>
      </w:r>
      <w:r w:rsidR="0020456F">
        <w:rPr>
          <w:rFonts w:ascii="Arial" w:hAnsi="Arial" w:cs="Arial"/>
          <w:color w:val="000000" w:themeColor="text1"/>
          <w:sz w:val="24"/>
          <w:szCs w:val="24"/>
        </w:rPr>
        <w:t>advising</w:t>
      </w:r>
      <w:r w:rsidR="00CE51F5" w:rsidRPr="0078024E">
        <w:rPr>
          <w:rFonts w:ascii="Arial" w:hAnsi="Arial" w:cs="Arial"/>
          <w:color w:val="000000" w:themeColor="text1"/>
          <w:sz w:val="24"/>
          <w:szCs w:val="24"/>
        </w:rPr>
        <w:t xml:space="preserve"> </w:t>
      </w:r>
      <w:r w:rsidR="002D20DC" w:rsidRPr="0078024E">
        <w:rPr>
          <w:rFonts w:ascii="Arial" w:hAnsi="Arial" w:cs="Arial"/>
          <w:color w:val="000000" w:themeColor="text1"/>
          <w:sz w:val="24"/>
          <w:szCs w:val="24"/>
        </w:rPr>
        <w:t xml:space="preserve">what to do in an emergency, </w:t>
      </w:r>
      <w:r w:rsidR="0073409D">
        <w:rPr>
          <w:rFonts w:ascii="Arial" w:hAnsi="Arial" w:cs="Arial"/>
          <w:color w:val="000000" w:themeColor="text1"/>
          <w:sz w:val="24"/>
          <w:szCs w:val="24"/>
        </w:rPr>
        <w:t xml:space="preserve">the </w:t>
      </w:r>
      <w:r w:rsidR="002D20DC" w:rsidRPr="0078024E">
        <w:rPr>
          <w:rFonts w:ascii="Arial" w:hAnsi="Arial" w:cs="Arial"/>
          <w:color w:val="000000" w:themeColor="text1"/>
          <w:sz w:val="24"/>
          <w:szCs w:val="24"/>
        </w:rPr>
        <w:t xml:space="preserve">dangers from </w:t>
      </w:r>
      <w:r w:rsidR="00C4289E" w:rsidRPr="0078024E">
        <w:rPr>
          <w:rFonts w:ascii="Arial" w:hAnsi="Arial" w:cs="Arial"/>
          <w:color w:val="000000" w:themeColor="text1"/>
          <w:sz w:val="24"/>
          <w:szCs w:val="24"/>
        </w:rPr>
        <w:t>the cliffs and the sea</w:t>
      </w:r>
      <w:r w:rsidR="0073409D">
        <w:rPr>
          <w:rFonts w:ascii="Arial" w:hAnsi="Arial" w:cs="Arial"/>
          <w:color w:val="000000" w:themeColor="text1"/>
          <w:sz w:val="24"/>
          <w:szCs w:val="24"/>
        </w:rPr>
        <w:t>, and that there is no lifeguard service here</w:t>
      </w:r>
      <w:r w:rsidR="00C4289E" w:rsidRPr="0078024E">
        <w:rPr>
          <w:rFonts w:ascii="Arial" w:hAnsi="Arial" w:cs="Arial"/>
          <w:color w:val="000000" w:themeColor="text1"/>
          <w:sz w:val="24"/>
          <w:szCs w:val="24"/>
        </w:rPr>
        <w:t>.</w:t>
      </w:r>
      <w:r w:rsidR="0070048B" w:rsidRPr="0078024E">
        <w:rPr>
          <w:rFonts w:ascii="Arial" w:hAnsi="Arial" w:cs="Arial"/>
          <w:color w:val="000000" w:themeColor="text1"/>
          <w:sz w:val="24"/>
          <w:szCs w:val="24"/>
        </w:rPr>
        <w:t xml:space="preserve"> Another sign </w:t>
      </w:r>
      <w:r w:rsidR="006256CC">
        <w:rPr>
          <w:rFonts w:ascii="Arial" w:hAnsi="Arial" w:cs="Arial"/>
          <w:color w:val="000000" w:themeColor="text1"/>
          <w:sz w:val="24"/>
          <w:szCs w:val="24"/>
        </w:rPr>
        <w:t>provides</w:t>
      </w:r>
      <w:r w:rsidR="0070048B" w:rsidRPr="0078024E">
        <w:rPr>
          <w:rFonts w:ascii="Arial" w:hAnsi="Arial" w:cs="Arial"/>
          <w:color w:val="000000" w:themeColor="text1"/>
          <w:sz w:val="24"/>
          <w:szCs w:val="24"/>
        </w:rPr>
        <w:t xml:space="preserve"> information about seals and </w:t>
      </w:r>
      <w:r w:rsidR="00EA121E" w:rsidRPr="0078024E">
        <w:rPr>
          <w:rFonts w:ascii="Arial" w:hAnsi="Arial" w:cs="Arial"/>
          <w:color w:val="000000" w:themeColor="text1"/>
          <w:sz w:val="24"/>
          <w:szCs w:val="24"/>
        </w:rPr>
        <w:t>request</w:t>
      </w:r>
      <w:r w:rsidR="006256CC">
        <w:rPr>
          <w:rFonts w:ascii="Arial" w:hAnsi="Arial" w:cs="Arial"/>
          <w:color w:val="000000" w:themeColor="text1"/>
          <w:sz w:val="24"/>
          <w:szCs w:val="24"/>
        </w:rPr>
        <w:t xml:space="preserve">s </w:t>
      </w:r>
      <w:r w:rsidR="00EA121E" w:rsidRPr="0078024E">
        <w:rPr>
          <w:rFonts w:ascii="Arial" w:hAnsi="Arial" w:cs="Arial"/>
          <w:color w:val="000000" w:themeColor="text1"/>
          <w:sz w:val="24"/>
          <w:szCs w:val="24"/>
        </w:rPr>
        <w:t xml:space="preserve">that they </w:t>
      </w:r>
      <w:r w:rsidR="00AB6BD9">
        <w:rPr>
          <w:rFonts w:ascii="Arial" w:hAnsi="Arial" w:cs="Arial"/>
          <w:color w:val="000000" w:themeColor="text1"/>
          <w:sz w:val="24"/>
          <w:szCs w:val="24"/>
        </w:rPr>
        <w:t>are not</w:t>
      </w:r>
      <w:r w:rsidR="00EA121E" w:rsidRPr="0078024E">
        <w:rPr>
          <w:rFonts w:ascii="Arial" w:hAnsi="Arial" w:cs="Arial"/>
          <w:color w:val="000000" w:themeColor="text1"/>
          <w:sz w:val="24"/>
          <w:szCs w:val="24"/>
        </w:rPr>
        <w:t xml:space="preserve"> disturbed. I consider this indicates the National Trust </w:t>
      </w:r>
      <w:r w:rsidR="00AB6BD9">
        <w:rPr>
          <w:rFonts w:ascii="Arial" w:hAnsi="Arial" w:cs="Arial"/>
          <w:color w:val="000000" w:themeColor="text1"/>
          <w:sz w:val="24"/>
          <w:szCs w:val="24"/>
        </w:rPr>
        <w:t>acknowledge use of their land by the public</w:t>
      </w:r>
      <w:r w:rsidR="009D56BF">
        <w:rPr>
          <w:rFonts w:ascii="Arial" w:hAnsi="Arial" w:cs="Arial"/>
          <w:color w:val="000000" w:themeColor="text1"/>
          <w:sz w:val="24"/>
          <w:szCs w:val="24"/>
        </w:rPr>
        <w:t xml:space="preserve"> and shows they do not exclude others</w:t>
      </w:r>
      <w:r w:rsidR="00801058" w:rsidRPr="0078024E">
        <w:rPr>
          <w:rFonts w:ascii="Arial" w:hAnsi="Arial" w:cs="Arial"/>
          <w:color w:val="000000" w:themeColor="text1"/>
          <w:sz w:val="24"/>
          <w:szCs w:val="24"/>
        </w:rPr>
        <w:t>.</w:t>
      </w:r>
      <w:r w:rsidR="0078024E" w:rsidRPr="0078024E">
        <w:rPr>
          <w:rFonts w:ascii="Arial" w:hAnsi="Arial" w:cs="Arial"/>
          <w:color w:val="000000" w:themeColor="text1"/>
          <w:sz w:val="24"/>
          <w:szCs w:val="24"/>
        </w:rPr>
        <w:t xml:space="preserve"> </w:t>
      </w:r>
    </w:p>
    <w:p w14:paraId="53531942" w14:textId="6AE17582" w:rsidR="001E2CB0" w:rsidRDefault="00EA08A8" w:rsidP="00774250">
      <w:pPr>
        <w:numPr>
          <w:ilvl w:val="0"/>
          <w:numId w:val="5"/>
        </w:numPr>
        <w:spacing w:before="180" w:after="0"/>
        <w:ind w:right="340" w:hanging="484"/>
        <w:rPr>
          <w:rFonts w:ascii="Arial" w:hAnsi="Arial" w:cs="Arial"/>
          <w:color w:val="000000" w:themeColor="text1"/>
          <w:sz w:val="24"/>
          <w:szCs w:val="24"/>
        </w:rPr>
      </w:pPr>
      <w:r w:rsidRPr="001E2CB0">
        <w:rPr>
          <w:rFonts w:ascii="Arial" w:hAnsi="Arial" w:cs="Arial"/>
          <w:color w:val="000000" w:themeColor="text1"/>
          <w:sz w:val="24"/>
          <w:szCs w:val="24"/>
        </w:rPr>
        <w:t>The</w:t>
      </w:r>
      <w:r w:rsidR="00F0086D" w:rsidRPr="001E2CB0">
        <w:rPr>
          <w:rFonts w:ascii="Arial" w:hAnsi="Arial" w:cs="Arial"/>
          <w:color w:val="000000" w:themeColor="text1"/>
          <w:sz w:val="24"/>
          <w:szCs w:val="24"/>
        </w:rPr>
        <w:t xml:space="preserve"> objectors consider there must be some form of physical </w:t>
      </w:r>
      <w:r w:rsidR="004719B6" w:rsidRPr="001E2CB0">
        <w:rPr>
          <w:rFonts w:ascii="Arial" w:hAnsi="Arial" w:cs="Arial"/>
          <w:color w:val="000000" w:themeColor="text1"/>
          <w:sz w:val="24"/>
          <w:szCs w:val="24"/>
        </w:rPr>
        <w:t>presence,</w:t>
      </w:r>
      <w:r w:rsidR="00F65EC2" w:rsidRPr="001E2CB0">
        <w:rPr>
          <w:rFonts w:ascii="Arial" w:hAnsi="Arial" w:cs="Arial"/>
          <w:color w:val="000000" w:themeColor="text1"/>
          <w:sz w:val="24"/>
          <w:szCs w:val="24"/>
        </w:rPr>
        <w:t xml:space="preserve"> but this d</w:t>
      </w:r>
      <w:r w:rsidR="009D56BF" w:rsidRPr="001E2CB0">
        <w:rPr>
          <w:rFonts w:ascii="Arial" w:hAnsi="Arial" w:cs="Arial"/>
          <w:color w:val="000000" w:themeColor="text1"/>
          <w:sz w:val="24"/>
          <w:szCs w:val="24"/>
        </w:rPr>
        <w:t>oes</w:t>
      </w:r>
      <w:r w:rsidR="00F65EC2" w:rsidRPr="001E2CB0">
        <w:rPr>
          <w:rFonts w:ascii="Arial" w:hAnsi="Arial" w:cs="Arial"/>
          <w:color w:val="000000" w:themeColor="text1"/>
          <w:sz w:val="24"/>
          <w:szCs w:val="24"/>
        </w:rPr>
        <w:t xml:space="preserve"> not have to be at all times. </w:t>
      </w:r>
      <w:r w:rsidR="00730E69" w:rsidRPr="001E2CB0">
        <w:rPr>
          <w:rFonts w:ascii="Arial" w:hAnsi="Arial" w:cs="Arial"/>
          <w:color w:val="000000" w:themeColor="text1"/>
          <w:sz w:val="24"/>
          <w:szCs w:val="24"/>
        </w:rPr>
        <w:t>They cite other cases where the g</w:t>
      </w:r>
      <w:r w:rsidR="00F65EC2" w:rsidRPr="001E2CB0">
        <w:rPr>
          <w:rFonts w:ascii="Arial" w:hAnsi="Arial" w:cs="Arial"/>
          <w:color w:val="000000" w:themeColor="text1"/>
          <w:sz w:val="24"/>
          <w:szCs w:val="24"/>
        </w:rPr>
        <w:t>razing of sheep ha</w:t>
      </w:r>
      <w:r w:rsidR="009D56BF" w:rsidRPr="001E2CB0">
        <w:rPr>
          <w:rFonts w:ascii="Arial" w:hAnsi="Arial" w:cs="Arial"/>
          <w:color w:val="000000" w:themeColor="text1"/>
          <w:sz w:val="24"/>
          <w:szCs w:val="24"/>
        </w:rPr>
        <w:t xml:space="preserve">s </w:t>
      </w:r>
      <w:r w:rsidR="00F65EC2" w:rsidRPr="001E2CB0">
        <w:rPr>
          <w:rFonts w:ascii="Arial" w:hAnsi="Arial" w:cs="Arial"/>
          <w:color w:val="000000" w:themeColor="text1"/>
          <w:sz w:val="24"/>
          <w:szCs w:val="24"/>
        </w:rPr>
        <w:t>bee</w:t>
      </w:r>
      <w:r w:rsidR="0070436A" w:rsidRPr="001E2CB0">
        <w:rPr>
          <w:rFonts w:ascii="Arial" w:hAnsi="Arial" w:cs="Arial"/>
          <w:color w:val="000000" w:themeColor="text1"/>
          <w:sz w:val="24"/>
          <w:szCs w:val="24"/>
        </w:rPr>
        <w:t>n found to be occupation</w:t>
      </w:r>
      <w:r w:rsidR="00172DE4" w:rsidRPr="001E2CB0">
        <w:rPr>
          <w:rFonts w:ascii="Arial" w:hAnsi="Arial" w:cs="Arial"/>
          <w:color w:val="000000" w:themeColor="text1"/>
          <w:sz w:val="24"/>
          <w:szCs w:val="24"/>
        </w:rPr>
        <w:t xml:space="preserve"> and consider the </w:t>
      </w:r>
      <w:r w:rsidR="00B762F0" w:rsidRPr="001E2CB0">
        <w:rPr>
          <w:rFonts w:ascii="Arial" w:hAnsi="Arial" w:cs="Arial"/>
          <w:color w:val="000000" w:themeColor="text1"/>
          <w:sz w:val="24"/>
          <w:szCs w:val="24"/>
        </w:rPr>
        <w:t>use</w:t>
      </w:r>
      <w:r w:rsidR="001D75A9" w:rsidRPr="001E2CB0">
        <w:rPr>
          <w:rFonts w:ascii="Arial" w:hAnsi="Arial" w:cs="Arial"/>
          <w:color w:val="000000" w:themeColor="text1"/>
          <w:sz w:val="24"/>
          <w:szCs w:val="24"/>
        </w:rPr>
        <w:t xml:space="preserve"> required to demonstrate occupation </w:t>
      </w:r>
      <w:r w:rsidR="00172DE4" w:rsidRPr="001E2CB0">
        <w:rPr>
          <w:rFonts w:ascii="Arial" w:hAnsi="Arial" w:cs="Arial"/>
          <w:color w:val="000000" w:themeColor="text1"/>
          <w:sz w:val="24"/>
          <w:szCs w:val="24"/>
        </w:rPr>
        <w:t>i</w:t>
      </w:r>
      <w:r w:rsidR="001D75A9" w:rsidRPr="001E2CB0">
        <w:rPr>
          <w:rFonts w:ascii="Arial" w:hAnsi="Arial" w:cs="Arial"/>
          <w:color w:val="000000" w:themeColor="text1"/>
          <w:sz w:val="24"/>
          <w:szCs w:val="24"/>
        </w:rPr>
        <w:t>s low</w:t>
      </w:r>
      <w:r w:rsidR="004D4F16" w:rsidRPr="001E2CB0">
        <w:rPr>
          <w:rFonts w:ascii="Arial" w:hAnsi="Arial" w:cs="Arial"/>
          <w:color w:val="000000" w:themeColor="text1"/>
          <w:sz w:val="24"/>
          <w:szCs w:val="24"/>
        </w:rPr>
        <w:t>. They consider</w:t>
      </w:r>
      <w:r w:rsidR="00043346">
        <w:rPr>
          <w:rFonts w:ascii="Arial" w:hAnsi="Arial" w:cs="Arial"/>
          <w:color w:val="000000" w:themeColor="text1"/>
          <w:sz w:val="24"/>
          <w:szCs w:val="24"/>
        </w:rPr>
        <w:t xml:space="preserve"> that</w:t>
      </w:r>
      <w:r w:rsidR="004D4F16" w:rsidRPr="001E2CB0">
        <w:rPr>
          <w:rFonts w:ascii="Arial" w:hAnsi="Arial" w:cs="Arial"/>
          <w:color w:val="000000" w:themeColor="text1"/>
          <w:sz w:val="24"/>
          <w:szCs w:val="24"/>
        </w:rPr>
        <w:t xml:space="preserve"> use by the landowners </w:t>
      </w:r>
      <w:r w:rsidR="001E36AD" w:rsidRPr="001E2CB0">
        <w:rPr>
          <w:rFonts w:ascii="Arial" w:hAnsi="Arial" w:cs="Arial"/>
          <w:color w:val="000000" w:themeColor="text1"/>
          <w:sz w:val="24"/>
          <w:szCs w:val="24"/>
        </w:rPr>
        <w:t xml:space="preserve">from time to time </w:t>
      </w:r>
      <w:r w:rsidR="00FE7B41" w:rsidRPr="001E2CB0">
        <w:rPr>
          <w:rFonts w:ascii="Arial" w:hAnsi="Arial" w:cs="Arial"/>
          <w:color w:val="000000" w:themeColor="text1"/>
          <w:sz w:val="24"/>
          <w:szCs w:val="24"/>
        </w:rPr>
        <w:t xml:space="preserve">for paddling </w:t>
      </w:r>
      <w:r w:rsidR="007A37B0" w:rsidRPr="001E2CB0">
        <w:rPr>
          <w:rFonts w:ascii="Arial" w:hAnsi="Arial" w:cs="Arial"/>
          <w:color w:val="000000" w:themeColor="text1"/>
          <w:sz w:val="24"/>
          <w:szCs w:val="24"/>
        </w:rPr>
        <w:t xml:space="preserve">or an </w:t>
      </w:r>
      <w:r w:rsidR="00BF0C5E" w:rsidRPr="001E2CB0">
        <w:rPr>
          <w:rFonts w:ascii="Arial" w:hAnsi="Arial" w:cs="Arial"/>
          <w:color w:val="000000" w:themeColor="text1"/>
          <w:sz w:val="24"/>
          <w:szCs w:val="24"/>
        </w:rPr>
        <w:t>evening stroll amounts</w:t>
      </w:r>
      <w:r w:rsidR="00FE7B41" w:rsidRPr="001E2CB0">
        <w:rPr>
          <w:rFonts w:ascii="Arial" w:hAnsi="Arial" w:cs="Arial"/>
          <w:color w:val="000000" w:themeColor="text1"/>
          <w:sz w:val="24"/>
          <w:szCs w:val="24"/>
        </w:rPr>
        <w:t xml:space="preserve"> to occupation even i</w:t>
      </w:r>
      <w:r w:rsidR="00BB6F78" w:rsidRPr="001E2CB0">
        <w:rPr>
          <w:rFonts w:ascii="Arial" w:hAnsi="Arial" w:cs="Arial"/>
          <w:color w:val="000000" w:themeColor="text1"/>
          <w:sz w:val="24"/>
          <w:szCs w:val="24"/>
        </w:rPr>
        <w:t>f</w:t>
      </w:r>
      <w:r w:rsidR="00FE7B41" w:rsidRPr="001E2CB0">
        <w:rPr>
          <w:rFonts w:ascii="Arial" w:hAnsi="Arial" w:cs="Arial"/>
          <w:color w:val="000000" w:themeColor="text1"/>
          <w:sz w:val="24"/>
          <w:szCs w:val="24"/>
        </w:rPr>
        <w:t xml:space="preserve"> other people </w:t>
      </w:r>
      <w:r w:rsidR="00BF0C5E" w:rsidRPr="001E2CB0">
        <w:rPr>
          <w:rFonts w:ascii="Arial" w:hAnsi="Arial" w:cs="Arial"/>
          <w:color w:val="000000" w:themeColor="text1"/>
          <w:sz w:val="24"/>
          <w:szCs w:val="24"/>
        </w:rPr>
        <w:t>are</w:t>
      </w:r>
      <w:r w:rsidR="00FE7B41" w:rsidRPr="001E2CB0">
        <w:rPr>
          <w:rFonts w:ascii="Arial" w:hAnsi="Arial" w:cs="Arial"/>
          <w:color w:val="000000" w:themeColor="text1"/>
          <w:sz w:val="24"/>
          <w:szCs w:val="24"/>
        </w:rPr>
        <w:t xml:space="preserve"> there</w:t>
      </w:r>
      <w:r w:rsidR="002B1D26" w:rsidRPr="001E2CB0">
        <w:rPr>
          <w:rFonts w:ascii="Arial" w:hAnsi="Arial" w:cs="Arial"/>
          <w:color w:val="000000" w:themeColor="text1"/>
          <w:sz w:val="24"/>
          <w:szCs w:val="24"/>
        </w:rPr>
        <w:t xml:space="preserve">. </w:t>
      </w:r>
      <w:r w:rsidR="00BB6F78" w:rsidRPr="001E2CB0">
        <w:rPr>
          <w:rFonts w:ascii="Arial" w:hAnsi="Arial" w:cs="Arial"/>
          <w:color w:val="000000" w:themeColor="text1"/>
          <w:sz w:val="24"/>
          <w:szCs w:val="24"/>
        </w:rPr>
        <w:t>They suggest o</w:t>
      </w:r>
      <w:r w:rsidR="002B1D26" w:rsidRPr="001E2CB0">
        <w:rPr>
          <w:rFonts w:ascii="Arial" w:hAnsi="Arial" w:cs="Arial"/>
          <w:color w:val="000000" w:themeColor="text1"/>
          <w:sz w:val="24"/>
          <w:szCs w:val="24"/>
        </w:rPr>
        <w:t xml:space="preserve">ccupation </w:t>
      </w:r>
      <w:r w:rsidR="00BF0C5E" w:rsidRPr="001E2CB0">
        <w:rPr>
          <w:rFonts w:ascii="Arial" w:hAnsi="Arial" w:cs="Arial"/>
          <w:color w:val="000000" w:themeColor="text1"/>
          <w:sz w:val="24"/>
          <w:szCs w:val="24"/>
        </w:rPr>
        <w:t>does</w:t>
      </w:r>
      <w:r w:rsidR="002B1D26" w:rsidRPr="001E2CB0">
        <w:rPr>
          <w:rFonts w:ascii="Arial" w:hAnsi="Arial" w:cs="Arial"/>
          <w:color w:val="000000" w:themeColor="text1"/>
          <w:sz w:val="24"/>
          <w:szCs w:val="24"/>
        </w:rPr>
        <w:t xml:space="preserve"> not have to mean to the exclusion of others</w:t>
      </w:r>
      <w:r w:rsidR="00FE7B41" w:rsidRPr="001E2CB0">
        <w:rPr>
          <w:rFonts w:ascii="Arial" w:hAnsi="Arial" w:cs="Arial"/>
          <w:color w:val="000000" w:themeColor="text1"/>
          <w:sz w:val="24"/>
          <w:szCs w:val="24"/>
        </w:rPr>
        <w:t>.</w:t>
      </w:r>
      <w:r w:rsidRPr="001E2CB0">
        <w:rPr>
          <w:rFonts w:ascii="Arial" w:hAnsi="Arial" w:cs="Arial"/>
          <w:color w:val="000000" w:themeColor="text1"/>
          <w:sz w:val="24"/>
          <w:szCs w:val="24"/>
        </w:rPr>
        <w:t xml:space="preserve"> </w:t>
      </w:r>
      <w:r w:rsidR="003E6706" w:rsidRPr="001E2CB0">
        <w:rPr>
          <w:rFonts w:ascii="Arial" w:hAnsi="Arial" w:cs="Arial"/>
          <w:color w:val="000000" w:themeColor="text1"/>
          <w:sz w:val="24"/>
          <w:szCs w:val="24"/>
        </w:rPr>
        <w:t xml:space="preserve">The </w:t>
      </w:r>
      <w:r w:rsidR="003703F9" w:rsidRPr="001E2CB0">
        <w:rPr>
          <w:rFonts w:ascii="Arial" w:hAnsi="Arial" w:cs="Arial"/>
          <w:color w:val="000000" w:themeColor="text1"/>
          <w:sz w:val="24"/>
          <w:szCs w:val="24"/>
        </w:rPr>
        <w:t>application land is in front of their house</w:t>
      </w:r>
      <w:r w:rsidR="002B1D26" w:rsidRPr="001E2CB0">
        <w:rPr>
          <w:rFonts w:ascii="Arial" w:hAnsi="Arial" w:cs="Arial"/>
          <w:color w:val="000000" w:themeColor="text1"/>
          <w:sz w:val="24"/>
          <w:szCs w:val="24"/>
        </w:rPr>
        <w:t>,</w:t>
      </w:r>
      <w:r w:rsidR="003703F9" w:rsidRPr="001E2CB0">
        <w:rPr>
          <w:rFonts w:ascii="Arial" w:hAnsi="Arial" w:cs="Arial"/>
          <w:color w:val="000000" w:themeColor="text1"/>
          <w:sz w:val="24"/>
          <w:szCs w:val="24"/>
        </w:rPr>
        <w:t xml:space="preserve"> and they consider</w:t>
      </w:r>
      <w:r w:rsidR="00BB6F78" w:rsidRPr="001E2CB0">
        <w:rPr>
          <w:rFonts w:ascii="Arial" w:hAnsi="Arial" w:cs="Arial"/>
          <w:color w:val="000000" w:themeColor="text1"/>
          <w:sz w:val="24"/>
          <w:szCs w:val="24"/>
        </w:rPr>
        <w:t xml:space="preserve"> </w:t>
      </w:r>
      <w:r w:rsidR="003703F9" w:rsidRPr="001E2CB0">
        <w:rPr>
          <w:rFonts w:ascii="Arial" w:hAnsi="Arial" w:cs="Arial"/>
          <w:color w:val="000000" w:themeColor="text1"/>
          <w:sz w:val="24"/>
          <w:szCs w:val="24"/>
        </w:rPr>
        <w:t xml:space="preserve">the nature of the land </w:t>
      </w:r>
      <w:r w:rsidR="002B1D26" w:rsidRPr="001E2CB0">
        <w:rPr>
          <w:rFonts w:ascii="Arial" w:hAnsi="Arial" w:cs="Arial"/>
          <w:color w:val="000000" w:themeColor="text1"/>
          <w:sz w:val="24"/>
          <w:szCs w:val="24"/>
        </w:rPr>
        <w:t>mean</w:t>
      </w:r>
      <w:r w:rsidR="003F459F">
        <w:rPr>
          <w:rFonts w:ascii="Arial" w:hAnsi="Arial" w:cs="Arial"/>
          <w:color w:val="000000" w:themeColor="text1"/>
          <w:sz w:val="24"/>
          <w:szCs w:val="24"/>
        </w:rPr>
        <w:t>s</w:t>
      </w:r>
      <w:r w:rsidR="002B1D26" w:rsidRPr="001E2CB0">
        <w:rPr>
          <w:rFonts w:ascii="Arial" w:hAnsi="Arial" w:cs="Arial"/>
          <w:color w:val="000000" w:themeColor="text1"/>
          <w:sz w:val="24"/>
          <w:szCs w:val="24"/>
        </w:rPr>
        <w:t xml:space="preserve"> it </w:t>
      </w:r>
      <w:r w:rsidR="003F459F">
        <w:rPr>
          <w:rFonts w:ascii="Arial" w:hAnsi="Arial" w:cs="Arial"/>
          <w:color w:val="000000" w:themeColor="text1"/>
          <w:sz w:val="24"/>
          <w:szCs w:val="24"/>
        </w:rPr>
        <w:t>i</w:t>
      </w:r>
      <w:r w:rsidR="002B1D26" w:rsidRPr="001E2CB0">
        <w:rPr>
          <w:rFonts w:ascii="Arial" w:hAnsi="Arial" w:cs="Arial"/>
          <w:color w:val="000000" w:themeColor="text1"/>
          <w:sz w:val="24"/>
          <w:szCs w:val="24"/>
        </w:rPr>
        <w:t>s occupied.</w:t>
      </w:r>
      <w:r w:rsidR="0007022D" w:rsidRPr="001E2CB0">
        <w:rPr>
          <w:rFonts w:ascii="Arial" w:hAnsi="Arial" w:cs="Arial"/>
          <w:color w:val="000000" w:themeColor="text1"/>
          <w:sz w:val="24"/>
          <w:szCs w:val="24"/>
        </w:rPr>
        <w:t xml:space="preserve"> They ha</w:t>
      </w:r>
      <w:r w:rsidR="00202ABA">
        <w:rPr>
          <w:rFonts w:ascii="Arial" w:hAnsi="Arial" w:cs="Arial"/>
          <w:color w:val="000000" w:themeColor="text1"/>
          <w:sz w:val="24"/>
          <w:szCs w:val="24"/>
        </w:rPr>
        <w:t>ve</w:t>
      </w:r>
      <w:r w:rsidR="0007022D" w:rsidRPr="001E2CB0">
        <w:rPr>
          <w:rFonts w:ascii="Arial" w:hAnsi="Arial" w:cs="Arial"/>
          <w:color w:val="000000" w:themeColor="text1"/>
          <w:sz w:val="24"/>
          <w:szCs w:val="24"/>
        </w:rPr>
        <w:t xml:space="preserve"> the land in hand</w:t>
      </w:r>
      <w:r w:rsidR="00F44366" w:rsidRPr="001E2CB0">
        <w:rPr>
          <w:rFonts w:ascii="Arial" w:hAnsi="Arial" w:cs="Arial"/>
          <w:color w:val="000000" w:themeColor="text1"/>
          <w:sz w:val="24"/>
          <w:szCs w:val="24"/>
        </w:rPr>
        <w:t xml:space="preserve"> and occup</w:t>
      </w:r>
      <w:r w:rsidR="00202ABA">
        <w:rPr>
          <w:rFonts w:ascii="Arial" w:hAnsi="Arial" w:cs="Arial"/>
          <w:color w:val="000000" w:themeColor="text1"/>
          <w:sz w:val="24"/>
          <w:szCs w:val="24"/>
        </w:rPr>
        <w:t>y</w:t>
      </w:r>
      <w:r w:rsidR="00F44366" w:rsidRPr="001E2CB0">
        <w:rPr>
          <w:rFonts w:ascii="Arial" w:hAnsi="Arial" w:cs="Arial"/>
          <w:color w:val="000000" w:themeColor="text1"/>
          <w:sz w:val="24"/>
          <w:szCs w:val="24"/>
        </w:rPr>
        <w:t xml:space="preserve"> and control it for their own use.</w:t>
      </w:r>
      <w:r w:rsidR="0074000A" w:rsidRPr="001E2CB0">
        <w:rPr>
          <w:rFonts w:ascii="Arial" w:hAnsi="Arial" w:cs="Arial"/>
          <w:color w:val="000000" w:themeColor="text1"/>
          <w:sz w:val="24"/>
          <w:szCs w:val="24"/>
        </w:rPr>
        <w:t xml:space="preserve"> </w:t>
      </w:r>
    </w:p>
    <w:p w14:paraId="5E181E6C" w14:textId="0E45737F" w:rsidR="00801058" w:rsidRPr="001E2CB0" w:rsidRDefault="00A747DB" w:rsidP="00774250">
      <w:pPr>
        <w:numPr>
          <w:ilvl w:val="0"/>
          <w:numId w:val="5"/>
        </w:numPr>
        <w:spacing w:before="180" w:after="0"/>
        <w:ind w:right="340" w:hanging="484"/>
        <w:rPr>
          <w:rFonts w:ascii="Arial" w:hAnsi="Arial" w:cs="Arial"/>
          <w:color w:val="000000" w:themeColor="text1"/>
          <w:sz w:val="24"/>
          <w:szCs w:val="24"/>
        </w:rPr>
      </w:pPr>
      <w:r w:rsidRPr="001E2CB0">
        <w:rPr>
          <w:rFonts w:ascii="Arial" w:hAnsi="Arial" w:cs="Arial"/>
          <w:color w:val="000000" w:themeColor="text1"/>
          <w:sz w:val="24"/>
          <w:szCs w:val="24"/>
        </w:rPr>
        <w:t xml:space="preserve">Other parties refer to regular use of the application land by members of the public. </w:t>
      </w:r>
      <w:r w:rsidR="0087160B" w:rsidRPr="001E2CB0">
        <w:rPr>
          <w:rFonts w:ascii="Arial" w:hAnsi="Arial" w:cs="Arial"/>
          <w:color w:val="000000" w:themeColor="text1"/>
          <w:sz w:val="24"/>
          <w:szCs w:val="24"/>
        </w:rPr>
        <w:t>They ha</w:t>
      </w:r>
      <w:r w:rsidR="00456C8A">
        <w:rPr>
          <w:rFonts w:ascii="Arial" w:hAnsi="Arial" w:cs="Arial"/>
          <w:color w:val="000000" w:themeColor="text1"/>
          <w:sz w:val="24"/>
          <w:szCs w:val="24"/>
        </w:rPr>
        <w:t>ve</w:t>
      </w:r>
      <w:r w:rsidR="0087160B" w:rsidRPr="001E2CB0">
        <w:rPr>
          <w:rFonts w:ascii="Arial" w:hAnsi="Arial" w:cs="Arial"/>
          <w:color w:val="000000" w:themeColor="text1"/>
          <w:sz w:val="24"/>
          <w:szCs w:val="24"/>
        </w:rPr>
        <w:t xml:space="preserve"> seen no evidence of occupation or control of the application land </w:t>
      </w:r>
      <w:r w:rsidR="00456C8A">
        <w:rPr>
          <w:rFonts w:ascii="Arial" w:hAnsi="Arial" w:cs="Arial"/>
          <w:color w:val="000000" w:themeColor="text1"/>
          <w:sz w:val="24"/>
          <w:szCs w:val="24"/>
        </w:rPr>
        <w:t>by</w:t>
      </w:r>
      <w:r w:rsidR="0024620A" w:rsidRPr="001E2CB0">
        <w:rPr>
          <w:rFonts w:ascii="Arial" w:hAnsi="Arial" w:cs="Arial"/>
          <w:color w:val="000000" w:themeColor="text1"/>
          <w:sz w:val="24"/>
          <w:szCs w:val="24"/>
        </w:rPr>
        <w:t xml:space="preserve"> the landowners </w:t>
      </w:r>
      <w:r w:rsidR="00456C8A">
        <w:rPr>
          <w:rFonts w:ascii="Arial" w:hAnsi="Arial" w:cs="Arial"/>
          <w:color w:val="000000" w:themeColor="text1"/>
          <w:sz w:val="24"/>
          <w:szCs w:val="24"/>
        </w:rPr>
        <w:t>and do not recall seeing them there</w:t>
      </w:r>
      <w:r w:rsidR="0024620A" w:rsidRPr="001E2CB0">
        <w:rPr>
          <w:rFonts w:ascii="Arial" w:hAnsi="Arial" w:cs="Arial"/>
          <w:color w:val="000000" w:themeColor="text1"/>
          <w:sz w:val="24"/>
          <w:szCs w:val="24"/>
        </w:rPr>
        <w:t xml:space="preserve">. The only management they </w:t>
      </w:r>
      <w:r w:rsidR="00C07177">
        <w:rPr>
          <w:rFonts w:ascii="Arial" w:hAnsi="Arial" w:cs="Arial"/>
          <w:color w:val="000000" w:themeColor="text1"/>
          <w:sz w:val="24"/>
          <w:szCs w:val="24"/>
        </w:rPr>
        <w:t>know about is</w:t>
      </w:r>
      <w:r w:rsidR="0024620A" w:rsidRPr="001E2CB0">
        <w:rPr>
          <w:rFonts w:ascii="Arial" w:hAnsi="Arial" w:cs="Arial"/>
          <w:color w:val="000000" w:themeColor="text1"/>
          <w:sz w:val="24"/>
          <w:szCs w:val="24"/>
        </w:rPr>
        <w:t xml:space="preserve"> by </w:t>
      </w:r>
      <w:r w:rsidR="00FF6489" w:rsidRPr="001E2CB0">
        <w:rPr>
          <w:rFonts w:ascii="Arial" w:hAnsi="Arial" w:cs="Arial"/>
          <w:color w:val="000000" w:themeColor="text1"/>
          <w:sz w:val="24"/>
          <w:szCs w:val="24"/>
        </w:rPr>
        <w:t>volunteer</w:t>
      </w:r>
      <w:r w:rsidR="003F459F">
        <w:rPr>
          <w:rFonts w:ascii="Arial" w:hAnsi="Arial" w:cs="Arial"/>
          <w:color w:val="000000" w:themeColor="text1"/>
          <w:sz w:val="24"/>
          <w:szCs w:val="24"/>
        </w:rPr>
        <w:t>s</w:t>
      </w:r>
      <w:r w:rsidR="00FF6489" w:rsidRPr="001E2CB0">
        <w:rPr>
          <w:rFonts w:ascii="Arial" w:hAnsi="Arial" w:cs="Arial"/>
          <w:color w:val="000000" w:themeColor="text1"/>
          <w:sz w:val="24"/>
          <w:szCs w:val="24"/>
        </w:rPr>
        <w:t xml:space="preserve"> </w:t>
      </w:r>
      <w:r w:rsidR="0024620A" w:rsidRPr="001E2CB0">
        <w:rPr>
          <w:rFonts w:ascii="Arial" w:hAnsi="Arial" w:cs="Arial"/>
          <w:color w:val="000000" w:themeColor="text1"/>
          <w:sz w:val="24"/>
          <w:szCs w:val="24"/>
        </w:rPr>
        <w:t>who</w:t>
      </w:r>
      <w:r w:rsidR="000446B5" w:rsidRPr="001E2CB0">
        <w:rPr>
          <w:rFonts w:ascii="Arial" w:hAnsi="Arial" w:cs="Arial"/>
          <w:color w:val="000000" w:themeColor="text1"/>
          <w:sz w:val="24"/>
          <w:szCs w:val="24"/>
        </w:rPr>
        <w:t xml:space="preserve"> clear rubbish from the beach. </w:t>
      </w:r>
    </w:p>
    <w:p w14:paraId="4D84118E" w14:textId="12F38B55" w:rsidR="004D7637" w:rsidRDefault="00952742" w:rsidP="00952742">
      <w:pPr>
        <w:numPr>
          <w:ilvl w:val="0"/>
          <w:numId w:val="5"/>
        </w:numPr>
        <w:spacing w:before="180" w:after="0"/>
        <w:ind w:right="340" w:hanging="484"/>
        <w:rPr>
          <w:rFonts w:ascii="Arial" w:hAnsi="Arial" w:cs="Arial"/>
          <w:color w:val="000000" w:themeColor="text1"/>
          <w:sz w:val="24"/>
          <w:szCs w:val="24"/>
        </w:rPr>
      </w:pPr>
      <w:r>
        <w:rPr>
          <w:rFonts w:ascii="Arial" w:hAnsi="Arial" w:cs="Arial"/>
          <w:color w:val="000000" w:themeColor="text1"/>
          <w:sz w:val="24"/>
          <w:szCs w:val="24"/>
        </w:rPr>
        <w:t>The objectors also suggest a covenant in the 1902 Conveyance which prevent</w:t>
      </w:r>
      <w:r w:rsidR="00965ACC">
        <w:rPr>
          <w:rFonts w:ascii="Arial" w:hAnsi="Arial" w:cs="Arial"/>
          <w:color w:val="000000" w:themeColor="text1"/>
          <w:sz w:val="24"/>
          <w:szCs w:val="24"/>
        </w:rPr>
        <w:t xml:space="preserve">s </w:t>
      </w:r>
      <w:r>
        <w:rPr>
          <w:rFonts w:ascii="Arial" w:hAnsi="Arial" w:cs="Arial"/>
          <w:color w:val="000000" w:themeColor="text1"/>
          <w:sz w:val="24"/>
          <w:szCs w:val="24"/>
        </w:rPr>
        <w:t>them from erecting or placing anything in the foreshore to obstruct o</w:t>
      </w:r>
      <w:r w:rsidR="00EA4CA3">
        <w:rPr>
          <w:rFonts w:ascii="Arial" w:hAnsi="Arial" w:cs="Arial"/>
          <w:color w:val="000000" w:themeColor="text1"/>
          <w:sz w:val="24"/>
          <w:szCs w:val="24"/>
        </w:rPr>
        <w:t>r</w:t>
      </w:r>
      <w:r>
        <w:rPr>
          <w:rFonts w:ascii="Arial" w:hAnsi="Arial" w:cs="Arial"/>
          <w:color w:val="000000" w:themeColor="text1"/>
          <w:sz w:val="24"/>
          <w:szCs w:val="24"/>
        </w:rPr>
        <w:t xml:space="preserve"> affect navigation mean</w:t>
      </w:r>
      <w:r w:rsidR="00EA4CA3">
        <w:rPr>
          <w:rFonts w:ascii="Arial" w:hAnsi="Arial" w:cs="Arial"/>
          <w:color w:val="000000" w:themeColor="text1"/>
          <w:sz w:val="24"/>
          <w:szCs w:val="24"/>
        </w:rPr>
        <w:t>s</w:t>
      </w:r>
      <w:r>
        <w:rPr>
          <w:rFonts w:ascii="Arial" w:hAnsi="Arial" w:cs="Arial"/>
          <w:color w:val="000000" w:themeColor="text1"/>
          <w:sz w:val="24"/>
          <w:szCs w:val="24"/>
        </w:rPr>
        <w:t xml:space="preserve"> the land cannot be classed as open or unoccupied. </w:t>
      </w:r>
    </w:p>
    <w:p w14:paraId="4D35C166" w14:textId="509ACF24" w:rsidR="002C7E53" w:rsidRPr="002C7E53" w:rsidRDefault="00952742" w:rsidP="006F5695">
      <w:pPr>
        <w:numPr>
          <w:ilvl w:val="0"/>
          <w:numId w:val="5"/>
        </w:numPr>
        <w:spacing w:before="180" w:after="0"/>
        <w:ind w:right="340" w:hanging="484"/>
        <w:rPr>
          <w:rFonts w:ascii="Arial" w:hAnsi="Arial" w:cs="Arial"/>
          <w:color w:val="FF0000"/>
          <w:sz w:val="24"/>
          <w:szCs w:val="24"/>
        </w:rPr>
      </w:pPr>
      <w:r w:rsidRPr="002C7E53">
        <w:rPr>
          <w:rFonts w:ascii="Arial" w:hAnsi="Arial" w:cs="Arial"/>
          <w:color w:val="000000" w:themeColor="text1"/>
          <w:sz w:val="24"/>
          <w:szCs w:val="24"/>
        </w:rPr>
        <w:t xml:space="preserve">They </w:t>
      </w:r>
      <w:r w:rsidR="003F459F">
        <w:rPr>
          <w:rFonts w:ascii="Arial" w:hAnsi="Arial" w:cs="Arial"/>
          <w:color w:val="000000" w:themeColor="text1"/>
          <w:sz w:val="24"/>
          <w:szCs w:val="24"/>
        </w:rPr>
        <w:t>refer to</w:t>
      </w:r>
      <w:r w:rsidRPr="002C7E53">
        <w:rPr>
          <w:rFonts w:ascii="Arial" w:hAnsi="Arial" w:cs="Arial"/>
          <w:color w:val="000000" w:themeColor="text1"/>
          <w:sz w:val="24"/>
          <w:szCs w:val="24"/>
        </w:rPr>
        <w:t xml:space="preserve"> an application to register land as common in Kent which was </w:t>
      </w:r>
      <w:r w:rsidR="004D7637" w:rsidRPr="002C7E53">
        <w:rPr>
          <w:rFonts w:ascii="Arial" w:hAnsi="Arial" w:cs="Arial"/>
          <w:color w:val="000000" w:themeColor="text1"/>
          <w:sz w:val="24"/>
          <w:szCs w:val="24"/>
        </w:rPr>
        <w:t xml:space="preserve">withdrawn </w:t>
      </w:r>
      <w:r w:rsidR="0027337C" w:rsidRPr="002C7E53">
        <w:rPr>
          <w:rFonts w:ascii="Arial" w:hAnsi="Arial" w:cs="Arial"/>
          <w:color w:val="000000" w:themeColor="text1"/>
          <w:sz w:val="24"/>
          <w:szCs w:val="24"/>
        </w:rPr>
        <w:t xml:space="preserve">by the applicant </w:t>
      </w:r>
      <w:r w:rsidR="004D7637" w:rsidRPr="002C7E53">
        <w:rPr>
          <w:rFonts w:ascii="Arial" w:hAnsi="Arial" w:cs="Arial"/>
          <w:color w:val="000000" w:themeColor="text1"/>
          <w:sz w:val="24"/>
          <w:szCs w:val="24"/>
        </w:rPr>
        <w:t xml:space="preserve">because </w:t>
      </w:r>
      <w:r w:rsidR="002C7E53" w:rsidRPr="002C7E53">
        <w:rPr>
          <w:rFonts w:ascii="Arial" w:hAnsi="Arial" w:cs="Arial"/>
          <w:color w:val="000000" w:themeColor="text1"/>
          <w:sz w:val="24"/>
          <w:szCs w:val="24"/>
        </w:rPr>
        <w:t>evidence was submitted that showed the land was not capable of registration</w:t>
      </w:r>
      <w:r w:rsidRPr="002C7E53">
        <w:rPr>
          <w:rFonts w:ascii="Arial" w:hAnsi="Arial" w:cs="Arial"/>
          <w:color w:val="000000" w:themeColor="text1"/>
          <w:sz w:val="24"/>
          <w:szCs w:val="24"/>
        </w:rPr>
        <w:t>.</w:t>
      </w:r>
      <w:r w:rsidR="002C7E53" w:rsidRPr="002C7E53">
        <w:rPr>
          <w:rFonts w:ascii="Arial" w:hAnsi="Arial" w:cs="Arial"/>
          <w:color w:val="000000" w:themeColor="text1"/>
          <w:sz w:val="24"/>
          <w:szCs w:val="24"/>
        </w:rPr>
        <w:t xml:space="preserve"> T</w:t>
      </w:r>
      <w:r w:rsidRPr="002C7E53">
        <w:rPr>
          <w:rFonts w:ascii="Arial" w:hAnsi="Arial" w:cs="Arial"/>
          <w:color w:val="000000" w:themeColor="text1"/>
          <w:sz w:val="24"/>
          <w:szCs w:val="24"/>
        </w:rPr>
        <w:t xml:space="preserve">here was a conveyance on that land </w:t>
      </w:r>
      <w:r w:rsidR="003F459F">
        <w:rPr>
          <w:rFonts w:ascii="Arial" w:hAnsi="Arial" w:cs="Arial"/>
          <w:color w:val="000000" w:themeColor="text1"/>
          <w:sz w:val="24"/>
          <w:szCs w:val="24"/>
        </w:rPr>
        <w:t>preventing building on it</w:t>
      </w:r>
      <w:r w:rsidR="002C7E53" w:rsidRPr="002C7E53">
        <w:rPr>
          <w:rFonts w:ascii="Arial" w:hAnsi="Arial" w:cs="Arial"/>
          <w:color w:val="000000" w:themeColor="text1"/>
          <w:sz w:val="24"/>
          <w:szCs w:val="24"/>
        </w:rPr>
        <w:t>. However,</w:t>
      </w:r>
      <w:r w:rsidRPr="002C7E53">
        <w:rPr>
          <w:rFonts w:ascii="Arial" w:hAnsi="Arial" w:cs="Arial"/>
          <w:color w:val="000000" w:themeColor="text1"/>
          <w:sz w:val="24"/>
          <w:szCs w:val="24"/>
        </w:rPr>
        <w:t xml:space="preserve"> there was </w:t>
      </w:r>
      <w:r w:rsidR="002C7E53" w:rsidRPr="002C7E53">
        <w:rPr>
          <w:rFonts w:ascii="Arial" w:hAnsi="Arial" w:cs="Arial"/>
          <w:color w:val="000000" w:themeColor="text1"/>
          <w:sz w:val="24"/>
          <w:szCs w:val="24"/>
        </w:rPr>
        <w:t xml:space="preserve">also </w:t>
      </w:r>
      <w:r w:rsidRPr="002C7E53">
        <w:rPr>
          <w:rFonts w:ascii="Arial" w:hAnsi="Arial" w:cs="Arial"/>
          <w:color w:val="000000" w:themeColor="text1"/>
          <w:sz w:val="24"/>
          <w:szCs w:val="24"/>
        </w:rPr>
        <w:t xml:space="preserve">clear evidence of management of the land to the exclusion of others including signs making it clear that it was private property and only for use by residents, their visitors, </w:t>
      </w:r>
      <w:r w:rsidR="004E22CB" w:rsidRPr="002C7E53">
        <w:rPr>
          <w:rFonts w:ascii="Arial" w:hAnsi="Arial" w:cs="Arial"/>
          <w:color w:val="000000" w:themeColor="text1"/>
          <w:sz w:val="24"/>
          <w:szCs w:val="24"/>
        </w:rPr>
        <w:t>service</w:t>
      </w:r>
      <w:r w:rsidRPr="002C7E53">
        <w:rPr>
          <w:rFonts w:ascii="Arial" w:hAnsi="Arial" w:cs="Arial"/>
          <w:color w:val="000000" w:themeColor="text1"/>
          <w:sz w:val="24"/>
          <w:szCs w:val="24"/>
        </w:rPr>
        <w:t xml:space="preserve"> and emergency vehicles. </w:t>
      </w:r>
      <w:r w:rsidR="002C7E53">
        <w:rPr>
          <w:rFonts w:ascii="Arial" w:hAnsi="Arial" w:cs="Arial"/>
          <w:color w:val="000000" w:themeColor="text1"/>
          <w:sz w:val="24"/>
          <w:szCs w:val="24"/>
        </w:rPr>
        <w:t xml:space="preserve">There is no evidence of any signs or notices </w:t>
      </w:r>
      <w:r w:rsidR="00CE362A">
        <w:rPr>
          <w:rFonts w:ascii="Arial" w:hAnsi="Arial" w:cs="Arial"/>
          <w:color w:val="000000" w:themeColor="text1"/>
          <w:sz w:val="24"/>
          <w:szCs w:val="24"/>
        </w:rPr>
        <w:t xml:space="preserve">or any other actions to demonstrate the application land in the case before me is </w:t>
      </w:r>
      <w:r w:rsidR="00424378">
        <w:rPr>
          <w:rFonts w:ascii="Arial" w:hAnsi="Arial" w:cs="Arial"/>
          <w:color w:val="000000" w:themeColor="text1"/>
          <w:sz w:val="24"/>
          <w:szCs w:val="24"/>
        </w:rPr>
        <w:t>managed</w:t>
      </w:r>
      <w:r w:rsidR="00965ACC">
        <w:rPr>
          <w:rFonts w:ascii="Arial" w:hAnsi="Arial" w:cs="Arial"/>
          <w:color w:val="000000" w:themeColor="text1"/>
          <w:sz w:val="24"/>
          <w:szCs w:val="24"/>
        </w:rPr>
        <w:t>,</w:t>
      </w:r>
      <w:r w:rsidR="00424378">
        <w:rPr>
          <w:rFonts w:ascii="Arial" w:hAnsi="Arial" w:cs="Arial"/>
          <w:color w:val="000000" w:themeColor="text1"/>
          <w:sz w:val="24"/>
          <w:szCs w:val="24"/>
        </w:rPr>
        <w:t xml:space="preserve"> or that others are excluded.</w:t>
      </w:r>
    </w:p>
    <w:p w14:paraId="2877BF05" w14:textId="67BD7296" w:rsidR="00952742" w:rsidRPr="002C7E53" w:rsidRDefault="0078024E" w:rsidP="006F5695">
      <w:pPr>
        <w:numPr>
          <w:ilvl w:val="0"/>
          <w:numId w:val="5"/>
        </w:numPr>
        <w:spacing w:before="180" w:after="0"/>
        <w:ind w:right="340" w:hanging="484"/>
        <w:rPr>
          <w:rFonts w:ascii="Arial" w:hAnsi="Arial" w:cs="Arial"/>
          <w:color w:val="FF0000"/>
          <w:sz w:val="24"/>
          <w:szCs w:val="24"/>
        </w:rPr>
      </w:pPr>
      <w:r w:rsidRPr="002C7E53">
        <w:rPr>
          <w:rFonts w:ascii="Arial" w:hAnsi="Arial" w:cs="Arial"/>
          <w:color w:val="000000" w:themeColor="text1"/>
          <w:sz w:val="24"/>
          <w:szCs w:val="24"/>
        </w:rPr>
        <w:t>There is nothing to indicate the northeastern end of the application land is any different to the land owned by the National Trust. There is nothing to indicate</w:t>
      </w:r>
      <w:r w:rsidR="002A738E" w:rsidRPr="002C7E53">
        <w:rPr>
          <w:rFonts w:ascii="Arial" w:hAnsi="Arial" w:cs="Arial"/>
          <w:color w:val="000000" w:themeColor="text1"/>
          <w:sz w:val="24"/>
          <w:szCs w:val="24"/>
        </w:rPr>
        <w:t xml:space="preserve"> it is occupied or that </w:t>
      </w:r>
      <w:r w:rsidR="003F459F">
        <w:rPr>
          <w:rFonts w:ascii="Arial" w:hAnsi="Arial" w:cs="Arial"/>
          <w:color w:val="000000" w:themeColor="text1"/>
          <w:sz w:val="24"/>
          <w:szCs w:val="24"/>
        </w:rPr>
        <w:t xml:space="preserve">it </w:t>
      </w:r>
      <w:r w:rsidR="00D2234D" w:rsidRPr="002C7E53">
        <w:rPr>
          <w:rFonts w:ascii="Arial" w:hAnsi="Arial" w:cs="Arial"/>
          <w:color w:val="000000" w:themeColor="text1"/>
          <w:sz w:val="24"/>
          <w:szCs w:val="24"/>
        </w:rPr>
        <w:t>is only for the use of the landowners or other parties they permit to use it.</w:t>
      </w:r>
      <w:r w:rsidR="007E0825" w:rsidRPr="002C7E53">
        <w:rPr>
          <w:rFonts w:ascii="Arial" w:hAnsi="Arial" w:cs="Arial"/>
          <w:color w:val="000000" w:themeColor="text1"/>
          <w:sz w:val="24"/>
          <w:szCs w:val="24"/>
        </w:rPr>
        <w:t xml:space="preserve"> I do not consider a conveyance not to do something </w:t>
      </w:r>
      <w:r w:rsidR="00256147" w:rsidRPr="002C7E53">
        <w:rPr>
          <w:rFonts w:ascii="Arial" w:hAnsi="Arial" w:cs="Arial"/>
          <w:color w:val="000000" w:themeColor="text1"/>
          <w:sz w:val="24"/>
          <w:szCs w:val="24"/>
        </w:rPr>
        <w:t xml:space="preserve">demonstrates land </w:t>
      </w:r>
      <w:r w:rsidR="005A64ED" w:rsidRPr="002C7E53">
        <w:rPr>
          <w:rFonts w:ascii="Arial" w:hAnsi="Arial" w:cs="Arial"/>
          <w:color w:val="000000" w:themeColor="text1"/>
          <w:sz w:val="24"/>
          <w:szCs w:val="24"/>
        </w:rPr>
        <w:t xml:space="preserve">is occupied or </w:t>
      </w:r>
      <w:r w:rsidR="00491181" w:rsidRPr="002C7E53">
        <w:rPr>
          <w:rFonts w:ascii="Arial" w:hAnsi="Arial" w:cs="Arial"/>
          <w:color w:val="000000" w:themeColor="text1"/>
          <w:sz w:val="24"/>
          <w:szCs w:val="24"/>
        </w:rPr>
        <w:t xml:space="preserve">enclosed. Some other action </w:t>
      </w:r>
      <w:r w:rsidR="00327A42">
        <w:rPr>
          <w:rFonts w:ascii="Arial" w:hAnsi="Arial" w:cs="Arial"/>
          <w:color w:val="000000" w:themeColor="text1"/>
          <w:sz w:val="24"/>
          <w:szCs w:val="24"/>
        </w:rPr>
        <w:t>is</w:t>
      </w:r>
      <w:r w:rsidR="00491181" w:rsidRPr="002C7E53">
        <w:rPr>
          <w:rFonts w:ascii="Arial" w:hAnsi="Arial" w:cs="Arial"/>
          <w:color w:val="000000" w:themeColor="text1"/>
          <w:sz w:val="24"/>
          <w:szCs w:val="24"/>
        </w:rPr>
        <w:t xml:space="preserve"> required to demonstrate this such as the erection of notices</w:t>
      </w:r>
      <w:r w:rsidR="006B280C" w:rsidRPr="002C7E53">
        <w:rPr>
          <w:rFonts w:ascii="Arial" w:hAnsi="Arial" w:cs="Arial"/>
          <w:color w:val="000000" w:themeColor="text1"/>
          <w:sz w:val="24"/>
          <w:szCs w:val="24"/>
        </w:rPr>
        <w:t xml:space="preserve">. </w:t>
      </w:r>
    </w:p>
    <w:p w14:paraId="4A5678AC" w14:textId="5759B187" w:rsidR="00BD636A" w:rsidRPr="006B280C" w:rsidRDefault="00BD636A" w:rsidP="00BD636A">
      <w:pPr>
        <w:numPr>
          <w:ilvl w:val="0"/>
          <w:numId w:val="5"/>
        </w:numPr>
        <w:spacing w:before="180" w:after="0"/>
        <w:ind w:right="340" w:hanging="484"/>
        <w:rPr>
          <w:rFonts w:ascii="Arial" w:hAnsi="Arial" w:cs="Arial"/>
          <w:color w:val="000000" w:themeColor="text1"/>
          <w:sz w:val="24"/>
          <w:szCs w:val="24"/>
        </w:rPr>
      </w:pPr>
      <w:r w:rsidRPr="006B280C">
        <w:rPr>
          <w:rFonts w:ascii="Arial" w:hAnsi="Arial" w:cs="Arial"/>
          <w:color w:val="000000" w:themeColor="text1"/>
          <w:sz w:val="24"/>
          <w:szCs w:val="24"/>
        </w:rPr>
        <w:lastRenderedPageBreak/>
        <w:t>Taking into account the evidence as a whole,</w:t>
      </w:r>
      <w:r w:rsidR="00EA1FDF" w:rsidRPr="006B280C">
        <w:rPr>
          <w:rFonts w:ascii="Arial" w:hAnsi="Arial" w:cs="Arial"/>
          <w:color w:val="000000" w:themeColor="text1"/>
          <w:sz w:val="24"/>
          <w:szCs w:val="24"/>
        </w:rPr>
        <w:t xml:space="preserve"> at the time of the application,</w:t>
      </w:r>
      <w:r w:rsidR="006B280C" w:rsidRPr="006B280C">
        <w:rPr>
          <w:rFonts w:ascii="Arial" w:hAnsi="Arial" w:cs="Arial"/>
          <w:color w:val="000000" w:themeColor="text1"/>
          <w:sz w:val="24"/>
          <w:szCs w:val="24"/>
        </w:rPr>
        <w:t xml:space="preserve"> I consider</w:t>
      </w:r>
      <w:r w:rsidRPr="006B280C">
        <w:rPr>
          <w:rFonts w:ascii="Arial" w:hAnsi="Arial" w:cs="Arial"/>
          <w:color w:val="000000" w:themeColor="text1"/>
          <w:sz w:val="24"/>
          <w:szCs w:val="24"/>
        </w:rPr>
        <w:t xml:space="preserve"> the application land can be described as open, </w:t>
      </w:r>
      <w:r w:rsidR="004E22CB" w:rsidRPr="006B280C">
        <w:rPr>
          <w:rFonts w:ascii="Arial" w:hAnsi="Arial" w:cs="Arial"/>
          <w:color w:val="000000" w:themeColor="text1"/>
          <w:sz w:val="24"/>
          <w:szCs w:val="24"/>
        </w:rPr>
        <w:t>uncultivated,</w:t>
      </w:r>
      <w:r w:rsidRPr="006B280C">
        <w:rPr>
          <w:rFonts w:ascii="Arial" w:hAnsi="Arial" w:cs="Arial"/>
          <w:color w:val="000000" w:themeColor="text1"/>
          <w:sz w:val="24"/>
          <w:szCs w:val="24"/>
        </w:rPr>
        <w:t xml:space="preserve"> and unoccupied. Therefore, the application land fulfils the character of waste of the manor. </w:t>
      </w:r>
    </w:p>
    <w:p w14:paraId="65AFB94C" w14:textId="77777777" w:rsidR="004A07C2" w:rsidRPr="00015286" w:rsidRDefault="003E6C74" w:rsidP="00E52D35">
      <w:pPr>
        <w:pStyle w:val="Heading1"/>
        <w:spacing w:before="180" w:after="0"/>
        <w:ind w:left="134" w:hanging="134"/>
        <w:rPr>
          <w:rFonts w:ascii="Arial" w:hAnsi="Arial" w:cs="Arial"/>
          <w:sz w:val="24"/>
          <w:szCs w:val="24"/>
        </w:rPr>
      </w:pPr>
      <w:r w:rsidRPr="00015286">
        <w:rPr>
          <w:rFonts w:ascii="Arial" w:hAnsi="Arial" w:cs="Arial"/>
          <w:sz w:val="24"/>
          <w:szCs w:val="24"/>
        </w:rPr>
        <w:t xml:space="preserve">Conclusion </w:t>
      </w:r>
    </w:p>
    <w:p w14:paraId="21648302" w14:textId="3DB69095" w:rsidR="004A07C2" w:rsidRPr="007667C4" w:rsidRDefault="003E6C74" w:rsidP="0021672A">
      <w:pPr>
        <w:pStyle w:val="ListParagraph"/>
        <w:numPr>
          <w:ilvl w:val="0"/>
          <w:numId w:val="5"/>
        </w:numPr>
        <w:spacing w:before="180" w:after="0"/>
        <w:ind w:right="340" w:hanging="484"/>
        <w:rPr>
          <w:rFonts w:ascii="Arial" w:hAnsi="Arial" w:cs="Arial"/>
          <w:sz w:val="24"/>
          <w:szCs w:val="24"/>
        </w:rPr>
      </w:pPr>
      <w:r w:rsidRPr="0021672A">
        <w:rPr>
          <w:rFonts w:ascii="Arial" w:hAnsi="Arial" w:cs="Arial"/>
          <w:sz w:val="24"/>
          <w:szCs w:val="24"/>
        </w:rPr>
        <w:t xml:space="preserve">Having regard to these and all other matters raised </w:t>
      </w:r>
      <w:r w:rsidR="00B81578" w:rsidRPr="0021672A">
        <w:rPr>
          <w:rFonts w:ascii="Arial" w:hAnsi="Arial" w:cs="Arial"/>
          <w:sz w:val="24"/>
          <w:szCs w:val="24"/>
        </w:rPr>
        <w:t xml:space="preserve">at the </w:t>
      </w:r>
      <w:r w:rsidR="00B81578" w:rsidRPr="002B5D2C">
        <w:rPr>
          <w:rFonts w:ascii="Arial" w:hAnsi="Arial" w:cs="Arial"/>
          <w:color w:val="000000" w:themeColor="text1"/>
          <w:sz w:val="24"/>
          <w:szCs w:val="24"/>
        </w:rPr>
        <w:t>Hearing</w:t>
      </w:r>
      <w:r w:rsidR="00B81578" w:rsidRPr="0021672A">
        <w:rPr>
          <w:rFonts w:ascii="Arial" w:hAnsi="Arial" w:cs="Arial"/>
          <w:sz w:val="24"/>
          <w:szCs w:val="24"/>
        </w:rPr>
        <w:t xml:space="preserve"> and in the w</w:t>
      </w:r>
      <w:r w:rsidR="00960226" w:rsidRPr="0021672A">
        <w:rPr>
          <w:rFonts w:ascii="Arial" w:hAnsi="Arial" w:cs="Arial"/>
          <w:sz w:val="24"/>
          <w:szCs w:val="24"/>
        </w:rPr>
        <w:t>ritten representations</w:t>
      </w:r>
      <w:r w:rsidR="00B666E7">
        <w:rPr>
          <w:rFonts w:ascii="Arial" w:hAnsi="Arial" w:cs="Arial"/>
          <w:sz w:val="24"/>
          <w:szCs w:val="24"/>
        </w:rPr>
        <w:t>,</w:t>
      </w:r>
      <w:r w:rsidR="00960226" w:rsidRPr="0021672A">
        <w:rPr>
          <w:rFonts w:ascii="Arial" w:hAnsi="Arial" w:cs="Arial"/>
          <w:sz w:val="24"/>
          <w:szCs w:val="24"/>
        </w:rPr>
        <w:t xml:space="preserve"> </w:t>
      </w:r>
      <w:r w:rsidRPr="0021672A">
        <w:rPr>
          <w:rFonts w:ascii="Arial" w:hAnsi="Arial" w:cs="Arial"/>
          <w:sz w:val="24"/>
          <w:szCs w:val="24"/>
        </w:rPr>
        <w:t>I conclude that the application land</w:t>
      </w:r>
      <w:r w:rsidR="004465EA">
        <w:rPr>
          <w:rFonts w:ascii="Arial" w:hAnsi="Arial" w:cs="Arial"/>
          <w:sz w:val="24"/>
          <w:szCs w:val="24"/>
        </w:rPr>
        <w:t xml:space="preserve"> </w:t>
      </w:r>
      <w:r w:rsidRPr="0021672A">
        <w:rPr>
          <w:rFonts w:ascii="Arial" w:hAnsi="Arial" w:cs="Arial"/>
          <w:sz w:val="24"/>
          <w:szCs w:val="24"/>
        </w:rPr>
        <w:t>fulfil</w:t>
      </w:r>
      <w:r w:rsidR="00C4550E">
        <w:rPr>
          <w:rFonts w:ascii="Arial" w:hAnsi="Arial" w:cs="Arial"/>
          <w:sz w:val="24"/>
          <w:szCs w:val="24"/>
        </w:rPr>
        <w:t>s</w:t>
      </w:r>
      <w:r w:rsidRPr="0021672A">
        <w:rPr>
          <w:rFonts w:ascii="Arial" w:hAnsi="Arial" w:cs="Arial"/>
          <w:sz w:val="24"/>
          <w:szCs w:val="24"/>
        </w:rPr>
        <w:t xml:space="preserve"> the necessary criteria for registration and consequently I approve the application</w:t>
      </w:r>
      <w:r w:rsidR="004E22CB" w:rsidRPr="0021672A">
        <w:rPr>
          <w:rFonts w:ascii="Arial" w:hAnsi="Arial" w:cs="Arial"/>
          <w:sz w:val="24"/>
          <w:szCs w:val="24"/>
        </w:rPr>
        <w:t xml:space="preserve">. </w:t>
      </w:r>
    </w:p>
    <w:p w14:paraId="11C603CD" w14:textId="77777777" w:rsidR="007667C4" w:rsidRPr="00F93069" w:rsidRDefault="007667C4" w:rsidP="007667C4">
      <w:pPr>
        <w:pStyle w:val="Style1"/>
        <w:tabs>
          <w:tab w:val="clear" w:pos="720"/>
        </w:tabs>
        <w:ind w:left="0" w:firstLine="0"/>
        <w:rPr>
          <w:rFonts w:ascii="Monotype Corsiva" w:hAnsi="Monotype Corsiva"/>
          <w:sz w:val="36"/>
          <w:szCs w:val="36"/>
        </w:rPr>
      </w:pPr>
      <w:r w:rsidRPr="00F93069">
        <w:rPr>
          <w:rFonts w:ascii="Monotype Corsiva" w:hAnsi="Monotype Corsiva"/>
          <w:sz w:val="36"/>
          <w:szCs w:val="36"/>
        </w:rPr>
        <w:t xml:space="preserve">Claire Tregembo </w:t>
      </w:r>
    </w:p>
    <w:p w14:paraId="748C7B9A" w14:textId="77777777" w:rsidR="007667C4" w:rsidRDefault="007667C4" w:rsidP="007667C4">
      <w:pPr>
        <w:pStyle w:val="Style1"/>
        <w:tabs>
          <w:tab w:val="clear" w:pos="720"/>
        </w:tabs>
      </w:pPr>
      <w:r w:rsidRPr="00175B6C">
        <w:rPr>
          <w:rFonts w:ascii="Arial" w:hAnsi="Arial" w:cs="Arial"/>
          <w:sz w:val="24"/>
          <w:szCs w:val="24"/>
        </w:rPr>
        <w:t>INSPECTOR</w:t>
      </w:r>
    </w:p>
    <w:p w14:paraId="5D7F79F3" w14:textId="77777777" w:rsidR="007667C4" w:rsidRDefault="007667C4" w:rsidP="007667C4">
      <w:pPr>
        <w:spacing w:before="180" w:after="0"/>
        <w:ind w:left="0" w:right="340" w:firstLine="0"/>
        <w:rPr>
          <w:rFonts w:ascii="Arial" w:hAnsi="Arial" w:cs="Arial"/>
          <w:sz w:val="24"/>
          <w:szCs w:val="24"/>
        </w:rPr>
      </w:pPr>
    </w:p>
    <w:p w14:paraId="0F355B8A" w14:textId="77777777" w:rsidR="007755CE" w:rsidRDefault="007755CE" w:rsidP="007667C4">
      <w:pPr>
        <w:spacing w:before="180" w:after="0"/>
        <w:ind w:left="0" w:right="340" w:firstLine="0"/>
        <w:rPr>
          <w:rFonts w:ascii="Arial" w:hAnsi="Arial" w:cs="Arial"/>
          <w:sz w:val="24"/>
          <w:szCs w:val="24"/>
        </w:rPr>
      </w:pPr>
    </w:p>
    <w:p w14:paraId="287277AB" w14:textId="05AC85BD" w:rsidR="007755CE" w:rsidRDefault="007755CE" w:rsidP="007667C4">
      <w:pPr>
        <w:spacing w:before="180" w:after="0"/>
        <w:ind w:left="0" w:right="340" w:firstLine="0"/>
        <w:rPr>
          <w:rFonts w:ascii="Arial" w:hAnsi="Arial" w:cs="Arial"/>
          <w:sz w:val="24"/>
          <w:szCs w:val="24"/>
        </w:rPr>
      </w:pPr>
    </w:p>
    <w:p w14:paraId="1BAB4099" w14:textId="77777777" w:rsidR="007755CE" w:rsidRDefault="007755CE" w:rsidP="007667C4">
      <w:pPr>
        <w:spacing w:before="180" w:after="0"/>
        <w:ind w:left="0" w:right="340" w:firstLine="0"/>
        <w:rPr>
          <w:rFonts w:ascii="Arial" w:hAnsi="Arial" w:cs="Arial"/>
          <w:sz w:val="24"/>
          <w:szCs w:val="24"/>
        </w:rPr>
      </w:pPr>
    </w:p>
    <w:p w14:paraId="2C16E608" w14:textId="77777777" w:rsidR="007755CE" w:rsidRDefault="007755CE" w:rsidP="007667C4">
      <w:pPr>
        <w:spacing w:before="180" w:after="0"/>
        <w:ind w:left="0" w:right="340" w:firstLine="0"/>
        <w:rPr>
          <w:rFonts w:ascii="Arial" w:hAnsi="Arial" w:cs="Arial"/>
          <w:sz w:val="24"/>
          <w:szCs w:val="24"/>
        </w:rPr>
      </w:pPr>
    </w:p>
    <w:p w14:paraId="7EE9A1D2" w14:textId="77777777" w:rsidR="007755CE" w:rsidRDefault="007755CE" w:rsidP="007667C4">
      <w:pPr>
        <w:spacing w:before="180" w:after="0"/>
        <w:ind w:left="0" w:right="340" w:firstLine="0"/>
        <w:rPr>
          <w:rFonts w:ascii="Arial" w:hAnsi="Arial" w:cs="Arial"/>
          <w:sz w:val="24"/>
          <w:szCs w:val="24"/>
        </w:rPr>
      </w:pPr>
    </w:p>
    <w:p w14:paraId="56A57A73" w14:textId="77777777" w:rsidR="007755CE" w:rsidRDefault="007755CE" w:rsidP="007667C4">
      <w:pPr>
        <w:spacing w:before="180" w:after="0"/>
        <w:ind w:left="0" w:right="340" w:firstLine="0"/>
        <w:rPr>
          <w:rFonts w:ascii="Arial" w:hAnsi="Arial" w:cs="Arial"/>
          <w:sz w:val="24"/>
          <w:szCs w:val="24"/>
        </w:rPr>
      </w:pPr>
    </w:p>
    <w:p w14:paraId="475B08D9" w14:textId="77777777" w:rsidR="002B5D2C" w:rsidRDefault="002B5D2C" w:rsidP="007667C4">
      <w:pPr>
        <w:spacing w:before="180" w:after="0"/>
        <w:ind w:left="0" w:right="340" w:firstLine="0"/>
        <w:rPr>
          <w:rFonts w:ascii="Arial" w:hAnsi="Arial" w:cs="Arial"/>
          <w:sz w:val="24"/>
          <w:szCs w:val="24"/>
        </w:rPr>
      </w:pPr>
    </w:p>
    <w:p w14:paraId="6C4A0B62" w14:textId="77777777" w:rsidR="002B5D2C" w:rsidRDefault="002B5D2C" w:rsidP="007667C4">
      <w:pPr>
        <w:spacing w:before="180" w:after="0"/>
        <w:ind w:left="0" w:right="340" w:firstLine="0"/>
        <w:rPr>
          <w:rFonts w:ascii="Arial" w:hAnsi="Arial" w:cs="Arial"/>
          <w:sz w:val="24"/>
          <w:szCs w:val="24"/>
        </w:rPr>
      </w:pPr>
    </w:p>
    <w:p w14:paraId="7408D6EE" w14:textId="77777777" w:rsidR="002B5D2C" w:rsidRDefault="002B5D2C" w:rsidP="007667C4">
      <w:pPr>
        <w:spacing w:before="180" w:after="0"/>
        <w:ind w:left="0" w:right="340" w:firstLine="0"/>
        <w:rPr>
          <w:rFonts w:ascii="Arial" w:hAnsi="Arial" w:cs="Arial"/>
          <w:sz w:val="24"/>
          <w:szCs w:val="24"/>
        </w:rPr>
      </w:pPr>
    </w:p>
    <w:p w14:paraId="7DE1ABD0" w14:textId="77777777" w:rsidR="002B5D2C" w:rsidRDefault="002B5D2C" w:rsidP="007667C4">
      <w:pPr>
        <w:spacing w:before="180" w:after="0"/>
        <w:ind w:left="0" w:right="340" w:firstLine="0"/>
        <w:rPr>
          <w:rFonts w:ascii="Arial" w:hAnsi="Arial" w:cs="Arial"/>
          <w:sz w:val="24"/>
          <w:szCs w:val="24"/>
        </w:rPr>
      </w:pPr>
    </w:p>
    <w:p w14:paraId="111F9AD8" w14:textId="77777777" w:rsidR="002B5D2C" w:rsidRDefault="002B5D2C" w:rsidP="007667C4">
      <w:pPr>
        <w:spacing w:before="180" w:after="0"/>
        <w:ind w:left="0" w:right="340" w:firstLine="0"/>
        <w:rPr>
          <w:rFonts w:ascii="Arial" w:hAnsi="Arial" w:cs="Arial"/>
          <w:sz w:val="24"/>
          <w:szCs w:val="24"/>
        </w:rPr>
      </w:pPr>
    </w:p>
    <w:p w14:paraId="591C3B20" w14:textId="77777777" w:rsidR="002B5D2C" w:rsidRDefault="002B5D2C" w:rsidP="007667C4">
      <w:pPr>
        <w:spacing w:before="180" w:after="0"/>
        <w:ind w:left="0" w:right="340" w:firstLine="0"/>
        <w:rPr>
          <w:rFonts w:ascii="Arial" w:hAnsi="Arial" w:cs="Arial"/>
          <w:sz w:val="24"/>
          <w:szCs w:val="24"/>
        </w:rPr>
      </w:pPr>
    </w:p>
    <w:p w14:paraId="658AAAB3" w14:textId="77777777" w:rsidR="002B5D2C" w:rsidRDefault="002B5D2C" w:rsidP="007667C4">
      <w:pPr>
        <w:spacing w:before="180" w:after="0"/>
        <w:ind w:left="0" w:right="340" w:firstLine="0"/>
        <w:rPr>
          <w:rFonts w:ascii="Arial" w:hAnsi="Arial" w:cs="Arial"/>
          <w:sz w:val="24"/>
          <w:szCs w:val="24"/>
        </w:rPr>
      </w:pPr>
    </w:p>
    <w:p w14:paraId="4CE29C6A" w14:textId="77777777" w:rsidR="002B5D2C" w:rsidRDefault="002B5D2C" w:rsidP="007667C4">
      <w:pPr>
        <w:spacing w:before="180" w:after="0"/>
        <w:ind w:left="0" w:right="340" w:firstLine="0"/>
        <w:rPr>
          <w:rFonts w:ascii="Arial" w:hAnsi="Arial" w:cs="Arial"/>
          <w:sz w:val="24"/>
          <w:szCs w:val="24"/>
        </w:rPr>
      </w:pPr>
    </w:p>
    <w:p w14:paraId="46405EE0" w14:textId="77777777" w:rsidR="002B5D2C" w:rsidRDefault="002B5D2C" w:rsidP="007667C4">
      <w:pPr>
        <w:spacing w:before="180" w:after="0"/>
        <w:ind w:left="0" w:right="340" w:firstLine="0"/>
        <w:rPr>
          <w:rFonts w:ascii="Arial" w:hAnsi="Arial" w:cs="Arial"/>
          <w:sz w:val="24"/>
          <w:szCs w:val="24"/>
        </w:rPr>
      </w:pPr>
    </w:p>
    <w:p w14:paraId="30BAC606" w14:textId="77777777" w:rsidR="002B5D2C" w:rsidRDefault="002B5D2C" w:rsidP="007667C4">
      <w:pPr>
        <w:spacing w:before="180" w:after="0"/>
        <w:ind w:left="0" w:right="340" w:firstLine="0"/>
        <w:rPr>
          <w:rFonts w:ascii="Arial" w:hAnsi="Arial" w:cs="Arial"/>
          <w:sz w:val="24"/>
          <w:szCs w:val="24"/>
        </w:rPr>
      </w:pPr>
    </w:p>
    <w:p w14:paraId="55B6DD28" w14:textId="77777777" w:rsidR="002B5D2C" w:rsidRDefault="002B5D2C" w:rsidP="007667C4">
      <w:pPr>
        <w:spacing w:before="180" w:after="0"/>
        <w:ind w:left="0" w:right="340" w:firstLine="0"/>
        <w:rPr>
          <w:rFonts w:ascii="Arial" w:hAnsi="Arial" w:cs="Arial"/>
          <w:sz w:val="24"/>
          <w:szCs w:val="24"/>
        </w:rPr>
      </w:pPr>
    </w:p>
    <w:p w14:paraId="7104858C" w14:textId="77777777" w:rsidR="002B5D2C" w:rsidRDefault="002B5D2C" w:rsidP="007667C4">
      <w:pPr>
        <w:spacing w:before="180" w:after="0"/>
        <w:ind w:left="0" w:right="340" w:firstLine="0"/>
        <w:rPr>
          <w:rFonts w:ascii="Arial" w:hAnsi="Arial" w:cs="Arial"/>
          <w:sz w:val="24"/>
          <w:szCs w:val="24"/>
        </w:rPr>
      </w:pPr>
    </w:p>
    <w:p w14:paraId="4DD74576" w14:textId="77777777" w:rsidR="002B5D2C" w:rsidRDefault="002B5D2C" w:rsidP="007667C4">
      <w:pPr>
        <w:spacing w:before="180" w:after="0"/>
        <w:ind w:left="0" w:right="340" w:firstLine="0"/>
        <w:rPr>
          <w:rFonts w:ascii="Arial" w:hAnsi="Arial" w:cs="Arial"/>
          <w:sz w:val="24"/>
          <w:szCs w:val="24"/>
        </w:rPr>
      </w:pPr>
    </w:p>
    <w:p w14:paraId="03EFABBB" w14:textId="77777777" w:rsidR="002B5D2C" w:rsidRDefault="002B5D2C" w:rsidP="007667C4">
      <w:pPr>
        <w:spacing w:before="180" w:after="0"/>
        <w:ind w:left="0" w:right="340" w:firstLine="0"/>
        <w:rPr>
          <w:rFonts w:ascii="Arial" w:hAnsi="Arial" w:cs="Arial"/>
          <w:sz w:val="24"/>
          <w:szCs w:val="24"/>
        </w:rPr>
      </w:pPr>
    </w:p>
    <w:p w14:paraId="6901E202" w14:textId="77777777" w:rsidR="003833C3" w:rsidRDefault="003833C3" w:rsidP="007667C4">
      <w:pPr>
        <w:spacing w:before="180" w:after="0"/>
        <w:ind w:left="0" w:right="340" w:firstLine="0"/>
        <w:rPr>
          <w:rFonts w:ascii="Arial" w:hAnsi="Arial" w:cs="Arial"/>
          <w:b/>
          <w:bCs/>
          <w:sz w:val="24"/>
          <w:szCs w:val="24"/>
        </w:rPr>
        <w:sectPr w:rsidR="003833C3">
          <w:headerReference w:type="even" r:id="rId11"/>
          <w:headerReference w:type="default" r:id="rId12"/>
          <w:footerReference w:type="even" r:id="rId13"/>
          <w:footerReference w:type="default" r:id="rId14"/>
          <w:headerReference w:type="first" r:id="rId15"/>
          <w:footerReference w:type="first" r:id="rId16"/>
          <w:pgSz w:w="11904" w:h="16838"/>
          <w:pgMar w:top="585" w:right="715" w:bottom="812" w:left="1388" w:header="720" w:footer="720" w:gutter="0"/>
          <w:cols w:space="720"/>
          <w:titlePg/>
        </w:sectPr>
      </w:pPr>
    </w:p>
    <w:p w14:paraId="70972C4F" w14:textId="77777777" w:rsidR="003833C3" w:rsidRDefault="003833C3" w:rsidP="003833C3">
      <w:pPr>
        <w:spacing w:before="180" w:after="0"/>
        <w:ind w:left="0" w:right="340" w:firstLine="0"/>
        <w:jc w:val="center"/>
        <w:rPr>
          <w:rFonts w:ascii="Arial" w:hAnsi="Arial" w:cs="Arial"/>
          <w:b/>
          <w:bCs/>
          <w:sz w:val="24"/>
          <w:szCs w:val="24"/>
        </w:rPr>
      </w:pPr>
    </w:p>
    <w:p w14:paraId="240BCBD3" w14:textId="23387E3D" w:rsidR="002B5D2C" w:rsidRDefault="003833C3" w:rsidP="003833C3">
      <w:pPr>
        <w:spacing w:before="180" w:after="0"/>
        <w:ind w:left="0" w:right="340" w:firstLine="0"/>
        <w:jc w:val="center"/>
        <w:rPr>
          <w:rFonts w:ascii="Arial" w:hAnsi="Arial" w:cs="Arial"/>
          <w:b/>
          <w:bCs/>
          <w:sz w:val="24"/>
          <w:szCs w:val="24"/>
        </w:rPr>
      </w:pPr>
      <w:r w:rsidRPr="003833C3">
        <w:rPr>
          <w:rFonts w:ascii="Arial" w:hAnsi="Arial" w:cs="Arial"/>
          <w:b/>
          <w:bCs/>
          <w:sz w:val="24"/>
          <w:szCs w:val="24"/>
        </w:rPr>
        <w:lastRenderedPageBreak/>
        <w:t>APPEARANCES</w:t>
      </w:r>
    </w:p>
    <w:p w14:paraId="1358AE99" w14:textId="77777777" w:rsidR="003833C3" w:rsidRPr="003833C3" w:rsidRDefault="003833C3" w:rsidP="003833C3">
      <w:pPr>
        <w:spacing w:before="180" w:after="0"/>
        <w:ind w:left="0" w:right="340" w:firstLine="0"/>
        <w:jc w:val="center"/>
        <w:rPr>
          <w:rFonts w:ascii="Arial" w:hAnsi="Arial" w:cs="Arial"/>
          <w:b/>
          <w:bCs/>
          <w:sz w:val="24"/>
          <w:szCs w:val="24"/>
        </w:rPr>
      </w:pPr>
    </w:p>
    <w:p w14:paraId="1DFCEDA7" w14:textId="77777777" w:rsidR="002A3F22" w:rsidRDefault="002A3F22" w:rsidP="003833C3">
      <w:pPr>
        <w:tabs>
          <w:tab w:val="left" w:pos="3372"/>
        </w:tabs>
        <w:spacing w:after="180" w:line="20" w:lineRule="atLeast"/>
        <w:ind w:right="20"/>
        <w:rPr>
          <w:rFonts w:ascii="Arial" w:hAnsi="Arial" w:cs="Arial"/>
          <w:b/>
          <w:bCs/>
          <w:sz w:val="24"/>
          <w:szCs w:val="24"/>
        </w:rPr>
      </w:pPr>
      <w:r>
        <w:rPr>
          <w:rFonts w:ascii="Arial" w:hAnsi="Arial" w:cs="Arial"/>
          <w:b/>
          <w:bCs/>
          <w:sz w:val="24"/>
          <w:szCs w:val="24"/>
        </w:rPr>
        <w:t>The Applicant</w:t>
      </w:r>
    </w:p>
    <w:p w14:paraId="2D730746" w14:textId="651A4326" w:rsidR="002A3F22" w:rsidRDefault="002B5D2C" w:rsidP="003833C3">
      <w:pPr>
        <w:tabs>
          <w:tab w:val="left" w:pos="3372"/>
        </w:tabs>
        <w:spacing w:after="180" w:line="20" w:lineRule="atLeast"/>
        <w:ind w:right="20"/>
        <w:rPr>
          <w:rFonts w:ascii="Arial" w:hAnsi="Arial" w:cs="Arial"/>
          <w:sz w:val="24"/>
          <w:szCs w:val="24"/>
        </w:rPr>
      </w:pPr>
      <w:r>
        <w:rPr>
          <w:rFonts w:ascii="Arial" w:hAnsi="Arial" w:cs="Arial"/>
          <w:sz w:val="24"/>
          <w:szCs w:val="24"/>
        </w:rPr>
        <w:t>Tomas Hill</w:t>
      </w:r>
      <w:r w:rsidR="002A3F22">
        <w:rPr>
          <w:rFonts w:ascii="Arial" w:hAnsi="Arial" w:cs="Arial"/>
          <w:sz w:val="24"/>
          <w:szCs w:val="24"/>
        </w:rPr>
        <w:tab/>
      </w:r>
      <w:r w:rsidR="00B729F6">
        <w:rPr>
          <w:rFonts w:ascii="Arial" w:hAnsi="Arial" w:cs="Arial"/>
          <w:sz w:val="24"/>
          <w:szCs w:val="24"/>
        </w:rPr>
        <w:t>Applicant</w:t>
      </w:r>
    </w:p>
    <w:p w14:paraId="4E76B655" w14:textId="1BD682FC" w:rsidR="00930F22" w:rsidRDefault="00930F22" w:rsidP="003833C3">
      <w:pPr>
        <w:tabs>
          <w:tab w:val="left" w:pos="142"/>
          <w:tab w:val="left" w:pos="3372"/>
        </w:tabs>
        <w:spacing w:after="180" w:line="20" w:lineRule="atLeast"/>
        <w:ind w:right="20"/>
        <w:rPr>
          <w:rFonts w:ascii="Arial" w:hAnsi="Arial" w:cs="Arial"/>
          <w:b/>
          <w:bCs/>
          <w:sz w:val="24"/>
          <w:szCs w:val="24"/>
        </w:rPr>
      </w:pPr>
      <w:r>
        <w:rPr>
          <w:rFonts w:ascii="Arial" w:hAnsi="Arial" w:cs="Arial"/>
          <w:b/>
          <w:bCs/>
          <w:sz w:val="24"/>
          <w:szCs w:val="24"/>
        </w:rPr>
        <w:t>The Objectors:</w:t>
      </w:r>
    </w:p>
    <w:p w14:paraId="3486A16B" w14:textId="5664E651" w:rsidR="00930F22" w:rsidRPr="00930F22" w:rsidRDefault="00930F22" w:rsidP="003833C3">
      <w:pPr>
        <w:tabs>
          <w:tab w:val="left" w:pos="142"/>
          <w:tab w:val="left" w:pos="3372"/>
        </w:tabs>
        <w:spacing w:after="180" w:line="20" w:lineRule="atLeast"/>
        <w:ind w:right="20"/>
        <w:rPr>
          <w:rFonts w:ascii="Arial" w:hAnsi="Arial" w:cs="Arial"/>
          <w:sz w:val="24"/>
          <w:szCs w:val="24"/>
        </w:rPr>
      </w:pPr>
      <w:r>
        <w:rPr>
          <w:rFonts w:ascii="Arial" w:hAnsi="Arial" w:cs="Arial"/>
          <w:sz w:val="24"/>
          <w:szCs w:val="24"/>
        </w:rPr>
        <w:t>Richard Bagw</w:t>
      </w:r>
      <w:r w:rsidR="00D71280">
        <w:rPr>
          <w:rFonts w:ascii="Arial" w:hAnsi="Arial" w:cs="Arial"/>
          <w:sz w:val="24"/>
          <w:szCs w:val="24"/>
        </w:rPr>
        <w:t xml:space="preserve">ell </w:t>
      </w:r>
      <w:r w:rsidR="00D71280">
        <w:rPr>
          <w:rFonts w:ascii="Arial" w:hAnsi="Arial" w:cs="Arial"/>
          <w:sz w:val="24"/>
          <w:szCs w:val="24"/>
        </w:rPr>
        <w:tab/>
        <w:t xml:space="preserve">Stephen Scown LLP for </w:t>
      </w:r>
      <w:r w:rsidR="005A412B">
        <w:rPr>
          <w:rFonts w:ascii="Arial" w:hAnsi="Arial" w:cs="Arial"/>
          <w:sz w:val="24"/>
          <w:szCs w:val="24"/>
        </w:rPr>
        <w:t>Howard and Janet</w:t>
      </w:r>
      <w:r w:rsidR="00D71280">
        <w:rPr>
          <w:rFonts w:ascii="Arial" w:hAnsi="Arial" w:cs="Arial"/>
          <w:sz w:val="24"/>
          <w:szCs w:val="24"/>
        </w:rPr>
        <w:t xml:space="preserve"> Milton</w:t>
      </w:r>
    </w:p>
    <w:p w14:paraId="30EAE38B" w14:textId="325DAB05" w:rsidR="002A3F22" w:rsidRPr="006D4818" w:rsidRDefault="002A3F22" w:rsidP="003833C3">
      <w:pPr>
        <w:tabs>
          <w:tab w:val="left" w:pos="142"/>
          <w:tab w:val="left" w:pos="3372"/>
        </w:tabs>
        <w:spacing w:after="180" w:line="20" w:lineRule="atLeast"/>
        <w:ind w:right="20"/>
        <w:rPr>
          <w:rFonts w:ascii="Arial" w:hAnsi="Arial" w:cs="Arial"/>
          <w:b/>
          <w:bCs/>
          <w:sz w:val="24"/>
          <w:szCs w:val="24"/>
        </w:rPr>
      </w:pPr>
      <w:r>
        <w:rPr>
          <w:rFonts w:ascii="Arial" w:hAnsi="Arial" w:cs="Arial"/>
          <w:b/>
          <w:bCs/>
          <w:sz w:val="24"/>
          <w:szCs w:val="24"/>
        </w:rPr>
        <w:t>For the Commons Registration Authority</w:t>
      </w:r>
    </w:p>
    <w:p w14:paraId="3E28208A" w14:textId="68B28EA5" w:rsidR="002A3F22" w:rsidRDefault="00EA5FAD" w:rsidP="003833C3">
      <w:pPr>
        <w:tabs>
          <w:tab w:val="left" w:pos="3372"/>
          <w:tab w:val="left" w:pos="3402"/>
        </w:tabs>
        <w:spacing w:after="180" w:line="20" w:lineRule="atLeast"/>
        <w:ind w:right="20"/>
        <w:rPr>
          <w:rFonts w:ascii="Arial" w:hAnsi="Arial" w:cs="Arial"/>
          <w:sz w:val="24"/>
          <w:szCs w:val="24"/>
        </w:rPr>
      </w:pPr>
      <w:r>
        <w:rPr>
          <w:rFonts w:ascii="Arial" w:hAnsi="Arial" w:cs="Arial"/>
          <w:sz w:val="24"/>
          <w:szCs w:val="24"/>
        </w:rPr>
        <w:t>Emma Walker</w:t>
      </w:r>
      <w:r w:rsidR="002A3F22">
        <w:rPr>
          <w:rFonts w:ascii="Arial" w:hAnsi="Arial" w:cs="Arial"/>
          <w:sz w:val="24"/>
          <w:szCs w:val="24"/>
        </w:rPr>
        <w:tab/>
      </w:r>
      <w:r w:rsidR="00EF010F">
        <w:rPr>
          <w:rFonts w:ascii="Arial" w:hAnsi="Arial" w:cs="Arial"/>
          <w:sz w:val="24"/>
          <w:szCs w:val="24"/>
        </w:rPr>
        <w:t>Public Rights of Way Team Leader</w:t>
      </w:r>
      <w:r w:rsidR="002A3F22">
        <w:rPr>
          <w:rFonts w:ascii="Arial" w:hAnsi="Arial" w:cs="Arial"/>
          <w:sz w:val="24"/>
          <w:szCs w:val="24"/>
        </w:rPr>
        <w:t xml:space="preserve">, </w:t>
      </w:r>
      <w:r>
        <w:rPr>
          <w:rFonts w:ascii="Arial" w:hAnsi="Arial" w:cs="Arial"/>
          <w:sz w:val="24"/>
          <w:szCs w:val="24"/>
        </w:rPr>
        <w:t>Cornwall C</w:t>
      </w:r>
      <w:r w:rsidR="002A3F22">
        <w:rPr>
          <w:rFonts w:ascii="Arial" w:hAnsi="Arial" w:cs="Arial"/>
          <w:sz w:val="24"/>
          <w:szCs w:val="24"/>
        </w:rPr>
        <w:t>ouncil</w:t>
      </w:r>
    </w:p>
    <w:p w14:paraId="24752E31" w14:textId="77777777" w:rsidR="002A3F22" w:rsidRDefault="002A3F22" w:rsidP="003833C3">
      <w:pPr>
        <w:tabs>
          <w:tab w:val="left" w:pos="3372"/>
        </w:tabs>
        <w:spacing w:after="180" w:line="20" w:lineRule="atLeast"/>
        <w:ind w:right="20"/>
        <w:rPr>
          <w:rFonts w:ascii="Arial" w:hAnsi="Arial" w:cs="Arial"/>
          <w:b/>
          <w:bCs/>
          <w:sz w:val="24"/>
          <w:szCs w:val="24"/>
        </w:rPr>
      </w:pPr>
      <w:r>
        <w:rPr>
          <w:rFonts w:ascii="Arial" w:hAnsi="Arial" w:cs="Arial"/>
          <w:b/>
          <w:bCs/>
          <w:sz w:val="24"/>
          <w:szCs w:val="24"/>
        </w:rPr>
        <w:t>Interested Parties</w:t>
      </w:r>
    </w:p>
    <w:p w14:paraId="3E79E265" w14:textId="7E1897B3" w:rsidR="002A3F22" w:rsidRDefault="00A16DCB" w:rsidP="003833C3">
      <w:pPr>
        <w:tabs>
          <w:tab w:val="left" w:pos="3372"/>
          <w:tab w:val="left" w:pos="3402"/>
        </w:tabs>
        <w:spacing w:after="180" w:line="20" w:lineRule="atLeast"/>
        <w:ind w:right="20"/>
        <w:rPr>
          <w:rFonts w:ascii="Arial" w:hAnsi="Arial" w:cs="Arial"/>
          <w:sz w:val="24"/>
          <w:szCs w:val="24"/>
        </w:rPr>
      </w:pPr>
      <w:r>
        <w:rPr>
          <w:rFonts w:ascii="Arial" w:hAnsi="Arial" w:cs="Arial"/>
          <w:sz w:val="24"/>
          <w:szCs w:val="24"/>
        </w:rPr>
        <w:t>Kate Greet</w:t>
      </w:r>
      <w:r>
        <w:rPr>
          <w:rFonts w:ascii="Arial" w:hAnsi="Arial" w:cs="Arial"/>
          <w:sz w:val="24"/>
          <w:szCs w:val="24"/>
        </w:rPr>
        <w:tab/>
      </w:r>
      <w:r w:rsidR="00C632C9">
        <w:rPr>
          <w:rFonts w:ascii="Arial" w:hAnsi="Arial" w:cs="Arial"/>
          <w:sz w:val="24"/>
          <w:szCs w:val="24"/>
        </w:rPr>
        <w:t xml:space="preserve">Chair of Gerrans Parish Council </w:t>
      </w:r>
      <w:r w:rsidR="002A3F22">
        <w:rPr>
          <w:rFonts w:ascii="Arial" w:hAnsi="Arial" w:cs="Arial"/>
          <w:sz w:val="24"/>
          <w:szCs w:val="24"/>
        </w:rPr>
        <w:tab/>
      </w:r>
    </w:p>
    <w:p w14:paraId="64EF194D" w14:textId="3E39E4D5" w:rsidR="002A3F22" w:rsidRDefault="00C632C9" w:rsidP="003833C3">
      <w:pPr>
        <w:tabs>
          <w:tab w:val="left" w:pos="3372"/>
          <w:tab w:val="left" w:pos="3402"/>
        </w:tabs>
        <w:spacing w:after="180" w:line="20" w:lineRule="atLeast"/>
        <w:ind w:right="20"/>
        <w:rPr>
          <w:rFonts w:ascii="Arial" w:hAnsi="Arial" w:cs="Arial"/>
          <w:sz w:val="24"/>
          <w:szCs w:val="24"/>
        </w:rPr>
      </w:pPr>
      <w:r>
        <w:rPr>
          <w:rFonts w:ascii="Arial" w:hAnsi="Arial" w:cs="Arial"/>
          <w:sz w:val="24"/>
          <w:szCs w:val="24"/>
        </w:rPr>
        <w:t>Joanne Holah</w:t>
      </w:r>
      <w:r w:rsidR="002A3F22">
        <w:rPr>
          <w:rFonts w:ascii="Arial" w:hAnsi="Arial" w:cs="Arial"/>
          <w:sz w:val="24"/>
          <w:szCs w:val="24"/>
        </w:rPr>
        <w:tab/>
      </w:r>
      <w:r>
        <w:rPr>
          <w:rFonts w:ascii="Arial" w:hAnsi="Arial" w:cs="Arial"/>
          <w:sz w:val="24"/>
          <w:szCs w:val="24"/>
        </w:rPr>
        <w:t>Member of the Public</w:t>
      </w:r>
    </w:p>
    <w:p w14:paraId="0E1A48EB" w14:textId="77777777" w:rsidR="00E85D9F" w:rsidRDefault="00E85D9F" w:rsidP="003833C3">
      <w:pPr>
        <w:tabs>
          <w:tab w:val="left" w:pos="3372"/>
          <w:tab w:val="left" w:pos="3402"/>
        </w:tabs>
        <w:spacing w:after="180" w:line="20" w:lineRule="atLeast"/>
        <w:ind w:right="20"/>
        <w:rPr>
          <w:rFonts w:ascii="Arial" w:hAnsi="Arial" w:cs="Arial"/>
          <w:sz w:val="24"/>
          <w:szCs w:val="24"/>
        </w:rPr>
      </w:pPr>
      <w:r>
        <w:rPr>
          <w:rFonts w:ascii="Arial" w:hAnsi="Arial" w:cs="Arial"/>
          <w:sz w:val="24"/>
          <w:szCs w:val="24"/>
        </w:rPr>
        <w:t>Martin Wright</w:t>
      </w:r>
      <w:r>
        <w:rPr>
          <w:rFonts w:ascii="Arial" w:hAnsi="Arial" w:cs="Arial"/>
          <w:sz w:val="24"/>
          <w:szCs w:val="24"/>
        </w:rPr>
        <w:tab/>
        <w:t>Member of the Public</w:t>
      </w:r>
    </w:p>
    <w:p w14:paraId="767CE963" w14:textId="77777777" w:rsidR="002A3F22" w:rsidRDefault="002A3F22" w:rsidP="002A3F22">
      <w:pPr>
        <w:spacing w:after="180" w:line="20" w:lineRule="atLeast"/>
        <w:ind w:left="142" w:right="1724" w:firstLine="0"/>
        <w:rPr>
          <w:rFonts w:ascii="Arial" w:hAnsi="Arial" w:cs="Arial"/>
          <w:sz w:val="24"/>
          <w:szCs w:val="24"/>
        </w:rPr>
      </w:pPr>
    </w:p>
    <w:p w14:paraId="0B9709BA" w14:textId="77777777" w:rsidR="003F2C1B" w:rsidRDefault="003F2C1B" w:rsidP="002A3F22">
      <w:pPr>
        <w:spacing w:after="180" w:line="20" w:lineRule="atLeast"/>
        <w:ind w:left="142" w:right="1724" w:firstLine="0"/>
        <w:rPr>
          <w:rFonts w:ascii="Arial" w:hAnsi="Arial" w:cs="Arial"/>
          <w:sz w:val="24"/>
          <w:szCs w:val="24"/>
        </w:rPr>
      </w:pPr>
    </w:p>
    <w:p w14:paraId="52E43E7E" w14:textId="77777777" w:rsidR="003F2C1B" w:rsidRDefault="003F2C1B" w:rsidP="002A3F22">
      <w:pPr>
        <w:spacing w:after="180" w:line="20" w:lineRule="atLeast"/>
        <w:ind w:left="142" w:right="1724" w:firstLine="0"/>
        <w:rPr>
          <w:rFonts w:ascii="Arial" w:hAnsi="Arial" w:cs="Arial"/>
          <w:sz w:val="24"/>
          <w:szCs w:val="24"/>
        </w:rPr>
      </w:pPr>
    </w:p>
    <w:p w14:paraId="06EBD8BE" w14:textId="77777777" w:rsidR="003F2C1B" w:rsidRDefault="003F2C1B" w:rsidP="002A3F22">
      <w:pPr>
        <w:spacing w:after="180" w:line="20" w:lineRule="atLeast"/>
        <w:ind w:left="142" w:right="1724" w:firstLine="0"/>
        <w:rPr>
          <w:rFonts w:ascii="Arial" w:hAnsi="Arial" w:cs="Arial"/>
          <w:sz w:val="24"/>
          <w:szCs w:val="24"/>
        </w:rPr>
      </w:pPr>
    </w:p>
    <w:p w14:paraId="4AD45916" w14:textId="77777777" w:rsidR="003F2C1B" w:rsidRDefault="003F2C1B" w:rsidP="002A3F22">
      <w:pPr>
        <w:spacing w:after="180" w:line="20" w:lineRule="atLeast"/>
        <w:ind w:left="142" w:right="1724" w:firstLine="0"/>
        <w:rPr>
          <w:rFonts w:ascii="Arial" w:hAnsi="Arial" w:cs="Arial"/>
          <w:sz w:val="24"/>
          <w:szCs w:val="24"/>
        </w:rPr>
      </w:pPr>
    </w:p>
    <w:p w14:paraId="435E8A65" w14:textId="77777777" w:rsidR="003F2C1B" w:rsidRDefault="003F2C1B" w:rsidP="002A3F22">
      <w:pPr>
        <w:spacing w:after="180" w:line="20" w:lineRule="atLeast"/>
        <w:ind w:left="142" w:right="1724" w:firstLine="0"/>
        <w:rPr>
          <w:rFonts w:ascii="Arial" w:hAnsi="Arial" w:cs="Arial"/>
          <w:sz w:val="24"/>
          <w:szCs w:val="24"/>
        </w:rPr>
      </w:pPr>
    </w:p>
    <w:p w14:paraId="4382510F" w14:textId="77777777" w:rsidR="003F2C1B" w:rsidRDefault="003F2C1B" w:rsidP="002A3F22">
      <w:pPr>
        <w:spacing w:after="180" w:line="20" w:lineRule="atLeast"/>
        <w:ind w:left="142" w:right="1724" w:firstLine="0"/>
        <w:rPr>
          <w:rFonts w:ascii="Arial" w:hAnsi="Arial" w:cs="Arial"/>
          <w:sz w:val="24"/>
          <w:szCs w:val="24"/>
        </w:rPr>
      </w:pPr>
    </w:p>
    <w:p w14:paraId="554B80D4" w14:textId="77777777" w:rsidR="003F2C1B" w:rsidRDefault="003F2C1B" w:rsidP="002A3F22">
      <w:pPr>
        <w:spacing w:after="180" w:line="20" w:lineRule="atLeast"/>
        <w:ind w:left="142" w:right="1724" w:firstLine="0"/>
        <w:rPr>
          <w:rFonts w:ascii="Arial" w:hAnsi="Arial" w:cs="Arial"/>
          <w:sz w:val="24"/>
          <w:szCs w:val="24"/>
        </w:rPr>
      </w:pPr>
    </w:p>
    <w:p w14:paraId="4F4E0CDA" w14:textId="77777777" w:rsidR="003F2C1B" w:rsidRDefault="003F2C1B" w:rsidP="002A3F22">
      <w:pPr>
        <w:spacing w:after="180" w:line="20" w:lineRule="atLeast"/>
        <w:ind w:left="142" w:right="1724" w:firstLine="0"/>
        <w:rPr>
          <w:rFonts w:ascii="Arial" w:hAnsi="Arial" w:cs="Arial"/>
          <w:sz w:val="24"/>
          <w:szCs w:val="24"/>
        </w:rPr>
      </w:pPr>
    </w:p>
    <w:p w14:paraId="13732834" w14:textId="77777777" w:rsidR="003F2C1B" w:rsidRDefault="003F2C1B" w:rsidP="002A3F22">
      <w:pPr>
        <w:spacing w:after="180" w:line="20" w:lineRule="atLeast"/>
        <w:ind w:left="142" w:right="1724" w:firstLine="0"/>
        <w:rPr>
          <w:rFonts w:ascii="Arial" w:hAnsi="Arial" w:cs="Arial"/>
          <w:sz w:val="24"/>
          <w:szCs w:val="24"/>
        </w:rPr>
      </w:pPr>
    </w:p>
    <w:p w14:paraId="1F5E16BD" w14:textId="77777777" w:rsidR="003F2C1B" w:rsidRDefault="003F2C1B" w:rsidP="002A3F22">
      <w:pPr>
        <w:spacing w:after="180" w:line="20" w:lineRule="atLeast"/>
        <w:ind w:left="142" w:right="1724" w:firstLine="0"/>
        <w:rPr>
          <w:rFonts w:ascii="Arial" w:hAnsi="Arial" w:cs="Arial"/>
          <w:sz w:val="24"/>
          <w:szCs w:val="24"/>
        </w:rPr>
      </w:pPr>
    </w:p>
    <w:p w14:paraId="1621E907" w14:textId="77777777" w:rsidR="003F2C1B" w:rsidRDefault="003F2C1B" w:rsidP="002A3F22">
      <w:pPr>
        <w:spacing w:after="180" w:line="20" w:lineRule="atLeast"/>
        <w:ind w:left="142" w:right="1724" w:firstLine="0"/>
        <w:rPr>
          <w:rFonts w:ascii="Arial" w:hAnsi="Arial" w:cs="Arial"/>
          <w:sz w:val="24"/>
          <w:szCs w:val="24"/>
        </w:rPr>
      </w:pPr>
    </w:p>
    <w:p w14:paraId="3E1F553A" w14:textId="77777777" w:rsidR="003F2C1B" w:rsidRDefault="003F2C1B" w:rsidP="002A3F22">
      <w:pPr>
        <w:spacing w:after="180" w:line="20" w:lineRule="atLeast"/>
        <w:ind w:left="142" w:right="1724" w:firstLine="0"/>
        <w:rPr>
          <w:rFonts w:ascii="Arial" w:hAnsi="Arial" w:cs="Arial"/>
          <w:sz w:val="24"/>
          <w:szCs w:val="24"/>
        </w:rPr>
      </w:pPr>
    </w:p>
    <w:p w14:paraId="7458C3AA" w14:textId="77777777" w:rsidR="003F2C1B" w:rsidRDefault="003F2C1B" w:rsidP="002A3F22">
      <w:pPr>
        <w:spacing w:after="180" w:line="20" w:lineRule="atLeast"/>
        <w:ind w:left="142" w:right="1724" w:firstLine="0"/>
        <w:rPr>
          <w:rFonts w:ascii="Arial" w:hAnsi="Arial" w:cs="Arial"/>
          <w:sz w:val="24"/>
          <w:szCs w:val="24"/>
        </w:rPr>
      </w:pPr>
    </w:p>
    <w:p w14:paraId="09EF9FF7" w14:textId="77777777" w:rsidR="003F2C1B" w:rsidRDefault="003F2C1B" w:rsidP="002A3F22">
      <w:pPr>
        <w:spacing w:after="180" w:line="20" w:lineRule="atLeast"/>
        <w:ind w:left="142" w:right="1724" w:firstLine="0"/>
        <w:rPr>
          <w:rFonts w:ascii="Arial" w:hAnsi="Arial" w:cs="Arial"/>
          <w:sz w:val="24"/>
          <w:szCs w:val="24"/>
        </w:rPr>
      </w:pPr>
    </w:p>
    <w:p w14:paraId="3672D6CB" w14:textId="77777777" w:rsidR="003F2C1B" w:rsidRDefault="003F2C1B" w:rsidP="002A3F22">
      <w:pPr>
        <w:spacing w:after="180" w:line="20" w:lineRule="atLeast"/>
        <w:ind w:left="142" w:right="1724" w:firstLine="0"/>
        <w:rPr>
          <w:rFonts w:ascii="Arial" w:hAnsi="Arial" w:cs="Arial"/>
          <w:sz w:val="24"/>
          <w:szCs w:val="24"/>
        </w:rPr>
      </w:pPr>
    </w:p>
    <w:p w14:paraId="180505E2" w14:textId="77777777" w:rsidR="003F2C1B" w:rsidRDefault="003F2C1B" w:rsidP="002A3F22">
      <w:pPr>
        <w:spacing w:after="180" w:line="20" w:lineRule="atLeast"/>
        <w:ind w:left="142" w:right="1724" w:firstLine="0"/>
        <w:rPr>
          <w:rFonts w:ascii="Arial" w:hAnsi="Arial" w:cs="Arial"/>
          <w:sz w:val="24"/>
          <w:szCs w:val="24"/>
        </w:rPr>
      </w:pPr>
    </w:p>
    <w:p w14:paraId="319FC925" w14:textId="77777777" w:rsidR="003F2C1B" w:rsidRDefault="003F2C1B" w:rsidP="002A3F22">
      <w:pPr>
        <w:spacing w:after="180" w:line="20" w:lineRule="atLeast"/>
        <w:ind w:left="142" w:right="1724" w:firstLine="0"/>
        <w:rPr>
          <w:rFonts w:ascii="Arial" w:hAnsi="Arial" w:cs="Arial"/>
          <w:sz w:val="24"/>
          <w:szCs w:val="24"/>
        </w:rPr>
      </w:pPr>
    </w:p>
    <w:p w14:paraId="743F71D9" w14:textId="07782D61" w:rsidR="005D2ADA" w:rsidRPr="00813C78" w:rsidRDefault="00AD442C" w:rsidP="003833C3">
      <w:pPr>
        <w:spacing w:after="180" w:line="20" w:lineRule="atLeast"/>
        <w:ind w:left="0" w:right="20" w:firstLine="0"/>
        <w:jc w:val="center"/>
        <w:rPr>
          <w:rFonts w:ascii="Arial" w:hAnsi="Arial" w:cs="Arial"/>
          <w:sz w:val="24"/>
          <w:szCs w:val="24"/>
        </w:rPr>
      </w:pPr>
      <w:r>
        <w:rPr>
          <w:rFonts w:ascii="Arial" w:hAnsi="Arial" w:cs="Arial"/>
          <w:b/>
          <w:bCs/>
          <w:sz w:val="24"/>
          <w:szCs w:val="24"/>
        </w:rPr>
        <w:lastRenderedPageBreak/>
        <w:t>Application Plan</w:t>
      </w:r>
      <w:r w:rsidRPr="00AD442C">
        <w:rPr>
          <w:rFonts w:ascii="Arial" w:hAnsi="Arial" w:cs="Arial"/>
          <w:b/>
          <w:bCs/>
          <w:noProof/>
          <w:sz w:val="24"/>
          <w:szCs w:val="24"/>
        </w:rPr>
        <w:drawing>
          <wp:inline distT="0" distB="0" distL="0" distR="0" wp14:anchorId="34FF1EF4" wp14:editId="50FE84F4">
            <wp:extent cx="6045810" cy="8286217"/>
            <wp:effectExtent l="0" t="0" r="0" b="635"/>
            <wp:docPr id="1208503619" name="Picture 1" descr="Plan referred to in Paragrap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503619" name="Picture 1" descr="Plan referred to in Paragraph 1&#10;"/>
                    <pic:cNvPicPr/>
                  </pic:nvPicPr>
                  <pic:blipFill>
                    <a:blip r:embed="rId17"/>
                    <a:stretch>
                      <a:fillRect/>
                    </a:stretch>
                  </pic:blipFill>
                  <pic:spPr>
                    <a:xfrm>
                      <a:off x="0" y="0"/>
                      <a:ext cx="6069203" cy="8318279"/>
                    </a:xfrm>
                    <a:prstGeom prst="rect">
                      <a:avLst/>
                    </a:prstGeom>
                  </pic:spPr>
                </pic:pic>
              </a:graphicData>
            </a:graphic>
          </wp:inline>
        </w:drawing>
      </w:r>
    </w:p>
    <w:sectPr w:rsidR="005D2ADA" w:rsidRPr="00813C78" w:rsidSect="003833C3">
      <w:type w:val="continuous"/>
      <w:pgSz w:w="11904" w:h="16838"/>
      <w:pgMar w:top="585" w:right="715" w:bottom="812" w:left="13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DE56" w14:textId="77777777" w:rsidR="00E96F1E" w:rsidRDefault="00E96F1E">
      <w:pPr>
        <w:spacing w:after="0" w:line="240" w:lineRule="auto"/>
      </w:pPr>
      <w:r>
        <w:separator/>
      </w:r>
    </w:p>
  </w:endnote>
  <w:endnote w:type="continuationSeparator" w:id="0">
    <w:p w14:paraId="38A68EE4" w14:textId="77777777" w:rsidR="00E96F1E" w:rsidRDefault="00E9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95BF" w14:textId="77777777" w:rsidR="004A07C2" w:rsidRDefault="003E6C74">
    <w:pPr>
      <w:spacing w:after="0" w:line="259" w:lineRule="auto"/>
      <w:ind w:left="0" w:right="175"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EA971CD" wp14:editId="4B05E565">
              <wp:simplePos x="0" y="0"/>
              <wp:positionH relativeFrom="page">
                <wp:posOffset>965835</wp:posOffset>
              </wp:positionH>
              <wp:positionV relativeFrom="page">
                <wp:posOffset>9857105</wp:posOffset>
              </wp:positionV>
              <wp:extent cx="5943600" cy="9525"/>
              <wp:effectExtent l="0" t="0" r="0" b="0"/>
              <wp:wrapSquare wrapText="bothSides"/>
              <wp:docPr id="5175" name="Group 5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5176" name="Shape 5176"/>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C0F2E3" id="Group 5175" o:spid="_x0000_s1026" alt="&quot;&quot;" style="position:absolute;margin-left:76.05pt;margin-top:776.15pt;width:468pt;height:.75pt;z-index:251660288;mso-position-horizontal-relative:page;mso-position-vertical-relative:pag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">
              <v:shape id="Shape 5176"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" path="m,l5943600,e" filled="f">
                <v:path arrowok="t" textboxrect="0,0,5943600,0"/>
              </v:shape>
              <w10:wrap type="square" anchorx="page" anchory="page"/>
            </v:group>
          </w:pict>
        </mc:Fallback>
      </mc:AlternateContent>
    </w:r>
    <w:r>
      <w:rPr>
        <w:sz w:val="18"/>
      </w:rPr>
      <w:t xml:space="preserve"> </w:t>
    </w:r>
  </w:p>
  <w:p w14:paraId="4D6F7B0E" w14:textId="77777777" w:rsidR="004A07C2" w:rsidRDefault="003E6C74">
    <w:pPr>
      <w:spacing w:after="21" w:line="259" w:lineRule="auto"/>
      <w:ind w:left="139" w:firstLine="0"/>
    </w:pPr>
    <w:r>
      <w:rPr>
        <w:sz w:val="16"/>
      </w:rPr>
      <w:t xml:space="preserve">http://www.planning-inspectorate.gov.uk </w:t>
    </w:r>
  </w:p>
  <w:p w14:paraId="48D0AA8B" w14:textId="77777777" w:rsidR="004A07C2" w:rsidRDefault="003E6C74">
    <w:pPr>
      <w:spacing w:after="0" w:line="259" w:lineRule="auto"/>
      <w:ind w:left="0" w:right="216" w:firstLine="0"/>
      <w:jc w:val="center"/>
    </w:pPr>
    <w:r>
      <w:fldChar w:fldCharType="begin"/>
    </w:r>
    <w:r>
      <w:instrText xml:space="preserve"> PAGE   \* MERGEFORMAT </w:instrText>
    </w:r>
    <w:r>
      <w:fldChar w:fldCharType="separate"/>
    </w:r>
    <w:r>
      <w:rPr>
        <w:sz w:val="18"/>
      </w:rPr>
      <w:t>2</w:t>
    </w:r>
    <w:r>
      <w:rPr>
        <w:sz w:val="18"/>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8044" w14:textId="550BAE32" w:rsidR="00335BF6" w:rsidRPr="00B20FDE" w:rsidRDefault="000F2D04" w:rsidP="000F2D04">
    <w:pPr>
      <w:tabs>
        <w:tab w:val="left" w:pos="808"/>
        <w:tab w:val="center" w:pos="4813"/>
      </w:tabs>
      <w:spacing w:after="0" w:line="259" w:lineRule="auto"/>
      <w:ind w:left="0" w:right="175" w:firstLine="0"/>
      <w:rPr>
        <w:rFonts w:ascii="Arial" w:hAnsi="Arial" w:cs="Arial"/>
        <w:sz w:val="20"/>
      </w:rPr>
    </w:pPr>
    <w:r>
      <w:rPr>
        <w:sz w:val="18"/>
      </w:rPr>
      <w:tab/>
    </w:r>
    <w:r w:rsidR="009D74A3">
      <w:rPr>
        <w:rFonts w:ascii="Arial" w:hAnsi="Arial" w:cs="Arial"/>
        <w:sz w:val="10"/>
        <w:szCs w:val="10"/>
      </w:rPr>
      <w:pict w14:anchorId="799F0573">
        <v:rect id="_x0000_i1026" style="width:491pt;height:1pt" o:hralign="center" o:hrstd="t" o:hrnoshade="t" o:hr="t" fillcolor="black [3213]" stroked="f"/>
      </w:pict>
    </w:r>
    <w:hyperlink r:id="rId1" w:history="1">
      <w:r w:rsidR="00DB1D97" w:rsidRPr="00A94B4C">
        <w:rPr>
          <w:rStyle w:val="Hyperlink"/>
          <w:rFonts w:ascii="Arial" w:hAnsi="Arial" w:cs="Arial"/>
          <w:sz w:val="20"/>
        </w:rPr>
        <w:t>https://www.gov.uk/planning-inspectorate</w:t>
      </w:r>
    </w:hyperlink>
    <w:r w:rsidR="00335BF6" w:rsidRPr="00B20FDE">
      <w:rPr>
        <w:rFonts w:ascii="Arial" w:hAnsi="Arial" w:cs="Arial"/>
        <w:sz w:val="20"/>
      </w:rPr>
      <w:t xml:space="preserve"> </w:t>
    </w:r>
    <w:r w:rsidR="00A12307" w:rsidRPr="00B20FDE">
      <w:rPr>
        <w:rFonts w:ascii="Arial" w:hAnsi="Arial" w:cs="Arial"/>
        <w:sz w:val="20"/>
      </w:rPr>
      <w:tab/>
    </w:r>
    <w:r w:rsidR="00335BF6" w:rsidRPr="00B20FDE">
      <w:rPr>
        <w:rStyle w:val="PageNumber"/>
        <w:rFonts w:ascii="Arial" w:hAnsi="Arial" w:cs="Arial"/>
        <w:sz w:val="20"/>
      </w:rPr>
      <w:fldChar w:fldCharType="begin"/>
    </w:r>
    <w:r w:rsidR="00335BF6" w:rsidRPr="00B20FDE">
      <w:rPr>
        <w:rStyle w:val="PageNumber"/>
        <w:rFonts w:ascii="Arial" w:hAnsi="Arial" w:cs="Arial"/>
        <w:sz w:val="20"/>
      </w:rPr>
      <w:instrText xml:space="preserve"> PAGE </w:instrText>
    </w:r>
    <w:r w:rsidR="00335BF6" w:rsidRPr="00B20FDE">
      <w:rPr>
        <w:rStyle w:val="PageNumber"/>
        <w:rFonts w:ascii="Arial" w:hAnsi="Arial" w:cs="Arial"/>
        <w:sz w:val="20"/>
      </w:rPr>
      <w:fldChar w:fldCharType="separate"/>
    </w:r>
    <w:r w:rsidR="00335BF6" w:rsidRPr="00B20FDE">
      <w:rPr>
        <w:rStyle w:val="PageNumber"/>
        <w:rFonts w:ascii="Arial" w:hAnsi="Arial" w:cs="Arial"/>
        <w:sz w:val="20"/>
      </w:rPr>
      <w:t>3</w:t>
    </w:r>
    <w:r w:rsidR="00335BF6" w:rsidRPr="00B20FDE">
      <w:rPr>
        <w:rStyle w:val="PageNumber"/>
        <w:rFonts w:ascii="Arial" w:hAnsi="Arial" w:cs="Arial"/>
        <w:sz w:val="20"/>
      </w:rPr>
      <w:fldChar w:fldCharType="end"/>
    </w:r>
  </w:p>
  <w:p w14:paraId="6A2F9B9E" w14:textId="714B21BF" w:rsidR="004A07C2" w:rsidRPr="00F346E3" w:rsidRDefault="004A07C2" w:rsidP="00335BF6">
    <w:pPr>
      <w:spacing w:after="21" w:line="259" w:lineRule="auto"/>
      <w:ind w:left="139" w:firstLine="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CD3A" w14:textId="77777777" w:rsidR="004A07C2" w:rsidRDefault="004A07C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2213" w14:textId="77777777" w:rsidR="00E96F1E" w:rsidRDefault="00E96F1E">
      <w:pPr>
        <w:spacing w:after="72" w:line="259" w:lineRule="auto"/>
        <w:ind w:left="139" w:firstLine="0"/>
      </w:pPr>
      <w:r>
        <w:separator/>
      </w:r>
    </w:p>
  </w:footnote>
  <w:footnote w:type="continuationSeparator" w:id="0">
    <w:p w14:paraId="3F8DAEF9" w14:textId="77777777" w:rsidR="00E96F1E" w:rsidRDefault="00E96F1E">
      <w:pPr>
        <w:spacing w:after="72" w:line="259" w:lineRule="auto"/>
        <w:ind w:left="139"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DB99" w14:textId="77777777" w:rsidR="004A07C2" w:rsidRDefault="003E6C74">
    <w:pPr>
      <w:spacing w:after="0" w:line="259" w:lineRule="auto"/>
      <w:ind w:left="139" w:firstLine="0"/>
    </w:pPr>
    <w:r>
      <w:rPr>
        <w:sz w:val="18"/>
      </w:rPr>
      <w:t xml:space="preserve">Application Decision COM/3213682 </w:t>
    </w:r>
  </w:p>
  <w:p w14:paraId="7FB12D22" w14:textId="77777777" w:rsidR="004A07C2" w:rsidRDefault="003E6C74">
    <w:pPr>
      <w:spacing w:after="0" w:line="259" w:lineRule="auto"/>
      <w:ind w:left="137"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3DA4917" wp14:editId="3C369B79">
              <wp:simplePos x="0" y="0"/>
              <wp:positionH relativeFrom="page">
                <wp:posOffset>968375</wp:posOffset>
              </wp:positionH>
              <wp:positionV relativeFrom="page">
                <wp:posOffset>605790</wp:posOffset>
              </wp:positionV>
              <wp:extent cx="5943600" cy="6350"/>
              <wp:effectExtent l="0" t="0" r="0" b="0"/>
              <wp:wrapSquare wrapText="bothSides"/>
              <wp:docPr id="5167" name="Group 5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5168" name="Shape 5168"/>
                      <wps:cNvSpPr/>
                      <wps:spPr>
                        <a:xfrm>
                          <a:off x="0" y="0"/>
                          <a:ext cx="5943600" cy="0"/>
                        </a:xfrm>
                        <a:custGeom>
                          <a:avLst/>
                          <a:gdLst/>
                          <a:ahLst/>
                          <a:cxnLst/>
                          <a:rect l="0" t="0" r="0" b="0"/>
                          <a:pathLst>
                            <a:path w="5943600">
                              <a:moveTo>
                                <a:pt x="0" y="0"/>
                              </a:moveTo>
                              <a:lnTo>
                                <a:pt x="59436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8F3A64" id="Group 5167" o:spid="_x0000_s1026" alt="&quot;&quot;" style="position:absolute;margin-left:76.25pt;margin-top:47.7pt;width:468pt;height:.5pt;z-index:251658240;mso-position-horizontal-relative:page;mso-position-vertical-relative:pag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">
              <v:shape id="Shape 516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" path="m,l5943600,e" filled="f" strokeweight=".5pt">
                <v:path arrowok="t" textboxrect="0,0,5943600,0"/>
              </v:shape>
              <w10:wrap type="square" anchorx="page" anchory="page"/>
            </v:group>
          </w:pict>
        </mc:Fallback>
      </mc:AlternateConten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39FE" w14:textId="533EA901" w:rsidR="004A07C2" w:rsidRPr="00CB08C0" w:rsidRDefault="003E6C74" w:rsidP="000F2D04">
    <w:pPr>
      <w:spacing w:after="0" w:line="259" w:lineRule="auto"/>
      <w:ind w:left="0" w:firstLine="0"/>
      <w:rPr>
        <w:rFonts w:ascii="Arial" w:hAnsi="Arial" w:cs="Arial"/>
        <w:sz w:val="20"/>
        <w:szCs w:val="20"/>
      </w:rPr>
    </w:pPr>
    <w:r w:rsidRPr="00CB08C0">
      <w:rPr>
        <w:rFonts w:ascii="Arial" w:hAnsi="Arial" w:cs="Arial"/>
        <w:sz w:val="20"/>
        <w:szCs w:val="20"/>
      </w:rPr>
      <w:t>Application Decision COM/</w:t>
    </w:r>
    <w:r w:rsidR="007E3E1F">
      <w:rPr>
        <w:rFonts w:ascii="Arial" w:hAnsi="Arial" w:cs="Arial"/>
        <w:sz w:val="20"/>
        <w:szCs w:val="20"/>
      </w:rPr>
      <w:t>3329771</w:t>
    </w:r>
    <w:r w:rsidR="009D74A3">
      <w:rPr>
        <w:rFonts w:ascii="Arial" w:hAnsi="Arial" w:cs="Arial"/>
        <w:sz w:val="10"/>
        <w:szCs w:val="10"/>
      </w:rPr>
      <w:pict w14:anchorId="47BEEDBC">
        <v:rect id="_x0000_i1025" style="width:491pt;height:1pt" o:hralign="center" o:hrstd="t" o:hrnoshade="t" o:hr="t" fillcolor="black [3213]" stroked="f"/>
      </w:pict>
    </w:r>
  </w:p>
  <w:p w14:paraId="11EE8BDC" w14:textId="5657B077" w:rsidR="004A07C2" w:rsidRPr="00AD442C" w:rsidRDefault="003E6C74">
    <w:pPr>
      <w:spacing w:after="0" w:line="259" w:lineRule="auto"/>
      <w:ind w:left="137" w:firstLine="0"/>
      <w:rPr>
        <w:sz w:val="12"/>
        <w:szCs w:val="12"/>
      </w:rPr>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BA28" w14:textId="77777777" w:rsidR="004A07C2" w:rsidRDefault="004A07C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06B"/>
    <w:multiLevelType w:val="hybridMultilevel"/>
    <w:tmpl w:val="BE0C4182"/>
    <w:lvl w:ilvl="0" w:tplc="749CF6E6">
      <w:start w:val="16"/>
      <w:numFmt w:val="decimal"/>
      <w:lvlText w:val="%1."/>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28806A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46A1B6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074705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6E44B1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358C5E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776F02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35AB6B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114144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8B430E"/>
    <w:multiLevelType w:val="hybridMultilevel"/>
    <w:tmpl w:val="7AA699DE"/>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2" w15:restartNumberingAfterBreak="0">
    <w:nsid w:val="18A65FB2"/>
    <w:multiLevelType w:val="multilevel"/>
    <w:tmpl w:val="F4088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886125"/>
    <w:multiLevelType w:val="hybridMultilevel"/>
    <w:tmpl w:val="BF62A802"/>
    <w:lvl w:ilvl="0" w:tplc="019ABC12">
      <w:start w:val="1"/>
      <w:numFmt w:val="decimal"/>
      <w:lvlText w:val="%1."/>
      <w:lvlJc w:val="left"/>
      <w:pPr>
        <w:ind w:left="484" w:hanging="360"/>
      </w:pPr>
      <w:rPr>
        <w:rFonts w:hint="default"/>
        <w:b w:val="0"/>
        <w:bCs/>
        <w:i w:val="0"/>
        <w:iCs/>
        <w:color w:val="000000" w:themeColor="text1"/>
      </w:rPr>
    </w:lvl>
    <w:lvl w:ilvl="1" w:tplc="08090019" w:tentative="1">
      <w:start w:val="1"/>
      <w:numFmt w:val="lowerLetter"/>
      <w:lvlText w:val="%2."/>
      <w:lvlJc w:val="left"/>
      <w:pPr>
        <w:ind w:left="1204" w:hanging="360"/>
      </w:pPr>
    </w:lvl>
    <w:lvl w:ilvl="2" w:tplc="0809001B" w:tentative="1">
      <w:start w:val="1"/>
      <w:numFmt w:val="lowerRoman"/>
      <w:lvlText w:val="%3."/>
      <w:lvlJc w:val="right"/>
      <w:pPr>
        <w:ind w:left="1924" w:hanging="180"/>
      </w:pPr>
    </w:lvl>
    <w:lvl w:ilvl="3" w:tplc="0809000F" w:tentative="1">
      <w:start w:val="1"/>
      <w:numFmt w:val="decimal"/>
      <w:lvlText w:val="%4."/>
      <w:lvlJc w:val="left"/>
      <w:pPr>
        <w:ind w:left="2644" w:hanging="360"/>
      </w:pPr>
    </w:lvl>
    <w:lvl w:ilvl="4" w:tplc="08090019" w:tentative="1">
      <w:start w:val="1"/>
      <w:numFmt w:val="lowerLetter"/>
      <w:lvlText w:val="%5."/>
      <w:lvlJc w:val="left"/>
      <w:pPr>
        <w:ind w:left="3364" w:hanging="360"/>
      </w:pPr>
    </w:lvl>
    <w:lvl w:ilvl="5" w:tplc="0809001B" w:tentative="1">
      <w:start w:val="1"/>
      <w:numFmt w:val="lowerRoman"/>
      <w:lvlText w:val="%6."/>
      <w:lvlJc w:val="right"/>
      <w:pPr>
        <w:ind w:left="4084" w:hanging="180"/>
      </w:pPr>
    </w:lvl>
    <w:lvl w:ilvl="6" w:tplc="0809000F" w:tentative="1">
      <w:start w:val="1"/>
      <w:numFmt w:val="decimal"/>
      <w:lvlText w:val="%7."/>
      <w:lvlJc w:val="left"/>
      <w:pPr>
        <w:ind w:left="4804" w:hanging="360"/>
      </w:pPr>
    </w:lvl>
    <w:lvl w:ilvl="7" w:tplc="08090019" w:tentative="1">
      <w:start w:val="1"/>
      <w:numFmt w:val="lowerLetter"/>
      <w:lvlText w:val="%8."/>
      <w:lvlJc w:val="left"/>
      <w:pPr>
        <w:ind w:left="5524" w:hanging="360"/>
      </w:pPr>
    </w:lvl>
    <w:lvl w:ilvl="8" w:tplc="0809001B" w:tentative="1">
      <w:start w:val="1"/>
      <w:numFmt w:val="lowerRoman"/>
      <w:lvlText w:val="%9."/>
      <w:lvlJc w:val="right"/>
      <w:pPr>
        <w:ind w:left="6244" w:hanging="180"/>
      </w:pPr>
    </w:lvl>
  </w:abstractNum>
  <w:abstractNum w:abstractNumId="4" w15:restartNumberingAfterBreak="0">
    <w:nsid w:val="259F7F59"/>
    <w:multiLevelType w:val="hybridMultilevel"/>
    <w:tmpl w:val="685050D0"/>
    <w:lvl w:ilvl="0" w:tplc="08090017">
      <w:start w:val="1"/>
      <w:numFmt w:val="lowerLetter"/>
      <w:lvlText w:val="%1)"/>
      <w:lvlJc w:val="left"/>
      <w:pPr>
        <w:ind w:left="55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0E67B0"/>
    <w:multiLevelType w:val="hybridMultilevel"/>
    <w:tmpl w:val="8232578E"/>
    <w:lvl w:ilvl="0" w:tplc="DFF8AB72">
      <w:start w:val="3"/>
      <w:numFmt w:val="decimal"/>
      <w:lvlText w:val="%1."/>
      <w:lvlJc w:val="left"/>
      <w:pPr>
        <w:ind w:left="2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685286">
      <w:start w:val="1"/>
      <w:numFmt w:val="lowerLetter"/>
      <w:lvlText w:val="(%2)"/>
      <w:lvlJc w:val="left"/>
      <w:pPr>
        <w:ind w:left="441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1FAEBA30">
      <w:start w:val="1"/>
      <w:numFmt w:val="lowerRoman"/>
      <w:lvlText w:val="%3"/>
      <w:lvlJc w:val="left"/>
      <w:pPr>
        <w:ind w:left="13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A18A9E8">
      <w:start w:val="1"/>
      <w:numFmt w:val="decimal"/>
      <w:lvlText w:val="%4"/>
      <w:lvlJc w:val="left"/>
      <w:pPr>
        <w:ind w:left="2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E2C14EE">
      <w:start w:val="1"/>
      <w:numFmt w:val="lowerLetter"/>
      <w:lvlText w:val="%5"/>
      <w:lvlJc w:val="left"/>
      <w:pPr>
        <w:ind w:left="2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CEE81C2">
      <w:start w:val="1"/>
      <w:numFmt w:val="lowerRoman"/>
      <w:lvlText w:val="%6"/>
      <w:lvlJc w:val="left"/>
      <w:pPr>
        <w:ind w:left="3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ABAA2C2">
      <w:start w:val="1"/>
      <w:numFmt w:val="decimal"/>
      <w:lvlText w:val="%7"/>
      <w:lvlJc w:val="left"/>
      <w:pPr>
        <w:ind w:left="4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B9EE1B0">
      <w:start w:val="1"/>
      <w:numFmt w:val="lowerLetter"/>
      <w:lvlText w:val="%8"/>
      <w:lvlJc w:val="left"/>
      <w:pPr>
        <w:ind w:left="4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9108ED0">
      <w:start w:val="1"/>
      <w:numFmt w:val="lowerRoman"/>
      <w:lvlText w:val="%9"/>
      <w:lvlJc w:val="left"/>
      <w:pPr>
        <w:ind w:left="5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227ED3"/>
    <w:multiLevelType w:val="multilevel"/>
    <w:tmpl w:val="712AC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6B853DF"/>
    <w:multiLevelType w:val="hybridMultilevel"/>
    <w:tmpl w:val="623606C0"/>
    <w:lvl w:ilvl="0" w:tplc="FFFFFFFF">
      <w:start w:val="8"/>
      <w:numFmt w:val="decimal"/>
      <w:lvlText w:val="%1."/>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9" w15:restartNumberingAfterBreak="0">
    <w:nsid w:val="4F9A1DCA"/>
    <w:multiLevelType w:val="hybridMultilevel"/>
    <w:tmpl w:val="4D3EDBA6"/>
    <w:lvl w:ilvl="0" w:tplc="0809001B">
      <w:start w:val="1"/>
      <w:numFmt w:val="lowerRoman"/>
      <w:lvlText w:val="%1."/>
      <w:lvlJc w:val="right"/>
      <w:pPr>
        <w:ind w:left="55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EF7F7A"/>
    <w:multiLevelType w:val="hybridMultilevel"/>
    <w:tmpl w:val="623606C0"/>
    <w:lvl w:ilvl="0" w:tplc="357A1B52">
      <w:start w:val="8"/>
      <w:numFmt w:val="decimal"/>
      <w:lvlText w:val="%1."/>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CC435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C92A21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52FA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DA4188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7F408D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DC0AD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6F61D1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3ECAE8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5400A3"/>
    <w:multiLevelType w:val="hybridMultilevel"/>
    <w:tmpl w:val="544674EA"/>
    <w:lvl w:ilvl="0" w:tplc="08090001">
      <w:start w:val="1"/>
      <w:numFmt w:val="bullet"/>
      <w:lvlText w:val=""/>
      <w:lvlJc w:val="left"/>
      <w:pPr>
        <w:ind w:left="4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CE20D2">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1EF752">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2AD76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C8FFE6">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443512">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2CD248">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4A61FC">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C8DB70">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6322104"/>
    <w:multiLevelType w:val="multilevel"/>
    <w:tmpl w:val="BA8CFD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56301945">
    <w:abstractNumId w:val="11"/>
  </w:num>
  <w:num w:numId="2" w16cid:durableId="1810510459">
    <w:abstractNumId w:val="5"/>
  </w:num>
  <w:num w:numId="3" w16cid:durableId="2066251213">
    <w:abstractNumId w:val="10"/>
  </w:num>
  <w:num w:numId="4" w16cid:durableId="2106880052">
    <w:abstractNumId w:val="0"/>
  </w:num>
  <w:num w:numId="5" w16cid:durableId="1311864311">
    <w:abstractNumId w:val="3"/>
  </w:num>
  <w:num w:numId="6" w16cid:durableId="78187027">
    <w:abstractNumId w:val="6"/>
  </w:num>
  <w:num w:numId="7" w16cid:durableId="645623946">
    <w:abstractNumId w:val="12"/>
  </w:num>
  <w:num w:numId="8" w16cid:durableId="809517456">
    <w:abstractNumId w:val="2"/>
  </w:num>
  <w:num w:numId="9" w16cid:durableId="2059284200">
    <w:abstractNumId w:val="9"/>
  </w:num>
  <w:num w:numId="10" w16cid:durableId="1589850880">
    <w:abstractNumId w:val="7"/>
  </w:num>
  <w:num w:numId="11" w16cid:durableId="1196194063">
    <w:abstractNumId w:val="1"/>
  </w:num>
  <w:num w:numId="12" w16cid:durableId="25373232">
    <w:abstractNumId w:val="8"/>
  </w:num>
  <w:num w:numId="13" w16cid:durableId="1106386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C2"/>
    <w:rsid w:val="00002340"/>
    <w:rsid w:val="00002489"/>
    <w:rsid w:val="000034D4"/>
    <w:rsid w:val="00005367"/>
    <w:rsid w:val="00005E8A"/>
    <w:rsid w:val="00010638"/>
    <w:rsid w:val="000119F2"/>
    <w:rsid w:val="00013591"/>
    <w:rsid w:val="00014441"/>
    <w:rsid w:val="00015286"/>
    <w:rsid w:val="000166AD"/>
    <w:rsid w:val="00020CFF"/>
    <w:rsid w:val="000264B1"/>
    <w:rsid w:val="000319C0"/>
    <w:rsid w:val="000332A6"/>
    <w:rsid w:val="00033EB3"/>
    <w:rsid w:val="000347A5"/>
    <w:rsid w:val="00042E7D"/>
    <w:rsid w:val="00043346"/>
    <w:rsid w:val="000446B5"/>
    <w:rsid w:val="00044C52"/>
    <w:rsid w:val="00045707"/>
    <w:rsid w:val="0004632B"/>
    <w:rsid w:val="0005013D"/>
    <w:rsid w:val="00051813"/>
    <w:rsid w:val="00054971"/>
    <w:rsid w:val="00054F44"/>
    <w:rsid w:val="00055D6B"/>
    <w:rsid w:val="000627C8"/>
    <w:rsid w:val="00063680"/>
    <w:rsid w:val="000649B7"/>
    <w:rsid w:val="000670A5"/>
    <w:rsid w:val="0007022D"/>
    <w:rsid w:val="000705AA"/>
    <w:rsid w:val="00071850"/>
    <w:rsid w:val="00072769"/>
    <w:rsid w:val="000730ED"/>
    <w:rsid w:val="00074026"/>
    <w:rsid w:val="000774D0"/>
    <w:rsid w:val="00077D33"/>
    <w:rsid w:val="0008358D"/>
    <w:rsid w:val="0008647C"/>
    <w:rsid w:val="0009030F"/>
    <w:rsid w:val="0009047A"/>
    <w:rsid w:val="00092500"/>
    <w:rsid w:val="00092BB5"/>
    <w:rsid w:val="00094132"/>
    <w:rsid w:val="00094796"/>
    <w:rsid w:val="00095C25"/>
    <w:rsid w:val="000A093C"/>
    <w:rsid w:val="000A0B1D"/>
    <w:rsid w:val="000A11BF"/>
    <w:rsid w:val="000A201C"/>
    <w:rsid w:val="000A3CB1"/>
    <w:rsid w:val="000A453A"/>
    <w:rsid w:val="000A6A18"/>
    <w:rsid w:val="000A6BA1"/>
    <w:rsid w:val="000B2190"/>
    <w:rsid w:val="000B3831"/>
    <w:rsid w:val="000B5763"/>
    <w:rsid w:val="000C1503"/>
    <w:rsid w:val="000C7CBF"/>
    <w:rsid w:val="000D1AFE"/>
    <w:rsid w:val="000D295C"/>
    <w:rsid w:val="000D2C94"/>
    <w:rsid w:val="000D490E"/>
    <w:rsid w:val="000D7461"/>
    <w:rsid w:val="000D77D8"/>
    <w:rsid w:val="000E033E"/>
    <w:rsid w:val="000E3B2B"/>
    <w:rsid w:val="000E3F15"/>
    <w:rsid w:val="000E56A9"/>
    <w:rsid w:val="000F0785"/>
    <w:rsid w:val="000F0FF8"/>
    <w:rsid w:val="000F2D04"/>
    <w:rsid w:val="000F2E6B"/>
    <w:rsid w:val="000F3384"/>
    <w:rsid w:val="000F4B60"/>
    <w:rsid w:val="000F5C34"/>
    <w:rsid w:val="000F6E57"/>
    <w:rsid w:val="00102319"/>
    <w:rsid w:val="00103C49"/>
    <w:rsid w:val="00103F09"/>
    <w:rsid w:val="001042FB"/>
    <w:rsid w:val="00105B2E"/>
    <w:rsid w:val="0011069F"/>
    <w:rsid w:val="0011153C"/>
    <w:rsid w:val="00111D2A"/>
    <w:rsid w:val="001124E3"/>
    <w:rsid w:val="0011476F"/>
    <w:rsid w:val="00114C53"/>
    <w:rsid w:val="00114DD4"/>
    <w:rsid w:val="00115F3D"/>
    <w:rsid w:val="00116BB7"/>
    <w:rsid w:val="00116CA7"/>
    <w:rsid w:val="00120007"/>
    <w:rsid w:val="00120C52"/>
    <w:rsid w:val="00122855"/>
    <w:rsid w:val="001248E6"/>
    <w:rsid w:val="001312DC"/>
    <w:rsid w:val="0013420B"/>
    <w:rsid w:val="0013517A"/>
    <w:rsid w:val="0014187F"/>
    <w:rsid w:val="00141CFE"/>
    <w:rsid w:val="0014284F"/>
    <w:rsid w:val="00143DC6"/>
    <w:rsid w:val="001440D0"/>
    <w:rsid w:val="00144227"/>
    <w:rsid w:val="00150ABC"/>
    <w:rsid w:val="00151150"/>
    <w:rsid w:val="00151846"/>
    <w:rsid w:val="00152408"/>
    <w:rsid w:val="00153DAC"/>
    <w:rsid w:val="0015447C"/>
    <w:rsid w:val="0016087F"/>
    <w:rsid w:val="001614AB"/>
    <w:rsid w:val="00161D21"/>
    <w:rsid w:val="0016260E"/>
    <w:rsid w:val="0016377C"/>
    <w:rsid w:val="001707D3"/>
    <w:rsid w:val="00171047"/>
    <w:rsid w:val="00171FEA"/>
    <w:rsid w:val="00172DE4"/>
    <w:rsid w:val="00174CE5"/>
    <w:rsid w:val="00175033"/>
    <w:rsid w:val="001750D6"/>
    <w:rsid w:val="00176826"/>
    <w:rsid w:val="00177C1B"/>
    <w:rsid w:val="001804A1"/>
    <w:rsid w:val="00184CA9"/>
    <w:rsid w:val="0018501F"/>
    <w:rsid w:val="00186310"/>
    <w:rsid w:val="00190FD2"/>
    <w:rsid w:val="00194A1B"/>
    <w:rsid w:val="001966CC"/>
    <w:rsid w:val="00196DF3"/>
    <w:rsid w:val="001A0B66"/>
    <w:rsid w:val="001A3BB5"/>
    <w:rsid w:val="001A512A"/>
    <w:rsid w:val="001A58B2"/>
    <w:rsid w:val="001A6BF9"/>
    <w:rsid w:val="001B103D"/>
    <w:rsid w:val="001B348A"/>
    <w:rsid w:val="001B3A31"/>
    <w:rsid w:val="001B411B"/>
    <w:rsid w:val="001B72A3"/>
    <w:rsid w:val="001B7CF7"/>
    <w:rsid w:val="001C1002"/>
    <w:rsid w:val="001C23C7"/>
    <w:rsid w:val="001C43F7"/>
    <w:rsid w:val="001C7378"/>
    <w:rsid w:val="001D08EA"/>
    <w:rsid w:val="001D0C38"/>
    <w:rsid w:val="001D38F1"/>
    <w:rsid w:val="001D6BBD"/>
    <w:rsid w:val="001D75A9"/>
    <w:rsid w:val="001E0893"/>
    <w:rsid w:val="001E2CB0"/>
    <w:rsid w:val="001E36AD"/>
    <w:rsid w:val="001E5319"/>
    <w:rsid w:val="001E6293"/>
    <w:rsid w:val="001F01B2"/>
    <w:rsid w:val="001F0A89"/>
    <w:rsid w:val="001F18E6"/>
    <w:rsid w:val="001F5888"/>
    <w:rsid w:val="0020003A"/>
    <w:rsid w:val="002014EC"/>
    <w:rsid w:val="0020220C"/>
    <w:rsid w:val="00202ABA"/>
    <w:rsid w:val="0020387E"/>
    <w:rsid w:val="00203923"/>
    <w:rsid w:val="00203C7E"/>
    <w:rsid w:val="0020456F"/>
    <w:rsid w:val="00204A65"/>
    <w:rsid w:val="00206F7C"/>
    <w:rsid w:val="00210ECF"/>
    <w:rsid w:val="00212086"/>
    <w:rsid w:val="00213E36"/>
    <w:rsid w:val="0021672A"/>
    <w:rsid w:val="0021718C"/>
    <w:rsid w:val="0022405E"/>
    <w:rsid w:val="002249B8"/>
    <w:rsid w:val="0022545F"/>
    <w:rsid w:val="00226906"/>
    <w:rsid w:val="00226D83"/>
    <w:rsid w:val="0023660E"/>
    <w:rsid w:val="00240A17"/>
    <w:rsid w:val="0024620A"/>
    <w:rsid w:val="00246FC9"/>
    <w:rsid w:val="0024797F"/>
    <w:rsid w:val="00247FCA"/>
    <w:rsid w:val="002519DE"/>
    <w:rsid w:val="00252E77"/>
    <w:rsid w:val="00254524"/>
    <w:rsid w:val="00256147"/>
    <w:rsid w:val="002574CE"/>
    <w:rsid w:val="00257FD0"/>
    <w:rsid w:val="002642D5"/>
    <w:rsid w:val="002700DF"/>
    <w:rsid w:val="00270210"/>
    <w:rsid w:val="00272229"/>
    <w:rsid w:val="0027228C"/>
    <w:rsid w:val="0027337C"/>
    <w:rsid w:val="00273A3F"/>
    <w:rsid w:val="00274047"/>
    <w:rsid w:val="00274BC6"/>
    <w:rsid w:val="00275B22"/>
    <w:rsid w:val="00276900"/>
    <w:rsid w:val="00277B81"/>
    <w:rsid w:val="0028057E"/>
    <w:rsid w:val="00281719"/>
    <w:rsid w:val="002834C5"/>
    <w:rsid w:val="002879D1"/>
    <w:rsid w:val="00290E8B"/>
    <w:rsid w:val="002924F0"/>
    <w:rsid w:val="002926E2"/>
    <w:rsid w:val="002927A6"/>
    <w:rsid w:val="002927F2"/>
    <w:rsid w:val="002964AC"/>
    <w:rsid w:val="002970E9"/>
    <w:rsid w:val="002979D4"/>
    <w:rsid w:val="00297EA4"/>
    <w:rsid w:val="002A0A1E"/>
    <w:rsid w:val="002A106C"/>
    <w:rsid w:val="002A1354"/>
    <w:rsid w:val="002A2EB3"/>
    <w:rsid w:val="002A3F22"/>
    <w:rsid w:val="002A402F"/>
    <w:rsid w:val="002A6239"/>
    <w:rsid w:val="002A7073"/>
    <w:rsid w:val="002A738E"/>
    <w:rsid w:val="002A7E95"/>
    <w:rsid w:val="002B0195"/>
    <w:rsid w:val="002B114A"/>
    <w:rsid w:val="002B1D26"/>
    <w:rsid w:val="002B3410"/>
    <w:rsid w:val="002B35F0"/>
    <w:rsid w:val="002B4320"/>
    <w:rsid w:val="002B4C3D"/>
    <w:rsid w:val="002B5D2C"/>
    <w:rsid w:val="002B6426"/>
    <w:rsid w:val="002C02C0"/>
    <w:rsid w:val="002C2FB4"/>
    <w:rsid w:val="002C359D"/>
    <w:rsid w:val="002C48BE"/>
    <w:rsid w:val="002C7E53"/>
    <w:rsid w:val="002D20DC"/>
    <w:rsid w:val="002D2655"/>
    <w:rsid w:val="002D34A9"/>
    <w:rsid w:val="002E0E26"/>
    <w:rsid w:val="002E2F31"/>
    <w:rsid w:val="002E34CD"/>
    <w:rsid w:val="002E4565"/>
    <w:rsid w:val="002E4EAA"/>
    <w:rsid w:val="002F39E6"/>
    <w:rsid w:val="002F5BDD"/>
    <w:rsid w:val="002F5F74"/>
    <w:rsid w:val="003013B5"/>
    <w:rsid w:val="00302435"/>
    <w:rsid w:val="003033DC"/>
    <w:rsid w:val="003034E8"/>
    <w:rsid w:val="003045EA"/>
    <w:rsid w:val="003054E1"/>
    <w:rsid w:val="00311FC2"/>
    <w:rsid w:val="003130F9"/>
    <w:rsid w:val="0031518C"/>
    <w:rsid w:val="00315BD3"/>
    <w:rsid w:val="00316F9B"/>
    <w:rsid w:val="00320F4C"/>
    <w:rsid w:val="0032506B"/>
    <w:rsid w:val="003258D1"/>
    <w:rsid w:val="00327A42"/>
    <w:rsid w:val="00331EAA"/>
    <w:rsid w:val="003348F9"/>
    <w:rsid w:val="00335B57"/>
    <w:rsid w:val="00335BF6"/>
    <w:rsid w:val="0034121A"/>
    <w:rsid w:val="00342432"/>
    <w:rsid w:val="003442EF"/>
    <w:rsid w:val="003447C8"/>
    <w:rsid w:val="003519C6"/>
    <w:rsid w:val="00353B2A"/>
    <w:rsid w:val="003578D2"/>
    <w:rsid w:val="00360E4F"/>
    <w:rsid w:val="003613E0"/>
    <w:rsid w:val="00361985"/>
    <w:rsid w:val="00361DE4"/>
    <w:rsid w:val="00363D7E"/>
    <w:rsid w:val="0036463D"/>
    <w:rsid w:val="003651CC"/>
    <w:rsid w:val="00366064"/>
    <w:rsid w:val="003666FB"/>
    <w:rsid w:val="00366903"/>
    <w:rsid w:val="00366E1F"/>
    <w:rsid w:val="00366EF7"/>
    <w:rsid w:val="003703F9"/>
    <w:rsid w:val="00371192"/>
    <w:rsid w:val="00372007"/>
    <w:rsid w:val="00372CEC"/>
    <w:rsid w:val="00373A8D"/>
    <w:rsid w:val="00375C6A"/>
    <w:rsid w:val="00375E4E"/>
    <w:rsid w:val="0038273D"/>
    <w:rsid w:val="003833C3"/>
    <w:rsid w:val="00385219"/>
    <w:rsid w:val="00391CAC"/>
    <w:rsid w:val="00392571"/>
    <w:rsid w:val="00392706"/>
    <w:rsid w:val="0039367D"/>
    <w:rsid w:val="0039544C"/>
    <w:rsid w:val="0039593B"/>
    <w:rsid w:val="0039622C"/>
    <w:rsid w:val="003A071F"/>
    <w:rsid w:val="003A3551"/>
    <w:rsid w:val="003A3984"/>
    <w:rsid w:val="003A3E46"/>
    <w:rsid w:val="003A7071"/>
    <w:rsid w:val="003B10CA"/>
    <w:rsid w:val="003B2553"/>
    <w:rsid w:val="003B59CD"/>
    <w:rsid w:val="003B6111"/>
    <w:rsid w:val="003B6D77"/>
    <w:rsid w:val="003C0357"/>
    <w:rsid w:val="003C6B72"/>
    <w:rsid w:val="003C6C87"/>
    <w:rsid w:val="003C6FF1"/>
    <w:rsid w:val="003D0B48"/>
    <w:rsid w:val="003D208E"/>
    <w:rsid w:val="003D59EB"/>
    <w:rsid w:val="003D5A4A"/>
    <w:rsid w:val="003D5D51"/>
    <w:rsid w:val="003E0061"/>
    <w:rsid w:val="003E0A97"/>
    <w:rsid w:val="003E2601"/>
    <w:rsid w:val="003E34C7"/>
    <w:rsid w:val="003E3D84"/>
    <w:rsid w:val="003E5068"/>
    <w:rsid w:val="003E5847"/>
    <w:rsid w:val="003E5E71"/>
    <w:rsid w:val="003E6706"/>
    <w:rsid w:val="003E6C74"/>
    <w:rsid w:val="003E6FF0"/>
    <w:rsid w:val="003E7FA4"/>
    <w:rsid w:val="003F1793"/>
    <w:rsid w:val="003F1B25"/>
    <w:rsid w:val="003F1E8A"/>
    <w:rsid w:val="003F2C1B"/>
    <w:rsid w:val="003F3536"/>
    <w:rsid w:val="003F4215"/>
    <w:rsid w:val="003F4546"/>
    <w:rsid w:val="003F459F"/>
    <w:rsid w:val="003F55DD"/>
    <w:rsid w:val="003F62ED"/>
    <w:rsid w:val="003F72A6"/>
    <w:rsid w:val="004020EA"/>
    <w:rsid w:val="00402A99"/>
    <w:rsid w:val="004040AE"/>
    <w:rsid w:val="00405639"/>
    <w:rsid w:val="00407F2B"/>
    <w:rsid w:val="00413945"/>
    <w:rsid w:val="00414BB5"/>
    <w:rsid w:val="00415A25"/>
    <w:rsid w:val="00417663"/>
    <w:rsid w:val="004233F4"/>
    <w:rsid w:val="00424378"/>
    <w:rsid w:val="004249EF"/>
    <w:rsid w:val="004258F2"/>
    <w:rsid w:val="00430BA3"/>
    <w:rsid w:val="00432407"/>
    <w:rsid w:val="004342BD"/>
    <w:rsid w:val="004349EC"/>
    <w:rsid w:val="004354B4"/>
    <w:rsid w:val="00435E67"/>
    <w:rsid w:val="00436FE3"/>
    <w:rsid w:val="004402FE"/>
    <w:rsid w:val="00441C56"/>
    <w:rsid w:val="004462DC"/>
    <w:rsid w:val="004465EA"/>
    <w:rsid w:val="00447047"/>
    <w:rsid w:val="004504ED"/>
    <w:rsid w:val="00450929"/>
    <w:rsid w:val="00452E80"/>
    <w:rsid w:val="00454666"/>
    <w:rsid w:val="00456C8A"/>
    <w:rsid w:val="00456D78"/>
    <w:rsid w:val="004576FD"/>
    <w:rsid w:val="00457CB2"/>
    <w:rsid w:val="00461BA6"/>
    <w:rsid w:val="00464C2E"/>
    <w:rsid w:val="00470F0C"/>
    <w:rsid w:val="004719B6"/>
    <w:rsid w:val="00473957"/>
    <w:rsid w:val="00474CE0"/>
    <w:rsid w:val="00477635"/>
    <w:rsid w:val="00483716"/>
    <w:rsid w:val="00487532"/>
    <w:rsid w:val="00491181"/>
    <w:rsid w:val="00491DC2"/>
    <w:rsid w:val="00492666"/>
    <w:rsid w:val="0049271E"/>
    <w:rsid w:val="00496E2B"/>
    <w:rsid w:val="0049734E"/>
    <w:rsid w:val="00497FD4"/>
    <w:rsid w:val="004A07C2"/>
    <w:rsid w:val="004A1C6C"/>
    <w:rsid w:val="004A20E4"/>
    <w:rsid w:val="004A3488"/>
    <w:rsid w:val="004A3B28"/>
    <w:rsid w:val="004A4F82"/>
    <w:rsid w:val="004A7CA7"/>
    <w:rsid w:val="004A7EA8"/>
    <w:rsid w:val="004B22B0"/>
    <w:rsid w:val="004B3C2A"/>
    <w:rsid w:val="004B70A8"/>
    <w:rsid w:val="004C0461"/>
    <w:rsid w:val="004C05EE"/>
    <w:rsid w:val="004C094A"/>
    <w:rsid w:val="004C1BA0"/>
    <w:rsid w:val="004C4F34"/>
    <w:rsid w:val="004C521D"/>
    <w:rsid w:val="004C7334"/>
    <w:rsid w:val="004D0E9E"/>
    <w:rsid w:val="004D4455"/>
    <w:rsid w:val="004D4ED6"/>
    <w:rsid w:val="004D4F16"/>
    <w:rsid w:val="004D6BE3"/>
    <w:rsid w:val="004D7637"/>
    <w:rsid w:val="004E03C4"/>
    <w:rsid w:val="004E22CB"/>
    <w:rsid w:val="004E287F"/>
    <w:rsid w:val="004E2C80"/>
    <w:rsid w:val="004E3BA3"/>
    <w:rsid w:val="004E3EBF"/>
    <w:rsid w:val="004F0EAD"/>
    <w:rsid w:val="004F0F01"/>
    <w:rsid w:val="004F10AF"/>
    <w:rsid w:val="004F2C79"/>
    <w:rsid w:val="004F4414"/>
    <w:rsid w:val="004F4DDA"/>
    <w:rsid w:val="004F6F8A"/>
    <w:rsid w:val="00500EF9"/>
    <w:rsid w:val="005015F7"/>
    <w:rsid w:val="00504618"/>
    <w:rsid w:val="005066AC"/>
    <w:rsid w:val="00511759"/>
    <w:rsid w:val="005130D9"/>
    <w:rsid w:val="0051722A"/>
    <w:rsid w:val="005219A9"/>
    <w:rsid w:val="005277A4"/>
    <w:rsid w:val="00530793"/>
    <w:rsid w:val="00530CFD"/>
    <w:rsid w:val="00530DB8"/>
    <w:rsid w:val="00531593"/>
    <w:rsid w:val="00531857"/>
    <w:rsid w:val="005320B1"/>
    <w:rsid w:val="00534DDE"/>
    <w:rsid w:val="00536FBD"/>
    <w:rsid w:val="005372DC"/>
    <w:rsid w:val="005375D4"/>
    <w:rsid w:val="0054246F"/>
    <w:rsid w:val="00545E08"/>
    <w:rsid w:val="00546D25"/>
    <w:rsid w:val="0055108C"/>
    <w:rsid w:val="00551EF1"/>
    <w:rsid w:val="005534C1"/>
    <w:rsid w:val="005543FA"/>
    <w:rsid w:val="00554545"/>
    <w:rsid w:val="00554B76"/>
    <w:rsid w:val="00555234"/>
    <w:rsid w:val="00555EF2"/>
    <w:rsid w:val="005564FE"/>
    <w:rsid w:val="0055766C"/>
    <w:rsid w:val="00560127"/>
    <w:rsid w:val="005624B3"/>
    <w:rsid w:val="00563589"/>
    <w:rsid w:val="00563AE7"/>
    <w:rsid w:val="00564A7E"/>
    <w:rsid w:val="00564C8F"/>
    <w:rsid w:val="00564D07"/>
    <w:rsid w:val="005662BB"/>
    <w:rsid w:val="00570773"/>
    <w:rsid w:val="00570C1C"/>
    <w:rsid w:val="00572202"/>
    <w:rsid w:val="0057268D"/>
    <w:rsid w:val="00575A84"/>
    <w:rsid w:val="00581B20"/>
    <w:rsid w:val="00582588"/>
    <w:rsid w:val="0058392F"/>
    <w:rsid w:val="00587C30"/>
    <w:rsid w:val="005908A5"/>
    <w:rsid w:val="00595923"/>
    <w:rsid w:val="00596FC5"/>
    <w:rsid w:val="005A271A"/>
    <w:rsid w:val="005A412B"/>
    <w:rsid w:val="005A4AF7"/>
    <w:rsid w:val="005A59F6"/>
    <w:rsid w:val="005A64ED"/>
    <w:rsid w:val="005B0B10"/>
    <w:rsid w:val="005B0EB7"/>
    <w:rsid w:val="005B1005"/>
    <w:rsid w:val="005B274E"/>
    <w:rsid w:val="005B3222"/>
    <w:rsid w:val="005B5442"/>
    <w:rsid w:val="005C38FF"/>
    <w:rsid w:val="005C4026"/>
    <w:rsid w:val="005C4EE6"/>
    <w:rsid w:val="005C56A4"/>
    <w:rsid w:val="005C763E"/>
    <w:rsid w:val="005C7CBB"/>
    <w:rsid w:val="005D2ADA"/>
    <w:rsid w:val="005D316E"/>
    <w:rsid w:val="005D64A7"/>
    <w:rsid w:val="005E06BF"/>
    <w:rsid w:val="005E2043"/>
    <w:rsid w:val="005E49B3"/>
    <w:rsid w:val="005E7397"/>
    <w:rsid w:val="005F0A0F"/>
    <w:rsid w:val="005F26CF"/>
    <w:rsid w:val="005F3186"/>
    <w:rsid w:val="005F468E"/>
    <w:rsid w:val="005F5AF6"/>
    <w:rsid w:val="005F65CA"/>
    <w:rsid w:val="006003F4"/>
    <w:rsid w:val="00600BE0"/>
    <w:rsid w:val="00603A56"/>
    <w:rsid w:val="0060614D"/>
    <w:rsid w:val="006069DE"/>
    <w:rsid w:val="00606ADC"/>
    <w:rsid w:val="00606DF6"/>
    <w:rsid w:val="006077D0"/>
    <w:rsid w:val="006106D7"/>
    <w:rsid w:val="00610BEC"/>
    <w:rsid w:val="006114E7"/>
    <w:rsid w:val="00613752"/>
    <w:rsid w:val="006144C6"/>
    <w:rsid w:val="0061530F"/>
    <w:rsid w:val="00616D3F"/>
    <w:rsid w:val="00622ADF"/>
    <w:rsid w:val="006244DA"/>
    <w:rsid w:val="00624DBA"/>
    <w:rsid w:val="006250C4"/>
    <w:rsid w:val="006256CC"/>
    <w:rsid w:val="006271B5"/>
    <w:rsid w:val="006319C9"/>
    <w:rsid w:val="006320FC"/>
    <w:rsid w:val="00632962"/>
    <w:rsid w:val="006357F8"/>
    <w:rsid w:val="0063624C"/>
    <w:rsid w:val="00636605"/>
    <w:rsid w:val="006369CD"/>
    <w:rsid w:val="00636B5D"/>
    <w:rsid w:val="00637DE0"/>
    <w:rsid w:val="00644730"/>
    <w:rsid w:val="0064490C"/>
    <w:rsid w:val="00647597"/>
    <w:rsid w:val="00647E8B"/>
    <w:rsid w:val="00647F40"/>
    <w:rsid w:val="0065013F"/>
    <w:rsid w:val="00650CB5"/>
    <w:rsid w:val="00650DE4"/>
    <w:rsid w:val="0065138D"/>
    <w:rsid w:val="006520E7"/>
    <w:rsid w:val="0065229E"/>
    <w:rsid w:val="00654645"/>
    <w:rsid w:val="0065607C"/>
    <w:rsid w:val="006570F4"/>
    <w:rsid w:val="00657126"/>
    <w:rsid w:val="00657958"/>
    <w:rsid w:val="00657DB0"/>
    <w:rsid w:val="00661F05"/>
    <w:rsid w:val="006638E7"/>
    <w:rsid w:val="00664A89"/>
    <w:rsid w:val="00664BC8"/>
    <w:rsid w:val="00665C48"/>
    <w:rsid w:val="0066663D"/>
    <w:rsid w:val="00666B37"/>
    <w:rsid w:val="00666EBF"/>
    <w:rsid w:val="00667412"/>
    <w:rsid w:val="00672B7A"/>
    <w:rsid w:val="00672C5B"/>
    <w:rsid w:val="006730F0"/>
    <w:rsid w:val="006732AC"/>
    <w:rsid w:val="00673639"/>
    <w:rsid w:val="00674438"/>
    <w:rsid w:val="00675F5A"/>
    <w:rsid w:val="00676302"/>
    <w:rsid w:val="006779A4"/>
    <w:rsid w:val="00677AEC"/>
    <w:rsid w:val="00680A75"/>
    <w:rsid w:val="00680E5B"/>
    <w:rsid w:val="00681E7F"/>
    <w:rsid w:val="00682627"/>
    <w:rsid w:val="00683B6D"/>
    <w:rsid w:val="00685EB2"/>
    <w:rsid w:val="00686DD5"/>
    <w:rsid w:val="00687583"/>
    <w:rsid w:val="006900FA"/>
    <w:rsid w:val="0069343F"/>
    <w:rsid w:val="00693D00"/>
    <w:rsid w:val="006944A0"/>
    <w:rsid w:val="006964A7"/>
    <w:rsid w:val="006A0566"/>
    <w:rsid w:val="006A4122"/>
    <w:rsid w:val="006A544E"/>
    <w:rsid w:val="006A77B6"/>
    <w:rsid w:val="006B183C"/>
    <w:rsid w:val="006B280C"/>
    <w:rsid w:val="006B4332"/>
    <w:rsid w:val="006B5837"/>
    <w:rsid w:val="006B6864"/>
    <w:rsid w:val="006C55F3"/>
    <w:rsid w:val="006C59CA"/>
    <w:rsid w:val="006D13C6"/>
    <w:rsid w:val="006D38B2"/>
    <w:rsid w:val="006D49DF"/>
    <w:rsid w:val="006E2FB7"/>
    <w:rsid w:val="006E53B5"/>
    <w:rsid w:val="006E5913"/>
    <w:rsid w:val="006E7732"/>
    <w:rsid w:val="006E7BE1"/>
    <w:rsid w:val="006F266D"/>
    <w:rsid w:val="006F37D9"/>
    <w:rsid w:val="006F4126"/>
    <w:rsid w:val="006F4AFD"/>
    <w:rsid w:val="0070048B"/>
    <w:rsid w:val="007013CC"/>
    <w:rsid w:val="00701602"/>
    <w:rsid w:val="00702DB1"/>
    <w:rsid w:val="0070436A"/>
    <w:rsid w:val="00704D6D"/>
    <w:rsid w:val="0071146A"/>
    <w:rsid w:val="00711E4C"/>
    <w:rsid w:val="00712220"/>
    <w:rsid w:val="00715C8B"/>
    <w:rsid w:val="00720363"/>
    <w:rsid w:val="0072042D"/>
    <w:rsid w:val="007204EF"/>
    <w:rsid w:val="00721F1A"/>
    <w:rsid w:val="00722A9B"/>
    <w:rsid w:val="00723D18"/>
    <w:rsid w:val="00723E44"/>
    <w:rsid w:val="00727050"/>
    <w:rsid w:val="00727498"/>
    <w:rsid w:val="0072796D"/>
    <w:rsid w:val="00727A23"/>
    <w:rsid w:val="00730B78"/>
    <w:rsid w:val="00730E69"/>
    <w:rsid w:val="007327FB"/>
    <w:rsid w:val="00733534"/>
    <w:rsid w:val="0073409D"/>
    <w:rsid w:val="00736EA5"/>
    <w:rsid w:val="0074000A"/>
    <w:rsid w:val="00740A4D"/>
    <w:rsid w:val="00741115"/>
    <w:rsid w:val="00741439"/>
    <w:rsid w:val="0074248A"/>
    <w:rsid w:val="00742E51"/>
    <w:rsid w:val="007440FE"/>
    <w:rsid w:val="00745CBE"/>
    <w:rsid w:val="00747013"/>
    <w:rsid w:val="00747A60"/>
    <w:rsid w:val="00751529"/>
    <w:rsid w:val="00751C42"/>
    <w:rsid w:val="00752190"/>
    <w:rsid w:val="00752615"/>
    <w:rsid w:val="00752DFE"/>
    <w:rsid w:val="007546DF"/>
    <w:rsid w:val="007553B9"/>
    <w:rsid w:val="007560A3"/>
    <w:rsid w:val="00761A9E"/>
    <w:rsid w:val="00763824"/>
    <w:rsid w:val="007638E4"/>
    <w:rsid w:val="00763BEB"/>
    <w:rsid w:val="007667C4"/>
    <w:rsid w:val="007671CB"/>
    <w:rsid w:val="00767F35"/>
    <w:rsid w:val="00772C24"/>
    <w:rsid w:val="00774271"/>
    <w:rsid w:val="007755CE"/>
    <w:rsid w:val="00776F67"/>
    <w:rsid w:val="0078024E"/>
    <w:rsid w:val="00780F76"/>
    <w:rsid w:val="00784F1D"/>
    <w:rsid w:val="00790138"/>
    <w:rsid w:val="007903D6"/>
    <w:rsid w:val="00790896"/>
    <w:rsid w:val="0079176F"/>
    <w:rsid w:val="00793E89"/>
    <w:rsid w:val="00795326"/>
    <w:rsid w:val="00795E9A"/>
    <w:rsid w:val="0079778C"/>
    <w:rsid w:val="007A0255"/>
    <w:rsid w:val="007A10CB"/>
    <w:rsid w:val="007A1110"/>
    <w:rsid w:val="007A1992"/>
    <w:rsid w:val="007A1FCE"/>
    <w:rsid w:val="007A37B0"/>
    <w:rsid w:val="007A5C82"/>
    <w:rsid w:val="007A5DA9"/>
    <w:rsid w:val="007B0D2A"/>
    <w:rsid w:val="007B1A71"/>
    <w:rsid w:val="007B2972"/>
    <w:rsid w:val="007B4F00"/>
    <w:rsid w:val="007B56A4"/>
    <w:rsid w:val="007B6300"/>
    <w:rsid w:val="007B6A07"/>
    <w:rsid w:val="007B72E4"/>
    <w:rsid w:val="007B7744"/>
    <w:rsid w:val="007C07C3"/>
    <w:rsid w:val="007C0884"/>
    <w:rsid w:val="007C24E3"/>
    <w:rsid w:val="007C3FC0"/>
    <w:rsid w:val="007C68C0"/>
    <w:rsid w:val="007C7C52"/>
    <w:rsid w:val="007D21E1"/>
    <w:rsid w:val="007D2368"/>
    <w:rsid w:val="007D40CA"/>
    <w:rsid w:val="007D4E75"/>
    <w:rsid w:val="007E0825"/>
    <w:rsid w:val="007E11C2"/>
    <w:rsid w:val="007E21C8"/>
    <w:rsid w:val="007E3E1F"/>
    <w:rsid w:val="007F116B"/>
    <w:rsid w:val="007F1DB2"/>
    <w:rsid w:val="007F29A4"/>
    <w:rsid w:val="007F4611"/>
    <w:rsid w:val="007F565F"/>
    <w:rsid w:val="007F695D"/>
    <w:rsid w:val="007F7867"/>
    <w:rsid w:val="00801058"/>
    <w:rsid w:val="00801B05"/>
    <w:rsid w:val="00803930"/>
    <w:rsid w:val="008051F8"/>
    <w:rsid w:val="00805729"/>
    <w:rsid w:val="008062AB"/>
    <w:rsid w:val="00806AE5"/>
    <w:rsid w:val="00813C78"/>
    <w:rsid w:val="00814044"/>
    <w:rsid w:val="00814129"/>
    <w:rsid w:val="008144BF"/>
    <w:rsid w:val="008151ED"/>
    <w:rsid w:val="00815C2D"/>
    <w:rsid w:val="008201F0"/>
    <w:rsid w:val="00820F3B"/>
    <w:rsid w:val="00824416"/>
    <w:rsid w:val="00827EC3"/>
    <w:rsid w:val="0083325A"/>
    <w:rsid w:val="00840095"/>
    <w:rsid w:val="00840F84"/>
    <w:rsid w:val="00841021"/>
    <w:rsid w:val="00841214"/>
    <w:rsid w:val="00842C82"/>
    <w:rsid w:val="00843DB2"/>
    <w:rsid w:val="00845220"/>
    <w:rsid w:val="00846A39"/>
    <w:rsid w:val="00847230"/>
    <w:rsid w:val="00851472"/>
    <w:rsid w:val="008516EE"/>
    <w:rsid w:val="00851D46"/>
    <w:rsid w:val="008522C9"/>
    <w:rsid w:val="00852402"/>
    <w:rsid w:val="00852B67"/>
    <w:rsid w:val="008569D4"/>
    <w:rsid w:val="008573FC"/>
    <w:rsid w:val="00861119"/>
    <w:rsid w:val="008619A0"/>
    <w:rsid w:val="00862AC4"/>
    <w:rsid w:val="00866013"/>
    <w:rsid w:val="00867FFB"/>
    <w:rsid w:val="0087160B"/>
    <w:rsid w:val="008720A1"/>
    <w:rsid w:val="00874408"/>
    <w:rsid w:val="00875861"/>
    <w:rsid w:val="00876CFF"/>
    <w:rsid w:val="008863CF"/>
    <w:rsid w:val="00886C19"/>
    <w:rsid w:val="00891BBD"/>
    <w:rsid w:val="00893C77"/>
    <w:rsid w:val="00895A75"/>
    <w:rsid w:val="0089609F"/>
    <w:rsid w:val="00897632"/>
    <w:rsid w:val="008A2525"/>
    <w:rsid w:val="008A320E"/>
    <w:rsid w:val="008A4F63"/>
    <w:rsid w:val="008A6B97"/>
    <w:rsid w:val="008A6F67"/>
    <w:rsid w:val="008A764E"/>
    <w:rsid w:val="008B1531"/>
    <w:rsid w:val="008B376E"/>
    <w:rsid w:val="008B5C95"/>
    <w:rsid w:val="008B6644"/>
    <w:rsid w:val="008B6699"/>
    <w:rsid w:val="008B68BB"/>
    <w:rsid w:val="008B6991"/>
    <w:rsid w:val="008C13D8"/>
    <w:rsid w:val="008C1EA4"/>
    <w:rsid w:val="008C2893"/>
    <w:rsid w:val="008C4359"/>
    <w:rsid w:val="008C4407"/>
    <w:rsid w:val="008D06CA"/>
    <w:rsid w:val="008D0C92"/>
    <w:rsid w:val="008D1B3A"/>
    <w:rsid w:val="008D2F54"/>
    <w:rsid w:val="008D5CC6"/>
    <w:rsid w:val="008E0C48"/>
    <w:rsid w:val="008E35DD"/>
    <w:rsid w:val="008E5133"/>
    <w:rsid w:val="008E7EF3"/>
    <w:rsid w:val="008F02AD"/>
    <w:rsid w:val="008F092F"/>
    <w:rsid w:val="008F1756"/>
    <w:rsid w:val="008F1FD7"/>
    <w:rsid w:val="008F65D5"/>
    <w:rsid w:val="008F6F34"/>
    <w:rsid w:val="0090253D"/>
    <w:rsid w:val="00902FEC"/>
    <w:rsid w:val="00904CEE"/>
    <w:rsid w:val="00905931"/>
    <w:rsid w:val="00910D6E"/>
    <w:rsid w:val="00912FE8"/>
    <w:rsid w:val="00913079"/>
    <w:rsid w:val="00915ABB"/>
    <w:rsid w:val="00915CC6"/>
    <w:rsid w:val="00916AA3"/>
    <w:rsid w:val="0091734E"/>
    <w:rsid w:val="0091736F"/>
    <w:rsid w:val="009179BE"/>
    <w:rsid w:val="00920C4D"/>
    <w:rsid w:val="009237C9"/>
    <w:rsid w:val="00926696"/>
    <w:rsid w:val="00927516"/>
    <w:rsid w:val="00930F22"/>
    <w:rsid w:val="00933B15"/>
    <w:rsid w:val="009363D4"/>
    <w:rsid w:val="0093691F"/>
    <w:rsid w:val="00940338"/>
    <w:rsid w:val="0094377D"/>
    <w:rsid w:val="00945171"/>
    <w:rsid w:val="0094626E"/>
    <w:rsid w:val="00950BC6"/>
    <w:rsid w:val="00950C78"/>
    <w:rsid w:val="009524A5"/>
    <w:rsid w:val="00952742"/>
    <w:rsid w:val="0095305F"/>
    <w:rsid w:val="00960226"/>
    <w:rsid w:val="00961404"/>
    <w:rsid w:val="00962631"/>
    <w:rsid w:val="00965148"/>
    <w:rsid w:val="00965ACC"/>
    <w:rsid w:val="009727AA"/>
    <w:rsid w:val="00973DEC"/>
    <w:rsid w:val="009746E1"/>
    <w:rsid w:val="0097551B"/>
    <w:rsid w:val="00975CEA"/>
    <w:rsid w:val="009762EC"/>
    <w:rsid w:val="009774E7"/>
    <w:rsid w:val="00980522"/>
    <w:rsid w:val="00980CCB"/>
    <w:rsid w:val="009813D6"/>
    <w:rsid w:val="0098185F"/>
    <w:rsid w:val="00981E87"/>
    <w:rsid w:val="0098205E"/>
    <w:rsid w:val="00982756"/>
    <w:rsid w:val="00982841"/>
    <w:rsid w:val="009843B4"/>
    <w:rsid w:val="00985345"/>
    <w:rsid w:val="009860B7"/>
    <w:rsid w:val="00986490"/>
    <w:rsid w:val="00986EAD"/>
    <w:rsid w:val="009904D1"/>
    <w:rsid w:val="009907A9"/>
    <w:rsid w:val="009940B6"/>
    <w:rsid w:val="009957D8"/>
    <w:rsid w:val="00996702"/>
    <w:rsid w:val="009A0179"/>
    <w:rsid w:val="009A4C97"/>
    <w:rsid w:val="009A5549"/>
    <w:rsid w:val="009B2174"/>
    <w:rsid w:val="009B2B11"/>
    <w:rsid w:val="009B3A63"/>
    <w:rsid w:val="009B433B"/>
    <w:rsid w:val="009B641D"/>
    <w:rsid w:val="009B775C"/>
    <w:rsid w:val="009C2166"/>
    <w:rsid w:val="009C2967"/>
    <w:rsid w:val="009C2C0A"/>
    <w:rsid w:val="009C30C4"/>
    <w:rsid w:val="009C560C"/>
    <w:rsid w:val="009D3C48"/>
    <w:rsid w:val="009D465E"/>
    <w:rsid w:val="009D5284"/>
    <w:rsid w:val="009D54CF"/>
    <w:rsid w:val="009D56BF"/>
    <w:rsid w:val="009D74A3"/>
    <w:rsid w:val="009D7A6A"/>
    <w:rsid w:val="009D7C70"/>
    <w:rsid w:val="009E1483"/>
    <w:rsid w:val="009E22E7"/>
    <w:rsid w:val="009E2916"/>
    <w:rsid w:val="009E3023"/>
    <w:rsid w:val="009E3FEB"/>
    <w:rsid w:val="009E58B8"/>
    <w:rsid w:val="009E6CB1"/>
    <w:rsid w:val="009E799E"/>
    <w:rsid w:val="009F404A"/>
    <w:rsid w:val="009F423C"/>
    <w:rsid w:val="009F4EF5"/>
    <w:rsid w:val="009F56EF"/>
    <w:rsid w:val="00A00064"/>
    <w:rsid w:val="00A009A2"/>
    <w:rsid w:val="00A023DF"/>
    <w:rsid w:val="00A03B30"/>
    <w:rsid w:val="00A12307"/>
    <w:rsid w:val="00A12DC2"/>
    <w:rsid w:val="00A15249"/>
    <w:rsid w:val="00A15302"/>
    <w:rsid w:val="00A16DCB"/>
    <w:rsid w:val="00A22219"/>
    <w:rsid w:val="00A24B22"/>
    <w:rsid w:val="00A2557F"/>
    <w:rsid w:val="00A27296"/>
    <w:rsid w:val="00A3042C"/>
    <w:rsid w:val="00A30BD8"/>
    <w:rsid w:val="00A31030"/>
    <w:rsid w:val="00A3218E"/>
    <w:rsid w:val="00A3425D"/>
    <w:rsid w:val="00A35DB9"/>
    <w:rsid w:val="00A36A50"/>
    <w:rsid w:val="00A45067"/>
    <w:rsid w:val="00A519C8"/>
    <w:rsid w:val="00A52CD8"/>
    <w:rsid w:val="00A530B2"/>
    <w:rsid w:val="00A54E0B"/>
    <w:rsid w:val="00A553B1"/>
    <w:rsid w:val="00A56572"/>
    <w:rsid w:val="00A565C1"/>
    <w:rsid w:val="00A6036C"/>
    <w:rsid w:val="00A6083A"/>
    <w:rsid w:val="00A60AAC"/>
    <w:rsid w:val="00A61148"/>
    <w:rsid w:val="00A63984"/>
    <w:rsid w:val="00A64FA7"/>
    <w:rsid w:val="00A70518"/>
    <w:rsid w:val="00A72B17"/>
    <w:rsid w:val="00A747DB"/>
    <w:rsid w:val="00A75B1B"/>
    <w:rsid w:val="00A76B7C"/>
    <w:rsid w:val="00A77427"/>
    <w:rsid w:val="00A8280B"/>
    <w:rsid w:val="00A82E17"/>
    <w:rsid w:val="00A84AA9"/>
    <w:rsid w:val="00A85AEE"/>
    <w:rsid w:val="00A86771"/>
    <w:rsid w:val="00A8727D"/>
    <w:rsid w:val="00A90E22"/>
    <w:rsid w:val="00A92709"/>
    <w:rsid w:val="00A92EB6"/>
    <w:rsid w:val="00A9325E"/>
    <w:rsid w:val="00A93C27"/>
    <w:rsid w:val="00A946B8"/>
    <w:rsid w:val="00A96FAC"/>
    <w:rsid w:val="00A97970"/>
    <w:rsid w:val="00AA18F8"/>
    <w:rsid w:val="00AA253B"/>
    <w:rsid w:val="00AA4E29"/>
    <w:rsid w:val="00AA5468"/>
    <w:rsid w:val="00AA5F36"/>
    <w:rsid w:val="00AA627D"/>
    <w:rsid w:val="00AB3C52"/>
    <w:rsid w:val="00AB5C9F"/>
    <w:rsid w:val="00AB6BB5"/>
    <w:rsid w:val="00AB6BD9"/>
    <w:rsid w:val="00AB7160"/>
    <w:rsid w:val="00AB7163"/>
    <w:rsid w:val="00AB7A79"/>
    <w:rsid w:val="00AC2064"/>
    <w:rsid w:val="00AC2F80"/>
    <w:rsid w:val="00AC384A"/>
    <w:rsid w:val="00AC5C89"/>
    <w:rsid w:val="00AC678B"/>
    <w:rsid w:val="00AD0C54"/>
    <w:rsid w:val="00AD2BAD"/>
    <w:rsid w:val="00AD33AA"/>
    <w:rsid w:val="00AD442C"/>
    <w:rsid w:val="00AD4D5D"/>
    <w:rsid w:val="00AD6778"/>
    <w:rsid w:val="00AD6DCD"/>
    <w:rsid w:val="00AD7F83"/>
    <w:rsid w:val="00AE09C9"/>
    <w:rsid w:val="00AE15EB"/>
    <w:rsid w:val="00AE1838"/>
    <w:rsid w:val="00AE1B80"/>
    <w:rsid w:val="00AE347C"/>
    <w:rsid w:val="00AE3FB9"/>
    <w:rsid w:val="00AE4093"/>
    <w:rsid w:val="00AE5F59"/>
    <w:rsid w:val="00AF0002"/>
    <w:rsid w:val="00AF0F7E"/>
    <w:rsid w:val="00AF2115"/>
    <w:rsid w:val="00AF2A2E"/>
    <w:rsid w:val="00AF2E7A"/>
    <w:rsid w:val="00AF485C"/>
    <w:rsid w:val="00AF5504"/>
    <w:rsid w:val="00AF5621"/>
    <w:rsid w:val="00AF6857"/>
    <w:rsid w:val="00B005EE"/>
    <w:rsid w:val="00B01416"/>
    <w:rsid w:val="00B02749"/>
    <w:rsid w:val="00B034A9"/>
    <w:rsid w:val="00B05DF7"/>
    <w:rsid w:val="00B07DB7"/>
    <w:rsid w:val="00B07FA9"/>
    <w:rsid w:val="00B15C9D"/>
    <w:rsid w:val="00B1671D"/>
    <w:rsid w:val="00B20FDE"/>
    <w:rsid w:val="00B24082"/>
    <w:rsid w:val="00B266EC"/>
    <w:rsid w:val="00B27587"/>
    <w:rsid w:val="00B30D2D"/>
    <w:rsid w:val="00B31293"/>
    <w:rsid w:val="00B31FB3"/>
    <w:rsid w:val="00B35209"/>
    <w:rsid w:val="00B37437"/>
    <w:rsid w:val="00B40495"/>
    <w:rsid w:val="00B443DF"/>
    <w:rsid w:val="00B44BF5"/>
    <w:rsid w:val="00B452B6"/>
    <w:rsid w:val="00B45373"/>
    <w:rsid w:val="00B45ACD"/>
    <w:rsid w:val="00B5094E"/>
    <w:rsid w:val="00B5182D"/>
    <w:rsid w:val="00B523A9"/>
    <w:rsid w:val="00B549EB"/>
    <w:rsid w:val="00B54A61"/>
    <w:rsid w:val="00B56262"/>
    <w:rsid w:val="00B56B56"/>
    <w:rsid w:val="00B57E4E"/>
    <w:rsid w:val="00B60C2F"/>
    <w:rsid w:val="00B614E4"/>
    <w:rsid w:val="00B61EB3"/>
    <w:rsid w:val="00B61F08"/>
    <w:rsid w:val="00B63E48"/>
    <w:rsid w:val="00B65057"/>
    <w:rsid w:val="00B66460"/>
    <w:rsid w:val="00B666E7"/>
    <w:rsid w:val="00B72049"/>
    <w:rsid w:val="00B729F6"/>
    <w:rsid w:val="00B72AC6"/>
    <w:rsid w:val="00B762F0"/>
    <w:rsid w:val="00B8065C"/>
    <w:rsid w:val="00B81578"/>
    <w:rsid w:val="00B82ADF"/>
    <w:rsid w:val="00B83D3F"/>
    <w:rsid w:val="00B84D51"/>
    <w:rsid w:val="00B85F61"/>
    <w:rsid w:val="00B90056"/>
    <w:rsid w:val="00B900CB"/>
    <w:rsid w:val="00B9060D"/>
    <w:rsid w:val="00B931D1"/>
    <w:rsid w:val="00B938F2"/>
    <w:rsid w:val="00B9397D"/>
    <w:rsid w:val="00B939B7"/>
    <w:rsid w:val="00B956D5"/>
    <w:rsid w:val="00B96F61"/>
    <w:rsid w:val="00BA28EB"/>
    <w:rsid w:val="00BA2CAB"/>
    <w:rsid w:val="00BA2E32"/>
    <w:rsid w:val="00BA3C1E"/>
    <w:rsid w:val="00BA4A6F"/>
    <w:rsid w:val="00BA4EBC"/>
    <w:rsid w:val="00BA5965"/>
    <w:rsid w:val="00BA5A6D"/>
    <w:rsid w:val="00BA6BB9"/>
    <w:rsid w:val="00BB05BC"/>
    <w:rsid w:val="00BB1BD8"/>
    <w:rsid w:val="00BB1E70"/>
    <w:rsid w:val="00BB5A5B"/>
    <w:rsid w:val="00BB6F78"/>
    <w:rsid w:val="00BC0358"/>
    <w:rsid w:val="00BC1198"/>
    <w:rsid w:val="00BC1C7C"/>
    <w:rsid w:val="00BC243F"/>
    <w:rsid w:val="00BC4FEB"/>
    <w:rsid w:val="00BC52BB"/>
    <w:rsid w:val="00BC5B5C"/>
    <w:rsid w:val="00BC5FB3"/>
    <w:rsid w:val="00BC6599"/>
    <w:rsid w:val="00BD2301"/>
    <w:rsid w:val="00BD387E"/>
    <w:rsid w:val="00BD3B2E"/>
    <w:rsid w:val="00BD636A"/>
    <w:rsid w:val="00BD695F"/>
    <w:rsid w:val="00BE24CD"/>
    <w:rsid w:val="00BE273A"/>
    <w:rsid w:val="00BE4FF7"/>
    <w:rsid w:val="00BE52DF"/>
    <w:rsid w:val="00BF098F"/>
    <w:rsid w:val="00BF0C5E"/>
    <w:rsid w:val="00BF27A6"/>
    <w:rsid w:val="00BF3F83"/>
    <w:rsid w:val="00BF500E"/>
    <w:rsid w:val="00BF7049"/>
    <w:rsid w:val="00C04B76"/>
    <w:rsid w:val="00C07177"/>
    <w:rsid w:val="00C10C86"/>
    <w:rsid w:val="00C11ED6"/>
    <w:rsid w:val="00C1224E"/>
    <w:rsid w:val="00C131E0"/>
    <w:rsid w:val="00C14396"/>
    <w:rsid w:val="00C17409"/>
    <w:rsid w:val="00C178E8"/>
    <w:rsid w:val="00C225ED"/>
    <w:rsid w:val="00C25786"/>
    <w:rsid w:val="00C263E7"/>
    <w:rsid w:val="00C30DB1"/>
    <w:rsid w:val="00C33436"/>
    <w:rsid w:val="00C35C88"/>
    <w:rsid w:val="00C3613F"/>
    <w:rsid w:val="00C4038C"/>
    <w:rsid w:val="00C41A06"/>
    <w:rsid w:val="00C41ACA"/>
    <w:rsid w:val="00C423D7"/>
    <w:rsid w:val="00C4289E"/>
    <w:rsid w:val="00C4550E"/>
    <w:rsid w:val="00C45C98"/>
    <w:rsid w:val="00C475CC"/>
    <w:rsid w:val="00C47F17"/>
    <w:rsid w:val="00C52BC5"/>
    <w:rsid w:val="00C53460"/>
    <w:rsid w:val="00C53FDE"/>
    <w:rsid w:val="00C62613"/>
    <w:rsid w:val="00C62928"/>
    <w:rsid w:val="00C632C9"/>
    <w:rsid w:val="00C64726"/>
    <w:rsid w:val="00C64DFF"/>
    <w:rsid w:val="00C66F26"/>
    <w:rsid w:val="00C70030"/>
    <w:rsid w:val="00C71911"/>
    <w:rsid w:val="00C7700C"/>
    <w:rsid w:val="00C80F19"/>
    <w:rsid w:val="00C80F29"/>
    <w:rsid w:val="00C812BE"/>
    <w:rsid w:val="00C8380C"/>
    <w:rsid w:val="00C85406"/>
    <w:rsid w:val="00C85EE9"/>
    <w:rsid w:val="00C86091"/>
    <w:rsid w:val="00C86AC3"/>
    <w:rsid w:val="00C87114"/>
    <w:rsid w:val="00C904C1"/>
    <w:rsid w:val="00C924A9"/>
    <w:rsid w:val="00C92CFC"/>
    <w:rsid w:val="00C93717"/>
    <w:rsid w:val="00CA02BA"/>
    <w:rsid w:val="00CA1BFC"/>
    <w:rsid w:val="00CA2307"/>
    <w:rsid w:val="00CA347A"/>
    <w:rsid w:val="00CA3BF7"/>
    <w:rsid w:val="00CA53CA"/>
    <w:rsid w:val="00CB08C0"/>
    <w:rsid w:val="00CB2673"/>
    <w:rsid w:val="00CB2D8C"/>
    <w:rsid w:val="00CB2E10"/>
    <w:rsid w:val="00CB4988"/>
    <w:rsid w:val="00CB6A29"/>
    <w:rsid w:val="00CB7930"/>
    <w:rsid w:val="00CC0AF3"/>
    <w:rsid w:val="00CC1DFA"/>
    <w:rsid w:val="00CC3DE9"/>
    <w:rsid w:val="00CC5F6A"/>
    <w:rsid w:val="00CD0801"/>
    <w:rsid w:val="00CD3438"/>
    <w:rsid w:val="00CD46EF"/>
    <w:rsid w:val="00CD5AF5"/>
    <w:rsid w:val="00CE1C91"/>
    <w:rsid w:val="00CE362A"/>
    <w:rsid w:val="00CE51F5"/>
    <w:rsid w:val="00CF0157"/>
    <w:rsid w:val="00CF03E4"/>
    <w:rsid w:val="00CF1A5F"/>
    <w:rsid w:val="00CF1D8A"/>
    <w:rsid w:val="00CF2476"/>
    <w:rsid w:val="00CF24CA"/>
    <w:rsid w:val="00CF2B68"/>
    <w:rsid w:val="00CF35B4"/>
    <w:rsid w:val="00CF449F"/>
    <w:rsid w:val="00CF46F0"/>
    <w:rsid w:val="00CF644C"/>
    <w:rsid w:val="00D00DBD"/>
    <w:rsid w:val="00D016C0"/>
    <w:rsid w:val="00D01737"/>
    <w:rsid w:val="00D02137"/>
    <w:rsid w:val="00D03D72"/>
    <w:rsid w:val="00D07F22"/>
    <w:rsid w:val="00D100B4"/>
    <w:rsid w:val="00D12276"/>
    <w:rsid w:val="00D124E0"/>
    <w:rsid w:val="00D12E17"/>
    <w:rsid w:val="00D12F0F"/>
    <w:rsid w:val="00D14C2B"/>
    <w:rsid w:val="00D154A9"/>
    <w:rsid w:val="00D15516"/>
    <w:rsid w:val="00D16BCC"/>
    <w:rsid w:val="00D200D4"/>
    <w:rsid w:val="00D204A6"/>
    <w:rsid w:val="00D21003"/>
    <w:rsid w:val="00D2234D"/>
    <w:rsid w:val="00D22878"/>
    <w:rsid w:val="00D25368"/>
    <w:rsid w:val="00D274EA"/>
    <w:rsid w:val="00D30D2B"/>
    <w:rsid w:val="00D30F07"/>
    <w:rsid w:val="00D32CA5"/>
    <w:rsid w:val="00D33452"/>
    <w:rsid w:val="00D3625F"/>
    <w:rsid w:val="00D36C20"/>
    <w:rsid w:val="00D4027B"/>
    <w:rsid w:val="00D428AF"/>
    <w:rsid w:val="00D4297E"/>
    <w:rsid w:val="00D432F9"/>
    <w:rsid w:val="00D442C8"/>
    <w:rsid w:val="00D4492F"/>
    <w:rsid w:val="00D4700B"/>
    <w:rsid w:val="00D50659"/>
    <w:rsid w:val="00D5349D"/>
    <w:rsid w:val="00D53F3E"/>
    <w:rsid w:val="00D53FBC"/>
    <w:rsid w:val="00D57CDD"/>
    <w:rsid w:val="00D57F4F"/>
    <w:rsid w:val="00D6045E"/>
    <w:rsid w:val="00D6148F"/>
    <w:rsid w:val="00D62711"/>
    <w:rsid w:val="00D64043"/>
    <w:rsid w:val="00D65CE4"/>
    <w:rsid w:val="00D6765C"/>
    <w:rsid w:val="00D71280"/>
    <w:rsid w:val="00D74C8C"/>
    <w:rsid w:val="00D75F05"/>
    <w:rsid w:val="00D77A6D"/>
    <w:rsid w:val="00D81436"/>
    <w:rsid w:val="00D81F42"/>
    <w:rsid w:val="00D8660E"/>
    <w:rsid w:val="00D86C93"/>
    <w:rsid w:val="00D87EE5"/>
    <w:rsid w:val="00D90512"/>
    <w:rsid w:val="00D919BD"/>
    <w:rsid w:val="00D91D2D"/>
    <w:rsid w:val="00D932CD"/>
    <w:rsid w:val="00D933E5"/>
    <w:rsid w:val="00D9371F"/>
    <w:rsid w:val="00D971CA"/>
    <w:rsid w:val="00D9747E"/>
    <w:rsid w:val="00DA5404"/>
    <w:rsid w:val="00DA5FC3"/>
    <w:rsid w:val="00DB1D97"/>
    <w:rsid w:val="00DB3817"/>
    <w:rsid w:val="00DB4276"/>
    <w:rsid w:val="00DB4FAB"/>
    <w:rsid w:val="00DB5E81"/>
    <w:rsid w:val="00DB7938"/>
    <w:rsid w:val="00DC0131"/>
    <w:rsid w:val="00DC56F2"/>
    <w:rsid w:val="00DC6145"/>
    <w:rsid w:val="00DC6C03"/>
    <w:rsid w:val="00DC6C92"/>
    <w:rsid w:val="00DD3403"/>
    <w:rsid w:val="00DD62C9"/>
    <w:rsid w:val="00DD7761"/>
    <w:rsid w:val="00DE0031"/>
    <w:rsid w:val="00DE078E"/>
    <w:rsid w:val="00DE1A50"/>
    <w:rsid w:val="00DE2404"/>
    <w:rsid w:val="00DE508E"/>
    <w:rsid w:val="00DE7DCA"/>
    <w:rsid w:val="00DF1D0C"/>
    <w:rsid w:val="00DF279C"/>
    <w:rsid w:val="00DF4F8F"/>
    <w:rsid w:val="00DF5539"/>
    <w:rsid w:val="00DF6177"/>
    <w:rsid w:val="00E04552"/>
    <w:rsid w:val="00E053A2"/>
    <w:rsid w:val="00E05BE5"/>
    <w:rsid w:val="00E10F78"/>
    <w:rsid w:val="00E11785"/>
    <w:rsid w:val="00E1207C"/>
    <w:rsid w:val="00E1359C"/>
    <w:rsid w:val="00E15999"/>
    <w:rsid w:val="00E159C7"/>
    <w:rsid w:val="00E16E6C"/>
    <w:rsid w:val="00E21502"/>
    <w:rsid w:val="00E25F1F"/>
    <w:rsid w:val="00E275C1"/>
    <w:rsid w:val="00E347FF"/>
    <w:rsid w:val="00E35288"/>
    <w:rsid w:val="00E359D0"/>
    <w:rsid w:val="00E35D4B"/>
    <w:rsid w:val="00E41B3A"/>
    <w:rsid w:val="00E421F9"/>
    <w:rsid w:val="00E4453D"/>
    <w:rsid w:val="00E454CE"/>
    <w:rsid w:val="00E50CD8"/>
    <w:rsid w:val="00E52B87"/>
    <w:rsid w:val="00E52D35"/>
    <w:rsid w:val="00E52F5A"/>
    <w:rsid w:val="00E57877"/>
    <w:rsid w:val="00E579CA"/>
    <w:rsid w:val="00E57BEF"/>
    <w:rsid w:val="00E607CC"/>
    <w:rsid w:val="00E60A38"/>
    <w:rsid w:val="00E61C68"/>
    <w:rsid w:val="00E62912"/>
    <w:rsid w:val="00E6682B"/>
    <w:rsid w:val="00E67160"/>
    <w:rsid w:val="00E74FE5"/>
    <w:rsid w:val="00E7671D"/>
    <w:rsid w:val="00E77346"/>
    <w:rsid w:val="00E82072"/>
    <w:rsid w:val="00E83522"/>
    <w:rsid w:val="00E83840"/>
    <w:rsid w:val="00E84771"/>
    <w:rsid w:val="00E85D9F"/>
    <w:rsid w:val="00E87C97"/>
    <w:rsid w:val="00E92BF7"/>
    <w:rsid w:val="00E92C3F"/>
    <w:rsid w:val="00E96F1E"/>
    <w:rsid w:val="00E97159"/>
    <w:rsid w:val="00E975A0"/>
    <w:rsid w:val="00EA08A8"/>
    <w:rsid w:val="00EA121E"/>
    <w:rsid w:val="00EA1FDF"/>
    <w:rsid w:val="00EA2EA8"/>
    <w:rsid w:val="00EA4CA3"/>
    <w:rsid w:val="00EA5FAD"/>
    <w:rsid w:val="00EA7974"/>
    <w:rsid w:val="00EB070D"/>
    <w:rsid w:val="00EB1178"/>
    <w:rsid w:val="00EB359D"/>
    <w:rsid w:val="00EB3B55"/>
    <w:rsid w:val="00EB3C53"/>
    <w:rsid w:val="00EB62D9"/>
    <w:rsid w:val="00EB6793"/>
    <w:rsid w:val="00EB67B8"/>
    <w:rsid w:val="00EB67EB"/>
    <w:rsid w:val="00EB7239"/>
    <w:rsid w:val="00EC0DB3"/>
    <w:rsid w:val="00EC12B4"/>
    <w:rsid w:val="00EC2953"/>
    <w:rsid w:val="00EC2E2A"/>
    <w:rsid w:val="00EC310F"/>
    <w:rsid w:val="00EC4337"/>
    <w:rsid w:val="00EC69A7"/>
    <w:rsid w:val="00ED140D"/>
    <w:rsid w:val="00ED1ED6"/>
    <w:rsid w:val="00ED3F7D"/>
    <w:rsid w:val="00ED47A9"/>
    <w:rsid w:val="00ED5258"/>
    <w:rsid w:val="00ED5434"/>
    <w:rsid w:val="00ED5C6C"/>
    <w:rsid w:val="00EE03D0"/>
    <w:rsid w:val="00EE0FDD"/>
    <w:rsid w:val="00EE2609"/>
    <w:rsid w:val="00EE750D"/>
    <w:rsid w:val="00EE7600"/>
    <w:rsid w:val="00EF010F"/>
    <w:rsid w:val="00EF0DD5"/>
    <w:rsid w:val="00EF0F42"/>
    <w:rsid w:val="00EF143B"/>
    <w:rsid w:val="00EF4D7B"/>
    <w:rsid w:val="00F0008E"/>
    <w:rsid w:val="00F007F3"/>
    <w:rsid w:val="00F0086D"/>
    <w:rsid w:val="00F01B9E"/>
    <w:rsid w:val="00F01F93"/>
    <w:rsid w:val="00F059D5"/>
    <w:rsid w:val="00F137E0"/>
    <w:rsid w:val="00F14762"/>
    <w:rsid w:val="00F14C30"/>
    <w:rsid w:val="00F14F07"/>
    <w:rsid w:val="00F20276"/>
    <w:rsid w:val="00F20455"/>
    <w:rsid w:val="00F20CA7"/>
    <w:rsid w:val="00F211F5"/>
    <w:rsid w:val="00F219C5"/>
    <w:rsid w:val="00F22E66"/>
    <w:rsid w:val="00F24397"/>
    <w:rsid w:val="00F3095A"/>
    <w:rsid w:val="00F319D2"/>
    <w:rsid w:val="00F3317C"/>
    <w:rsid w:val="00F346E3"/>
    <w:rsid w:val="00F36B37"/>
    <w:rsid w:val="00F37CC5"/>
    <w:rsid w:val="00F40D12"/>
    <w:rsid w:val="00F41590"/>
    <w:rsid w:val="00F41672"/>
    <w:rsid w:val="00F41B51"/>
    <w:rsid w:val="00F4202F"/>
    <w:rsid w:val="00F44366"/>
    <w:rsid w:val="00F45EA7"/>
    <w:rsid w:val="00F50F5E"/>
    <w:rsid w:val="00F52E21"/>
    <w:rsid w:val="00F566BA"/>
    <w:rsid w:val="00F57F5F"/>
    <w:rsid w:val="00F626A4"/>
    <w:rsid w:val="00F63ADA"/>
    <w:rsid w:val="00F65172"/>
    <w:rsid w:val="00F65EC2"/>
    <w:rsid w:val="00F66B87"/>
    <w:rsid w:val="00F7195E"/>
    <w:rsid w:val="00F72052"/>
    <w:rsid w:val="00F72C83"/>
    <w:rsid w:val="00F74C19"/>
    <w:rsid w:val="00F74C4B"/>
    <w:rsid w:val="00F75D81"/>
    <w:rsid w:val="00F7689A"/>
    <w:rsid w:val="00F77045"/>
    <w:rsid w:val="00F81DDE"/>
    <w:rsid w:val="00F837C1"/>
    <w:rsid w:val="00F8400D"/>
    <w:rsid w:val="00F92018"/>
    <w:rsid w:val="00F92474"/>
    <w:rsid w:val="00F93674"/>
    <w:rsid w:val="00F94568"/>
    <w:rsid w:val="00F96D49"/>
    <w:rsid w:val="00FA117E"/>
    <w:rsid w:val="00FA6B21"/>
    <w:rsid w:val="00FA6D1B"/>
    <w:rsid w:val="00FB0698"/>
    <w:rsid w:val="00FB2456"/>
    <w:rsid w:val="00FB3F22"/>
    <w:rsid w:val="00FC5D03"/>
    <w:rsid w:val="00FC6C31"/>
    <w:rsid w:val="00FC7817"/>
    <w:rsid w:val="00FD02AA"/>
    <w:rsid w:val="00FD3C5C"/>
    <w:rsid w:val="00FD7300"/>
    <w:rsid w:val="00FD7962"/>
    <w:rsid w:val="00FE06E5"/>
    <w:rsid w:val="00FE0ACD"/>
    <w:rsid w:val="00FE4B3A"/>
    <w:rsid w:val="00FE75F4"/>
    <w:rsid w:val="00FE7B41"/>
    <w:rsid w:val="00FF166D"/>
    <w:rsid w:val="00FF3559"/>
    <w:rsid w:val="00FF3951"/>
    <w:rsid w:val="00FF5A60"/>
    <w:rsid w:val="00FF6228"/>
    <w:rsid w:val="00FF6489"/>
    <w:rsid w:val="00FF6698"/>
    <w:rsid w:val="00FF7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02A6E"/>
  <w15:docId w15:val="{B2652BCB-6235-48A3-A97E-B0CAD2A5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49" w:lineRule="auto"/>
      <w:ind w:left="428" w:hanging="428"/>
    </w:pPr>
    <w:rPr>
      <w:rFonts w:ascii="Verdana" w:eastAsia="Verdana" w:hAnsi="Verdana" w:cs="Verdana"/>
      <w:color w:val="000000"/>
    </w:rPr>
  </w:style>
  <w:style w:type="paragraph" w:styleId="Heading1">
    <w:name w:val="heading 1"/>
    <w:next w:val="Normal"/>
    <w:link w:val="Heading1Char"/>
    <w:uiPriority w:val="9"/>
    <w:qFormat/>
    <w:pPr>
      <w:keepNext/>
      <w:keepLines/>
      <w:spacing w:after="188"/>
      <w:ind w:left="10" w:hanging="10"/>
      <w:outlineLvl w:val="0"/>
    </w:pPr>
    <w:rPr>
      <w:rFonts w:ascii="Verdana" w:eastAsia="Verdana" w:hAnsi="Verdana" w:cs="Verdana"/>
      <w:b/>
      <w:color w:val="000000"/>
    </w:rPr>
  </w:style>
  <w:style w:type="paragraph" w:styleId="Heading2">
    <w:name w:val="heading 2"/>
    <w:next w:val="Normal"/>
    <w:link w:val="Heading2Char"/>
    <w:unhideWhenUsed/>
    <w:qFormat/>
    <w:pPr>
      <w:keepNext/>
      <w:keepLines/>
      <w:spacing w:after="196" w:line="250" w:lineRule="auto"/>
      <w:ind w:left="149" w:hanging="10"/>
      <w:outlineLvl w:val="1"/>
    </w:pPr>
    <w:rPr>
      <w:rFonts w:ascii="Verdana" w:eastAsia="Verdana" w:hAnsi="Verdana" w:cs="Verdana"/>
      <w:b/>
      <w:i/>
      <w:color w:val="000000"/>
    </w:rPr>
  </w:style>
  <w:style w:type="paragraph" w:styleId="Heading3">
    <w:name w:val="heading 3"/>
    <w:basedOn w:val="Normal"/>
    <w:next w:val="Normal"/>
    <w:link w:val="Heading3Char"/>
    <w:qFormat/>
    <w:rsid w:val="007667C4"/>
    <w:pPr>
      <w:keepNext/>
      <w:widowControl w:val="0"/>
      <w:tabs>
        <w:tab w:val="num" w:pos="720"/>
      </w:tabs>
      <w:spacing w:before="320" w:after="60" w:line="240" w:lineRule="auto"/>
      <w:ind w:left="720" w:hanging="720"/>
      <w:outlineLvl w:val="2"/>
    </w:pPr>
    <w:rPr>
      <w:rFonts w:eastAsia="Times New Roman" w:cs="Times New Roman"/>
      <w:caps/>
      <w:sz w:val="28"/>
      <w:szCs w:val="20"/>
    </w:rPr>
  </w:style>
  <w:style w:type="paragraph" w:styleId="Heading4">
    <w:name w:val="heading 4"/>
    <w:basedOn w:val="Normal"/>
    <w:next w:val="Normal"/>
    <w:link w:val="Heading4Char"/>
    <w:qFormat/>
    <w:rsid w:val="007667C4"/>
    <w:pPr>
      <w:keepNext/>
      <w:widowControl w:val="0"/>
      <w:tabs>
        <w:tab w:val="num" w:pos="862"/>
      </w:tabs>
      <w:spacing w:before="240" w:after="40" w:line="240" w:lineRule="auto"/>
      <w:ind w:left="862" w:hanging="862"/>
      <w:outlineLvl w:val="3"/>
    </w:pPr>
    <w:rPr>
      <w:rFonts w:eastAsia="Times New Roman" w:cs="Times New Roman"/>
      <w:b/>
      <w:i/>
      <w:szCs w:val="20"/>
    </w:rPr>
  </w:style>
  <w:style w:type="paragraph" w:styleId="Heading5">
    <w:name w:val="heading 5"/>
    <w:basedOn w:val="Normal"/>
    <w:next w:val="Normal"/>
    <w:link w:val="Heading5Char"/>
    <w:qFormat/>
    <w:rsid w:val="007667C4"/>
    <w:pPr>
      <w:keepNext/>
      <w:tabs>
        <w:tab w:val="num" w:pos="1009"/>
      </w:tabs>
      <w:spacing w:before="220" w:after="40" w:line="240" w:lineRule="auto"/>
      <w:ind w:left="1009" w:hanging="1009"/>
      <w:outlineLvl w:val="4"/>
    </w:pPr>
    <w:rPr>
      <w:rFonts w:eastAsia="Times New Roman" w:cs="Times New Roman"/>
      <w:szCs w:val="20"/>
    </w:rPr>
  </w:style>
  <w:style w:type="paragraph" w:styleId="Heading7">
    <w:name w:val="heading 7"/>
    <w:basedOn w:val="Normal"/>
    <w:next w:val="Normal"/>
    <w:link w:val="Heading7Char"/>
    <w:qFormat/>
    <w:rsid w:val="007667C4"/>
    <w:pPr>
      <w:tabs>
        <w:tab w:val="left" w:pos="993"/>
        <w:tab w:val="num" w:pos="1298"/>
      </w:tabs>
      <w:spacing w:after="60" w:line="240" w:lineRule="auto"/>
      <w:ind w:left="1298" w:hanging="1298"/>
      <w:outlineLvl w:val="6"/>
    </w:pPr>
    <w:rPr>
      <w:rFonts w:eastAsia="Times New Roman" w:cs="Times New Roman"/>
      <w:sz w:val="20"/>
      <w:szCs w:val="20"/>
    </w:rPr>
  </w:style>
  <w:style w:type="paragraph" w:styleId="Heading8">
    <w:name w:val="heading 8"/>
    <w:basedOn w:val="Normal"/>
    <w:next w:val="Normal"/>
    <w:link w:val="Heading8Char"/>
    <w:qFormat/>
    <w:rsid w:val="007667C4"/>
    <w:pPr>
      <w:tabs>
        <w:tab w:val="num" w:pos="1440"/>
      </w:tabs>
      <w:spacing w:before="140" w:after="20" w:line="240" w:lineRule="auto"/>
      <w:ind w:left="1440" w:hanging="1440"/>
      <w:outlineLvl w:val="7"/>
    </w:pPr>
    <w:rPr>
      <w:rFonts w:eastAsia="Times New Roman" w:cs="Times New Roman"/>
      <w:i/>
      <w:sz w:val="18"/>
      <w:szCs w:val="20"/>
    </w:rPr>
  </w:style>
  <w:style w:type="paragraph" w:styleId="Heading9">
    <w:name w:val="heading 9"/>
    <w:basedOn w:val="Normal"/>
    <w:next w:val="Normal"/>
    <w:link w:val="Heading9Char"/>
    <w:qFormat/>
    <w:rsid w:val="007667C4"/>
    <w:pPr>
      <w:keepNext/>
      <w:widowControl w:val="0"/>
      <w:tabs>
        <w:tab w:val="num" w:pos="1582"/>
      </w:tabs>
      <w:spacing w:before="120" w:after="0" w:line="240" w:lineRule="auto"/>
      <w:ind w:left="1582" w:hanging="1582"/>
      <w:outlineLvl w:val="8"/>
    </w:pPr>
    <w:rPr>
      <w:rFonts w:eastAsia="Times New Roman" w:cs="Times New Roman"/>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 w:type="character" w:customStyle="1" w:styleId="Heading2Char">
    <w:name w:val="Heading 2 Char"/>
    <w:link w:val="Heading2"/>
    <w:rPr>
      <w:rFonts w:ascii="Verdana" w:eastAsia="Verdana" w:hAnsi="Verdana" w:cs="Verdana"/>
      <w:b/>
      <w:i/>
      <w:color w:val="000000"/>
      <w:sz w:val="22"/>
    </w:rPr>
  </w:style>
  <w:style w:type="paragraph" w:customStyle="1" w:styleId="footnotedescription">
    <w:name w:val="footnote description"/>
    <w:next w:val="Normal"/>
    <w:link w:val="footnotedescriptionChar"/>
    <w:hidden/>
    <w:pPr>
      <w:spacing w:after="0"/>
      <w:ind w:left="139"/>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paragraph" w:styleId="ListParagraph">
    <w:name w:val="List Paragraph"/>
    <w:basedOn w:val="Normal"/>
    <w:uiPriority w:val="34"/>
    <w:qFormat/>
    <w:rsid w:val="00740A4D"/>
    <w:pPr>
      <w:ind w:left="720"/>
      <w:contextualSpacing/>
    </w:pPr>
  </w:style>
  <w:style w:type="character" w:customStyle="1" w:styleId="normaltextrun">
    <w:name w:val="normaltextrun"/>
    <w:basedOn w:val="DefaultParagraphFont"/>
    <w:rsid w:val="00E87C97"/>
  </w:style>
  <w:style w:type="character" w:customStyle="1" w:styleId="eop">
    <w:name w:val="eop"/>
    <w:basedOn w:val="DefaultParagraphFont"/>
    <w:rsid w:val="00E87C97"/>
  </w:style>
  <w:style w:type="paragraph" w:customStyle="1" w:styleId="paragraph">
    <w:name w:val="paragraph"/>
    <w:basedOn w:val="Normal"/>
    <w:rsid w:val="00E87C9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14044"/>
    <w:rPr>
      <w:color w:val="0563C1" w:themeColor="hyperlink"/>
      <w:u w:val="single"/>
    </w:rPr>
  </w:style>
  <w:style w:type="character" w:styleId="UnresolvedMention">
    <w:name w:val="Unresolved Mention"/>
    <w:basedOn w:val="DefaultParagraphFont"/>
    <w:uiPriority w:val="99"/>
    <w:semiHidden/>
    <w:unhideWhenUsed/>
    <w:rsid w:val="00814044"/>
    <w:rPr>
      <w:color w:val="605E5C"/>
      <w:shd w:val="clear" w:color="auto" w:fill="E1DFDD"/>
    </w:rPr>
  </w:style>
  <w:style w:type="table" w:styleId="TableGrid">
    <w:name w:val="Table Grid"/>
    <w:basedOn w:val="TableNormal"/>
    <w:uiPriority w:val="39"/>
    <w:rsid w:val="004C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67C4"/>
    <w:rPr>
      <w:rFonts w:ascii="Verdana" w:eastAsia="Times New Roman" w:hAnsi="Verdana" w:cs="Times New Roman"/>
      <w:caps/>
      <w:color w:val="000000"/>
      <w:sz w:val="28"/>
      <w:szCs w:val="20"/>
    </w:rPr>
  </w:style>
  <w:style w:type="character" w:customStyle="1" w:styleId="Heading4Char">
    <w:name w:val="Heading 4 Char"/>
    <w:basedOn w:val="DefaultParagraphFont"/>
    <w:link w:val="Heading4"/>
    <w:rsid w:val="007667C4"/>
    <w:rPr>
      <w:rFonts w:ascii="Verdana" w:eastAsia="Times New Roman" w:hAnsi="Verdana" w:cs="Times New Roman"/>
      <w:b/>
      <w:i/>
      <w:color w:val="000000"/>
      <w:szCs w:val="20"/>
    </w:rPr>
  </w:style>
  <w:style w:type="character" w:customStyle="1" w:styleId="Heading5Char">
    <w:name w:val="Heading 5 Char"/>
    <w:basedOn w:val="DefaultParagraphFont"/>
    <w:link w:val="Heading5"/>
    <w:rsid w:val="007667C4"/>
    <w:rPr>
      <w:rFonts w:ascii="Verdana" w:eastAsia="Times New Roman" w:hAnsi="Verdana" w:cs="Times New Roman"/>
      <w:color w:val="000000"/>
      <w:szCs w:val="20"/>
    </w:rPr>
  </w:style>
  <w:style w:type="character" w:customStyle="1" w:styleId="Heading7Char">
    <w:name w:val="Heading 7 Char"/>
    <w:basedOn w:val="DefaultParagraphFont"/>
    <w:link w:val="Heading7"/>
    <w:rsid w:val="007667C4"/>
    <w:rPr>
      <w:rFonts w:ascii="Verdana" w:eastAsia="Times New Roman" w:hAnsi="Verdana" w:cs="Times New Roman"/>
      <w:color w:val="000000"/>
      <w:sz w:val="20"/>
      <w:szCs w:val="20"/>
    </w:rPr>
  </w:style>
  <w:style w:type="character" w:customStyle="1" w:styleId="Heading8Char">
    <w:name w:val="Heading 8 Char"/>
    <w:basedOn w:val="DefaultParagraphFont"/>
    <w:link w:val="Heading8"/>
    <w:rsid w:val="007667C4"/>
    <w:rPr>
      <w:rFonts w:ascii="Verdana" w:eastAsia="Times New Roman" w:hAnsi="Verdana" w:cs="Times New Roman"/>
      <w:i/>
      <w:color w:val="000000"/>
      <w:sz w:val="18"/>
      <w:szCs w:val="20"/>
    </w:rPr>
  </w:style>
  <w:style w:type="character" w:customStyle="1" w:styleId="Heading9Char">
    <w:name w:val="Heading 9 Char"/>
    <w:basedOn w:val="DefaultParagraphFont"/>
    <w:link w:val="Heading9"/>
    <w:rsid w:val="007667C4"/>
    <w:rPr>
      <w:rFonts w:ascii="Verdana" w:eastAsia="Times New Roman" w:hAnsi="Verdana" w:cs="Times New Roman"/>
      <w:color w:val="000000"/>
      <w:sz w:val="14"/>
      <w:szCs w:val="20"/>
    </w:rPr>
  </w:style>
  <w:style w:type="paragraph" w:customStyle="1" w:styleId="Style1">
    <w:name w:val="Style1"/>
    <w:basedOn w:val="Heading1"/>
    <w:link w:val="Style1Char"/>
    <w:rsid w:val="007667C4"/>
    <w:pPr>
      <w:keepNext w:val="0"/>
      <w:keepLines w:val="0"/>
      <w:tabs>
        <w:tab w:val="left" w:pos="432"/>
        <w:tab w:val="num" w:pos="720"/>
      </w:tabs>
      <w:spacing w:before="180" w:after="0" w:line="240" w:lineRule="auto"/>
      <w:ind w:left="431" w:hanging="431"/>
    </w:pPr>
    <w:rPr>
      <w:rFonts w:eastAsia="Times New Roman" w:cs="Times New Roman"/>
      <w:b w:val="0"/>
      <w:kern w:val="28"/>
      <w:szCs w:val="20"/>
    </w:rPr>
  </w:style>
  <w:style w:type="numbering" w:customStyle="1" w:styleId="StylesList">
    <w:name w:val="StylesList"/>
    <w:uiPriority w:val="99"/>
    <w:rsid w:val="007667C4"/>
    <w:pPr>
      <w:numPr>
        <w:numId w:val="12"/>
      </w:numPr>
    </w:pPr>
  </w:style>
  <w:style w:type="character" w:customStyle="1" w:styleId="Style1Char">
    <w:name w:val="Style1 Char"/>
    <w:link w:val="Style1"/>
    <w:rsid w:val="007667C4"/>
    <w:rPr>
      <w:rFonts w:ascii="Verdana" w:eastAsia="Times New Roman" w:hAnsi="Verdana" w:cs="Times New Roman"/>
      <w:color w:val="000000"/>
      <w:kern w:val="28"/>
      <w:szCs w:val="20"/>
    </w:rPr>
  </w:style>
  <w:style w:type="paragraph" w:styleId="Footer">
    <w:name w:val="footer"/>
    <w:basedOn w:val="Normal"/>
    <w:link w:val="FooterChar"/>
    <w:rsid w:val="00335BF6"/>
    <w:pPr>
      <w:tabs>
        <w:tab w:val="center" w:pos="4153"/>
        <w:tab w:val="right" w:pos="8306"/>
      </w:tabs>
      <w:spacing w:after="0" w:line="240" w:lineRule="auto"/>
      <w:ind w:left="0" w:firstLine="0"/>
    </w:pPr>
    <w:rPr>
      <w:rFonts w:eastAsia="Times New Roman" w:cs="Times New Roman"/>
      <w:color w:val="auto"/>
      <w:sz w:val="18"/>
      <w:szCs w:val="20"/>
    </w:rPr>
  </w:style>
  <w:style w:type="character" w:customStyle="1" w:styleId="FooterChar">
    <w:name w:val="Footer Char"/>
    <w:basedOn w:val="DefaultParagraphFont"/>
    <w:link w:val="Footer"/>
    <w:rsid w:val="00335BF6"/>
    <w:rPr>
      <w:rFonts w:ascii="Verdana" w:eastAsia="Times New Roman" w:hAnsi="Verdana" w:cs="Times New Roman"/>
      <w:sz w:val="18"/>
      <w:szCs w:val="20"/>
    </w:rPr>
  </w:style>
  <w:style w:type="character" w:styleId="PageNumber">
    <w:name w:val="page number"/>
    <w:basedOn w:val="DefaultParagraphFont"/>
    <w:rsid w:val="00335BF6"/>
    <w:rPr>
      <w:rFonts w:ascii="Verdana" w:hAnsi="Verdana"/>
      <w:sz w:val="18"/>
    </w:rPr>
  </w:style>
  <w:style w:type="paragraph" w:customStyle="1" w:styleId="Default">
    <w:name w:val="Default"/>
    <w:rsid w:val="007B0D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71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CC915B-C826-4241-B8ED-B208621A9999}">
  <ds:schemaRefs>
    <ds:schemaRef ds:uri="http://schemas.microsoft.com/sharepoint/v3/contenttype/forms"/>
  </ds:schemaRefs>
</ds:datastoreItem>
</file>

<file path=customXml/itemProps2.xml><?xml version="1.0" encoding="utf-8"?>
<ds:datastoreItem xmlns:ds="http://schemas.openxmlformats.org/officeDocument/2006/customXml" ds:itemID="{C1E7DA59-3715-4C5D-85BC-5E33FF796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D65EA8-599E-4C68-BB80-E0D71E20BA5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171a6d4e-846b-4045-8024-24f3590889ec"/>
    <ds:schemaRef ds:uri="http://purl.org/dc/terms/"/>
    <ds:schemaRef ds:uri="http://schemas.openxmlformats.org/package/2006/metadata/core-properties"/>
    <ds:schemaRef ds:uri="9a4cad7d-cde0-4c4b-9900-a6ca365b296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4200</Words>
  <Characters>19911</Characters>
  <Application>Microsoft Office Word</Application>
  <DocSecurity>0</DocSecurity>
  <Lines>165</Lines>
  <Paragraphs>48</Paragraphs>
  <ScaleCrop>false</ScaleCrop>
  <HeadingPairs>
    <vt:vector size="2" baseType="variant">
      <vt:variant>
        <vt:lpstr>Title</vt:lpstr>
      </vt:variant>
      <vt:variant>
        <vt:i4>1</vt:i4>
      </vt:variant>
    </vt:vector>
  </HeadingPairs>
  <TitlesOfParts>
    <vt:vector size="1" baseType="lpstr">
      <vt:lpstr>Heading 9</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solomo_g1</dc:creator>
  <cp:keywords/>
  <cp:lastModifiedBy>McPhail, Zoe</cp:lastModifiedBy>
  <cp:revision>3</cp:revision>
  <cp:lastPrinted>2023-04-14T15:29:00Z</cp:lastPrinted>
  <dcterms:created xsi:type="dcterms:W3CDTF">2025-03-26T12:56:00Z</dcterms:created>
  <dcterms:modified xsi:type="dcterms:W3CDTF">2025-03-26T13:37:00Z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2ad0981cb9a399cb48b1ed93aad47e4a7f5294f4d13378d72418e5febc7ecf7b</vt:lpwstr>
  </property>
  <property fmtid="{D5CDD505-2E9C-101B-9397-08002B2CF9AE}" pid="3" name="ContentTypeId">
    <vt:lpwstr>0x0101002AA54CDEF871A647AC44520C841F1B03</vt:lpwstr>
  </property>
</Properties>
</file>