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7CE5C" w14:textId="35F7C6EA" w:rsidR="009860B7" w:rsidRDefault="009860B7" w:rsidP="00361985">
      <w:pPr>
        <w:spacing w:after="0" w:line="259" w:lineRule="auto"/>
        <w:ind w:left="0" w:right="4169" w:firstLine="0"/>
        <w:jc w:val="center"/>
      </w:pPr>
      <w:r>
        <w:rPr>
          <w:noProof/>
        </w:rPr>
        <w:drawing>
          <wp:inline distT="0" distB="0" distL="0" distR="0" wp14:anchorId="7D96DD7D" wp14:editId="3F441B2D">
            <wp:extent cx="3425825" cy="407035"/>
            <wp:effectExtent l="0" t="0" r="3175" b="0"/>
            <wp:docPr id="536756284" name="Picture 1" descr="Planning Inspectorat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56284" name="Picture 1" descr="Planning Inspectorate logo&#10;"/>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5825" cy="407035"/>
                    </a:xfrm>
                    <a:prstGeom prst="rect">
                      <a:avLst/>
                    </a:prstGeom>
                    <a:noFill/>
                    <a:ln>
                      <a:noFill/>
                    </a:ln>
                  </pic:spPr>
                </pic:pic>
              </a:graphicData>
            </a:graphic>
          </wp:inline>
        </w:drawing>
      </w:r>
    </w:p>
    <w:p w14:paraId="0F72CE00" w14:textId="77777777" w:rsidR="002A2EB3" w:rsidRPr="00963147" w:rsidRDefault="002A2EB3" w:rsidP="00361985">
      <w:pPr>
        <w:spacing w:after="0" w:line="259" w:lineRule="auto"/>
        <w:ind w:left="0" w:right="4169" w:firstLine="0"/>
        <w:jc w:val="center"/>
        <w:rPr>
          <w:sz w:val="12"/>
          <w:szCs w:val="12"/>
        </w:rPr>
      </w:pPr>
    </w:p>
    <w:tbl>
      <w:tblPr>
        <w:tblW w:w="9356" w:type="dxa"/>
        <w:tblInd w:w="108" w:type="dxa"/>
        <w:tblBorders>
          <w:top w:val="single" w:sz="4" w:space="0" w:color="000000"/>
          <w:bottom w:val="single" w:sz="4" w:space="0" w:color="000000"/>
          <w:insideH w:val="single" w:sz="4" w:space="0" w:color="auto"/>
        </w:tblBorders>
        <w:tblLayout w:type="fixed"/>
        <w:tblLook w:val="0000" w:firstRow="0" w:lastRow="0" w:firstColumn="0" w:lastColumn="0" w:noHBand="0" w:noVBand="0"/>
      </w:tblPr>
      <w:tblGrid>
        <w:gridCol w:w="9356"/>
      </w:tblGrid>
      <w:tr w:rsidR="002A2EB3" w:rsidRPr="00337BDF" w14:paraId="3F8FEF9C" w14:textId="77777777" w:rsidTr="00FE4B3A">
        <w:trPr>
          <w:cantSplit/>
          <w:trHeight w:val="23"/>
        </w:trPr>
        <w:tc>
          <w:tcPr>
            <w:tcW w:w="9356" w:type="dxa"/>
            <w:shd w:val="clear" w:color="auto" w:fill="auto"/>
          </w:tcPr>
          <w:p w14:paraId="77CB905F" w14:textId="77777777" w:rsidR="002A2EB3" w:rsidRDefault="002A2EB3" w:rsidP="009E6CB1">
            <w:pPr>
              <w:spacing w:before="120" w:after="0" w:line="250" w:lineRule="auto"/>
              <w:ind w:left="0" w:right="34" w:firstLine="0"/>
              <w:rPr>
                <w:rFonts w:ascii="Arial" w:hAnsi="Arial" w:cs="Arial"/>
                <w:b/>
                <w:sz w:val="40"/>
                <w:szCs w:val="40"/>
              </w:rPr>
            </w:pPr>
            <w:r>
              <w:rPr>
                <w:rFonts w:ascii="Arial" w:hAnsi="Arial" w:cs="Arial"/>
                <w:b/>
                <w:sz w:val="40"/>
                <w:szCs w:val="40"/>
              </w:rPr>
              <w:t xml:space="preserve">Application </w:t>
            </w:r>
            <w:r w:rsidRPr="00337BDF">
              <w:rPr>
                <w:rFonts w:ascii="Arial" w:hAnsi="Arial" w:cs="Arial"/>
                <w:b/>
                <w:sz w:val="40"/>
                <w:szCs w:val="40"/>
              </w:rPr>
              <w:t>Decision</w:t>
            </w:r>
          </w:p>
          <w:p w14:paraId="4D83D6E0" w14:textId="61C383EB" w:rsidR="00AA5F36" w:rsidRDefault="00AA5F36" w:rsidP="00AA5F36">
            <w:pPr>
              <w:spacing w:before="60"/>
              <w:ind w:left="-105" w:right="34" w:firstLine="105"/>
              <w:rPr>
                <w:rFonts w:ascii="Arial" w:hAnsi="Arial" w:cs="Arial"/>
                <w:sz w:val="24"/>
                <w:szCs w:val="24"/>
              </w:rPr>
            </w:pPr>
            <w:r>
              <w:rPr>
                <w:rFonts w:ascii="Arial" w:hAnsi="Arial" w:cs="Arial"/>
                <w:sz w:val="24"/>
                <w:szCs w:val="24"/>
              </w:rPr>
              <w:t>Hearing held on</w:t>
            </w:r>
            <w:r w:rsidR="004E3B54">
              <w:rPr>
                <w:rFonts w:ascii="Arial" w:hAnsi="Arial" w:cs="Arial"/>
                <w:sz w:val="24"/>
                <w:szCs w:val="24"/>
              </w:rPr>
              <w:t xml:space="preserve"> </w:t>
            </w:r>
            <w:r w:rsidR="00AB5829">
              <w:rPr>
                <w:rFonts w:ascii="Arial" w:hAnsi="Arial" w:cs="Arial"/>
                <w:sz w:val="24"/>
                <w:szCs w:val="24"/>
              </w:rPr>
              <w:t>20 February 2025</w:t>
            </w:r>
          </w:p>
          <w:p w14:paraId="08B4042F" w14:textId="7A9B2C8B" w:rsidR="00FE4B3A" w:rsidRDefault="00FE4B3A" w:rsidP="00AA5F36">
            <w:pPr>
              <w:spacing w:before="120" w:after="0" w:line="250" w:lineRule="auto"/>
              <w:ind w:left="0" w:right="34" w:firstLine="0"/>
              <w:rPr>
                <w:rFonts w:ascii="Arial" w:hAnsi="Arial" w:cs="Arial"/>
                <w:b/>
                <w:sz w:val="24"/>
                <w:szCs w:val="24"/>
              </w:rPr>
            </w:pPr>
            <w:r w:rsidRPr="00062C28">
              <w:rPr>
                <w:rFonts w:ascii="Arial" w:hAnsi="Arial" w:cs="Arial"/>
                <w:b/>
                <w:sz w:val="24"/>
                <w:szCs w:val="24"/>
              </w:rPr>
              <w:t>by Claire Tregembo BA (Hons) MIPROW</w:t>
            </w:r>
          </w:p>
          <w:p w14:paraId="6D7FBDAD" w14:textId="77777777" w:rsidR="00FE4B3A" w:rsidRDefault="00FE4B3A" w:rsidP="009E6CB1">
            <w:pPr>
              <w:spacing w:before="120" w:after="0" w:line="250" w:lineRule="auto"/>
              <w:ind w:left="0" w:right="34" w:firstLine="0"/>
              <w:rPr>
                <w:rFonts w:ascii="Arial" w:hAnsi="Arial" w:cs="Arial"/>
                <w:b/>
                <w:sz w:val="18"/>
                <w:szCs w:val="18"/>
              </w:rPr>
            </w:pPr>
            <w:r w:rsidRPr="00062C28">
              <w:rPr>
                <w:rFonts w:ascii="Arial" w:hAnsi="Arial" w:cs="Arial"/>
                <w:b/>
                <w:sz w:val="18"/>
                <w:szCs w:val="18"/>
              </w:rPr>
              <w:t>an Inspector appointed by the Secretary of State for Environment, Food and Rural Affairs</w:t>
            </w:r>
          </w:p>
          <w:p w14:paraId="5E60B86C" w14:textId="69053AE7" w:rsidR="00FE4B3A" w:rsidRPr="00337BDF" w:rsidRDefault="00FE4B3A" w:rsidP="009E6CB1">
            <w:pPr>
              <w:spacing w:before="120" w:after="0" w:line="250" w:lineRule="auto"/>
              <w:ind w:left="0" w:right="34" w:firstLine="0"/>
              <w:rPr>
                <w:rFonts w:ascii="Arial" w:hAnsi="Arial" w:cs="Arial"/>
                <w:b/>
                <w:sz w:val="40"/>
                <w:szCs w:val="40"/>
              </w:rPr>
            </w:pPr>
            <w:r w:rsidRPr="00062C28">
              <w:rPr>
                <w:rFonts w:ascii="Arial" w:hAnsi="Arial" w:cs="Arial"/>
                <w:b/>
                <w:sz w:val="18"/>
                <w:szCs w:val="18"/>
              </w:rPr>
              <w:t>Decision date:</w:t>
            </w:r>
            <w:r w:rsidR="003F51CB">
              <w:rPr>
                <w:rFonts w:ascii="Arial" w:hAnsi="Arial" w:cs="Arial"/>
                <w:b/>
                <w:sz w:val="18"/>
                <w:szCs w:val="18"/>
              </w:rPr>
              <w:t xml:space="preserve"> 5 </w:t>
            </w:r>
            <w:r w:rsidR="007415BB">
              <w:rPr>
                <w:rFonts w:ascii="Arial" w:hAnsi="Arial" w:cs="Arial"/>
                <w:b/>
                <w:sz w:val="18"/>
                <w:szCs w:val="18"/>
              </w:rPr>
              <w:t>March</w:t>
            </w:r>
            <w:r w:rsidR="003F51CB">
              <w:rPr>
                <w:rFonts w:ascii="Arial" w:hAnsi="Arial" w:cs="Arial"/>
                <w:b/>
                <w:sz w:val="18"/>
                <w:szCs w:val="18"/>
              </w:rPr>
              <w:t xml:space="preserve"> 2025</w:t>
            </w:r>
          </w:p>
        </w:tc>
      </w:tr>
      <w:tr w:rsidR="00FE4B3A" w:rsidRPr="00337BDF" w14:paraId="65B21BF4" w14:textId="77777777" w:rsidTr="00FE4B3A">
        <w:trPr>
          <w:cantSplit/>
          <w:trHeight w:val="23"/>
        </w:trPr>
        <w:tc>
          <w:tcPr>
            <w:tcW w:w="9356" w:type="dxa"/>
            <w:shd w:val="clear" w:color="auto" w:fill="auto"/>
          </w:tcPr>
          <w:p w14:paraId="4EC68469" w14:textId="6AD8BFA0" w:rsidR="00FE4B3A" w:rsidRPr="00923553" w:rsidRDefault="00FE4B3A" w:rsidP="005C4026">
            <w:pPr>
              <w:pStyle w:val="Heading1"/>
              <w:spacing w:before="120" w:after="60"/>
              <w:ind w:left="0" w:hanging="11"/>
              <w:rPr>
                <w:rFonts w:ascii="Arial" w:hAnsi="Arial" w:cs="Arial"/>
                <w:sz w:val="24"/>
                <w:szCs w:val="24"/>
              </w:rPr>
            </w:pPr>
            <w:r w:rsidRPr="00923553">
              <w:rPr>
                <w:rFonts w:ascii="Arial" w:hAnsi="Arial" w:cs="Arial"/>
                <w:sz w:val="24"/>
                <w:szCs w:val="24"/>
              </w:rPr>
              <w:t>Application Ref: COM/</w:t>
            </w:r>
            <w:r w:rsidR="002E286B" w:rsidRPr="00923553">
              <w:rPr>
                <w:rFonts w:ascii="Arial" w:hAnsi="Arial" w:cs="Arial"/>
                <w:bCs/>
                <w:sz w:val="24"/>
                <w:szCs w:val="24"/>
              </w:rPr>
              <w:t>3329763</w:t>
            </w:r>
            <w:r w:rsidRPr="00923553">
              <w:rPr>
                <w:rFonts w:ascii="Arial" w:hAnsi="Arial" w:cs="Arial"/>
                <w:sz w:val="24"/>
                <w:szCs w:val="24"/>
              </w:rPr>
              <w:t xml:space="preserve"> </w:t>
            </w:r>
            <w:r w:rsidR="002E286B" w:rsidRPr="00923553">
              <w:rPr>
                <w:rFonts w:ascii="Arial" w:hAnsi="Arial" w:cs="Arial"/>
                <w:sz w:val="24"/>
                <w:szCs w:val="24"/>
              </w:rPr>
              <w:t>Hendra Goth</w:t>
            </w:r>
          </w:p>
          <w:p w14:paraId="30D28D95" w14:textId="30447104" w:rsidR="00FE4B3A" w:rsidRPr="00923553" w:rsidRDefault="00FE4B3A" w:rsidP="005C4026">
            <w:pPr>
              <w:spacing w:after="60" w:line="248" w:lineRule="auto"/>
              <w:ind w:left="0" w:hanging="10"/>
              <w:rPr>
                <w:rFonts w:ascii="Arial" w:hAnsi="Arial" w:cs="Arial"/>
              </w:rPr>
            </w:pPr>
            <w:r w:rsidRPr="00923553">
              <w:rPr>
                <w:rFonts w:ascii="Arial" w:hAnsi="Arial" w:cs="Arial"/>
              </w:rPr>
              <w:t>Register Unit: CL</w:t>
            </w:r>
            <w:r w:rsidR="00593634" w:rsidRPr="00923553">
              <w:rPr>
                <w:rFonts w:ascii="Arial" w:hAnsi="Arial" w:cs="Arial"/>
              </w:rPr>
              <w:t>605</w:t>
            </w:r>
            <w:r w:rsidRPr="00923553">
              <w:rPr>
                <w:rFonts w:ascii="Arial" w:hAnsi="Arial" w:cs="Arial"/>
              </w:rPr>
              <w:t xml:space="preserve"> (Original provisional registration number)</w:t>
            </w:r>
          </w:p>
          <w:p w14:paraId="188E5404" w14:textId="2065036C" w:rsidR="00FE4B3A" w:rsidRPr="00923553" w:rsidRDefault="00FE4B3A" w:rsidP="005C4026">
            <w:pPr>
              <w:spacing w:after="60" w:line="248" w:lineRule="auto"/>
              <w:ind w:left="0" w:hanging="10"/>
              <w:rPr>
                <w:rFonts w:ascii="Arial" w:hAnsi="Arial" w:cs="Arial"/>
              </w:rPr>
            </w:pPr>
            <w:r w:rsidRPr="00923553">
              <w:rPr>
                <w:rFonts w:ascii="Arial" w:hAnsi="Arial" w:cs="Arial"/>
              </w:rPr>
              <w:t xml:space="preserve">Registration Authority: </w:t>
            </w:r>
            <w:r w:rsidR="00593634" w:rsidRPr="00923553">
              <w:rPr>
                <w:rFonts w:ascii="Arial" w:hAnsi="Arial" w:cs="Arial"/>
              </w:rPr>
              <w:t>Cornwall Council</w:t>
            </w:r>
          </w:p>
          <w:p w14:paraId="2739CA7D" w14:textId="1A69997A" w:rsidR="00FE4B3A" w:rsidRPr="00CD4EAC" w:rsidRDefault="00FE4B3A" w:rsidP="005C4026">
            <w:pPr>
              <w:numPr>
                <w:ilvl w:val="0"/>
                <w:numId w:val="1"/>
              </w:numPr>
              <w:spacing w:after="0" w:line="248" w:lineRule="auto"/>
              <w:ind w:left="0" w:hanging="360"/>
              <w:rPr>
                <w:rFonts w:ascii="Arial" w:hAnsi="Arial" w:cs="Arial"/>
              </w:rPr>
            </w:pPr>
            <w:r w:rsidRPr="00CD4EAC">
              <w:rPr>
                <w:rFonts w:ascii="Arial" w:hAnsi="Arial" w:cs="Arial"/>
              </w:rPr>
              <w:t xml:space="preserve">The application, dated </w:t>
            </w:r>
            <w:r w:rsidR="00593634" w:rsidRPr="00CD4EAC">
              <w:rPr>
                <w:rFonts w:ascii="Arial" w:hAnsi="Arial" w:cs="Arial"/>
              </w:rPr>
              <w:t>24 December 202</w:t>
            </w:r>
            <w:r w:rsidR="00536E6D" w:rsidRPr="00CD4EAC">
              <w:rPr>
                <w:rFonts w:ascii="Arial" w:hAnsi="Arial" w:cs="Arial"/>
              </w:rPr>
              <w:t>0</w:t>
            </w:r>
            <w:r w:rsidRPr="00CD4EAC">
              <w:rPr>
                <w:rFonts w:ascii="Arial" w:hAnsi="Arial" w:cs="Arial"/>
              </w:rPr>
              <w:t>, is made under Schedule 2</w:t>
            </w:r>
            <w:r w:rsidR="006F3187" w:rsidRPr="00CD4EAC">
              <w:rPr>
                <w:rFonts w:ascii="Arial" w:hAnsi="Arial" w:cs="Arial"/>
              </w:rPr>
              <w:t>,</w:t>
            </w:r>
            <w:r w:rsidRPr="00CD4EAC">
              <w:rPr>
                <w:rFonts w:ascii="Arial" w:hAnsi="Arial" w:cs="Arial"/>
              </w:rPr>
              <w:t xml:space="preserve"> paragraph 4 of the Commons Act 2006. </w:t>
            </w:r>
          </w:p>
          <w:p w14:paraId="6F19D741" w14:textId="158AC469" w:rsidR="00FE4B3A" w:rsidRPr="00CD4EAC" w:rsidRDefault="00FE4B3A" w:rsidP="005C4026">
            <w:pPr>
              <w:numPr>
                <w:ilvl w:val="0"/>
                <w:numId w:val="1"/>
              </w:numPr>
              <w:spacing w:after="0" w:line="248" w:lineRule="auto"/>
              <w:ind w:left="0" w:hanging="360"/>
              <w:rPr>
                <w:rFonts w:ascii="Arial" w:hAnsi="Arial" w:cs="Arial"/>
              </w:rPr>
            </w:pPr>
            <w:r w:rsidRPr="00CD4EAC">
              <w:rPr>
                <w:rFonts w:ascii="Arial" w:hAnsi="Arial" w:cs="Arial"/>
              </w:rPr>
              <w:t xml:space="preserve">The application is made by </w:t>
            </w:r>
            <w:r w:rsidR="00593634" w:rsidRPr="00CD4EAC">
              <w:rPr>
                <w:rFonts w:ascii="Arial" w:hAnsi="Arial" w:cs="Arial"/>
              </w:rPr>
              <w:t>Tomas Hill</w:t>
            </w:r>
            <w:r w:rsidRPr="00CD4EAC">
              <w:rPr>
                <w:rFonts w:ascii="Arial" w:hAnsi="Arial" w:cs="Arial"/>
              </w:rPr>
              <w:t xml:space="preserve">. </w:t>
            </w:r>
          </w:p>
          <w:p w14:paraId="35930EF8" w14:textId="04A27522" w:rsidR="00FE4B3A" w:rsidRPr="00CD4EAC" w:rsidRDefault="00FE4B3A" w:rsidP="005C4026">
            <w:pPr>
              <w:numPr>
                <w:ilvl w:val="0"/>
                <w:numId w:val="1"/>
              </w:numPr>
              <w:spacing w:after="120" w:line="247" w:lineRule="auto"/>
              <w:ind w:left="0" w:hanging="357"/>
              <w:rPr>
                <w:rFonts w:ascii="Arial" w:hAnsi="Arial" w:cs="Arial"/>
                <w:b/>
                <w:sz w:val="18"/>
                <w:szCs w:val="18"/>
              </w:rPr>
            </w:pPr>
            <w:r w:rsidRPr="00CD4EAC">
              <w:rPr>
                <w:rFonts w:ascii="Arial" w:hAnsi="Arial" w:cs="Arial"/>
              </w:rPr>
              <w:t xml:space="preserve">The application is to register waste land of a manor as common land in the register of common land. </w:t>
            </w:r>
          </w:p>
        </w:tc>
      </w:tr>
    </w:tbl>
    <w:p w14:paraId="38AFA71D" w14:textId="2041A665" w:rsidR="004A07C2" w:rsidRPr="00CD4EAC" w:rsidRDefault="003E6C74" w:rsidP="00E52D35">
      <w:pPr>
        <w:pStyle w:val="Heading1"/>
        <w:spacing w:before="180" w:after="0"/>
        <w:ind w:left="0" w:firstLine="0"/>
        <w:rPr>
          <w:rFonts w:ascii="Arial" w:hAnsi="Arial" w:cs="Arial"/>
          <w:sz w:val="24"/>
          <w:szCs w:val="24"/>
        </w:rPr>
      </w:pPr>
      <w:r w:rsidRPr="00CD4EAC">
        <w:rPr>
          <w:rFonts w:ascii="Arial" w:hAnsi="Arial" w:cs="Arial"/>
          <w:sz w:val="24"/>
          <w:szCs w:val="24"/>
        </w:rPr>
        <w:t xml:space="preserve">Decision </w:t>
      </w:r>
    </w:p>
    <w:p w14:paraId="45AADF19" w14:textId="653505D6" w:rsidR="004A07C2" w:rsidRPr="00CD4EAC" w:rsidRDefault="008144BF" w:rsidP="007A5DA9">
      <w:pPr>
        <w:pStyle w:val="ListParagraph"/>
        <w:numPr>
          <w:ilvl w:val="0"/>
          <w:numId w:val="5"/>
        </w:numPr>
        <w:spacing w:before="180" w:after="0" w:line="250" w:lineRule="auto"/>
        <w:ind w:left="426" w:right="340" w:hanging="426"/>
        <w:outlineLvl w:val="0"/>
        <w:rPr>
          <w:rFonts w:ascii="Arial" w:hAnsi="Arial" w:cs="Arial"/>
          <w:sz w:val="24"/>
          <w:szCs w:val="24"/>
        </w:rPr>
      </w:pPr>
      <w:r w:rsidRPr="00CD4EAC">
        <w:rPr>
          <w:rFonts w:ascii="Arial" w:hAnsi="Arial" w:cs="Arial"/>
          <w:sz w:val="24"/>
          <w:szCs w:val="24"/>
        </w:rPr>
        <w:t xml:space="preserve">The application is </w:t>
      </w:r>
      <w:r w:rsidR="004342BD" w:rsidRPr="00CD4EAC">
        <w:rPr>
          <w:rFonts w:ascii="Arial" w:hAnsi="Arial" w:cs="Arial"/>
          <w:sz w:val="24"/>
          <w:szCs w:val="24"/>
        </w:rPr>
        <w:t>approved,</w:t>
      </w:r>
      <w:r w:rsidRPr="00CD4EAC">
        <w:rPr>
          <w:rFonts w:ascii="Arial" w:hAnsi="Arial" w:cs="Arial"/>
          <w:sz w:val="24"/>
          <w:szCs w:val="24"/>
        </w:rPr>
        <w:t xml:space="preserve"> and the land shown on the plan attached to this decision shall be added to the commons register.</w:t>
      </w:r>
    </w:p>
    <w:p w14:paraId="6FFEDBE1" w14:textId="21CDC664" w:rsidR="00740A4D" w:rsidRPr="00CD4EAC" w:rsidRDefault="00740A4D" w:rsidP="00E52D35">
      <w:pPr>
        <w:spacing w:before="180" w:after="0"/>
        <w:ind w:left="0" w:right="340" w:firstLine="0"/>
        <w:rPr>
          <w:rFonts w:ascii="Arial" w:hAnsi="Arial" w:cs="Arial"/>
          <w:b/>
          <w:bCs/>
          <w:sz w:val="24"/>
          <w:szCs w:val="24"/>
        </w:rPr>
      </w:pPr>
      <w:r w:rsidRPr="00CD4EAC">
        <w:rPr>
          <w:rFonts w:ascii="Arial" w:hAnsi="Arial" w:cs="Arial"/>
          <w:b/>
          <w:bCs/>
          <w:sz w:val="24"/>
          <w:szCs w:val="24"/>
        </w:rPr>
        <w:t>P</w:t>
      </w:r>
      <w:r w:rsidR="0027228C" w:rsidRPr="00CD4EAC">
        <w:rPr>
          <w:rFonts w:ascii="Arial" w:hAnsi="Arial" w:cs="Arial"/>
          <w:b/>
          <w:bCs/>
          <w:sz w:val="24"/>
          <w:szCs w:val="24"/>
        </w:rPr>
        <w:t xml:space="preserve">rocedural </w:t>
      </w:r>
      <w:r w:rsidRPr="00CD4EAC">
        <w:rPr>
          <w:rFonts w:ascii="Arial" w:hAnsi="Arial" w:cs="Arial"/>
          <w:b/>
          <w:bCs/>
          <w:sz w:val="24"/>
          <w:szCs w:val="24"/>
        </w:rPr>
        <w:t xml:space="preserve">matters </w:t>
      </w:r>
    </w:p>
    <w:p w14:paraId="401C1894" w14:textId="7CAF8923" w:rsidR="00AA2997" w:rsidRPr="00AC143A" w:rsidRDefault="00740A4D" w:rsidP="00AA2997">
      <w:pPr>
        <w:pStyle w:val="paragraph"/>
        <w:numPr>
          <w:ilvl w:val="0"/>
          <w:numId w:val="5"/>
        </w:numPr>
        <w:spacing w:before="180" w:beforeAutospacing="0" w:after="0" w:afterAutospacing="0"/>
        <w:ind w:hanging="484"/>
        <w:textAlignment w:val="baseline"/>
        <w:rPr>
          <w:rFonts w:ascii="Arial" w:eastAsia="Verdana" w:hAnsi="Arial" w:cs="Arial"/>
          <w:color w:val="000000"/>
        </w:rPr>
      </w:pPr>
      <w:r w:rsidRPr="00AC143A">
        <w:rPr>
          <w:rFonts w:ascii="Arial" w:hAnsi="Arial" w:cs="Arial"/>
        </w:rPr>
        <w:t>I carried out a</w:t>
      </w:r>
      <w:r w:rsidR="00E053A2" w:rsidRPr="00AC143A">
        <w:rPr>
          <w:rFonts w:ascii="Arial" w:hAnsi="Arial" w:cs="Arial"/>
        </w:rPr>
        <w:t xml:space="preserve">n </w:t>
      </w:r>
      <w:r w:rsidR="00E053A2" w:rsidRPr="00AC143A">
        <w:rPr>
          <w:rFonts w:ascii="Arial" w:eastAsia="Verdana" w:hAnsi="Arial" w:cs="Arial"/>
          <w:color w:val="000000"/>
        </w:rPr>
        <w:t>un</w:t>
      </w:r>
      <w:r w:rsidR="008522C9" w:rsidRPr="00AC143A">
        <w:rPr>
          <w:rFonts w:ascii="Arial" w:eastAsia="Verdana" w:hAnsi="Arial" w:cs="Arial"/>
          <w:color w:val="000000"/>
        </w:rPr>
        <w:t>accompanied</w:t>
      </w:r>
      <w:r w:rsidRPr="00AC143A">
        <w:rPr>
          <w:rFonts w:ascii="Arial" w:eastAsia="Verdana" w:hAnsi="Arial" w:cs="Arial"/>
          <w:color w:val="000000"/>
        </w:rPr>
        <w:t xml:space="preserve"> site visit on</w:t>
      </w:r>
      <w:r w:rsidR="00854497" w:rsidRPr="00AC143A">
        <w:rPr>
          <w:rFonts w:ascii="Arial" w:eastAsia="Verdana" w:hAnsi="Arial" w:cs="Arial"/>
          <w:color w:val="000000"/>
        </w:rPr>
        <w:t xml:space="preserve"> 19 February 2025</w:t>
      </w:r>
      <w:r w:rsidR="00DA72C0" w:rsidRPr="00AC143A">
        <w:rPr>
          <w:rFonts w:ascii="Arial" w:eastAsia="Verdana" w:hAnsi="Arial" w:cs="Arial"/>
          <w:color w:val="000000"/>
        </w:rPr>
        <w:t>,</w:t>
      </w:r>
      <w:r w:rsidR="00854497" w:rsidRPr="00AC143A">
        <w:rPr>
          <w:rFonts w:ascii="Arial" w:eastAsia="Verdana" w:hAnsi="Arial" w:cs="Arial"/>
          <w:color w:val="000000"/>
        </w:rPr>
        <w:t xml:space="preserve"> where I </w:t>
      </w:r>
      <w:r w:rsidR="000850EE" w:rsidRPr="00AC143A">
        <w:rPr>
          <w:rFonts w:ascii="Arial" w:eastAsia="Verdana" w:hAnsi="Arial" w:cs="Arial"/>
          <w:color w:val="000000"/>
        </w:rPr>
        <w:t xml:space="preserve">was able to view the application </w:t>
      </w:r>
      <w:r w:rsidR="00536E6D" w:rsidRPr="00AC143A">
        <w:rPr>
          <w:rFonts w:ascii="Arial" w:eastAsia="Verdana" w:hAnsi="Arial" w:cs="Arial"/>
          <w:color w:val="000000"/>
        </w:rPr>
        <w:t xml:space="preserve">land </w:t>
      </w:r>
      <w:r w:rsidR="000850EE" w:rsidRPr="00AC143A">
        <w:rPr>
          <w:rFonts w:ascii="Arial" w:eastAsia="Verdana" w:hAnsi="Arial" w:cs="Arial"/>
          <w:color w:val="000000"/>
        </w:rPr>
        <w:t>and the surrounding area</w:t>
      </w:r>
      <w:r w:rsidRPr="00AC143A">
        <w:rPr>
          <w:rFonts w:ascii="Arial" w:eastAsia="Verdana" w:hAnsi="Arial" w:cs="Arial"/>
          <w:color w:val="000000"/>
        </w:rPr>
        <w:t>.</w:t>
      </w:r>
    </w:p>
    <w:p w14:paraId="60F8CA02" w14:textId="470557C9" w:rsidR="00107F26" w:rsidRPr="00BC39DD" w:rsidRDefault="001877E9" w:rsidP="00AA2997">
      <w:pPr>
        <w:pStyle w:val="paragraph"/>
        <w:numPr>
          <w:ilvl w:val="0"/>
          <w:numId w:val="5"/>
        </w:numPr>
        <w:spacing w:before="180" w:beforeAutospacing="0" w:after="0" w:afterAutospacing="0"/>
        <w:ind w:hanging="484"/>
        <w:textAlignment w:val="baseline"/>
        <w:rPr>
          <w:rFonts w:ascii="Arial" w:eastAsia="Verdana" w:hAnsi="Arial" w:cs="Arial"/>
          <w:color w:val="000000"/>
        </w:rPr>
      </w:pPr>
      <w:r w:rsidRPr="00AC143A">
        <w:rPr>
          <w:rFonts w:ascii="Arial" w:eastAsia="Verdana" w:hAnsi="Arial" w:cs="Arial"/>
          <w:color w:val="000000"/>
        </w:rPr>
        <w:t>At the start of the hearing, o</w:t>
      </w:r>
      <w:r w:rsidR="00BA276F" w:rsidRPr="00AC143A">
        <w:rPr>
          <w:rFonts w:ascii="Arial" w:eastAsia="Verdana" w:hAnsi="Arial" w:cs="Arial"/>
          <w:color w:val="000000"/>
        </w:rPr>
        <w:t xml:space="preserve">ne of the parties asked to record </w:t>
      </w:r>
      <w:r w:rsidR="00AC143A">
        <w:rPr>
          <w:rFonts w:ascii="Arial" w:eastAsia="Verdana" w:hAnsi="Arial" w:cs="Arial"/>
          <w:color w:val="000000"/>
        </w:rPr>
        <w:t>it</w:t>
      </w:r>
      <w:r w:rsidR="007C2BF7" w:rsidRPr="00AC143A">
        <w:rPr>
          <w:rFonts w:ascii="Arial" w:eastAsia="Verdana" w:hAnsi="Arial" w:cs="Arial"/>
          <w:color w:val="000000"/>
        </w:rPr>
        <w:t xml:space="preserve"> in case they wish</w:t>
      </w:r>
      <w:r w:rsidR="009046A3" w:rsidRPr="00AC143A">
        <w:rPr>
          <w:rFonts w:ascii="Arial" w:eastAsia="Verdana" w:hAnsi="Arial" w:cs="Arial"/>
          <w:color w:val="000000"/>
        </w:rPr>
        <w:t>e</w:t>
      </w:r>
      <w:r w:rsidR="007C2BF7" w:rsidRPr="00AC143A">
        <w:rPr>
          <w:rFonts w:ascii="Arial" w:eastAsia="Verdana" w:hAnsi="Arial" w:cs="Arial"/>
          <w:color w:val="000000"/>
        </w:rPr>
        <w:t xml:space="preserve">d to refer back to it. </w:t>
      </w:r>
      <w:r w:rsidR="007C2BF7" w:rsidRPr="00BC39DD">
        <w:rPr>
          <w:rFonts w:ascii="Arial" w:eastAsia="Verdana" w:hAnsi="Arial" w:cs="Arial"/>
          <w:color w:val="000000"/>
        </w:rPr>
        <w:t>A</w:t>
      </w:r>
      <w:r w:rsidR="00BA276F" w:rsidRPr="00BC39DD">
        <w:rPr>
          <w:rFonts w:ascii="Arial" w:eastAsia="Verdana" w:hAnsi="Arial" w:cs="Arial"/>
          <w:color w:val="000000"/>
        </w:rPr>
        <w:t>nother party objected to this</w:t>
      </w:r>
      <w:r w:rsidR="007A06BA" w:rsidRPr="00BC39DD">
        <w:rPr>
          <w:rFonts w:ascii="Arial" w:eastAsia="Verdana" w:hAnsi="Arial" w:cs="Arial"/>
          <w:color w:val="000000"/>
        </w:rPr>
        <w:t xml:space="preserve"> as </w:t>
      </w:r>
      <w:r w:rsidR="000C04DE" w:rsidRPr="00BC39DD">
        <w:rPr>
          <w:rFonts w:ascii="Arial" w:eastAsia="Verdana" w:hAnsi="Arial" w:cs="Arial"/>
          <w:color w:val="000000"/>
        </w:rPr>
        <w:t xml:space="preserve">they were not satisfied that it would not </w:t>
      </w:r>
      <w:r w:rsidR="007F640F" w:rsidRPr="00BC39DD">
        <w:rPr>
          <w:rFonts w:ascii="Arial" w:eastAsia="Verdana" w:hAnsi="Arial" w:cs="Arial"/>
          <w:color w:val="000000"/>
        </w:rPr>
        <w:t xml:space="preserve">be </w:t>
      </w:r>
      <w:r w:rsidR="003B3FA2" w:rsidRPr="00BC39DD">
        <w:rPr>
          <w:rFonts w:ascii="Arial" w:eastAsia="Verdana" w:hAnsi="Arial" w:cs="Arial"/>
          <w:color w:val="000000"/>
        </w:rPr>
        <w:t xml:space="preserve">made available </w:t>
      </w:r>
      <w:r w:rsidR="00C91B84" w:rsidRPr="00BC39DD">
        <w:rPr>
          <w:rFonts w:ascii="Arial" w:eastAsia="Verdana" w:hAnsi="Arial" w:cs="Arial"/>
          <w:color w:val="000000"/>
        </w:rPr>
        <w:t>online</w:t>
      </w:r>
      <w:r w:rsidR="00BA276F" w:rsidRPr="00BC39DD">
        <w:rPr>
          <w:rFonts w:ascii="Arial" w:eastAsia="Verdana" w:hAnsi="Arial" w:cs="Arial"/>
          <w:color w:val="000000"/>
        </w:rPr>
        <w:t>.</w:t>
      </w:r>
      <w:r w:rsidR="00C91B84" w:rsidRPr="00BC39DD">
        <w:rPr>
          <w:rFonts w:ascii="Arial" w:eastAsia="Verdana" w:hAnsi="Arial" w:cs="Arial"/>
          <w:color w:val="000000"/>
        </w:rPr>
        <w:t xml:space="preserve"> </w:t>
      </w:r>
      <w:r w:rsidR="00EF03FD" w:rsidRPr="00BC39DD">
        <w:rPr>
          <w:rFonts w:ascii="Arial" w:eastAsia="Verdana" w:hAnsi="Arial" w:cs="Arial"/>
          <w:color w:val="000000"/>
        </w:rPr>
        <w:t xml:space="preserve">If recording is to be permitted, I need to ensure that all parties are happy with this and are comfortable presenting their evidence </w:t>
      </w:r>
      <w:r w:rsidR="002475B6" w:rsidRPr="00BC39DD">
        <w:rPr>
          <w:rFonts w:ascii="Arial" w:eastAsia="Verdana" w:hAnsi="Arial" w:cs="Arial"/>
          <w:color w:val="000000"/>
        </w:rPr>
        <w:t xml:space="preserve">without concern that it may be used against them or placed in the public domain without their permission. </w:t>
      </w:r>
    </w:p>
    <w:p w14:paraId="4ECEF178" w14:textId="233B62ED" w:rsidR="00AA2997" w:rsidRPr="003A456B" w:rsidRDefault="00107F26" w:rsidP="00AA2997">
      <w:pPr>
        <w:pStyle w:val="paragraph"/>
        <w:numPr>
          <w:ilvl w:val="0"/>
          <w:numId w:val="5"/>
        </w:numPr>
        <w:spacing w:before="180" w:beforeAutospacing="0" w:after="0" w:afterAutospacing="0"/>
        <w:ind w:hanging="484"/>
        <w:textAlignment w:val="baseline"/>
        <w:rPr>
          <w:rFonts w:ascii="Arial" w:eastAsia="Verdana" w:hAnsi="Arial" w:cs="Arial"/>
          <w:color w:val="000000"/>
        </w:rPr>
      </w:pPr>
      <w:r w:rsidRPr="003A456B">
        <w:rPr>
          <w:rFonts w:ascii="Arial" w:eastAsia="Verdana" w:hAnsi="Arial" w:cs="Arial"/>
          <w:color w:val="000000"/>
        </w:rPr>
        <w:t xml:space="preserve">As some parties did not wish to be recorded and </w:t>
      </w:r>
      <w:r w:rsidR="00465AEB" w:rsidRPr="003A456B">
        <w:rPr>
          <w:rFonts w:ascii="Arial" w:eastAsia="Verdana" w:hAnsi="Arial" w:cs="Arial"/>
          <w:color w:val="000000"/>
        </w:rPr>
        <w:t>because</w:t>
      </w:r>
      <w:r w:rsidRPr="003A456B">
        <w:rPr>
          <w:rFonts w:ascii="Arial" w:eastAsia="Verdana" w:hAnsi="Arial" w:cs="Arial"/>
          <w:color w:val="000000"/>
        </w:rPr>
        <w:t xml:space="preserve"> I did not consider it in the public interest</w:t>
      </w:r>
      <w:r w:rsidR="00BF1403" w:rsidRPr="003A456B">
        <w:rPr>
          <w:rFonts w:ascii="Arial" w:eastAsia="Verdana" w:hAnsi="Arial" w:cs="Arial"/>
          <w:color w:val="000000"/>
        </w:rPr>
        <w:t>,</w:t>
      </w:r>
      <w:r w:rsidRPr="003A456B">
        <w:rPr>
          <w:rFonts w:ascii="Arial" w:eastAsia="Verdana" w:hAnsi="Arial" w:cs="Arial"/>
          <w:color w:val="000000"/>
        </w:rPr>
        <w:t xml:space="preserve"> I did not permit the hearing to be recorded. </w:t>
      </w:r>
      <w:r w:rsidR="00465AEB" w:rsidRPr="003A456B">
        <w:rPr>
          <w:rFonts w:ascii="Arial" w:eastAsia="Verdana" w:hAnsi="Arial" w:cs="Arial"/>
          <w:color w:val="000000"/>
        </w:rPr>
        <w:t>I</w:t>
      </w:r>
      <w:r w:rsidRPr="003A456B">
        <w:rPr>
          <w:rFonts w:ascii="Arial" w:eastAsia="Verdana" w:hAnsi="Arial" w:cs="Arial"/>
          <w:color w:val="000000"/>
        </w:rPr>
        <w:t xml:space="preserve"> advised th</w:t>
      </w:r>
      <w:r w:rsidR="00465AEB" w:rsidRPr="003A456B">
        <w:rPr>
          <w:rFonts w:ascii="Arial" w:eastAsia="Verdana" w:hAnsi="Arial" w:cs="Arial"/>
          <w:color w:val="000000"/>
        </w:rPr>
        <w:t xml:space="preserve">e parties </w:t>
      </w:r>
      <w:r w:rsidR="00C667B3" w:rsidRPr="003A456B">
        <w:rPr>
          <w:rFonts w:ascii="Arial" w:eastAsia="Verdana" w:hAnsi="Arial" w:cs="Arial"/>
          <w:color w:val="000000"/>
        </w:rPr>
        <w:t>to</w:t>
      </w:r>
      <w:r w:rsidRPr="003A456B">
        <w:rPr>
          <w:rFonts w:ascii="Arial" w:eastAsia="Verdana" w:hAnsi="Arial" w:cs="Arial"/>
          <w:color w:val="000000"/>
        </w:rPr>
        <w:t xml:space="preserve"> take notes in case they wished to refer back to them </w:t>
      </w:r>
      <w:r w:rsidR="00E50234" w:rsidRPr="003A456B">
        <w:rPr>
          <w:rFonts w:ascii="Arial" w:eastAsia="Verdana" w:hAnsi="Arial" w:cs="Arial"/>
          <w:color w:val="000000"/>
        </w:rPr>
        <w:t>and</w:t>
      </w:r>
      <w:r w:rsidR="00C667B3" w:rsidRPr="003A456B">
        <w:rPr>
          <w:rFonts w:ascii="Arial" w:eastAsia="Verdana" w:hAnsi="Arial" w:cs="Arial"/>
          <w:color w:val="000000"/>
        </w:rPr>
        <w:t xml:space="preserve"> that</w:t>
      </w:r>
      <w:r w:rsidR="00E50234" w:rsidRPr="003A456B">
        <w:rPr>
          <w:rFonts w:ascii="Arial" w:eastAsia="Verdana" w:hAnsi="Arial" w:cs="Arial"/>
          <w:color w:val="000000"/>
        </w:rPr>
        <w:t xml:space="preserve"> I would be taking my </w:t>
      </w:r>
      <w:r w:rsidR="00041F36" w:rsidRPr="003A456B">
        <w:rPr>
          <w:rFonts w:ascii="Arial" w:eastAsia="Verdana" w:hAnsi="Arial" w:cs="Arial"/>
          <w:color w:val="000000"/>
        </w:rPr>
        <w:t>own</w:t>
      </w:r>
      <w:r w:rsidR="00DA72C0" w:rsidRPr="003A456B">
        <w:rPr>
          <w:rFonts w:ascii="Arial" w:eastAsia="Verdana" w:hAnsi="Arial" w:cs="Arial"/>
          <w:color w:val="000000"/>
        </w:rPr>
        <w:t xml:space="preserve"> notes</w:t>
      </w:r>
      <w:r w:rsidR="00E50234" w:rsidRPr="003A456B">
        <w:rPr>
          <w:rFonts w:ascii="Arial" w:eastAsia="Verdana" w:hAnsi="Arial" w:cs="Arial"/>
          <w:color w:val="000000"/>
        </w:rPr>
        <w:t xml:space="preserve"> to aid my decision making. </w:t>
      </w:r>
    </w:p>
    <w:p w14:paraId="473D9A92" w14:textId="77777777" w:rsidR="004A07C2" w:rsidRPr="003A456B" w:rsidRDefault="003E6C74" w:rsidP="00E52D35">
      <w:pPr>
        <w:pStyle w:val="Heading1"/>
        <w:spacing w:before="180" w:after="0"/>
        <w:ind w:left="0" w:firstLine="0"/>
        <w:rPr>
          <w:rFonts w:ascii="Arial" w:hAnsi="Arial" w:cs="Arial"/>
          <w:sz w:val="24"/>
          <w:szCs w:val="24"/>
        </w:rPr>
      </w:pPr>
      <w:r w:rsidRPr="003A456B">
        <w:rPr>
          <w:rFonts w:ascii="Arial" w:hAnsi="Arial" w:cs="Arial"/>
          <w:sz w:val="24"/>
          <w:szCs w:val="24"/>
        </w:rPr>
        <w:t xml:space="preserve">The Application Land </w:t>
      </w:r>
    </w:p>
    <w:p w14:paraId="215FC0BC" w14:textId="3D006F70" w:rsidR="004A07C2" w:rsidRPr="00746DB9" w:rsidRDefault="003E6C74" w:rsidP="00CD7839">
      <w:pPr>
        <w:pStyle w:val="ListParagraph"/>
        <w:numPr>
          <w:ilvl w:val="0"/>
          <w:numId w:val="5"/>
        </w:numPr>
        <w:spacing w:before="180" w:after="0"/>
        <w:ind w:left="426" w:right="340" w:hanging="426"/>
        <w:rPr>
          <w:rFonts w:ascii="Arial" w:hAnsi="Arial" w:cs="Arial"/>
          <w:sz w:val="24"/>
          <w:szCs w:val="24"/>
        </w:rPr>
      </w:pPr>
      <w:r w:rsidRPr="00A953D1">
        <w:rPr>
          <w:rFonts w:ascii="Arial" w:hAnsi="Arial" w:cs="Arial"/>
          <w:sz w:val="24"/>
          <w:szCs w:val="24"/>
        </w:rPr>
        <w:t xml:space="preserve">The application land is known as </w:t>
      </w:r>
      <w:r w:rsidR="00AD2BDB" w:rsidRPr="00A953D1">
        <w:rPr>
          <w:rFonts w:ascii="Arial" w:hAnsi="Arial" w:cs="Arial"/>
          <w:sz w:val="24"/>
          <w:szCs w:val="24"/>
        </w:rPr>
        <w:t xml:space="preserve">Hendra Goth </w:t>
      </w:r>
      <w:r w:rsidR="0008358D" w:rsidRPr="00A953D1">
        <w:rPr>
          <w:rFonts w:ascii="Arial" w:hAnsi="Arial" w:cs="Arial"/>
          <w:sz w:val="24"/>
          <w:szCs w:val="24"/>
        </w:rPr>
        <w:t xml:space="preserve">and </w:t>
      </w:r>
      <w:r w:rsidR="00C95925" w:rsidRPr="00A953D1">
        <w:rPr>
          <w:rFonts w:ascii="Arial" w:hAnsi="Arial" w:cs="Arial"/>
          <w:sz w:val="24"/>
          <w:szCs w:val="24"/>
        </w:rPr>
        <w:t xml:space="preserve">consists of </w:t>
      </w:r>
      <w:r w:rsidR="00B235CB" w:rsidRPr="00A953D1">
        <w:rPr>
          <w:rFonts w:ascii="Arial" w:hAnsi="Arial" w:cs="Arial"/>
          <w:sz w:val="24"/>
          <w:szCs w:val="24"/>
        </w:rPr>
        <w:t>grassed area</w:t>
      </w:r>
      <w:r w:rsidR="00C95925" w:rsidRPr="00A953D1">
        <w:rPr>
          <w:rFonts w:ascii="Arial" w:hAnsi="Arial" w:cs="Arial"/>
          <w:sz w:val="24"/>
          <w:szCs w:val="24"/>
        </w:rPr>
        <w:t>s</w:t>
      </w:r>
      <w:r w:rsidR="00B235CB" w:rsidRPr="00A953D1">
        <w:rPr>
          <w:rFonts w:ascii="Arial" w:hAnsi="Arial" w:cs="Arial"/>
          <w:sz w:val="24"/>
          <w:szCs w:val="24"/>
        </w:rPr>
        <w:t xml:space="preserve"> </w:t>
      </w:r>
      <w:r w:rsidR="00370FA0" w:rsidRPr="00A953D1">
        <w:rPr>
          <w:rFonts w:ascii="Arial" w:hAnsi="Arial" w:cs="Arial"/>
          <w:sz w:val="24"/>
          <w:szCs w:val="24"/>
        </w:rPr>
        <w:t xml:space="preserve">along the </w:t>
      </w:r>
      <w:r w:rsidR="00CD7839" w:rsidRPr="00A953D1">
        <w:rPr>
          <w:rFonts w:ascii="Arial" w:hAnsi="Arial" w:cs="Arial"/>
          <w:sz w:val="24"/>
          <w:szCs w:val="24"/>
        </w:rPr>
        <w:t xml:space="preserve">north side of a </w:t>
      </w:r>
      <w:r w:rsidR="00370FA0" w:rsidRPr="00A953D1">
        <w:rPr>
          <w:rFonts w:ascii="Arial" w:hAnsi="Arial" w:cs="Arial"/>
          <w:sz w:val="24"/>
          <w:szCs w:val="24"/>
        </w:rPr>
        <w:t xml:space="preserve">road </w:t>
      </w:r>
      <w:r w:rsidR="00B235CB" w:rsidRPr="00A953D1">
        <w:rPr>
          <w:rFonts w:ascii="Arial" w:hAnsi="Arial" w:cs="Arial"/>
          <w:sz w:val="24"/>
          <w:szCs w:val="24"/>
        </w:rPr>
        <w:t>with</w:t>
      </w:r>
      <w:r w:rsidR="00F14988" w:rsidRPr="00A953D1">
        <w:rPr>
          <w:rFonts w:ascii="Arial" w:hAnsi="Arial" w:cs="Arial"/>
          <w:sz w:val="24"/>
          <w:szCs w:val="24"/>
        </w:rPr>
        <w:t xml:space="preserve"> metalled </w:t>
      </w:r>
      <w:r w:rsidR="00A953D1">
        <w:rPr>
          <w:rFonts w:ascii="Arial" w:hAnsi="Arial" w:cs="Arial"/>
          <w:sz w:val="24"/>
          <w:szCs w:val="24"/>
        </w:rPr>
        <w:t xml:space="preserve">and </w:t>
      </w:r>
      <w:r w:rsidR="00370FA0" w:rsidRPr="00A953D1">
        <w:rPr>
          <w:rFonts w:ascii="Arial" w:hAnsi="Arial" w:cs="Arial"/>
          <w:sz w:val="24"/>
          <w:szCs w:val="24"/>
        </w:rPr>
        <w:t xml:space="preserve">gravel </w:t>
      </w:r>
      <w:r w:rsidR="00A60469" w:rsidRPr="00A953D1">
        <w:rPr>
          <w:rFonts w:ascii="Arial" w:hAnsi="Arial" w:cs="Arial"/>
          <w:sz w:val="24"/>
          <w:szCs w:val="24"/>
        </w:rPr>
        <w:t xml:space="preserve">areas </w:t>
      </w:r>
      <w:r w:rsidR="00A5311D" w:rsidRPr="00A953D1">
        <w:rPr>
          <w:rFonts w:ascii="Arial" w:hAnsi="Arial" w:cs="Arial"/>
          <w:sz w:val="24"/>
          <w:szCs w:val="24"/>
        </w:rPr>
        <w:t>that</w:t>
      </w:r>
      <w:r w:rsidR="00A60469" w:rsidRPr="00A953D1">
        <w:rPr>
          <w:rFonts w:ascii="Arial" w:hAnsi="Arial" w:cs="Arial"/>
          <w:sz w:val="24"/>
          <w:szCs w:val="24"/>
        </w:rPr>
        <w:t xml:space="preserve"> largely provide access to </w:t>
      </w:r>
      <w:r w:rsidR="00DD6645" w:rsidRPr="00A953D1">
        <w:rPr>
          <w:rFonts w:ascii="Arial" w:hAnsi="Arial" w:cs="Arial"/>
          <w:sz w:val="24"/>
          <w:szCs w:val="24"/>
        </w:rPr>
        <w:t xml:space="preserve">adjacent </w:t>
      </w:r>
      <w:r w:rsidR="00A60469" w:rsidRPr="00A953D1">
        <w:rPr>
          <w:rFonts w:ascii="Arial" w:hAnsi="Arial" w:cs="Arial"/>
          <w:sz w:val="24"/>
          <w:szCs w:val="24"/>
        </w:rPr>
        <w:t>properties</w:t>
      </w:r>
      <w:r w:rsidR="007F565F" w:rsidRPr="00A953D1">
        <w:rPr>
          <w:rFonts w:ascii="Arial" w:hAnsi="Arial" w:cs="Arial"/>
          <w:sz w:val="24"/>
          <w:szCs w:val="24"/>
        </w:rPr>
        <w:t>.</w:t>
      </w:r>
      <w:r w:rsidR="00A60469" w:rsidRPr="00A953D1">
        <w:rPr>
          <w:rFonts w:ascii="Arial" w:hAnsi="Arial" w:cs="Arial"/>
          <w:sz w:val="24"/>
          <w:szCs w:val="24"/>
        </w:rPr>
        <w:t xml:space="preserve"> </w:t>
      </w:r>
      <w:r w:rsidR="000C4D9B" w:rsidRPr="00A953D1">
        <w:rPr>
          <w:rFonts w:ascii="Arial" w:hAnsi="Arial" w:cs="Arial"/>
          <w:sz w:val="24"/>
          <w:szCs w:val="24"/>
        </w:rPr>
        <w:t>O</w:t>
      </w:r>
      <w:r w:rsidR="00C20341" w:rsidRPr="00A953D1">
        <w:rPr>
          <w:rFonts w:ascii="Arial" w:hAnsi="Arial" w:cs="Arial"/>
          <w:sz w:val="24"/>
          <w:szCs w:val="24"/>
        </w:rPr>
        <w:t xml:space="preserve">n the south side of the road </w:t>
      </w:r>
      <w:r w:rsidR="00305E21" w:rsidRPr="00A953D1">
        <w:rPr>
          <w:rFonts w:ascii="Arial" w:hAnsi="Arial" w:cs="Arial"/>
          <w:sz w:val="24"/>
          <w:szCs w:val="24"/>
        </w:rPr>
        <w:t>is a registered parcel of common CL605</w:t>
      </w:r>
      <w:r w:rsidR="000C4D9B" w:rsidRPr="00A953D1">
        <w:rPr>
          <w:rFonts w:ascii="Arial" w:hAnsi="Arial" w:cs="Arial"/>
          <w:sz w:val="24"/>
          <w:szCs w:val="24"/>
        </w:rPr>
        <w:t xml:space="preserve">. </w:t>
      </w:r>
      <w:r w:rsidR="000C4D9B" w:rsidRPr="00746DB9">
        <w:rPr>
          <w:rFonts w:ascii="Arial" w:hAnsi="Arial" w:cs="Arial"/>
          <w:sz w:val="24"/>
          <w:szCs w:val="24"/>
        </w:rPr>
        <w:t xml:space="preserve">This </w:t>
      </w:r>
      <w:r w:rsidR="00BF2BE1" w:rsidRPr="00746DB9">
        <w:rPr>
          <w:rFonts w:ascii="Arial" w:hAnsi="Arial" w:cs="Arial"/>
          <w:sz w:val="24"/>
          <w:szCs w:val="24"/>
        </w:rPr>
        <w:t>parcel</w:t>
      </w:r>
      <w:r w:rsidR="00305E21" w:rsidRPr="00746DB9">
        <w:rPr>
          <w:rFonts w:ascii="Arial" w:hAnsi="Arial" w:cs="Arial"/>
          <w:sz w:val="24"/>
          <w:szCs w:val="24"/>
        </w:rPr>
        <w:t xml:space="preserve"> was part of the same provisional registration but received no objection and </w:t>
      </w:r>
      <w:r w:rsidR="001C471B" w:rsidRPr="00746DB9">
        <w:rPr>
          <w:rFonts w:ascii="Arial" w:hAnsi="Arial" w:cs="Arial"/>
          <w:sz w:val="24"/>
          <w:szCs w:val="24"/>
        </w:rPr>
        <w:t>became final on 23 May 1973.</w:t>
      </w:r>
    </w:p>
    <w:p w14:paraId="7171C323" w14:textId="77777777" w:rsidR="004A07C2" w:rsidRPr="00746DB9" w:rsidRDefault="003E6C74" w:rsidP="00E52D35">
      <w:pPr>
        <w:pStyle w:val="Heading1"/>
        <w:spacing w:before="180" w:after="0"/>
        <w:ind w:left="134" w:hanging="134"/>
        <w:rPr>
          <w:rFonts w:ascii="Arial" w:hAnsi="Arial" w:cs="Arial"/>
          <w:sz w:val="24"/>
          <w:szCs w:val="24"/>
        </w:rPr>
      </w:pPr>
      <w:r w:rsidRPr="00746DB9">
        <w:rPr>
          <w:rFonts w:ascii="Arial" w:hAnsi="Arial" w:cs="Arial"/>
          <w:sz w:val="24"/>
          <w:szCs w:val="24"/>
        </w:rPr>
        <w:t xml:space="preserve">Main Issues </w:t>
      </w:r>
    </w:p>
    <w:p w14:paraId="34580390" w14:textId="3F565994" w:rsidR="004A07C2" w:rsidRPr="00746DB9" w:rsidRDefault="003E6C74" w:rsidP="005C763E">
      <w:pPr>
        <w:pStyle w:val="ListParagraph"/>
        <w:numPr>
          <w:ilvl w:val="0"/>
          <w:numId w:val="5"/>
        </w:numPr>
        <w:spacing w:before="180" w:after="0" w:line="250" w:lineRule="auto"/>
        <w:ind w:left="482" w:right="340" w:hanging="482"/>
        <w:rPr>
          <w:rFonts w:ascii="Arial" w:hAnsi="Arial" w:cs="Arial"/>
          <w:sz w:val="24"/>
          <w:szCs w:val="24"/>
        </w:rPr>
      </w:pPr>
      <w:r w:rsidRPr="00746DB9">
        <w:rPr>
          <w:rFonts w:ascii="Arial" w:hAnsi="Arial" w:cs="Arial"/>
          <w:sz w:val="24"/>
          <w:szCs w:val="24"/>
        </w:rPr>
        <w:t xml:space="preserve">The main issue is whether the land </w:t>
      </w:r>
      <w:r w:rsidR="00801B05" w:rsidRPr="00746DB9">
        <w:rPr>
          <w:rFonts w:ascii="Arial" w:hAnsi="Arial" w:cs="Arial"/>
          <w:sz w:val="24"/>
          <w:szCs w:val="24"/>
        </w:rPr>
        <w:t>was</w:t>
      </w:r>
      <w:r w:rsidRPr="00746DB9">
        <w:rPr>
          <w:rFonts w:ascii="Arial" w:hAnsi="Arial" w:cs="Arial"/>
          <w:sz w:val="24"/>
          <w:szCs w:val="24"/>
        </w:rPr>
        <w:t xml:space="preserve"> waste land of </w:t>
      </w:r>
      <w:r w:rsidR="0061530F" w:rsidRPr="00746DB9">
        <w:rPr>
          <w:rFonts w:ascii="Arial" w:hAnsi="Arial" w:cs="Arial"/>
          <w:sz w:val="24"/>
          <w:szCs w:val="24"/>
        </w:rPr>
        <w:t>manorial origin</w:t>
      </w:r>
      <w:r w:rsidR="00801B05" w:rsidRPr="00746DB9">
        <w:rPr>
          <w:rFonts w:ascii="Arial" w:hAnsi="Arial" w:cs="Arial"/>
          <w:sz w:val="24"/>
          <w:szCs w:val="24"/>
        </w:rPr>
        <w:t xml:space="preserve"> at the date of the application</w:t>
      </w:r>
      <w:r w:rsidR="00636605" w:rsidRPr="00746DB9">
        <w:rPr>
          <w:rFonts w:ascii="Arial" w:hAnsi="Arial" w:cs="Arial"/>
          <w:sz w:val="24"/>
          <w:szCs w:val="24"/>
        </w:rPr>
        <w:t xml:space="preserve"> on </w:t>
      </w:r>
      <w:r w:rsidR="00CB78B0" w:rsidRPr="00746DB9">
        <w:rPr>
          <w:rFonts w:ascii="Arial" w:hAnsi="Arial" w:cs="Arial"/>
          <w:sz w:val="24"/>
          <w:szCs w:val="24"/>
        </w:rPr>
        <w:t>24 December 2020</w:t>
      </w:r>
      <w:r w:rsidRPr="00746DB9">
        <w:rPr>
          <w:rFonts w:ascii="Arial" w:hAnsi="Arial" w:cs="Arial"/>
          <w:sz w:val="24"/>
          <w:szCs w:val="24"/>
        </w:rPr>
        <w:t xml:space="preserve"> and whether before 1 October 2008: </w:t>
      </w:r>
    </w:p>
    <w:p w14:paraId="62500D54" w14:textId="36DB14A9" w:rsidR="00D65CE4" w:rsidRPr="00746DB9" w:rsidRDefault="00E87C97" w:rsidP="007A5DA9">
      <w:pPr>
        <w:pStyle w:val="paragraph"/>
        <w:numPr>
          <w:ilvl w:val="1"/>
          <w:numId w:val="2"/>
        </w:numPr>
        <w:spacing w:before="180" w:beforeAutospacing="0" w:after="0" w:afterAutospacing="0"/>
        <w:ind w:left="993" w:hanging="567"/>
        <w:textAlignment w:val="baseline"/>
        <w:rPr>
          <w:rFonts w:ascii="Arial" w:hAnsi="Arial" w:cs="Arial"/>
        </w:rPr>
      </w:pPr>
      <w:r w:rsidRPr="00746DB9">
        <w:rPr>
          <w:rStyle w:val="normaltextrun"/>
          <w:rFonts w:ascii="Arial" w:eastAsia="Verdana" w:hAnsi="Arial" w:cs="Arial"/>
          <w:iCs/>
        </w:rPr>
        <w:lastRenderedPageBreak/>
        <w:t>the land was provisionally registered as common land under section 4 of the Commons Act 1965</w:t>
      </w:r>
      <w:r w:rsidR="008E35DD" w:rsidRPr="00746DB9">
        <w:rPr>
          <w:rStyle w:val="normaltextrun"/>
          <w:rFonts w:ascii="Arial" w:eastAsia="Verdana" w:hAnsi="Arial" w:cs="Arial"/>
          <w:iCs/>
        </w:rPr>
        <w:t>;</w:t>
      </w:r>
    </w:p>
    <w:p w14:paraId="705F5793" w14:textId="77EA0A98" w:rsidR="00D65CE4" w:rsidRPr="00F36F12" w:rsidRDefault="00E87C97" w:rsidP="007A5DA9">
      <w:pPr>
        <w:pStyle w:val="paragraph"/>
        <w:numPr>
          <w:ilvl w:val="1"/>
          <w:numId w:val="2"/>
        </w:numPr>
        <w:spacing w:before="180" w:beforeAutospacing="0" w:after="0" w:afterAutospacing="0"/>
        <w:ind w:left="993" w:hanging="567"/>
        <w:textAlignment w:val="baseline"/>
        <w:rPr>
          <w:rFonts w:ascii="Arial" w:hAnsi="Arial" w:cs="Arial"/>
        </w:rPr>
      </w:pPr>
      <w:r w:rsidRPr="00F36F12">
        <w:rPr>
          <w:rStyle w:val="normaltextrun"/>
          <w:rFonts w:ascii="Arial" w:eastAsia="Verdana" w:hAnsi="Arial" w:cs="Arial"/>
          <w:iCs/>
        </w:rPr>
        <w:t>an objection was made in relation to the provisional registration; and</w:t>
      </w:r>
    </w:p>
    <w:p w14:paraId="4B9166BA" w14:textId="4D8F17E8" w:rsidR="007D21E1" w:rsidRPr="00F36F12" w:rsidRDefault="00E87C97" w:rsidP="007A5DA9">
      <w:pPr>
        <w:pStyle w:val="paragraph"/>
        <w:numPr>
          <w:ilvl w:val="1"/>
          <w:numId w:val="2"/>
        </w:numPr>
        <w:spacing w:before="180" w:beforeAutospacing="0" w:after="0" w:afterAutospacing="0"/>
        <w:ind w:left="993" w:hanging="567"/>
        <w:textAlignment w:val="baseline"/>
        <w:rPr>
          <w:rStyle w:val="normaltextrun"/>
          <w:rFonts w:ascii="Arial" w:hAnsi="Arial" w:cs="Arial"/>
        </w:rPr>
      </w:pPr>
      <w:r w:rsidRPr="00F36F12">
        <w:rPr>
          <w:rStyle w:val="normaltextrun"/>
          <w:rFonts w:ascii="Arial" w:eastAsia="Verdana" w:hAnsi="Arial" w:cs="Arial"/>
          <w:iCs/>
        </w:rPr>
        <w:t>the provisional registration was cancelled in the circumstances specified in sub-paragraphs (3), (4)</w:t>
      </w:r>
      <w:r w:rsidR="00F36F12">
        <w:rPr>
          <w:rStyle w:val="normaltextrun"/>
          <w:rFonts w:ascii="Arial" w:eastAsia="Verdana" w:hAnsi="Arial" w:cs="Arial"/>
          <w:iCs/>
        </w:rPr>
        <w:t>,</w:t>
      </w:r>
      <w:r w:rsidRPr="00F36F12">
        <w:rPr>
          <w:rStyle w:val="normaltextrun"/>
          <w:rFonts w:ascii="Arial" w:eastAsia="Verdana" w:hAnsi="Arial" w:cs="Arial"/>
          <w:iCs/>
        </w:rPr>
        <w:t xml:space="preserve"> or (5) of </w:t>
      </w:r>
      <w:r w:rsidR="00EB070D" w:rsidRPr="00F36F12">
        <w:rPr>
          <w:rStyle w:val="normaltextrun"/>
          <w:rFonts w:ascii="Arial" w:eastAsia="Verdana" w:hAnsi="Arial" w:cs="Arial"/>
          <w:iCs/>
        </w:rPr>
        <w:t xml:space="preserve">paragraph 4 to Schedule 2 of </w:t>
      </w:r>
      <w:r w:rsidRPr="00F36F12">
        <w:rPr>
          <w:rStyle w:val="normaltextrun"/>
          <w:rFonts w:ascii="Arial" w:eastAsia="Verdana" w:hAnsi="Arial" w:cs="Arial"/>
          <w:iCs/>
        </w:rPr>
        <w:t>the Commons Act 2006</w:t>
      </w:r>
      <w:r w:rsidR="002D6207">
        <w:rPr>
          <w:rStyle w:val="normaltextrun"/>
          <w:rFonts w:ascii="Arial" w:eastAsia="Verdana" w:hAnsi="Arial" w:cs="Arial"/>
          <w:iCs/>
        </w:rPr>
        <w:t xml:space="preserve"> (the 2006 Act)</w:t>
      </w:r>
      <w:r w:rsidRPr="00F36F12">
        <w:rPr>
          <w:rStyle w:val="normaltextrun"/>
          <w:rFonts w:ascii="Arial" w:eastAsia="Verdana" w:hAnsi="Arial" w:cs="Arial"/>
          <w:iCs/>
        </w:rPr>
        <w:t>.</w:t>
      </w:r>
      <w:r w:rsidR="00F14C30" w:rsidRPr="00F36F12">
        <w:rPr>
          <w:rStyle w:val="normaltextrun"/>
          <w:rFonts w:ascii="Arial" w:eastAsia="Verdana" w:hAnsi="Arial" w:cs="Arial"/>
          <w:iCs/>
        </w:rPr>
        <w:t xml:space="preserve"> </w:t>
      </w:r>
    </w:p>
    <w:p w14:paraId="0D4AD17E" w14:textId="0BAE4915" w:rsidR="007D21E1" w:rsidRPr="00F33E5C" w:rsidRDefault="007D21E1" w:rsidP="007D21E1">
      <w:pPr>
        <w:pStyle w:val="paragraph"/>
        <w:numPr>
          <w:ilvl w:val="0"/>
          <w:numId w:val="5"/>
        </w:numPr>
        <w:spacing w:before="180" w:beforeAutospacing="0" w:after="0" w:afterAutospacing="0"/>
        <w:textAlignment w:val="baseline"/>
        <w:rPr>
          <w:rStyle w:val="eop"/>
          <w:rFonts w:ascii="Arial" w:hAnsi="Arial" w:cs="Arial"/>
        </w:rPr>
      </w:pPr>
      <w:r w:rsidRPr="00F33E5C">
        <w:rPr>
          <w:rFonts w:ascii="Arial" w:eastAsia="Verdana" w:hAnsi="Arial" w:cs="Arial"/>
          <w:color w:val="000000"/>
        </w:rPr>
        <w:t xml:space="preserve">Sub-paragraph (5), on which the applicant relies, requires the person </w:t>
      </w:r>
      <w:r w:rsidR="00CB2673" w:rsidRPr="00F33E5C">
        <w:rPr>
          <w:rFonts w:ascii="Arial" w:eastAsia="Verdana" w:hAnsi="Arial" w:cs="Arial"/>
          <w:color w:val="000000"/>
        </w:rPr>
        <w:t>who made the</w:t>
      </w:r>
      <w:r w:rsidRPr="00F33E5C">
        <w:rPr>
          <w:rFonts w:ascii="Arial" w:eastAsia="Verdana" w:hAnsi="Arial" w:cs="Arial"/>
          <w:color w:val="000000"/>
        </w:rPr>
        <w:t xml:space="preserve"> application </w:t>
      </w:r>
      <w:r w:rsidR="00CB2673" w:rsidRPr="00F33E5C">
        <w:rPr>
          <w:rFonts w:ascii="Arial" w:eastAsia="Verdana" w:hAnsi="Arial" w:cs="Arial"/>
          <w:color w:val="000000"/>
        </w:rPr>
        <w:t xml:space="preserve">for </w:t>
      </w:r>
      <w:r w:rsidRPr="00F33E5C">
        <w:rPr>
          <w:rFonts w:ascii="Arial" w:eastAsia="Verdana" w:hAnsi="Arial" w:cs="Arial"/>
          <w:color w:val="000000"/>
        </w:rPr>
        <w:t>the provisional registration</w:t>
      </w:r>
      <w:r w:rsidR="00441C56" w:rsidRPr="00F33E5C">
        <w:rPr>
          <w:rFonts w:ascii="Arial" w:eastAsia="Verdana" w:hAnsi="Arial" w:cs="Arial"/>
          <w:color w:val="000000"/>
        </w:rPr>
        <w:t xml:space="preserve"> to</w:t>
      </w:r>
      <w:r w:rsidRPr="00F33E5C">
        <w:rPr>
          <w:rFonts w:ascii="Arial" w:eastAsia="Verdana" w:hAnsi="Arial" w:cs="Arial"/>
          <w:color w:val="000000"/>
        </w:rPr>
        <w:t xml:space="preserve"> request or agree to its cancellation (whether before or after</w:t>
      </w:r>
      <w:r w:rsidRPr="00F33E5C">
        <w:rPr>
          <w:rFonts w:ascii="Arial" w:hAnsi="Arial" w:cs="Arial"/>
        </w:rPr>
        <w:t xml:space="preserve"> its referral to a Commons Commissioner).</w:t>
      </w:r>
    </w:p>
    <w:p w14:paraId="571E7A39" w14:textId="30439F13" w:rsidR="004A07C2" w:rsidRPr="00F33E5C" w:rsidRDefault="003E6C74" w:rsidP="00E52D35">
      <w:pPr>
        <w:pStyle w:val="Heading1"/>
        <w:spacing w:before="180" w:after="0"/>
        <w:ind w:left="134" w:hanging="134"/>
        <w:rPr>
          <w:rFonts w:ascii="Arial" w:hAnsi="Arial" w:cs="Arial"/>
          <w:sz w:val="24"/>
          <w:szCs w:val="24"/>
        </w:rPr>
      </w:pPr>
      <w:r w:rsidRPr="00F33E5C">
        <w:rPr>
          <w:rFonts w:ascii="Arial" w:hAnsi="Arial" w:cs="Arial"/>
          <w:sz w:val="24"/>
          <w:szCs w:val="24"/>
        </w:rPr>
        <w:t>Reasons</w:t>
      </w:r>
      <w:r w:rsidRPr="00F33E5C">
        <w:rPr>
          <w:rFonts w:ascii="Arial" w:hAnsi="Arial" w:cs="Arial"/>
          <w:b w:val="0"/>
          <w:i/>
          <w:sz w:val="24"/>
          <w:szCs w:val="24"/>
        </w:rPr>
        <w:t xml:space="preserve"> </w:t>
      </w:r>
    </w:p>
    <w:p w14:paraId="4743BC2A" w14:textId="2CA4259C" w:rsidR="004A07C2" w:rsidRPr="00F33E5C" w:rsidRDefault="00F40D12" w:rsidP="00E52D35">
      <w:pPr>
        <w:pStyle w:val="Heading2"/>
        <w:spacing w:before="180" w:after="0"/>
        <w:ind w:left="134" w:right="133" w:hanging="134"/>
        <w:rPr>
          <w:rFonts w:ascii="Arial" w:hAnsi="Arial" w:cs="Arial"/>
          <w:sz w:val="24"/>
          <w:szCs w:val="24"/>
        </w:rPr>
      </w:pPr>
      <w:r w:rsidRPr="00F33E5C">
        <w:rPr>
          <w:rFonts w:ascii="Arial" w:hAnsi="Arial" w:cs="Arial"/>
          <w:sz w:val="24"/>
          <w:szCs w:val="24"/>
        </w:rPr>
        <w:t>The requirements of paragraph 4 of Schedule 2</w:t>
      </w:r>
    </w:p>
    <w:p w14:paraId="04D94299" w14:textId="39354A49" w:rsidR="004A07C2" w:rsidRPr="00F33E5C" w:rsidRDefault="003E6C74" w:rsidP="00F40D12">
      <w:pPr>
        <w:numPr>
          <w:ilvl w:val="0"/>
          <w:numId w:val="5"/>
        </w:numPr>
        <w:spacing w:before="180" w:after="0"/>
        <w:ind w:right="340" w:hanging="484"/>
        <w:rPr>
          <w:rFonts w:ascii="Arial" w:hAnsi="Arial" w:cs="Arial"/>
          <w:color w:val="000000" w:themeColor="text1"/>
          <w:sz w:val="24"/>
          <w:szCs w:val="24"/>
        </w:rPr>
      </w:pPr>
      <w:r w:rsidRPr="00F33E5C">
        <w:rPr>
          <w:rFonts w:ascii="Arial" w:hAnsi="Arial" w:cs="Arial"/>
          <w:color w:val="000000" w:themeColor="text1"/>
          <w:sz w:val="24"/>
          <w:szCs w:val="24"/>
        </w:rPr>
        <w:t xml:space="preserve">The </w:t>
      </w:r>
      <w:r w:rsidR="00F40D12" w:rsidRPr="00F33E5C">
        <w:rPr>
          <w:rFonts w:ascii="Arial" w:hAnsi="Arial" w:cs="Arial"/>
          <w:color w:val="000000" w:themeColor="text1"/>
          <w:sz w:val="24"/>
          <w:szCs w:val="24"/>
        </w:rPr>
        <w:t xml:space="preserve">application </w:t>
      </w:r>
      <w:r w:rsidRPr="00F33E5C">
        <w:rPr>
          <w:rFonts w:ascii="Arial" w:hAnsi="Arial" w:cs="Arial"/>
          <w:color w:val="000000" w:themeColor="text1"/>
          <w:sz w:val="24"/>
          <w:szCs w:val="24"/>
        </w:rPr>
        <w:t>land was provisionally registered as common land unit CL</w:t>
      </w:r>
      <w:r w:rsidR="005D11BD" w:rsidRPr="00F33E5C">
        <w:rPr>
          <w:rFonts w:ascii="Arial" w:hAnsi="Arial" w:cs="Arial"/>
          <w:color w:val="000000" w:themeColor="text1"/>
          <w:sz w:val="24"/>
          <w:szCs w:val="24"/>
        </w:rPr>
        <w:t>605</w:t>
      </w:r>
      <w:r w:rsidRPr="00F33E5C">
        <w:rPr>
          <w:rFonts w:ascii="Arial" w:hAnsi="Arial" w:cs="Arial"/>
          <w:color w:val="000000" w:themeColor="text1"/>
          <w:sz w:val="24"/>
          <w:szCs w:val="24"/>
        </w:rPr>
        <w:t xml:space="preserve"> on</w:t>
      </w:r>
      <w:r w:rsidR="004F190C" w:rsidRPr="00F33E5C">
        <w:rPr>
          <w:rFonts w:ascii="Arial" w:hAnsi="Arial" w:cs="Arial"/>
          <w:color w:val="000000" w:themeColor="text1"/>
          <w:sz w:val="24"/>
          <w:szCs w:val="24"/>
        </w:rPr>
        <w:t xml:space="preserve"> 24 </w:t>
      </w:r>
      <w:r w:rsidR="002C3EE3" w:rsidRPr="00F33E5C">
        <w:rPr>
          <w:rFonts w:ascii="Arial" w:hAnsi="Arial" w:cs="Arial"/>
          <w:color w:val="000000" w:themeColor="text1"/>
          <w:sz w:val="24"/>
          <w:szCs w:val="24"/>
        </w:rPr>
        <w:t>February</w:t>
      </w:r>
      <w:r w:rsidR="00361555" w:rsidRPr="00F33E5C">
        <w:rPr>
          <w:rFonts w:ascii="Arial" w:hAnsi="Arial" w:cs="Arial"/>
          <w:color w:val="000000" w:themeColor="text1"/>
          <w:sz w:val="24"/>
          <w:szCs w:val="24"/>
        </w:rPr>
        <w:t xml:space="preserve"> 1970</w:t>
      </w:r>
      <w:r w:rsidRPr="00F33E5C">
        <w:rPr>
          <w:rFonts w:ascii="Arial" w:hAnsi="Arial" w:cs="Arial"/>
          <w:color w:val="000000" w:themeColor="text1"/>
          <w:sz w:val="24"/>
          <w:szCs w:val="24"/>
        </w:rPr>
        <w:t xml:space="preserve"> following an application from </w:t>
      </w:r>
      <w:r w:rsidR="00F15808" w:rsidRPr="00F33E5C">
        <w:rPr>
          <w:rFonts w:ascii="Arial" w:hAnsi="Arial" w:cs="Arial"/>
          <w:color w:val="000000" w:themeColor="text1"/>
          <w:sz w:val="24"/>
          <w:szCs w:val="24"/>
        </w:rPr>
        <w:t>the Ramblers Association</w:t>
      </w:r>
      <w:r w:rsidRPr="00F33E5C">
        <w:rPr>
          <w:rFonts w:ascii="Arial" w:hAnsi="Arial" w:cs="Arial"/>
          <w:color w:val="000000" w:themeColor="text1"/>
          <w:sz w:val="24"/>
          <w:szCs w:val="24"/>
        </w:rPr>
        <w:t xml:space="preserve"> dated </w:t>
      </w:r>
      <w:r w:rsidR="00F15808" w:rsidRPr="00F33E5C">
        <w:rPr>
          <w:rFonts w:ascii="Arial" w:hAnsi="Arial" w:cs="Arial"/>
          <w:color w:val="000000" w:themeColor="text1"/>
          <w:sz w:val="24"/>
          <w:szCs w:val="24"/>
        </w:rPr>
        <w:t>31 December 1969</w:t>
      </w:r>
      <w:r w:rsidR="00483716" w:rsidRPr="00F33E5C">
        <w:rPr>
          <w:rFonts w:ascii="Arial" w:hAnsi="Arial" w:cs="Arial"/>
          <w:color w:val="000000" w:themeColor="text1"/>
          <w:sz w:val="24"/>
          <w:szCs w:val="24"/>
        </w:rPr>
        <w:t xml:space="preserve">. </w:t>
      </w:r>
    </w:p>
    <w:p w14:paraId="1DDCAB8B" w14:textId="684B155F" w:rsidR="004A07C2" w:rsidRPr="00C81F7A" w:rsidRDefault="003E6C74" w:rsidP="00F40D12">
      <w:pPr>
        <w:numPr>
          <w:ilvl w:val="0"/>
          <w:numId w:val="5"/>
        </w:numPr>
        <w:spacing w:before="180" w:after="0"/>
        <w:ind w:right="340" w:hanging="484"/>
        <w:rPr>
          <w:rFonts w:ascii="Arial" w:hAnsi="Arial" w:cs="Arial"/>
          <w:color w:val="000000" w:themeColor="text1"/>
          <w:sz w:val="24"/>
          <w:szCs w:val="24"/>
        </w:rPr>
      </w:pPr>
      <w:r w:rsidRPr="00C81F7A">
        <w:rPr>
          <w:rFonts w:ascii="Arial" w:hAnsi="Arial" w:cs="Arial"/>
          <w:color w:val="000000" w:themeColor="text1"/>
          <w:sz w:val="24"/>
          <w:szCs w:val="24"/>
        </w:rPr>
        <w:t>Objections were raised to the provisional registration of CL</w:t>
      </w:r>
      <w:r w:rsidR="005D11BD" w:rsidRPr="00C81F7A">
        <w:rPr>
          <w:rFonts w:ascii="Arial" w:hAnsi="Arial" w:cs="Arial"/>
          <w:color w:val="000000" w:themeColor="text1"/>
          <w:sz w:val="24"/>
          <w:szCs w:val="24"/>
        </w:rPr>
        <w:t>605</w:t>
      </w:r>
      <w:r w:rsidRPr="00C81F7A">
        <w:rPr>
          <w:rFonts w:ascii="Arial" w:hAnsi="Arial" w:cs="Arial"/>
          <w:color w:val="000000" w:themeColor="text1"/>
          <w:sz w:val="24"/>
          <w:szCs w:val="24"/>
        </w:rPr>
        <w:t xml:space="preserve"> on </w:t>
      </w:r>
      <w:r w:rsidR="005D11BD" w:rsidRPr="00C81F7A">
        <w:rPr>
          <w:rFonts w:ascii="Arial" w:hAnsi="Arial" w:cs="Arial"/>
          <w:color w:val="000000" w:themeColor="text1"/>
          <w:sz w:val="24"/>
          <w:szCs w:val="24"/>
        </w:rPr>
        <w:t xml:space="preserve">30 September 1970 by </w:t>
      </w:r>
      <w:r w:rsidR="00F95B1F" w:rsidRPr="00C81F7A">
        <w:rPr>
          <w:rFonts w:ascii="Arial" w:hAnsi="Arial" w:cs="Arial"/>
          <w:color w:val="000000" w:themeColor="text1"/>
          <w:sz w:val="24"/>
          <w:szCs w:val="24"/>
        </w:rPr>
        <w:t>Mrs Consta</w:t>
      </w:r>
      <w:r w:rsidR="007A1C57" w:rsidRPr="00C81F7A">
        <w:rPr>
          <w:rFonts w:ascii="Arial" w:hAnsi="Arial" w:cs="Arial"/>
          <w:color w:val="000000" w:themeColor="text1"/>
          <w:sz w:val="24"/>
          <w:szCs w:val="24"/>
        </w:rPr>
        <w:t>n</w:t>
      </w:r>
      <w:r w:rsidR="00F95B1F" w:rsidRPr="00C81F7A">
        <w:rPr>
          <w:rFonts w:ascii="Arial" w:hAnsi="Arial" w:cs="Arial"/>
          <w:color w:val="000000" w:themeColor="text1"/>
          <w:sz w:val="24"/>
          <w:szCs w:val="24"/>
        </w:rPr>
        <w:t>ce Barr</w:t>
      </w:r>
      <w:r w:rsidR="00BD2143" w:rsidRPr="00C81F7A">
        <w:rPr>
          <w:rFonts w:ascii="Arial" w:hAnsi="Arial" w:cs="Arial"/>
          <w:color w:val="000000" w:themeColor="text1"/>
          <w:sz w:val="24"/>
          <w:szCs w:val="24"/>
        </w:rPr>
        <w:t>y</w:t>
      </w:r>
      <w:r w:rsidR="00AE3FB9" w:rsidRPr="00C81F7A">
        <w:rPr>
          <w:rFonts w:ascii="Arial" w:hAnsi="Arial" w:cs="Arial"/>
          <w:color w:val="000000" w:themeColor="text1"/>
          <w:sz w:val="24"/>
          <w:szCs w:val="24"/>
        </w:rPr>
        <w:t>.</w:t>
      </w:r>
    </w:p>
    <w:p w14:paraId="5E83BDAD" w14:textId="411816AB" w:rsidR="00447047" w:rsidRPr="00804EF5" w:rsidRDefault="00276900" w:rsidP="00F40D12">
      <w:pPr>
        <w:numPr>
          <w:ilvl w:val="0"/>
          <w:numId w:val="5"/>
        </w:numPr>
        <w:spacing w:before="180" w:after="0"/>
        <w:ind w:right="340" w:hanging="484"/>
        <w:rPr>
          <w:rFonts w:ascii="Arial" w:hAnsi="Arial" w:cs="Arial"/>
          <w:color w:val="000000" w:themeColor="text1"/>
          <w:sz w:val="24"/>
          <w:szCs w:val="24"/>
        </w:rPr>
      </w:pPr>
      <w:r w:rsidRPr="00804EF5">
        <w:rPr>
          <w:rFonts w:ascii="Arial" w:hAnsi="Arial" w:cs="Arial"/>
          <w:color w:val="000000" w:themeColor="text1"/>
          <w:sz w:val="24"/>
          <w:szCs w:val="24"/>
        </w:rPr>
        <w:t xml:space="preserve">Entry </w:t>
      </w:r>
      <w:r w:rsidR="00E662AE" w:rsidRPr="00804EF5">
        <w:rPr>
          <w:rFonts w:ascii="Arial" w:hAnsi="Arial" w:cs="Arial"/>
          <w:color w:val="000000" w:themeColor="text1"/>
          <w:sz w:val="24"/>
          <w:szCs w:val="24"/>
        </w:rPr>
        <w:t>2</w:t>
      </w:r>
      <w:r w:rsidRPr="00804EF5">
        <w:rPr>
          <w:rFonts w:ascii="Arial" w:hAnsi="Arial" w:cs="Arial"/>
          <w:color w:val="000000" w:themeColor="text1"/>
          <w:sz w:val="24"/>
          <w:szCs w:val="24"/>
        </w:rPr>
        <w:t xml:space="preserve"> in the Register of Common Land (RCL)</w:t>
      </w:r>
      <w:r w:rsidR="00F20CA7" w:rsidRPr="00804EF5">
        <w:rPr>
          <w:rFonts w:ascii="Arial" w:hAnsi="Arial" w:cs="Arial"/>
          <w:color w:val="000000" w:themeColor="text1"/>
          <w:sz w:val="24"/>
          <w:szCs w:val="24"/>
        </w:rPr>
        <w:t xml:space="preserve"> dated</w:t>
      </w:r>
      <w:r w:rsidR="00F20CA7" w:rsidRPr="00804EF5">
        <w:rPr>
          <w:rFonts w:ascii="Arial" w:hAnsi="Arial" w:cs="Arial"/>
          <w:i/>
          <w:iCs/>
          <w:color w:val="000000" w:themeColor="text1"/>
          <w:sz w:val="24"/>
          <w:szCs w:val="24"/>
        </w:rPr>
        <w:t xml:space="preserve"> </w:t>
      </w:r>
      <w:r w:rsidR="00E662AE" w:rsidRPr="00804EF5">
        <w:rPr>
          <w:rFonts w:ascii="Arial" w:hAnsi="Arial" w:cs="Arial"/>
          <w:color w:val="000000" w:themeColor="text1"/>
          <w:sz w:val="24"/>
          <w:szCs w:val="24"/>
        </w:rPr>
        <w:t>17 September 1973</w:t>
      </w:r>
      <w:r w:rsidR="00F20CA7" w:rsidRPr="00804EF5">
        <w:rPr>
          <w:rFonts w:ascii="Arial" w:hAnsi="Arial" w:cs="Arial"/>
          <w:color w:val="000000" w:themeColor="text1"/>
          <w:sz w:val="24"/>
          <w:szCs w:val="24"/>
        </w:rPr>
        <w:t xml:space="preserve">, </w:t>
      </w:r>
      <w:r w:rsidR="00A937F7" w:rsidRPr="00804EF5">
        <w:rPr>
          <w:rFonts w:ascii="Arial" w:hAnsi="Arial" w:cs="Arial"/>
          <w:color w:val="000000" w:themeColor="text1"/>
          <w:sz w:val="24"/>
          <w:szCs w:val="24"/>
        </w:rPr>
        <w:t>states</w:t>
      </w:r>
      <w:r w:rsidR="00F20CA7" w:rsidRPr="00804EF5">
        <w:rPr>
          <w:rFonts w:ascii="Arial" w:hAnsi="Arial" w:cs="Arial"/>
          <w:color w:val="000000" w:themeColor="text1"/>
          <w:sz w:val="24"/>
          <w:szCs w:val="24"/>
        </w:rPr>
        <w:t xml:space="preserve"> the provisional registration was modified under Regulation 8 of the Commons Registration (Objections and Maps) Regulations, 1968. This </w:t>
      </w:r>
      <w:r w:rsidR="00407F2B" w:rsidRPr="00804EF5">
        <w:rPr>
          <w:rFonts w:ascii="Arial" w:hAnsi="Arial" w:cs="Arial"/>
          <w:color w:val="000000" w:themeColor="text1"/>
          <w:sz w:val="24"/>
          <w:szCs w:val="24"/>
        </w:rPr>
        <w:t xml:space="preserve">permitted </w:t>
      </w:r>
      <w:r w:rsidR="00F20CA7" w:rsidRPr="00804EF5">
        <w:rPr>
          <w:rFonts w:ascii="Arial" w:hAnsi="Arial" w:cs="Arial"/>
          <w:color w:val="000000" w:themeColor="text1"/>
          <w:sz w:val="24"/>
          <w:szCs w:val="24"/>
        </w:rPr>
        <w:t>the C</w:t>
      </w:r>
      <w:r w:rsidR="003E5847" w:rsidRPr="00804EF5">
        <w:rPr>
          <w:rFonts w:ascii="Arial" w:hAnsi="Arial" w:cs="Arial"/>
          <w:color w:val="000000" w:themeColor="text1"/>
          <w:sz w:val="24"/>
          <w:szCs w:val="24"/>
        </w:rPr>
        <w:t>ommons Registration Authority</w:t>
      </w:r>
      <w:r w:rsidR="008B1531" w:rsidRPr="00804EF5">
        <w:rPr>
          <w:rFonts w:ascii="Arial" w:hAnsi="Arial" w:cs="Arial"/>
          <w:color w:val="000000" w:themeColor="text1"/>
          <w:sz w:val="24"/>
          <w:szCs w:val="24"/>
        </w:rPr>
        <w:t xml:space="preserve"> (CRA)</w:t>
      </w:r>
      <w:r w:rsidR="00F20CA7" w:rsidRPr="00804EF5">
        <w:rPr>
          <w:rFonts w:ascii="Arial" w:hAnsi="Arial" w:cs="Arial"/>
          <w:color w:val="000000" w:themeColor="text1"/>
          <w:sz w:val="24"/>
          <w:szCs w:val="24"/>
        </w:rPr>
        <w:t xml:space="preserve"> to cancel or modify a registration to which objection</w:t>
      </w:r>
      <w:r w:rsidR="001E125C" w:rsidRPr="00804EF5">
        <w:rPr>
          <w:rFonts w:ascii="Arial" w:hAnsi="Arial" w:cs="Arial"/>
          <w:color w:val="000000" w:themeColor="text1"/>
          <w:sz w:val="24"/>
          <w:szCs w:val="24"/>
        </w:rPr>
        <w:t>s</w:t>
      </w:r>
      <w:r w:rsidR="00F20CA7" w:rsidRPr="00804EF5">
        <w:rPr>
          <w:rFonts w:ascii="Arial" w:hAnsi="Arial" w:cs="Arial"/>
          <w:color w:val="000000" w:themeColor="text1"/>
          <w:sz w:val="24"/>
          <w:szCs w:val="24"/>
        </w:rPr>
        <w:t xml:space="preserve"> w</w:t>
      </w:r>
      <w:r w:rsidR="001E125C" w:rsidRPr="00804EF5">
        <w:rPr>
          <w:rFonts w:ascii="Arial" w:hAnsi="Arial" w:cs="Arial"/>
          <w:color w:val="000000" w:themeColor="text1"/>
          <w:sz w:val="24"/>
          <w:szCs w:val="24"/>
        </w:rPr>
        <w:t xml:space="preserve">ere </w:t>
      </w:r>
      <w:r w:rsidR="00F20CA7" w:rsidRPr="00804EF5">
        <w:rPr>
          <w:rFonts w:ascii="Arial" w:hAnsi="Arial" w:cs="Arial"/>
          <w:color w:val="000000" w:themeColor="text1"/>
          <w:sz w:val="24"/>
          <w:szCs w:val="24"/>
        </w:rPr>
        <w:t xml:space="preserve">made at the request of the applicant. The RCL sets out that the </w:t>
      </w:r>
      <w:r w:rsidR="00785F72" w:rsidRPr="00804EF5">
        <w:rPr>
          <w:rFonts w:ascii="Arial" w:hAnsi="Arial" w:cs="Arial"/>
          <w:color w:val="000000" w:themeColor="text1"/>
          <w:sz w:val="24"/>
          <w:szCs w:val="24"/>
        </w:rPr>
        <w:t xml:space="preserve">application </w:t>
      </w:r>
      <w:r w:rsidR="00F20CA7" w:rsidRPr="00804EF5">
        <w:rPr>
          <w:rFonts w:ascii="Arial" w:hAnsi="Arial" w:cs="Arial"/>
          <w:color w:val="000000" w:themeColor="text1"/>
          <w:sz w:val="24"/>
          <w:szCs w:val="24"/>
        </w:rPr>
        <w:t xml:space="preserve">land was removed pursuant to </w:t>
      </w:r>
      <w:r w:rsidR="004F6F8A" w:rsidRPr="00804EF5">
        <w:rPr>
          <w:rFonts w:ascii="Arial" w:hAnsi="Arial" w:cs="Arial"/>
          <w:color w:val="000000" w:themeColor="text1"/>
          <w:sz w:val="24"/>
          <w:szCs w:val="24"/>
        </w:rPr>
        <w:t xml:space="preserve">an </w:t>
      </w:r>
      <w:r w:rsidR="00F20CA7" w:rsidRPr="00804EF5">
        <w:rPr>
          <w:rFonts w:ascii="Arial" w:hAnsi="Arial" w:cs="Arial"/>
          <w:color w:val="000000" w:themeColor="text1"/>
          <w:sz w:val="24"/>
          <w:szCs w:val="24"/>
        </w:rPr>
        <w:t xml:space="preserve">application dated </w:t>
      </w:r>
      <w:r w:rsidR="000C7C52" w:rsidRPr="00804EF5">
        <w:rPr>
          <w:rFonts w:ascii="Arial" w:hAnsi="Arial" w:cs="Arial"/>
          <w:color w:val="000000" w:themeColor="text1"/>
          <w:sz w:val="24"/>
          <w:szCs w:val="24"/>
        </w:rPr>
        <w:t>2</w:t>
      </w:r>
      <w:r w:rsidR="00A70D1B" w:rsidRPr="00804EF5">
        <w:rPr>
          <w:rFonts w:ascii="Arial" w:hAnsi="Arial" w:cs="Arial"/>
          <w:color w:val="000000" w:themeColor="text1"/>
          <w:sz w:val="24"/>
          <w:szCs w:val="24"/>
        </w:rPr>
        <w:t>3 May 1973</w:t>
      </w:r>
      <w:r w:rsidR="00F20CA7" w:rsidRPr="00804EF5">
        <w:rPr>
          <w:rFonts w:ascii="Arial" w:hAnsi="Arial" w:cs="Arial"/>
          <w:color w:val="000000" w:themeColor="text1"/>
          <w:sz w:val="24"/>
          <w:szCs w:val="24"/>
        </w:rPr>
        <w:t xml:space="preserve"> made by the </w:t>
      </w:r>
      <w:r w:rsidR="00A70D1B" w:rsidRPr="00804EF5">
        <w:rPr>
          <w:rFonts w:ascii="Arial" w:hAnsi="Arial" w:cs="Arial"/>
          <w:color w:val="000000" w:themeColor="text1"/>
          <w:sz w:val="24"/>
          <w:szCs w:val="24"/>
        </w:rPr>
        <w:t>Ramblers Association.</w:t>
      </w:r>
      <w:r w:rsidR="00F20CA7" w:rsidRPr="00804EF5">
        <w:rPr>
          <w:rFonts w:ascii="Arial" w:hAnsi="Arial" w:cs="Arial"/>
          <w:color w:val="000000" w:themeColor="text1"/>
          <w:sz w:val="24"/>
          <w:szCs w:val="24"/>
        </w:rPr>
        <w:t xml:space="preserve"> </w:t>
      </w:r>
    </w:p>
    <w:p w14:paraId="1ABF6AE7" w14:textId="6A263E1C" w:rsidR="00CA53CA" w:rsidRPr="00804EF5" w:rsidRDefault="00500EF9" w:rsidP="00500EF9">
      <w:pPr>
        <w:pStyle w:val="ListParagraph"/>
        <w:numPr>
          <w:ilvl w:val="0"/>
          <w:numId w:val="5"/>
        </w:numPr>
        <w:spacing w:before="180" w:after="0" w:line="250" w:lineRule="auto"/>
        <w:ind w:left="482" w:right="340" w:hanging="482"/>
        <w:contextualSpacing w:val="0"/>
        <w:rPr>
          <w:rFonts w:ascii="Arial" w:hAnsi="Arial" w:cs="Arial"/>
          <w:b/>
          <w:i/>
          <w:sz w:val="24"/>
          <w:szCs w:val="24"/>
        </w:rPr>
      </w:pPr>
      <w:r w:rsidRPr="00804EF5">
        <w:rPr>
          <w:rFonts w:ascii="Arial" w:hAnsi="Arial" w:cs="Arial"/>
          <w:color w:val="000000" w:themeColor="text1"/>
          <w:sz w:val="24"/>
          <w:szCs w:val="24"/>
        </w:rPr>
        <w:t>This fulfils the criteria set out in paragraph 4 of Schedule 2 of the 2006 Act.</w:t>
      </w:r>
    </w:p>
    <w:p w14:paraId="1B91E781" w14:textId="592E3981" w:rsidR="004A07C2" w:rsidRPr="00693D00" w:rsidRDefault="003E6C74" w:rsidP="007A5DA9">
      <w:pPr>
        <w:pStyle w:val="Heading2"/>
        <w:spacing w:before="180" w:after="0"/>
        <w:ind w:left="484" w:right="133" w:hanging="484"/>
        <w:rPr>
          <w:rFonts w:ascii="Arial" w:hAnsi="Arial" w:cs="Arial"/>
          <w:sz w:val="24"/>
          <w:szCs w:val="24"/>
        </w:rPr>
      </w:pPr>
      <w:r w:rsidRPr="00693D00">
        <w:rPr>
          <w:rFonts w:ascii="Arial" w:hAnsi="Arial" w:cs="Arial"/>
          <w:sz w:val="24"/>
          <w:szCs w:val="24"/>
        </w:rPr>
        <w:t xml:space="preserve">Whether the land is </w:t>
      </w:r>
      <w:r w:rsidR="003E5E71">
        <w:rPr>
          <w:rFonts w:ascii="Arial" w:hAnsi="Arial" w:cs="Arial"/>
          <w:sz w:val="24"/>
          <w:szCs w:val="24"/>
        </w:rPr>
        <w:t xml:space="preserve">waste land </w:t>
      </w:r>
      <w:r w:rsidRPr="00693D00">
        <w:rPr>
          <w:rFonts w:ascii="Arial" w:hAnsi="Arial" w:cs="Arial"/>
          <w:sz w:val="24"/>
          <w:szCs w:val="24"/>
        </w:rPr>
        <w:t xml:space="preserve">of </w:t>
      </w:r>
      <w:r w:rsidR="00CA347A">
        <w:rPr>
          <w:rFonts w:ascii="Arial" w:hAnsi="Arial" w:cs="Arial"/>
          <w:sz w:val="24"/>
          <w:szCs w:val="24"/>
        </w:rPr>
        <w:t>manorial origin</w:t>
      </w:r>
    </w:p>
    <w:p w14:paraId="24B01155" w14:textId="26537CA4" w:rsidR="00544D11" w:rsidRPr="00BB7000" w:rsidRDefault="00A9325E" w:rsidP="004567C5">
      <w:pPr>
        <w:pStyle w:val="ListParagraph"/>
        <w:numPr>
          <w:ilvl w:val="0"/>
          <w:numId w:val="5"/>
        </w:numPr>
        <w:spacing w:before="180" w:after="0"/>
        <w:ind w:right="340" w:hanging="484"/>
        <w:rPr>
          <w:rFonts w:ascii="Arial" w:hAnsi="Arial" w:cs="Arial"/>
          <w:sz w:val="24"/>
          <w:szCs w:val="24"/>
        </w:rPr>
      </w:pPr>
      <w:r w:rsidRPr="00BB7000">
        <w:rPr>
          <w:rFonts w:ascii="Arial" w:hAnsi="Arial" w:cs="Arial"/>
          <w:sz w:val="24"/>
          <w:szCs w:val="24"/>
        </w:rPr>
        <w:t>It is seldom possible to prove definitively that a particular parcel of land is</w:t>
      </w:r>
      <w:r w:rsidR="00CC1DFA" w:rsidRPr="00BB7000">
        <w:rPr>
          <w:rFonts w:ascii="Arial" w:hAnsi="Arial" w:cs="Arial"/>
          <w:sz w:val="24"/>
          <w:szCs w:val="24"/>
        </w:rPr>
        <w:t xml:space="preserve"> </w:t>
      </w:r>
      <w:r w:rsidRPr="00BB7000">
        <w:rPr>
          <w:rFonts w:ascii="Arial" w:hAnsi="Arial" w:cs="Arial"/>
          <w:sz w:val="24"/>
          <w:szCs w:val="24"/>
        </w:rPr>
        <w:t xml:space="preserve">of a manor. But it </w:t>
      </w:r>
      <w:r w:rsidR="003258D1" w:rsidRPr="00BB7000">
        <w:rPr>
          <w:rFonts w:ascii="Arial" w:hAnsi="Arial" w:cs="Arial"/>
          <w:sz w:val="24"/>
          <w:szCs w:val="24"/>
        </w:rPr>
        <w:t>is</w:t>
      </w:r>
      <w:r w:rsidRPr="00BB7000">
        <w:rPr>
          <w:rFonts w:ascii="Arial" w:hAnsi="Arial" w:cs="Arial"/>
          <w:sz w:val="24"/>
          <w:szCs w:val="24"/>
        </w:rPr>
        <w:t xml:space="preserve"> sufficient to show that, on the balance of probabilities, the land lies in an area which is recognised to have been, or still be, manorial, and that there is no convincing evidence to the contrary.</w:t>
      </w:r>
    </w:p>
    <w:p w14:paraId="20EB6FBD" w14:textId="1C4A1B8A" w:rsidR="0065791A" w:rsidRPr="00D85FE9" w:rsidRDefault="003F55DD" w:rsidP="00157DA9">
      <w:pPr>
        <w:numPr>
          <w:ilvl w:val="0"/>
          <w:numId w:val="5"/>
        </w:numPr>
        <w:spacing w:before="180" w:after="0"/>
        <w:ind w:right="340" w:hanging="484"/>
        <w:rPr>
          <w:rFonts w:ascii="Arial" w:hAnsi="Arial" w:cs="Arial"/>
          <w:color w:val="000000" w:themeColor="text1"/>
          <w:sz w:val="24"/>
          <w:szCs w:val="24"/>
        </w:rPr>
      </w:pPr>
      <w:r w:rsidRPr="00D85FE9">
        <w:rPr>
          <w:rFonts w:ascii="Arial" w:hAnsi="Arial" w:cs="Arial"/>
          <w:color w:val="000000" w:themeColor="text1"/>
          <w:sz w:val="24"/>
          <w:szCs w:val="24"/>
        </w:rPr>
        <w:t xml:space="preserve">The definition of waste land of a manor arising from the case of </w:t>
      </w:r>
      <w:r w:rsidRPr="00D85FE9">
        <w:rPr>
          <w:rFonts w:ascii="Arial" w:hAnsi="Arial" w:cs="Arial"/>
          <w:i/>
          <w:iCs/>
          <w:color w:val="000000" w:themeColor="text1"/>
          <w:sz w:val="24"/>
          <w:szCs w:val="24"/>
        </w:rPr>
        <w:t>Attorney General v Hanmer</w:t>
      </w:r>
      <w:r w:rsidRPr="00D85FE9">
        <w:rPr>
          <w:rFonts w:ascii="Arial" w:hAnsi="Arial" w:cs="Arial"/>
          <w:color w:val="000000" w:themeColor="text1"/>
          <w:sz w:val="24"/>
          <w:szCs w:val="24"/>
        </w:rPr>
        <w:t xml:space="preserve"> [1858] 2 LJ Ch 837 is </w:t>
      </w:r>
      <w:r w:rsidR="006A2D83" w:rsidRPr="00D85FE9">
        <w:rPr>
          <w:rFonts w:ascii="Arial" w:hAnsi="Arial" w:cs="Arial"/>
          <w:i/>
          <w:iCs/>
          <w:color w:val="000000" w:themeColor="text1"/>
          <w:sz w:val="24"/>
          <w:szCs w:val="24"/>
        </w:rPr>
        <w:t>‘</w:t>
      </w:r>
      <w:r w:rsidRPr="00D85FE9">
        <w:rPr>
          <w:rFonts w:ascii="Arial" w:hAnsi="Arial" w:cs="Arial"/>
          <w:i/>
          <w:iCs/>
          <w:color w:val="000000" w:themeColor="text1"/>
          <w:sz w:val="24"/>
          <w:szCs w:val="24"/>
        </w:rPr>
        <w:t>the open, uncultivated and unoccupied lands parcel of the manor other than the demesne lands of the manor</w:t>
      </w:r>
      <w:r w:rsidR="006A2D83" w:rsidRPr="00D85FE9">
        <w:rPr>
          <w:rFonts w:ascii="Arial" w:hAnsi="Arial" w:cs="Arial"/>
          <w:i/>
          <w:iCs/>
          <w:color w:val="000000" w:themeColor="text1"/>
          <w:sz w:val="24"/>
          <w:szCs w:val="24"/>
        </w:rPr>
        <w:t>’</w:t>
      </w:r>
      <w:r w:rsidRPr="00D85FE9">
        <w:rPr>
          <w:rFonts w:ascii="Arial" w:hAnsi="Arial" w:cs="Arial"/>
          <w:color w:val="000000" w:themeColor="text1"/>
          <w:sz w:val="24"/>
          <w:szCs w:val="24"/>
        </w:rPr>
        <w:t>. Demesne land is land within a manor owned and occupied by the lord of the manor for his own purposes.</w:t>
      </w:r>
    </w:p>
    <w:p w14:paraId="032A7CA8" w14:textId="534C0EF9" w:rsidR="0065791A" w:rsidRPr="00F96E9D" w:rsidRDefault="0065791A" w:rsidP="0065791A">
      <w:pPr>
        <w:pStyle w:val="ListParagraph"/>
        <w:numPr>
          <w:ilvl w:val="0"/>
          <w:numId w:val="5"/>
        </w:numPr>
        <w:spacing w:before="180" w:after="0"/>
        <w:ind w:right="340" w:hanging="484"/>
        <w:rPr>
          <w:rFonts w:ascii="Arial" w:hAnsi="Arial" w:cs="Arial"/>
          <w:color w:val="000000" w:themeColor="text1"/>
          <w:sz w:val="24"/>
          <w:szCs w:val="24"/>
        </w:rPr>
      </w:pPr>
      <w:r w:rsidRPr="00072057">
        <w:rPr>
          <w:rFonts w:ascii="Arial" w:hAnsi="Arial" w:cs="Arial"/>
          <w:color w:val="000000" w:themeColor="text1"/>
          <w:sz w:val="24"/>
          <w:szCs w:val="24"/>
        </w:rPr>
        <w:t>In support of the registration</w:t>
      </w:r>
      <w:r w:rsidR="00992AAD" w:rsidRPr="00072057">
        <w:rPr>
          <w:rFonts w:ascii="Arial" w:hAnsi="Arial" w:cs="Arial"/>
          <w:color w:val="000000" w:themeColor="text1"/>
          <w:sz w:val="24"/>
          <w:szCs w:val="24"/>
        </w:rPr>
        <w:t>,</w:t>
      </w:r>
      <w:r w:rsidRPr="00072057">
        <w:rPr>
          <w:rFonts w:ascii="Arial" w:hAnsi="Arial" w:cs="Arial"/>
          <w:color w:val="000000" w:themeColor="text1"/>
          <w:sz w:val="24"/>
          <w:szCs w:val="24"/>
        </w:rPr>
        <w:t xml:space="preserve"> the applicant states the application </w:t>
      </w:r>
      <w:r w:rsidR="009D37C1" w:rsidRPr="00072057">
        <w:rPr>
          <w:rFonts w:ascii="Arial" w:hAnsi="Arial" w:cs="Arial"/>
          <w:color w:val="000000" w:themeColor="text1"/>
          <w:sz w:val="24"/>
          <w:szCs w:val="24"/>
        </w:rPr>
        <w:t>land</w:t>
      </w:r>
      <w:r w:rsidRPr="00072057">
        <w:rPr>
          <w:rFonts w:ascii="Arial" w:hAnsi="Arial" w:cs="Arial"/>
          <w:color w:val="000000" w:themeColor="text1"/>
          <w:sz w:val="24"/>
          <w:szCs w:val="24"/>
        </w:rPr>
        <w:t xml:space="preserve"> is situated in the Manor of </w:t>
      </w:r>
      <w:r w:rsidR="008537EC" w:rsidRPr="00072057">
        <w:rPr>
          <w:rFonts w:ascii="Arial" w:hAnsi="Arial" w:cs="Arial"/>
          <w:color w:val="000000" w:themeColor="text1"/>
          <w:sz w:val="24"/>
          <w:szCs w:val="24"/>
        </w:rPr>
        <w:t>Tywarnhaile</w:t>
      </w:r>
      <w:r w:rsidR="008411A6" w:rsidRPr="00072057">
        <w:rPr>
          <w:rFonts w:ascii="Arial" w:hAnsi="Arial" w:cs="Arial"/>
          <w:color w:val="000000" w:themeColor="text1"/>
          <w:sz w:val="24"/>
          <w:szCs w:val="24"/>
        </w:rPr>
        <w:t xml:space="preserve">. </w:t>
      </w:r>
      <w:r w:rsidR="00397F2B" w:rsidRPr="00F96E9D">
        <w:rPr>
          <w:rFonts w:ascii="Arial" w:hAnsi="Arial" w:cs="Arial"/>
          <w:color w:val="000000" w:themeColor="text1"/>
          <w:sz w:val="24"/>
          <w:szCs w:val="24"/>
        </w:rPr>
        <w:t>O</w:t>
      </w:r>
      <w:r w:rsidR="009D37C1" w:rsidRPr="00F96E9D">
        <w:rPr>
          <w:rFonts w:ascii="Arial" w:hAnsi="Arial" w:cs="Arial"/>
          <w:color w:val="000000" w:themeColor="text1"/>
          <w:sz w:val="24"/>
          <w:szCs w:val="24"/>
        </w:rPr>
        <w:t>n</w:t>
      </w:r>
      <w:r w:rsidR="00397F2B" w:rsidRPr="00F96E9D">
        <w:rPr>
          <w:rFonts w:ascii="Arial" w:hAnsi="Arial" w:cs="Arial"/>
          <w:color w:val="000000" w:themeColor="text1"/>
          <w:sz w:val="24"/>
          <w:szCs w:val="24"/>
        </w:rPr>
        <w:t xml:space="preserve"> the M</w:t>
      </w:r>
      <w:r w:rsidR="009D37C1" w:rsidRPr="00F96E9D">
        <w:rPr>
          <w:rFonts w:ascii="Arial" w:hAnsi="Arial" w:cs="Arial"/>
          <w:color w:val="000000" w:themeColor="text1"/>
          <w:sz w:val="24"/>
          <w:szCs w:val="24"/>
        </w:rPr>
        <w:t>ap of the Manor of Tywarnhaile</w:t>
      </w:r>
      <w:r w:rsidR="00397F2B" w:rsidRPr="00F96E9D">
        <w:rPr>
          <w:rFonts w:ascii="Arial" w:hAnsi="Arial" w:cs="Arial"/>
          <w:color w:val="000000" w:themeColor="text1"/>
          <w:sz w:val="24"/>
          <w:szCs w:val="24"/>
        </w:rPr>
        <w:t xml:space="preserve"> 1846,</w:t>
      </w:r>
      <w:r w:rsidR="009D37C1" w:rsidRPr="00F96E9D">
        <w:rPr>
          <w:rFonts w:ascii="Arial" w:hAnsi="Arial" w:cs="Arial"/>
          <w:color w:val="000000" w:themeColor="text1"/>
          <w:sz w:val="24"/>
          <w:szCs w:val="24"/>
        </w:rPr>
        <w:t xml:space="preserve"> </w:t>
      </w:r>
      <w:r w:rsidR="00524541" w:rsidRPr="00F96E9D">
        <w:rPr>
          <w:rFonts w:ascii="Arial" w:hAnsi="Arial" w:cs="Arial"/>
          <w:color w:val="000000" w:themeColor="text1"/>
          <w:sz w:val="24"/>
          <w:szCs w:val="24"/>
        </w:rPr>
        <w:t xml:space="preserve">the application land </w:t>
      </w:r>
      <w:r w:rsidR="00BC5E6E" w:rsidRPr="00F96E9D">
        <w:rPr>
          <w:rFonts w:ascii="Arial" w:hAnsi="Arial" w:cs="Arial"/>
          <w:color w:val="000000" w:themeColor="text1"/>
          <w:sz w:val="24"/>
          <w:szCs w:val="24"/>
        </w:rPr>
        <w:t>i</w:t>
      </w:r>
      <w:r w:rsidR="008803CD" w:rsidRPr="00F96E9D">
        <w:rPr>
          <w:rFonts w:ascii="Arial" w:hAnsi="Arial" w:cs="Arial"/>
          <w:color w:val="000000" w:themeColor="text1"/>
          <w:sz w:val="24"/>
          <w:szCs w:val="24"/>
        </w:rPr>
        <w:t xml:space="preserve">s part of </w:t>
      </w:r>
      <w:r w:rsidR="00992AAD" w:rsidRPr="00F96E9D">
        <w:rPr>
          <w:rFonts w:ascii="Arial" w:hAnsi="Arial" w:cs="Arial"/>
          <w:color w:val="000000" w:themeColor="text1"/>
          <w:sz w:val="24"/>
          <w:szCs w:val="24"/>
        </w:rPr>
        <w:t xml:space="preserve">a </w:t>
      </w:r>
      <w:r w:rsidR="002567B7" w:rsidRPr="00F96E9D">
        <w:rPr>
          <w:rFonts w:ascii="Arial" w:hAnsi="Arial" w:cs="Arial"/>
          <w:color w:val="000000" w:themeColor="text1"/>
          <w:sz w:val="24"/>
          <w:szCs w:val="24"/>
        </w:rPr>
        <w:t xml:space="preserve">large </w:t>
      </w:r>
      <w:r w:rsidR="008803CD" w:rsidRPr="00F96E9D">
        <w:rPr>
          <w:rFonts w:ascii="Arial" w:hAnsi="Arial" w:cs="Arial"/>
          <w:color w:val="000000" w:themeColor="text1"/>
          <w:sz w:val="24"/>
          <w:szCs w:val="24"/>
        </w:rPr>
        <w:t xml:space="preserve">parcel </w:t>
      </w:r>
      <w:r w:rsidR="002567B7" w:rsidRPr="00F96E9D">
        <w:rPr>
          <w:rFonts w:ascii="Arial" w:hAnsi="Arial" w:cs="Arial"/>
          <w:color w:val="000000" w:themeColor="text1"/>
          <w:sz w:val="24"/>
          <w:szCs w:val="24"/>
        </w:rPr>
        <w:t xml:space="preserve">of land </w:t>
      </w:r>
      <w:r w:rsidR="008803CD" w:rsidRPr="00F96E9D">
        <w:rPr>
          <w:rFonts w:ascii="Arial" w:hAnsi="Arial" w:cs="Arial"/>
          <w:color w:val="000000" w:themeColor="text1"/>
          <w:sz w:val="24"/>
          <w:szCs w:val="24"/>
        </w:rPr>
        <w:t>that appears to be open with a</w:t>
      </w:r>
      <w:r w:rsidR="007D6800" w:rsidRPr="00F96E9D">
        <w:rPr>
          <w:rFonts w:ascii="Arial" w:hAnsi="Arial" w:cs="Arial"/>
          <w:color w:val="000000" w:themeColor="text1"/>
          <w:sz w:val="24"/>
          <w:szCs w:val="24"/>
        </w:rPr>
        <w:t>n unenclosed track across it. R</w:t>
      </w:r>
      <w:r w:rsidR="002B6DF6" w:rsidRPr="00F96E9D">
        <w:rPr>
          <w:rFonts w:ascii="Arial" w:hAnsi="Arial" w:cs="Arial"/>
          <w:color w:val="000000" w:themeColor="text1"/>
          <w:sz w:val="24"/>
          <w:szCs w:val="24"/>
        </w:rPr>
        <w:t>egistered common CL605</w:t>
      </w:r>
      <w:r w:rsidR="008C48F6" w:rsidRPr="00F96E9D">
        <w:rPr>
          <w:rFonts w:ascii="Arial" w:hAnsi="Arial" w:cs="Arial"/>
          <w:color w:val="000000" w:themeColor="text1"/>
          <w:sz w:val="24"/>
          <w:szCs w:val="24"/>
        </w:rPr>
        <w:t xml:space="preserve"> </w:t>
      </w:r>
      <w:r w:rsidR="00C03A9D" w:rsidRPr="00F96E9D">
        <w:rPr>
          <w:rFonts w:ascii="Arial" w:hAnsi="Arial" w:cs="Arial"/>
          <w:color w:val="000000" w:themeColor="text1"/>
          <w:sz w:val="24"/>
          <w:szCs w:val="24"/>
        </w:rPr>
        <w:t xml:space="preserve">and </w:t>
      </w:r>
      <w:r w:rsidR="009C04DA" w:rsidRPr="00F96E9D">
        <w:rPr>
          <w:rFonts w:ascii="Arial" w:hAnsi="Arial" w:cs="Arial"/>
          <w:color w:val="000000" w:themeColor="text1"/>
          <w:sz w:val="24"/>
          <w:szCs w:val="24"/>
        </w:rPr>
        <w:t xml:space="preserve">what are today </w:t>
      </w:r>
      <w:r w:rsidR="00C03A9D" w:rsidRPr="00F96E9D">
        <w:rPr>
          <w:rFonts w:ascii="Arial" w:hAnsi="Arial" w:cs="Arial"/>
          <w:color w:val="000000" w:themeColor="text1"/>
          <w:sz w:val="24"/>
          <w:szCs w:val="24"/>
        </w:rPr>
        <w:t>several fields</w:t>
      </w:r>
      <w:r w:rsidR="007D6800" w:rsidRPr="00F96E9D">
        <w:rPr>
          <w:rFonts w:ascii="Arial" w:hAnsi="Arial" w:cs="Arial"/>
          <w:color w:val="000000" w:themeColor="text1"/>
          <w:sz w:val="24"/>
          <w:szCs w:val="24"/>
        </w:rPr>
        <w:t xml:space="preserve"> are also part of this parc</w:t>
      </w:r>
      <w:r w:rsidR="008C48F6" w:rsidRPr="00F96E9D">
        <w:rPr>
          <w:rFonts w:ascii="Arial" w:hAnsi="Arial" w:cs="Arial"/>
          <w:color w:val="000000" w:themeColor="text1"/>
          <w:sz w:val="24"/>
          <w:szCs w:val="24"/>
        </w:rPr>
        <w:t>el.</w:t>
      </w:r>
      <w:r w:rsidR="004300BC" w:rsidRPr="00F96E9D">
        <w:rPr>
          <w:rFonts w:ascii="Arial" w:hAnsi="Arial" w:cs="Arial"/>
          <w:color w:val="000000" w:themeColor="text1"/>
          <w:sz w:val="24"/>
          <w:szCs w:val="24"/>
        </w:rPr>
        <w:t xml:space="preserve"> </w:t>
      </w:r>
    </w:p>
    <w:p w14:paraId="2861A90E" w14:textId="25FE9D4D" w:rsidR="00D609EE" w:rsidRPr="00E920F4" w:rsidRDefault="00BC5E6E" w:rsidP="00157DA9">
      <w:pPr>
        <w:numPr>
          <w:ilvl w:val="0"/>
          <w:numId w:val="5"/>
        </w:numPr>
        <w:spacing w:before="180" w:after="0"/>
        <w:ind w:right="340" w:hanging="484"/>
        <w:rPr>
          <w:rFonts w:ascii="Arial" w:hAnsi="Arial" w:cs="Arial"/>
          <w:color w:val="000000" w:themeColor="text1"/>
          <w:sz w:val="24"/>
          <w:szCs w:val="24"/>
        </w:rPr>
      </w:pPr>
      <w:r w:rsidRPr="00F21E17">
        <w:rPr>
          <w:rFonts w:ascii="Arial" w:hAnsi="Arial" w:cs="Arial"/>
          <w:color w:val="000000" w:themeColor="text1"/>
          <w:sz w:val="24"/>
          <w:szCs w:val="24"/>
        </w:rPr>
        <w:lastRenderedPageBreak/>
        <w:t xml:space="preserve">The </w:t>
      </w:r>
      <w:r w:rsidR="002204A1" w:rsidRPr="00F21E17">
        <w:rPr>
          <w:rFonts w:ascii="Arial" w:hAnsi="Arial" w:cs="Arial"/>
          <w:color w:val="000000" w:themeColor="text1"/>
          <w:sz w:val="24"/>
          <w:szCs w:val="24"/>
        </w:rPr>
        <w:t>same parcel of land is</w:t>
      </w:r>
      <w:r w:rsidR="004464DB" w:rsidRPr="00F21E17">
        <w:rPr>
          <w:rFonts w:ascii="Arial" w:hAnsi="Arial" w:cs="Arial"/>
          <w:color w:val="000000" w:themeColor="text1"/>
          <w:sz w:val="24"/>
          <w:szCs w:val="24"/>
        </w:rPr>
        <w:t xml:space="preserve"> shown as</w:t>
      </w:r>
      <w:r w:rsidR="002204A1" w:rsidRPr="00F21E17">
        <w:rPr>
          <w:rFonts w:ascii="Arial" w:hAnsi="Arial" w:cs="Arial"/>
          <w:color w:val="000000" w:themeColor="text1"/>
          <w:sz w:val="24"/>
          <w:szCs w:val="24"/>
        </w:rPr>
        <w:t xml:space="preserve"> </w:t>
      </w:r>
      <w:r w:rsidR="00F21E17" w:rsidRPr="00F21E17">
        <w:rPr>
          <w:rFonts w:ascii="Arial" w:hAnsi="Arial" w:cs="Arial"/>
          <w:color w:val="000000" w:themeColor="text1"/>
          <w:sz w:val="24"/>
          <w:szCs w:val="24"/>
        </w:rPr>
        <w:t>Apportionment</w:t>
      </w:r>
      <w:r w:rsidRPr="00F21E17">
        <w:rPr>
          <w:rFonts w:ascii="Arial" w:hAnsi="Arial" w:cs="Arial"/>
          <w:color w:val="000000" w:themeColor="text1"/>
          <w:sz w:val="24"/>
          <w:szCs w:val="24"/>
        </w:rPr>
        <w:t xml:space="preserve"> </w:t>
      </w:r>
      <w:r w:rsidR="00FA1CD7" w:rsidRPr="00F21E17">
        <w:rPr>
          <w:rFonts w:ascii="Arial" w:hAnsi="Arial" w:cs="Arial"/>
          <w:color w:val="000000" w:themeColor="text1"/>
          <w:sz w:val="24"/>
          <w:szCs w:val="24"/>
        </w:rPr>
        <w:t xml:space="preserve">3129 on the </w:t>
      </w:r>
      <w:r w:rsidR="00DF5E77" w:rsidRPr="00F21E17">
        <w:rPr>
          <w:rFonts w:ascii="Arial" w:hAnsi="Arial" w:cs="Arial"/>
          <w:color w:val="000000" w:themeColor="text1"/>
          <w:sz w:val="24"/>
          <w:szCs w:val="24"/>
        </w:rPr>
        <w:t>Perranzabuloe Tithe map</w:t>
      </w:r>
      <w:r w:rsidR="00FA1CD7" w:rsidRPr="00F21E17">
        <w:rPr>
          <w:rFonts w:ascii="Arial" w:hAnsi="Arial" w:cs="Arial"/>
          <w:color w:val="000000" w:themeColor="text1"/>
          <w:sz w:val="24"/>
          <w:szCs w:val="24"/>
        </w:rPr>
        <w:t xml:space="preserve"> 1840.</w:t>
      </w:r>
      <w:r w:rsidR="007E0E6B" w:rsidRPr="00F21E17">
        <w:rPr>
          <w:rFonts w:ascii="Arial" w:hAnsi="Arial" w:cs="Arial"/>
          <w:color w:val="000000" w:themeColor="text1"/>
          <w:sz w:val="24"/>
          <w:szCs w:val="24"/>
        </w:rPr>
        <w:t xml:space="preserve"> </w:t>
      </w:r>
      <w:r w:rsidR="004A75F2" w:rsidRPr="00E920F4">
        <w:rPr>
          <w:rFonts w:ascii="Arial" w:hAnsi="Arial" w:cs="Arial"/>
          <w:color w:val="000000" w:themeColor="text1"/>
          <w:sz w:val="24"/>
          <w:szCs w:val="24"/>
        </w:rPr>
        <w:t xml:space="preserve">The parcel appears to be open land </w:t>
      </w:r>
      <w:r w:rsidR="00305252" w:rsidRPr="00E920F4">
        <w:rPr>
          <w:rFonts w:ascii="Arial" w:hAnsi="Arial" w:cs="Arial"/>
          <w:color w:val="000000" w:themeColor="text1"/>
          <w:sz w:val="24"/>
          <w:szCs w:val="24"/>
        </w:rPr>
        <w:t xml:space="preserve">with </w:t>
      </w:r>
      <w:r w:rsidR="004A75F2" w:rsidRPr="00E920F4">
        <w:rPr>
          <w:rFonts w:ascii="Arial" w:hAnsi="Arial" w:cs="Arial"/>
          <w:color w:val="000000" w:themeColor="text1"/>
          <w:sz w:val="24"/>
          <w:szCs w:val="24"/>
        </w:rPr>
        <w:t>no tracks or roads across it</w:t>
      </w:r>
      <w:r w:rsidR="00305252" w:rsidRPr="00E920F4">
        <w:rPr>
          <w:rFonts w:ascii="Arial" w:hAnsi="Arial" w:cs="Arial"/>
          <w:color w:val="000000" w:themeColor="text1"/>
          <w:sz w:val="24"/>
          <w:szCs w:val="24"/>
        </w:rPr>
        <w:t xml:space="preserve">, although </w:t>
      </w:r>
      <w:r w:rsidR="0007290C" w:rsidRPr="00E920F4">
        <w:rPr>
          <w:rFonts w:ascii="Arial" w:hAnsi="Arial" w:cs="Arial"/>
          <w:color w:val="000000" w:themeColor="text1"/>
          <w:sz w:val="24"/>
          <w:szCs w:val="24"/>
        </w:rPr>
        <w:t>several</w:t>
      </w:r>
      <w:r w:rsidR="00305252" w:rsidRPr="00E920F4">
        <w:rPr>
          <w:rFonts w:ascii="Arial" w:hAnsi="Arial" w:cs="Arial"/>
          <w:color w:val="000000" w:themeColor="text1"/>
          <w:sz w:val="24"/>
          <w:szCs w:val="24"/>
        </w:rPr>
        <w:t xml:space="preserve"> enclosed routes </w:t>
      </w:r>
      <w:r w:rsidR="0021349D" w:rsidRPr="00E920F4">
        <w:rPr>
          <w:rFonts w:ascii="Arial" w:hAnsi="Arial" w:cs="Arial"/>
          <w:color w:val="000000" w:themeColor="text1"/>
          <w:sz w:val="24"/>
          <w:szCs w:val="24"/>
        </w:rPr>
        <w:t>lead to it</w:t>
      </w:r>
      <w:r w:rsidR="004A75F2" w:rsidRPr="00E920F4">
        <w:rPr>
          <w:rFonts w:ascii="Arial" w:hAnsi="Arial" w:cs="Arial"/>
          <w:color w:val="000000" w:themeColor="text1"/>
          <w:sz w:val="24"/>
          <w:szCs w:val="24"/>
        </w:rPr>
        <w:t xml:space="preserve">. </w:t>
      </w:r>
      <w:r w:rsidR="00C45045" w:rsidRPr="00E920F4">
        <w:rPr>
          <w:rFonts w:ascii="Arial" w:hAnsi="Arial" w:cs="Arial"/>
          <w:color w:val="000000" w:themeColor="text1"/>
          <w:sz w:val="24"/>
          <w:szCs w:val="24"/>
        </w:rPr>
        <w:t xml:space="preserve">In the Tithe Apportionment, </w:t>
      </w:r>
      <w:r w:rsidR="0021349D" w:rsidRPr="00E920F4">
        <w:rPr>
          <w:rFonts w:ascii="Arial" w:hAnsi="Arial" w:cs="Arial"/>
          <w:color w:val="000000" w:themeColor="text1"/>
          <w:sz w:val="24"/>
          <w:szCs w:val="24"/>
        </w:rPr>
        <w:t>parcel 3129 is</w:t>
      </w:r>
      <w:r w:rsidR="00FA1CD7" w:rsidRPr="00E920F4">
        <w:rPr>
          <w:rFonts w:ascii="Arial" w:hAnsi="Arial" w:cs="Arial"/>
          <w:color w:val="000000" w:themeColor="text1"/>
          <w:sz w:val="24"/>
          <w:szCs w:val="24"/>
        </w:rPr>
        <w:t xml:space="preserve"> </w:t>
      </w:r>
      <w:r w:rsidR="004E31F9" w:rsidRPr="00E920F4">
        <w:rPr>
          <w:rFonts w:ascii="Arial" w:hAnsi="Arial" w:cs="Arial"/>
          <w:color w:val="000000" w:themeColor="text1"/>
          <w:sz w:val="24"/>
          <w:szCs w:val="24"/>
        </w:rPr>
        <w:t xml:space="preserve">listed under </w:t>
      </w:r>
      <w:r w:rsidR="00C45045" w:rsidRPr="00E920F4">
        <w:rPr>
          <w:rFonts w:ascii="Arial" w:hAnsi="Arial" w:cs="Arial"/>
          <w:color w:val="000000" w:themeColor="text1"/>
          <w:sz w:val="24"/>
          <w:szCs w:val="24"/>
        </w:rPr>
        <w:t xml:space="preserve">the heading </w:t>
      </w:r>
      <w:r w:rsidR="00FC5F4A" w:rsidRPr="00E920F4">
        <w:rPr>
          <w:rFonts w:ascii="Arial" w:hAnsi="Arial" w:cs="Arial"/>
          <w:i/>
          <w:iCs/>
          <w:color w:val="000000" w:themeColor="text1"/>
          <w:sz w:val="24"/>
          <w:szCs w:val="24"/>
        </w:rPr>
        <w:t>‘</w:t>
      </w:r>
      <w:r w:rsidR="008356C4" w:rsidRPr="00E920F4">
        <w:rPr>
          <w:rFonts w:ascii="Arial" w:hAnsi="Arial" w:cs="Arial"/>
          <w:i/>
          <w:iCs/>
          <w:color w:val="000000" w:themeColor="text1"/>
          <w:sz w:val="24"/>
          <w:szCs w:val="24"/>
        </w:rPr>
        <w:t>Commons</w:t>
      </w:r>
      <w:r w:rsidR="00FC5F4A" w:rsidRPr="00E920F4">
        <w:rPr>
          <w:rFonts w:ascii="Arial" w:hAnsi="Arial" w:cs="Arial"/>
          <w:i/>
          <w:iCs/>
          <w:color w:val="000000" w:themeColor="text1"/>
          <w:sz w:val="24"/>
          <w:szCs w:val="24"/>
        </w:rPr>
        <w:t>, Roads,</w:t>
      </w:r>
      <w:r w:rsidR="008356C4" w:rsidRPr="00E920F4">
        <w:rPr>
          <w:rFonts w:ascii="Arial" w:hAnsi="Arial" w:cs="Arial"/>
          <w:i/>
          <w:iCs/>
          <w:color w:val="000000" w:themeColor="text1"/>
          <w:sz w:val="24"/>
          <w:szCs w:val="24"/>
        </w:rPr>
        <w:t xml:space="preserve"> and Wastes</w:t>
      </w:r>
      <w:r w:rsidR="00FC5F4A" w:rsidRPr="00E920F4">
        <w:rPr>
          <w:rFonts w:ascii="Arial" w:hAnsi="Arial" w:cs="Arial"/>
          <w:i/>
          <w:iCs/>
          <w:color w:val="000000" w:themeColor="text1"/>
          <w:sz w:val="24"/>
          <w:szCs w:val="24"/>
        </w:rPr>
        <w:t xml:space="preserve"> Exempt from Tithes’</w:t>
      </w:r>
      <w:r w:rsidR="008356C4" w:rsidRPr="00E920F4">
        <w:rPr>
          <w:rFonts w:ascii="Arial" w:hAnsi="Arial" w:cs="Arial"/>
          <w:color w:val="000000" w:themeColor="text1"/>
          <w:sz w:val="24"/>
          <w:szCs w:val="24"/>
        </w:rPr>
        <w:t xml:space="preserve"> as </w:t>
      </w:r>
      <w:r w:rsidR="008356C4" w:rsidRPr="00E920F4">
        <w:rPr>
          <w:rFonts w:ascii="Arial" w:hAnsi="Arial" w:cs="Arial"/>
          <w:i/>
          <w:iCs/>
          <w:color w:val="000000" w:themeColor="text1"/>
          <w:sz w:val="24"/>
          <w:szCs w:val="24"/>
        </w:rPr>
        <w:t>‘Common at Hendra Goth’</w:t>
      </w:r>
      <w:r w:rsidR="00274D28" w:rsidRPr="00E920F4">
        <w:rPr>
          <w:rFonts w:ascii="Arial" w:hAnsi="Arial" w:cs="Arial"/>
          <w:i/>
          <w:iCs/>
          <w:color w:val="000000" w:themeColor="text1"/>
          <w:sz w:val="24"/>
          <w:szCs w:val="24"/>
        </w:rPr>
        <w:t xml:space="preserve"> </w:t>
      </w:r>
      <w:r w:rsidR="00274D28" w:rsidRPr="00E920F4">
        <w:rPr>
          <w:rFonts w:ascii="Arial" w:hAnsi="Arial" w:cs="Arial"/>
          <w:color w:val="000000" w:themeColor="text1"/>
          <w:sz w:val="24"/>
          <w:szCs w:val="24"/>
        </w:rPr>
        <w:t xml:space="preserve">with </w:t>
      </w:r>
      <w:r w:rsidR="00695E54" w:rsidRPr="00E920F4">
        <w:rPr>
          <w:rFonts w:ascii="Arial" w:hAnsi="Arial" w:cs="Arial"/>
          <w:color w:val="000000" w:themeColor="text1"/>
          <w:sz w:val="24"/>
          <w:szCs w:val="24"/>
        </w:rPr>
        <w:t>no rent charge</w:t>
      </w:r>
      <w:r w:rsidR="00205365" w:rsidRPr="00E920F4">
        <w:rPr>
          <w:rFonts w:ascii="Arial" w:hAnsi="Arial" w:cs="Arial"/>
          <w:color w:val="000000" w:themeColor="text1"/>
          <w:sz w:val="24"/>
          <w:szCs w:val="24"/>
        </w:rPr>
        <w:t xml:space="preserve"> or state of cultivation</w:t>
      </w:r>
      <w:r w:rsidR="00695E54" w:rsidRPr="00E920F4">
        <w:rPr>
          <w:rFonts w:ascii="Arial" w:hAnsi="Arial" w:cs="Arial"/>
          <w:color w:val="000000" w:themeColor="text1"/>
          <w:sz w:val="24"/>
          <w:szCs w:val="24"/>
        </w:rPr>
        <w:t xml:space="preserve">. </w:t>
      </w:r>
    </w:p>
    <w:p w14:paraId="6A61BBAE" w14:textId="2A7BF079" w:rsidR="00DF5E77" w:rsidRPr="00F170E4" w:rsidRDefault="00D609EE" w:rsidP="00157DA9">
      <w:pPr>
        <w:numPr>
          <w:ilvl w:val="0"/>
          <w:numId w:val="5"/>
        </w:numPr>
        <w:spacing w:before="180" w:after="0"/>
        <w:ind w:right="340" w:hanging="484"/>
        <w:rPr>
          <w:rFonts w:ascii="Arial" w:hAnsi="Arial" w:cs="Arial"/>
          <w:color w:val="000000" w:themeColor="text1"/>
          <w:sz w:val="24"/>
          <w:szCs w:val="24"/>
        </w:rPr>
      </w:pPr>
      <w:r w:rsidRPr="00F170E4">
        <w:rPr>
          <w:rFonts w:ascii="Arial" w:hAnsi="Arial" w:cs="Arial"/>
          <w:color w:val="000000" w:themeColor="text1"/>
          <w:sz w:val="24"/>
          <w:szCs w:val="24"/>
        </w:rPr>
        <w:t xml:space="preserve">The Land Registry Title for </w:t>
      </w:r>
      <w:r w:rsidR="00BB53E6" w:rsidRPr="00F170E4">
        <w:rPr>
          <w:rFonts w:ascii="Arial" w:hAnsi="Arial" w:cs="Arial"/>
          <w:color w:val="000000" w:themeColor="text1"/>
          <w:sz w:val="24"/>
          <w:szCs w:val="24"/>
        </w:rPr>
        <w:t xml:space="preserve">CL300471 </w:t>
      </w:r>
      <w:r w:rsidR="00D13B4F" w:rsidRPr="00F170E4">
        <w:rPr>
          <w:rFonts w:ascii="Arial" w:hAnsi="Arial" w:cs="Arial"/>
          <w:color w:val="000000" w:themeColor="text1"/>
          <w:sz w:val="24"/>
          <w:szCs w:val="24"/>
        </w:rPr>
        <w:t xml:space="preserve">records Freehold mines and </w:t>
      </w:r>
      <w:r w:rsidR="003A7C2C" w:rsidRPr="00F170E4">
        <w:rPr>
          <w:rFonts w:ascii="Arial" w:hAnsi="Arial" w:cs="Arial"/>
          <w:color w:val="000000" w:themeColor="text1"/>
          <w:sz w:val="24"/>
          <w:szCs w:val="24"/>
        </w:rPr>
        <w:t>minerals under the application land</w:t>
      </w:r>
      <w:r w:rsidR="00951D78" w:rsidRPr="00F170E4">
        <w:rPr>
          <w:rFonts w:ascii="Arial" w:hAnsi="Arial" w:cs="Arial"/>
          <w:color w:val="000000" w:themeColor="text1"/>
          <w:sz w:val="24"/>
          <w:szCs w:val="24"/>
        </w:rPr>
        <w:t>,</w:t>
      </w:r>
      <w:r w:rsidR="003A7C2C" w:rsidRPr="00F170E4">
        <w:rPr>
          <w:rFonts w:ascii="Arial" w:hAnsi="Arial" w:cs="Arial"/>
          <w:color w:val="000000" w:themeColor="text1"/>
          <w:sz w:val="24"/>
          <w:szCs w:val="24"/>
        </w:rPr>
        <w:t xml:space="preserve"> which is part of </w:t>
      </w:r>
      <w:r w:rsidR="003A7C2C" w:rsidRPr="00F170E4">
        <w:rPr>
          <w:rFonts w:ascii="Arial" w:hAnsi="Arial" w:cs="Arial"/>
          <w:i/>
          <w:iCs/>
          <w:color w:val="000000" w:themeColor="text1"/>
          <w:sz w:val="24"/>
          <w:szCs w:val="24"/>
        </w:rPr>
        <w:t>‘the Manor of Tywarnhaile’</w:t>
      </w:r>
      <w:r w:rsidR="003A7C2C" w:rsidRPr="00F170E4">
        <w:rPr>
          <w:rFonts w:ascii="Arial" w:hAnsi="Arial" w:cs="Arial"/>
          <w:color w:val="000000" w:themeColor="text1"/>
          <w:sz w:val="24"/>
          <w:szCs w:val="24"/>
        </w:rPr>
        <w:t>.</w:t>
      </w:r>
      <w:r w:rsidR="00695E54" w:rsidRPr="00F170E4">
        <w:rPr>
          <w:rFonts w:ascii="Arial" w:hAnsi="Arial" w:cs="Arial"/>
          <w:color w:val="000000" w:themeColor="text1"/>
          <w:sz w:val="24"/>
          <w:szCs w:val="24"/>
        </w:rPr>
        <w:t xml:space="preserve"> </w:t>
      </w:r>
    </w:p>
    <w:p w14:paraId="4DD43EC2" w14:textId="56092C6B" w:rsidR="00913E93" w:rsidRPr="00F108CA" w:rsidRDefault="00F12339" w:rsidP="00157DA9">
      <w:pPr>
        <w:numPr>
          <w:ilvl w:val="0"/>
          <w:numId w:val="5"/>
        </w:numPr>
        <w:spacing w:before="180" w:after="0"/>
        <w:ind w:right="340" w:hanging="484"/>
        <w:rPr>
          <w:rFonts w:ascii="Arial" w:hAnsi="Arial" w:cs="Arial"/>
          <w:color w:val="000000" w:themeColor="text1"/>
          <w:sz w:val="24"/>
          <w:szCs w:val="24"/>
        </w:rPr>
      </w:pPr>
      <w:r w:rsidRPr="00F170E4">
        <w:rPr>
          <w:rFonts w:ascii="Arial" w:hAnsi="Arial" w:cs="Arial"/>
          <w:color w:val="000000" w:themeColor="text1"/>
          <w:sz w:val="24"/>
          <w:szCs w:val="24"/>
        </w:rPr>
        <w:t xml:space="preserve">It was suggested that the application land </w:t>
      </w:r>
      <w:r w:rsidR="002013BF" w:rsidRPr="00F170E4">
        <w:rPr>
          <w:rFonts w:ascii="Arial" w:hAnsi="Arial" w:cs="Arial"/>
          <w:color w:val="000000" w:themeColor="text1"/>
          <w:sz w:val="24"/>
          <w:szCs w:val="24"/>
        </w:rPr>
        <w:t>i</w:t>
      </w:r>
      <w:r w:rsidRPr="00F170E4">
        <w:rPr>
          <w:rFonts w:ascii="Arial" w:hAnsi="Arial" w:cs="Arial"/>
          <w:color w:val="000000" w:themeColor="text1"/>
          <w:sz w:val="24"/>
          <w:szCs w:val="24"/>
        </w:rPr>
        <w:t xml:space="preserve">s not waste of the manor </w:t>
      </w:r>
      <w:r w:rsidR="003867D8" w:rsidRPr="00F170E4">
        <w:rPr>
          <w:rFonts w:ascii="Arial" w:hAnsi="Arial" w:cs="Arial"/>
          <w:color w:val="000000" w:themeColor="text1"/>
          <w:sz w:val="24"/>
          <w:szCs w:val="24"/>
        </w:rPr>
        <w:t xml:space="preserve">but roadside verge. </w:t>
      </w:r>
      <w:r w:rsidR="00062609" w:rsidRPr="00F170E4">
        <w:rPr>
          <w:rFonts w:ascii="Arial" w:hAnsi="Arial" w:cs="Arial"/>
          <w:color w:val="000000" w:themeColor="text1"/>
          <w:sz w:val="24"/>
          <w:szCs w:val="24"/>
        </w:rPr>
        <w:t xml:space="preserve">Although there is a presumption that </w:t>
      </w:r>
      <w:r w:rsidR="00165FE7" w:rsidRPr="00F170E4">
        <w:rPr>
          <w:rFonts w:ascii="Arial" w:hAnsi="Arial" w:cs="Arial"/>
          <w:color w:val="000000" w:themeColor="text1"/>
          <w:sz w:val="24"/>
          <w:szCs w:val="24"/>
        </w:rPr>
        <w:t xml:space="preserve">the </w:t>
      </w:r>
      <w:r w:rsidR="00194352" w:rsidRPr="00F170E4">
        <w:rPr>
          <w:rFonts w:ascii="Arial" w:hAnsi="Arial" w:cs="Arial"/>
          <w:color w:val="000000" w:themeColor="text1"/>
          <w:sz w:val="24"/>
          <w:szCs w:val="24"/>
        </w:rPr>
        <w:t xml:space="preserve">verge and </w:t>
      </w:r>
      <w:r w:rsidR="00165FE7" w:rsidRPr="00F170E4">
        <w:rPr>
          <w:rFonts w:ascii="Arial" w:hAnsi="Arial" w:cs="Arial"/>
          <w:color w:val="000000" w:themeColor="text1"/>
          <w:sz w:val="24"/>
          <w:szCs w:val="24"/>
        </w:rPr>
        <w:t xml:space="preserve">soil of the highway </w:t>
      </w:r>
      <w:r w:rsidR="002013BF" w:rsidRPr="00F170E4">
        <w:rPr>
          <w:rFonts w:ascii="Arial" w:hAnsi="Arial" w:cs="Arial"/>
          <w:color w:val="000000" w:themeColor="text1"/>
          <w:sz w:val="24"/>
          <w:szCs w:val="24"/>
        </w:rPr>
        <w:t>belong</w:t>
      </w:r>
      <w:r w:rsidR="00165FE7" w:rsidRPr="00F170E4">
        <w:rPr>
          <w:rFonts w:ascii="Arial" w:hAnsi="Arial" w:cs="Arial"/>
          <w:color w:val="000000" w:themeColor="text1"/>
          <w:sz w:val="24"/>
          <w:szCs w:val="24"/>
        </w:rPr>
        <w:t xml:space="preserve"> to the adjoining landowner,</w:t>
      </w:r>
      <w:r w:rsidR="007026DD" w:rsidRPr="00F170E4">
        <w:rPr>
          <w:rFonts w:ascii="Arial" w:hAnsi="Arial" w:cs="Arial"/>
          <w:color w:val="000000" w:themeColor="text1"/>
          <w:sz w:val="24"/>
          <w:szCs w:val="24"/>
        </w:rPr>
        <w:t xml:space="preserve"> this presumption can be rebutted</w:t>
      </w:r>
      <w:r w:rsidR="00765614" w:rsidRPr="00F170E4">
        <w:rPr>
          <w:rFonts w:ascii="Arial" w:hAnsi="Arial" w:cs="Arial"/>
          <w:color w:val="000000" w:themeColor="text1"/>
          <w:sz w:val="24"/>
          <w:szCs w:val="24"/>
        </w:rPr>
        <w:t>,</w:t>
      </w:r>
      <w:r w:rsidR="007026DD" w:rsidRPr="00F170E4">
        <w:rPr>
          <w:rFonts w:ascii="Arial" w:hAnsi="Arial" w:cs="Arial"/>
          <w:color w:val="000000" w:themeColor="text1"/>
          <w:sz w:val="24"/>
          <w:szCs w:val="24"/>
        </w:rPr>
        <w:t xml:space="preserve"> and</w:t>
      </w:r>
      <w:r w:rsidR="00165FE7" w:rsidRPr="00F170E4">
        <w:rPr>
          <w:rFonts w:ascii="Arial" w:hAnsi="Arial" w:cs="Arial"/>
          <w:color w:val="000000" w:themeColor="text1"/>
          <w:sz w:val="24"/>
          <w:szCs w:val="24"/>
        </w:rPr>
        <w:t xml:space="preserve"> </w:t>
      </w:r>
      <w:r w:rsidR="007026DD" w:rsidRPr="00F170E4">
        <w:rPr>
          <w:rFonts w:ascii="Arial" w:hAnsi="Arial" w:cs="Arial"/>
          <w:color w:val="000000" w:themeColor="text1"/>
          <w:sz w:val="24"/>
          <w:szCs w:val="24"/>
        </w:rPr>
        <w:t>they</w:t>
      </w:r>
      <w:r w:rsidR="00A6603A" w:rsidRPr="00F170E4">
        <w:rPr>
          <w:rFonts w:ascii="Arial" w:hAnsi="Arial" w:cs="Arial"/>
          <w:color w:val="000000" w:themeColor="text1"/>
          <w:sz w:val="24"/>
          <w:szCs w:val="24"/>
        </w:rPr>
        <w:t xml:space="preserve"> </w:t>
      </w:r>
      <w:r w:rsidR="00516BF9" w:rsidRPr="00F170E4">
        <w:rPr>
          <w:rFonts w:ascii="Arial" w:hAnsi="Arial" w:cs="Arial"/>
          <w:color w:val="000000" w:themeColor="text1"/>
          <w:sz w:val="24"/>
          <w:szCs w:val="24"/>
        </w:rPr>
        <w:t>may be manorial waste</w:t>
      </w:r>
      <w:r w:rsidR="00165FE7" w:rsidRPr="00F170E4">
        <w:rPr>
          <w:rFonts w:ascii="Arial" w:hAnsi="Arial" w:cs="Arial"/>
          <w:color w:val="000000" w:themeColor="text1"/>
          <w:sz w:val="24"/>
          <w:szCs w:val="24"/>
        </w:rPr>
        <w:t xml:space="preserve">. </w:t>
      </w:r>
      <w:r w:rsidR="00707956" w:rsidRPr="00B14451">
        <w:rPr>
          <w:rFonts w:ascii="Arial" w:hAnsi="Arial" w:cs="Arial"/>
          <w:color w:val="000000" w:themeColor="text1"/>
          <w:sz w:val="24"/>
          <w:szCs w:val="24"/>
        </w:rPr>
        <w:t>The facts of a particular case will need to be taken into consideration when</w:t>
      </w:r>
      <w:r w:rsidR="008C43EE" w:rsidRPr="00B14451">
        <w:rPr>
          <w:rFonts w:ascii="Arial" w:hAnsi="Arial" w:cs="Arial"/>
          <w:color w:val="000000" w:themeColor="text1"/>
          <w:sz w:val="24"/>
          <w:szCs w:val="24"/>
        </w:rPr>
        <w:t xml:space="preserve"> determining if</w:t>
      </w:r>
      <w:r w:rsidR="00A57B12" w:rsidRPr="00B14451">
        <w:rPr>
          <w:rFonts w:ascii="Arial" w:hAnsi="Arial" w:cs="Arial"/>
          <w:color w:val="000000" w:themeColor="text1"/>
          <w:sz w:val="24"/>
          <w:szCs w:val="24"/>
        </w:rPr>
        <w:t xml:space="preserve"> </w:t>
      </w:r>
      <w:r w:rsidR="003F0B5B" w:rsidRPr="00B14451">
        <w:rPr>
          <w:rFonts w:ascii="Arial" w:hAnsi="Arial" w:cs="Arial"/>
          <w:color w:val="000000" w:themeColor="text1"/>
          <w:sz w:val="24"/>
          <w:szCs w:val="24"/>
        </w:rPr>
        <w:t>land</w:t>
      </w:r>
      <w:r w:rsidR="00A57B12" w:rsidRPr="00B14451">
        <w:rPr>
          <w:rFonts w:ascii="Arial" w:hAnsi="Arial" w:cs="Arial"/>
          <w:color w:val="000000" w:themeColor="text1"/>
          <w:sz w:val="24"/>
          <w:szCs w:val="24"/>
        </w:rPr>
        <w:t xml:space="preserve"> is</w:t>
      </w:r>
      <w:r w:rsidR="003F0B5B" w:rsidRPr="00B14451">
        <w:rPr>
          <w:rFonts w:ascii="Arial" w:hAnsi="Arial" w:cs="Arial"/>
          <w:color w:val="000000" w:themeColor="text1"/>
          <w:sz w:val="24"/>
          <w:szCs w:val="24"/>
        </w:rPr>
        <w:t xml:space="preserve"> </w:t>
      </w:r>
      <w:r w:rsidR="0054076A" w:rsidRPr="00B14451">
        <w:rPr>
          <w:rFonts w:ascii="Arial" w:hAnsi="Arial" w:cs="Arial"/>
          <w:color w:val="000000" w:themeColor="text1"/>
          <w:sz w:val="24"/>
          <w:szCs w:val="24"/>
        </w:rPr>
        <w:t xml:space="preserve">waste of the manor or roadside verge. </w:t>
      </w:r>
      <w:r w:rsidR="00A60A0D" w:rsidRPr="00F108CA">
        <w:rPr>
          <w:rFonts w:ascii="Arial" w:hAnsi="Arial" w:cs="Arial"/>
          <w:color w:val="000000" w:themeColor="text1"/>
          <w:sz w:val="24"/>
          <w:szCs w:val="24"/>
        </w:rPr>
        <w:t xml:space="preserve">In </w:t>
      </w:r>
      <w:r w:rsidR="00FB0DF0" w:rsidRPr="00F108CA">
        <w:rPr>
          <w:rFonts w:ascii="Arial" w:hAnsi="Arial" w:cs="Arial"/>
          <w:i/>
          <w:iCs/>
          <w:color w:val="000000" w:themeColor="text1"/>
          <w:sz w:val="24"/>
          <w:szCs w:val="24"/>
        </w:rPr>
        <w:t>Grose</w:t>
      </w:r>
      <w:r w:rsidR="00A60A0D" w:rsidRPr="00F108CA">
        <w:rPr>
          <w:rFonts w:ascii="Arial" w:hAnsi="Arial" w:cs="Arial"/>
          <w:i/>
          <w:iCs/>
          <w:color w:val="000000" w:themeColor="text1"/>
          <w:sz w:val="24"/>
          <w:szCs w:val="24"/>
        </w:rPr>
        <w:t xml:space="preserve"> v </w:t>
      </w:r>
      <w:r w:rsidR="00FB0DF0" w:rsidRPr="00F108CA">
        <w:rPr>
          <w:rFonts w:ascii="Arial" w:hAnsi="Arial" w:cs="Arial"/>
          <w:i/>
          <w:iCs/>
          <w:color w:val="000000" w:themeColor="text1"/>
          <w:sz w:val="24"/>
          <w:szCs w:val="24"/>
        </w:rPr>
        <w:t>West</w:t>
      </w:r>
      <w:r w:rsidR="00A60A0D" w:rsidRPr="00F108CA">
        <w:rPr>
          <w:rFonts w:ascii="Arial" w:hAnsi="Arial" w:cs="Arial"/>
          <w:i/>
          <w:iCs/>
          <w:color w:val="000000" w:themeColor="text1"/>
          <w:sz w:val="24"/>
          <w:szCs w:val="24"/>
        </w:rPr>
        <w:t xml:space="preserve"> </w:t>
      </w:r>
      <w:r w:rsidR="00E76F3C" w:rsidRPr="00F108CA">
        <w:rPr>
          <w:rFonts w:ascii="Arial" w:hAnsi="Arial" w:cs="Arial"/>
          <w:color w:val="000000" w:themeColor="text1"/>
          <w:sz w:val="24"/>
          <w:szCs w:val="24"/>
        </w:rPr>
        <w:t>[181</w:t>
      </w:r>
      <w:r w:rsidR="00FB0DF0" w:rsidRPr="00F108CA">
        <w:rPr>
          <w:rFonts w:ascii="Arial" w:hAnsi="Arial" w:cs="Arial"/>
          <w:color w:val="000000" w:themeColor="text1"/>
          <w:sz w:val="24"/>
          <w:szCs w:val="24"/>
        </w:rPr>
        <w:t>6</w:t>
      </w:r>
      <w:r w:rsidR="00E76F3C" w:rsidRPr="00F108CA">
        <w:rPr>
          <w:rFonts w:ascii="Arial" w:hAnsi="Arial" w:cs="Arial"/>
          <w:color w:val="000000" w:themeColor="text1"/>
          <w:sz w:val="24"/>
          <w:szCs w:val="24"/>
        </w:rPr>
        <w:t xml:space="preserve">] </w:t>
      </w:r>
      <w:r w:rsidR="008567E4" w:rsidRPr="00F108CA">
        <w:rPr>
          <w:rFonts w:ascii="Arial" w:hAnsi="Arial" w:cs="Arial"/>
          <w:color w:val="000000" w:themeColor="text1"/>
          <w:sz w:val="24"/>
          <w:szCs w:val="24"/>
        </w:rPr>
        <w:t>1</w:t>
      </w:r>
      <w:r w:rsidR="00FB0DF0" w:rsidRPr="00F108CA">
        <w:rPr>
          <w:rFonts w:ascii="Arial" w:hAnsi="Arial" w:cs="Arial"/>
          <w:color w:val="000000" w:themeColor="text1"/>
          <w:sz w:val="24"/>
          <w:szCs w:val="24"/>
        </w:rPr>
        <w:t>29</w:t>
      </w:r>
      <w:r w:rsidR="008567E4" w:rsidRPr="00F108CA">
        <w:rPr>
          <w:rFonts w:ascii="Arial" w:hAnsi="Arial" w:cs="Arial"/>
          <w:color w:val="000000" w:themeColor="text1"/>
          <w:sz w:val="24"/>
          <w:szCs w:val="24"/>
        </w:rPr>
        <w:t xml:space="preserve"> ER </w:t>
      </w:r>
      <w:r w:rsidR="00FB0DF0" w:rsidRPr="00F108CA">
        <w:rPr>
          <w:rFonts w:ascii="Arial" w:hAnsi="Arial" w:cs="Arial"/>
          <w:color w:val="000000" w:themeColor="text1"/>
          <w:sz w:val="24"/>
          <w:szCs w:val="24"/>
        </w:rPr>
        <w:t>16</w:t>
      </w:r>
      <w:r w:rsidR="00951D78" w:rsidRPr="00F108CA">
        <w:rPr>
          <w:rFonts w:ascii="Arial" w:hAnsi="Arial" w:cs="Arial"/>
          <w:color w:val="000000" w:themeColor="text1"/>
          <w:sz w:val="24"/>
          <w:szCs w:val="24"/>
        </w:rPr>
        <w:t>,</w:t>
      </w:r>
      <w:r w:rsidR="00FB0DF0" w:rsidRPr="00F108CA">
        <w:rPr>
          <w:rFonts w:ascii="Arial" w:hAnsi="Arial" w:cs="Arial"/>
          <w:color w:val="000000" w:themeColor="text1"/>
          <w:sz w:val="24"/>
          <w:szCs w:val="24"/>
        </w:rPr>
        <w:t xml:space="preserve"> </w:t>
      </w:r>
      <w:r w:rsidR="00E5609E" w:rsidRPr="00F108CA">
        <w:rPr>
          <w:rFonts w:ascii="Arial" w:hAnsi="Arial" w:cs="Arial"/>
          <w:color w:val="000000" w:themeColor="text1"/>
          <w:sz w:val="24"/>
          <w:szCs w:val="24"/>
        </w:rPr>
        <w:t xml:space="preserve">Gibb C J </w:t>
      </w:r>
      <w:r w:rsidR="00A00146" w:rsidRPr="00F108CA">
        <w:rPr>
          <w:rFonts w:ascii="Arial" w:hAnsi="Arial" w:cs="Arial"/>
          <w:color w:val="000000" w:themeColor="text1"/>
          <w:sz w:val="24"/>
          <w:szCs w:val="24"/>
        </w:rPr>
        <w:t>said,</w:t>
      </w:r>
      <w:r w:rsidR="00E5609E" w:rsidRPr="00F108CA">
        <w:rPr>
          <w:rFonts w:ascii="Arial" w:hAnsi="Arial" w:cs="Arial"/>
          <w:color w:val="000000" w:themeColor="text1"/>
          <w:sz w:val="24"/>
          <w:szCs w:val="24"/>
        </w:rPr>
        <w:t xml:space="preserve"> </w:t>
      </w:r>
      <w:r w:rsidR="0077776E" w:rsidRPr="00F108CA">
        <w:rPr>
          <w:rFonts w:ascii="Arial" w:hAnsi="Arial" w:cs="Arial"/>
          <w:i/>
          <w:iCs/>
          <w:color w:val="000000" w:themeColor="text1"/>
          <w:sz w:val="24"/>
          <w:szCs w:val="24"/>
        </w:rPr>
        <w:t>‘for if the narrow str</w:t>
      </w:r>
      <w:r w:rsidR="002227B0" w:rsidRPr="00F108CA">
        <w:rPr>
          <w:rFonts w:ascii="Arial" w:hAnsi="Arial" w:cs="Arial"/>
          <w:i/>
          <w:iCs/>
          <w:color w:val="000000" w:themeColor="text1"/>
          <w:sz w:val="24"/>
          <w:szCs w:val="24"/>
        </w:rPr>
        <w:t>i</w:t>
      </w:r>
      <w:r w:rsidR="0077776E" w:rsidRPr="00F108CA">
        <w:rPr>
          <w:rFonts w:ascii="Arial" w:hAnsi="Arial" w:cs="Arial"/>
          <w:i/>
          <w:iCs/>
          <w:color w:val="000000" w:themeColor="text1"/>
          <w:sz w:val="24"/>
          <w:szCs w:val="24"/>
        </w:rPr>
        <w:t>p be contiguous to or comm</w:t>
      </w:r>
      <w:r w:rsidR="00843097" w:rsidRPr="00F108CA">
        <w:rPr>
          <w:rFonts w:ascii="Arial" w:hAnsi="Arial" w:cs="Arial"/>
          <w:i/>
          <w:iCs/>
          <w:color w:val="000000" w:themeColor="text1"/>
          <w:sz w:val="24"/>
          <w:szCs w:val="24"/>
        </w:rPr>
        <w:t>u</w:t>
      </w:r>
      <w:r w:rsidR="00EC6EF0" w:rsidRPr="00F108CA">
        <w:rPr>
          <w:rFonts w:ascii="Arial" w:hAnsi="Arial" w:cs="Arial"/>
          <w:i/>
          <w:iCs/>
          <w:color w:val="000000" w:themeColor="text1"/>
          <w:sz w:val="24"/>
          <w:szCs w:val="24"/>
        </w:rPr>
        <w:t>n</w:t>
      </w:r>
      <w:r w:rsidR="0077776E" w:rsidRPr="00F108CA">
        <w:rPr>
          <w:rFonts w:ascii="Arial" w:hAnsi="Arial" w:cs="Arial"/>
          <w:i/>
          <w:iCs/>
          <w:color w:val="000000" w:themeColor="text1"/>
          <w:sz w:val="24"/>
          <w:szCs w:val="24"/>
        </w:rPr>
        <w:t xml:space="preserve">icate with open commons, or </w:t>
      </w:r>
      <w:r w:rsidR="00194352" w:rsidRPr="00F108CA">
        <w:rPr>
          <w:rFonts w:ascii="Arial" w:hAnsi="Arial" w:cs="Arial"/>
          <w:i/>
          <w:iCs/>
          <w:color w:val="000000" w:themeColor="text1"/>
          <w:sz w:val="24"/>
          <w:szCs w:val="24"/>
        </w:rPr>
        <w:t>large</w:t>
      </w:r>
      <w:r w:rsidR="0077776E" w:rsidRPr="00F108CA">
        <w:rPr>
          <w:rFonts w:ascii="Arial" w:hAnsi="Arial" w:cs="Arial"/>
          <w:i/>
          <w:iCs/>
          <w:color w:val="000000" w:themeColor="text1"/>
          <w:sz w:val="24"/>
          <w:szCs w:val="24"/>
        </w:rPr>
        <w:t xml:space="preserve"> portions of land, the presumption </w:t>
      </w:r>
      <w:r w:rsidR="00224D79" w:rsidRPr="00F108CA">
        <w:rPr>
          <w:rFonts w:ascii="Arial" w:hAnsi="Arial" w:cs="Arial"/>
          <w:i/>
          <w:iCs/>
          <w:color w:val="000000" w:themeColor="text1"/>
          <w:sz w:val="24"/>
          <w:szCs w:val="24"/>
        </w:rPr>
        <w:t>is either done away, or considerably narrowed</w:t>
      </w:r>
      <w:r w:rsidR="00843097" w:rsidRPr="00F108CA">
        <w:rPr>
          <w:rFonts w:ascii="Arial" w:hAnsi="Arial" w:cs="Arial"/>
          <w:i/>
          <w:iCs/>
          <w:color w:val="000000" w:themeColor="text1"/>
          <w:sz w:val="24"/>
          <w:szCs w:val="24"/>
        </w:rPr>
        <w:t>’</w:t>
      </w:r>
      <w:r w:rsidR="00843097" w:rsidRPr="00F108CA">
        <w:rPr>
          <w:rFonts w:ascii="Arial" w:hAnsi="Arial" w:cs="Arial"/>
          <w:color w:val="000000" w:themeColor="text1"/>
          <w:sz w:val="24"/>
          <w:szCs w:val="24"/>
        </w:rPr>
        <w:t>.</w:t>
      </w:r>
    </w:p>
    <w:p w14:paraId="72F6CCCE" w14:textId="6309AC5C" w:rsidR="00970D90" w:rsidRPr="0094064C" w:rsidRDefault="00970D90" w:rsidP="00157DA9">
      <w:pPr>
        <w:numPr>
          <w:ilvl w:val="0"/>
          <w:numId w:val="5"/>
        </w:numPr>
        <w:spacing w:before="180" w:after="0"/>
        <w:ind w:right="340" w:hanging="484"/>
        <w:rPr>
          <w:rFonts w:ascii="Arial" w:hAnsi="Arial" w:cs="Arial"/>
          <w:color w:val="000000" w:themeColor="text1"/>
          <w:sz w:val="24"/>
          <w:szCs w:val="24"/>
        </w:rPr>
      </w:pPr>
      <w:r w:rsidRPr="00F108CA">
        <w:rPr>
          <w:rFonts w:ascii="Arial" w:hAnsi="Arial" w:cs="Arial"/>
          <w:color w:val="000000" w:themeColor="text1"/>
          <w:sz w:val="24"/>
          <w:szCs w:val="24"/>
        </w:rPr>
        <w:t xml:space="preserve">No evidence was put before me to indicate the application land </w:t>
      </w:r>
      <w:r w:rsidR="002227B0" w:rsidRPr="00F108CA">
        <w:rPr>
          <w:rFonts w:ascii="Arial" w:hAnsi="Arial" w:cs="Arial"/>
          <w:color w:val="000000" w:themeColor="text1"/>
          <w:sz w:val="24"/>
          <w:szCs w:val="24"/>
        </w:rPr>
        <w:t>i</w:t>
      </w:r>
      <w:r w:rsidRPr="00F108CA">
        <w:rPr>
          <w:rFonts w:ascii="Arial" w:hAnsi="Arial" w:cs="Arial"/>
          <w:color w:val="000000" w:themeColor="text1"/>
          <w:sz w:val="24"/>
          <w:szCs w:val="24"/>
        </w:rPr>
        <w:t xml:space="preserve">s part of the highway. The </w:t>
      </w:r>
      <w:r w:rsidR="008D6433" w:rsidRPr="00F108CA">
        <w:rPr>
          <w:rFonts w:ascii="Arial" w:hAnsi="Arial" w:cs="Arial"/>
          <w:color w:val="000000" w:themeColor="text1"/>
          <w:sz w:val="24"/>
          <w:szCs w:val="24"/>
        </w:rPr>
        <w:t xml:space="preserve">application land </w:t>
      </w:r>
      <w:r w:rsidR="0015259C" w:rsidRPr="00F108CA">
        <w:rPr>
          <w:rFonts w:ascii="Arial" w:hAnsi="Arial" w:cs="Arial"/>
          <w:color w:val="000000" w:themeColor="text1"/>
          <w:sz w:val="24"/>
          <w:szCs w:val="24"/>
        </w:rPr>
        <w:t>is shown</w:t>
      </w:r>
      <w:r w:rsidR="008D6433" w:rsidRPr="00F108CA">
        <w:rPr>
          <w:rFonts w:ascii="Arial" w:hAnsi="Arial" w:cs="Arial"/>
          <w:color w:val="000000" w:themeColor="text1"/>
          <w:sz w:val="24"/>
          <w:szCs w:val="24"/>
        </w:rPr>
        <w:t xml:space="preserve"> as part of a larger parcel of land on the </w:t>
      </w:r>
      <w:r w:rsidRPr="00F108CA">
        <w:rPr>
          <w:rFonts w:ascii="Arial" w:hAnsi="Arial" w:cs="Arial"/>
          <w:color w:val="000000" w:themeColor="text1"/>
          <w:sz w:val="24"/>
          <w:szCs w:val="24"/>
        </w:rPr>
        <w:t>Tywarnhaile map</w:t>
      </w:r>
      <w:r w:rsidR="008D6433" w:rsidRPr="00F108CA">
        <w:rPr>
          <w:rFonts w:ascii="Arial" w:hAnsi="Arial" w:cs="Arial"/>
          <w:color w:val="000000" w:themeColor="text1"/>
          <w:sz w:val="24"/>
          <w:szCs w:val="24"/>
        </w:rPr>
        <w:t xml:space="preserve"> and Tithe map</w:t>
      </w:r>
      <w:r w:rsidR="00F81D0D" w:rsidRPr="00F108CA">
        <w:rPr>
          <w:rFonts w:ascii="Arial" w:hAnsi="Arial" w:cs="Arial"/>
          <w:color w:val="000000" w:themeColor="text1"/>
          <w:sz w:val="24"/>
          <w:szCs w:val="24"/>
        </w:rPr>
        <w:t xml:space="preserve"> that</w:t>
      </w:r>
      <w:r w:rsidR="009F08C5" w:rsidRPr="00F108CA">
        <w:rPr>
          <w:rFonts w:ascii="Arial" w:hAnsi="Arial" w:cs="Arial"/>
          <w:color w:val="000000" w:themeColor="text1"/>
          <w:sz w:val="24"/>
          <w:szCs w:val="24"/>
        </w:rPr>
        <w:t xml:space="preserve"> also includes </w:t>
      </w:r>
      <w:r w:rsidR="005143D4" w:rsidRPr="00F108CA">
        <w:rPr>
          <w:rFonts w:ascii="Arial" w:hAnsi="Arial" w:cs="Arial"/>
          <w:color w:val="000000" w:themeColor="text1"/>
          <w:sz w:val="24"/>
          <w:szCs w:val="24"/>
        </w:rPr>
        <w:t xml:space="preserve">the </w:t>
      </w:r>
      <w:r w:rsidR="00987FA9" w:rsidRPr="00F108CA">
        <w:rPr>
          <w:rFonts w:ascii="Arial" w:hAnsi="Arial" w:cs="Arial"/>
          <w:color w:val="000000" w:themeColor="text1"/>
          <w:sz w:val="24"/>
          <w:szCs w:val="24"/>
        </w:rPr>
        <w:t>registered common</w:t>
      </w:r>
      <w:r w:rsidR="005143D4" w:rsidRPr="00F108CA">
        <w:rPr>
          <w:rFonts w:ascii="Arial" w:hAnsi="Arial" w:cs="Arial"/>
          <w:color w:val="000000" w:themeColor="text1"/>
          <w:sz w:val="24"/>
          <w:szCs w:val="24"/>
        </w:rPr>
        <w:t xml:space="preserve"> on the other side of the road</w:t>
      </w:r>
      <w:r w:rsidR="008D6433" w:rsidRPr="00F108CA">
        <w:rPr>
          <w:rFonts w:ascii="Arial" w:hAnsi="Arial" w:cs="Arial"/>
          <w:color w:val="000000" w:themeColor="text1"/>
          <w:sz w:val="24"/>
          <w:szCs w:val="24"/>
        </w:rPr>
        <w:t xml:space="preserve">. </w:t>
      </w:r>
      <w:r w:rsidR="00A60A0D" w:rsidRPr="00A71FB0">
        <w:rPr>
          <w:rFonts w:ascii="Arial" w:hAnsi="Arial" w:cs="Arial"/>
          <w:color w:val="000000" w:themeColor="text1"/>
          <w:sz w:val="24"/>
          <w:szCs w:val="24"/>
        </w:rPr>
        <w:t>On</w:t>
      </w:r>
      <w:r w:rsidRPr="00A71FB0">
        <w:rPr>
          <w:rFonts w:ascii="Arial" w:hAnsi="Arial" w:cs="Arial"/>
          <w:color w:val="000000" w:themeColor="text1"/>
          <w:sz w:val="24"/>
          <w:szCs w:val="24"/>
        </w:rPr>
        <w:t xml:space="preserve"> </w:t>
      </w:r>
      <w:r w:rsidR="004454A6" w:rsidRPr="00A71FB0">
        <w:rPr>
          <w:rFonts w:ascii="Arial" w:hAnsi="Arial" w:cs="Arial"/>
          <w:color w:val="000000" w:themeColor="text1"/>
          <w:sz w:val="24"/>
          <w:szCs w:val="24"/>
        </w:rPr>
        <w:t xml:space="preserve">the </w:t>
      </w:r>
      <w:r w:rsidRPr="00A71FB0">
        <w:rPr>
          <w:rFonts w:ascii="Arial" w:hAnsi="Arial" w:cs="Arial"/>
          <w:color w:val="000000" w:themeColor="text1"/>
          <w:sz w:val="24"/>
          <w:szCs w:val="24"/>
        </w:rPr>
        <w:t>Tithe map</w:t>
      </w:r>
      <w:r w:rsidR="00501969" w:rsidRPr="00A71FB0">
        <w:rPr>
          <w:rFonts w:ascii="Arial" w:hAnsi="Arial" w:cs="Arial"/>
          <w:color w:val="000000" w:themeColor="text1"/>
          <w:sz w:val="24"/>
          <w:szCs w:val="24"/>
        </w:rPr>
        <w:t>,</w:t>
      </w:r>
      <w:r w:rsidRPr="00A71FB0">
        <w:rPr>
          <w:rFonts w:ascii="Arial" w:hAnsi="Arial" w:cs="Arial"/>
          <w:color w:val="000000" w:themeColor="text1"/>
          <w:sz w:val="24"/>
          <w:szCs w:val="24"/>
        </w:rPr>
        <w:t xml:space="preserve"> </w:t>
      </w:r>
      <w:r w:rsidR="005865D3" w:rsidRPr="00A71FB0">
        <w:rPr>
          <w:rFonts w:ascii="Arial" w:hAnsi="Arial" w:cs="Arial"/>
          <w:color w:val="000000" w:themeColor="text1"/>
          <w:sz w:val="24"/>
          <w:szCs w:val="24"/>
        </w:rPr>
        <w:t>no routes are shown over it</w:t>
      </w:r>
      <w:r w:rsidR="00BE5AA7" w:rsidRPr="00A71FB0">
        <w:rPr>
          <w:rFonts w:ascii="Arial" w:hAnsi="Arial" w:cs="Arial"/>
          <w:color w:val="000000" w:themeColor="text1"/>
          <w:sz w:val="24"/>
          <w:szCs w:val="24"/>
        </w:rPr>
        <w:t>,</w:t>
      </w:r>
      <w:r w:rsidR="005865D3" w:rsidRPr="00A71FB0">
        <w:rPr>
          <w:rFonts w:ascii="Arial" w:hAnsi="Arial" w:cs="Arial"/>
          <w:color w:val="000000" w:themeColor="text1"/>
          <w:sz w:val="24"/>
          <w:szCs w:val="24"/>
        </w:rPr>
        <w:t xml:space="preserve"> and </w:t>
      </w:r>
      <w:r w:rsidR="00A60A0D" w:rsidRPr="00A71FB0">
        <w:rPr>
          <w:rFonts w:ascii="Arial" w:hAnsi="Arial" w:cs="Arial"/>
          <w:color w:val="000000" w:themeColor="text1"/>
          <w:sz w:val="24"/>
          <w:szCs w:val="24"/>
        </w:rPr>
        <w:t xml:space="preserve">the parcel is </w:t>
      </w:r>
      <w:r w:rsidRPr="00A71FB0">
        <w:rPr>
          <w:rFonts w:ascii="Arial" w:hAnsi="Arial" w:cs="Arial"/>
          <w:color w:val="000000" w:themeColor="text1"/>
          <w:sz w:val="24"/>
          <w:szCs w:val="24"/>
        </w:rPr>
        <w:t xml:space="preserve">listed as </w:t>
      </w:r>
      <w:r w:rsidRPr="00A71FB0">
        <w:rPr>
          <w:rFonts w:ascii="Arial" w:hAnsi="Arial" w:cs="Arial"/>
          <w:i/>
          <w:iCs/>
          <w:color w:val="000000" w:themeColor="text1"/>
          <w:sz w:val="24"/>
          <w:szCs w:val="24"/>
        </w:rPr>
        <w:t>‘Common at Hendra Goth’</w:t>
      </w:r>
      <w:r w:rsidRPr="00A71FB0">
        <w:rPr>
          <w:rFonts w:ascii="Arial" w:hAnsi="Arial" w:cs="Arial"/>
          <w:color w:val="000000" w:themeColor="text1"/>
          <w:sz w:val="24"/>
          <w:szCs w:val="24"/>
        </w:rPr>
        <w:t xml:space="preserve">. Other </w:t>
      </w:r>
      <w:r w:rsidR="000129B0" w:rsidRPr="00A71FB0">
        <w:rPr>
          <w:rFonts w:ascii="Arial" w:hAnsi="Arial" w:cs="Arial"/>
          <w:color w:val="000000" w:themeColor="text1"/>
          <w:sz w:val="24"/>
          <w:szCs w:val="24"/>
        </w:rPr>
        <w:t>parcels</w:t>
      </w:r>
      <w:r w:rsidR="00A60A0D" w:rsidRPr="00A71FB0">
        <w:rPr>
          <w:rFonts w:ascii="Arial" w:hAnsi="Arial" w:cs="Arial"/>
          <w:color w:val="000000" w:themeColor="text1"/>
          <w:sz w:val="24"/>
          <w:szCs w:val="24"/>
        </w:rPr>
        <w:t xml:space="preserve"> on the Tithe map</w:t>
      </w:r>
      <w:r w:rsidR="000129B0" w:rsidRPr="00A71FB0">
        <w:rPr>
          <w:rFonts w:ascii="Arial" w:hAnsi="Arial" w:cs="Arial"/>
          <w:color w:val="000000" w:themeColor="text1"/>
          <w:sz w:val="24"/>
          <w:szCs w:val="24"/>
        </w:rPr>
        <w:t xml:space="preserve"> were listed as </w:t>
      </w:r>
      <w:r w:rsidRPr="00A71FB0">
        <w:rPr>
          <w:rFonts w:ascii="Arial" w:hAnsi="Arial" w:cs="Arial"/>
          <w:color w:val="000000" w:themeColor="text1"/>
          <w:sz w:val="24"/>
          <w:szCs w:val="24"/>
        </w:rPr>
        <w:t xml:space="preserve">commons </w:t>
      </w:r>
      <w:r w:rsidR="000129B0" w:rsidRPr="00A71FB0">
        <w:rPr>
          <w:rFonts w:ascii="Arial" w:hAnsi="Arial" w:cs="Arial"/>
          <w:color w:val="000000" w:themeColor="text1"/>
          <w:sz w:val="24"/>
          <w:szCs w:val="24"/>
        </w:rPr>
        <w:t>with</w:t>
      </w:r>
      <w:r w:rsidRPr="00A71FB0">
        <w:rPr>
          <w:rFonts w:ascii="Arial" w:hAnsi="Arial" w:cs="Arial"/>
          <w:color w:val="000000" w:themeColor="text1"/>
          <w:sz w:val="24"/>
          <w:szCs w:val="24"/>
        </w:rPr>
        <w:t xml:space="preserve"> roads through them</w:t>
      </w:r>
      <w:r w:rsidR="006D39BC" w:rsidRPr="00A71FB0">
        <w:rPr>
          <w:rFonts w:ascii="Arial" w:hAnsi="Arial" w:cs="Arial"/>
          <w:color w:val="000000" w:themeColor="text1"/>
          <w:sz w:val="24"/>
          <w:szCs w:val="24"/>
        </w:rPr>
        <w:t xml:space="preserve"> </w:t>
      </w:r>
      <w:r w:rsidR="000B1209" w:rsidRPr="00A71FB0">
        <w:rPr>
          <w:rFonts w:ascii="Arial" w:hAnsi="Arial" w:cs="Arial"/>
          <w:color w:val="000000" w:themeColor="text1"/>
          <w:sz w:val="24"/>
          <w:szCs w:val="24"/>
        </w:rPr>
        <w:t>or</w:t>
      </w:r>
      <w:r w:rsidR="00D31382" w:rsidRPr="00A71FB0">
        <w:rPr>
          <w:rFonts w:ascii="Arial" w:hAnsi="Arial" w:cs="Arial"/>
          <w:color w:val="000000" w:themeColor="text1"/>
          <w:sz w:val="24"/>
          <w:szCs w:val="24"/>
        </w:rPr>
        <w:t xml:space="preserve"> as</w:t>
      </w:r>
      <w:r w:rsidR="000B1209" w:rsidRPr="00A71FB0">
        <w:rPr>
          <w:rFonts w:ascii="Arial" w:hAnsi="Arial" w:cs="Arial"/>
          <w:color w:val="000000" w:themeColor="text1"/>
          <w:sz w:val="24"/>
          <w:szCs w:val="24"/>
        </w:rPr>
        <w:t xml:space="preserve"> roads.</w:t>
      </w:r>
      <w:r w:rsidR="005865D3" w:rsidRPr="00A71FB0">
        <w:rPr>
          <w:rFonts w:ascii="Arial" w:hAnsi="Arial" w:cs="Arial"/>
          <w:color w:val="000000" w:themeColor="text1"/>
          <w:sz w:val="24"/>
          <w:szCs w:val="24"/>
        </w:rPr>
        <w:t xml:space="preserve"> </w:t>
      </w:r>
      <w:r w:rsidR="005865D3" w:rsidRPr="0094064C">
        <w:rPr>
          <w:rFonts w:ascii="Arial" w:hAnsi="Arial" w:cs="Arial"/>
          <w:color w:val="000000" w:themeColor="text1"/>
          <w:sz w:val="24"/>
          <w:szCs w:val="24"/>
        </w:rPr>
        <w:t xml:space="preserve">On the later </w:t>
      </w:r>
      <w:r w:rsidR="00B41937" w:rsidRPr="0094064C">
        <w:rPr>
          <w:rFonts w:ascii="Arial" w:hAnsi="Arial" w:cs="Arial"/>
          <w:color w:val="000000" w:themeColor="text1"/>
          <w:sz w:val="24"/>
          <w:szCs w:val="24"/>
        </w:rPr>
        <w:t xml:space="preserve">Manor of Tywarnhaile map, an unenclosed route is shown </w:t>
      </w:r>
      <w:r w:rsidR="00702503" w:rsidRPr="0094064C">
        <w:rPr>
          <w:rFonts w:ascii="Arial" w:hAnsi="Arial" w:cs="Arial"/>
          <w:color w:val="000000" w:themeColor="text1"/>
          <w:sz w:val="24"/>
          <w:szCs w:val="24"/>
        </w:rPr>
        <w:t>across the parcel</w:t>
      </w:r>
      <w:r w:rsidR="00BE5AA7" w:rsidRPr="0094064C">
        <w:rPr>
          <w:rFonts w:ascii="Arial" w:hAnsi="Arial" w:cs="Arial"/>
          <w:color w:val="000000" w:themeColor="text1"/>
          <w:sz w:val="24"/>
          <w:szCs w:val="24"/>
        </w:rPr>
        <w:t>,</w:t>
      </w:r>
      <w:r w:rsidR="00702503" w:rsidRPr="0094064C">
        <w:rPr>
          <w:rFonts w:ascii="Arial" w:hAnsi="Arial" w:cs="Arial"/>
          <w:color w:val="000000" w:themeColor="text1"/>
          <w:sz w:val="24"/>
          <w:szCs w:val="24"/>
        </w:rPr>
        <w:t xml:space="preserve"> but it has the appearance of a </w:t>
      </w:r>
      <w:r w:rsidR="00BE5AA7" w:rsidRPr="0094064C">
        <w:rPr>
          <w:rFonts w:ascii="Arial" w:hAnsi="Arial" w:cs="Arial"/>
          <w:color w:val="000000" w:themeColor="text1"/>
          <w:sz w:val="24"/>
          <w:szCs w:val="24"/>
        </w:rPr>
        <w:t>way</w:t>
      </w:r>
      <w:r w:rsidR="00702503" w:rsidRPr="0094064C">
        <w:rPr>
          <w:rFonts w:ascii="Arial" w:hAnsi="Arial" w:cs="Arial"/>
          <w:color w:val="000000" w:themeColor="text1"/>
          <w:sz w:val="24"/>
          <w:szCs w:val="24"/>
        </w:rPr>
        <w:t xml:space="preserve"> over open land rather th</w:t>
      </w:r>
      <w:r w:rsidR="00BE5AA7" w:rsidRPr="0094064C">
        <w:rPr>
          <w:rFonts w:ascii="Arial" w:hAnsi="Arial" w:cs="Arial"/>
          <w:color w:val="000000" w:themeColor="text1"/>
          <w:sz w:val="24"/>
          <w:szCs w:val="24"/>
        </w:rPr>
        <w:t>a</w:t>
      </w:r>
      <w:r w:rsidR="00702503" w:rsidRPr="0094064C">
        <w:rPr>
          <w:rFonts w:ascii="Arial" w:hAnsi="Arial" w:cs="Arial"/>
          <w:color w:val="000000" w:themeColor="text1"/>
          <w:sz w:val="24"/>
          <w:szCs w:val="24"/>
        </w:rPr>
        <w:t xml:space="preserve">n a road with verges. </w:t>
      </w:r>
    </w:p>
    <w:p w14:paraId="08837BEB" w14:textId="568AD982" w:rsidR="0009388E" w:rsidRPr="00BC6AB1" w:rsidRDefault="0009388E" w:rsidP="00157DA9">
      <w:pPr>
        <w:numPr>
          <w:ilvl w:val="0"/>
          <w:numId w:val="5"/>
        </w:numPr>
        <w:spacing w:before="180" w:after="0"/>
        <w:ind w:right="340" w:hanging="484"/>
        <w:rPr>
          <w:rFonts w:ascii="Arial" w:hAnsi="Arial" w:cs="Arial"/>
          <w:color w:val="000000" w:themeColor="text1"/>
          <w:sz w:val="24"/>
          <w:szCs w:val="24"/>
        </w:rPr>
      </w:pPr>
      <w:r w:rsidRPr="009C457D">
        <w:rPr>
          <w:rFonts w:ascii="Arial" w:hAnsi="Arial" w:cs="Arial"/>
          <w:color w:val="000000" w:themeColor="text1"/>
          <w:sz w:val="24"/>
          <w:szCs w:val="24"/>
        </w:rPr>
        <w:t xml:space="preserve">Furthermore, the </w:t>
      </w:r>
      <w:r w:rsidR="002C5301" w:rsidRPr="009C457D">
        <w:rPr>
          <w:rFonts w:ascii="Arial" w:hAnsi="Arial" w:cs="Arial"/>
          <w:color w:val="000000" w:themeColor="text1"/>
          <w:sz w:val="24"/>
          <w:szCs w:val="24"/>
        </w:rPr>
        <w:t>Land Registry Title for CL55119</w:t>
      </w:r>
      <w:r w:rsidR="006D176C" w:rsidRPr="009C457D">
        <w:rPr>
          <w:rFonts w:ascii="Arial" w:hAnsi="Arial" w:cs="Arial"/>
          <w:color w:val="000000" w:themeColor="text1"/>
          <w:sz w:val="24"/>
          <w:szCs w:val="24"/>
        </w:rPr>
        <w:t xml:space="preserve"> (land to the north of the application land) </w:t>
      </w:r>
      <w:r w:rsidR="00A0193D" w:rsidRPr="009C457D">
        <w:rPr>
          <w:rFonts w:ascii="Arial" w:hAnsi="Arial" w:cs="Arial"/>
          <w:color w:val="000000" w:themeColor="text1"/>
          <w:sz w:val="24"/>
          <w:szCs w:val="24"/>
        </w:rPr>
        <w:t xml:space="preserve">refers to a </w:t>
      </w:r>
      <w:r w:rsidR="007F4583" w:rsidRPr="009C457D">
        <w:rPr>
          <w:rFonts w:ascii="Arial" w:hAnsi="Arial" w:cs="Arial"/>
          <w:color w:val="000000" w:themeColor="text1"/>
          <w:sz w:val="24"/>
          <w:szCs w:val="24"/>
        </w:rPr>
        <w:t>1989 Conveyance granting</w:t>
      </w:r>
      <w:r w:rsidR="006D176C" w:rsidRPr="009C457D">
        <w:rPr>
          <w:rFonts w:ascii="Arial" w:hAnsi="Arial" w:cs="Arial"/>
          <w:color w:val="000000" w:themeColor="text1"/>
          <w:sz w:val="24"/>
          <w:szCs w:val="24"/>
        </w:rPr>
        <w:t xml:space="preserve"> a right of way with or without vehicles</w:t>
      </w:r>
      <w:r w:rsidR="00E112E4" w:rsidRPr="009C457D">
        <w:rPr>
          <w:rFonts w:ascii="Arial" w:hAnsi="Arial" w:cs="Arial"/>
          <w:color w:val="000000" w:themeColor="text1"/>
          <w:sz w:val="24"/>
          <w:szCs w:val="24"/>
        </w:rPr>
        <w:t xml:space="preserve"> to gain access to the land. </w:t>
      </w:r>
      <w:r w:rsidR="009D4DCC" w:rsidRPr="009C457D">
        <w:rPr>
          <w:rFonts w:ascii="Arial" w:hAnsi="Arial" w:cs="Arial"/>
          <w:color w:val="000000" w:themeColor="text1"/>
          <w:sz w:val="24"/>
          <w:szCs w:val="24"/>
        </w:rPr>
        <w:t>Th</w:t>
      </w:r>
      <w:r w:rsidR="00501969" w:rsidRPr="009C457D">
        <w:rPr>
          <w:rFonts w:ascii="Arial" w:hAnsi="Arial" w:cs="Arial"/>
          <w:color w:val="000000" w:themeColor="text1"/>
          <w:sz w:val="24"/>
          <w:szCs w:val="24"/>
        </w:rPr>
        <w:t>e</w:t>
      </w:r>
      <w:r w:rsidR="009D4DCC" w:rsidRPr="009C457D">
        <w:rPr>
          <w:rFonts w:ascii="Arial" w:hAnsi="Arial" w:cs="Arial"/>
          <w:color w:val="000000" w:themeColor="text1"/>
          <w:sz w:val="24"/>
          <w:szCs w:val="24"/>
        </w:rPr>
        <w:t xml:space="preserve"> right of way </w:t>
      </w:r>
      <w:r w:rsidR="003C101B" w:rsidRPr="009C457D">
        <w:rPr>
          <w:rFonts w:ascii="Arial" w:hAnsi="Arial" w:cs="Arial"/>
          <w:color w:val="000000" w:themeColor="text1"/>
          <w:sz w:val="24"/>
          <w:szCs w:val="24"/>
        </w:rPr>
        <w:t>is</w:t>
      </w:r>
      <w:r w:rsidR="00D31382" w:rsidRPr="009C457D">
        <w:rPr>
          <w:rFonts w:ascii="Arial" w:hAnsi="Arial" w:cs="Arial"/>
          <w:color w:val="000000" w:themeColor="text1"/>
          <w:sz w:val="24"/>
          <w:szCs w:val="24"/>
        </w:rPr>
        <w:t xml:space="preserve"> </w:t>
      </w:r>
      <w:r w:rsidR="003C101B" w:rsidRPr="009C457D">
        <w:rPr>
          <w:rFonts w:ascii="Arial" w:hAnsi="Arial" w:cs="Arial"/>
          <w:color w:val="000000" w:themeColor="text1"/>
          <w:sz w:val="24"/>
          <w:szCs w:val="24"/>
        </w:rPr>
        <w:t>shown on the</w:t>
      </w:r>
      <w:r w:rsidR="00C86B99" w:rsidRPr="009C457D">
        <w:rPr>
          <w:rFonts w:ascii="Arial" w:hAnsi="Arial" w:cs="Arial"/>
          <w:color w:val="000000" w:themeColor="text1"/>
          <w:sz w:val="24"/>
          <w:szCs w:val="24"/>
        </w:rPr>
        <w:t xml:space="preserve"> Land Registry Title plan </w:t>
      </w:r>
      <w:r w:rsidR="003C101B" w:rsidRPr="009C457D">
        <w:rPr>
          <w:rFonts w:ascii="Arial" w:hAnsi="Arial" w:cs="Arial"/>
          <w:color w:val="000000" w:themeColor="text1"/>
          <w:sz w:val="24"/>
          <w:szCs w:val="24"/>
        </w:rPr>
        <w:t xml:space="preserve">running along a track </w:t>
      </w:r>
      <w:r w:rsidR="00C86B99" w:rsidRPr="009C457D">
        <w:rPr>
          <w:rFonts w:ascii="Arial" w:hAnsi="Arial" w:cs="Arial"/>
          <w:color w:val="000000" w:themeColor="text1"/>
          <w:sz w:val="24"/>
          <w:szCs w:val="24"/>
        </w:rPr>
        <w:t>a</w:t>
      </w:r>
      <w:r w:rsidR="00621FF5" w:rsidRPr="009C457D">
        <w:rPr>
          <w:rFonts w:ascii="Arial" w:hAnsi="Arial" w:cs="Arial"/>
          <w:color w:val="000000" w:themeColor="text1"/>
          <w:sz w:val="24"/>
          <w:szCs w:val="24"/>
        </w:rPr>
        <w:t>butting the application land and</w:t>
      </w:r>
      <w:r w:rsidR="00E1630F" w:rsidRPr="009C457D">
        <w:rPr>
          <w:rFonts w:ascii="Arial" w:hAnsi="Arial" w:cs="Arial"/>
          <w:color w:val="000000" w:themeColor="text1"/>
          <w:sz w:val="24"/>
          <w:szCs w:val="24"/>
        </w:rPr>
        <w:t xml:space="preserve"> then across </w:t>
      </w:r>
      <w:r w:rsidR="009C457D">
        <w:rPr>
          <w:rFonts w:ascii="Arial" w:hAnsi="Arial" w:cs="Arial"/>
          <w:color w:val="000000" w:themeColor="text1"/>
          <w:sz w:val="24"/>
          <w:szCs w:val="24"/>
        </w:rPr>
        <w:t xml:space="preserve">it </w:t>
      </w:r>
      <w:r w:rsidR="00EC2BF3" w:rsidRPr="009C457D">
        <w:rPr>
          <w:rFonts w:ascii="Arial" w:hAnsi="Arial" w:cs="Arial"/>
          <w:color w:val="000000" w:themeColor="text1"/>
          <w:sz w:val="24"/>
          <w:szCs w:val="24"/>
        </w:rPr>
        <w:t xml:space="preserve">near its northwestern end. </w:t>
      </w:r>
      <w:r w:rsidR="0065728C" w:rsidRPr="00BC6AB1">
        <w:rPr>
          <w:rFonts w:ascii="Arial" w:hAnsi="Arial" w:cs="Arial"/>
          <w:color w:val="000000" w:themeColor="text1"/>
          <w:sz w:val="24"/>
          <w:szCs w:val="24"/>
        </w:rPr>
        <w:t>The Land Registry Title for CL27164 also refers to a</w:t>
      </w:r>
      <w:r w:rsidR="005226A3" w:rsidRPr="00BC6AB1">
        <w:rPr>
          <w:rFonts w:ascii="Arial" w:hAnsi="Arial" w:cs="Arial"/>
          <w:color w:val="000000" w:themeColor="text1"/>
          <w:sz w:val="24"/>
          <w:szCs w:val="24"/>
        </w:rPr>
        <w:t xml:space="preserve"> 1978 Conveyance </w:t>
      </w:r>
      <w:r w:rsidR="00501969" w:rsidRPr="00BC6AB1">
        <w:rPr>
          <w:rFonts w:ascii="Arial" w:hAnsi="Arial" w:cs="Arial"/>
          <w:color w:val="000000" w:themeColor="text1"/>
          <w:sz w:val="24"/>
          <w:szCs w:val="24"/>
        </w:rPr>
        <w:t>that</w:t>
      </w:r>
      <w:r w:rsidR="005226A3" w:rsidRPr="00BC6AB1">
        <w:rPr>
          <w:rFonts w:ascii="Arial" w:hAnsi="Arial" w:cs="Arial"/>
          <w:color w:val="000000" w:themeColor="text1"/>
          <w:sz w:val="24"/>
          <w:szCs w:val="24"/>
        </w:rPr>
        <w:t xml:space="preserve"> granted a right of way across the application land </w:t>
      </w:r>
      <w:r w:rsidR="00415BC5" w:rsidRPr="00BC6AB1">
        <w:rPr>
          <w:rFonts w:ascii="Arial" w:hAnsi="Arial" w:cs="Arial"/>
          <w:color w:val="000000" w:themeColor="text1"/>
          <w:sz w:val="24"/>
          <w:szCs w:val="24"/>
        </w:rPr>
        <w:t xml:space="preserve">to </w:t>
      </w:r>
      <w:r w:rsidR="00415BC5" w:rsidRPr="00BC6AB1">
        <w:rPr>
          <w:rFonts w:ascii="Arial" w:hAnsi="Arial" w:cs="Arial"/>
          <w:i/>
          <w:iCs/>
          <w:color w:val="000000" w:themeColor="text1"/>
          <w:sz w:val="24"/>
          <w:szCs w:val="24"/>
        </w:rPr>
        <w:t xml:space="preserve">‘gain access to the public </w:t>
      </w:r>
      <w:r w:rsidR="00260AA3" w:rsidRPr="00BC6AB1">
        <w:rPr>
          <w:rFonts w:ascii="Arial" w:hAnsi="Arial" w:cs="Arial"/>
          <w:i/>
          <w:iCs/>
          <w:color w:val="000000" w:themeColor="text1"/>
          <w:sz w:val="24"/>
          <w:szCs w:val="24"/>
        </w:rPr>
        <w:t>h</w:t>
      </w:r>
      <w:r w:rsidR="00415BC5" w:rsidRPr="00BC6AB1">
        <w:rPr>
          <w:rFonts w:ascii="Arial" w:hAnsi="Arial" w:cs="Arial"/>
          <w:i/>
          <w:iCs/>
          <w:color w:val="000000" w:themeColor="text1"/>
          <w:sz w:val="24"/>
          <w:szCs w:val="24"/>
        </w:rPr>
        <w:t>ighway</w:t>
      </w:r>
      <w:r w:rsidR="002B2AF9" w:rsidRPr="00BC6AB1">
        <w:rPr>
          <w:rFonts w:ascii="Arial" w:hAnsi="Arial" w:cs="Arial"/>
          <w:i/>
          <w:iCs/>
          <w:color w:val="000000" w:themeColor="text1"/>
          <w:sz w:val="24"/>
          <w:szCs w:val="24"/>
        </w:rPr>
        <w:t>’</w:t>
      </w:r>
      <w:r w:rsidR="002B2AF9" w:rsidRPr="00BC6AB1">
        <w:rPr>
          <w:rFonts w:ascii="Arial" w:hAnsi="Arial" w:cs="Arial"/>
          <w:color w:val="000000" w:themeColor="text1"/>
          <w:sz w:val="24"/>
          <w:szCs w:val="24"/>
        </w:rPr>
        <w:t>.</w:t>
      </w:r>
      <w:r w:rsidR="0065728C" w:rsidRPr="00BC6AB1">
        <w:rPr>
          <w:rFonts w:ascii="Arial" w:hAnsi="Arial" w:cs="Arial"/>
          <w:color w:val="000000" w:themeColor="text1"/>
          <w:sz w:val="24"/>
          <w:szCs w:val="24"/>
        </w:rPr>
        <w:t xml:space="preserve"> </w:t>
      </w:r>
      <w:r w:rsidR="00C47EC9" w:rsidRPr="00BC6AB1">
        <w:rPr>
          <w:rFonts w:ascii="Arial" w:hAnsi="Arial" w:cs="Arial"/>
          <w:color w:val="000000" w:themeColor="text1"/>
          <w:sz w:val="24"/>
          <w:szCs w:val="24"/>
        </w:rPr>
        <w:t xml:space="preserve">If the application land </w:t>
      </w:r>
      <w:r w:rsidR="00497455" w:rsidRPr="00BC6AB1">
        <w:rPr>
          <w:rFonts w:ascii="Arial" w:hAnsi="Arial" w:cs="Arial"/>
          <w:color w:val="000000" w:themeColor="text1"/>
          <w:sz w:val="24"/>
          <w:szCs w:val="24"/>
        </w:rPr>
        <w:t>were</w:t>
      </w:r>
      <w:r w:rsidR="00C47EC9" w:rsidRPr="00BC6AB1">
        <w:rPr>
          <w:rFonts w:ascii="Arial" w:hAnsi="Arial" w:cs="Arial"/>
          <w:color w:val="000000" w:themeColor="text1"/>
          <w:sz w:val="24"/>
          <w:szCs w:val="24"/>
        </w:rPr>
        <w:t xml:space="preserve"> </w:t>
      </w:r>
      <w:r w:rsidR="00F209BA" w:rsidRPr="00BC6AB1">
        <w:rPr>
          <w:rFonts w:ascii="Arial" w:hAnsi="Arial" w:cs="Arial"/>
          <w:color w:val="000000" w:themeColor="text1"/>
          <w:sz w:val="24"/>
          <w:szCs w:val="24"/>
        </w:rPr>
        <w:t xml:space="preserve">part of the </w:t>
      </w:r>
      <w:r w:rsidR="002B2AF9" w:rsidRPr="00BC6AB1">
        <w:rPr>
          <w:rFonts w:ascii="Arial" w:hAnsi="Arial" w:cs="Arial"/>
          <w:color w:val="000000" w:themeColor="text1"/>
          <w:sz w:val="24"/>
          <w:szCs w:val="24"/>
        </w:rPr>
        <w:t xml:space="preserve">public </w:t>
      </w:r>
      <w:r w:rsidR="00F209BA" w:rsidRPr="00BC6AB1">
        <w:rPr>
          <w:rFonts w:ascii="Arial" w:hAnsi="Arial" w:cs="Arial"/>
          <w:color w:val="000000" w:themeColor="text1"/>
          <w:sz w:val="24"/>
          <w:szCs w:val="24"/>
        </w:rPr>
        <w:t>highway</w:t>
      </w:r>
      <w:r w:rsidR="00501969" w:rsidRPr="00BC6AB1">
        <w:rPr>
          <w:rFonts w:ascii="Arial" w:hAnsi="Arial" w:cs="Arial"/>
          <w:color w:val="000000" w:themeColor="text1"/>
          <w:sz w:val="24"/>
          <w:szCs w:val="24"/>
        </w:rPr>
        <w:t>,</w:t>
      </w:r>
      <w:r w:rsidR="00182579" w:rsidRPr="00BC6AB1">
        <w:rPr>
          <w:rFonts w:ascii="Arial" w:hAnsi="Arial" w:cs="Arial"/>
          <w:color w:val="000000" w:themeColor="text1"/>
          <w:sz w:val="24"/>
          <w:szCs w:val="24"/>
        </w:rPr>
        <w:t xml:space="preserve"> there would not be a need to </w:t>
      </w:r>
      <w:r w:rsidR="00085EE9" w:rsidRPr="00BC6AB1">
        <w:rPr>
          <w:rFonts w:ascii="Arial" w:hAnsi="Arial" w:cs="Arial"/>
          <w:color w:val="000000" w:themeColor="text1"/>
          <w:sz w:val="24"/>
          <w:szCs w:val="24"/>
        </w:rPr>
        <w:t xml:space="preserve">grant a </w:t>
      </w:r>
      <w:r w:rsidR="00793196" w:rsidRPr="00BC6AB1">
        <w:rPr>
          <w:rFonts w:ascii="Arial" w:hAnsi="Arial" w:cs="Arial"/>
          <w:color w:val="000000" w:themeColor="text1"/>
          <w:sz w:val="24"/>
          <w:szCs w:val="24"/>
        </w:rPr>
        <w:t xml:space="preserve">private </w:t>
      </w:r>
      <w:r w:rsidR="00085EE9" w:rsidRPr="00BC6AB1">
        <w:rPr>
          <w:rFonts w:ascii="Arial" w:hAnsi="Arial" w:cs="Arial"/>
          <w:color w:val="000000" w:themeColor="text1"/>
          <w:sz w:val="24"/>
          <w:szCs w:val="24"/>
        </w:rPr>
        <w:t>right of way across it.</w:t>
      </w:r>
      <w:r w:rsidR="00307CD4" w:rsidRPr="00BC6AB1">
        <w:rPr>
          <w:rFonts w:ascii="Arial" w:hAnsi="Arial" w:cs="Arial"/>
          <w:color w:val="000000" w:themeColor="text1"/>
          <w:sz w:val="24"/>
          <w:szCs w:val="24"/>
        </w:rPr>
        <w:t xml:space="preserve"> </w:t>
      </w:r>
    </w:p>
    <w:p w14:paraId="24343F15" w14:textId="33602110" w:rsidR="00750B5F" w:rsidRPr="009C0E50" w:rsidRDefault="003E6C74" w:rsidP="00F42C24">
      <w:pPr>
        <w:pStyle w:val="ListParagraph"/>
        <w:numPr>
          <w:ilvl w:val="0"/>
          <w:numId w:val="5"/>
        </w:numPr>
        <w:spacing w:before="180" w:after="0"/>
        <w:ind w:right="340" w:hanging="484"/>
        <w:rPr>
          <w:rFonts w:ascii="Arial" w:hAnsi="Arial" w:cs="Arial"/>
          <w:color w:val="000000" w:themeColor="text1"/>
          <w:sz w:val="24"/>
          <w:szCs w:val="24"/>
        </w:rPr>
      </w:pPr>
      <w:r w:rsidRPr="009C0E50">
        <w:rPr>
          <w:rFonts w:ascii="Arial" w:hAnsi="Arial" w:cs="Arial"/>
          <w:color w:val="000000" w:themeColor="text1"/>
          <w:sz w:val="24"/>
          <w:szCs w:val="24"/>
        </w:rPr>
        <w:t>Having regard to the above</w:t>
      </w:r>
      <w:r w:rsidR="003E0A97" w:rsidRPr="009C0E50">
        <w:rPr>
          <w:rFonts w:ascii="Arial" w:hAnsi="Arial" w:cs="Arial"/>
          <w:color w:val="000000" w:themeColor="text1"/>
          <w:sz w:val="24"/>
          <w:szCs w:val="24"/>
        </w:rPr>
        <w:t xml:space="preserve">, </w:t>
      </w:r>
      <w:r w:rsidRPr="009C0E50">
        <w:rPr>
          <w:rFonts w:ascii="Arial" w:hAnsi="Arial" w:cs="Arial"/>
          <w:color w:val="000000" w:themeColor="text1"/>
          <w:sz w:val="24"/>
          <w:szCs w:val="24"/>
        </w:rPr>
        <w:t xml:space="preserve">the evidence of the land being of a manor is </w:t>
      </w:r>
      <w:r w:rsidR="00624DBA" w:rsidRPr="009C0E50">
        <w:rPr>
          <w:rFonts w:ascii="Arial" w:hAnsi="Arial" w:cs="Arial"/>
          <w:color w:val="000000" w:themeColor="text1"/>
          <w:sz w:val="24"/>
          <w:szCs w:val="24"/>
        </w:rPr>
        <w:t xml:space="preserve">persuasive </w:t>
      </w:r>
      <w:r w:rsidR="00D932CD" w:rsidRPr="009C0E50">
        <w:rPr>
          <w:rFonts w:ascii="Arial" w:hAnsi="Arial" w:cs="Arial"/>
          <w:color w:val="000000" w:themeColor="text1"/>
          <w:sz w:val="24"/>
          <w:szCs w:val="24"/>
        </w:rPr>
        <w:t xml:space="preserve">and without </w:t>
      </w:r>
      <w:r w:rsidR="00624DBA" w:rsidRPr="009C0E50">
        <w:rPr>
          <w:rFonts w:ascii="Arial" w:hAnsi="Arial" w:cs="Arial"/>
          <w:color w:val="000000" w:themeColor="text1"/>
          <w:sz w:val="24"/>
          <w:szCs w:val="24"/>
        </w:rPr>
        <w:t xml:space="preserve">convincing </w:t>
      </w:r>
      <w:r w:rsidRPr="009C0E50">
        <w:rPr>
          <w:rFonts w:ascii="Arial" w:hAnsi="Arial" w:cs="Arial"/>
          <w:color w:val="000000" w:themeColor="text1"/>
          <w:sz w:val="24"/>
          <w:szCs w:val="24"/>
        </w:rPr>
        <w:t>evidence to the contrary</w:t>
      </w:r>
      <w:r w:rsidR="00BF64A1" w:rsidRPr="009C0E50">
        <w:rPr>
          <w:rFonts w:ascii="Arial" w:hAnsi="Arial" w:cs="Arial"/>
          <w:color w:val="000000" w:themeColor="text1"/>
          <w:sz w:val="24"/>
          <w:szCs w:val="24"/>
        </w:rPr>
        <w:t>,</w:t>
      </w:r>
      <w:r w:rsidR="00464C2E" w:rsidRPr="009C0E50">
        <w:rPr>
          <w:rFonts w:ascii="Arial" w:hAnsi="Arial" w:cs="Arial"/>
          <w:color w:val="000000" w:themeColor="text1"/>
          <w:sz w:val="24"/>
          <w:szCs w:val="24"/>
        </w:rPr>
        <w:t xml:space="preserve"> </w:t>
      </w:r>
      <w:r w:rsidRPr="009C0E50">
        <w:rPr>
          <w:rFonts w:ascii="Arial" w:hAnsi="Arial" w:cs="Arial"/>
          <w:color w:val="000000" w:themeColor="text1"/>
          <w:sz w:val="24"/>
          <w:szCs w:val="24"/>
        </w:rPr>
        <w:t xml:space="preserve">I consider the evidence is sufficient, on the balance of probabilities, to show the </w:t>
      </w:r>
      <w:r w:rsidR="00464C2E" w:rsidRPr="009C0E50">
        <w:rPr>
          <w:rFonts w:ascii="Arial" w:hAnsi="Arial" w:cs="Arial"/>
          <w:color w:val="000000" w:themeColor="text1"/>
          <w:sz w:val="24"/>
          <w:szCs w:val="24"/>
        </w:rPr>
        <w:t xml:space="preserve">application </w:t>
      </w:r>
      <w:r w:rsidRPr="009C0E50">
        <w:rPr>
          <w:rFonts w:ascii="Arial" w:hAnsi="Arial" w:cs="Arial"/>
          <w:color w:val="000000" w:themeColor="text1"/>
          <w:sz w:val="24"/>
          <w:szCs w:val="24"/>
        </w:rPr>
        <w:t>land</w:t>
      </w:r>
      <w:r w:rsidR="00CC1DFA" w:rsidRPr="009C0E50">
        <w:rPr>
          <w:rFonts w:ascii="Arial" w:hAnsi="Arial" w:cs="Arial"/>
          <w:color w:val="000000" w:themeColor="text1"/>
          <w:sz w:val="24"/>
          <w:szCs w:val="24"/>
        </w:rPr>
        <w:t xml:space="preserve"> </w:t>
      </w:r>
      <w:r w:rsidR="00F42C24" w:rsidRPr="009C0E50">
        <w:rPr>
          <w:rFonts w:ascii="Arial" w:hAnsi="Arial" w:cs="Arial"/>
          <w:color w:val="000000" w:themeColor="text1"/>
          <w:sz w:val="24"/>
          <w:szCs w:val="24"/>
        </w:rPr>
        <w:t>is</w:t>
      </w:r>
      <w:r w:rsidR="00956621" w:rsidRPr="009C0E50">
        <w:rPr>
          <w:rFonts w:ascii="Arial" w:hAnsi="Arial" w:cs="Arial"/>
          <w:color w:val="000000" w:themeColor="text1"/>
          <w:sz w:val="24"/>
          <w:szCs w:val="24"/>
        </w:rPr>
        <w:t xml:space="preserve"> </w:t>
      </w:r>
      <w:r w:rsidR="00CC1DFA" w:rsidRPr="009C0E50">
        <w:rPr>
          <w:rFonts w:ascii="Arial" w:hAnsi="Arial" w:cs="Arial"/>
          <w:color w:val="000000" w:themeColor="text1"/>
          <w:sz w:val="24"/>
          <w:szCs w:val="24"/>
        </w:rPr>
        <w:t xml:space="preserve">waste land </w:t>
      </w:r>
      <w:r w:rsidRPr="009C0E50">
        <w:rPr>
          <w:rFonts w:ascii="Arial" w:hAnsi="Arial" w:cs="Arial"/>
          <w:color w:val="000000" w:themeColor="text1"/>
          <w:sz w:val="24"/>
          <w:szCs w:val="24"/>
        </w:rPr>
        <w:t>of a manor.</w:t>
      </w:r>
      <w:r w:rsidRPr="009C0E50">
        <w:rPr>
          <w:rFonts w:ascii="Arial" w:hAnsi="Arial" w:cs="Arial"/>
          <w:i/>
          <w:color w:val="000000" w:themeColor="text1"/>
          <w:sz w:val="24"/>
          <w:szCs w:val="24"/>
        </w:rPr>
        <w:t xml:space="preserve"> </w:t>
      </w:r>
    </w:p>
    <w:p w14:paraId="675F793F" w14:textId="77777777" w:rsidR="004A07C2" w:rsidRPr="009C0E50" w:rsidRDefault="003E6C74" w:rsidP="00E52D35">
      <w:pPr>
        <w:pStyle w:val="Heading2"/>
        <w:spacing w:before="180" w:after="0"/>
        <w:ind w:left="134" w:right="133" w:hanging="134"/>
        <w:rPr>
          <w:rFonts w:ascii="Arial" w:hAnsi="Arial" w:cs="Arial"/>
          <w:sz w:val="24"/>
          <w:szCs w:val="24"/>
        </w:rPr>
      </w:pPr>
      <w:r w:rsidRPr="009C0E50">
        <w:rPr>
          <w:rFonts w:ascii="Arial" w:hAnsi="Arial" w:cs="Arial"/>
          <w:sz w:val="24"/>
          <w:szCs w:val="24"/>
        </w:rPr>
        <w:t xml:space="preserve">Whether the land fulfils the character of waste land of a manor </w:t>
      </w:r>
    </w:p>
    <w:p w14:paraId="357C94DB" w14:textId="68A01775" w:rsidR="00ED5C6C" w:rsidRPr="00586173" w:rsidRDefault="00360E4F" w:rsidP="00D80C3C">
      <w:pPr>
        <w:numPr>
          <w:ilvl w:val="0"/>
          <w:numId w:val="5"/>
        </w:numPr>
        <w:spacing w:before="180" w:after="0" w:line="250" w:lineRule="auto"/>
        <w:ind w:left="482" w:right="340" w:hanging="482"/>
        <w:rPr>
          <w:rFonts w:ascii="Arial" w:hAnsi="Arial" w:cs="Arial"/>
          <w:color w:val="000000" w:themeColor="text1"/>
          <w:sz w:val="24"/>
          <w:szCs w:val="24"/>
        </w:rPr>
      </w:pPr>
      <w:r w:rsidRPr="009C0E50">
        <w:rPr>
          <w:rFonts w:ascii="Arial" w:hAnsi="Arial" w:cs="Arial"/>
          <w:color w:val="000000" w:themeColor="text1"/>
          <w:sz w:val="24"/>
          <w:szCs w:val="24"/>
        </w:rPr>
        <w:t xml:space="preserve">The question as to whether land is waste land of </w:t>
      </w:r>
      <w:r w:rsidR="00213E36" w:rsidRPr="009C0E50">
        <w:rPr>
          <w:rFonts w:ascii="Arial" w:hAnsi="Arial" w:cs="Arial"/>
          <w:color w:val="000000" w:themeColor="text1"/>
          <w:sz w:val="24"/>
          <w:szCs w:val="24"/>
        </w:rPr>
        <w:t>a</w:t>
      </w:r>
      <w:r w:rsidRPr="009C0E50">
        <w:rPr>
          <w:rFonts w:ascii="Arial" w:hAnsi="Arial" w:cs="Arial"/>
          <w:color w:val="000000" w:themeColor="text1"/>
          <w:sz w:val="24"/>
          <w:szCs w:val="24"/>
        </w:rPr>
        <w:t xml:space="preserve"> manor is one which must be satisfied at the </w:t>
      </w:r>
      <w:r w:rsidR="00417663" w:rsidRPr="009C0E50">
        <w:rPr>
          <w:rFonts w:ascii="Arial" w:hAnsi="Arial" w:cs="Arial"/>
          <w:color w:val="000000" w:themeColor="text1"/>
          <w:sz w:val="24"/>
          <w:szCs w:val="24"/>
        </w:rPr>
        <w:t xml:space="preserve">date </w:t>
      </w:r>
      <w:r w:rsidRPr="009C0E50">
        <w:rPr>
          <w:rFonts w:ascii="Arial" w:hAnsi="Arial" w:cs="Arial"/>
          <w:color w:val="000000" w:themeColor="text1"/>
          <w:sz w:val="24"/>
          <w:szCs w:val="24"/>
        </w:rPr>
        <w:t xml:space="preserve">of the application on </w:t>
      </w:r>
      <w:r w:rsidR="000120DF" w:rsidRPr="009C0E50">
        <w:rPr>
          <w:rFonts w:ascii="Arial" w:hAnsi="Arial" w:cs="Arial"/>
          <w:color w:val="000000" w:themeColor="text1"/>
          <w:sz w:val="24"/>
          <w:szCs w:val="24"/>
        </w:rPr>
        <w:t>24 December 2020</w:t>
      </w:r>
      <w:r w:rsidRPr="009C0E50">
        <w:rPr>
          <w:rFonts w:ascii="Arial" w:hAnsi="Arial" w:cs="Arial"/>
          <w:color w:val="000000" w:themeColor="text1"/>
          <w:sz w:val="24"/>
          <w:szCs w:val="24"/>
        </w:rPr>
        <w:t xml:space="preserve">. </w:t>
      </w:r>
      <w:r w:rsidR="00ED5C6C" w:rsidRPr="00586173">
        <w:rPr>
          <w:rFonts w:ascii="Arial" w:hAnsi="Arial" w:cs="Arial"/>
          <w:color w:val="000000" w:themeColor="text1"/>
          <w:sz w:val="24"/>
          <w:szCs w:val="24"/>
        </w:rPr>
        <w:t xml:space="preserve">Having regard to the definition of waste land of </w:t>
      </w:r>
      <w:r w:rsidR="00213E36" w:rsidRPr="00586173">
        <w:rPr>
          <w:rFonts w:ascii="Arial" w:hAnsi="Arial" w:cs="Arial"/>
          <w:color w:val="000000" w:themeColor="text1"/>
          <w:sz w:val="24"/>
          <w:szCs w:val="24"/>
        </w:rPr>
        <w:t>a</w:t>
      </w:r>
      <w:r w:rsidR="00ED5C6C" w:rsidRPr="00586173">
        <w:rPr>
          <w:rFonts w:ascii="Arial" w:hAnsi="Arial" w:cs="Arial"/>
          <w:color w:val="000000" w:themeColor="text1"/>
          <w:sz w:val="24"/>
          <w:szCs w:val="24"/>
        </w:rPr>
        <w:t xml:space="preserve"> manor in paragraph </w:t>
      </w:r>
      <w:r w:rsidR="006D47DC" w:rsidRPr="00586173">
        <w:rPr>
          <w:rFonts w:ascii="Arial" w:hAnsi="Arial" w:cs="Arial"/>
          <w:color w:val="000000" w:themeColor="text1"/>
          <w:sz w:val="24"/>
          <w:szCs w:val="24"/>
        </w:rPr>
        <w:t>13</w:t>
      </w:r>
      <w:r w:rsidR="00ED5C6C" w:rsidRPr="00586173">
        <w:rPr>
          <w:rFonts w:ascii="Arial" w:hAnsi="Arial" w:cs="Arial"/>
          <w:color w:val="000000" w:themeColor="text1"/>
          <w:sz w:val="24"/>
          <w:szCs w:val="24"/>
        </w:rPr>
        <w:t xml:space="preserve">, I must now consider the character of the application land. </w:t>
      </w:r>
    </w:p>
    <w:p w14:paraId="3671D105" w14:textId="1D20311B" w:rsidR="003442EF" w:rsidRPr="00586173" w:rsidRDefault="003442EF" w:rsidP="00D80C3C">
      <w:pPr>
        <w:keepNext/>
        <w:spacing w:before="180" w:after="0" w:line="250" w:lineRule="auto"/>
        <w:ind w:left="482" w:right="340" w:hanging="482"/>
        <w:rPr>
          <w:rFonts w:ascii="Arial" w:hAnsi="Arial" w:cs="Arial"/>
          <w:i/>
          <w:iCs/>
          <w:sz w:val="24"/>
          <w:szCs w:val="24"/>
        </w:rPr>
      </w:pPr>
      <w:r w:rsidRPr="00586173">
        <w:rPr>
          <w:rFonts w:ascii="Arial" w:hAnsi="Arial" w:cs="Arial"/>
          <w:i/>
          <w:iCs/>
          <w:sz w:val="24"/>
          <w:szCs w:val="24"/>
        </w:rPr>
        <w:lastRenderedPageBreak/>
        <w:t>Open</w:t>
      </w:r>
    </w:p>
    <w:p w14:paraId="401C6C1B" w14:textId="7E73F19F" w:rsidR="00207582" w:rsidRPr="008B0459" w:rsidRDefault="00E454CE" w:rsidP="00D80C3C">
      <w:pPr>
        <w:keepNext/>
        <w:numPr>
          <w:ilvl w:val="0"/>
          <w:numId w:val="5"/>
        </w:numPr>
        <w:spacing w:before="180" w:after="0" w:line="250" w:lineRule="auto"/>
        <w:ind w:left="482" w:right="340" w:hanging="482"/>
        <w:rPr>
          <w:rFonts w:ascii="Arial" w:hAnsi="Arial" w:cs="Arial"/>
          <w:color w:val="000000" w:themeColor="text1"/>
          <w:sz w:val="24"/>
          <w:szCs w:val="24"/>
        </w:rPr>
      </w:pPr>
      <w:r w:rsidRPr="00586173">
        <w:rPr>
          <w:rFonts w:ascii="Arial" w:hAnsi="Arial" w:cs="Arial"/>
          <w:color w:val="000000" w:themeColor="text1"/>
          <w:sz w:val="24"/>
          <w:szCs w:val="24"/>
        </w:rPr>
        <w:t xml:space="preserve">Generally, </w:t>
      </w:r>
      <w:r w:rsidR="006077D0" w:rsidRPr="00586173">
        <w:rPr>
          <w:rFonts w:ascii="Arial" w:hAnsi="Arial" w:cs="Arial"/>
          <w:color w:val="000000" w:themeColor="text1"/>
          <w:sz w:val="24"/>
          <w:szCs w:val="24"/>
        </w:rPr>
        <w:t xml:space="preserve">‘open’ </w:t>
      </w:r>
      <w:r w:rsidRPr="00586173">
        <w:rPr>
          <w:rFonts w:ascii="Arial" w:hAnsi="Arial" w:cs="Arial"/>
          <w:color w:val="000000" w:themeColor="text1"/>
          <w:sz w:val="24"/>
          <w:szCs w:val="24"/>
        </w:rPr>
        <w:t xml:space="preserve">in this context </w:t>
      </w:r>
      <w:r w:rsidR="006077D0" w:rsidRPr="00586173">
        <w:rPr>
          <w:rFonts w:ascii="Arial" w:hAnsi="Arial" w:cs="Arial"/>
          <w:color w:val="000000" w:themeColor="text1"/>
          <w:sz w:val="24"/>
          <w:szCs w:val="24"/>
        </w:rPr>
        <w:t xml:space="preserve">means unenclosed. </w:t>
      </w:r>
      <w:r w:rsidR="00670EDF" w:rsidRPr="00586173">
        <w:rPr>
          <w:rFonts w:ascii="Arial" w:hAnsi="Arial" w:cs="Arial"/>
          <w:color w:val="000000" w:themeColor="text1"/>
          <w:sz w:val="24"/>
          <w:szCs w:val="24"/>
        </w:rPr>
        <w:t xml:space="preserve">Some parties considered the land </w:t>
      </w:r>
      <w:r w:rsidR="00D80C3C" w:rsidRPr="00586173">
        <w:rPr>
          <w:rFonts w:ascii="Arial" w:hAnsi="Arial" w:cs="Arial"/>
          <w:color w:val="000000" w:themeColor="text1"/>
          <w:sz w:val="24"/>
          <w:szCs w:val="24"/>
        </w:rPr>
        <w:t>to be</w:t>
      </w:r>
      <w:r w:rsidR="00670EDF" w:rsidRPr="00586173">
        <w:rPr>
          <w:rFonts w:ascii="Arial" w:hAnsi="Arial" w:cs="Arial"/>
          <w:color w:val="000000" w:themeColor="text1"/>
          <w:sz w:val="24"/>
          <w:szCs w:val="24"/>
        </w:rPr>
        <w:t xml:space="preserve"> enclosed by boulders</w:t>
      </w:r>
      <w:r w:rsidR="00255A0D" w:rsidRPr="00586173">
        <w:rPr>
          <w:rFonts w:ascii="Arial" w:hAnsi="Arial" w:cs="Arial"/>
          <w:color w:val="000000" w:themeColor="text1"/>
          <w:sz w:val="24"/>
          <w:szCs w:val="24"/>
        </w:rPr>
        <w:t xml:space="preserve"> </w:t>
      </w:r>
      <w:r w:rsidR="00651606" w:rsidRPr="00586173">
        <w:rPr>
          <w:rFonts w:ascii="Arial" w:hAnsi="Arial" w:cs="Arial"/>
          <w:color w:val="000000" w:themeColor="text1"/>
          <w:sz w:val="24"/>
          <w:szCs w:val="24"/>
        </w:rPr>
        <w:t>that</w:t>
      </w:r>
      <w:r w:rsidR="00255A0D" w:rsidRPr="00586173">
        <w:rPr>
          <w:rFonts w:ascii="Arial" w:hAnsi="Arial" w:cs="Arial"/>
          <w:color w:val="000000" w:themeColor="text1"/>
          <w:sz w:val="24"/>
          <w:szCs w:val="24"/>
        </w:rPr>
        <w:t xml:space="preserve"> they claimed would deter pedestrians and </w:t>
      </w:r>
      <w:r w:rsidR="003641B6" w:rsidRPr="00586173">
        <w:rPr>
          <w:rFonts w:ascii="Arial" w:hAnsi="Arial" w:cs="Arial"/>
          <w:color w:val="000000" w:themeColor="text1"/>
          <w:sz w:val="24"/>
          <w:szCs w:val="24"/>
        </w:rPr>
        <w:t>vehicles from acces</w:t>
      </w:r>
      <w:r w:rsidR="007E738C" w:rsidRPr="00586173">
        <w:rPr>
          <w:rFonts w:ascii="Arial" w:hAnsi="Arial" w:cs="Arial"/>
          <w:color w:val="000000" w:themeColor="text1"/>
          <w:sz w:val="24"/>
          <w:szCs w:val="24"/>
        </w:rPr>
        <w:t>sing the land</w:t>
      </w:r>
      <w:r w:rsidR="00045AB5" w:rsidRPr="00586173">
        <w:rPr>
          <w:rFonts w:ascii="Arial" w:hAnsi="Arial" w:cs="Arial"/>
          <w:color w:val="000000" w:themeColor="text1"/>
          <w:sz w:val="24"/>
          <w:szCs w:val="24"/>
        </w:rPr>
        <w:t xml:space="preserve">. </w:t>
      </w:r>
      <w:r w:rsidR="00045AB5" w:rsidRPr="00874045">
        <w:rPr>
          <w:rFonts w:ascii="Arial" w:hAnsi="Arial" w:cs="Arial"/>
          <w:color w:val="000000" w:themeColor="text1"/>
          <w:sz w:val="24"/>
          <w:szCs w:val="24"/>
        </w:rPr>
        <w:t xml:space="preserve">However, there are large gaps between </w:t>
      </w:r>
      <w:r w:rsidR="00207582" w:rsidRPr="00874045">
        <w:rPr>
          <w:rFonts w:ascii="Arial" w:hAnsi="Arial" w:cs="Arial"/>
          <w:color w:val="000000" w:themeColor="text1"/>
          <w:sz w:val="24"/>
          <w:szCs w:val="24"/>
        </w:rPr>
        <w:t>these</w:t>
      </w:r>
      <w:r w:rsidR="00045AB5" w:rsidRPr="00874045">
        <w:rPr>
          <w:rFonts w:ascii="Arial" w:hAnsi="Arial" w:cs="Arial"/>
          <w:color w:val="000000" w:themeColor="text1"/>
          <w:sz w:val="24"/>
          <w:szCs w:val="24"/>
        </w:rPr>
        <w:t xml:space="preserve"> boulders </w:t>
      </w:r>
      <w:r w:rsidR="00267D30" w:rsidRPr="00874045">
        <w:rPr>
          <w:rFonts w:ascii="Arial" w:hAnsi="Arial" w:cs="Arial"/>
          <w:color w:val="000000" w:themeColor="text1"/>
          <w:sz w:val="24"/>
          <w:szCs w:val="24"/>
        </w:rPr>
        <w:t>that</w:t>
      </w:r>
      <w:r w:rsidR="00EB0AE2" w:rsidRPr="00874045">
        <w:rPr>
          <w:rFonts w:ascii="Arial" w:hAnsi="Arial" w:cs="Arial"/>
          <w:color w:val="000000" w:themeColor="text1"/>
          <w:sz w:val="24"/>
          <w:szCs w:val="24"/>
        </w:rPr>
        <w:t xml:space="preserve"> d</w:t>
      </w:r>
      <w:r w:rsidR="00966C87" w:rsidRPr="00874045">
        <w:rPr>
          <w:rFonts w:ascii="Arial" w:hAnsi="Arial" w:cs="Arial"/>
          <w:color w:val="000000" w:themeColor="text1"/>
          <w:sz w:val="24"/>
          <w:szCs w:val="24"/>
        </w:rPr>
        <w:t>o</w:t>
      </w:r>
      <w:r w:rsidR="00EB0AE2" w:rsidRPr="00874045">
        <w:rPr>
          <w:rFonts w:ascii="Arial" w:hAnsi="Arial" w:cs="Arial"/>
          <w:color w:val="000000" w:themeColor="text1"/>
          <w:sz w:val="24"/>
          <w:szCs w:val="24"/>
        </w:rPr>
        <w:t xml:space="preserve"> not </w:t>
      </w:r>
      <w:r w:rsidR="008452BD" w:rsidRPr="00874045">
        <w:rPr>
          <w:rFonts w:ascii="Arial" w:hAnsi="Arial" w:cs="Arial"/>
          <w:color w:val="000000" w:themeColor="text1"/>
          <w:sz w:val="24"/>
          <w:szCs w:val="24"/>
        </w:rPr>
        <w:t>impede</w:t>
      </w:r>
      <w:r w:rsidR="00EB0AE2" w:rsidRPr="00874045">
        <w:rPr>
          <w:rFonts w:ascii="Arial" w:hAnsi="Arial" w:cs="Arial"/>
          <w:color w:val="000000" w:themeColor="text1"/>
          <w:sz w:val="24"/>
          <w:szCs w:val="24"/>
        </w:rPr>
        <w:t xml:space="preserve"> </w:t>
      </w:r>
      <w:r w:rsidR="00966C87" w:rsidRPr="00874045">
        <w:rPr>
          <w:rFonts w:ascii="Arial" w:hAnsi="Arial" w:cs="Arial"/>
          <w:color w:val="000000" w:themeColor="text1"/>
          <w:sz w:val="24"/>
          <w:szCs w:val="24"/>
        </w:rPr>
        <w:t>access on foot</w:t>
      </w:r>
      <w:r w:rsidR="00E935C5" w:rsidRPr="00874045">
        <w:rPr>
          <w:rFonts w:ascii="Arial" w:hAnsi="Arial" w:cs="Arial"/>
          <w:color w:val="000000" w:themeColor="text1"/>
          <w:sz w:val="24"/>
          <w:szCs w:val="24"/>
        </w:rPr>
        <w:t>,</w:t>
      </w:r>
      <w:r w:rsidR="00966C87" w:rsidRPr="00874045">
        <w:rPr>
          <w:rFonts w:ascii="Arial" w:hAnsi="Arial" w:cs="Arial"/>
          <w:color w:val="000000" w:themeColor="text1"/>
          <w:sz w:val="24"/>
          <w:szCs w:val="24"/>
        </w:rPr>
        <w:t xml:space="preserve"> </w:t>
      </w:r>
      <w:r w:rsidR="00B6206D" w:rsidRPr="00874045">
        <w:rPr>
          <w:rFonts w:ascii="Arial" w:hAnsi="Arial" w:cs="Arial"/>
          <w:color w:val="000000" w:themeColor="text1"/>
          <w:sz w:val="24"/>
          <w:szCs w:val="24"/>
        </w:rPr>
        <w:t>and I do not consider they</w:t>
      </w:r>
      <w:r w:rsidR="00851671" w:rsidRPr="00874045">
        <w:rPr>
          <w:rFonts w:ascii="Arial" w:hAnsi="Arial" w:cs="Arial"/>
          <w:color w:val="000000" w:themeColor="text1"/>
          <w:sz w:val="24"/>
          <w:szCs w:val="24"/>
        </w:rPr>
        <w:t xml:space="preserve"> </w:t>
      </w:r>
      <w:r w:rsidR="00966C87" w:rsidRPr="00874045">
        <w:rPr>
          <w:rFonts w:ascii="Arial" w:hAnsi="Arial" w:cs="Arial"/>
          <w:color w:val="000000" w:themeColor="text1"/>
          <w:sz w:val="24"/>
          <w:szCs w:val="24"/>
        </w:rPr>
        <w:t>deter pedestrian access</w:t>
      </w:r>
      <w:r w:rsidR="00F56078" w:rsidRPr="00874045">
        <w:rPr>
          <w:rFonts w:ascii="Arial" w:hAnsi="Arial" w:cs="Arial"/>
          <w:color w:val="000000" w:themeColor="text1"/>
          <w:sz w:val="24"/>
          <w:szCs w:val="24"/>
        </w:rPr>
        <w:t xml:space="preserve">. </w:t>
      </w:r>
      <w:r w:rsidR="00F56078" w:rsidRPr="00C5194D">
        <w:rPr>
          <w:rFonts w:ascii="Arial" w:hAnsi="Arial" w:cs="Arial"/>
          <w:color w:val="000000" w:themeColor="text1"/>
          <w:sz w:val="24"/>
          <w:szCs w:val="24"/>
        </w:rPr>
        <w:t>T</w:t>
      </w:r>
      <w:r w:rsidR="00045AB5" w:rsidRPr="00C5194D">
        <w:rPr>
          <w:rFonts w:ascii="Arial" w:hAnsi="Arial" w:cs="Arial"/>
          <w:color w:val="000000" w:themeColor="text1"/>
          <w:sz w:val="24"/>
          <w:szCs w:val="24"/>
        </w:rPr>
        <w:t xml:space="preserve">heir purpose appears to be to prevent parking on the </w:t>
      </w:r>
      <w:r w:rsidR="00AC13A2" w:rsidRPr="00C5194D">
        <w:rPr>
          <w:rFonts w:ascii="Arial" w:hAnsi="Arial" w:cs="Arial"/>
          <w:color w:val="000000" w:themeColor="text1"/>
          <w:sz w:val="24"/>
          <w:szCs w:val="24"/>
        </w:rPr>
        <w:t xml:space="preserve">application </w:t>
      </w:r>
      <w:r w:rsidR="00045AB5" w:rsidRPr="00C5194D">
        <w:rPr>
          <w:rFonts w:ascii="Arial" w:hAnsi="Arial" w:cs="Arial"/>
          <w:color w:val="000000" w:themeColor="text1"/>
          <w:sz w:val="24"/>
          <w:szCs w:val="24"/>
        </w:rPr>
        <w:t>land.</w:t>
      </w:r>
      <w:r w:rsidR="0005013D" w:rsidRPr="00C5194D">
        <w:rPr>
          <w:rFonts w:ascii="Arial" w:hAnsi="Arial" w:cs="Arial"/>
          <w:color w:val="000000" w:themeColor="text1"/>
          <w:sz w:val="24"/>
          <w:szCs w:val="24"/>
        </w:rPr>
        <w:t xml:space="preserve"> </w:t>
      </w:r>
      <w:r w:rsidR="00207582" w:rsidRPr="008B0459">
        <w:rPr>
          <w:rFonts w:ascii="Arial" w:hAnsi="Arial" w:cs="Arial"/>
          <w:color w:val="000000" w:themeColor="text1"/>
          <w:sz w:val="24"/>
          <w:szCs w:val="24"/>
        </w:rPr>
        <w:t xml:space="preserve">There </w:t>
      </w:r>
      <w:r w:rsidR="00815677" w:rsidRPr="008B0459">
        <w:rPr>
          <w:rFonts w:ascii="Arial" w:hAnsi="Arial" w:cs="Arial"/>
          <w:color w:val="000000" w:themeColor="text1"/>
          <w:sz w:val="24"/>
          <w:szCs w:val="24"/>
        </w:rPr>
        <w:t>a</w:t>
      </w:r>
      <w:r w:rsidR="00207582" w:rsidRPr="008B0459">
        <w:rPr>
          <w:rFonts w:ascii="Arial" w:hAnsi="Arial" w:cs="Arial"/>
          <w:color w:val="000000" w:themeColor="text1"/>
          <w:sz w:val="24"/>
          <w:szCs w:val="24"/>
        </w:rPr>
        <w:t xml:space="preserve">re also boulders on the edge of the registered section of CL605 </w:t>
      </w:r>
      <w:r w:rsidR="007B4145" w:rsidRPr="008B0459">
        <w:rPr>
          <w:rFonts w:ascii="Arial" w:hAnsi="Arial" w:cs="Arial"/>
          <w:color w:val="000000" w:themeColor="text1"/>
          <w:sz w:val="24"/>
          <w:szCs w:val="24"/>
        </w:rPr>
        <w:t>on the other side of the road</w:t>
      </w:r>
      <w:r w:rsidR="00207582" w:rsidRPr="008B0459">
        <w:rPr>
          <w:rFonts w:ascii="Arial" w:hAnsi="Arial" w:cs="Arial"/>
          <w:color w:val="000000" w:themeColor="text1"/>
          <w:sz w:val="24"/>
          <w:szCs w:val="24"/>
        </w:rPr>
        <w:t xml:space="preserve">. </w:t>
      </w:r>
    </w:p>
    <w:p w14:paraId="02ABA29E" w14:textId="34A507FA" w:rsidR="00555EF2" w:rsidRPr="00C71A31" w:rsidRDefault="00F3134A" w:rsidP="0021672A">
      <w:pPr>
        <w:numPr>
          <w:ilvl w:val="0"/>
          <w:numId w:val="5"/>
        </w:numPr>
        <w:spacing w:before="180" w:after="0"/>
        <w:ind w:right="340" w:hanging="484"/>
        <w:rPr>
          <w:rFonts w:ascii="Arial" w:hAnsi="Arial" w:cs="Arial"/>
          <w:color w:val="000000" w:themeColor="text1"/>
          <w:sz w:val="24"/>
          <w:szCs w:val="24"/>
        </w:rPr>
      </w:pPr>
      <w:r w:rsidRPr="00C71A31">
        <w:rPr>
          <w:rFonts w:ascii="Arial" w:hAnsi="Arial" w:cs="Arial"/>
          <w:color w:val="000000" w:themeColor="text1"/>
          <w:sz w:val="24"/>
          <w:szCs w:val="24"/>
        </w:rPr>
        <w:t xml:space="preserve">There </w:t>
      </w:r>
      <w:r w:rsidR="007747FE" w:rsidRPr="00C71A31">
        <w:rPr>
          <w:rFonts w:ascii="Arial" w:hAnsi="Arial" w:cs="Arial"/>
          <w:color w:val="000000" w:themeColor="text1"/>
          <w:sz w:val="24"/>
          <w:szCs w:val="24"/>
        </w:rPr>
        <w:t>is a</w:t>
      </w:r>
      <w:r w:rsidRPr="00C71A31">
        <w:rPr>
          <w:rFonts w:ascii="Arial" w:hAnsi="Arial" w:cs="Arial"/>
          <w:color w:val="000000" w:themeColor="text1"/>
          <w:sz w:val="24"/>
          <w:szCs w:val="24"/>
        </w:rPr>
        <w:t xml:space="preserve"> hedg</w:t>
      </w:r>
      <w:r w:rsidR="007747FE" w:rsidRPr="00C71A31">
        <w:rPr>
          <w:rFonts w:ascii="Arial" w:hAnsi="Arial" w:cs="Arial"/>
          <w:color w:val="000000" w:themeColor="text1"/>
          <w:sz w:val="24"/>
          <w:szCs w:val="24"/>
        </w:rPr>
        <w:t>e</w:t>
      </w:r>
      <w:r w:rsidRPr="00C71A31">
        <w:rPr>
          <w:rFonts w:ascii="Arial" w:hAnsi="Arial" w:cs="Arial"/>
          <w:color w:val="000000" w:themeColor="text1"/>
          <w:sz w:val="24"/>
          <w:szCs w:val="24"/>
        </w:rPr>
        <w:t xml:space="preserve"> along the northern boundary</w:t>
      </w:r>
      <w:r w:rsidR="00B146D0" w:rsidRPr="00C71A31">
        <w:rPr>
          <w:rFonts w:ascii="Arial" w:hAnsi="Arial" w:cs="Arial"/>
          <w:color w:val="000000" w:themeColor="text1"/>
          <w:sz w:val="24"/>
          <w:szCs w:val="24"/>
        </w:rPr>
        <w:t>,</w:t>
      </w:r>
      <w:r w:rsidRPr="00C71A31">
        <w:rPr>
          <w:rFonts w:ascii="Arial" w:hAnsi="Arial" w:cs="Arial"/>
          <w:color w:val="000000" w:themeColor="text1"/>
          <w:sz w:val="24"/>
          <w:szCs w:val="24"/>
        </w:rPr>
        <w:t xml:space="preserve"> but </w:t>
      </w:r>
      <w:r w:rsidR="00033EB3" w:rsidRPr="00C71A31">
        <w:rPr>
          <w:rFonts w:ascii="Arial" w:hAnsi="Arial" w:cs="Arial"/>
          <w:color w:val="000000" w:themeColor="text1"/>
          <w:sz w:val="24"/>
          <w:szCs w:val="24"/>
        </w:rPr>
        <w:t xml:space="preserve">its purpose appears to be to enclose the adjacent land rather than the application land. I have seen no evidence to suggest the situation was any different at the date of the application. </w:t>
      </w:r>
    </w:p>
    <w:p w14:paraId="0073C116" w14:textId="5863AB33" w:rsidR="00033EB3" w:rsidRPr="00C71A31" w:rsidRDefault="00033EB3" w:rsidP="0021672A">
      <w:pPr>
        <w:numPr>
          <w:ilvl w:val="0"/>
          <w:numId w:val="5"/>
        </w:numPr>
        <w:spacing w:before="180" w:after="0"/>
        <w:ind w:right="340" w:hanging="484"/>
        <w:rPr>
          <w:rFonts w:ascii="Arial" w:hAnsi="Arial" w:cs="Arial"/>
          <w:color w:val="000000" w:themeColor="text1"/>
          <w:sz w:val="24"/>
          <w:szCs w:val="24"/>
        </w:rPr>
      </w:pPr>
      <w:r w:rsidRPr="00C71A31">
        <w:rPr>
          <w:rFonts w:ascii="Arial" w:hAnsi="Arial" w:cs="Arial"/>
          <w:color w:val="000000" w:themeColor="text1"/>
          <w:sz w:val="24"/>
          <w:szCs w:val="24"/>
        </w:rPr>
        <w:t>Overall, it is my view that the application land was ‘open’ at the date of the application.</w:t>
      </w:r>
    </w:p>
    <w:p w14:paraId="13B4B704" w14:textId="09C7BF3C" w:rsidR="00D00DBD" w:rsidRPr="008D5184" w:rsidRDefault="00D00DBD" w:rsidP="0021672A">
      <w:pPr>
        <w:spacing w:before="180" w:after="0"/>
        <w:ind w:left="484" w:right="340" w:hanging="484"/>
        <w:rPr>
          <w:rFonts w:ascii="Arial" w:hAnsi="Arial" w:cs="Arial"/>
          <w:i/>
          <w:iCs/>
          <w:sz w:val="24"/>
          <w:szCs w:val="24"/>
        </w:rPr>
      </w:pPr>
      <w:r w:rsidRPr="008D5184">
        <w:rPr>
          <w:rFonts w:ascii="Arial" w:hAnsi="Arial" w:cs="Arial"/>
          <w:i/>
          <w:iCs/>
          <w:sz w:val="24"/>
          <w:szCs w:val="24"/>
        </w:rPr>
        <w:t>Uncultivated</w:t>
      </w:r>
    </w:p>
    <w:p w14:paraId="0B253B16" w14:textId="09FC0FDF" w:rsidR="001A0F77" w:rsidRPr="008D5184" w:rsidRDefault="004F0EAD" w:rsidP="0066063A">
      <w:pPr>
        <w:numPr>
          <w:ilvl w:val="0"/>
          <w:numId w:val="5"/>
        </w:numPr>
        <w:spacing w:before="180" w:after="0"/>
        <w:ind w:right="340" w:hanging="484"/>
        <w:rPr>
          <w:rFonts w:ascii="Arial" w:hAnsi="Arial" w:cs="Arial"/>
          <w:color w:val="000000" w:themeColor="text1"/>
          <w:sz w:val="24"/>
          <w:szCs w:val="24"/>
        </w:rPr>
      </w:pPr>
      <w:r w:rsidRPr="008D5184">
        <w:rPr>
          <w:rFonts w:ascii="Arial" w:hAnsi="Arial" w:cs="Arial"/>
          <w:color w:val="000000" w:themeColor="text1"/>
          <w:sz w:val="24"/>
          <w:szCs w:val="24"/>
        </w:rPr>
        <w:t>T</w:t>
      </w:r>
      <w:r w:rsidR="009D7C70" w:rsidRPr="008D5184">
        <w:rPr>
          <w:rFonts w:ascii="Arial" w:hAnsi="Arial" w:cs="Arial"/>
          <w:color w:val="000000" w:themeColor="text1"/>
          <w:sz w:val="24"/>
          <w:szCs w:val="24"/>
        </w:rPr>
        <w:t>here is no officially accepted definition of what constitutes cultivation for the purpose of the 2006 Act</w:t>
      </w:r>
      <w:r w:rsidR="00B81C49" w:rsidRPr="008D5184">
        <w:rPr>
          <w:rFonts w:ascii="Arial" w:hAnsi="Arial" w:cs="Arial"/>
          <w:color w:val="000000" w:themeColor="text1"/>
          <w:sz w:val="24"/>
          <w:szCs w:val="24"/>
        </w:rPr>
        <w:t xml:space="preserve">. </w:t>
      </w:r>
      <w:r w:rsidR="00E47AAD" w:rsidRPr="008D5184">
        <w:rPr>
          <w:rFonts w:ascii="Arial" w:hAnsi="Arial" w:cs="Arial"/>
          <w:color w:val="000000" w:themeColor="text1"/>
          <w:sz w:val="24"/>
          <w:szCs w:val="24"/>
        </w:rPr>
        <w:t>T</w:t>
      </w:r>
      <w:r w:rsidR="000774D0" w:rsidRPr="008D5184">
        <w:rPr>
          <w:rFonts w:ascii="Arial" w:hAnsi="Arial" w:cs="Arial"/>
          <w:color w:val="000000" w:themeColor="text1"/>
          <w:sz w:val="24"/>
          <w:szCs w:val="24"/>
        </w:rPr>
        <w:t>herefore</w:t>
      </w:r>
      <w:r w:rsidR="002A4583" w:rsidRPr="008D5184">
        <w:rPr>
          <w:rFonts w:ascii="Arial" w:hAnsi="Arial" w:cs="Arial"/>
          <w:color w:val="000000" w:themeColor="text1"/>
          <w:sz w:val="24"/>
          <w:szCs w:val="24"/>
        </w:rPr>
        <w:t>,</w:t>
      </w:r>
      <w:r w:rsidR="000774D0" w:rsidRPr="008D5184">
        <w:rPr>
          <w:rFonts w:ascii="Arial" w:hAnsi="Arial" w:cs="Arial"/>
          <w:color w:val="000000" w:themeColor="text1"/>
          <w:sz w:val="24"/>
          <w:szCs w:val="24"/>
        </w:rPr>
        <w:t xml:space="preserve"> </w:t>
      </w:r>
      <w:r w:rsidR="00E47AAD" w:rsidRPr="008D5184">
        <w:rPr>
          <w:rFonts w:ascii="Arial" w:hAnsi="Arial" w:cs="Arial"/>
          <w:color w:val="000000" w:themeColor="text1"/>
          <w:sz w:val="24"/>
          <w:szCs w:val="24"/>
        </w:rPr>
        <w:t xml:space="preserve">it is </w:t>
      </w:r>
      <w:r w:rsidR="009D7C70" w:rsidRPr="008D5184">
        <w:rPr>
          <w:rFonts w:ascii="Arial" w:hAnsi="Arial" w:cs="Arial"/>
          <w:color w:val="000000" w:themeColor="text1"/>
          <w:sz w:val="24"/>
          <w:szCs w:val="24"/>
        </w:rPr>
        <w:t xml:space="preserve">necessary to consider each case individually and assess the degree of cultivation that has taken place. </w:t>
      </w:r>
    </w:p>
    <w:p w14:paraId="367965C3" w14:textId="59EA2109" w:rsidR="001104CB" w:rsidRPr="000D1DCC" w:rsidRDefault="002A4583" w:rsidP="0066063A">
      <w:pPr>
        <w:numPr>
          <w:ilvl w:val="0"/>
          <w:numId w:val="5"/>
        </w:numPr>
        <w:spacing w:before="180" w:after="0"/>
        <w:ind w:right="340" w:hanging="484"/>
        <w:rPr>
          <w:rFonts w:ascii="Arial" w:hAnsi="Arial" w:cs="Arial"/>
          <w:color w:val="000000" w:themeColor="text1"/>
          <w:sz w:val="24"/>
          <w:szCs w:val="24"/>
        </w:rPr>
      </w:pPr>
      <w:r w:rsidRPr="00E61120">
        <w:rPr>
          <w:rFonts w:ascii="Arial" w:hAnsi="Arial" w:cs="Arial"/>
          <w:color w:val="000000" w:themeColor="text1"/>
          <w:sz w:val="24"/>
          <w:szCs w:val="24"/>
        </w:rPr>
        <w:t>Most of the application land is mo</w:t>
      </w:r>
      <w:r w:rsidR="001104CB" w:rsidRPr="00E61120">
        <w:rPr>
          <w:rFonts w:ascii="Arial" w:hAnsi="Arial" w:cs="Arial"/>
          <w:color w:val="000000" w:themeColor="text1"/>
          <w:sz w:val="24"/>
          <w:szCs w:val="24"/>
        </w:rPr>
        <w:t xml:space="preserve">wn grass </w:t>
      </w:r>
      <w:r w:rsidRPr="00E61120">
        <w:rPr>
          <w:rFonts w:ascii="Arial" w:hAnsi="Arial" w:cs="Arial"/>
          <w:color w:val="000000" w:themeColor="text1"/>
          <w:sz w:val="24"/>
          <w:szCs w:val="24"/>
        </w:rPr>
        <w:t xml:space="preserve">with some </w:t>
      </w:r>
      <w:r w:rsidR="00827BF0" w:rsidRPr="00E61120">
        <w:rPr>
          <w:rFonts w:ascii="Arial" w:hAnsi="Arial" w:cs="Arial"/>
          <w:color w:val="000000" w:themeColor="text1"/>
          <w:sz w:val="24"/>
          <w:szCs w:val="24"/>
        </w:rPr>
        <w:t>ornamental grass</w:t>
      </w:r>
      <w:r w:rsidR="00EF5589" w:rsidRPr="00E61120">
        <w:rPr>
          <w:rFonts w:ascii="Arial" w:hAnsi="Arial" w:cs="Arial"/>
          <w:color w:val="000000" w:themeColor="text1"/>
          <w:sz w:val="24"/>
          <w:szCs w:val="24"/>
        </w:rPr>
        <w:t xml:space="preserve"> and trees</w:t>
      </w:r>
      <w:r w:rsidR="00827BF0" w:rsidRPr="00E61120">
        <w:rPr>
          <w:rFonts w:ascii="Arial" w:hAnsi="Arial" w:cs="Arial"/>
          <w:color w:val="000000" w:themeColor="text1"/>
          <w:sz w:val="24"/>
          <w:szCs w:val="24"/>
        </w:rPr>
        <w:t xml:space="preserve"> planted </w:t>
      </w:r>
      <w:r w:rsidR="0051606E" w:rsidRPr="00E61120">
        <w:rPr>
          <w:rFonts w:ascii="Arial" w:hAnsi="Arial" w:cs="Arial"/>
          <w:color w:val="000000" w:themeColor="text1"/>
          <w:sz w:val="24"/>
          <w:szCs w:val="24"/>
        </w:rPr>
        <w:t>along the norther</w:t>
      </w:r>
      <w:r w:rsidR="00EF5589" w:rsidRPr="00E61120">
        <w:rPr>
          <w:rFonts w:ascii="Arial" w:hAnsi="Arial" w:cs="Arial"/>
          <w:color w:val="000000" w:themeColor="text1"/>
          <w:sz w:val="24"/>
          <w:szCs w:val="24"/>
        </w:rPr>
        <w:t>n</w:t>
      </w:r>
      <w:r w:rsidR="0051606E" w:rsidRPr="00E61120">
        <w:rPr>
          <w:rFonts w:ascii="Arial" w:hAnsi="Arial" w:cs="Arial"/>
          <w:color w:val="000000" w:themeColor="text1"/>
          <w:sz w:val="24"/>
          <w:szCs w:val="24"/>
        </w:rPr>
        <w:t xml:space="preserve"> edge of the application land west of the access to </w:t>
      </w:r>
      <w:r w:rsidR="00DD6645" w:rsidRPr="00E61120">
        <w:rPr>
          <w:rFonts w:ascii="Arial" w:hAnsi="Arial" w:cs="Arial"/>
          <w:color w:val="000000" w:themeColor="text1"/>
          <w:sz w:val="24"/>
          <w:szCs w:val="24"/>
        </w:rPr>
        <w:t>L</w:t>
      </w:r>
      <w:r w:rsidR="001D29EF" w:rsidRPr="00E61120">
        <w:rPr>
          <w:rFonts w:ascii="Arial" w:hAnsi="Arial" w:cs="Arial"/>
          <w:color w:val="000000" w:themeColor="text1"/>
          <w:sz w:val="24"/>
          <w:szCs w:val="24"/>
        </w:rPr>
        <w:t xml:space="preserve">ittle </w:t>
      </w:r>
      <w:r w:rsidR="00DD6645" w:rsidRPr="00E61120">
        <w:rPr>
          <w:rFonts w:ascii="Arial" w:hAnsi="Arial" w:cs="Arial"/>
          <w:color w:val="000000" w:themeColor="text1"/>
          <w:sz w:val="24"/>
          <w:szCs w:val="24"/>
        </w:rPr>
        <w:t>T</w:t>
      </w:r>
      <w:r w:rsidR="001D29EF" w:rsidRPr="00E61120">
        <w:rPr>
          <w:rFonts w:ascii="Arial" w:hAnsi="Arial" w:cs="Arial"/>
          <w:color w:val="000000" w:themeColor="text1"/>
          <w:sz w:val="24"/>
          <w:szCs w:val="24"/>
        </w:rPr>
        <w:t xml:space="preserve">reamble </w:t>
      </w:r>
      <w:r w:rsidR="00DD6645" w:rsidRPr="00E61120">
        <w:rPr>
          <w:rFonts w:ascii="Arial" w:hAnsi="Arial" w:cs="Arial"/>
          <w:color w:val="000000" w:themeColor="text1"/>
          <w:sz w:val="24"/>
          <w:szCs w:val="24"/>
        </w:rPr>
        <w:t>H</w:t>
      </w:r>
      <w:r w:rsidR="001D29EF" w:rsidRPr="00E61120">
        <w:rPr>
          <w:rFonts w:ascii="Arial" w:hAnsi="Arial" w:cs="Arial"/>
          <w:color w:val="000000" w:themeColor="text1"/>
          <w:sz w:val="24"/>
          <w:szCs w:val="24"/>
        </w:rPr>
        <w:t>olidays</w:t>
      </w:r>
      <w:r w:rsidR="007E4DDD" w:rsidRPr="00E61120">
        <w:rPr>
          <w:rFonts w:ascii="Arial" w:hAnsi="Arial" w:cs="Arial"/>
          <w:color w:val="000000" w:themeColor="text1"/>
          <w:sz w:val="24"/>
          <w:szCs w:val="24"/>
        </w:rPr>
        <w:t>,</w:t>
      </w:r>
      <w:r w:rsidR="006053AC" w:rsidRPr="00E61120">
        <w:rPr>
          <w:rFonts w:ascii="Arial" w:hAnsi="Arial" w:cs="Arial"/>
          <w:color w:val="000000" w:themeColor="text1"/>
          <w:sz w:val="24"/>
          <w:szCs w:val="24"/>
        </w:rPr>
        <w:t xml:space="preserve"> </w:t>
      </w:r>
      <w:r w:rsidR="00521B84" w:rsidRPr="00E61120">
        <w:rPr>
          <w:rFonts w:ascii="Arial" w:hAnsi="Arial" w:cs="Arial"/>
          <w:color w:val="000000" w:themeColor="text1"/>
          <w:sz w:val="24"/>
          <w:szCs w:val="24"/>
        </w:rPr>
        <w:t>with</w:t>
      </w:r>
      <w:r w:rsidR="006053AC" w:rsidRPr="00E61120">
        <w:rPr>
          <w:rFonts w:ascii="Arial" w:hAnsi="Arial" w:cs="Arial"/>
          <w:color w:val="000000" w:themeColor="text1"/>
          <w:sz w:val="24"/>
          <w:szCs w:val="24"/>
        </w:rPr>
        <w:t xml:space="preserve"> shrubs</w:t>
      </w:r>
      <w:r w:rsidR="00521B84" w:rsidRPr="00E61120">
        <w:rPr>
          <w:rFonts w:ascii="Arial" w:hAnsi="Arial" w:cs="Arial"/>
          <w:color w:val="000000" w:themeColor="text1"/>
          <w:sz w:val="24"/>
          <w:szCs w:val="24"/>
        </w:rPr>
        <w:t xml:space="preserve"> also</w:t>
      </w:r>
      <w:r w:rsidR="006053AC" w:rsidRPr="00E61120">
        <w:rPr>
          <w:rFonts w:ascii="Arial" w:hAnsi="Arial" w:cs="Arial"/>
          <w:color w:val="000000" w:themeColor="text1"/>
          <w:sz w:val="24"/>
          <w:szCs w:val="24"/>
        </w:rPr>
        <w:t xml:space="preserve"> planted on either side of this access. </w:t>
      </w:r>
      <w:r w:rsidR="00C066B8" w:rsidRPr="00E61120">
        <w:rPr>
          <w:rFonts w:ascii="Arial" w:hAnsi="Arial" w:cs="Arial"/>
          <w:color w:val="000000" w:themeColor="text1"/>
          <w:sz w:val="24"/>
          <w:szCs w:val="24"/>
        </w:rPr>
        <w:t>East of the access to Little Treamble Holidays</w:t>
      </w:r>
      <w:r w:rsidR="00521B84" w:rsidRPr="00E61120">
        <w:rPr>
          <w:rFonts w:ascii="Arial" w:hAnsi="Arial" w:cs="Arial"/>
          <w:color w:val="000000" w:themeColor="text1"/>
          <w:sz w:val="24"/>
          <w:szCs w:val="24"/>
        </w:rPr>
        <w:t>,</w:t>
      </w:r>
      <w:r w:rsidR="00775F1D" w:rsidRPr="00E61120">
        <w:rPr>
          <w:rFonts w:ascii="Arial" w:hAnsi="Arial" w:cs="Arial"/>
          <w:color w:val="000000" w:themeColor="text1"/>
          <w:sz w:val="24"/>
          <w:szCs w:val="24"/>
        </w:rPr>
        <w:t xml:space="preserve"> </w:t>
      </w:r>
      <w:r w:rsidR="00521B84" w:rsidRPr="00E61120">
        <w:rPr>
          <w:rFonts w:ascii="Arial" w:hAnsi="Arial" w:cs="Arial"/>
          <w:color w:val="000000" w:themeColor="text1"/>
          <w:sz w:val="24"/>
          <w:szCs w:val="24"/>
        </w:rPr>
        <w:t>there are</w:t>
      </w:r>
      <w:r w:rsidR="00CE1F88" w:rsidRPr="00E61120">
        <w:rPr>
          <w:rFonts w:ascii="Arial" w:hAnsi="Arial" w:cs="Arial"/>
          <w:color w:val="000000" w:themeColor="text1"/>
          <w:sz w:val="24"/>
          <w:szCs w:val="24"/>
        </w:rPr>
        <w:t xml:space="preserve"> gorse and trees</w:t>
      </w:r>
      <w:r w:rsidR="00521B84" w:rsidRPr="00E61120">
        <w:rPr>
          <w:rFonts w:ascii="Arial" w:hAnsi="Arial" w:cs="Arial"/>
          <w:color w:val="000000" w:themeColor="text1"/>
          <w:sz w:val="24"/>
          <w:szCs w:val="24"/>
        </w:rPr>
        <w:t xml:space="preserve"> along the northern boundary</w:t>
      </w:r>
      <w:r w:rsidR="00CE1F88" w:rsidRPr="00E61120">
        <w:rPr>
          <w:rFonts w:ascii="Arial" w:hAnsi="Arial" w:cs="Arial"/>
          <w:color w:val="000000" w:themeColor="text1"/>
          <w:sz w:val="24"/>
          <w:szCs w:val="24"/>
        </w:rPr>
        <w:t>.</w:t>
      </w:r>
      <w:r w:rsidR="00833295" w:rsidRPr="00E61120">
        <w:rPr>
          <w:rFonts w:ascii="Arial" w:hAnsi="Arial" w:cs="Arial"/>
          <w:color w:val="000000" w:themeColor="text1"/>
          <w:sz w:val="24"/>
          <w:szCs w:val="24"/>
        </w:rPr>
        <w:t xml:space="preserve"> </w:t>
      </w:r>
      <w:r w:rsidR="00F62AAE" w:rsidRPr="000D1DCC">
        <w:rPr>
          <w:rFonts w:ascii="Arial" w:hAnsi="Arial" w:cs="Arial"/>
          <w:color w:val="000000" w:themeColor="text1"/>
          <w:sz w:val="24"/>
          <w:szCs w:val="24"/>
        </w:rPr>
        <w:t xml:space="preserve">The registered common on the other side of the road </w:t>
      </w:r>
      <w:r w:rsidR="004A0F0B" w:rsidRPr="000D1DCC">
        <w:rPr>
          <w:rFonts w:ascii="Arial" w:hAnsi="Arial" w:cs="Arial"/>
          <w:color w:val="000000" w:themeColor="text1"/>
          <w:sz w:val="24"/>
          <w:szCs w:val="24"/>
        </w:rPr>
        <w:t>is also mow</w:t>
      </w:r>
      <w:r w:rsidR="007E4DDD" w:rsidRPr="000D1DCC">
        <w:rPr>
          <w:rFonts w:ascii="Arial" w:hAnsi="Arial" w:cs="Arial"/>
          <w:color w:val="000000" w:themeColor="text1"/>
          <w:sz w:val="24"/>
          <w:szCs w:val="24"/>
        </w:rPr>
        <w:t>n</w:t>
      </w:r>
      <w:r w:rsidR="004A0F0B" w:rsidRPr="000D1DCC">
        <w:rPr>
          <w:rFonts w:ascii="Arial" w:hAnsi="Arial" w:cs="Arial"/>
          <w:color w:val="000000" w:themeColor="text1"/>
          <w:sz w:val="24"/>
          <w:szCs w:val="24"/>
        </w:rPr>
        <w:t xml:space="preserve">. </w:t>
      </w:r>
    </w:p>
    <w:p w14:paraId="025D10D9" w14:textId="30244CBB" w:rsidR="00D21C63" w:rsidRPr="00C02D4F" w:rsidRDefault="0048183A" w:rsidP="0066063A">
      <w:pPr>
        <w:numPr>
          <w:ilvl w:val="0"/>
          <w:numId w:val="5"/>
        </w:numPr>
        <w:spacing w:before="180" w:after="0"/>
        <w:ind w:right="340" w:hanging="484"/>
        <w:rPr>
          <w:rFonts w:ascii="Arial" w:hAnsi="Arial" w:cs="Arial"/>
          <w:color w:val="000000" w:themeColor="text1"/>
          <w:sz w:val="24"/>
          <w:szCs w:val="24"/>
        </w:rPr>
      </w:pPr>
      <w:r w:rsidRPr="000D1DCC">
        <w:rPr>
          <w:rFonts w:ascii="Arial" w:hAnsi="Arial" w:cs="Arial"/>
          <w:i/>
          <w:iCs/>
          <w:color w:val="000000" w:themeColor="text1"/>
          <w:sz w:val="24"/>
          <w:szCs w:val="24"/>
        </w:rPr>
        <w:t xml:space="preserve">R v Doncaster Metropolitan Borough Council ex parte </w:t>
      </w:r>
      <w:r w:rsidR="00DF2D8B" w:rsidRPr="000D1DCC">
        <w:rPr>
          <w:rFonts w:ascii="Arial" w:hAnsi="Arial" w:cs="Arial"/>
          <w:i/>
          <w:iCs/>
          <w:color w:val="000000" w:themeColor="text1"/>
          <w:sz w:val="24"/>
          <w:szCs w:val="24"/>
        </w:rPr>
        <w:t xml:space="preserve">Briam </w:t>
      </w:r>
      <w:r w:rsidR="00DF2D8B" w:rsidRPr="000D1DCC">
        <w:rPr>
          <w:rFonts w:ascii="Arial" w:hAnsi="Arial" w:cs="Arial"/>
          <w:color w:val="000000" w:themeColor="text1"/>
          <w:sz w:val="24"/>
          <w:szCs w:val="24"/>
        </w:rPr>
        <w:t xml:space="preserve">found mowing </w:t>
      </w:r>
      <w:r w:rsidR="00061908" w:rsidRPr="000D1DCC">
        <w:rPr>
          <w:rFonts w:ascii="Arial" w:hAnsi="Arial" w:cs="Arial"/>
          <w:color w:val="000000" w:themeColor="text1"/>
          <w:sz w:val="24"/>
          <w:szCs w:val="24"/>
        </w:rPr>
        <w:t>was not cultivation</w:t>
      </w:r>
      <w:r w:rsidR="000F3061" w:rsidRPr="000D1DCC">
        <w:rPr>
          <w:rFonts w:ascii="Arial" w:hAnsi="Arial" w:cs="Arial"/>
          <w:color w:val="000000" w:themeColor="text1"/>
          <w:sz w:val="24"/>
          <w:szCs w:val="24"/>
        </w:rPr>
        <w:t xml:space="preserve"> as it was not done </w:t>
      </w:r>
      <w:r w:rsidR="00F00C18" w:rsidRPr="000D1DCC">
        <w:rPr>
          <w:rFonts w:ascii="Arial" w:hAnsi="Arial" w:cs="Arial"/>
          <w:color w:val="000000" w:themeColor="text1"/>
          <w:sz w:val="24"/>
          <w:szCs w:val="24"/>
        </w:rPr>
        <w:t>to produce</w:t>
      </w:r>
      <w:r w:rsidR="000F3061" w:rsidRPr="000D1DCC">
        <w:rPr>
          <w:rFonts w:ascii="Arial" w:hAnsi="Arial" w:cs="Arial"/>
          <w:color w:val="000000" w:themeColor="text1"/>
          <w:sz w:val="24"/>
          <w:szCs w:val="24"/>
        </w:rPr>
        <w:t xml:space="preserve"> a crop</w:t>
      </w:r>
      <w:r w:rsidR="00061908" w:rsidRPr="000D1DCC">
        <w:rPr>
          <w:rFonts w:ascii="Arial" w:hAnsi="Arial" w:cs="Arial"/>
          <w:color w:val="000000" w:themeColor="text1"/>
          <w:sz w:val="24"/>
          <w:szCs w:val="24"/>
        </w:rPr>
        <w:t>.</w:t>
      </w:r>
      <w:r w:rsidR="001C5C95" w:rsidRPr="000D1DCC">
        <w:rPr>
          <w:rFonts w:ascii="Arial" w:hAnsi="Arial" w:cs="Arial"/>
          <w:color w:val="000000" w:themeColor="text1"/>
          <w:sz w:val="24"/>
          <w:szCs w:val="24"/>
        </w:rPr>
        <w:t xml:space="preserve"> </w:t>
      </w:r>
      <w:r w:rsidR="001C5C95" w:rsidRPr="00A82DEA">
        <w:rPr>
          <w:rFonts w:ascii="Arial" w:hAnsi="Arial" w:cs="Arial"/>
          <w:color w:val="000000" w:themeColor="text1"/>
          <w:sz w:val="24"/>
          <w:szCs w:val="24"/>
        </w:rPr>
        <w:t xml:space="preserve">However, it was suggested </w:t>
      </w:r>
      <w:r w:rsidR="00CB5585" w:rsidRPr="00A82DEA">
        <w:rPr>
          <w:rFonts w:ascii="Arial" w:hAnsi="Arial" w:cs="Arial"/>
          <w:color w:val="000000" w:themeColor="text1"/>
          <w:sz w:val="24"/>
          <w:szCs w:val="24"/>
        </w:rPr>
        <w:t xml:space="preserve">that </w:t>
      </w:r>
      <w:r w:rsidR="001C5C95" w:rsidRPr="00A82DEA">
        <w:rPr>
          <w:rFonts w:ascii="Arial" w:hAnsi="Arial" w:cs="Arial"/>
          <w:color w:val="000000" w:themeColor="text1"/>
          <w:sz w:val="24"/>
          <w:szCs w:val="24"/>
        </w:rPr>
        <w:t xml:space="preserve">the planting </w:t>
      </w:r>
      <w:r w:rsidR="004F3156" w:rsidRPr="00A82DEA">
        <w:rPr>
          <w:rFonts w:ascii="Arial" w:hAnsi="Arial" w:cs="Arial"/>
          <w:color w:val="000000" w:themeColor="text1"/>
          <w:sz w:val="24"/>
          <w:szCs w:val="24"/>
        </w:rPr>
        <w:t>g</w:t>
      </w:r>
      <w:r w:rsidR="000D1DCC" w:rsidRPr="00A82DEA">
        <w:rPr>
          <w:rFonts w:ascii="Arial" w:hAnsi="Arial" w:cs="Arial"/>
          <w:color w:val="000000" w:themeColor="text1"/>
          <w:sz w:val="24"/>
          <w:szCs w:val="24"/>
        </w:rPr>
        <w:t xml:space="preserve">ives </w:t>
      </w:r>
      <w:r w:rsidR="004F3156" w:rsidRPr="00A82DEA">
        <w:rPr>
          <w:rFonts w:ascii="Arial" w:hAnsi="Arial" w:cs="Arial"/>
          <w:color w:val="000000" w:themeColor="text1"/>
          <w:sz w:val="24"/>
          <w:szCs w:val="24"/>
        </w:rPr>
        <w:t>the appearance of a</w:t>
      </w:r>
      <w:r w:rsidR="001C5C95" w:rsidRPr="00A82DEA">
        <w:rPr>
          <w:rFonts w:ascii="Arial" w:hAnsi="Arial" w:cs="Arial"/>
          <w:color w:val="000000" w:themeColor="text1"/>
          <w:sz w:val="24"/>
          <w:szCs w:val="24"/>
        </w:rPr>
        <w:t xml:space="preserve"> garden and </w:t>
      </w:r>
      <w:r w:rsidR="00CB5585" w:rsidRPr="00A82DEA">
        <w:rPr>
          <w:rFonts w:ascii="Arial" w:hAnsi="Arial" w:cs="Arial"/>
          <w:color w:val="000000" w:themeColor="text1"/>
          <w:sz w:val="24"/>
          <w:szCs w:val="24"/>
        </w:rPr>
        <w:t>is</w:t>
      </w:r>
      <w:r w:rsidR="00013B28" w:rsidRPr="00A82DEA">
        <w:rPr>
          <w:rFonts w:ascii="Arial" w:hAnsi="Arial" w:cs="Arial"/>
          <w:color w:val="000000" w:themeColor="text1"/>
          <w:sz w:val="24"/>
          <w:szCs w:val="24"/>
        </w:rPr>
        <w:t>,</w:t>
      </w:r>
      <w:r w:rsidR="00CB5585" w:rsidRPr="00A82DEA">
        <w:rPr>
          <w:rFonts w:ascii="Arial" w:hAnsi="Arial" w:cs="Arial"/>
          <w:color w:val="000000" w:themeColor="text1"/>
          <w:sz w:val="24"/>
          <w:szCs w:val="24"/>
        </w:rPr>
        <w:t xml:space="preserve"> therefore, </w:t>
      </w:r>
      <w:r w:rsidR="001C5C95" w:rsidRPr="00A82DEA">
        <w:rPr>
          <w:rFonts w:ascii="Arial" w:hAnsi="Arial" w:cs="Arial"/>
          <w:color w:val="000000" w:themeColor="text1"/>
          <w:sz w:val="24"/>
          <w:szCs w:val="24"/>
        </w:rPr>
        <w:t>cultivat</w:t>
      </w:r>
      <w:r w:rsidR="00A82DEA">
        <w:rPr>
          <w:rFonts w:ascii="Arial" w:hAnsi="Arial" w:cs="Arial"/>
          <w:color w:val="000000" w:themeColor="text1"/>
          <w:sz w:val="24"/>
          <w:szCs w:val="24"/>
        </w:rPr>
        <w:t>ed</w:t>
      </w:r>
      <w:r w:rsidR="001C5C95" w:rsidRPr="00A82DEA">
        <w:rPr>
          <w:rFonts w:ascii="Arial" w:hAnsi="Arial" w:cs="Arial"/>
          <w:color w:val="000000" w:themeColor="text1"/>
          <w:sz w:val="24"/>
          <w:szCs w:val="24"/>
        </w:rPr>
        <w:t xml:space="preserve">. </w:t>
      </w:r>
      <w:r w:rsidR="00876FE8" w:rsidRPr="00C02D4F">
        <w:rPr>
          <w:rFonts w:ascii="Arial" w:hAnsi="Arial" w:cs="Arial"/>
          <w:color w:val="000000" w:themeColor="text1"/>
          <w:sz w:val="24"/>
          <w:szCs w:val="24"/>
        </w:rPr>
        <w:t xml:space="preserve">Other parties </w:t>
      </w:r>
      <w:r w:rsidR="007054B8" w:rsidRPr="00C02D4F">
        <w:rPr>
          <w:rFonts w:ascii="Arial" w:hAnsi="Arial" w:cs="Arial"/>
          <w:color w:val="000000" w:themeColor="text1"/>
          <w:sz w:val="24"/>
          <w:szCs w:val="24"/>
        </w:rPr>
        <w:t>consider</w:t>
      </w:r>
      <w:r w:rsidR="00876FE8" w:rsidRPr="00C02D4F">
        <w:rPr>
          <w:rFonts w:ascii="Arial" w:hAnsi="Arial" w:cs="Arial"/>
          <w:color w:val="000000" w:themeColor="text1"/>
          <w:sz w:val="24"/>
          <w:szCs w:val="24"/>
        </w:rPr>
        <w:t xml:space="preserve">ed </w:t>
      </w:r>
      <w:r w:rsidR="00323429" w:rsidRPr="00C02D4F">
        <w:rPr>
          <w:rFonts w:ascii="Arial" w:hAnsi="Arial" w:cs="Arial"/>
          <w:color w:val="000000" w:themeColor="text1"/>
          <w:sz w:val="24"/>
          <w:szCs w:val="24"/>
        </w:rPr>
        <w:t xml:space="preserve">that </w:t>
      </w:r>
      <w:r w:rsidR="00876FE8" w:rsidRPr="00C02D4F">
        <w:rPr>
          <w:rFonts w:ascii="Arial" w:hAnsi="Arial" w:cs="Arial"/>
          <w:color w:val="000000" w:themeColor="text1"/>
          <w:sz w:val="24"/>
          <w:szCs w:val="24"/>
        </w:rPr>
        <w:t xml:space="preserve">management to maintain </w:t>
      </w:r>
      <w:r w:rsidR="00CB09B8" w:rsidRPr="00C02D4F">
        <w:rPr>
          <w:rFonts w:ascii="Arial" w:hAnsi="Arial" w:cs="Arial"/>
          <w:color w:val="000000" w:themeColor="text1"/>
          <w:sz w:val="24"/>
          <w:szCs w:val="24"/>
        </w:rPr>
        <w:t>a common is not cultivation</w:t>
      </w:r>
      <w:r w:rsidR="00323429" w:rsidRPr="00C02D4F">
        <w:rPr>
          <w:rFonts w:ascii="Arial" w:hAnsi="Arial" w:cs="Arial"/>
          <w:color w:val="000000" w:themeColor="text1"/>
          <w:sz w:val="24"/>
          <w:szCs w:val="24"/>
        </w:rPr>
        <w:t>,</w:t>
      </w:r>
      <w:r w:rsidR="00CB09B8" w:rsidRPr="00C02D4F">
        <w:rPr>
          <w:rFonts w:ascii="Arial" w:hAnsi="Arial" w:cs="Arial"/>
          <w:color w:val="000000" w:themeColor="text1"/>
          <w:sz w:val="24"/>
          <w:szCs w:val="24"/>
        </w:rPr>
        <w:t xml:space="preserve"> </w:t>
      </w:r>
      <w:r w:rsidR="00E513B6" w:rsidRPr="00C02D4F">
        <w:rPr>
          <w:rFonts w:ascii="Arial" w:hAnsi="Arial" w:cs="Arial"/>
          <w:color w:val="000000" w:themeColor="text1"/>
          <w:sz w:val="24"/>
          <w:szCs w:val="24"/>
        </w:rPr>
        <w:t>and</w:t>
      </w:r>
      <w:r w:rsidR="00582D2A" w:rsidRPr="00C02D4F">
        <w:rPr>
          <w:rFonts w:ascii="Arial" w:hAnsi="Arial" w:cs="Arial"/>
          <w:color w:val="000000" w:themeColor="text1"/>
          <w:sz w:val="24"/>
          <w:szCs w:val="24"/>
        </w:rPr>
        <w:t xml:space="preserve"> the Lord of the Manor would have had a right to plant trees other than for forestry</w:t>
      </w:r>
      <w:r w:rsidR="00D21C63" w:rsidRPr="00C02D4F">
        <w:rPr>
          <w:rFonts w:ascii="Arial" w:hAnsi="Arial" w:cs="Arial"/>
          <w:color w:val="000000" w:themeColor="text1"/>
          <w:sz w:val="24"/>
          <w:szCs w:val="24"/>
        </w:rPr>
        <w:t xml:space="preserve"> purposes.</w:t>
      </w:r>
    </w:p>
    <w:p w14:paraId="25B1011D" w14:textId="591E871C" w:rsidR="007836B6" w:rsidRPr="00C02D4F" w:rsidRDefault="0069150B" w:rsidP="0066063A">
      <w:pPr>
        <w:numPr>
          <w:ilvl w:val="0"/>
          <w:numId w:val="5"/>
        </w:numPr>
        <w:spacing w:before="180" w:after="0"/>
        <w:ind w:right="340" w:hanging="484"/>
        <w:rPr>
          <w:rFonts w:ascii="Arial" w:hAnsi="Arial" w:cs="Arial"/>
          <w:color w:val="000000" w:themeColor="text1"/>
          <w:sz w:val="24"/>
          <w:szCs w:val="24"/>
        </w:rPr>
      </w:pPr>
      <w:r w:rsidRPr="00C02D4F">
        <w:rPr>
          <w:rFonts w:ascii="Arial" w:hAnsi="Arial" w:cs="Arial"/>
          <w:color w:val="000000" w:themeColor="text1"/>
          <w:sz w:val="24"/>
          <w:szCs w:val="24"/>
        </w:rPr>
        <w:t xml:space="preserve">I consider the planting on the application land </w:t>
      </w:r>
      <w:r w:rsidR="00B506CC" w:rsidRPr="00C02D4F">
        <w:rPr>
          <w:rFonts w:ascii="Arial" w:hAnsi="Arial" w:cs="Arial"/>
          <w:color w:val="000000" w:themeColor="text1"/>
          <w:sz w:val="24"/>
          <w:szCs w:val="24"/>
        </w:rPr>
        <w:t>to be</w:t>
      </w:r>
      <w:r w:rsidRPr="00C02D4F">
        <w:rPr>
          <w:rFonts w:ascii="Arial" w:hAnsi="Arial" w:cs="Arial"/>
          <w:color w:val="000000" w:themeColor="text1"/>
          <w:sz w:val="24"/>
          <w:szCs w:val="24"/>
        </w:rPr>
        <w:t xml:space="preserve"> minimal</w:t>
      </w:r>
      <w:r w:rsidR="00323429" w:rsidRPr="00C02D4F">
        <w:rPr>
          <w:rFonts w:ascii="Arial" w:hAnsi="Arial" w:cs="Arial"/>
          <w:color w:val="000000" w:themeColor="text1"/>
          <w:sz w:val="24"/>
          <w:szCs w:val="24"/>
        </w:rPr>
        <w:t>,</w:t>
      </w:r>
      <w:r w:rsidRPr="00C02D4F">
        <w:rPr>
          <w:rFonts w:ascii="Arial" w:hAnsi="Arial" w:cs="Arial"/>
          <w:color w:val="000000" w:themeColor="text1"/>
          <w:sz w:val="24"/>
          <w:szCs w:val="24"/>
        </w:rPr>
        <w:t xml:space="preserve"> and </w:t>
      </w:r>
      <w:r w:rsidR="005011CC" w:rsidRPr="00C02D4F">
        <w:rPr>
          <w:rFonts w:ascii="Arial" w:hAnsi="Arial" w:cs="Arial"/>
          <w:color w:val="000000" w:themeColor="text1"/>
          <w:sz w:val="24"/>
          <w:szCs w:val="24"/>
        </w:rPr>
        <w:t xml:space="preserve">it </w:t>
      </w:r>
      <w:r w:rsidRPr="00C02D4F">
        <w:rPr>
          <w:rFonts w:ascii="Arial" w:hAnsi="Arial" w:cs="Arial"/>
          <w:color w:val="000000" w:themeColor="text1"/>
          <w:sz w:val="24"/>
          <w:szCs w:val="24"/>
        </w:rPr>
        <w:t xml:space="preserve">does </w:t>
      </w:r>
      <w:r w:rsidR="005011CC" w:rsidRPr="00C02D4F">
        <w:rPr>
          <w:rFonts w:ascii="Arial" w:hAnsi="Arial" w:cs="Arial"/>
          <w:color w:val="000000" w:themeColor="text1"/>
          <w:sz w:val="24"/>
          <w:szCs w:val="24"/>
        </w:rPr>
        <w:t>not have</w:t>
      </w:r>
      <w:r w:rsidRPr="00C02D4F">
        <w:rPr>
          <w:rFonts w:ascii="Arial" w:hAnsi="Arial" w:cs="Arial"/>
          <w:color w:val="000000" w:themeColor="text1"/>
          <w:sz w:val="24"/>
          <w:szCs w:val="24"/>
        </w:rPr>
        <w:t xml:space="preserve"> the appearance of a garden. </w:t>
      </w:r>
      <w:r w:rsidR="00F90CDD" w:rsidRPr="00C02D4F">
        <w:rPr>
          <w:rFonts w:ascii="Arial" w:hAnsi="Arial" w:cs="Arial"/>
          <w:color w:val="000000" w:themeColor="text1"/>
          <w:sz w:val="24"/>
          <w:szCs w:val="24"/>
        </w:rPr>
        <w:t>Therefore, I consider it reasonable to describe the land as uncultivated for the purposes of the 2006 Act</w:t>
      </w:r>
      <w:r w:rsidR="00497455" w:rsidRPr="00C02D4F">
        <w:rPr>
          <w:rFonts w:ascii="Arial" w:hAnsi="Arial" w:cs="Arial"/>
          <w:color w:val="000000" w:themeColor="text1"/>
          <w:sz w:val="24"/>
          <w:szCs w:val="24"/>
        </w:rPr>
        <w:t xml:space="preserve">. </w:t>
      </w:r>
    </w:p>
    <w:p w14:paraId="6FDDEEEE" w14:textId="36575340" w:rsidR="00D00DBD" w:rsidRPr="00C02D4F" w:rsidRDefault="00D00DBD" w:rsidP="0021672A">
      <w:pPr>
        <w:spacing w:before="180" w:after="0"/>
        <w:ind w:left="484" w:right="340" w:hanging="484"/>
        <w:rPr>
          <w:rFonts w:ascii="Arial" w:hAnsi="Arial" w:cs="Arial"/>
          <w:i/>
          <w:iCs/>
          <w:sz w:val="24"/>
          <w:szCs w:val="24"/>
        </w:rPr>
      </w:pPr>
      <w:r w:rsidRPr="00C02D4F">
        <w:rPr>
          <w:rFonts w:ascii="Arial" w:hAnsi="Arial" w:cs="Arial"/>
          <w:i/>
          <w:iCs/>
          <w:sz w:val="24"/>
          <w:szCs w:val="24"/>
        </w:rPr>
        <w:t>Unoccupied</w:t>
      </w:r>
    </w:p>
    <w:p w14:paraId="040A9F4C" w14:textId="34BFB817" w:rsidR="00A04B17" w:rsidRPr="005C5142" w:rsidRDefault="003E6C74" w:rsidP="005B0093">
      <w:pPr>
        <w:numPr>
          <w:ilvl w:val="0"/>
          <w:numId w:val="5"/>
        </w:numPr>
        <w:spacing w:before="180" w:after="0"/>
        <w:ind w:right="340" w:hanging="484"/>
        <w:rPr>
          <w:rFonts w:ascii="Arial" w:hAnsi="Arial" w:cs="Arial"/>
          <w:color w:val="FF0000"/>
          <w:sz w:val="24"/>
          <w:szCs w:val="24"/>
        </w:rPr>
      </w:pPr>
      <w:r w:rsidRPr="005C5142">
        <w:rPr>
          <w:rFonts w:ascii="Arial" w:hAnsi="Arial" w:cs="Arial"/>
          <w:color w:val="000000" w:themeColor="text1"/>
          <w:sz w:val="24"/>
          <w:szCs w:val="24"/>
        </w:rPr>
        <w:t>In respect of occupation</w:t>
      </w:r>
      <w:r w:rsidR="00323429" w:rsidRPr="005C5142">
        <w:rPr>
          <w:rFonts w:ascii="Arial" w:hAnsi="Arial" w:cs="Arial"/>
          <w:color w:val="000000" w:themeColor="text1"/>
          <w:sz w:val="24"/>
          <w:szCs w:val="24"/>
        </w:rPr>
        <w:t>,</w:t>
      </w:r>
      <w:r w:rsidRPr="005C5142">
        <w:rPr>
          <w:rFonts w:ascii="Arial" w:hAnsi="Arial" w:cs="Arial"/>
          <w:color w:val="000000" w:themeColor="text1"/>
          <w:sz w:val="24"/>
          <w:szCs w:val="24"/>
        </w:rPr>
        <w:t xml:space="preserve"> this requires the physical use of the land to the exclusion of others</w:t>
      </w:r>
      <w:r w:rsidR="002014EC" w:rsidRPr="005C5142">
        <w:rPr>
          <w:rFonts w:ascii="Arial" w:hAnsi="Arial" w:cs="Arial"/>
          <w:color w:val="000000" w:themeColor="text1"/>
          <w:sz w:val="24"/>
          <w:szCs w:val="24"/>
        </w:rPr>
        <w:t xml:space="preserve">, rather than </w:t>
      </w:r>
      <w:r w:rsidR="002F5F74" w:rsidRPr="005C5142">
        <w:rPr>
          <w:rFonts w:ascii="Arial" w:hAnsi="Arial" w:cs="Arial"/>
          <w:color w:val="000000" w:themeColor="text1"/>
          <w:sz w:val="24"/>
          <w:szCs w:val="24"/>
        </w:rPr>
        <w:t>the ownership or the lawful use of the land</w:t>
      </w:r>
      <w:r w:rsidRPr="005C5142">
        <w:rPr>
          <w:rFonts w:ascii="Arial" w:hAnsi="Arial" w:cs="Arial"/>
          <w:color w:val="000000" w:themeColor="text1"/>
          <w:sz w:val="24"/>
          <w:szCs w:val="24"/>
        </w:rPr>
        <w:t xml:space="preserve">. </w:t>
      </w:r>
      <w:r w:rsidR="00FF14A2" w:rsidRPr="005C5142">
        <w:rPr>
          <w:rFonts w:ascii="Arial" w:hAnsi="Arial" w:cs="Arial"/>
          <w:color w:val="000000" w:themeColor="text1"/>
          <w:sz w:val="24"/>
          <w:szCs w:val="24"/>
        </w:rPr>
        <w:t xml:space="preserve">There should be </w:t>
      </w:r>
      <w:r w:rsidR="00175C72" w:rsidRPr="005C5142">
        <w:rPr>
          <w:rFonts w:ascii="Arial" w:hAnsi="Arial" w:cs="Arial"/>
          <w:color w:val="000000" w:themeColor="text1"/>
          <w:sz w:val="24"/>
          <w:szCs w:val="24"/>
        </w:rPr>
        <w:t>physical presence or user and control</w:t>
      </w:r>
      <w:r w:rsidR="00013B28" w:rsidRPr="005C5142">
        <w:rPr>
          <w:rFonts w:ascii="Arial" w:hAnsi="Arial" w:cs="Arial"/>
          <w:color w:val="000000" w:themeColor="text1"/>
          <w:sz w:val="24"/>
          <w:szCs w:val="24"/>
        </w:rPr>
        <w:t>,</w:t>
      </w:r>
      <w:r w:rsidR="00DD5F14" w:rsidRPr="005C5142">
        <w:rPr>
          <w:rFonts w:ascii="Arial" w:hAnsi="Arial" w:cs="Arial"/>
          <w:color w:val="000000" w:themeColor="text1"/>
          <w:sz w:val="24"/>
          <w:szCs w:val="24"/>
        </w:rPr>
        <w:t xml:space="preserve"> but this does not have to be at all times</w:t>
      </w:r>
      <w:r w:rsidR="00175C72" w:rsidRPr="005C5142">
        <w:rPr>
          <w:rFonts w:ascii="Arial" w:hAnsi="Arial" w:cs="Arial"/>
          <w:color w:val="000000" w:themeColor="text1"/>
          <w:sz w:val="24"/>
          <w:szCs w:val="24"/>
        </w:rPr>
        <w:t>.</w:t>
      </w:r>
    </w:p>
    <w:p w14:paraId="0A6660CF" w14:textId="7E78597B" w:rsidR="0047790D" w:rsidRPr="003B151E" w:rsidRDefault="0047790D" w:rsidP="005B0093">
      <w:pPr>
        <w:numPr>
          <w:ilvl w:val="0"/>
          <w:numId w:val="5"/>
        </w:numPr>
        <w:spacing w:before="180" w:after="0"/>
        <w:ind w:right="340" w:hanging="484"/>
        <w:rPr>
          <w:rFonts w:ascii="Arial" w:hAnsi="Arial" w:cs="Arial"/>
          <w:color w:val="000000" w:themeColor="text1"/>
          <w:sz w:val="24"/>
          <w:szCs w:val="24"/>
        </w:rPr>
      </w:pPr>
      <w:r w:rsidRPr="003B151E">
        <w:rPr>
          <w:rFonts w:ascii="Arial" w:hAnsi="Arial" w:cs="Arial"/>
          <w:color w:val="000000" w:themeColor="text1"/>
          <w:sz w:val="24"/>
          <w:szCs w:val="24"/>
        </w:rPr>
        <w:t xml:space="preserve">It was suggested that </w:t>
      </w:r>
      <w:r w:rsidR="0005477C" w:rsidRPr="003B151E">
        <w:rPr>
          <w:rFonts w:ascii="Arial" w:hAnsi="Arial" w:cs="Arial"/>
          <w:color w:val="000000" w:themeColor="text1"/>
          <w:sz w:val="24"/>
          <w:szCs w:val="24"/>
        </w:rPr>
        <w:t>the boulders, signs</w:t>
      </w:r>
      <w:r w:rsidR="00E649C2" w:rsidRPr="003B151E">
        <w:rPr>
          <w:rFonts w:ascii="Arial" w:hAnsi="Arial" w:cs="Arial"/>
          <w:color w:val="000000" w:themeColor="text1"/>
          <w:sz w:val="24"/>
          <w:szCs w:val="24"/>
        </w:rPr>
        <w:t xml:space="preserve"> </w:t>
      </w:r>
      <w:r w:rsidR="0005477C" w:rsidRPr="003B151E">
        <w:rPr>
          <w:rFonts w:ascii="Arial" w:hAnsi="Arial" w:cs="Arial"/>
          <w:color w:val="000000" w:themeColor="text1"/>
          <w:sz w:val="24"/>
          <w:szCs w:val="24"/>
        </w:rPr>
        <w:t>for Little Treamble Holidays</w:t>
      </w:r>
      <w:r w:rsidR="00300D40" w:rsidRPr="003B151E">
        <w:rPr>
          <w:rFonts w:ascii="Arial" w:hAnsi="Arial" w:cs="Arial"/>
          <w:color w:val="000000" w:themeColor="text1"/>
          <w:sz w:val="24"/>
          <w:szCs w:val="24"/>
        </w:rPr>
        <w:t>, planting</w:t>
      </w:r>
      <w:r w:rsidR="008B6542" w:rsidRPr="003B151E">
        <w:rPr>
          <w:rFonts w:ascii="Arial" w:hAnsi="Arial" w:cs="Arial"/>
          <w:color w:val="000000" w:themeColor="text1"/>
          <w:sz w:val="24"/>
          <w:szCs w:val="24"/>
        </w:rPr>
        <w:t>,</w:t>
      </w:r>
      <w:r w:rsidR="00643DCB" w:rsidRPr="003B151E">
        <w:rPr>
          <w:rFonts w:ascii="Arial" w:hAnsi="Arial" w:cs="Arial"/>
          <w:color w:val="000000" w:themeColor="text1"/>
          <w:sz w:val="24"/>
          <w:szCs w:val="24"/>
        </w:rPr>
        <w:t xml:space="preserve"> property access</w:t>
      </w:r>
      <w:r w:rsidR="00561116" w:rsidRPr="003B151E">
        <w:rPr>
          <w:rFonts w:ascii="Arial" w:hAnsi="Arial" w:cs="Arial"/>
          <w:color w:val="000000" w:themeColor="text1"/>
          <w:sz w:val="24"/>
          <w:szCs w:val="24"/>
        </w:rPr>
        <w:t>es</w:t>
      </w:r>
      <w:r w:rsidR="00643DCB" w:rsidRPr="003B151E">
        <w:rPr>
          <w:rFonts w:ascii="Arial" w:hAnsi="Arial" w:cs="Arial"/>
          <w:color w:val="000000" w:themeColor="text1"/>
          <w:sz w:val="24"/>
          <w:szCs w:val="24"/>
        </w:rPr>
        <w:t xml:space="preserve">, </w:t>
      </w:r>
      <w:r w:rsidR="004D39C0" w:rsidRPr="003B151E">
        <w:rPr>
          <w:rFonts w:ascii="Arial" w:hAnsi="Arial" w:cs="Arial"/>
          <w:color w:val="000000" w:themeColor="text1"/>
          <w:sz w:val="24"/>
          <w:szCs w:val="24"/>
        </w:rPr>
        <w:t xml:space="preserve">use for dog walking by </w:t>
      </w:r>
      <w:r w:rsidR="00621E5C" w:rsidRPr="003B151E">
        <w:rPr>
          <w:rFonts w:ascii="Arial" w:hAnsi="Arial" w:cs="Arial"/>
          <w:color w:val="000000" w:themeColor="text1"/>
          <w:sz w:val="24"/>
          <w:szCs w:val="24"/>
        </w:rPr>
        <w:t>holiday</w:t>
      </w:r>
      <w:r w:rsidR="00F80FDC" w:rsidRPr="003B151E">
        <w:rPr>
          <w:rFonts w:ascii="Arial" w:hAnsi="Arial" w:cs="Arial"/>
          <w:color w:val="000000" w:themeColor="text1"/>
          <w:sz w:val="24"/>
          <w:szCs w:val="24"/>
        </w:rPr>
        <w:t>makers</w:t>
      </w:r>
      <w:r w:rsidR="00621E5C" w:rsidRPr="003B151E">
        <w:rPr>
          <w:rFonts w:ascii="Arial" w:hAnsi="Arial" w:cs="Arial"/>
          <w:color w:val="000000" w:themeColor="text1"/>
          <w:sz w:val="24"/>
          <w:szCs w:val="24"/>
        </w:rPr>
        <w:t xml:space="preserve">, </w:t>
      </w:r>
      <w:r w:rsidR="008B6542" w:rsidRPr="003B151E">
        <w:rPr>
          <w:rFonts w:ascii="Arial" w:hAnsi="Arial" w:cs="Arial"/>
          <w:color w:val="000000" w:themeColor="text1"/>
          <w:sz w:val="24"/>
          <w:szCs w:val="24"/>
        </w:rPr>
        <w:t>and</w:t>
      </w:r>
      <w:r w:rsidR="00300D40" w:rsidRPr="003B151E">
        <w:rPr>
          <w:rFonts w:ascii="Arial" w:hAnsi="Arial" w:cs="Arial"/>
          <w:color w:val="000000" w:themeColor="text1"/>
          <w:sz w:val="24"/>
          <w:szCs w:val="24"/>
        </w:rPr>
        <w:t xml:space="preserve"> mowing</w:t>
      </w:r>
      <w:r w:rsidR="008B6542" w:rsidRPr="003B151E">
        <w:rPr>
          <w:rFonts w:ascii="Arial" w:hAnsi="Arial" w:cs="Arial"/>
          <w:color w:val="000000" w:themeColor="text1"/>
          <w:sz w:val="24"/>
          <w:szCs w:val="24"/>
        </w:rPr>
        <w:t xml:space="preserve"> show</w:t>
      </w:r>
      <w:r w:rsidR="003B151E">
        <w:rPr>
          <w:rFonts w:ascii="Arial" w:hAnsi="Arial" w:cs="Arial"/>
          <w:color w:val="000000" w:themeColor="text1"/>
          <w:sz w:val="24"/>
          <w:szCs w:val="24"/>
        </w:rPr>
        <w:t xml:space="preserve"> that</w:t>
      </w:r>
      <w:r w:rsidR="008B6542" w:rsidRPr="003B151E">
        <w:rPr>
          <w:rFonts w:ascii="Arial" w:hAnsi="Arial" w:cs="Arial"/>
          <w:color w:val="000000" w:themeColor="text1"/>
          <w:sz w:val="24"/>
          <w:szCs w:val="24"/>
        </w:rPr>
        <w:t xml:space="preserve"> the land is occupied</w:t>
      </w:r>
      <w:r w:rsidR="00643DCB" w:rsidRPr="003B151E">
        <w:rPr>
          <w:rFonts w:ascii="Arial" w:hAnsi="Arial" w:cs="Arial"/>
          <w:color w:val="000000" w:themeColor="text1"/>
          <w:sz w:val="24"/>
          <w:szCs w:val="24"/>
        </w:rPr>
        <w:t xml:space="preserve"> and</w:t>
      </w:r>
      <w:r w:rsidR="008B6542" w:rsidRPr="003B151E">
        <w:rPr>
          <w:rFonts w:ascii="Arial" w:hAnsi="Arial" w:cs="Arial"/>
          <w:color w:val="000000" w:themeColor="text1"/>
          <w:sz w:val="24"/>
          <w:szCs w:val="24"/>
        </w:rPr>
        <w:t xml:space="preserve"> controlled</w:t>
      </w:r>
      <w:r w:rsidR="00643DCB" w:rsidRPr="003B151E">
        <w:rPr>
          <w:rFonts w:ascii="Arial" w:hAnsi="Arial" w:cs="Arial"/>
          <w:color w:val="000000" w:themeColor="text1"/>
          <w:sz w:val="24"/>
          <w:szCs w:val="24"/>
        </w:rPr>
        <w:t xml:space="preserve">, and </w:t>
      </w:r>
      <w:r w:rsidR="009A2815" w:rsidRPr="003B151E">
        <w:rPr>
          <w:rFonts w:ascii="Arial" w:hAnsi="Arial" w:cs="Arial"/>
          <w:color w:val="000000" w:themeColor="text1"/>
          <w:sz w:val="24"/>
          <w:szCs w:val="24"/>
        </w:rPr>
        <w:t>indicates</w:t>
      </w:r>
      <w:r w:rsidR="00643DCB" w:rsidRPr="003B151E">
        <w:rPr>
          <w:rFonts w:ascii="Arial" w:hAnsi="Arial" w:cs="Arial"/>
          <w:color w:val="000000" w:themeColor="text1"/>
          <w:sz w:val="24"/>
          <w:szCs w:val="24"/>
        </w:rPr>
        <w:t xml:space="preserve"> a physical presence and use of the application land.</w:t>
      </w:r>
      <w:r w:rsidR="005F5DA0" w:rsidRPr="003B151E">
        <w:rPr>
          <w:rFonts w:ascii="Arial" w:hAnsi="Arial" w:cs="Arial"/>
          <w:color w:val="000000" w:themeColor="text1"/>
          <w:sz w:val="24"/>
          <w:szCs w:val="24"/>
        </w:rPr>
        <w:t xml:space="preserve"> </w:t>
      </w:r>
    </w:p>
    <w:p w14:paraId="22B64352" w14:textId="45C52BE5" w:rsidR="005F5DA0" w:rsidRPr="00037868" w:rsidRDefault="005F5DA0" w:rsidP="005B0093">
      <w:pPr>
        <w:numPr>
          <w:ilvl w:val="0"/>
          <w:numId w:val="5"/>
        </w:numPr>
        <w:spacing w:before="180" w:after="0"/>
        <w:ind w:right="340" w:hanging="484"/>
        <w:rPr>
          <w:rFonts w:ascii="Arial" w:hAnsi="Arial" w:cs="Arial"/>
          <w:color w:val="000000" w:themeColor="text1"/>
          <w:sz w:val="24"/>
          <w:szCs w:val="24"/>
        </w:rPr>
      </w:pPr>
      <w:r w:rsidRPr="00037868">
        <w:rPr>
          <w:rFonts w:ascii="Arial" w:hAnsi="Arial" w:cs="Arial"/>
          <w:color w:val="000000" w:themeColor="text1"/>
          <w:sz w:val="24"/>
          <w:szCs w:val="24"/>
        </w:rPr>
        <w:t xml:space="preserve">I was informed that information </w:t>
      </w:r>
      <w:r w:rsidR="000E55B0" w:rsidRPr="00037868">
        <w:rPr>
          <w:rFonts w:ascii="Arial" w:hAnsi="Arial" w:cs="Arial"/>
          <w:color w:val="000000" w:themeColor="text1"/>
          <w:sz w:val="24"/>
          <w:szCs w:val="24"/>
        </w:rPr>
        <w:t xml:space="preserve">is </w:t>
      </w:r>
      <w:r w:rsidRPr="00037868">
        <w:rPr>
          <w:rFonts w:ascii="Arial" w:hAnsi="Arial" w:cs="Arial"/>
          <w:color w:val="000000" w:themeColor="text1"/>
          <w:sz w:val="24"/>
          <w:szCs w:val="24"/>
        </w:rPr>
        <w:t>provided to th</w:t>
      </w:r>
      <w:r w:rsidR="000A0190" w:rsidRPr="00037868">
        <w:rPr>
          <w:rFonts w:ascii="Arial" w:hAnsi="Arial" w:cs="Arial"/>
          <w:color w:val="000000" w:themeColor="text1"/>
          <w:sz w:val="24"/>
          <w:szCs w:val="24"/>
        </w:rPr>
        <w:t>ose sta</w:t>
      </w:r>
      <w:r w:rsidR="000E55B0" w:rsidRPr="00037868">
        <w:rPr>
          <w:rFonts w:ascii="Arial" w:hAnsi="Arial" w:cs="Arial"/>
          <w:color w:val="000000" w:themeColor="text1"/>
          <w:sz w:val="24"/>
          <w:szCs w:val="24"/>
        </w:rPr>
        <w:t>y</w:t>
      </w:r>
      <w:r w:rsidR="000A0190" w:rsidRPr="00037868">
        <w:rPr>
          <w:rFonts w:ascii="Arial" w:hAnsi="Arial" w:cs="Arial"/>
          <w:color w:val="000000" w:themeColor="text1"/>
          <w:sz w:val="24"/>
          <w:szCs w:val="24"/>
        </w:rPr>
        <w:t>ing at Little Treamble Holidays advising they should walk their dogs on the application land</w:t>
      </w:r>
      <w:r w:rsidR="008547D0" w:rsidRPr="00037868">
        <w:rPr>
          <w:rFonts w:ascii="Arial" w:hAnsi="Arial" w:cs="Arial"/>
          <w:color w:val="000000" w:themeColor="text1"/>
          <w:sz w:val="24"/>
          <w:szCs w:val="24"/>
        </w:rPr>
        <w:t xml:space="preserve"> rather than </w:t>
      </w:r>
      <w:r w:rsidR="00CA630F" w:rsidRPr="00037868">
        <w:rPr>
          <w:rFonts w:ascii="Arial" w:hAnsi="Arial" w:cs="Arial"/>
          <w:color w:val="000000" w:themeColor="text1"/>
          <w:sz w:val="24"/>
          <w:szCs w:val="24"/>
        </w:rPr>
        <w:t>on-</w:t>
      </w:r>
      <w:r w:rsidR="00CA630F" w:rsidRPr="00037868">
        <w:rPr>
          <w:rFonts w:ascii="Arial" w:hAnsi="Arial" w:cs="Arial"/>
          <w:color w:val="000000" w:themeColor="text1"/>
          <w:sz w:val="24"/>
          <w:szCs w:val="24"/>
        </w:rPr>
        <w:lastRenderedPageBreak/>
        <w:t>site</w:t>
      </w:r>
      <w:r w:rsidR="000A0190" w:rsidRPr="00037868">
        <w:rPr>
          <w:rFonts w:ascii="Arial" w:hAnsi="Arial" w:cs="Arial"/>
          <w:color w:val="000000" w:themeColor="text1"/>
          <w:sz w:val="24"/>
          <w:szCs w:val="24"/>
        </w:rPr>
        <w:t xml:space="preserve">. However, there </w:t>
      </w:r>
      <w:r w:rsidR="00BE032B" w:rsidRPr="00037868">
        <w:rPr>
          <w:rFonts w:ascii="Arial" w:hAnsi="Arial" w:cs="Arial"/>
          <w:color w:val="000000" w:themeColor="text1"/>
          <w:sz w:val="24"/>
          <w:szCs w:val="24"/>
        </w:rPr>
        <w:t>i</w:t>
      </w:r>
      <w:r w:rsidR="000A0190" w:rsidRPr="00037868">
        <w:rPr>
          <w:rFonts w:ascii="Arial" w:hAnsi="Arial" w:cs="Arial"/>
          <w:color w:val="000000" w:themeColor="text1"/>
          <w:sz w:val="24"/>
          <w:szCs w:val="24"/>
        </w:rPr>
        <w:t>s nothing on the application land to indicate</w:t>
      </w:r>
      <w:r w:rsidR="00150CA1" w:rsidRPr="00037868">
        <w:rPr>
          <w:rFonts w:ascii="Arial" w:hAnsi="Arial" w:cs="Arial"/>
          <w:color w:val="000000" w:themeColor="text1"/>
          <w:sz w:val="24"/>
          <w:szCs w:val="24"/>
        </w:rPr>
        <w:t xml:space="preserve"> this</w:t>
      </w:r>
      <w:r w:rsidR="00DD761A" w:rsidRPr="00037868">
        <w:rPr>
          <w:rFonts w:ascii="Arial" w:hAnsi="Arial" w:cs="Arial"/>
          <w:color w:val="000000" w:themeColor="text1"/>
          <w:sz w:val="24"/>
          <w:szCs w:val="24"/>
        </w:rPr>
        <w:t xml:space="preserve"> is a dog walking area or that</w:t>
      </w:r>
      <w:r w:rsidR="006A0870" w:rsidRPr="00037868">
        <w:rPr>
          <w:rFonts w:ascii="Arial" w:hAnsi="Arial" w:cs="Arial"/>
          <w:color w:val="000000" w:themeColor="text1"/>
          <w:sz w:val="24"/>
          <w:szCs w:val="24"/>
        </w:rPr>
        <w:t xml:space="preserve"> </w:t>
      </w:r>
      <w:r w:rsidR="00DD761A" w:rsidRPr="00037868">
        <w:rPr>
          <w:rFonts w:ascii="Arial" w:hAnsi="Arial" w:cs="Arial"/>
          <w:color w:val="000000" w:themeColor="text1"/>
          <w:sz w:val="24"/>
          <w:szCs w:val="24"/>
        </w:rPr>
        <w:t xml:space="preserve">it </w:t>
      </w:r>
      <w:r w:rsidR="006A0870" w:rsidRPr="00037868">
        <w:rPr>
          <w:rFonts w:ascii="Arial" w:hAnsi="Arial" w:cs="Arial"/>
          <w:color w:val="000000" w:themeColor="text1"/>
          <w:sz w:val="24"/>
          <w:szCs w:val="24"/>
        </w:rPr>
        <w:t>should only be used</w:t>
      </w:r>
      <w:r w:rsidR="000E55B0" w:rsidRPr="00037868">
        <w:rPr>
          <w:rFonts w:ascii="Arial" w:hAnsi="Arial" w:cs="Arial"/>
          <w:color w:val="000000" w:themeColor="text1"/>
          <w:sz w:val="24"/>
          <w:szCs w:val="24"/>
        </w:rPr>
        <w:t xml:space="preserve"> </w:t>
      </w:r>
      <w:r w:rsidR="00DD761A" w:rsidRPr="00037868">
        <w:rPr>
          <w:rFonts w:ascii="Arial" w:hAnsi="Arial" w:cs="Arial"/>
          <w:color w:val="000000" w:themeColor="text1"/>
          <w:sz w:val="24"/>
          <w:szCs w:val="24"/>
        </w:rPr>
        <w:t>by</w:t>
      </w:r>
      <w:r w:rsidR="001307BE" w:rsidRPr="00037868">
        <w:rPr>
          <w:rFonts w:ascii="Arial" w:hAnsi="Arial" w:cs="Arial"/>
          <w:color w:val="000000" w:themeColor="text1"/>
          <w:sz w:val="24"/>
          <w:szCs w:val="24"/>
        </w:rPr>
        <w:t xml:space="preserve"> </w:t>
      </w:r>
      <w:r w:rsidR="00DD761A" w:rsidRPr="00037868">
        <w:rPr>
          <w:rFonts w:ascii="Arial" w:hAnsi="Arial" w:cs="Arial"/>
          <w:color w:val="000000" w:themeColor="text1"/>
          <w:sz w:val="24"/>
          <w:szCs w:val="24"/>
        </w:rPr>
        <w:t>people</w:t>
      </w:r>
      <w:r w:rsidR="00CB4BB9" w:rsidRPr="00037868">
        <w:rPr>
          <w:rFonts w:ascii="Arial" w:hAnsi="Arial" w:cs="Arial"/>
          <w:color w:val="000000" w:themeColor="text1"/>
          <w:sz w:val="24"/>
          <w:szCs w:val="24"/>
        </w:rPr>
        <w:t xml:space="preserve"> </w:t>
      </w:r>
      <w:r w:rsidR="006A0870" w:rsidRPr="00037868">
        <w:rPr>
          <w:rFonts w:ascii="Arial" w:hAnsi="Arial" w:cs="Arial"/>
          <w:color w:val="000000" w:themeColor="text1"/>
          <w:sz w:val="24"/>
          <w:szCs w:val="24"/>
        </w:rPr>
        <w:t>staying at Little Treamble Holidays</w:t>
      </w:r>
      <w:r w:rsidR="001262AC" w:rsidRPr="00037868">
        <w:rPr>
          <w:rFonts w:ascii="Arial" w:hAnsi="Arial" w:cs="Arial"/>
          <w:color w:val="000000" w:themeColor="text1"/>
          <w:sz w:val="24"/>
          <w:szCs w:val="24"/>
        </w:rPr>
        <w:t>.</w:t>
      </w:r>
      <w:r w:rsidR="008547D0" w:rsidRPr="00037868">
        <w:rPr>
          <w:rFonts w:ascii="Arial" w:hAnsi="Arial" w:cs="Arial"/>
          <w:color w:val="000000" w:themeColor="text1"/>
          <w:sz w:val="24"/>
          <w:szCs w:val="24"/>
        </w:rPr>
        <w:t xml:space="preserve"> </w:t>
      </w:r>
    </w:p>
    <w:p w14:paraId="0EA61723" w14:textId="0A060951" w:rsidR="0050203A" w:rsidRPr="00C54C34" w:rsidRDefault="000E4579" w:rsidP="005B0093">
      <w:pPr>
        <w:numPr>
          <w:ilvl w:val="0"/>
          <w:numId w:val="5"/>
        </w:numPr>
        <w:spacing w:before="180" w:after="0"/>
        <w:ind w:right="340" w:hanging="484"/>
        <w:rPr>
          <w:rFonts w:ascii="Arial" w:hAnsi="Arial" w:cs="Arial"/>
          <w:color w:val="000000" w:themeColor="text1"/>
          <w:sz w:val="24"/>
          <w:szCs w:val="24"/>
        </w:rPr>
      </w:pPr>
      <w:r w:rsidRPr="003C27F5">
        <w:rPr>
          <w:rFonts w:ascii="Arial" w:hAnsi="Arial" w:cs="Arial"/>
          <w:color w:val="000000" w:themeColor="text1"/>
          <w:sz w:val="24"/>
          <w:szCs w:val="24"/>
        </w:rPr>
        <w:t xml:space="preserve">There are metalled accesses to </w:t>
      </w:r>
      <w:r w:rsidR="00B26405" w:rsidRPr="003C27F5">
        <w:rPr>
          <w:rFonts w:ascii="Arial" w:hAnsi="Arial" w:cs="Arial"/>
          <w:color w:val="000000" w:themeColor="text1"/>
          <w:sz w:val="24"/>
          <w:szCs w:val="24"/>
        </w:rPr>
        <w:t>adjoining properties</w:t>
      </w:r>
      <w:r w:rsidR="00275E60" w:rsidRPr="003C27F5">
        <w:rPr>
          <w:rFonts w:ascii="Arial" w:hAnsi="Arial" w:cs="Arial"/>
          <w:color w:val="000000" w:themeColor="text1"/>
          <w:sz w:val="24"/>
          <w:szCs w:val="24"/>
        </w:rPr>
        <w:t>,</w:t>
      </w:r>
      <w:r w:rsidR="00B26405" w:rsidRPr="003C27F5">
        <w:rPr>
          <w:rFonts w:ascii="Arial" w:hAnsi="Arial" w:cs="Arial"/>
          <w:color w:val="000000" w:themeColor="text1"/>
          <w:sz w:val="24"/>
          <w:szCs w:val="24"/>
        </w:rPr>
        <w:t xml:space="preserve"> but </w:t>
      </w:r>
      <w:r w:rsidR="006937FA" w:rsidRPr="003C27F5">
        <w:rPr>
          <w:rFonts w:ascii="Arial" w:hAnsi="Arial" w:cs="Arial"/>
          <w:color w:val="000000" w:themeColor="text1"/>
          <w:sz w:val="24"/>
          <w:szCs w:val="24"/>
        </w:rPr>
        <w:t xml:space="preserve">there is nothing to indicate </w:t>
      </w:r>
      <w:r w:rsidR="00275E60" w:rsidRPr="003C27F5">
        <w:rPr>
          <w:rFonts w:ascii="Arial" w:hAnsi="Arial" w:cs="Arial"/>
          <w:color w:val="000000" w:themeColor="text1"/>
          <w:sz w:val="24"/>
          <w:szCs w:val="24"/>
        </w:rPr>
        <w:t>the public</w:t>
      </w:r>
      <w:r w:rsidR="006937FA" w:rsidRPr="003C27F5">
        <w:rPr>
          <w:rFonts w:ascii="Arial" w:hAnsi="Arial" w:cs="Arial"/>
          <w:color w:val="000000" w:themeColor="text1"/>
          <w:sz w:val="24"/>
          <w:szCs w:val="24"/>
        </w:rPr>
        <w:t xml:space="preserve"> are excluded from them </w:t>
      </w:r>
      <w:r w:rsidR="00B044A4" w:rsidRPr="003C27F5">
        <w:rPr>
          <w:rFonts w:ascii="Arial" w:hAnsi="Arial" w:cs="Arial"/>
          <w:color w:val="000000" w:themeColor="text1"/>
          <w:sz w:val="24"/>
          <w:szCs w:val="24"/>
        </w:rPr>
        <w:t xml:space="preserve">where they cross the application land. Furthermore, consent for works </w:t>
      </w:r>
      <w:r w:rsidR="002E28B5" w:rsidRPr="003C27F5">
        <w:rPr>
          <w:rFonts w:ascii="Arial" w:hAnsi="Arial" w:cs="Arial"/>
          <w:color w:val="000000" w:themeColor="text1"/>
          <w:sz w:val="24"/>
          <w:szCs w:val="24"/>
        </w:rPr>
        <w:t>on</w:t>
      </w:r>
      <w:r w:rsidR="00A12470" w:rsidRPr="003C27F5">
        <w:rPr>
          <w:rFonts w:ascii="Arial" w:hAnsi="Arial" w:cs="Arial"/>
          <w:color w:val="000000" w:themeColor="text1"/>
          <w:sz w:val="24"/>
          <w:szCs w:val="24"/>
        </w:rPr>
        <w:t xml:space="preserve"> </w:t>
      </w:r>
      <w:r w:rsidR="002E28B5" w:rsidRPr="003C27F5">
        <w:rPr>
          <w:rFonts w:ascii="Arial" w:hAnsi="Arial" w:cs="Arial"/>
          <w:color w:val="000000" w:themeColor="text1"/>
          <w:sz w:val="24"/>
          <w:szCs w:val="24"/>
        </w:rPr>
        <w:t>common</w:t>
      </w:r>
      <w:r w:rsidR="00604FC5" w:rsidRPr="003C27F5">
        <w:rPr>
          <w:rFonts w:ascii="Arial" w:hAnsi="Arial" w:cs="Arial"/>
          <w:color w:val="000000" w:themeColor="text1"/>
          <w:sz w:val="24"/>
          <w:szCs w:val="24"/>
        </w:rPr>
        <w:t>s can be granted</w:t>
      </w:r>
      <w:r w:rsidR="002E28B5" w:rsidRPr="003C27F5">
        <w:rPr>
          <w:rFonts w:ascii="Arial" w:hAnsi="Arial" w:cs="Arial"/>
          <w:color w:val="000000" w:themeColor="text1"/>
          <w:sz w:val="24"/>
          <w:szCs w:val="24"/>
        </w:rPr>
        <w:t xml:space="preserve"> </w:t>
      </w:r>
      <w:r w:rsidR="00B044A4" w:rsidRPr="003C27F5">
        <w:rPr>
          <w:rFonts w:ascii="Arial" w:hAnsi="Arial" w:cs="Arial"/>
          <w:color w:val="000000" w:themeColor="text1"/>
          <w:sz w:val="24"/>
          <w:szCs w:val="24"/>
        </w:rPr>
        <w:t>to provide</w:t>
      </w:r>
      <w:r w:rsidR="00604FC5" w:rsidRPr="003C27F5">
        <w:rPr>
          <w:rFonts w:ascii="Arial" w:hAnsi="Arial" w:cs="Arial"/>
          <w:color w:val="000000" w:themeColor="text1"/>
          <w:sz w:val="24"/>
          <w:szCs w:val="24"/>
        </w:rPr>
        <w:t xml:space="preserve"> a </w:t>
      </w:r>
      <w:r w:rsidR="002E28B5" w:rsidRPr="003C27F5">
        <w:rPr>
          <w:rFonts w:ascii="Arial" w:hAnsi="Arial" w:cs="Arial"/>
          <w:color w:val="000000" w:themeColor="text1"/>
          <w:sz w:val="24"/>
          <w:szCs w:val="24"/>
        </w:rPr>
        <w:t xml:space="preserve">metalled access to </w:t>
      </w:r>
      <w:r w:rsidR="004B41F8" w:rsidRPr="003C27F5">
        <w:rPr>
          <w:rFonts w:ascii="Arial" w:hAnsi="Arial" w:cs="Arial"/>
          <w:color w:val="000000" w:themeColor="text1"/>
          <w:sz w:val="24"/>
          <w:szCs w:val="24"/>
        </w:rPr>
        <w:t>adjoining land</w:t>
      </w:r>
      <w:r w:rsidR="002E28B5" w:rsidRPr="003C27F5">
        <w:rPr>
          <w:rFonts w:ascii="Arial" w:hAnsi="Arial" w:cs="Arial"/>
          <w:color w:val="000000" w:themeColor="text1"/>
          <w:sz w:val="24"/>
          <w:szCs w:val="24"/>
        </w:rPr>
        <w:t xml:space="preserve">. </w:t>
      </w:r>
      <w:r w:rsidR="00D5426E" w:rsidRPr="00C54C34">
        <w:rPr>
          <w:rFonts w:ascii="Arial" w:hAnsi="Arial" w:cs="Arial"/>
          <w:color w:val="000000" w:themeColor="text1"/>
          <w:sz w:val="24"/>
          <w:szCs w:val="24"/>
        </w:rPr>
        <w:t>Therefore</w:t>
      </w:r>
      <w:r w:rsidR="00546B4C" w:rsidRPr="00C54C34">
        <w:rPr>
          <w:rFonts w:ascii="Arial" w:hAnsi="Arial" w:cs="Arial"/>
          <w:color w:val="000000" w:themeColor="text1"/>
          <w:sz w:val="24"/>
          <w:szCs w:val="24"/>
        </w:rPr>
        <w:t>,</w:t>
      </w:r>
      <w:r w:rsidR="00D5426E" w:rsidRPr="00C54C34">
        <w:rPr>
          <w:rFonts w:ascii="Arial" w:hAnsi="Arial" w:cs="Arial"/>
          <w:color w:val="000000" w:themeColor="text1"/>
          <w:sz w:val="24"/>
          <w:szCs w:val="24"/>
        </w:rPr>
        <w:t xml:space="preserve"> </w:t>
      </w:r>
      <w:r w:rsidR="004B41F8" w:rsidRPr="00C54C34">
        <w:rPr>
          <w:rFonts w:ascii="Arial" w:hAnsi="Arial" w:cs="Arial"/>
          <w:color w:val="000000" w:themeColor="text1"/>
          <w:sz w:val="24"/>
          <w:szCs w:val="24"/>
        </w:rPr>
        <w:t xml:space="preserve">I consider </w:t>
      </w:r>
      <w:r w:rsidR="001A0E3C" w:rsidRPr="00C54C34">
        <w:rPr>
          <w:rFonts w:ascii="Arial" w:hAnsi="Arial" w:cs="Arial"/>
          <w:color w:val="000000" w:themeColor="text1"/>
          <w:sz w:val="24"/>
          <w:szCs w:val="24"/>
        </w:rPr>
        <w:t xml:space="preserve">the </w:t>
      </w:r>
      <w:r w:rsidR="00D5426E" w:rsidRPr="00C54C34">
        <w:rPr>
          <w:rFonts w:ascii="Arial" w:hAnsi="Arial" w:cs="Arial"/>
          <w:color w:val="000000" w:themeColor="text1"/>
          <w:sz w:val="24"/>
          <w:szCs w:val="24"/>
        </w:rPr>
        <w:t>access</w:t>
      </w:r>
      <w:r w:rsidR="001A0E3C" w:rsidRPr="00C54C34">
        <w:rPr>
          <w:rFonts w:ascii="Arial" w:hAnsi="Arial" w:cs="Arial"/>
          <w:color w:val="000000" w:themeColor="text1"/>
          <w:sz w:val="24"/>
          <w:szCs w:val="24"/>
        </w:rPr>
        <w:t>es</w:t>
      </w:r>
      <w:r w:rsidR="00D5426E" w:rsidRPr="00C54C34">
        <w:rPr>
          <w:rFonts w:ascii="Arial" w:hAnsi="Arial" w:cs="Arial"/>
          <w:color w:val="000000" w:themeColor="text1"/>
          <w:sz w:val="24"/>
          <w:szCs w:val="24"/>
        </w:rPr>
        <w:t xml:space="preserve"> over the application land </w:t>
      </w:r>
      <w:r w:rsidR="001A0E3C" w:rsidRPr="00C54C34">
        <w:rPr>
          <w:rFonts w:ascii="Arial" w:hAnsi="Arial" w:cs="Arial"/>
          <w:color w:val="000000" w:themeColor="text1"/>
          <w:sz w:val="24"/>
          <w:szCs w:val="24"/>
        </w:rPr>
        <w:t>are</w:t>
      </w:r>
      <w:r w:rsidR="00D5426E" w:rsidRPr="00C54C34">
        <w:rPr>
          <w:rFonts w:ascii="Arial" w:hAnsi="Arial" w:cs="Arial"/>
          <w:color w:val="000000" w:themeColor="text1"/>
          <w:sz w:val="24"/>
          <w:szCs w:val="24"/>
        </w:rPr>
        <w:t xml:space="preserve"> not incompatible with registering it as a common</w:t>
      </w:r>
      <w:r w:rsidR="00F905BA" w:rsidRPr="00C54C34">
        <w:rPr>
          <w:rFonts w:ascii="Arial" w:hAnsi="Arial" w:cs="Arial"/>
          <w:color w:val="000000" w:themeColor="text1"/>
          <w:sz w:val="24"/>
          <w:szCs w:val="24"/>
        </w:rPr>
        <w:t>,</w:t>
      </w:r>
      <w:r w:rsidR="00D5426E" w:rsidRPr="00C54C34">
        <w:rPr>
          <w:rFonts w:ascii="Arial" w:hAnsi="Arial" w:cs="Arial"/>
          <w:color w:val="000000" w:themeColor="text1"/>
          <w:sz w:val="24"/>
          <w:szCs w:val="24"/>
        </w:rPr>
        <w:t xml:space="preserve"> and</w:t>
      </w:r>
      <w:r w:rsidR="00546B4C" w:rsidRPr="00C54C34">
        <w:rPr>
          <w:rFonts w:ascii="Arial" w:hAnsi="Arial" w:cs="Arial"/>
          <w:color w:val="000000" w:themeColor="text1"/>
          <w:sz w:val="24"/>
          <w:szCs w:val="24"/>
        </w:rPr>
        <w:t xml:space="preserve"> </w:t>
      </w:r>
      <w:r w:rsidR="004B41F8" w:rsidRPr="00C54C34">
        <w:rPr>
          <w:rFonts w:ascii="Arial" w:hAnsi="Arial" w:cs="Arial"/>
          <w:color w:val="000000" w:themeColor="text1"/>
          <w:sz w:val="24"/>
          <w:szCs w:val="24"/>
        </w:rPr>
        <w:t xml:space="preserve">they </w:t>
      </w:r>
      <w:r w:rsidR="00546B4C" w:rsidRPr="00C54C34">
        <w:rPr>
          <w:rFonts w:ascii="Arial" w:hAnsi="Arial" w:cs="Arial"/>
          <w:color w:val="000000" w:themeColor="text1"/>
          <w:sz w:val="24"/>
          <w:szCs w:val="24"/>
        </w:rPr>
        <w:t>do</w:t>
      </w:r>
      <w:r w:rsidR="00C54C34">
        <w:rPr>
          <w:rFonts w:ascii="Arial" w:hAnsi="Arial" w:cs="Arial"/>
          <w:color w:val="000000" w:themeColor="text1"/>
          <w:sz w:val="24"/>
          <w:szCs w:val="24"/>
        </w:rPr>
        <w:t xml:space="preserve"> not</w:t>
      </w:r>
      <w:r w:rsidR="00546B4C" w:rsidRPr="00C54C34">
        <w:rPr>
          <w:rFonts w:ascii="Arial" w:hAnsi="Arial" w:cs="Arial"/>
          <w:color w:val="000000" w:themeColor="text1"/>
          <w:sz w:val="24"/>
          <w:szCs w:val="24"/>
        </w:rPr>
        <w:t xml:space="preserve"> indicate the exclusion of others.</w:t>
      </w:r>
      <w:r w:rsidR="00636A00" w:rsidRPr="00C54C34">
        <w:rPr>
          <w:rFonts w:ascii="Arial" w:hAnsi="Arial" w:cs="Arial"/>
          <w:color w:val="000000" w:themeColor="text1"/>
          <w:sz w:val="24"/>
          <w:szCs w:val="24"/>
        </w:rPr>
        <w:t xml:space="preserve"> </w:t>
      </w:r>
    </w:p>
    <w:p w14:paraId="288F3F78" w14:textId="4E47428E" w:rsidR="00AA7126" w:rsidRPr="00A11ABA" w:rsidRDefault="00140F97" w:rsidP="005B0093">
      <w:pPr>
        <w:numPr>
          <w:ilvl w:val="0"/>
          <w:numId w:val="5"/>
        </w:numPr>
        <w:spacing w:before="180" w:after="0"/>
        <w:ind w:right="340" w:hanging="484"/>
        <w:rPr>
          <w:rFonts w:ascii="Arial" w:hAnsi="Arial" w:cs="Arial"/>
          <w:color w:val="000000" w:themeColor="text1"/>
          <w:sz w:val="24"/>
          <w:szCs w:val="24"/>
        </w:rPr>
      </w:pPr>
      <w:r w:rsidRPr="00C54C34">
        <w:rPr>
          <w:rFonts w:ascii="Arial" w:hAnsi="Arial" w:cs="Arial"/>
          <w:color w:val="000000" w:themeColor="text1"/>
          <w:sz w:val="24"/>
          <w:szCs w:val="24"/>
        </w:rPr>
        <w:t>There were two signs on the application land</w:t>
      </w:r>
      <w:r w:rsidR="00745551" w:rsidRPr="00C54C34">
        <w:rPr>
          <w:rFonts w:ascii="Arial" w:hAnsi="Arial" w:cs="Arial"/>
          <w:color w:val="000000" w:themeColor="text1"/>
          <w:sz w:val="24"/>
          <w:szCs w:val="24"/>
        </w:rPr>
        <w:t xml:space="preserve"> at the time of my site visit. </w:t>
      </w:r>
      <w:r w:rsidR="00745551" w:rsidRPr="002B63AB">
        <w:rPr>
          <w:rFonts w:ascii="Arial" w:hAnsi="Arial" w:cs="Arial"/>
          <w:color w:val="000000" w:themeColor="text1"/>
          <w:sz w:val="24"/>
          <w:szCs w:val="24"/>
        </w:rPr>
        <w:t>O</w:t>
      </w:r>
      <w:r w:rsidR="000947A1" w:rsidRPr="002B63AB">
        <w:rPr>
          <w:rFonts w:ascii="Arial" w:hAnsi="Arial" w:cs="Arial"/>
          <w:color w:val="000000" w:themeColor="text1"/>
          <w:sz w:val="24"/>
          <w:szCs w:val="24"/>
        </w:rPr>
        <w:t>ne at the</w:t>
      </w:r>
      <w:r w:rsidR="00B64B44" w:rsidRPr="002B63AB">
        <w:rPr>
          <w:rFonts w:ascii="Arial" w:hAnsi="Arial" w:cs="Arial"/>
          <w:color w:val="000000" w:themeColor="text1"/>
          <w:sz w:val="24"/>
          <w:szCs w:val="24"/>
        </w:rPr>
        <w:t xml:space="preserve"> very </w:t>
      </w:r>
      <w:r w:rsidR="000947A1" w:rsidRPr="002B63AB">
        <w:rPr>
          <w:rFonts w:ascii="Arial" w:hAnsi="Arial" w:cs="Arial"/>
          <w:color w:val="000000" w:themeColor="text1"/>
          <w:sz w:val="24"/>
          <w:szCs w:val="24"/>
        </w:rPr>
        <w:t>south</w:t>
      </w:r>
      <w:r w:rsidR="00761F81" w:rsidRPr="002B63AB">
        <w:rPr>
          <w:rFonts w:ascii="Arial" w:hAnsi="Arial" w:cs="Arial"/>
          <w:color w:val="000000" w:themeColor="text1"/>
          <w:sz w:val="24"/>
          <w:szCs w:val="24"/>
        </w:rPr>
        <w:t>-</w:t>
      </w:r>
      <w:r w:rsidR="000947A1" w:rsidRPr="002B63AB">
        <w:rPr>
          <w:rFonts w:ascii="Arial" w:hAnsi="Arial" w:cs="Arial"/>
          <w:color w:val="000000" w:themeColor="text1"/>
          <w:sz w:val="24"/>
          <w:szCs w:val="24"/>
        </w:rPr>
        <w:t xml:space="preserve">eastern corner </w:t>
      </w:r>
      <w:r w:rsidR="00B64B44" w:rsidRPr="002B63AB">
        <w:rPr>
          <w:rFonts w:ascii="Arial" w:hAnsi="Arial" w:cs="Arial"/>
          <w:color w:val="000000" w:themeColor="text1"/>
          <w:sz w:val="24"/>
          <w:szCs w:val="24"/>
        </w:rPr>
        <w:t xml:space="preserve">providing directions to Little Treamble Holidays </w:t>
      </w:r>
      <w:r w:rsidR="00D456B5" w:rsidRPr="002B63AB">
        <w:rPr>
          <w:rFonts w:ascii="Arial" w:hAnsi="Arial" w:cs="Arial"/>
          <w:color w:val="000000" w:themeColor="text1"/>
          <w:sz w:val="24"/>
          <w:szCs w:val="24"/>
        </w:rPr>
        <w:t xml:space="preserve">and a second </w:t>
      </w:r>
      <w:r w:rsidR="008D7AA9" w:rsidRPr="002B63AB">
        <w:rPr>
          <w:rFonts w:ascii="Arial" w:hAnsi="Arial" w:cs="Arial"/>
          <w:color w:val="000000" w:themeColor="text1"/>
          <w:sz w:val="24"/>
          <w:szCs w:val="24"/>
        </w:rPr>
        <w:t xml:space="preserve">alongside </w:t>
      </w:r>
      <w:r w:rsidR="00BA3331" w:rsidRPr="002B63AB">
        <w:rPr>
          <w:rFonts w:ascii="Arial" w:hAnsi="Arial" w:cs="Arial"/>
          <w:color w:val="000000" w:themeColor="text1"/>
          <w:sz w:val="24"/>
          <w:szCs w:val="24"/>
        </w:rPr>
        <w:t xml:space="preserve">the access </w:t>
      </w:r>
      <w:r w:rsidR="00E04454" w:rsidRPr="002B63AB">
        <w:rPr>
          <w:rFonts w:ascii="Arial" w:hAnsi="Arial" w:cs="Arial"/>
          <w:color w:val="000000" w:themeColor="text1"/>
          <w:sz w:val="24"/>
          <w:szCs w:val="24"/>
        </w:rPr>
        <w:t xml:space="preserve">close to the northern </w:t>
      </w:r>
      <w:r w:rsidR="00DE5037" w:rsidRPr="002B63AB">
        <w:rPr>
          <w:rFonts w:ascii="Arial" w:hAnsi="Arial" w:cs="Arial"/>
          <w:color w:val="000000" w:themeColor="text1"/>
          <w:sz w:val="24"/>
          <w:szCs w:val="24"/>
        </w:rPr>
        <w:t>edge</w:t>
      </w:r>
      <w:r w:rsidR="00E04454" w:rsidRPr="002B63AB">
        <w:rPr>
          <w:rFonts w:ascii="Arial" w:hAnsi="Arial" w:cs="Arial"/>
          <w:color w:val="000000" w:themeColor="text1"/>
          <w:sz w:val="24"/>
          <w:szCs w:val="24"/>
        </w:rPr>
        <w:t xml:space="preserve">. </w:t>
      </w:r>
      <w:r w:rsidR="0039193B" w:rsidRPr="002B63AB">
        <w:rPr>
          <w:rFonts w:ascii="Arial" w:hAnsi="Arial" w:cs="Arial"/>
          <w:color w:val="000000" w:themeColor="text1"/>
          <w:sz w:val="24"/>
          <w:szCs w:val="24"/>
        </w:rPr>
        <w:t>Google images from 2019 also show a</w:t>
      </w:r>
      <w:r w:rsidR="000E6107" w:rsidRPr="002B63AB">
        <w:rPr>
          <w:rFonts w:ascii="Arial" w:hAnsi="Arial" w:cs="Arial"/>
          <w:color w:val="000000" w:themeColor="text1"/>
          <w:sz w:val="24"/>
          <w:szCs w:val="24"/>
        </w:rPr>
        <w:t xml:space="preserve"> small </w:t>
      </w:r>
      <w:r w:rsidR="00022C7F" w:rsidRPr="002B63AB">
        <w:rPr>
          <w:rFonts w:ascii="Arial" w:hAnsi="Arial" w:cs="Arial"/>
          <w:color w:val="000000" w:themeColor="text1"/>
          <w:sz w:val="24"/>
          <w:szCs w:val="24"/>
        </w:rPr>
        <w:t xml:space="preserve">‘A-board’ </w:t>
      </w:r>
      <w:r w:rsidR="0060587F" w:rsidRPr="002B63AB">
        <w:rPr>
          <w:rFonts w:ascii="Arial" w:hAnsi="Arial" w:cs="Arial"/>
          <w:color w:val="000000" w:themeColor="text1"/>
          <w:sz w:val="24"/>
          <w:szCs w:val="24"/>
        </w:rPr>
        <w:t xml:space="preserve">sign </w:t>
      </w:r>
      <w:r w:rsidR="00FC3625" w:rsidRPr="002B63AB">
        <w:rPr>
          <w:rFonts w:ascii="Arial" w:hAnsi="Arial" w:cs="Arial"/>
          <w:color w:val="000000" w:themeColor="text1"/>
          <w:sz w:val="24"/>
          <w:szCs w:val="24"/>
        </w:rPr>
        <w:t xml:space="preserve">advertising a drinks </w:t>
      </w:r>
      <w:r w:rsidR="0060587F" w:rsidRPr="002B63AB">
        <w:rPr>
          <w:rFonts w:ascii="Arial" w:hAnsi="Arial" w:cs="Arial"/>
          <w:color w:val="000000" w:themeColor="text1"/>
          <w:sz w:val="24"/>
          <w:szCs w:val="24"/>
        </w:rPr>
        <w:t>terrace ne</w:t>
      </w:r>
      <w:r w:rsidR="00022C7F" w:rsidRPr="002B63AB">
        <w:rPr>
          <w:rFonts w:ascii="Arial" w:hAnsi="Arial" w:cs="Arial"/>
          <w:color w:val="000000" w:themeColor="text1"/>
          <w:sz w:val="24"/>
          <w:szCs w:val="24"/>
        </w:rPr>
        <w:t>ar the access</w:t>
      </w:r>
      <w:r w:rsidR="002B63AB" w:rsidRPr="002B63AB">
        <w:rPr>
          <w:rFonts w:ascii="Arial" w:hAnsi="Arial" w:cs="Arial"/>
          <w:color w:val="000000" w:themeColor="text1"/>
          <w:sz w:val="24"/>
          <w:szCs w:val="24"/>
        </w:rPr>
        <w:t xml:space="preserve"> to Little Treamble Holidays</w:t>
      </w:r>
      <w:r w:rsidR="00022C7F" w:rsidRPr="002B63AB">
        <w:rPr>
          <w:rFonts w:ascii="Arial" w:hAnsi="Arial" w:cs="Arial"/>
          <w:color w:val="000000" w:themeColor="text1"/>
          <w:sz w:val="24"/>
          <w:szCs w:val="24"/>
        </w:rPr>
        <w:t xml:space="preserve"> and </w:t>
      </w:r>
      <w:r w:rsidR="006827F2" w:rsidRPr="002B63AB">
        <w:rPr>
          <w:rFonts w:ascii="Arial" w:hAnsi="Arial" w:cs="Arial"/>
          <w:color w:val="000000" w:themeColor="text1"/>
          <w:sz w:val="24"/>
          <w:szCs w:val="24"/>
        </w:rPr>
        <w:t>a small sign in the registered common on the other side of the road.</w:t>
      </w:r>
      <w:r w:rsidR="00761F81" w:rsidRPr="002B63AB">
        <w:rPr>
          <w:rFonts w:ascii="Arial" w:hAnsi="Arial" w:cs="Arial"/>
          <w:color w:val="000000" w:themeColor="text1"/>
          <w:sz w:val="24"/>
          <w:szCs w:val="24"/>
        </w:rPr>
        <w:t xml:space="preserve"> </w:t>
      </w:r>
      <w:r w:rsidR="00761F81" w:rsidRPr="00A11ABA">
        <w:rPr>
          <w:rFonts w:ascii="Arial" w:hAnsi="Arial" w:cs="Arial"/>
          <w:color w:val="000000" w:themeColor="text1"/>
          <w:sz w:val="24"/>
          <w:szCs w:val="24"/>
        </w:rPr>
        <w:t xml:space="preserve">These signs appear to be minimal and </w:t>
      </w:r>
      <w:r w:rsidR="000F595B" w:rsidRPr="00A11ABA">
        <w:rPr>
          <w:rFonts w:ascii="Arial" w:hAnsi="Arial" w:cs="Arial"/>
          <w:color w:val="000000" w:themeColor="text1"/>
          <w:sz w:val="24"/>
          <w:szCs w:val="24"/>
        </w:rPr>
        <w:t>direct people to the holiday park</w:t>
      </w:r>
      <w:r w:rsidR="00A11ABA">
        <w:rPr>
          <w:rFonts w:ascii="Arial" w:hAnsi="Arial" w:cs="Arial"/>
          <w:color w:val="000000" w:themeColor="text1"/>
          <w:sz w:val="24"/>
          <w:szCs w:val="24"/>
        </w:rPr>
        <w:t>s</w:t>
      </w:r>
      <w:r w:rsidR="000F595B" w:rsidRPr="00A11ABA">
        <w:rPr>
          <w:rFonts w:ascii="Arial" w:hAnsi="Arial" w:cs="Arial"/>
          <w:color w:val="000000" w:themeColor="text1"/>
          <w:sz w:val="24"/>
          <w:szCs w:val="24"/>
        </w:rPr>
        <w:t xml:space="preserve">. I do not consider they indicate </w:t>
      </w:r>
      <w:r w:rsidR="00F210EF" w:rsidRPr="00A11ABA">
        <w:rPr>
          <w:rFonts w:ascii="Arial" w:hAnsi="Arial" w:cs="Arial"/>
          <w:color w:val="000000" w:themeColor="text1"/>
          <w:sz w:val="24"/>
          <w:szCs w:val="24"/>
        </w:rPr>
        <w:t xml:space="preserve">a physical presence, </w:t>
      </w:r>
      <w:r w:rsidR="000F595B" w:rsidRPr="00A11ABA">
        <w:rPr>
          <w:rFonts w:ascii="Arial" w:hAnsi="Arial" w:cs="Arial"/>
          <w:color w:val="000000" w:themeColor="text1"/>
          <w:sz w:val="24"/>
          <w:szCs w:val="24"/>
        </w:rPr>
        <w:t>control</w:t>
      </w:r>
      <w:r w:rsidR="001A0E3C" w:rsidRPr="00A11ABA">
        <w:rPr>
          <w:rFonts w:ascii="Arial" w:hAnsi="Arial" w:cs="Arial"/>
          <w:color w:val="000000" w:themeColor="text1"/>
          <w:sz w:val="24"/>
          <w:szCs w:val="24"/>
        </w:rPr>
        <w:t>,</w:t>
      </w:r>
      <w:r w:rsidR="00F210EF" w:rsidRPr="00A11ABA">
        <w:rPr>
          <w:rFonts w:ascii="Arial" w:hAnsi="Arial" w:cs="Arial"/>
          <w:color w:val="000000" w:themeColor="text1"/>
          <w:sz w:val="24"/>
          <w:szCs w:val="24"/>
        </w:rPr>
        <w:t xml:space="preserve"> or occupation</w:t>
      </w:r>
      <w:r w:rsidR="000F595B" w:rsidRPr="00A11ABA">
        <w:rPr>
          <w:rFonts w:ascii="Arial" w:hAnsi="Arial" w:cs="Arial"/>
          <w:color w:val="000000" w:themeColor="text1"/>
          <w:sz w:val="24"/>
          <w:szCs w:val="24"/>
        </w:rPr>
        <w:t xml:space="preserve"> of the application land</w:t>
      </w:r>
      <w:r w:rsidR="00F210EF" w:rsidRPr="00A11ABA">
        <w:rPr>
          <w:rFonts w:ascii="Arial" w:hAnsi="Arial" w:cs="Arial"/>
          <w:color w:val="000000" w:themeColor="text1"/>
          <w:sz w:val="24"/>
          <w:szCs w:val="24"/>
        </w:rPr>
        <w:t xml:space="preserve">. </w:t>
      </w:r>
    </w:p>
    <w:p w14:paraId="1598EF68" w14:textId="56722593" w:rsidR="0065791A" w:rsidRPr="00CE32EA" w:rsidRDefault="0016440B" w:rsidP="005B0093">
      <w:pPr>
        <w:numPr>
          <w:ilvl w:val="0"/>
          <w:numId w:val="5"/>
        </w:numPr>
        <w:spacing w:before="180" w:after="0"/>
        <w:ind w:right="340" w:hanging="484"/>
        <w:rPr>
          <w:rFonts w:ascii="Arial" w:hAnsi="Arial" w:cs="Arial"/>
          <w:color w:val="FF0000"/>
          <w:sz w:val="24"/>
          <w:szCs w:val="24"/>
        </w:rPr>
      </w:pPr>
      <w:r w:rsidRPr="00CE32EA">
        <w:rPr>
          <w:rFonts w:ascii="Arial" w:hAnsi="Arial" w:cs="Arial"/>
          <w:color w:val="000000" w:themeColor="text1"/>
          <w:sz w:val="24"/>
          <w:szCs w:val="24"/>
        </w:rPr>
        <w:t>The application land is open</w:t>
      </w:r>
      <w:r w:rsidR="00FC3625" w:rsidRPr="00CE32EA">
        <w:rPr>
          <w:rFonts w:ascii="Arial" w:hAnsi="Arial" w:cs="Arial"/>
          <w:color w:val="000000" w:themeColor="text1"/>
          <w:sz w:val="24"/>
          <w:szCs w:val="24"/>
        </w:rPr>
        <w:t>,</w:t>
      </w:r>
      <w:r w:rsidRPr="00CE32EA">
        <w:rPr>
          <w:rFonts w:ascii="Arial" w:hAnsi="Arial" w:cs="Arial"/>
          <w:color w:val="000000" w:themeColor="text1"/>
          <w:sz w:val="24"/>
          <w:szCs w:val="24"/>
        </w:rPr>
        <w:t xml:space="preserve"> and there is nothing to </w:t>
      </w:r>
      <w:r w:rsidR="005C42A1" w:rsidRPr="00CE32EA">
        <w:rPr>
          <w:rFonts w:ascii="Arial" w:hAnsi="Arial" w:cs="Arial"/>
          <w:color w:val="000000" w:themeColor="text1"/>
          <w:sz w:val="24"/>
          <w:szCs w:val="24"/>
        </w:rPr>
        <w:t>exclude the public from it</w:t>
      </w:r>
      <w:r w:rsidR="00C33A9D" w:rsidRPr="00CE32EA">
        <w:rPr>
          <w:rFonts w:ascii="Arial" w:hAnsi="Arial" w:cs="Arial"/>
          <w:color w:val="000000" w:themeColor="text1"/>
          <w:sz w:val="24"/>
          <w:szCs w:val="24"/>
        </w:rPr>
        <w:t xml:space="preserve"> or </w:t>
      </w:r>
      <w:r w:rsidR="004611A9" w:rsidRPr="00CE32EA">
        <w:rPr>
          <w:rFonts w:ascii="Arial" w:hAnsi="Arial" w:cs="Arial"/>
          <w:color w:val="000000" w:themeColor="text1"/>
          <w:sz w:val="24"/>
          <w:szCs w:val="24"/>
        </w:rPr>
        <w:t>indicat</w:t>
      </w:r>
      <w:r w:rsidR="00D74CFF" w:rsidRPr="00CE32EA">
        <w:rPr>
          <w:rFonts w:ascii="Arial" w:hAnsi="Arial" w:cs="Arial"/>
          <w:color w:val="000000" w:themeColor="text1"/>
          <w:sz w:val="24"/>
          <w:szCs w:val="24"/>
        </w:rPr>
        <w:t>e the physical use of the land to the exclusion of others</w:t>
      </w:r>
      <w:r w:rsidR="005C42A1" w:rsidRPr="00CE32EA">
        <w:rPr>
          <w:rFonts w:ascii="Arial" w:hAnsi="Arial" w:cs="Arial"/>
          <w:color w:val="000000" w:themeColor="text1"/>
          <w:sz w:val="24"/>
          <w:szCs w:val="24"/>
        </w:rPr>
        <w:t>.</w:t>
      </w:r>
      <w:r w:rsidR="008D7656" w:rsidRPr="00CE32EA">
        <w:rPr>
          <w:rFonts w:ascii="Arial" w:hAnsi="Arial" w:cs="Arial"/>
          <w:color w:val="000000" w:themeColor="text1"/>
          <w:sz w:val="24"/>
          <w:szCs w:val="24"/>
        </w:rPr>
        <w:t xml:space="preserve"> Therefore, in my view, the application land was unoccupied at the time of the application. </w:t>
      </w:r>
    </w:p>
    <w:p w14:paraId="4A5678AC" w14:textId="23E7366F" w:rsidR="00BD636A" w:rsidRPr="00514D53" w:rsidRDefault="00497455" w:rsidP="00BD636A">
      <w:pPr>
        <w:numPr>
          <w:ilvl w:val="0"/>
          <w:numId w:val="5"/>
        </w:numPr>
        <w:spacing w:before="180" w:after="0"/>
        <w:ind w:right="340" w:hanging="484"/>
        <w:rPr>
          <w:rFonts w:ascii="Arial" w:hAnsi="Arial" w:cs="Arial"/>
          <w:color w:val="000000" w:themeColor="text1"/>
          <w:sz w:val="24"/>
          <w:szCs w:val="24"/>
        </w:rPr>
      </w:pPr>
      <w:r w:rsidRPr="00514D53">
        <w:rPr>
          <w:rFonts w:ascii="Arial" w:hAnsi="Arial" w:cs="Arial"/>
          <w:color w:val="000000" w:themeColor="text1"/>
          <w:sz w:val="24"/>
          <w:szCs w:val="24"/>
        </w:rPr>
        <w:t>Considering</w:t>
      </w:r>
      <w:r w:rsidR="00BD636A" w:rsidRPr="00514D53">
        <w:rPr>
          <w:rFonts w:ascii="Arial" w:hAnsi="Arial" w:cs="Arial"/>
          <w:color w:val="000000" w:themeColor="text1"/>
          <w:sz w:val="24"/>
          <w:szCs w:val="24"/>
        </w:rPr>
        <w:t xml:space="preserve"> the evidence as a whole,</w:t>
      </w:r>
      <w:r w:rsidR="00EA1FDF" w:rsidRPr="00514D53">
        <w:rPr>
          <w:rFonts w:ascii="Arial" w:hAnsi="Arial" w:cs="Arial"/>
          <w:color w:val="000000" w:themeColor="text1"/>
          <w:sz w:val="24"/>
          <w:szCs w:val="24"/>
        </w:rPr>
        <w:t xml:space="preserve"> at the time of the application,</w:t>
      </w:r>
      <w:r w:rsidR="00BD636A" w:rsidRPr="00514D53">
        <w:rPr>
          <w:rFonts w:ascii="Arial" w:hAnsi="Arial" w:cs="Arial"/>
          <w:color w:val="000000" w:themeColor="text1"/>
          <w:sz w:val="24"/>
          <w:szCs w:val="24"/>
        </w:rPr>
        <w:t xml:space="preserve"> the application land can be described as open, </w:t>
      </w:r>
      <w:r w:rsidRPr="00514D53">
        <w:rPr>
          <w:rFonts w:ascii="Arial" w:hAnsi="Arial" w:cs="Arial"/>
          <w:color w:val="000000" w:themeColor="text1"/>
          <w:sz w:val="24"/>
          <w:szCs w:val="24"/>
        </w:rPr>
        <w:t>uncultivated,</w:t>
      </w:r>
      <w:r w:rsidR="00BD636A" w:rsidRPr="00514D53">
        <w:rPr>
          <w:rFonts w:ascii="Arial" w:hAnsi="Arial" w:cs="Arial"/>
          <w:color w:val="000000" w:themeColor="text1"/>
          <w:sz w:val="24"/>
          <w:szCs w:val="24"/>
        </w:rPr>
        <w:t xml:space="preserve"> and unoccupied. Therefore, the application land fulfils the character of waste </w:t>
      </w:r>
      <w:r w:rsidR="00514D53">
        <w:rPr>
          <w:rFonts w:ascii="Arial" w:hAnsi="Arial" w:cs="Arial"/>
          <w:color w:val="000000" w:themeColor="text1"/>
          <w:sz w:val="24"/>
          <w:szCs w:val="24"/>
        </w:rPr>
        <w:t xml:space="preserve">land </w:t>
      </w:r>
      <w:r w:rsidR="00BD636A" w:rsidRPr="00514D53">
        <w:rPr>
          <w:rFonts w:ascii="Arial" w:hAnsi="Arial" w:cs="Arial"/>
          <w:color w:val="000000" w:themeColor="text1"/>
          <w:sz w:val="24"/>
          <w:szCs w:val="24"/>
        </w:rPr>
        <w:t xml:space="preserve">of the manor. </w:t>
      </w:r>
    </w:p>
    <w:p w14:paraId="65AFB94C" w14:textId="77777777" w:rsidR="004A07C2" w:rsidRPr="00514D53" w:rsidRDefault="003E6C74" w:rsidP="00E52D35">
      <w:pPr>
        <w:pStyle w:val="Heading1"/>
        <w:spacing w:before="180" w:after="0"/>
        <w:ind w:left="134" w:hanging="134"/>
        <w:rPr>
          <w:rFonts w:ascii="Arial" w:hAnsi="Arial" w:cs="Arial"/>
          <w:sz w:val="24"/>
          <w:szCs w:val="24"/>
        </w:rPr>
      </w:pPr>
      <w:r w:rsidRPr="00514D53">
        <w:rPr>
          <w:rFonts w:ascii="Arial" w:hAnsi="Arial" w:cs="Arial"/>
          <w:sz w:val="24"/>
          <w:szCs w:val="24"/>
        </w:rPr>
        <w:t xml:space="preserve">Conclusion </w:t>
      </w:r>
    </w:p>
    <w:p w14:paraId="21648302" w14:textId="684C5EB6" w:rsidR="004A07C2" w:rsidRPr="00113EBA" w:rsidRDefault="003E6C74" w:rsidP="0021672A">
      <w:pPr>
        <w:pStyle w:val="ListParagraph"/>
        <w:numPr>
          <w:ilvl w:val="0"/>
          <w:numId w:val="5"/>
        </w:numPr>
        <w:spacing w:before="180" w:after="0"/>
        <w:ind w:right="340" w:hanging="484"/>
        <w:rPr>
          <w:rFonts w:ascii="Arial" w:hAnsi="Arial" w:cs="Arial"/>
          <w:sz w:val="24"/>
          <w:szCs w:val="24"/>
        </w:rPr>
      </w:pPr>
      <w:r w:rsidRPr="00113EBA">
        <w:rPr>
          <w:rFonts w:ascii="Arial" w:hAnsi="Arial" w:cs="Arial"/>
          <w:sz w:val="24"/>
          <w:szCs w:val="24"/>
        </w:rPr>
        <w:t xml:space="preserve">Having regard to these and all other matters raised </w:t>
      </w:r>
      <w:r w:rsidR="00B81578" w:rsidRPr="00113EBA">
        <w:rPr>
          <w:rFonts w:ascii="Arial" w:hAnsi="Arial" w:cs="Arial"/>
          <w:sz w:val="24"/>
          <w:szCs w:val="24"/>
        </w:rPr>
        <w:t xml:space="preserve">at the </w:t>
      </w:r>
      <w:r w:rsidR="00B81578" w:rsidRPr="00113EBA">
        <w:rPr>
          <w:rFonts w:ascii="Arial" w:hAnsi="Arial" w:cs="Arial"/>
          <w:color w:val="000000" w:themeColor="text1"/>
          <w:sz w:val="24"/>
          <w:szCs w:val="24"/>
        </w:rPr>
        <w:t>Hearing a</w:t>
      </w:r>
      <w:r w:rsidR="00B81578" w:rsidRPr="00113EBA">
        <w:rPr>
          <w:rFonts w:ascii="Arial" w:hAnsi="Arial" w:cs="Arial"/>
          <w:sz w:val="24"/>
          <w:szCs w:val="24"/>
        </w:rPr>
        <w:t>nd in the w</w:t>
      </w:r>
      <w:r w:rsidR="00960226" w:rsidRPr="00113EBA">
        <w:rPr>
          <w:rFonts w:ascii="Arial" w:hAnsi="Arial" w:cs="Arial"/>
          <w:sz w:val="24"/>
          <w:szCs w:val="24"/>
        </w:rPr>
        <w:t>ritten representations</w:t>
      </w:r>
      <w:r w:rsidR="00B666E7" w:rsidRPr="00113EBA">
        <w:rPr>
          <w:rFonts w:ascii="Arial" w:hAnsi="Arial" w:cs="Arial"/>
          <w:sz w:val="24"/>
          <w:szCs w:val="24"/>
        </w:rPr>
        <w:t>,</w:t>
      </w:r>
      <w:r w:rsidR="00960226" w:rsidRPr="00113EBA">
        <w:rPr>
          <w:rFonts w:ascii="Arial" w:hAnsi="Arial" w:cs="Arial"/>
          <w:sz w:val="24"/>
          <w:szCs w:val="24"/>
        </w:rPr>
        <w:t xml:space="preserve"> </w:t>
      </w:r>
      <w:r w:rsidRPr="00113EBA">
        <w:rPr>
          <w:rFonts w:ascii="Arial" w:hAnsi="Arial" w:cs="Arial"/>
          <w:sz w:val="24"/>
          <w:szCs w:val="24"/>
        </w:rPr>
        <w:t>I conclude that the application land</w:t>
      </w:r>
      <w:r w:rsidR="002B331C" w:rsidRPr="00113EBA">
        <w:rPr>
          <w:rFonts w:ascii="Arial" w:hAnsi="Arial" w:cs="Arial"/>
          <w:sz w:val="24"/>
          <w:szCs w:val="24"/>
        </w:rPr>
        <w:t xml:space="preserve"> </w:t>
      </w:r>
      <w:r w:rsidRPr="00113EBA">
        <w:rPr>
          <w:rFonts w:ascii="Arial" w:hAnsi="Arial" w:cs="Arial"/>
          <w:sz w:val="24"/>
          <w:szCs w:val="24"/>
        </w:rPr>
        <w:t>fulfil</w:t>
      </w:r>
      <w:r w:rsidR="00C4550E" w:rsidRPr="00113EBA">
        <w:rPr>
          <w:rFonts w:ascii="Arial" w:hAnsi="Arial" w:cs="Arial"/>
          <w:sz w:val="24"/>
          <w:szCs w:val="24"/>
        </w:rPr>
        <w:t>s</w:t>
      </w:r>
      <w:r w:rsidRPr="00113EBA">
        <w:rPr>
          <w:rFonts w:ascii="Arial" w:hAnsi="Arial" w:cs="Arial"/>
          <w:sz w:val="24"/>
          <w:szCs w:val="24"/>
        </w:rPr>
        <w:t xml:space="preserve"> the necessary criteria for registration</w:t>
      </w:r>
      <w:r w:rsidR="00FC3625" w:rsidRPr="00113EBA">
        <w:rPr>
          <w:rFonts w:ascii="Arial" w:hAnsi="Arial" w:cs="Arial"/>
          <w:sz w:val="24"/>
          <w:szCs w:val="24"/>
        </w:rPr>
        <w:t>,</w:t>
      </w:r>
      <w:r w:rsidRPr="00113EBA">
        <w:rPr>
          <w:rFonts w:ascii="Arial" w:hAnsi="Arial" w:cs="Arial"/>
          <w:sz w:val="24"/>
          <w:szCs w:val="24"/>
        </w:rPr>
        <w:t xml:space="preserve"> and consequently</w:t>
      </w:r>
      <w:r w:rsidR="009007A8" w:rsidRPr="00113EBA">
        <w:rPr>
          <w:rFonts w:ascii="Arial" w:hAnsi="Arial" w:cs="Arial"/>
          <w:sz w:val="24"/>
          <w:szCs w:val="24"/>
        </w:rPr>
        <w:t>,</w:t>
      </w:r>
      <w:r w:rsidRPr="00113EBA">
        <w:rPr>
          <w:rFonts w:ascii="Arial" w:hAnsi="Arial" w:cs="Arial"/>
          <w:sz w:val="24"/>
          <w:szCs w:val="24"/>
        </w:rPr>
        <w:t xml:space="preserve"> I approve the application</w:t>
      </w:r>
      <w:r w:rsidR="00497455" w:rsidRPr="00113EBA">
        <w:rPr>
          <w:rFonts w:ascii="Arial" w:hAnsi="Arial" w:cs="Arial"/>
          <w:sz w:val="24"/>
          <w:szCs w:val="24"/>
        </w:rPr>
        <w:t xml:space="preserve">. </w:t>
      </w:r>
    </w:p>
    <w:p w14:paraId="11C603CD" w14:textId="77777777" w:rsidR="007667C4" w:rsidRPr="00113EBA" w:rsidRDefault="007667C4" w:rsidP="007667C4">
      <w:pPr>
        <w:pStyle w:val="Style1"/>
        <w:tabs>
          <w:tab w:val="clear" w:pos="720"/>
        </w:tabs>
        <w:ind w:left="0" w:firstLine="0"/>
        <w:rPr>
          <w:rFonts w:ascii="Monotype Corsiva" w:hAnsi="Monotype Corsiva"/>
          <w:sz w:val="36"/>
          <w:szCs w:val="36"/>
        </w:rPr>
      </w:pPr>
      <w:r w:rsidRPr="00113EBA">
        <w:rPr>
          <w:rFonts w:ascii="Monotype Corsiva" w:hAnsi="Monotype Corsiva"/>
          <w:sz w:val="36"/>
          <w:szCs w:val="36"/>
        </w:rPr>
        <w:t xml:space="preserve">Claire Tregembo </w:t>
      </w:r>
    </w:p>
    <w:p w14:paraId="748C7B9A" w14:textId="77777777" w:rsidR="007667C4" w:rsidRPr="00113EBA" w:rsidRDefault="007667C4" w:rsidP="007667C4">
      <w:pPr>
        <w:pStyle w:val="Style1"/>
        <w:tabs>
          <w:tab w:val="clear" w:pos="720"/>
        </w:tabs>
      </w:pPr>
      <w:r w:rsidRPr="00113EBA">
        <w:rPr>
          <w:rFonts w:ascii="Arial" w:hAnsi="Arial" w:cs="Arial"/>
          <w:sz w:val="24"/>
          <w:szCs w:val="24"/>
        </w:rPr>
        <w:t>INSPECTOR</w:t>
      </w:r>
    </w:p>
    <w:p w14:paraId="5D7F79F3" w14:textId="77777777" w:rsidR="007667C4" w:rsidRPr="00113EBA" w:rsidRDefault="007667C4" w:rsidP="007667C4">
      <w:pPr>
        <w:spacing w:before="180" w:after="0"/>
        <w:ind w:left="0" w:right="340" w:firstLine="0"/>
        <w:rPr>
          <w:rFonts w:ascii="Arial" w:hAnsi="Arial" w:cs="Arial"/>
          <w:sz w:val="24"/>
          <w:szCs w:val="24"/>
        </w:rPr>
      </w:pPr>
    </w:p>
    <w:p w14:paraId="0F355B8A" w14:textId="77777777" w:rsidR="007755CE" w:rsidRPr="00113EBA" w:rsidRDefault="007755CE" w:rsidP="007667C4">
      <w:pPr>
        <w:spacing w:before="180" w:after="0"/>
        <w:ind w:left="0" w:right="340" w:firstLine="0"/>
        <w:rPr>
          <w:rFonts w:ascii="Arial" w:hAnsi="Arial" w:cs="Arial"/>
          <w:sz w:val="24"/>
          <w:szCs w:val="24"/>
        </w:rPr>
      </w:pPr>
    </w:p>
    <w:p w14:paraId="287277AB" w14:textId="05AC85BD" w:rsidR="007755CE" w:rsidRPr="00113EBA" w:rsidRDefault="007755CE" w:rsidP="007667C4">
      <w:pPr>
        <w:spacing w:before="180" w:after="0"/>
        <w:ind w:left="0" w:right="340" w:firstLine="0"/>
        <w:rPr>
          <w:rFonts w:ascii="Arial" w:hAnsi="Arial" w:cs="Arial"/>
          <w:sz w:val="24"/>
          <w:szCs w:val="24"/>
        </w:rPr>
      </w:pPr>
    </w:p>
    <w:p w14:paraId="1BAB4099" w14:textId="77777777" w:rsidR="007755CE" w:rsidRPr="00113EBA" w:rsidRDefault="007755CE" w:rsidP="007667C4">
      <w:pPr>
        <w:spacing w:before="180" w:after="0"/>
        <w:ind w:left="0" w:right="340" w:firstLine="0"/>
        <w:rPr>
          <w:rFonts w:ascii="Arial" w:hAnsi="Arial" w:cs="Arial"/>
          <w:sz w:val="24"/>
          <w:szCs w:val="24"/>
        </w:rPr>
      </w:pPr>
    </w:p>
    <w:p w14:paraId="2C16E608" w14:textId="77777777" w:rsidR="007755CE" w:rsidRPr="00113EBA" w:rsidRDefault="007755CE" w:rsidP="007667C4">
      <w:pPr>
        <w:spacing w:before="180" w:after="0"/>
        <w:ind w:left="0" w:right="340" w:firstLine="0"/>
        <w:rPr>
          <w:rFonts w:ascii="Arial" w:hAnsi="Arial" w:cs="Arial"/>
          <w:sz w:val="24"/>
          <w:szCs w:val="24"/>
        </w:rPr>
      </w:pPr>
    </w:p>
    <w:p w14:paraId="7EE9A1D2" w14:textId="77777777" w:rsidR="007755CE" w:rsidRPr="00113EBA" w:rsidRDefault="007755CE" w:rsidP="007667C4">
      <w:pPr>
        <w:spacing w:before="180" w:after="0"/>
        <w:ind w:left="0" w:right="340" w:firstLine="0"/>
        <w:rPr>
          <w:rFonts w:ascii="Arial" w:hAnsi="Arial" w:cs="Arial"/>
          <w:sz w:val="24"/>
          <w:szCs w:val="24"/>
        </w:rPr>
      </w:pPr>
    </w:p>
    <w:p w14:paraId="58463894" w14:textId="77777777" w:rsidR="00FC3625" w:rsidRDefault="00FC3625" w:rsidP="007667C4">
      <w:pPr>
        <w:spacing w:before="180" w:after="0"/>
        <w:ind w:left="0" w:right="340" w:firstLine="0"/>
        <w:rPr>
          <w:rFonts w:ascii="Arial" w:hAnsi="Arial" w:cs="Arial"/>
          <w:sz w:val="24"/>
          <w:szCs w:val="24"/>
        </w:rPr>
      </w:pPr>
    </w:p>
    <w:p w14:paraId="2E6AA8EC" w14:textId="77777777" w:rsidR="00113EBA" w:rsidRPr="00113EBA" w:rsidRDefault="00113EBA" w:rsidP="007667C4">
      <w:pPr>
        <w:spacing w:before="180" w:after="0"/>
        <w:ind w:left="0" w:right="340" w:firstLine="0"/>
        <w:rPr>
          <w:rFonts w:ascii="Arial" w:hAnsi="Arial" w:cs="Arial"/>
          <w:sz w:val="24"/>
          <w:szCs w:val="24"/>
        </w:rPr>
      </w:pPr>
    </w:p>
    <w:p w14:paraId="65F8D4D5" w14:textId="1D1818C2" w:rsidR="00331EAA" w:rsidRPr="00113EBA" w:rsidRDefault="00331EAA" w:rsidP="007755CE">
      <w:pPr>
        <w:spacing w:after="0" w:line="454" w:lineRule="auto"/>
        <w:ind w:right="6429"/>
        <w:rPr>
          <w:rFonts w:ascii="Arial" w:hAnsi="Arial" w:cs="Arial"/>
          <w:b/>
          <w:bCs/>
          <w:sz w:val="24"/>
          <w:szCs w:val="24"/>
          <w:highlight w:val="cyan"/>
        </w:rPr>
      </w:pPr>
      <w:r w:rsidRPr="00113EBA">
        <w:rPr>
          <w:rFonts w:ascii="Arial" w:hAnsi="Arial" w:cs="Arial"/>
          <w:b/>
          <w:bCs/>
          <w:sz w:val="24"/>
          <w:szCs w:val="24"/>
          <w:highlight w:val="cyan"/>
        </w:rPr>
        <w:lastRenderedPageBreak/>
        <w:t xml:space="preserve">APPEARANCES </w:t>
      </w:r>
    </w:p>
    <w:p w14:paraId="1DFCEDA7" w14:textId="77777777" w:rsidR="002A3F22" w:rsidRDefault="002A3F22" w:rsidP="007755CE">
      <w:pPr>
        <w:tabs>
          <w:tab w:val="left" w:pos="3360"/>
        </w:tabs>
        <w:spacing w:after="180" w:line="20" w:lineRule="atLeast"/>
        <w:ind w:right="20"/>
        <w:rPr>
          <w:rFonts w:ascii="Arial" w:hAnsi="Arial" w:cs="Arial"/>
          <w:b/>
          <w:bCs/>
          <w:sz w:val="24"/>
          <w:szCs w:val="24"/>
        </w:rPr>
      </w:pPr>
      <w:r>
        <w:rPr>
          <w:rFonts w:ascii="Arial" w:hAnsi="Arial" w:cs="Arial"/>
          <w:b/>
          <w:bCs/>
          <w:sz w:val="24"/>
          <w:szCs w:val="24"/>
        </w:rPr>
        <w:t>The Applicant</w:t>
      </w:r>
    </w:p>
    <w:p w14:paraId="2D730746" w14:textId="2B119EA6" w:rsidR="002A3F22" w:rsidRDefault="008D7656" w:rsidP="007755CE">
      <w:pPr>
        <w:tabs>
          <w:tab w:val="left" w:pos="3360"/>
        </w:tabs>
        <w:spacing w:after="180" w:line="20" w:lineRule="atLeast"/>
        <w:ind w:right="20"/>
        <w:rPr>
          <w:rFonts w:ascii="Arial" w:hAnsi="Arial" w:cs="Arial"/>
          <w:sz w:val="24"/>
          <w:szCs w:val="24"/>
        </w:rPr>
      </w:pPr>
      <w:r>
        <w:rPr>
          <w:rFonts w:ascii="Arial" w:hAnsi="Arial" w:cs="Arial"/>
          <w:sz w:val="24"/>
          <w:szCs w:val="24"/>
        </w:rPr>
        <w:t>Tomas Hill</w:t>
      </w:r>
    </w:p>
    <w:p w14:paraId="30EAE38B" w14:textId="77777777" w:rsidR="002A3F22" w:rsidRPr="006D4818" w:rsidRDefault="002A3F22" w:rsidP="007755CE">
      <w:pPr>
        <w:tabs>
          <w:tab w:val="left" w:pos="142"/>
          <w:tab w:val="left" w:pos="3372"/>
        </w:tabs>
        <w:spacing w:after="180" w:line="20" w:lineRule="atLeast"/>
        <w:ind w:right="20"/>
        <w:rPr>
          <w:rFonts w:ascii="Arial" w:hAnsi="Arial" w:cs="Arial"/>
          <w:b/>
          <w:bCs/>
          <w:sz w:val="24"/>
          <w:szCs w:val="24"/>
        </w:rPr>
      </w:pPr>
      <w:r>
        <w:rPr>
          <w:rFonts w:ascii="Arial" w:hAnsi="Arial" w:cs="Arial"/>
          <w:b/>
          <w:bCs/>
          <w:sz w:val="24"/>
          <w:szCs w:val="24"/>
        </w:rPr>
        <w:t>For the Commons Registration Authority</w:t>
      </w:r>
    </w:p>
    <w:p w14:paraId="3E28208A" w14:textId="28B5A20D" w:rsidR="002A3F22" w:rsidRDefault="00CC0F69" w:rsidP="007755CE">
      <w:pPr>
        <w:tabs>
          <w:tab w:val="left" w:pos="3402"/>
        </w:tabs>
        <w:spacing w:after="180" w:line="20" w:lineRule="atLeast"/>
        <w:ind w:right="20"/>
        <w:rPr>
          <w:rFonts w:ascii="Arial" w:hAnsi="Arial" w:cs="Arial"/>
          <w:sz w:val="24"/>
          <w:szCs w:val="24"/>
        </w:rPr>
      </w:pPr>
      <w:r>
        <w:rPr>
          <w:rFonts w:ascii="Arial" w:hAnsi="Arial" w:cs="Arial"/>
          <w:sz w:val="24"/>
          <w:szCs w:val="24"/>
        </w:rPr>
        <w:t>Hannah Rodger</w:t>
      </w:r>
      <w:r w:rsidR="002A3F22">
        <w:rPr>
          <w:rFonts w:ascii="Arial" w:hAnsi="Arial" w:cs="Arial"/>
          <w:sz w:val="24"/>
          <w:szCs w:val="24"/>
        </w:rPr>
        <w:tab/>
      </w:r>
      <w:r w:rsidR="007D3EE2" w:rsidRPr="007D3EE2">
        <w:rPr>
          <w:rFonts w:ascii="Arial" w:hAnsi="Arial" w:cs="Arial"/>
          <w:color w:val="000000" w:themeColor="text1"/>
          <w:sz w:val="24"/>
          <w:szCs w:val="24"/>
        </w:rPr>
        <w:t>Business Support Officer</w:t>
      </w:r>
      <w:r w:rsidR="002A3F22" w:rsidRPr="007D3EE2">
        <w:rPr>
          <w:rFonts w:ascii="Arial" w:hAnsi="Arial" w:cs="Arial"/>
          <w:color w:val="000000" w:themeColor="text1"/>
          <w:sz w:val="24"/>
          <w:szCs w:val="24"/>
        </w:rPr>
        <w:t xml:space="preserve">, </w:t>
      </w:r>
      <w:r w:rsidR="00BB138B">
        <w:rPr>
          <w:rFonts w:ascii="Arial" w:hAnsi="Arial" w:cs="Arial"/>
          <w:sz w:val="24"/>
          <w:szCs w:val="24"/>
        </w:rPr>
        <w:t xml:space="preserve">Cornwall </w:t>
      </w:r>
      <w:r w:rsidR="002A3F22">
        <w:rPr>
          <w:rFonts w:ascii="Arial" w:hAnsi="Arial" w:cs="Arial"/>
          <w:sz w:val="24"/>
          <w:szCs w:val="24"/>
        </w:rPr>
        <w:t>Council</w:t>
      </w:r>
    </w:p>
    <w:p w14:paraId="24752E31" w14:textId="77777777" w:rsidR="002A3F22" w:rsidRDefault="002A3F22" w:rsidP="007755CE">
      <w:pPr>
        <w:spacing w:after="180" w:line="20" w:lineRule="atLeast"/>
        <w:ind w:right="20"/>
        <w:rPr>
          <w:rFonts w:ascii="Arial" w:hAnsi="Arial" w:cs="Arial"/>
          <w:b/>
          <w:bCs/>
          <w:sz w:val="24"/>
          <w:szCs w:val="24"/>
        </w:rPr>
      </w:pPr>
      <w:r>
        <w:rPr>
          <w:rFonts w:ascii="Arial" w:hAnsi="Arial" w:cs="Arial"/>
          <w:b/>
          <w:bCs/>
          <w:sz w:val="24"/>
          <w:szCs w:val="24"/>
        </w:rPr>
        <w:t>Interested Parties</w:t>
      </w:r>
    </w:p>
    <w:p w14:paraId="3E79E265" w14:textId="00F1F5E6" w:rsidR="002A3F22" w:rsidRDefault="008D7656" w:rsidP="007755CE">
      <w:pPr>
        <w:tabs>
          <w:tab w:val="left" w:pos="3402"/>
        </w:tabs>
        <w:spacing w:after="180" w:line="20" w:lineRule="atLeast"/>
        <w:ind w:right="20"/>
        <w:rPr>
          <w:rFonts w:ascii="Arial" w:hAnsi="Arial" w:cs="Arial"/>
          <w:sz w:val="24"/>
          <w:szCs w:val="24"/>
        </w:rPr>
      </w:pPr>
      <w:r>
        <w:rPr>
          <w:rFonts w:ascii="Arial" w:hAnsi="Arial" w:cs="Arial"/>
          <w:sz w:val="24"/>
          <w:szCs w:val="24"/>
        </w:rPr>
        <w:t>Emily Davies</w:t>
      </w:r>
      <w:r w:rsidR="002A3F22">
        <w:rPr>
          <w:rFonts w:ascii="Arial" w:hAnsi="Arial" w:cs="Arial"/>
          <w:sz w:val="24"/>
          <w:szCs w:val="24"/>
        </w:rPr>
        <w:tab/>
      </w:r>
      <w:r>
        <w:rPr>
          <w:rFonts w:ascii="Arial" w:hAnsi="Arial" w:cs="Arial"/>
          <w:sz w:val="24"/>
          <w:szCs w:val="24"/>
        </w:rPr>
        <w:t xml:space="preserve">Adjoining </w:t>
      </w:r>
      <w:r w:rsidR="002A3F22">
        <w:rPr>
          <w:rFonts w:ascii="Arial" w:hAnsi="Arial" w:cs="Arial"/>
          <w:sz w:val="24"/>
          <w:szCs w:val="24"/>
        </w:rPr>
        <w:t>Landowner</w:t>
      </w:r>
    </w:p>
    <w:p w14:paraId="3214EB46" w14:textId="6FDDC6A7" w:rsidR="00927BDD" w:rsidRDefault="00927BDD" w:rsidP="007755CE">
      <w:pPr>
        <w:tabs>
          <w:tab w:val="left" w:pos="3402"/>
        </w:tabs>
        <w:spacing w:after="180" w:line="20" w:lineRule="atLeast"/>
        <w:ind w:right="20"/>
        <w:rPr>
          <w:rFonts w:ascii="Arial" w:hAnsi="Arial" w:cs="Arial"/>
          <w:sz w:val="24"/>
          <w:szCs w:val="24"/>
        </w:rPr>
      </w:pPr>
      <w:r>
        <w:rPr>
          <w:rFonts w:ascii="Arial" w:hAnsi="Arial" w:cs="Arial"/>
          <w:sz w:val="24"/>
          <w:szCs w:val="24"/>
        </w:rPr>
        <w:t>Martin Wright</w:t>
      </w:r>
      <w:r>
        <w:rPr>
          <w:rFonts w:ascii="Arial" w:hAnsi="Arial" w:cs="Arial"/>
          <w:sz w:val="24"/>
          <w:szCs w:val="24"/>
        </w:rPr>
        <w:tab/>
        <w:t>Member of the Public</w:t>
      </w:r>
    </w:p>
    <w:p w14:paraId="00D4F39D" w14:textId="13FB4190" w:rsidR="002A3F22" w:rsidRPr="00214409" w:rsidRDefault="002A3F22" w:rsidP="007755CE">
      <w:pPr>
        <w:tabs>
          <w:tab w:val="left" w:pos="3402"/>
        </w:tabs>
        <w:spacing w:after="180" w:line="20" w:lineRule="atLeast"/>
        <w:ind w:right="23"/>
        <w:rPr>
          <w:rFonts w:ascii="Arial" w:hAnsi="Arial" w:cs="Arial"/>
          <w:sz w:val="24"/>
          <w:szCs w:val="24"/>
        </w:rPr>
      </w:pPr>
      <w:r>
        <w:rPr>
          <w:rFonts w:ascii="Arial" w:hAnsi="Arial" w:cs="Arial"/>
          <w:sz w:val="24"/>
          <w:szCs w:val="24"/>
        </w:rPr>
        <w:tab/>
      </w:r>
    </w:p>
    <w:p w14:paraId="049283C3" w14:textId="77777777" w:rsidR="002A3F22" w:rsidRDefault="002A3F22" w:rsidP="002A3F22">
      <w:pPr>
        <w:spacing w:after="180" w:line="20" w:lineRule="atLeast"/>
        <w:ind w:left="139" w:right="1721" w:firstLine="0"/>
        <w:rPr>
          <w:rFonts w:ascii="Arial" w:hAnsi="Arial" w:cs="Arial"/>
          <w:b/>
          <w:bCs/>
          <w:sz w:val="24"/>
          <w:szCs w:val="24"/>
        </w:rPr>
      </w:pPr>
    </w:p>
    <w:p w14:paraId="767CE963" w14:textId="77777777" w:rsidR="002A3F22" w:rsidRDefault="002A3F22" w:rsidP="002A3F22">
      <w:pPr>
        <w:spacing w:after="180" w:line="20" w:lineRule="atLeast"/>
        <w:ind w:left="142" w:right="1724" w:firstLine="0"/>
        <w:rPr>
          <w:rFonts w:ascii="Arial" w:hAnsi="Arial" w:cs="Arial"/>
          <w:sz w:val="24"/>
          <w:szCs w:val="24"/>
        </w:rPr>
      </w:pPr>
    </w:p>
    <w:p w14:paraId="3FB050DD" w14:textId="77777777" w:rsidR="002A3F22" w:rsidRDefault="002A3F22" w:rsidP="002A3F22">
      <w:pPr>
        <w:spacing w:after="180" w:line="20" w:lineRule="atLeast"/>
        <w:ind w:left="142" w:right="1724" w:firstLine="0"/>
        <w:rPr>
          <w:rFonts w:ascii="Arial" w:hAnsi="Arial" w:cs="Arial"/>
          <w:sz w:val="24"/>
          <w:szCs w:val="24"/>
        </w:rPr>
      </w:pPr>
    </w:p>
    <w:p w14:paraId="62D114C9" w14:textId="77777777" w:rsidR="00DE7E3D" w:rsidRDefault="00DE7E3D" w:rsidP="002A3F22">
      <w:pPr>
        <w:spacing w:after="180" w:line="20" w:lineRule="atLeast"/>
        <w:ind w:left="142" w:right="1724" w:firstLine="0"/>
        <w:rPr>
          <w:rFonts w:ascii="Arial" w:hAnsi="Arial" w:cs="Arial"/>
          <w:sz w:val="24"/>
          <w:szCs w:val="24"/>
        </w:rPr>
      </w:pPr>
    </w:p>
    <w:p w14:paraId="384D182E" w14:textId="77777777" w:rsidR="00DE7E3D" w:rsidRDefault="00DE7E3D" w:rsidP="002A3F22">
      <w:pPr>
        <w:spacing w:after="180" w:line="20" w:lineRule="atLeast"/>
        <w:ind w:left="142" w:right="1724" w:firstLine="0"/>
        <w:rPr>
          <w:rFonts w:ascii="Arial" w:hAnsi="Arial" w:cs="Arial"/>
          <w:sz w:val="24"/>
          <w:szCs w:val="24"/>
        </w:rPr>
      </w:pPr>
    </w:p>
    <w:p w14:paraId="678B07D7" w14:textId="77777777" w:rsidR="00DE7E3D" w:rsidRDefault="00DE7E3D" w:rsidP="002A3F22">
      <w:pPr>
        <w:spacing w:after="180" w:line="20" w:lineRule="atLeast"/>
        <w:ind w:left="142" w:right="1724" w:firstLine="0"/>
        <w:rPr>
          <w:rFonts w:ascii="Arial" w:hAnsi="Arial" w:cs="Arial"/>
          <w:sz w:val="24"/>
          <w:szCs w:val="24"/>
        </w:rPr>
      </w:pPr>
    </w:p>
    <w:p w14:paraId="571BAE03" w14:textId="77777777" w:rsidR="00DE7E3D" w:rsidRDefault="00DE7E3D" w:rsidP="002A3F22">
      <w:pPr>
        <w:spacing w:after="180" w:line="20" w:lineRule="atLeast"/>
        <w:ind w:left="142" w:right="1724" w:firstLine="0"/>
        <w:rPr>
          <w:rFonts w:ascii="Arial" w:hAnsi="Arial" w:cs="Arial"/>
          <w:sz w:val="24"/>
          <w:szCs w:val="24"/>
        </w:rPr>
      </w:pPr>
    </w:p>
    <w:p w14:paraId="0E7BD644" w14:textId="77777777" w:rsidR="00DE7E3D" w:rsidRDefault="00DE7E3D" w:rsidP="002A3F22">
      <w:pPr>
        <w:spacing w:after="180" w:line="20" w:lineRule="atLeast"/>
        <w:ind w:left="142" w:right="1724" w:firstLine="0"/>
        <w:rPr>
          <w:rFonts w:ascii="Arial" w:hAnsi="Arial" w:cs="Arial"/>
          <w:sz w:val="24"/>
          <w:szCs w:val="24"/>
        </w:rPr>
      </w:pPr>
    </w:p>
    <w:p w14:paraId="4F026A0C" w14:textId="77777777" w:rsidR="00DE7E3D" w:rsidRDefault="00DE7E3D" w:rsidP="002A3F22">
      <w:pPr>
        <w:spacing w:after="180" w:line="20" w:lineRule="atLeast"/>
        <w:ind w:left="142" w:right="1724" w:firstLine="0"/>
        <w:rPr>
          <w:rFonts w:ascii="Arial" w:hAnsi="Arial" w:cs="Arial"/>
          <w:sz w:val="24"/>
          <w:szCs w:val="24"/>
        </w:rPr>
      </w:pPr>
    </w:p>
    <w:p w14:paraId="019CB070" w14:textId="77777777" w:rsidR="00DE7E3D" w:rsidRDefault="00DE7E3D" w:rsidP="002A3F22">
      <w:pPr>
        <w:spacing w:after="180" w:line="20" w:lineRule="atLeast"/>
        <w:ind w:left="142" w:right="1724" w:firstLine="0"/>
        <w:rPr>
          <w:rFonts w:ascii="Arial" w:hAnsi="Arial" w:cs="Arial"/>
          <w:sz w:val="24"/>
          <w:szCs w:val="24"/>
        </w:rPr>
      </w:pPr>
    </w:p>
    <w:p w14:paraId="17EDB003" w14:textId="77777777" w:rsidR="00DE7E3D" w:rsidRDefault="00DE7E3D" w:rsidP="002A3F22">
      <w:pPr>
        <w:spacing w:after="180" w:line="20" w:lineRule="atLeast"/>
        <w:ind w:left="142" w:right="1724" w:firstLine="0"/>
        <w:rPr>
          <w:rFonts w:ascii="Arial" w:hAnsi="Arial" w:cs="Arial"/>
          <w:sz w:val="24"/>
          <w:szCs w:val="24"/>
        </w:rPr>
      </w:pPr>
    </w:p>
    <w:p w14:paraId="766A525D" w14:textId="77777777" w:rsidR="00DE7E3D" w:rsidRDefault="00DE7E3D" w:rsidP="002A3F22">
      <w:pPr>
        <w:spacing w:after="180" w:line="20" w:lineRule="atLeast"/>
        <w:ind w:left="142" w:right="1724" w:firstLine="0"/>
        <w:rPr>
          <w:rFonts w:ascii="Arial" w:hAnsi="Arial" w:cs="Arial"/>
          <w:sz w:val="24"/>
          <w:szCs w:val="24"/>
        </w:rPr>
      </w:pPr>
    </w:p>
    <w:p w14:paraId="177487F0" w14:textId="77777777" w:rsidR="00DE7E3D" w:rsidRDefault="00DE7E3D" w:rsidP="002A3F22">
      <w:pPr>
        <w:spacing w:after="180" w:line="20" w:lineRule="atLeast"/>
        <w:ind w:left="142" w:right="1724" w:firstLine="0"/>
        <w:rPr>
          <w:rFonts w:ascii="Arial" w:hAnsi="Arial" w:cs="Arial"/>
          <w:sz w:val="24"/>
          <w:szCs w:val="24"/>
        </w:rPr>
      </w:pPr>
    </w:p>
    <w:p w14:paraId="63218AEF" w14:textId="77777777" w:rsidR="00DE7E3D" w:rsidRDefault="00DE7E3D" w:rsidP="002A3F22">
      <w:pPr>
        <w:spacing w:after="180" w:line="20" w:lineRule="atLeast"/>
        <w:ind w:left="142" w:right="1724" w:firstLine="0"/>
        <w:rPr>
          <w:rFonts w:ascii="Arial" w:hAnsi="Arial" w:cs="Arial"/>
          <w:sz w:val="24"/>
          <w:szCs w:val="24"/>
        </w:rPr>
      </w:pPr>
    </w:p>
    <w:p w14:paraId="443E9C4F" w14:textId="77777777" w:rsidR="00DE7E3D" w:rsidRDefault="00DE7E3D" w:rsidP="002A3F22">
      <w:pPr>
        <w:spacing w:after="180" w:line="20" w:lineRule="atLeast"/>
        <w:ind w:left="142" w:right="1724" w:firstLine="0"/>
        <w:rPr>
          <w:rFonts w:ascii="Arial" w:hAnsi="Arial" w:cs="Arial"/>
          <w:sz w:val="24"/>
          <w:szCs w:val="24"/>
        </w:rPr>
      </w:pPr>
    </w:p>
    <w:p w14:paraId="4E1DFC5C" w14:textId="77777777" w:rsidR="00DE7E3D" w:rsidRDefault="00DE7E3D" w:rsidP="002A3F22">
      <w:pPr>
        <w:spacing w:after="180" w:line="20" w:lineRule="atLeast"/>
        <w:ind w:left="142" w:right="1724" w:firstLine="0"/>
        <w:rPr>
          <w:rFonts w:ascii="Arial" w:hAnsi="Arial" w:cs="Arial"/>
          <w:sz w:val="24"/>
          <w:szCs w:val="24"/>
        </w:rPr>
      </w:pPr>
    </w:p>
    <w:p w14:paraId="630BC057" w14:textId="77777777" w:rsidR="00DE7E3D" w:rsidRDefault="00DE7E3D" w:rsidP="002A3F22">
      <w:pPr>
        <w:spacing w:after="180" w:line="20" w:lineRule="atLeast"/>
        <w:ind w:left="142" w:right="1724" w:firstLine="0"/>
        <w:rPr>
          <w:rFonts w:ascii="Arial" w:hAnsi="Arial" w:cs="Arial"/>
          <w:sz w:val="24"/>
          <w:szCs w:val="24"/>
        </w:rPr>
      </w:pPr>
    </w:p>
    <w:p w14:paraId="7E6484BC" w14:textId="77777777" w:rsidR="00DE7E3D" w:rsidRDefault="00DE7E3D" w:rsidP="002A3F22">
      <w:pPr>
        <w:spacing w:after="180" w:line="20" w:lineRule="atLeast"/>
        <w:ind w:left="142" w:right="1724" w:firstLine="0"/>
        <w:rPr>
          <w:rFonts w:ascii="Arial" w:hAnsi="Arial" w:cs="Arial"/>
          <w:sz w:val="24"/>
          <w:szCs w:val="24"/>
        </w:rPr>
      </w:pPr>
    </w:p>
    <w:p w14:paraId="039AE4A6" w14:textId="77777777" w:rsidR="00DE7E3D" w:rsidRDefault="00DE7E3D" w:rsidP="002A3F22">
      <w:pPr>
        <w:spacing w:after="180" w:line="20" w:lineRule="atLeast"/>
        <w:ind w:left="142" w:right="1724" w:firstLine="0"/>
        <w:rPr>
          <w:rFonts w:ascii="Arial" w:hAnsi="Arial" w:cs="Arial"/>
          <w:sz w:val="24"/>
          <w:szCs w:val="24"/>
        </w:rPr>
      </w:pPr>
    </w:p>
    <w:p w14:paraId="559180F7" w14:textId="77777777" w:rsidR="00DE7E3D" w:rsidRDefault="00DE7E3D" w:rsidP="002A3F22">
      <w:pPr>
        <w:spacing w:after="180" w:line="20" w:lineRule="atLeast"/>
        <w:ind w:left="142" w:right="1724" w:firstLine="0"/>
        <w:rPr>
          <w:rFonts w:ascii="Arial" w:hAnsi="Arial" w:cs="Arial"/>
          <w:sz w:val="24"/>
          <w:szCs w:val="24"/>
        </w:rPr>
      </w:pPr>
    </w:p>
    <w:p w14:paraId="01915043" w14:textId="77777777" w:rsidR="00DE7E3D" w:rsidRDefault="00DE7E3D" w:rsidP="002A3F22">
      <w:pPr>
        <w:spacing w:after="180" w:line="20" w:lineRule="atLeast"/>
        <w:ind w:left="142" w:right="1724" w:firstLine="0"/>
        <w:rPr>
          <w:rFonts w:ascii="Arial" w:hAnsi="Arial" w:cs="Arial"/>
          <w:sz w:val="24"/>
          <w:szCs w:val="24"/>
        </w:rPr>
      </w:pPr>
    </w:p>
    <w:p w14:paraId="05096396" w14:textId="20409EA3" w:rsidR="00DE7E3D" w:rsidRDefault="00DE7E3D" w:rsidP="00DE7E3D">
      <w:pPr>
        <w:spacing w:after="180" w:line="20" w:lineRule="atLeast"/>
        <w:ind w:left="142" w:right="1724" w:firstLine="0"/>
        <w:jc w:val="center"/>
        <w:rPr>
          <w:rFonts w:ascii="Arial" w:hAnsi="Arial" w:cs="Arial"/>
          <w:b/>
          <w:bCs/>
          <w:sz w:val="24"/>
          <w:szCs w:val="24"/>
        </w:rPr>
      </w:pPr>
      <w:r>
        <w:rPr>
          <w:rFonts w:ascii="Arial" w:hAnsi="Arial" w:cs="Arial"/>
          <w:b/>
          <w:bCs/>
          <w:sz w:val="24"/>
          <w:szCs w:val="24"/>
        </w:rPr>
        <w:lastRenderedPageBreak/>
        <w:t>Application Land</w:t>
      </w:r>
    </w:p>
    <w:p w14:paraId="7E432415" w14:textId="7CD3CB07" w:rsidR="00DE7E3D" w:rsidRPr="00813C78" w:rsidRDefault="00DE7E3D" w:rsidP="00900B16">
      <w:pPr>
        <w:spacing w:after="180" w:line="20" w:lineRule="atLeast"/>
        <w:ind w:left="142" w:right="1724" w:firstLine="0"/>
        <w:jc w:val="center"/>
        <w:rPr>
          <w:rFonts w:ascii="Arial" w:hAnsi="Arial" w:cs="Arial"/>
          <w:sz w:val="24"/>
          <w:szCs w:val="24"/>
        </w:rPr>
      </w:pPr>
      <w:r w:rsidRPr="00DE7E3D">
        <w:rPr>
          <w:rFonts w:ascii="Arial" w:hAnsi="Arial" w:cs="Arial"/>
          <w:b/>
          <w:bCs/>
          <w:noProof/>
          <w:sz w:val="24"/>
          <w:szCs w:val="24"/>
        </w:rPr>
        <w:drawing>
          <wp:inline distT="0" distB="0" distL="0" distR="0" wp14:anchorId="67E17661" wp14:editId="433EDDF7">
            <wp:extent cx="5941047" cy="8446308"/>
            <wp:effectExtent l="0" t="0" r="3175" b="0"/>
            <wp:docPr id="1205769312" name="Picture 1" descr="Plan referred to in Paragrap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69312" name="Picture 1" descr="Plan referred to in Paragraph 1.&#10;"/>
                    <pic:cNvPicPr/>
                  </pic:nvPicPr>
                  <pic:blipFill>
                    <a:blip r:embed="rId12"/>
                    <a:stretch>
                      <a:fillRect/>
                    </a:stretch>
                  </pic:blipFill>
                  <pic:spPr>
                    <a:xfrm>
                      <a:off x="0" y="0"/>
                      <a:ext cx="5952426" cy="8462486"/>
                    </a:xfrm>
                    <a:prstGeom prst="rect">
                      <a:avLst/>
                    </a:prstGeom>
                  </pic:spPr>
                </pic:pic>
              </a:graphicData>
            </a:graphic>
          </wp:inline>
        </w:drawing>
      </w:r>
    </w:p>
    <w:sectPr w:rsidR="00DE7E3D" w:rsidRPr="00813C78">
      <w:headerReference w:type="even" r:id="rId13"/>
      <w:headerReference w:type="default" r:id="rId14"/>
      <w:footerReference w:type="even" r:id="rId15"/>
      <w:footerReference w:type="default" r:id="rId16"/>
      <w:headerReference w:type="first" r:id="rId17"/>
      <w:footerReference w:type="first" r:id="rId18"/>
      <w:pgSz w:w="11904" w:h="16838"/>
      <w:pgMar w:top="585" w:right="715" w:bottom="812" w:left="138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17D0A" w14:textId="77777777" w:rsidR="00197B60" w:rsidRDefault="00197B60">
      <w:pPr>
        <w:spacing w:after="0" w:line="240" w:lineRule="auto"/>
      </w:pPr>
      <w:r>
        <w:separator/>
      </w:r>
    </w:p>
  </w:endnote>
  <w:endnote w:type="continuationSeparator" w:id="0">
    <w:p w14:paraId="14E6D86C" w14:textId="77777777" w:rsidR="00197B60" w:rsidRDefault="00197B60">
      <w:pPr>
        <w:spacing w:after="0" w:line="240" w:lineRule="auto"/>
      </w:pPr>
      <w:r>
        <w:continuationSeparator/>
      </w:r>
    </w:p>
  </w:endnote>
  <w:endnote w:type="continuationNotice" w:id="1">
    <w:p w14:paraId="3F0BF138" w14:textId="77777777" w:rsidR="00197B60" w:rsidRDefault="00197B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95BF" w14:textId="77777777" w:rsidR="004A07C2" w:rsidRDefault="003E6C74">
    <w:pPr>
      <w:spacing w:after="0" w:line="259" w:lineRule="auto"/>
      <w:ind w:left="0" w:right="175" w:firstLine="0"/>
      <w:jc w:val="center"/>
    </w:pPr>
    <w:r>
      <w:rPr>
        <w:rFonts w:ascii="Calibri" w:eastAsia="Calibri" w:hAnsi="Calibri" w:cs="Calibri"/>
        <w:noProof/>
      </w:rPr>
      <mc:AlternateContent>
        <mc:Choice Requires="wpg">
          <w:drawing>
            <wp:anchor distT="0" distB="0" distL="114300" distR="114300" simplePos="0" relativeHeight="251658241" behindDoc="0" locked="0" layoutInCell="1" allowOverlap="1" wp14:anchorId="0EA971CD" wp14:editId="4B05E565">
              <wp:simplePos x="0" y="0"/>
              <wp:positionH relativeFrom="page">
                <wp:posOffset>965835</wp:posOffset>
              </wp:positionH>
              <wp:positionV relativeFrom="page">
                <wp:posOffset>9857105</wp:posOffset>
              </wp:positionV>
              <wp:extent cx="5943600" cy="9525"/>
              <wp:effectExtent l="0" t="0" r="0" b="0"/>
              <wp:wrapSquare wrapText="bothSides"/>
              <wp:docPr id="5175" name="Group 51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9525"/>
                        <a:chOff x="0" y="0"/>
                        <a:chExt cx="5943600" cy="9525"/>
                      </a:xfrm>
                    </wpg:grpSpPr>
                    <wps:wsp>
                      <wps:cNvPr id="5176" name="Shape 5176"/>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C0F2E3" id="Group 5175" o:spid="_x0000_s1026" alt="&quot;&quot;" style="position:absolute;margin-left:76.05pt;margin-top:776.15pt;width:468pt;height:.75pt;z-index:251660288;mso-position-horizontal-relative:page;mso-position-vertical-relative:page" coordsize="59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">
              <v:shape id="Shape 5176"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" path="m,l5943600,e" filled="f">
                <v:path arrowok="t" textboxrect="0,0,5943600,0"/>
              </v:shape>
              <w10:wrap type="square" anchorx="page" anchory="page"/>
            </v:group>
          </w:pict>
        </mc:Fallback>
      </mc:AlternateContent>
    </w:r>
    <w:r>
      <w:rPr>
        <w:sz w:val="18"/>
      </w:rPr>
      <w:t xml:space="preserve"> </w:t>
    </w:r>
  </w:p>
  <w:p w14:paraId="4D6F7B0E" w14:textId="77777777" w:rsidR="004A07C2" w:rsidRDefault="003E6C74">
    <w:pPr>
      <w:spacing w:after="21" w:line="259" w:lineRule="auto"/>
      <w:ind w:left="139" w:firstLine="0"/>
    </w:pPr>
    <w:r>
      <w:rPr>
        <w:sz w:val="16"/>
      </w:rPr>
      <w:t xml:space="preserve">http://www.planning-inspectorate.gov.uk </w:t>
    </w:r>
  </w:p>
  <w:p w14:paraId="48D0AA8B" w14:textId="77777777" w:rsidR="004A07C2" w:rsidRDefault="003E6C74">
    <w:pPr>
      <w:spacing w:after="0" w:line="259" w:lineRule="auto"/>
      <w:ind w:left="0" w:right="216" w:firstLine="0"/>
      <w:jc w:val="center"/>
    </w:pPr>
    <w:r>
      <w:fldChar w:fldCharType="begin"/>
    </w:r>
    <w:r>
      <w:instrText xml:space="preserve"> PAGE   \* MERGEFORMAT </w:instrText>
    </w:r>
    <w:r>
      <w:fldChar w:fldCharType="separate"/>
    </w:r>
    <w:r>
      <w:rPr>
        <w:sz w:val="18"/>
      </w:rPr>
      <w:t>2</w:t>
    </w:r>
    <w:r>
      <w:rPr>
        <w:sz w:val="18"/>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8044" w14:textId="550BAE32" w:rsidR="00335BF6" w:rsidRPr="00B20FDE" w:rsidRDefault="000F2D04" w:rsidP="000F2D04">
    <w:pPr>
      <w:tabs>
        <w:tab w:val="left" w:pos="808"/>
        <w:tab w:val="center" w:pos="4813"/>
      </w:tabs>
      <w:spacing w:after="0" w:line="259" w:lineRule="auto"/>
      <w:ind w:left="0" w:right="175" w:firstLine="0"/>
      <w:rPr>
        <w:rFonts w:ascii="Arial" w:hAnsi="Arial" w:cs="Arial"/>
        <w:sz w:val="20"/>
      </w:rPr>
    </w:pPr>
    <w:r>
      <w:rPr>
        <w:sz w:val="18"/>
      </w:rPr>
      <w:tab/>
    </w:r>
    <w:r w:rsidR="007415BB">
      <w:rPr>
        <w:rFonts w:ascii="Arial" w:hAnsi="Arial" w:cs="Arial"/>
        <w:sz w:val="10"/>
        <w:szCs w:val="10"/>
      </w:rPr>
      <w:pict w14:anchorId="799F0573">
        <v:rect id="_x0000_i1026" style="width:491pt;height:1pt" o:hralign="center" o:hrstd="t" o:hrnoshade="t" o:hr="t" fillcolor="black [3213]" stroked="f"/>
      </w:pict>
    </w:r>
    <w:hyperlink r:id="rId1" w:history="1">
      <w:r w:rsidR="00DB1D97" w:rsidRPr="00A94B4C">
        <w:rPr>
          <w:rStyle w:val="Hyperlink"/>
          <w:rFonts w:ascii="Arial" w:hAnsi="Arial" w:cs="Arial"/>
          <w:sz w:val="20"/>
        </w:rPr>
        <w:t>https://www.gov.uk/planning-inspectorate</w:t>
      </w:r>
    </w:hyperlink>
    <w:r w:rsidR="00335BF6" w:rsidRPr="00B20FDE">
      <w:rPr>
        <w:rFonts w:ascii="Arial" w:hAnsi="Arial" w:cs="Arial"/>
        <w:sz w:val="20"/>
      </w:rPr>
      <w:t xml:space="preserve"> </w:t>
    </w:r>
    <w:r w:rsidR="00A12307" w:rsidRPr="00B20FDE">
      <w:rPr>
        <w:rFonts w:ascii="Arial" w:hAnsi="Arial" w:cs="Arial"/>
        <w:sz w:val="20"/>
      </w:rPr>
      <w:tab/>
    </w:r>
    <w:r w:rsidR="00335BF6" w:rsidRPr="00B20FDE">
      <w:rPr>
        <w:rStyle w:val="PageNumber"/>
        <w:rFonts w:ascii="Arial" w:hAnsi="Arial" w:cs="Arial"/>
        <w:sz w:val="20"/>
      </w:rPr>
      <w:fldChar w:fldCharType="begin"/>
    </w:r>
    <w:r w:rsidR="00335BF6" w:rsidRPr="00B20FDE">
      <w:rPr>
        <w:rStyle w:val="PageNumber"/>
        <w:rFonts w:ascii="Arial" w:hAnsi="Arial" w:cs="Arial"/>
        <w:sz w:val="20"/>
      </w:rPr>
      <w:instrText xml:space="preserve"> PAGE </w:instrText>
    </w:r>
    <w:r w:rsidR="00335BF6" w:rsidRPr="00B20FDE">
      <w:rPr>
        <w:rStyle w:val="PageNumber"/>
        <w:rFonts w:ascii="Arial" w:hAnsi="Arial" w:cs="Arial"/>
        <w:sz w:val="20"/>
      </w:rPr>
      <w:fldChar w:fldCharType="separate"/>
    </w:r>
    <w:r w:rsidR="00335BF6" w:rsidRPr="00B20FDE">
      <w:rPr>
        <w:rStyle w:val="PageNumber"/>
        <w:rFonts w:ascii="Arial" w:hAnsi="Arial" w:cs="Arial"/>
        <w:sz w:val="20"/>
      </w:rPr>
      <w:t>3</w:t>
    </w:r>
    <w:r w:rsidR="00335BF6" w:rsidRPr="00B20FDE">
      <w:rPr>
        <w:rStyle w:val="PageNumber"/>
        <w:rFonts w:ascii="Arial" w:hAnsi="Arial" w:cs="Arial"/>
        <w:sz w:val="20"/>
      </w:rPr>
      <w:fldChar w:fldCharType="end"/>
    </w:r>
  </w:p>
  <w:p w14:paraId="6A2F9B9E" w14:textId="714B21BF" w:rsidR="004A07C2" w:rsidRPr="00F346E3" w:rsidRDefault="004A07C2" w:rsidP="00335BF6">
    <w:pPr>
      <w:spacing w:after="21" w:line="259" w:lineRule="auto"/>
      <w:ind w:left="139" w:firstLine="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CD3A" w14:textId="77777777" w:rsidR="004A07C2" w:rsidRDefault="004A07C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FA4B" w14:textId="77777777" w:rsidR="00197B60" w:rsidRDefault="00197B60">
      <w:pPr>
        <w:spacing w:after="72" w:line="259" w:lineRule="auto"/>
        <w:ind w:left="139" w:firstLine="0"/>
      </w:pPr>
      <w:r>
        <w:separator/>
      </w:r>
    </w:p>
  </w:footnote>
  <w:footnote w:type="continuationSeparator" w:id="0">
    <w:p w14:paraId="3F94252E" w14:textId="77777777" w:rsidR="00197B60" w:rsidRDefault="00197B60">
      <w:pPr>
        <w:spacing w:after="72" w:line="259" w:lineRule="auto"/>
        <w:ind w:left="139" w:firstLine="0"/>
      </w:pPr>
      <w:r>
        <w:continuationSeparator/>
      </w:r>
    </w:p>
  </w:footnote>
  <w:footnote w:type="continuationNotice" w:id="1">
    <w:p w14:paraId="423E6743" w14:textId="77777777" w:rsidR="00197B60" w:rsidRDefault="00197B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DB99" w14:textId="77777777" w:rsidR="004A07C2" w:rsidRDefault="003E6C74">
    <w:pPr>
      <w:spacing w:after="0" w:line="259" w:lineRule="auto"/>
      <w:ind w:left="139" w:firstLine="0"/>
    </w:pPr>
    <w:r>
      <w:rPr>
        <w:sz w:val="18"/>
      </w:rPr>
      <w:t xml:space="preserve">Application Decision COM/3213682 </w:t>
    </w:r>
  </w:p>
  <w:p w14:paraId="7FB12D22" w14:textId="77777777" w:rsidR="004A07C2" w:rsidRDefault="003E6C74">
    <w:pPr>
      <w:spacing w:after="0" w:line="259" w:lineRule="auto"/>
      <w:ind w:left="137"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3DA4917" wp14:editId="3C369B79">
              <wp:simplePos x="0" y="0"/>
              <wp:positionH relativeFrom="page">
                <wp:posOffset>968375</wp:posOffset>
              </wp:positionH>
              <wp:positionV relativeFrom="page">
                <wp:posOffset>605790</wp:posOffset>
              </wp:positionV>
              <wp:extent cx="5943600" cy="6350"/>
              <wp:effectExtent l="0" t="0" r="0" b="0"/>
              <wp:wrapSquare wrapText="bothSides"/>
              <wp:docPr id="5167" name="Group 51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43600" cy="6350"/>
                        <a:chOff x="0" y="0"/>
                        <a:chExt cx="5943600" cy="6350"/>
                      </a:xfrm>
                    </wpg:grpSpPr>
                    <wps:wsp>
                      <wps:cNvPr id="5168" name="Shape 5168"/>
                      <wps:cNvSpPr/>
                      <wps:spPr>
                        <a:xfrm>
                          <a:off x="0" y="0"/>
                          <a:ext cx="5943600" cy="0"/>
                        </a:xfrm>
                        <a:custGeom>
                          <a:avLst/>
                          <a:gdLst/>
                          <a:ahLst/>
                          <a:cxnLst/>
                          <a:rect l="0" t="0" r="0" b="0"/>
                          <a:pathLst>
                            <a:path w="5943600">
                              <a:moveTo>
                                <a:pt x="0" y="0"/>
                              </a:moveTo>
                              <a:lnTo>
                                <a:pt x="5943600" y="0"/>
                              </a:ln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38F3A64" id="Group 5167" o:spid="_x0000_s1026" alt="&quot;&quot;" style="position:absolute;margin-left:76.25pt;margin-top:47.7pt;width:468pt;height:.5pt;z-index:251658240;mso-position-horizontal-relative:page;mso-position-vertical-relative:page" coordsize="5943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">
              <v:shape id="Shape 5168" o:spid="_x0000_s1027" style="position:absolute;width:59436;height:0;visibility:visible;mso-wrap-style:square;v-text-anchor:top" coordsize="594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" path="m,l5943600,e" filled="f" strokeweight=".5pt">
                <v:path arrowok="t" textboxrect="0,0,5943600,0"/>
              </v:shape>
              <w10:wrap type="square" anchorx="page" anchory="page"/>
            </v:group>
          </w:pict>
        </mc:Fallback>
      </mc:AlternateConten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9FE" w14:textId="2B1DBCDB" w:rsidR="004A07C2" w:rsidRPr="00CB08C0" w:rsidRDefault="003E6C74" w:rsidP="000F2D04">
    <w:pPr>
      <w:spacing w:after="0" w:line="259" w:lineRule="auto"/>
      <w:ind w:left="0" w:firstLine="0"/>
      <w:rPr>
        <w:rFonts w:ascii="Arial" w:hAnsi="Arial" w:cs="Arial"/>
        <w:sz w:val="20"/>
        <w:szCs w:val="20"/>
      </w:rPr>
    </w:pPr>
    <w:r w:rsidRPr="00CB08C0">
      <w:rPr>
        <w:rFonts w:ascii="Arial" w:hAnsi="Arial" w:cs="Arial"/>
        <w:sz w:val="20"/>
        <w:szCs w:val="20"/>
      </w:rPr>
      <w:t>Application Decision COM/</w:t>
    </w:r>
    <w:r w:rsidR="00465AEB">
      <w:rPr>
        <w:rFonts w:ascii="Arial" w:hAnsi="Arial" w:cs="Arial"/>
        <w:sz w:val="20"/>
        <w:szCs w:val="20"/>
      </w:rPr>
      <w:t>3329763</w:t>
    </w:r>
    <w:r w:rsidR="007415BB">
      <w:rPr>
        <w:rFonts w:ascii="Arial" w:hAnsi="Arial" w:cs="Arial"/>
        <w:sz w:val="10"/>
        <w:szCs w:val="10"/>
      </w:rPr>
      <w:pict w14:anchorId="47BEEDBC">
        <v:rect id="_x0000_i1025" style="width:491pt;height:1pt" o:hralign="center" o:hrstd="t" o:hrnoshade="t" o:hr="t" fillcolor="black [3213]" stroked="f"/>
      </w:pict>
    </w:r>
  </w:p>
  <w:p w14:paraId="11EE8BDC" w14:textId="5657B077" w:rsidR="004A07C2" w:rsidRDefault="003E6C74">
    <w:pPr>
      <w:spacing w:after="0" w:line="259" w:lineRule="auto"/>
      <w:ind w:left="137" w:firstLine="0"/>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BA28" w14:textId="77777777" w:rsidR="004A07C2" w:rsidRDefault="004A07C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06B"/>
    <w:multiLevelType w:val="hybridMultilevel"/>
    <w:tmpl w:val="BE0C4182"/>
    <w:lvl w:ilvl="0" w:tplc="749CF6E6">
      <w:start w:val="16"/>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28806A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46A1B6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074705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6E44B1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358C5E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776F02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5AB6B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11414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8B430E"/>
    <w:multiLevelType w:val="hybridMultilevel"/>
    <w:tmpl w:val="7AA699DE"/>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2" w15:restartNumberingAfterBreak="0">
    <w:nsid w:val="18A65FB2"/>
    <w:multiLevelType w:val="multilevel"/>
    <w:tmpl w:val="F40886B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886125"/>
    <w:multiLevelType w:val="hybridMultilevel"/>
    <w:tmpl w:val="8A4AAA6C"/>
    <w:lvl w:ilvl="0" w:tplc="94842E2C">
      <w:start w:val="1"/>
      <w:numFmt w:val="decimal"/>
      <w:lvlText w:val="%1."/>
      <w:lvlJc w:val="left"/>
      <w:pPr>
        <w:ind w:left="484" w:hanging="360"/>
      </w:pPr>
      <w:rPr>
        <w:rFonts w:hint="default"/>
        <w:b w:val="0"/>
        <w:bCs/>
        <w:i w:val="0"/>
        <w:iCs/>
        <w:color w:val="000000" w:themeColor="text1"/>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abstractNum w:abstractNumId="4" w15:restartNumberingAfterBreak="0">
    <w:nsid w:val="259F7F59"/>
    <w:multiLevelType w:val="hybridMultilevel"/>
    <w:tmpl w:val="685050D0"/>
    <w:lvl w:ilvl="0" w:tplc="08090017">
      <w:start w:val="1"/>
      <w:numFmt w:val="lowerLetter"/>
      <w:lvlText w:val="%1)"/>
      <w:lvlJc w:val="left"/>
      <w:pPr>
        <w:ind w:left="55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0E67B0"/>
    <w:multiLevelType w:val="hybridMultilevel"/>
    <w:tmpl w:val="8232578E"/>
    <w:lvl w:ilvl="0" w:tplc="DFF8AB72">
      <w:start w:val="3"/>
      <w:numFmt w:val="decimal"/>
      <w:lvlText w:val="%1."/>
      <w:lvlJc w:val="left"/>
      <w:pPr>
        <w:ind w:left="2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685286">
      <w:start w:val="1"/>
      <w:numFmt w:val="lowerLetter"/>
      <w:lvlText w:val="(%2)"/>
      <w:lvlJc w:val="left"/>
      <w:pPr>
        <w:ind w:left="441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1FAEBA30">
      <w:start w:val="1"/>
      <w:numFmt w:val="lowerRoman"/>
      <w:lvlText w:val="%3"/>
      <w:lvlJc w:val="left"/>
      <w:pPr>
        <w:ind w:left="13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A18A9E8">
      <w:start w:val="1"/>
      <w:numFmt w:val="decimal"/>
      <w:lvlText w:val="%4"/>
      <w:lvlJc w:val="left"/>
      <w:pPr>
        <w:ind w:left="21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E2C14EE">
      <w:start w:val="1"/>
      <w:numFmt w:val="lowerLetter"/>
      <w:lvlText w:val="%5"/>
      <w:lvlJc w:val="left"/>
      <w:pPr>
        <w:ind w:left="282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EE81C2">
      <w:start w:val="1"/>
      <w:numFmt w:val="lowerRoman"/>
      <w:lvlText w:val="%6"/>
      <w:lvlJc w:val="left"/>
      <w:pPr>
        <w:ind w:left="354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ABAA2C2">
      <w:start w:val="1"/>
      <w:numFmt w:val="decimal"/>
      <w:lvlText w:val="%7"/>
      <w:lvlJc w:val="left"/>
      <w:pPr>
        <w:ind w:left="426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B9EE1B0">
      <w:start w:val="1"/>
      <w:numFmt w:val="lowerLetter"/>
      <w:lvlText w:val="%8"/>
      <w:lvlJc w:val="left"/>
      <w:pPr>
        <w:ind w:left="498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108ED0">
      <w:start w:val="1"/>
      <w:numFmt w:val="lowerRoman"/>
      <w:lvlText w:val="%9"/>
      <w:lvlJc w:val="left"/>
      <w:pPr>
        <w:ind w:left="570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5227ED3"/>
    <w:multiLevelType w:val="multilevel"/>
    <w:tmpl w:val="712AC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6B853DF"/>
    <w:multiLevelType w:val="hybridMultilevel"/>
    <w:tmpl w:val="623606C0"/>
    <w:lvl w:ilvl="0" w:tplc="FFFFFFFF">
      <w:start w:val="8"/>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9" w15:restartNumberingAfterBreak="0">
    <w:nsid w:val="4F9A1DCA"/>
    <w:multiLevelType w:val="hybridMultilevel"/>
    <w:tmpl w:val="4D3EDBA6"/>
    <w:lvl w:ilvl="0" w:tplc="0809001B">
      <w:start w:val="1"/>
      <w:numFmt w:val="lowerRoman"/>
      <w:lvlText w:val="%1."/>
      <w:lvlJc w:val="right"/>
      <w:pPr>
        <w:ind w:left="552"/>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EF7F7A"/>
    <w:multiLevelType w:val="hybridMultilevel"/>
    <w:tmpl w:val="623606C0"/>
    <w:lvl w:ilvl="0" w:tplc="357A1B52">
      <w:start w:val="8"/>
      <w:numFmt w:val="decimal"/>
      <w:lvlText w:val="%1."/>
      <w:lvlJc w:val="left"/>
      <w:pPr>
        <w:ind w:left="55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CC435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C92A2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52FA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A418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7F408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DC0AD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6F61D1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ECAE8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5400A3"/>
    <w:multiLevelType w:val="hybridMultilevel"/>
    <w:tmpl w:val="544674EA"/>
    <w:lvl w:ilvl="0" w:tplc="08090001">
      <w:start w:val="1"/>
      <w:numFmt w:val="bullet"/>
      <w:lvlText w:val=""/>
      <w:lvlJc w:val="left"/>
      <w:pPr>
        <w:ind w:left="484"/>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1CE20D2">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1EF752">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2AD76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9C8FFE6">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443512">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2CD248">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4A61F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C8DB70">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6322104"/>
    <w:multiLevelType w:val="multilevel"/>
    <w:tmpl w:val="BA8CFD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56301945">
    <w:abstractNumId w:val="11"/>
  </w:num>
  <w:num w:numId="2" w16cid:durableId="1810510459">
    <w:abstractNumId w:val="5"/>
  </w:num>
  <w:num w:numId="3" w16cid:durableId="2066251213">
    <w:abstractNumId w:val="10"/>
  </w:num>
  <w:num w:numId="4" w16cid:durableId="2106880052">
    <w:abstractNumId w:val="0"/>
  </w:num>
  <w:num w:numId="5" w16cid:durableId="1311864311">
    <w:abstractNumId w:val="3"/>
  </w:num>
  <w:num w:numId="6" w16cid:durableId="78187027">
    <w:abstractNumId w:val="6"/>
  </w:num>
  <w:num w:numId="7" w16cid:durableId="645623946">
    <w:abstractNumId w:val="12"/>
  </w:num>
  <w:num w:numId="8" w16cid:durableId="809517456">
    <w:abstractNumId w:val="2"/>
  </w:num>
  <w:num w:numId="9" w16cid:durableId="2059284200">
    <w:abstractNumId w:val="9"/>
  </w:num>
  <w:num w:numId="10" w16cid:durableId="1589850880">
    <w:abstractNumId w:val="7"/>
  </w:num>
  <w:num w:numId="11" w16cid:durableId="1196194063">
    <w:abstractNumId w:val="1"/>
  </w:num>
  <w:num w:numId="12" w16cid:durableId="25373232">
    <w:abstractNumId w:val="8"/>
  </w:num>
  <w:num w:numId="13" w16cid:durableId="1106386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C2"/>
    <w:rsid w:val="00002489"/>
    <w:rsid w:val="000034D4"/>
    <w:rsid w:val="000120DF"/>
    <w:rsid w:val="000129B0"/>
    <w:rsid w:val="00013B28"/>
    <w:rsid w:val="00014441"/>
    <w:rsid w:val="00015286"/>
    <w:rsid w:val="0001621C"/>
    <w:rsid w:val="000163B2"/>
    <w:rsid w:val="00020CFF"/>
    <w:rsid w:val="00020F69"/>
    <w:rsid w:val="00022C7F"/>
    <w:rsid w:val="000332A6"/>
    <w:rsid w:val="00033EB3"/>
    <w:rsid w:val="000347A5"/>
    <w:rsid w:val="00037868"/>
    <w:rsid w:val="00041F36"/>
    <w:rsid w:val="00044C52"/>
    <w:rsid w:val="00045707"/>
    <w:rsid w:val="00045A5B"/>
    <w:rsid w:val="00045AB5"/>
    <w:rsid w:val="0005013D"/>
    <w:rsid w:val="00051813"/>
    <w:rsid w:val="0005477C"/>
    <w:rsid w:val="00054971"/>
    <w:rsid w:val="00054F44"/>
    <w:rsid w:val="00055F08"/>
    <w:rsid w:val="00061908"/>
    <w:rsid w:val="00062609"/>
    <w:rsid w:val="00063680"/>
    <w:rsid w:val="0006486C"/>
    <w:rsid w:val="00072057"/>
    <w:rsid w:val="0007290C"/>
    <w:rsid w:val="00073396"/>
    <w:rsid w:val="00074EAA"/>
    <w:rsid w:val="000774D0"/>
    <w:rsid w:val="00077D33"/>
    <w:rsid w:val="0008358D"/>
    <w:rsid w:val="000850EE"/>
    <w:rsid w:val="00085EE9"/>
    <w:rsid w:val="0008603E"/>
    <w:rsid w:val="0008647C"/>
    <w:rsid w:val="0009047A"/>
    <w:rsid w:val="00092BB5"/>
    <w:rsid w:val="0009388E"/>
    <w:rsid w:val="00094796"/>
    <w:rsid w:val="000947A1"/>
    <w:rsid w:val="000A0190"/>
    <w:rsid w:val="000A0B1D"/>
    <w:rsid w:val="000A6A18"/>
    <w:rsid w:val="000B1209"/>
    <w:rsid w:val="000B2190"/>
    <w:rsid w:val="000C04DE"/>
    <w:rsid w:val="000C1503"/>
    <w:rsid w:val="000C1C46"/>
    <w:rsid w:val="000C4D9B"/>
    <w:rsid w:val="000C7C52"/>
    <w:rsid w:val="000C7CBF"/>
    <w:rsid w:val="000D1AFE"/>
    <w:rsid w:val="000D1DCC"/>
    <w:rsid w:val="000D295C"/>
    <w:rsid w:val="000D2C94"/>
    <w:rsid w:val="000D7461"/>
    <w:rsid w:val="000E033E"/>
    <w:rsid w:val="000E4579"/>
    <w:rsid w:val="000E55B0"/>
    <w:rsid w:val="000E56A9"/>
    <w:rsid w:val="000E6107"/>
    <w:rsid w:val="000F2D04"/>
    <w:rsid w:val="000F2E6B"/>
    <w:rsid w:val="000F3061"/>
    <w:rsid w:val="000F595B"/>
    <w:rsid w:val="000F5C34"/>
    <w:rsid w:val="000F6E57"/>
    <w:rsid w:val="00102319"/>
    <w:rsid w:val="00103F09"/>
    <w:rsid w:val="001042FB"/>
    <w:rsid w:val="00107F26"/>
    <w:rsid w:val="001104CB"/>
    <w:rsid w:val="0011069F"/>
    <w:rsid w:val="0011153C"/>
    <w:rsid w:val="00111D2A"/>
    <w:rsid w:val="00113EBA"/>
    <w:rsid w:val="0011476F"/>
    <w:rsid w:val="00114C53"/>
    <w:rsid w:val="00120393"/>
    <w:rsid w:val="001206C9"/>
    <w:rsid w:val="00122855"/>
    <w:rsid w:val="001248E6"/>
    <w:rsid w:val="00124E60"/>
    <w:rsid w:val="001262AC"/>
    <w:rsid w:val="001307BE"/>
    <w:rsid w:val="00131828"/>
    <w:rsid w:val="00132E48"/>
    <w:rsid w:val="0013420B"/>
    <w:rsid w:val="00140F97"/>
    <w:rsid w:val="00141CFE"/>
    <w:rsid w:val="0014284F"/>
    <w:rsid w:val="00143DC6"/>
    <w:rsid w:val="001474F3"/>
    <w:rsid w:val="00150ABC"/>
    <w:rsid w:val="00150CA1"/>
    <w:rsid w:val="00151846"/>
    <w:rsid w:val="0015259C"/>
    <w:rsid w:val="00157F65"/>
    <w:rsid w:val="0016087F"/>
    <w:rsid w:val="0016440B"/>
    <w:rsid w:val="00165FE7"/>
    <w:rsid w:val="00171FEA"/>
    <w:rsid w:val="00175C72"/>
    <w:rsid w:val="00176826"/>
    <w:rsid w:val="001804A1"/>
    <w:rsid w:val="0018066E"/>
    <w:rsid w:val="00181051"/>
    <w:rsid w:val="00182579"/>
    <w:rsid w:val="00186522"/>
    <w:rsid w:val="001877E9"/>
    <w:rsid w:val="00190FD2"/>
    <w:rsid w:val="00194352"/>
    <w:rsid w:val="001966CC"/>
    <w:rsid w:val="00197B60"/>
    <w:rsid w:val="001A04A2"/>
    <w:rsid w:val="001A0E3C"/>
    <w:rsid w:val="001A0F77"/>
    <w:rsid w:val="001A512A"/>
    <w:rsid w:val="001A58B2"/>
    <w:rsid w:val="001B11CB"/>
    <w:rsid w:val="001B348A"/>
    <w:rsid w:val="001B7CF7"/>
    <w:rsid w:val="001C1002"/>
    <w:rsid w:val="001C471B"/>
    <w:rsid w:val="001C5C95"/>
    <w:rsid w:val="001C7378"/>
    <w:rsid w:val="001D08EA"/>
    <w:rsid w:val="001D29EF"/>
    <w:rsid w:val="001E125C"/>
    <w:rsid w:val="001F0A89"/>
    <w:rsid w:val="001F18E6"/>
    <w:rsid w:val="001F1C54"/>
    <w:rsid w:val="001F5888"/>
    <w:rsid w:val="0020003A"/>
    <w:rsid w:val="002013BF"/>
    <w:rsid w:val="002014EC"/>
    <w:rsid w:val="0020220C"/>
    <w:rsid w:val="00203923"/>
    <w:rsid w:val="00205365"/>
    <w:rsid w:val="00207582"/>
    <w:rsid w:val="00212086"/>
    <w:rsid w:val="0021349D"/>
    <w:rsid w:val="00213E36"/>
    <w:rsid w:val="0021672A"/>
    <w:rsid w:val="002204A1"/>
    <w:rsid w:val="00220E60"/>
    <w:rsid w:val="002223BD"/>
    <w:rsid w:val="002227B0"/>
    <w:rsid w:val="0022405E"/>
    <w:rsid w:val="002249B8"/>
    <w:rsid w:val="00224A70"/>
    <w:rsid w:val="00224D79"/>
    <w:rsid w:val="0022545F"/>
    <w:rsid w:val="00226906"/>
    <w:rsid w:val="00240A17"/>
    <w:rsid w:val="0024508F"/>
    <w:rsid w:val="00246FC9"/>
    <w:rsid w:val="002475B6"/>
    <w:rsid w:val="00247FCA"/>
    <w:rsid w:val="002519DE"/>
    <w:rsid w:val="00255A0D"/>
    <w:rsid w:val="002567B7"/>
    <w:rsid w:val="002574CE"/>
    <w:rsid w:val="00260AA3"/>
    <w:rsid w:val="00267D30"/>
    <w:rsid w:val="002700DF"/>
    <w:rsid w:val="0027228C"/>
    <w:rsid w:val="00274047"/>
    <w:rsid w:val="00274BC6"/>
    <w:rsid w:val="00274D28"/>
    <w:rsid w:val="00275E60"/>
    <w:rsid w:val="00276456"/>
    <w:rsid w:val="00276900"/>
    <w:rsid w:val="00277B81"/>
    <w:rsid w:val="002834C5"/>
    <w:rsid w:val="002879D1"/>
    <w:rsid w:val="00290E8B"/>
    <w:rsid w:val="002926E2"/>
    <w:rsid w:val="002927A6"/>
    <w:rsid w:val="00295CE6"/>
    <w:rsid w:val="002979D4"/>
    <w:rsid w:val="00297EA4"/>
    <w:rsid w:val="002A0A1E"/>
    <w:rsid w:val="002A1354"/>
    <w:rsid w:val="002A2EB3"/>
    <w:rsid w:val="002A37DC"/>
    <w:rsid w:val="002A3F22"/>
    <w:rsid w:val="002A4583"/>
    <w:rsid w:val="002A48AF"/>
    <w:rsid w:val="002A7E95"/>
    <w:rsid w:val="002B0195"/>
    <w:rsid w:val="002B2AF9"/>
    <w:rsid w:val="002B331C"/>
    <w:rsid w:val="002B3410"/>
    <w:rsid w:val="002B35F0"/>
    <w:rsid w:val="002B63AB"/>
    <w:rsid w:val="002B6426"/>
    <w:rsid w:val="002B6DF6"/>
    <w:rsid w:val="002C1AA1"/>
    <w:rsid w:val="002C2FB4"/>
    <w:rsid w:val="002C3EE3"/>
    <w:rsid w:val="002C5301"/>
    <w:rsid w:val="002D05B6"/>
    <w:rsid w:val="002D2BE4"/>
    <w:rsid w:val="002D6207"/>
    <w:rsid w:val="002E1643"/>
    <w:rsid w:val="002E286B"/>
    <w:rsid w:val="002E28B5"/>
    <w:rsid w:val="002E34CD"/>
    <w:rsid w:val="002E4565"/>
    <w:rsid w:val="002E7C58"/>
    <w:rsid w:val="002F5F74"/>
    <w:rsid w:val="00300D40"/>
    <w:rsid w:val="003013B5"/>
    <w:rsid w:val="00302928"/>
    <w:rsid w:val="00305252"/>
    <w:rsid w:val="00305E21"/>
    <w:rsid w:val="00307CD4"/>
    <w:rsid w:val="00323429"/>
    <w:rsid w:val="0032506B"/>
    <w:rsid w:val="003258D1"/>
    <w:rsid w:val="0032647C"/>
    <w:rsid w:val="00331EAA"/>
    <w:rsid w:val="003348F9"/>
    <w:rsid w:val="00335BF6"/>
    <w:rsid w:val="00342432"/>
    <w:rsid w:val="003442EF"/>
    <w:rsid w:val="003519C6"/>
    <w:rsid w:val="003578D2"/>
    <w:rsid w:val="00360E4F"/>
    <w:rsid w:val="003613E0"/>
    <w:rsid w:val="00361555"/>
    <w:rsid w:val="00361985"/>
    <w:rsid w:val="00361DE4"/>
    <w:rsid w:val="00363D7E"/>
    <w:rsid w:val="003641B6"/>
    <w:rsid w:val="003651CC"/>
    <w:rsid w:val="00366903"/>
    <w:rsid w:val="00366928"/>
    <w:rsid w:val="00366E1F"/>
    <w:rsid w:val="00366EF7"/>
    <w:rsid w:val="00370FA0"/>
    <w:rsid w:val="00371192"/>
    <w:rsid w:val="00372CEC"/>
    <w:rsid w:val="00375C6A"/>
    <w:rsid w:val="00375E4E"/>
    <w:rsid w:val="00385219"/>
    <w:rsid w:val="003867D8"/>
    <w:rsid w:val="0039193B"/>
    <w:rsid w:val="00392571"/>
    <w:rsid w:val="0039367D"/>
    <w:rsid w:val="0039544C"/>
    <w:rsid w:val="003967DB"/>
    <w:rsid w:val="00397F2B"/>
    <w:rsid w:val="003A3551"/>
    <w:rsid w:val="003A3E46"/>
    <w:rsid w:val="003A456B"/>
    <w:rsid w:val="003A7C2C"/>
    <w:rsid w:val="003B0E2F"/>
    <w:rsid w:val="003B10CA"/>
    <w:rsid w:val="003B151E"/>
    <w:rsid w:val="003B3FA2"/>
    <w:rsid w:val="003B524B"/>
    <w:rsid w:val="003B6111"/>
    <w:rsid w:val="003C0357"/>
    <w:rsid w:val="003C101B"/>
    <w:rsid w:val="003C27F5"/>
    <w:rsid w:val="003C6B72"/>
    <w:rsid w:val="003D1592"/>
    <w:rsid w:val="003D5D51"/>
    <w:rsid w:val="003E0A97"/>
    <w:rsid w:val="003E2601"/>
    <w:rsid w:val="003E34C7"/>
    <w:rsid w:val="003E3D84"/>
    <w:rsid w:val="003E5847"/>
    <w:rsid w:val="003E5E71"/>
    <w:rsid w:val="003E6C74"/>
    <w:rsid w:val="003E6FF0"/>
    <w:rsid w:val="003E7FA4"/>
    <w:rsid w:val="003F0B5B"/>
    <w:rsid w:val="003F1E8A"/>
    <w:rsid w:val="003F4215"/>
    <w:rsid w:val="003F51CB"/>
    <w:rsid w:val="003F55DD"/>
    <w:rsid w:val="003F5F54"/>
    <w:rsid w:val="003F62ED"/>
    <w:rsid w:val="003F72A6"/>
    <w:rsid w:val="004020EA"/>
    <w:rsid w:val="00407F2B"/>
    <w:rsid w:val="00413945"/>
    <w:rsid w:val="00415BC5"/>
    <w:rsid w:val="00417663"/>
    <w:rsid w:val="004249EF"/>
    <w:rsid w:val="004300BC"/>
    <w:rsid w:val="00431350"/>
    <w:rsid w:val="004342BD"/>
    <w:rsid w:val="004354B4"/>
    <w:rsid w:val="00436B42"/>
    <w:rsid w:val="00436FE3"/>
    <w:rsid w:val="004402FE"/>
    <w:rsid w:val="00441C56"/>
    <w:rsid w:val="004454A6"/>
    <w:rsid w:val="004464DB"/>
    <w:rsid w:val="004465EA"/>
    <w:rsid w:val="00447047"/>
    <w:rsid w:val="00452E80"/>
    <w:rsid w:val="00454666"/>
    <w:rsid w:val="00456D78"/>
    <w:rsid w:val="004611A9"/>
    <w:rsid w:val="00464C2E"/>
    <w:rsid w:val="00465956"/>
    <w:rsid w:val="00465AEB"/>
    <w:rsid w:val="00470F0C"/>
    <w:rsid w:val="00477635"/>
    <w:rsid w:val="0047790D"/>
    <w:rsid w:val="0048183A"/>
    <w:rsid w:val="00483716"/>
    <w:rsid w:val="00487532"/>
    <w:rsid w:val="00492666"/>
    <w:rsid w:val="0049271E"/>
    <w:rsid w:val="0049734E"/>
    <w:rsid w:val="00497455"/>
    <w:rsid w:val="00497FD4"/>
    <w:rsid w:val="004A07C2"/>
    <w:rsid w:val="004A0F0B"/>
    <w:rsid w:val="004A1C6C"/>
    <w:rsid w:val="004A3488"/>
    <w:rsid w:val="004A3B28"/>
    <w:rsid w:val="004A538F"/>
    <w:rsid w:val="004A75F2"/>
    <w:rsid w:val="004A7CA7"/>
    <w:rsid w:val="004A7EA8"/>
    <w:rsid w:val="004B41F8"/>
    <w:rsid w:val="004C0461"/>
    <w:rsid w:val="004C094A"/>
    <w:rsid w:val="004C4F34"/>
    <w:rsid w:val="004D39C0"/>
    <w:rsid w:val="004D4455"/>
    <w:rsid w:val="004D6BE3"/>
    <w:rsid w:val="004E2C80"/>
    <w:rsid w:val="004E31F9"/>
    <w:rsid w:val="004E3B54"/>
    <w:rsid w:val="004F0EAD"/>
    <w:rsid w:val="004F10AF"/>
    <w:rsid w:val="004F190C"/>
    <w:rsid w:val="004F1E84"/>
    <w:rsid w:val="004F2C79"/>
    <w:rsid w:val="004F3156"/>
    <w:rsid w:val="004F4DDA"/>
    <w:rsid w:val="004F6F8A"/>
    <w:rsid w:val="00500EF9"/>
    <w:rsid w:val="005011CC"/>
    <w:rsid w:val="00501969"/>
    <w:rsid w:val="0050203A"/>
    <w:rsid w:val="005066AC"/>
    <w:rsid w:val="005143D4"/>
    <w:rsid w:val="00514474"/>
    <w:rsid w:val="0051493D"/>
    <w:rsid w:val="00514AD2"/>
    <w:rsid w:val="00514D53"/>
    <w:rsid w:val="0051606E"/>
    <w:rsid w:val="00516BF9"/>
    <w:rsid w:val="005219A9"/>
    <w:rsid w:val="00521B84"/>
    <w:rsid w:val="005226A3"/>
    <w:rsid w:val="00524541"/>
    <w:rsid w:val="00530CFD"/>
    <w:rsid w:val="00534DDE"/>
    <w:rsid w:val="0053565D"/>
    <w:rsid w:val="00536E6D"/>
    <w:rsid w:val="005372DC"/>
    <w:rsid w:val="005373C7"/>
    <w:rsid w:val="0054076A"/>
    <w:rsid w:val="0054246F"/>
    <w:rsid w:val="00544D11"/>
    <w:rsid w:val="00546B4C"/>
    <w:rsid w:val="00546D25"/>
    <w:rsid w:val="0055108C"/>
    <w:rsid w:val="00554545"/>
    <w:rsid w:val="00555234"/>
    <w:rsid w:val="00555EF2"/>
    <w:rsid w:val="005564FE"/>
    <w:rsid w:val="00557288"/>
    <w:rsid w:val="0055766C"/>
    <w:rsid w:val="00560127"/>
    <w:rsid w:val="00561116"/>
    <w:rsid w:val="005624B3"/>
    <w:rsid w:val="00563AE7"/>
    <w:rsid w:val="00564D07"/>
    <w:rsid w:val="005662BB"/>
    <w:rsid w:val="00570773"/>
    <w:rsid w:val="0057136A"/>
    <w:rsid w:val="00572202"/>
    <w:rsid w:val="0057268D"/>
    <w:rsid w:val="00575A84"/>
    <w:rsid w:val="00581B20"/>
    <w:rsid w:val="00582D2A"/>
    <w:rsid w:val="00582F65"/>
    <w:rsid w:val="0058392F"/>
    <w:rsid w:val="00586173"/>
    <w:rsid w:val="005865D3"/>
    <w:rsid w:val="00587C30"/>
    <w:rsid w:val="005908A5"/>
    <w:rsid w:val="00593634"/>
    <w:rsid w:val="00595923"/>
    <w:rsid w:val="00596FC5"/>
    <w:rsid w:val="00597930"/>
    <w:rsid w:val="005A271A"/>
    <w:rsid w:val="005A3998"/>
    <w:rsid w:val="005A59F6"/>
    <w:rsid w:val="005A5E4B"/>
    <w:rsid w:val="005B1005"/>
    <w:rsid w:val="005B3222"/>
    <w:rsid w:val="005B59F6"/>
    <w:rsid w:val="005C4026"/>
    <w:rsid w:val="005C42A1"/>
    <w:rsid w:val="005C5142"/>
    <w:rsid w:val="005C763E"/>
    <w:rsid w:val="005D11BD"/>
    <w:rsid w:val="005D2ADA"/>
    <w:rsid w:val="005D316E"/>
    <w:rsid w:val="005D64A7"/>
    <w:rsid w:val="005E7397"/>
    <w:rsid w:val="005F468E"/>
    <w:rsid w:val="005F5AF6"/>
    <w:rsid w:val="005F5DA0"/>
    <w:rsid w:val="006003F4"/>
    <w:rsid w:val="00600BE0"/>
    <w:rsid w:val="00604FC5"/>
    <w:rsid w:val="006053AC"/>
    <w:rsid w:val="0060587F"/>
    <w:rsid w:val="006069DE"/>
    <w:rsid w:val="00606ADC"/>
    <w:rsid w:val="006077D0"/>
    <w:rsid w:val="006106D7"/>
    <w:rsid w:val="00610BEC"/>
    <w:rsid w:val="006114E7"/>
    <w:rsid w:val="00613752"/>
    <w:rsid w:val="006144C6"/>
    <w:rsid w:val="0061530F"/>
    <w:rsid w:val="00616D3F"/>
    <w:rsid w:val="00621E5C"/>
    <w:rsid w:val="00621FF5"/>
    <w:rsid w:val="00622ADF"/>
    <w:rsid w:val="00624DBA"/>
    <w:rsid w:val="006250C4"/>
    <w:rsid w:val="006319C9"/>
    <w:rsid w:val="00632962"/>
    <w:rsid w:val="00634582"/>
    <w:rsid w:val="0063624C"/>
    <w:rsid w:val="00636605"/>
    <w:rsid w:val="00636A00"/>
    <w:rsid w:val="00643DCB"/>
    <w:rsid w:val="0064490C"/>
    <w:rsid w:val="00647F40"/>
    <w:rsid w:val="00650DE4"/>
    <w:rsid w:val="00651606"/>
    <w:rsid w:val="00654645"/>
    <w:rsid w:val="00657126"/>
    <w:rsid w:val="0065728C"/>
    <w:rsid w:val="0065791A"/>
    <w:rsid w:val="00657958"/>
    <w:rsid w:val="00661F05"/>
    <w:rsid w:val="006638E7"/>
    <w:rsid w:val="00665C48"/>
    <w:rsid w:val="0066663D"/>
    <w:rsid w:val="00666EBF"/>
    <w:rsid w:val="00670EDF"/>
    <w:rsid w:val="006730F0"/>
    <w:rsid w:val="00675F5A"/>
    <w:rsid w:val="00676302"/>
    <w:rsid w:val="006779A4"/>
    <w:rsid w:val="00680A75"/>
    <w:rsid w:val="00682627"/>
    <w:rsid w:val="006827F2"/>
    <w:rsid w:val="00683B6D"/>
    <w:rsid w:val="00686DD5"/>
    <w:rsid w:val="006900FA"/>
    <w:rsid w:val="0069150B"/>
    <w:rsid w:val="0069343F"/>
    <w:rsid w:val="006937FA"/>
    <w:rsid w:val="00693D00"/>
    <w:rsid w:val="00695E54"/>
    <w:rsid w:val="006964A7"/>
    <w:rsid w:val="006A0870"/>
    <w:rsid w:val="006A2D83"/>
    <w:rsid w:val="006A4122"/>
    <w:rsid w:val="006B173D"/>
    <w:rsid w:val="006B5837"/>
    <w:rsid w:val="006C55F3"/>
    <w:rsid w:val="006C59CA"/>
    <w:rsid w:val="006D13C6"/>
    <w:rsid w:val="006D176C"/>
    <w:rsid w:val="006D39BC"/>
    <w:rsid w:val="006D47DC"/>
    <w:rsid w:val="006D49DF"/>
    <w:rsid w:val="006E7732"/>
    <w:rsid w:val="006F266D"/>
    <w:rsid w:val="006F3187"/>
    <w:rsid w:val="006F4126"/>
    <w:rsid w:val="006F4AFD"/>
    <w:rsid w:val="007013CC"/>
    <w:rsid w:val="00702503"/>
    <w:rsid w:val="007026DD"/>
    <w:rsid w:val="00703D9E"/>
    <w:rsid w:val="007054B8"/>
    <w:rsid w:val="00705C9B"/>
    <w:rsid w:val="00707956"/>
    <w:rsid w:val="0071146A"/>
    <w:rsid w:val="00711E4C"/>
    <w:rsid w:val="00715C8B"/>
    <w:rsid w:val="00720363"/>
    <w:rsid w:val="00720DF8"/>
    <w:rsid w:val="00722A9B"/>
    <w:rsid w:val="00723E44"/>
    <w:rsid w:val="0072481F"/>
    <w:rsid w:val="00727050"/>
    <w:rsid w:val="0072796D"/>
    <w:rsid w:val="00727A23"/>
    <w:rsid w:val="007327FB"/>
    <w:rsid w:val="00736EA5"/>
    <w:rsid w:val="00740A4D"/>
    <w:rsid w:val="0074127C"/>
    <w:rsid w:val="007415BB"/>
    <w:rsid w:val="007440FE"/>
    <w:rsid w:val="00745551"/>
    <w:rsid w:val="00745CBE"/>
    <w:rsid w:val="00746557"/>
    <w:rsid w:val="00746DB9"/>
    <w:rsid w:val="00747013"/>
    <w:rsid w:val="00750B5F"/>
    <w:rsid w:val="00751529"/>
    <w:rsid w:val="00751C42"/>
    <w:rsid w:val="00752190"/>
    <w:rsid w:val="00752DFE"/>
    <w:rsid w:val="007553B9"/>
    <w:rsid w:val="00761F81"/>
    <w:rsid w:val="00763824"/>
    <w:rsid w:val="007638E4"/>
    <w:rsid w:val="00765614"/>
    <w:rsid w:val="007667C4"/>
    <w:rsid w:val="007671CB"/>
    <w:rsid w:val="00772C24"/>
    <w:rsid w:val="007747FE"/>
    <w:rsid w:val="007755CE"/>
    <w:rsid w:val="00775F1D"/>
    <w:rsid w:val="0077776E"/>
    <w:rsid w:val="00780F76"/>
    <w:rsid w:val="00782BC1"/>
    <w:rsid w:val="007836B6"/>
    <w:rsid w:val="00785F72"/>
    <w:rsid w:val="00790138"/>
    <w:rsid w:val="007903D6"/>
    <w:rsid w:val="00790896"/>
    <w:rsid w:val="00793196"/>
    <w:rsid w:val="00795E9A"/>
    <w:rsid w:val="007A06BA"/>
    <w:rsid w:val="007A1110"/>
    <w:rsid w:val="007A1C57"/>
    <w:rsid w:val="007A1FCE"/>
    <w:rsid w:val="007A5C82"/>
    <w:rsid w:val="007A5DA9"/>
    <w:rsid w:val="007B1A71"/>
    <w:rsid w:val="007B4145"/>
    <w:rsid w:val="007B56A4"/>
    <w:rsid w:val="007B6A07"/>
    <w:rsid w:val="007C2BF7"/>
    <w:rsid w:val="007C3FC0"/>
    <w:rsid w:val="007D21E1"/>
    <w:rsid w:val="007D3EE2"/>
    <w:rsid w:val="007D4E75"/>
    <w:rsid w:val="007D6800"/>
    <w:rsid w:val="007E0E6B"/>
    <w:rsid w:val="007E11C2"/>
    <w:rsid w:val="007E4DDD"/>
    <w:rsid w:val="007E738C"/>
    <w:rsid w:val="007F116B"/>
    <w:rsid w:val="007F29A4"/>
    <w:rsid w:val="007F4322"/>
    <w:rsid w:val="007F4583"/>
    <w:rsid w:val="007F4611"/>
    <w:rsid w:val="007F565F"/>
    <w:rsid w:val="007F640F"/>
    <w:rsid w:val="00801B05"/>
    <w:rsid w:val="00803930"/>
    <w:rsid w:val="00804EF5"/>
    <w:rsid w:val="008051F8"/>
    <w:rsid w:val="008062AB"/>
    <w:rsid w:val="00811780"/>
    <w:rsid w:val="00813C78"/>
    <w:rsid w:val="00813DF8"/>
    <w:rsid w:val="00814044"/>
    <w:rsid w:val="00814129"/>
    <w:rsid w:val="00814225"/>
    <w:rsid w:val="008144BF"/>
    <w:rsid w:val="00814A4D"/>
    <w:rsid w:val="00815677"/>
    <w:rsid w:val="00815C2D"/>
    <w:rsid w:val="008201F0"/>
    <w:rsid w:val="00820F3B"/>
    <w:rsid w:val="00827BF0"/>
    <w:rsid w:val="00827EC3"/>
    <w:rsid w:val="0083325A"/>
    <w:rsid w:val="00833295"/>
    <w:rsid w:val="008356C4"/>
    <w:rsid w:val="00840F84"/>
    <w:rsid w:val="008411A6"/>
    <w:rsid w:val="00841214"/>
    <w:rsid w:val="00843097"/>
    <w:rsid w:val="008452BD"/>
    <w:rsid w:val="00847230"/>
    <w:rsid w:val="00851671"/>
    <w:rsid w:val="008522C9"/>
    <w:rsid w:val="008537EC"/>
    <w:rsid w:val="00854497"/>
    <w:rsid w:val="008547D0"/>
    <w:rsid w:val="008567E4"/>
    <w:rsid w:val="008573FC"/>
    <w:rsid w:val="00861119"/>
    <w:rsid w:val="00862AC4"/>
    <w:rsid w:val="00867FFB"/>
    <w:rsid w:val="008720A1"/>
    <w:rsid w:val="00874045"/>
    <w:rsid w:val="00876FE8"/>
    <w:rsid w:val="00877853"/>
    <w:rsid w:val="008803CD"/>
    <w:rsid w:val="008A2525"/>
    <w:rsid w:val="008A320E"/>
    <w:rsid w:val="008A4F63"/>
    <w:rsid w:val="008A6B97"/>
    <w:rsid w:val="008A764E"/>
    <w:rsid w:val="008B0459"/>
    <w:rsid w:val="008B1531"/>
    <w:rsid w:val="008B376E"/>
    <w:rsid w:val="008B5C95"/>
    <w:rsid w:val="008B6542"/>
    <w:rsid w:val="008B6699"/>
    <w:rsid w:val="008B68BB"/>
    <w:rsid w:val="008C13D8"/>
    <w:rsid w:val="008C1EA4"/>
    <w:rsid w:val="008C2893"/>
    <w:rsid w:val="008C43EE"/>
    <w:rsid w:val="008C48F6"/>
    <w:rsid w:val="008D5184"/>
    <w:rsid w:val="008D5CC6"/>
    <w:rsid w:val="008D6433"/>
    <w:rsid w:val="008D7656"/>
    <w:rsid w:val="008D7AA9"/>
    <w:rsid w:val="008E35DD"/>
    <w:rsid w:val="008E5133"/>
    <w:rsid w:val="008E7D0D"/>
    <w:rsid w:val="008E7EF3"/>
    <w:rsid w:val="008F092F"/>
    <w:rsid w:val="008F1FD7"/>
    <w:rsid w:val="009007A8"/>
    <w:rsid w:val="00900B16"/>
    <w:rsid w:val="00900EBC"/>
    <w:rsid w:val="00901B6F"/>
    <w:rsid w:val="0090253D"/>
    <w:rsid w:val="009046A3"/>
    <w:rsid w:val="00905931"/>
    <w:rsid w:val="00907622"/>
    <w:rsid w:val="00910D6E"/>
    <w:rsid w:val="00913E93"/>
    <w:rsid w:val="00915ABB"/>
    <w:rsid w:val="00916AA3"/>
    <w:rsid w:val="0091734E"/>
    <w:rsid w:val="00920391"/>
    <w:rsid w:val="00923553"/>
    <w:rsid w:val="00926696"/>
    <w:rsid w:val="00927516"/>
    <w:rsid w:val="00927BDD"/>
    <w:rsid w:val="009363D4"/>
    <w:rsid w:val="00940338"/>
    <w:rsid w:val="0094055B"/>
    <w:rsid w:val="0094064C"/>
    <w:rsid w:val="00942F11"/>
    <w:rsid w:val="00950BC6"/>
    <w:rsid w:val="00950C78"/>
    <w:rsid w:val="00951D78"/>
    <w:rsid w:val="00956621"/>
    <w:rsid w:val="00960226"/>
    <w:rsid w:val="00961404"/>
    <w:rsid w:val="00963147"/>
    <w:rsid w:val="00966C87"/>
    <w:rsid w:val="00970D90"/>
    <w:rsid w:val="009727AA"/>
    <w:rsid w:val="00973B89"/>
    <w:rsid w:val="009746E1"/>
    <w:rsid w:val="00975CEA"/>
    <w:rsid w:val="009762EC"/>
    <w:rsid w:val="00977FC6"/>
    <w:rsid w:val="00980522"/>
    <w:rsid w:val="00980CCB"/>
    <w:rsid w:val="00981E87"/>
    <w:rsid w:val="00982756"/>
    <w:rsid w:val="009843B4"/>
    <w:rsid w:val="00985345"/>
    <w:rsid w:val="009860B7"/>
    <w:rsid w:val="00986490"/>
    <w:rsid w:val="00986EAD"/>
    <w:rsid w:val="00987FA9"/>
    <w:rsid w:val="009904D1"/>
    <w:rsid w:val="009907A9"/>
    <w:rsid w:val="00992AAD"/>
    <w:rsid w:val="009973BE"/>
    <w:rsid w:val="009A2815"/>
    <w:rsid w:val="009A5549"/>
    <w:rsid w:val="009B2174"/>
    <w:rsid w:val="009B2B11"/>
    <w:rsid w:val="009B641D"/>
    <w:rsid w:val="009B775C"/>
    <w:rsid w:val="009C04DA"/>
    <w:rsid w:val="009C0E50"/>
    <w:rsid w:val="009C2166"/>
    <w:rsid w:val="009C30C4"/>
    <w:rsid w:val="009C457D"/>
    <w:rsid w:val="009C7E42"/>
    <w:rsid w:val="009D37C1"/>
    <w:rsid w:val="009D4DCC"/>
    <w:rsid w:val="009D5284"/>
    <w:rsid w:val="009D7C70"/>
    <w:rsid w:val="009E1460"/>
    <w:rsid w:val="009E3FEB"/>
    <w:rsid w:val="009E6CB1"/>
    <w:rsid w:val="009F08C5"/>
    <w:rsid w:val="009F404A"/>
    <w:rsid w:val="009F7D4E"/>
    <w:rsid w:val="009F7F3C"/>
    <w:rsid w:val="00A00146"/>
    <w:rsid w:val="00A009A2"/>
    <w:rsid w:val="00A0193D"/>
    <w:rsid w:val="00A03E5D"/>
    <w:rsid w:val="00A04B17"/>
    <w:rsid w:val="00A058B2"/>
    <w:rsid w:val="00A11ABA"/>
    <w:rsid w:val="00A12307"/>
    <w:rsid w:val="00A12470"/>
    <w:rsid w:val="00A12DC2"/>
    <w:rsid w:val="00A15249"/>
    <w:rsid w:val="00A22219"/>
    <w:rsid w:val="00A24B22"/>
    <w:rsid w:val="00A27296"/>
    <w:rsid w:val="00A30813"/>
    <w:rsid w:val="00A31030"/>
    <w:rsid w:val="00A3218E"/>
    <w:rsid w:val="00A3425D"/>
    <w:rsid w:val="00A35DB9"/>
    <w:rsid w:val="00A36A50"/>
    <w:rsid w:val="00A45067"/>
    <w:rsid w:val="00A519C8"/>
    <w:rsid w:val="00A52CD8"/>
    <w:rsid w:val="00A5311D"/>
    <w:rsid w:val="00A54E0B"/>
    <w:rsid w:val="00A57B12"/>
    <w:rsid w:val="00A60469"/>
    <w:rsid w:val="00A6083A"/>
    <w:rsid w:val="00A60A0D"/>
    <w:rsid w:val="00A60AAC"/>
    <w:rsid w:val="00A63984"/>
    <w:rsid w:val="00A6603A"/>
    <w:rsid w:val="00A70D1B"/>
    <w:rsid w:val="00A71FB0"/>
    <w:rsid w:val="00A75B1B"/>
    <w:rsid w:val="00A76B7C"/>
    <w:rsid w:val="00A77427"/>
    <w:rsid w:val="00A82DEA"/>
    <w:rsid w:val="00A86771"/>
    <w:rsid w:val="00A86D9B"/>
    <w:rsid w:val="00A8727D"/>
    <w:rsid w:val="00A90E22"/>
    <w:rsid w:val="00A92709"/>
    <w:rsid w:val="00A92B32"/>
    <w:rsid w:val="00A9325E"/>
    <w:rsid w:val="00A937F7"/>
    <w:rsid w:val="00A93C27"/>
    <w:rsid w:val="00A953D1"/>
    <w:rsid w:val="00AA18F8"/>
    <w:rsid w:val="00AA2997"/>
    <w:rsid w:val="00AA5F36"/>
    <w:rsid w:val="00AA627D"/>
    <w:rsid w:val="00AA7126"/>
    <w:rsid w:val="00AB5829"/>
    <w:rsid w:val="00AB5C9F"/>
    <w:rsid w:val="00AC13A2"/>
    <w:rsid w:val="00AC143A"/>
    <w:rsid w:val="00AC2F80"/>
    <w:rsid w:val="00AD0C54"/>
    <w:rsid w:val="00AD2BAD"/>
    <w:rsid w:val="00AD2BDB"/>
    <w:rsid w:val="00AD33AA"/>
    <w:rsid w:val="00AD6778"/>
    <w:rsid w:val="00AD6DCD"/>
    <w:rsid w:val="00AE15EB"/>
    <w:rsid w:val="00AE347C"/>
    <w:rsid w:val="00AE3FB9"/>
    <w:rsid w:val="00AE4093"/>
    <w:rsid w:val="00AE5F59"/>
    <w:rsid w:val="00AE79FE"/>
    <w:rsid w:val="00AF0F7E"/>
    <w:rsid w:val="00AF2A2E"/>
    <w:rsid w:val="00AF49FD"/>
    <w:rsid w:val="00AF5504"/>
    <w:rsid w:val="00AF6857"/>
    <w:rsid w:val="00B034A9"/>
    <w:rsid w:val="00B03576"/>
    <w:rsid w:val="00B044A4"/>
    <w:rsid w:val="00B05DF7"/>
    <w:rsid w:val="00B07DB7"/>
    <w:rsid w:val="00B14451"/>
    <w:rsid w:val="00B146D0"/>
    <w:rsid w:val="00B1671D"/>
    <w:rsid w:val="00B17C39"/>
    <w:rsid w:val="00B20FDE"/>
    <w:rsid w:val="00B21C3D"/>
    <w:rsid w:val="00B235CB"/>
    <w:rsid w:val="00B23C88"/>
    <w:rsid w:val="00B24082"/>
    <w:rsid w:val="00B26405"/>
    <w:rsid w:val="00B266EC"/>
    <w:rsid w:val="00B30D2D"/>
    <w:rsid w:val="00B31FB3"/>
    <w:rsid w:val="00B37437"/>
    <w:rsid w:val="00B41937"/>
    <w:rsid w:val="00B443DF"/>
    <w:rsid w:val="00B452B6"/>
    <w:rsid w:val="00B506CC"/>
    <w:rsid w:val="00B5182D"/>
    <w:rsid w:val="00B54A61"/>
    <w:rsid w:val="00B6206D"/>
    <w:rsid w:val="00B64B44"/>
    <w:rsid w:val="00B666E7"/>
    <w:rsid w:val="00B67912"/>
    <w:rsid w:val="00B8065C"/>
    <w:rsid w:val="00B81578"/>
    <w:rsid w:val="00B81C49"/>
    <w:rsid w:val="00B82ADF"/>
    <w:rsid w:val="00B83D3F"/>
    <w:rsid w:val="00B84D51"/>
    <w:rsid w:val="00B85F61"/>
    <w:rsid w:val="00B9060D"/>
    <w:rsid w:val="00B931D1"/>
    <w:rsid w:val="00B9397D"/>
    <w:rsid w:val="00B939B7"/>
    <w:rsid w:val="00B96F61"/>
    <w:rsid w:val="00BA276F"/>
    <w:rsid w:val="00BA2E32"/>
    <w:rsid w:val="00BA3331"/>
    <w:rsid w:val="00BA4EBC"/>
    <w:rsid w:val="00BA5A6D"/>
    <w:rsid w:val="00BB0D47"/>
    <w:rsid w:val="00BB138B"/>
    <w:rsid w:val="00BB53E6"/>
    <w:rsid w:val="00BB5A5B"/>
    <w:rsid w:val="00BB7000"/>
    <w:rsid w:val="00BC0358"/>
    <w:rsid w:val="00BC1198"/>
    <w:rsid w:val="00BC1C7C"/>
    <w:rsid w:val="00BC39DD"/>
    <w:rsid w:val="00BC3DF2"/>
    <w:rsid w:val="00BC5E6E"/>
    <w:rsid w:val="00BC5FB3"/>
    <w:rsid w:val="00BC6599"/>
    <w:rsid w:val="00BC6AB1"/>
    <w:rsid w:val="00BD2143"/>
    <w:rsid w:val="00BD2301"/>
    <w:rsid w:val="00BD3B2E"/>
    <w:rsid w:val="00BD49D9"/>
    <w:rsid w:val="00BD636A"/>
    <w:rsid w:val="00BD695F"/>
    <w:rsid w:val="00BE032B"/>
    <w:rsid w:val="00BE273A"/>
    <w:rsid w:val="00BE5AA7"/>
    <w:rsid w:val="00BF098F"/>
    <w:rsid w:val="00BF1403"/>
    <w:rsid w:val="00BF1ED8"/>
    <w:rsid w:val="00BF27A6"/>
    <w:rsid w:val="00BF2BE1"/>
    <w:rsid w:val="00BF3F83"/>
    <w:rsid w:val="00BF64A1"/>
    <w:rsid w:val="00BF7049"/>
    <w:rsid w:val="00C02BBB"/>
    <w:rsid w:val="00C02D4F"/>
    <w:rsid w:val="00C03A9D"/>
    <w:rsid w:val="00C03C2B"/>
    <w:rsid w:val="00C04B76"/>
    <w:rsid w:val="00C066B8"/>
    <w:rsid w:val="00C12F8B"/>
    <w:rsid w:val="00C131E0"/>
    <w:rsid w:val="00C14396"/>
    <w:rsid w:val="00C17409"/>
    <w:rsid w:val="00C20341"/>
    <w:rsid w:val="00C207B8"/>
    <w:rsid w:val="00C21A51"/>
    <w:rsid w:val="00C225ED"/>
    <w:rsid w:val="00C23ABD"/>
    <w:rsid w:val="00C30DB1"/>
    <w:rsid w:val="00C33436"/>
    <w:rsid w:val="00C33A9D"/>
    <w:rsid w:val="00C35C88"/>
    <w:rsid w:val="00C3613F"/>
    <w:rsid w:val="00C4038C"/>
    <w:rsid w:val="00C41ACA"/>
    <w:rsid w:val="00C45045"/>
    <w:rsid w:val="00C4550E"/>
    <w:rsid w:val="00C45C98"/>
    <w:rsid w:val="00C475CC"/>
    <w:rsid w:val="00C47EC9"/>
    <w:rsid w:val="00C47F17"/>
    <w:rsid w:val="00C5194D"/>
    <w:rsid w:val="00C53460"/>
    <w:rsid w:val="00C54C34"/>
    <w:rsid w:val="00C564B7"/>
    <w:rsid w:val="00C667B3"/>
    <w:rsid w:val="00C71911"/>
    <w:rsid w:val="00C71A31"/>
    <w:rsid w:val="00C80F29"/>
    <w:rsid w:val="00C81F7A"/>
    <w:rsid w:val="00C8380C"/>
    <w:rsid w:val="00C84351"/>
    <w:rsid w:val="00C86091"/>
    <w:rsid w:val="00C86AC3"/>
    <w:rsid w:val="00C86B99"/>
    <w:rsid w:val="00C91B84"/>
    <w:rsid w:val="00C92CFC"/>
    <w:rsid w:val="00C95925"/>
    <w:rsid w:val="00C963AE"/>
    <w:rsid w:val="00C97212"/>
    <w:rsid w:val="00CA1BFC"/>
    <w:rsid w:val="00CA2307"/>
    <w:rsid w:val="00CA347A"/>
    <w:rsid w:val="00CA3BF7"/>
    <w:rsid w:val="00CA53CA"/>
    <w:rsid w:val="00CA630F"/>
    <w:rsid w:val="00CB08C0"/>
    <w:rsid w:val="00CB09B8"/>
    <w:rsid w:val="00CB2673"/>
    <w:rsid w:val="00CB2D8C"/>
    <w:rsid w:val="00CB2E10"/>
    <w:rsid w:val="00CB40BC"/>
    <w:rsid w:val="00CB48B6"/>
    <w:rsid w:val="00CB4BB9"/>
    <w:rsid w:val="00CB5585"/>
    <w:rsid w:val="00CB6A29"/>
    <w:rsid w:val="00CB78B0"/>
    <w:rsid w:val="00CB7930"/>
    <w:rsid w:val="00CC0F69"/>
    <w:rsid w:val="00CC1A78"/>
    <w:rsid w:val="00CC1DFA"/>
    <w:rsid w:val="00CC2653"/>
    <w:rsid w:val="00CD0801"/>
    <w:rsid w:val="00CD4EAC"/>
    <w:rsid w:val="00CD5AF5"/>
    <w:rsid w:val="00CD7839"/>
    <w:rsid w:val="00CE1F88"/>
    <w:rsid w:val="00CE32EA"/>
    <w:rsid w:val="00CF0157"/>
    <w:rsid w:val="00CF1A5F"/>
    <w:rsid w:val="00CF2476"/>
    <w:rsid w:val="00CF35B4"/>
    <w:rsid w:val="00CF3B7D"/>
    <w:rsid w:val="00CF46F0"/>
    <w:rsid w:val="00D00DBD"/>
    <w:rsid w:val="00D01737"/>
    <w:rsid w:val="00D07F22"/>
    <w:rsid w:val="00D12276"/>
    <w:rsid w:val="00D124E0"/>
    <w:rsid w:val="00D12F0F"/>
    <w:rsid w:val="00D13B4F"/>
    <w:rsid w:val="00D149FB"/>
    <w:rsid w:val="00D14C2B"/>
    <w:rsid w:val="00D21C63"/>
    <w:rsid w:val="00D274EA"/>
    <w:rsid w:val="00D31382"/>
    <w:rsid w:val="00D33452"/>
    <w:rsid w:val="00D36C20"/>
    <w:rsid w:val="00D428AF"/>
    <w:rsid w:val="00D432F9"/>
    <w:rsid w:val="00D4492F"/>
    <w:rsid w:val="00D456B5"/>
    <w:rsid w:val="00D4700B"/>
    <w:rsid w:val="00D47989"/>
    <w:rsid w:val="00D5349D"/>
    <w:rsid w:val="00D53F3E"/>
    <w:rsid w:val="00D5426E"/>
    <w:rsid w:val="00D551B3"/>
    <w:rsid w:val="00D609EE"/>
    <w:rsid w:val="00D62711"/>
    <w:rsid w:val="00D64043"/>
    <w:rsid w:val="00D65CE4"/>
    <w:rsid w:val="00D65FE7"/>
    <w:rsid w:val="00D6765C"/>
    <w:rsid w:val="00D74CFF"/>
    <w:rsid w:val="00D75F05"/>
    <w:rsid w:val="00D77A6D"/>
    <w:rsid w:val="00D80C3C"/>
    <w:rsid w:val="00D85FE9"/>
    <w:rsid w:val="00D8660E"/>
    <w:rsid w:val="00D86C93"/>
    <w:rsid w:val="00D87CD8"/>
    <w:rsid w:val="00D919BD"/>
    <w:rsid w:val="00D932CD"/>
    <w:rsid w:val="00DA5404"/>
    <w:rsid w:val="00DA72C0"/>
    <w:rsid w:val="00DB1D97"/>
    <w:rsid w:val="00DB4276"/>
    <w:rsid w:val="00DB4FAB"/>
    <w:rsid w:val="00DB5E81"/>
    <w:rsid w:val="00DB6D6E"/>
    <w:rsid w:val="00DC419E"/>
    <w:rsid w:val="00DC56F2"/>
    <w:rsid w:val="00DD3403"/>
    <w:rsid w:val="00DD5F14"/>
    <w:rsid w:val="00DD6496"/>
    <w:rsid w:val="00DD6645"/>
    <w:rsid w:val="00DD761A"/>
    <w:rsid w:val="00DD7761"/>
    <w:rsid w:val="00DE0031"/>
    <w:rsid w:val="00DE078E"/>
    <w:rsid w:val="00DE5037"/>
    <w:rsid w:val="00DE508E"/>
    <w:rsid w:val="00DE7DCA"/>
    <w:rsid w:val="00DE7E3D"/>
    <w:rsid w:val="00DF2D8B"/>
    <w:rsid w:val="00DF5E77"/>
    <w:rsid w:val="00E04454"/>
    <w:rsid w:val="00E053A2"/>
    <w:rsid w:val="00E05BE5"/>
    <w:rsid w:val="00E112E4"/>
    <w:rsid w:val="00E11785"/>
    <w:rsid w:val="00E1207C"/>
    <w:rsid w:val="00E15999"/>
    <w:rsid w:val="00E1630F"/>
    <w:rsid w:val="00E21502"/>
    <w:rsid w:val="00E25F1F"/>
    <w:rsid w:val="00E275C1"/>
    <w:rsid w:val="00E347FF"/>
    <w:rsid w:val="00E36D0E"/>
    <w:rsid w:val="00E41B3A"/>
    <w:rsid w:val="00E421F9"/>
    <w:rsid w:val="00E43DD0"/>
    <w:rsid w:val="00E4453D"/>
    <w:rsid w:val="00E454CE"/>
    <w:rsid w:val="00E47AAD"/>
    <w:rsid w:val="00E50234"/>
    <w:rsid w:val="00E513B6"/>
    <w:rsid w:val="00E52D35"/>
    <w:rsid w:val="00E5609E"/>
    <w:rsid w:val="00E56D18"/>
    <w:rsid w:val="00E57877"/>
    <w:rsid w:val="00E61120"/>
    <w:rsid w:val="00E649C2"/>
    <w:rsid w:val="00E662AE"/>
    <w:rsid w:val="00E706E0"/>
    <w:rsid w:val="00E717E9"/>
    <w:rsid w:val="00E744A6"/>
    <w:rsid w:val="00E76F3C"/>
    <w:rsid w:val="00E87C97"/>
    <w:rsid w:val="00E920F4"/>
    <w:rsid w:val="00E92BF7"/>
    <w:rsid w:val="00E935C5"/>
    <w:rsid w:val="00E975A0"/>
    <w:rsid w:val="00EA1FDF"/>
    <w:rsid w:val="00EA240B"/>
    <w:rsid w:val="00EA5A48"/>
    <w:rsid w:val="00EB070D"/>
    <w:rsid w:val="00EB0AE2"/>
    <w:rsid w:val="00EB3C53"/>
    <w:rsid w:val="00EB62D9"/>
    <w:rsid w:val="00EB67B8"/>
    <w:rsid w:val="00EC2953"/>
    <w:rsid w:val="00EC2BF3"/>
    <w:rsid w:val="00EC6EF0"/>
    <w:rsid w:val="00ED140D"/>
    <w:rsid w:val="00ED3F7D"/>
    <w:rsid w:val="00ED5258"/>
    <w:rsid w:val="00ED5C6C"/>
    <w:rsid w:val="00EE03D0"/>
    <w:rsid w:val="00EE750D"/>
    <w:rsid w:val="00EE7600"/>
    <w:rsid w:val="00EF03FD"/>
    <w:rsid w:val="00EF0F42"/>
    <w:rsid w:val="00EF5589"/>
    <w:rsid w:val="00F0008E"/>
    <w:rsid w:val="00F00C18"/>
    <w:rsid w:val="00F01F93"/>
    <w:rsid w:val="00F049A0"/>
    <w:rsid w:val="00F108CA"/>
    <w:rsid w:val="00F12339"/>
    <w:rsid w:val="00F137E0"/>
    <w:rsid w:val="00F14988"/>
    <w:rsid w:val="00F14C30"/>
    <w:rsid w:val="00F15808"/>
    <w:rsid w:val="00F170E4"/>
    <w:rsid w:val="00F200CE"/>
    <w:rsid w:val="00F20276"/>
    <w:rsid w:val="00F209BA"/>
    <w:rsid w:val="00F20CA7"/>
    <w:rsid w:val="00F210EF"/>
    <w:rsid w:val="00F211F5"/>
    <w:rsid w:val="00F21E17"/>
    <w:rsid w:val="00F3095A"/>
    <w:rsid w:val="00F3134A"/>
    <w:rsid w:val="00F33E5C"/>
    <w:rsid w:val="00F346E3"/>
    <w:rsid w:val="00F36F12"/>
    <w:rsid w:val="00F37CC5"/>
    <w:rsid w:val="00F40BE1"/>
    <w:rsid w:val="00F40D12"/>
    <w:rsid w:val="00F41672"/>
    <w:rsid w:val="00F41B51"/>
    <w:rsid w:val="00F42C24"/>
    <w:rsid w:val="00F50F5E"/>
    <w:rsid w:val="00F56078"/>
    <w:rsid w:val="00F57F5F"/>
    <w:rsid w:val="00F62AAE"/>
    <w:rsid w:val="00F63ADA"/>
    <w:rsid w:val="00F65172"/>
    <w:rsid w:val="00F66B87"/>
    <w:rsid w:val="00F72052"/>
    <w:rsid w:val="00F73044"/>
    <w:rsid w:val="00F74C19"/>
    <w:rsid w:val="00F75D81"/>
    <w:rsid w:val="00F80FDC"/>
    <w:rsid w:val="00F81D0D"/>
    <w:rsid w:val="00F81DDE"/>
    <w:rsid w:val="00F82824"/>
    <w:rsid w:val="00F837C1"/>
    <w:rsid w:val="00F8400D"/>
    <w:rsid w:val="00F905BA"/>
    <w:rsid w:val="00F90CDD"/>
    <w:rsid w:val="00F95B1F"/>
    <w:rsid w:val="00F961BF"/>
    <w:rsid w:val="00F96E9D"/>
    <w:rsid w:val="00FA1CD7"/>
    <w:rsid w:val="00FA6B21"/>
    <w:rsid w:val="00FA6D1B"/>
    <w:rsid w:val="00FB0DF0"/>
    <w:rsid w:val="00FB3F22"/>
    <w:rsid w:val="00FC3625"/>
    <w:rsid w:val="00FC5F4A"/>
    <w:rsid w:val="00FC7817"/>
    <w:rsid w:val="00FD02AA"/>
    <w:rsid w:val="00FD0F1A"/>
    <w:rsid w:val="00FD7300"/>
    <w:rsid w:val="00FE06E5"/>
    <w:rsid w:val="00FE0ACD"/>
    <w:rsid w:val="00FE4B3A"/>
    <w:rsid w:val="00FE75F4"/>
    <w:rsid w:val="00FF14A2"/>
    <w:rsid w:val="00FF3559"/>
    <w:rsid w:val="00FF3951"/>
    <w:rsid w:val="00FF5A60"/>
    <w:rsid w:val="00FF6698"/>
    <w:rsid w:val="00FF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02A6E"/>
  <w15:docId w15:val="{B2652BCB-6235-48A3-A97E-B0CAD2A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49" w:lineRule="auto"/>
      <w:ind w:left="428" w:hanging="428"/>
    </w:pPr>
    <w:rPr>
      <w:rFonts w:ascii="Verdana" w:eastAsia="Verdana" w:hAnsi="Verdana" w:cs="Verdana"/>
      <w:color w:val="000000"/>
    </w:rPr>
  </w:style>
  <w:style w:type="paragraph" w:styleId="Heading1">
    <w:name w:val="heading 1"/>
    <w:next w:val="Normal"/>
    <w:link w:val="Heading1Char"/>
    <w:uiPriority w:val="9"/>
    <w:qFormat/>
    <w:pPr>
      <w:keepNext/>
      <w:keepLines/>
      <w:spacing w:after="188"/>
      <w:ind w:left="10" w:hanging="10"/>
      <w:outlineLvl w:val="0"/>
    </w:pPr>
    <w:rPr>
      <w:rFonts w:ascii="Verdana" w:eastAsia="Verdana" w:hAnsi="Verdana" w:cs="Verdana"/>
      <w:b/>
      <w:color w:val="000000"/>
    </w:rPr>
  </w:style>
  <w:style w:type="paragraph" w:styleId="Heading2">
    <w:name w:val="heading 2"/>
    <w:next w:val="Normal"/>
    <w:link w:val="Heading2Char"/>
    <w:unhideWhenUsed/>
    <w:qFormat/>
    <w:pPr>
      <w:keepNext/>
      <w:keepLines/>
      <w:spacing w:after="196" w:line="250" w:lineRule="auto"/>
      <w:ind w:left="149" w:hanging="10"/>
      <w:outlineLvl w:val="1"/>
    </w:pPr>
    <w:rPr>
      <w:rFonts w:ascii="Verdana" w:eastAsia="Verdana" w:hAnsi="Verdana" w:cs="Verdana"/>
      <w:b/>
      <w:i/>
      <w:color w:val="000000"/>
    </w:rPr>
  </w:style>
  <w:style w:type="paragraph" w:styleId="Heading3">
    <w:name w:val="heading 3"/>
    <w:basedOn w:val="Normal"/>
    <w:next w:val="Normal"/>
    <w:link w:val="Heading3Char"/>
    <w:qFormat/>
    <w:rsid w:val="007667C4"/>
    <w:pPr>
      <w:keepNext/>
      <w:widowControl w:val="0"/>
      <w:tabs>
        <w:tab w:val="num" w:pos="720"/>
      </w:tabs>
      <w:spacing w:before="320" w:after="60" w:line="240" w:lineRule="auto"/>
      <w:ind w:left="720" w:hanging="720"/>
      <w:outlineLvl w:val="2"/>
    </w:pPr>
    <w:rPr>
      <w:rFonts w:eastAsia="Times New Roman" w:cs="Times New Roman"/>
      <w:caps/>
      <w:sz w:val="28"/>
      <w:szCs w:val="20"/>
    </w:rPr>
  </w:style>
  <w:style w:type="paragraph" w:styleId="Heading4">
    <w:name w:val="heading 4"/>
    <w:basedOn w:val="Normal"/>
    <w:next w:val="Normal"/>
    <w:link w:val="Heading4Char"/>
    <w:qFormat/>
    <w:rsid w:val="007667C4"/>
    <w:pPr>
      <w:keepNext/>
      <w:widowControl w:val="0"/>
      <w:tabs>
        <w:tab w:val="num" w:pos="862"/>
      </w:tabs>
      <w:spacing w:before="240" w:after="40" w:line="240" w:lineRule="auto"/>
      <w:ind w:left="862" w:hanging="862"/>
      <w:outlineLvl w:val="3"/>
    </w:pPr>
    <w:rPr>
      <w:rFonts w:eastAsia="Times New Roman" w:cs="Times New Roman"/>
      <w:b/>
      <w:i/>
      <w:szCs w:val="20"/>
    </w:rPr>
  </w:style>
  <w:style w:type="paragraph" w:styleId="Heading5">
    <w:name w:val="heading 5"/>
    <w:basedOn w:val="Normal"/>
    <w:next w:val="Normal"/>
    <w:link w:val="Heading5Char"/>
    <w:qFormat/>
    <w:rsid w:val="007667C4"/>
    <w:pPr>
      <w:keepNext/>
      <w:tabs>
        <w:tab w:val="num" w:pos="1009"/>
      </w:tabs>
      <w:spacing w:before="220" w:after="40" w:line="240" w:lineRule="auto"/>
      <w:ind w:left="1009" w:hanging="1009"/>
      <w:outlineLvl w:val="4"/>
    </w:pPr>
    <w:rPr>
      <w:rFonts w:eastAsia="Times New Roman" w:cs="Times New Roman"/>
      <w:szCs w:val="20"/>
    </w:rPr>
  </w:style>
  <w:style w:type="paragraph" w:styleId="Heading7">
    <w:name w:val="heading 7"/>
    <w:basedOn w:val="Normal"/>
    <w:next w:val="Normal"/>
    <w:link w:val="Heading7Char"/>
    <w:qFormat/>
    <w:rsid w:val="007667C4"/>
    <w:pPr>
      <w:tabs>
        <w:tab w:val="left" w:pos="993"/>
        <w:tab w:val="num" w:pos="1298"/>
      </w:tabs>
      <w:spacing w:after="60" w:line="240" w:lineRule="auto"/>
      <w:ind w:left="1298" w:hanging="1298"/>
      <w:outlineLvl w:val="6"/>
    </w:pPr>
    <w:rPr>
      <w:rFonts w:eastAsia="Times New Roman" w:cs="Times New Roman"/>
      <w:sz w:val="20"/>
      <w:szCs w:val="20"/>
    </w:rPr>
  </w:style>
  <w:style w:type="paragraph" w:styleId="Heading8">
    <w:name w:val="heading 8"/>
    <w:basedOn w:val="Normal"/>
    <w:next w:val="Normal"/>
    <w:link w:val="Heading8Char"/>
    <w:qFormat/>
    <w:rsid w:val="007667C4"/>
    <w:pPr>
      <w:tabs>
        <w:tab w:val="num" w:pos="1440"/>
      </w:tabs>
      <w:spacing w:before="140" w:after="20" w:line="240" w:lineRule="auto"/>
      <w:ind w:left="1440" w:hanging="1440"/>
      <w:outlineLvl w:val="7"/>
    </w:pPr>
    <w:rPr>
      <w:rFonts w:eastAsia="Times New Roman" w:cs="Times New Roman"/>
      <w:i/>
      <w:sz w:val="18"/>
      <w:szCs w:val="20"/>
    </w:rPr>
  </w:style>
  <w:style w:type="paragraph" w:styleId="Heading9">
    <w:name w:val="heading 9"/>
    <w:basedOn w:val="Normal"/>
    <w:next w:val="Normal"/>
    <w:link w:val="Heading9Char"/>
    <w:qFormat/>
    <w:rsid w:val="007667C4"/>
    <w:pPr>
      <w:keepNext/>
      <w:widowControl w:val="0"/>
      <w:tabs>
        <w:tab w:val="num" w:pos="1582"/>
      </w:tabs>
      <w:spacing w:before="120" w:after="0" w:line="240" w:lineRule="auto"/>
      <w:ind w:left="1582" w:hanging="1582"/>
      <w:outlineLvl w:val="8"/>
    </w:pPr>
    <w:rPr>
      <w:rFonts w:eastAsia="Times New Roman" w:cs="Times New Roman"/>
      <w:sz w:val="1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 w:type="character" w:customStyle="1" w:styleId="Heading2Char">
    <w:name w:val="Heading 2 Char"/>
    <w:link w:val="Heading2"/>
    <w:rPr>
      <w:rFonts w:ascii="Verdana" w:eastAsia="Verdana" w:hAnsi="Verdana" w:cs="Verdana"/>
      <w:b/>
      <w:i/>
      <w:color w:val="000000"/>
      <w:sz w:val="22"/>
    </w:rPr>
  </w:style>
  <w:style w:type="paragraph" w:customStyle="1" w:styleId="footnotedescription">
    <w:name w:val="footnote description"/>
    <w:next w:val="Normal"/>
    <w:link w:val="footnotedescriptionChar"/>
    <w:hidden/>
    <w:pPr>
      <w:spacing w:after="0"/>
      <w:ind w:left="139"/>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footnotemark">
    <w:name w:val="footnote mark"/>
    <w:hidden/>
    <w:rPr>
      <w:rFonts w:ascii="Verdana" w:eastAsia="Verdana" w:hAnsi="Verdana" w:cs="Verdana"/>
      <w:color w:val="000000"/>
      <w:sz w:val="16"/>
      <w:vertAlign w:val="superscript"/>
    </w:rPr>
  </w:style>
  <w:style w:type="paragraph" w:styleId="ListParagraph">
    <w:name w:val="List Paragraph"/>
    <w:basedOn w:val="Normal"/>
    <w:uiPriority w:val="34"/>
    <w:qFormat/>
    <w:rsid w:val="00740A4D"/>
    <w:pPr>
      <w:ind w:left="720"/>
      <w:contextualSpacing/>
    </w:pPr>
  </w:style>
  <w:style w:type="character" w:customStyle="1" w:styleId="normaltextrun">
    <w:name w:val="normaltextrun"/>
    <w:basedOn w:val="DefaultParagraphFont"/>
    <w:rsid w:val="00E87C97"/>
  </w:style>
  <w:style w:type="character" w:customStyle="1" w:styleId="eop">
    <w:name w:val="eop"/>
    <w:basedOn w:val="DefaultParagraphFont"/>
    <w:rsid w:val="00E87C97"/>
  </w:style>
  <w:style w:type="paragraph" w:customStyle="1" w:styleId="paragraph">
    <w:name w:val="paragraph"/>
    <w:basedOn w:val="Normal"/>
    <w:rsid w:val="00E87C9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14044"/>
    <w:rPr>
      <w:color w:val="0563C1" w:themeColor="hyperlink"/>
      <w:u w:val="single"/>
    </w:rPr>
  </w:style>
  <w:style w:type="character" w:styleId="UnresolvedMention">
    <w:name w:val="Unresolved Mention"/>
    <w:basedOn w:val="DefaultParagraphFont"/>
    <w:uiPriority w:val="99"/>
    <w:semiHidden/>
    <w:unhideWhenUsed/>
    <w:rsid w:val="00814044"/>
    <w:rPr>
      <w:color w:val="605E5C"/>
      <w:shd w:val="clear" w:color="auto" w:fill="E1DFDD"/>
    </w:rPr>
  </w:style>
  <w:style w:type="table" w:styleId="TableGrid">
    <w:name w:val="Table Grid"/>
    <w:basedOn w:val="TableNormal"/>
    <w:uiPriority w:val="39"/>
    <w:rsid w:val="004C4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67C4"/>
    <w:rPr>
      <w:rFonts w:ascii="Verdana" w:eastAsia="Times New Roman" w:hAnsi="Verdana" w:cs="Times New Roman"/>
      <w:caps/>
      <w:color w:val="000000"/>
      <w:sz w:val="28"/>
      <w:szCs w:val="20"/>
    </w:rPr>
  </w:style>
  <w:style w:type="character" w:customStyle="1" w:styleId="Heading4Char">
    <w:name w:val="Heading 4 Char"/>
    <w:basedOn w:val="DefaultParagraphFont"/>
    <w:link w:val="Heading4"/>
    <w:rsid w:val="007667C4"/>
    <w:rPr>
      <w:rFonts w:ascii="Verdana" w:eastAsia="Times New Roman" w:hAnsi="Verdana" w:cs="Times New Roman"/>
      <w:b/>
      <w:i/>
      <w:color w:val="000000"/>
      <w:szCs w:val="20"/>
    </w:rPr>
  </w:style>
  <w:style w:type="character" w:customStyle="1" w:styleId="Heading5Char">
    <w:name w:val="Heading 5 Char"/>
    <w:basedOn w:val="DefaultParagraphFont"/>
    <w:link w:val="Heading5"/>
    <w:rsid w:val="007667C4"/>
    <w:rPr>
      <w:rFonts w:ascii="Verdana" w:eastAsia="Times New Roman" w:hAnsi="Verdana" w:cs="Times New Roman"/>
      <w:color w:val="000000"/>
      <w:szCs w:val="20"/>
    </w:rPr>
  </w:style>
  <w:style w:type="character" w:customStyle="1" w:styleId="Heading7Char">
    <w:name w:val="Heading 7 Char"/>
    <w:basedOn w:val="DefaultParagraphFont"/>
    <w:link w:val="Heading7"/>
    <w:rsid w:val="007667C4"/>
    <w:rPr>
      <w:rFonts w:ascii="Verdana" w:eastAsia="Times New Roman" w:hAnsi="Verdana" w:cs="Times New Roman"/>
      <w:color w:val="000000"/>
      <w:sz w:val="20"/>
      <w:szCs w:val="20"/>
    </w:rPr>
  </w:style>
  <w:style w:type="character" w:customStyle="1" w:styleId="Heading8Char">
    <w:name w:val="Heading 8 Char"/>
    <w:basedOn w:val="DefaultParagraphFont"/>
    <w:link w:val="Heading8"/>
    <w:rsid w:val="007667C4"/>
    <w:rPr>
      <w:rFonts w:ascii="Verdana" w:eastAsia="Times New Roman" w:hAnsi="Verdana" w:cs="Times New Roman"/>
      <w:i/>
      <w:color w:val="000000"/>
      <w:sz w:val="18"/>
      <w:szCs w:val="20"/>
    </w:rPr>
  </w:style>
  <w:style w:type="character" w:customStyle="1" w:styleId="Heading9Char">
    <w:name w:val="Heading 9 Char"/>
    <w:basedOn w:val="DefaultParagraphFont"/>
    <w:link w:val="Heading9"/>
    <w:rsid w:val="007667C4"/>
    <w:rPr>
      <w:rFonts w:ascii="Verdana" w:eastAsia="Times New Roman" w:hAnsi="Verdana" w:cs="Times New Roman"/>
      <w:color w:val="000000"/>
      <w:sz w:val="14"/>
      <w:szCs w:val="20"/>
    </w:rPr>
  </w:style>
  <w:style w:type="paragraph" w:customStyle="1" w:styleId="Style1">
    <w:name w:val="Style1"/>
    <w:basedOn w:val="Heading1"/>
    <w:link w:val="Style1Char"/>
    <w:rsid w:val="007667C4"/>
    <w:pPr>
      <w:keepNext w:val="0"/>
      <w:keepLines w:val="0"/>
      <w:tabs>
        <w:tab w:val="left" w:pos="432"/>
        <w:tab w:val="num" w:pos="720"/>
      </w:tabs>
      <w:spacing w:before="180" w:after="0" w:line="240" w:lineRule="auto"/>
      <w:ind w:left="431" w:hanging="431"/>
    </w:pPr>
    <w:rPr>
      <w:rFonts w:eastAsia="Times New Roman" w:cs="Times New Roman"/>
      <w:b w:val="0"/>
      <w:kern w:val="28"/>
      <w:szCs w:val="20"/>
    </w:rPr>
  </w:style>
  <w:style w:type="numbering" w:customStyle="1" w:styleId="StylesList">
    <w:name w:val="StylesList"/>
    <w:uiPriority w:val="99"/>
    <w:rsid w:val="007667C4"/>
    <w:pPr>
      <w:numPr>
        <w:numId w:val="12"/>
      </w:numPr>
    </w:pPr>
  </w:style>
  <w:style w:type="character" w:customStyle="1" w:styleId="Style1Char">
    <w:name w:val="Style1 Char"/>
    <w:link w:val="Style1"/>
    <w:rsid w:val="007667C4"/>
    <w:rPr>
      <w:rFonts w:ascii="Verdana" w:eastAsia="Times New Roman" w:hAnsi="Verdana" w:cs="Times New Roman"/>
      <w:color w:val="000000"/>
      <w:kern w:val="28"/>
      <w:szCs w:val="20"/>
    </w:rPr>
  </w:style>
  <w:style w:type="paragraph" w:styleId="Footer">
    <w:name w:val="footer"/>
    <w:basedOn w:val="Normal"/>
    <w:link w:val="FooterChar"/>
    <w:rsid w:val="00335BF6"/>
    <w:pPr>
      <w:tabs>
        <w:tab w:val="center" w:pos="4153"/>
        <w:tab w:val="right" w:pos="8306"/>
      </w:tabs>
      <w:spacing w:after="0" w:line="240" w:lineRule="auto"/>
      <w:ind w:left="0" w:firstLine="0"/>
    </w:pPr>
    <w:rPr>
      <w:rFonts w:eastAsia="Times New Roman" w:cs="Times New Roman"/>
      <w:color w:val="auto"/>
      <w:sz w:val="18"/>
      <w:szCs w:val="20"/>
    </w:rPr>
  </w:style>
  <w:style w:type="character" w:customStyle="1" w:styleId="FooterChar">
    <w:name w:val="Footer Char"/>
    <w:basedOn w:val="DefaultParagraphFont"/>
    <w:link w:val="Footer"/>
    <w:rsid w:val="00335BF6"/>
    <w:rPr>
      <w:rFonts w:ascii="Verdana" w:eastAsia="Times New Roman" w:hAnsi="Verdana" w:cs="Times New Roman"/>
      <w:sz w:val="18"/>
      <w:szCs w:val="20"/>
    </w:rPr>
  </w:style>
  <w:style w:type="character" w:styleId="PageNumber">
    <w:name w:val="page number"/>
    <w:basedOn w:val="DefaultParagraphFont"/>
    <w:rsid w:val="00335BF6"/>
    <w:rPr>
      <w:rFonts w:ascii="Verdana" w:hAnsi="Verdana"/>
      <w:sz w:val="18"/>
    </w:rPr>
  </w:style>
  <w:style w:type="paragraph" w:customStyle="1" w:styleId="Default">
    <w:name w:val="Default"/>
    <w:rsid w:val="00FD0F1A"/>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Header">
    <w:name w:val="header"/>
    <w:basedOn w:val="Normal"/>
    <w:link w:val="HeaderChar"/>
    <w:uiPriority w:val="99"/>
    <w:semiHidden/>
    <w:unhideWhenUsed/>
    <w:rsid w:val="003669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6928"/>
    <w:rPr>
      <w:rFonts w:ascii="Verdana" w:eastAsia="Verdana" w:hAnsi="Verdana" w:cs="Verdana"/>
      <w:color w:val="000000"/>
    </w:rPr>
  </w:style>
  <w:style w:type="paragraph" w:styleId="Revision">
    <w:name w:val="Revision"/>
    <w:hidden/>
    <w:uiPriority w:val="99"/>
    <w:semiHidden/>
    <w:rsid w:val="008C43EE"/>
    <w:pPr>
      <w:spacing w:after="0" w:line="240" w:lineRule="auto"/>
    </w:pPr>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771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gov.uk/planning-insp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a4cad7d-cde0-4c4b-9900-a6ca365b2969"/>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8D5C9-B3BB-4D2C-8929-8101D3AE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4A9449-7443-45FF-8CF7-3AE3DC272B05}">
  <ds:schemaRefs>
    <ds:schemaRef ds:uri="http://schemas.openxmlformats.org/officeDocument/2006/bibliography"/>
  </ds:schemaRefs>
</ds:datastoreItem>
</file>

<file path=customXml/itemProps3.xml><?xml version="1.0" encoding="utf-8"?>
<ds:datastoreItem xmlns:ds="http://schemas.openxmlformats.org/officeDocument/2006/customXml" ds:itemID="{285E7592-D184-4C98-916B-FDCD139CD57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71a6d4e-846b-4045-8024-24f3590889ec"/>
    <ds:schemaRef ds:uri="http://schemas.openxmlformats.org/package/2006/metadata/core-properties"/>
    <ds:schemaRef ds:uri="9a4cad7d-cde0-4c4b-9900-a6ca365b2969"/>
    <ds:schemaRef ds:uri="http://www.w3.org/XML/1998/namespace"/>
    <ds:schemaRef ds:uri="http://purl.org/dc/dcmitype/"/>
  </ds:schemaRefs>
</ds:datastoreItem>
</file>

<file path=customXml/itemProps4.xml><?xml version="1.0" encoding="utf-8"?>
<ds:datastoreItem xmlns:ds="http://schemas.openxmlformats.org/officeDocument/2006/customXml" ds:itemID="{7C66EA11-AE10-4466-9E67-D489CF6259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2222</Words>
  <Characters>10588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Heading 9</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solomo_g1</dc:creator>
  <cp:keywords/>
  <cp:lastModifiedBy>McPhail, Zoe</cp:lastModifiedBy>
  <cp:revision>4</cp:revision>
  <cp:lastPrinted>2025-03-03T09:12:00Z</cp:lastPrinted>
  <dcterms:created xsi:type="dcterms:W3CDTF">2025-03-05T12:21:00Z</dcterms:created>
  <dcterms:modified xsi:type="dcterms:W3CDTF">2025-03-05T13:31:00Z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2ad0981cb9a399cb48b1ed93aad47e4a7f5294f4d13378d72418e5febc7ecf7b</vt:lpwstr>
  </property>
  <property fmtid="{D5CDD505-2E9C-101B-9397-08002B2CF9AE}" pid="3" name="ContentTypeId">
    <vt:lpwstr>0x0101002AA54CDEF871A647AC44520C841F1B03</vt:lpwstr>
  </property>
</Properties>
</file>