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36"/>
        <w:gridCol w:w="5820"/>
        <w:gridCol w:w="991"/>
        <w:gridCol w:w="775"/>
        <w:gridCol w:w="250"/>
        <w:gridCol w:w="236"/>
        <w:gridCol w:w="236"/>
        <w:gridCol w:w="472"/>
      </w:tblGrid>
      <w:tr w:rsidR="00722413" w:rsidRPr="00722413" w14:paraId="7BAF8792" w14:textId="77777777" w:rsidTr="00722413">
        <w:tc>
          <w:tcPr>
            <w:tcW w:w="5000" w:type="pct"/>
            <w:gridSpan w:val="8"/>
            <w:hideMark/>
          </w:tcPr>
          <w:p w14:paraId="58F22E69" w14:textId="77777777" w:rsidR="00722413" w:rsidRPr="00722413" w:rsidRDefault="00722413" w:rsidP="007224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RESIDUAL MALLS </w:t>
            </w:r>
          </w:p>
          <w:p w14:paraId="5DEB5E7D" w14:textId="07DB690A" w:rsidR="00722413" w:rsidRPr="00722413" w:rsidRDefault="00722413" w:rsidP="00722413">
            <w:pPr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INSPECTION CHECKLIST </w:t>
            </w:r>
          </w:p>
          <w:p w14:paraId="2994D447" w14:textId="77777777" w:rsidR="00722413" w:rsidRPr="00722413" w:rsidRDefault="00722413" w:rsidP="00722413">
            <w:pPr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DA06CBA" w14:textId="77777777" w:rsidR="00722413" w:rsidRPr="00722413" w:rsidRDefault="00722413" w:rsidP="00722413">
            <w:pPr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Inspections should be carried out in accordance with the Valuation Office Agency Code of Practice. </w:t>
            </w:r>
          </w:p>
          <w:p w14:paraId="1E77F99C" w14:textId="77777777" w:rsidR="00722413" w:rsidRPr="00722413" w:rsidRDefault="00722413" w:rsidP="00722413">
            <w:pPr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22413" w:rsidRPr="00722413" w14:paraId="70D2E4F4" w14:textId="77777777" w:rsidTr="00722413">
        <w:tc>
          <w:tcPr>
            <w:tcW w:w="3905" w:type="pct"/>
            <w:gridSpan w:val="3"/>
            <w:hideMark/>
          </w:tcPr>
          <w:p w14:paraId="17F0EB32" w14:textId="77777777" w:rsidR="00722413" w:rsidRPr="00722413" w:rsidRDefault="00722413" w:rsidP="0072241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Occupier/ Name of establishment</w:t>
            </w: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95" w:type="pct"/>
            <w:gridSpan w:val="5"/>
            <w:hideMark/>
          </w:tcPr>
          <w:p w14:paraId="107B9A16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722413" w:rsidRPr="00722413" w14:paraId="561440F4" w14:textId="77777777" w:rsidTr="00722413">
        <w:tc>
          <w:tcPr>
            <w:tcW w:w="3905" w:type="pct"/>
            <w:gridSpan w:val="3"/>
            <w:hideMark/>
          </w:tcPr>
          <w:p w14:paraId="65A64FDC" w14:textId="77777777" w:rsidR="00722413" w:rsidRPr="00722413" w:rsidRDefault="00722413" w:rsidP="0072241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Address including postcode</w:t>
            </w: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95" w:type="pct"/>
            <w:gridSpan w:val="5"/>
            <w:hideMark/>
          </w:tcPr>
          <w:p w14:paraId="3852A86D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722413" w:rsidRPr="00722413" w14:paraId="6FA4B8CF" w14:textId="77777777" w:rsidTr="00722413">
        <w:tc>
          <w:tcPr>
            <w:tcW w:w="3905" w:type="pct"/>
            <w:gridSpan w:val="3"/>
            <w:hideMark/>
          </w:tcPr>
          <w:p w14:paraId="620CA4EF" w14:textId="77777777" w:rsidR="00722413" w:rsidRPr="00722413" w:rsidRDefault="00722413" w:rsidP="0072241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Number of shops in centre</w:t>
            </w: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A204BEE" w14:textId="77777777" w:rsidR="00722413" w:rsidRPr="00722413" w:rsidRDefault="00722413" w:rsidP="0072241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95" w:type="pct"/>
            <w:gridSpan w:val="5"/>
            <w:hideMark/>
          </w:tcPr>
          <w:p w14:paraId="640D9A89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78EE78FF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722413" w:rsidRPr="00722413" w14:paraId="585510D5" w14:textId="77777777" w:rsidTr="00722413">
        <w:tc>
          <w:tcPr>
            <w:tcW w:w="3905" w:type="pct"/>
            <w:gridSpan w:val="3"/>
            <w:hideMark/>
          </w:tcPr>
          <w:p w14:paraId="1D52C5E0" w14:textId="77777777" w:rsidR="00722413" w:rsidRPr="00722413" w:rsidRDefault="00722413" w:rsidP="0072241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 of commercialisation/events space – </w:t>
            </w: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Internal, external or both.  Note where on the mall site they are located. </w:t>
            </w:r>
          </w:p>
          <w:p w14:paraId="0B7DF2C7" w14:textId="77777777" w:rsidR="00722413" w:rsidRPr="00722413" w:rsidRDefault="00722413" w:rsidP="0072241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Note anything that is present on a permanent basis, so it is </w:t>
            </w: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not </w:t>
            </w: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included in the residual mall. (This may require an assessment in its own right) </w:t>
            </w:r>
          </w:p>
        </w:tc>
        <w:tc>
          <w:tcPr>
            <w:tcW w:w="1095" w:type="pct"/>
            <w:gridSpan w:val="5"/>
            <w:hideMark/>
          </w:tcPr>
          <w:p w14:paraId="79D76BF2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22413" w:rsidRPr="00722413" w14:paraId="73B6165B" w14:textId="77777777" w:rsidTr="00722413">
        <w:tc>
          <w:tcPr>
            <w:tcW w:w="3905" w:type="pct"/>
            <w:gridSpan w:val="3"/>
            <w:hideMark/>
          </w:tcPr>
          <w:p w14:paraId="5273A733" w14:textId="77777777" w:rsidR="00722413" w:rsidRPr="00722413" w:rsidRDefault="00722413" w:rsidP="0072241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Types of commercialisations available</w:t>
            </w: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– For example: parcel lockers, photo booths, temporary kiosks, car sales, promotional space, events space, seasonal attractions/activities, charity collections, vending machines, ATM’s. </w:t>
            </w:r>
          </w:p>
          <w:p w14:paraId="39E237FA" w14:textId="77777777" w:rsidR="00722413" w:rsidRPr="00722413" w:rsidRDefault="00722413" w:rsidP="0072241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95" w:type="pct"/>
            <w:gridSpan w:val="5"/>
            <w:hideMark/>
          </w:tcPr>
          <w:p w14:paraId="368A539A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22413" w:rsidRPr="00722413" w14:paraId="29703A70" w14:textId="77777777" w:rsidTr="00722413">
        <w:tc>
          <w:tcPr>
            <w:tcW w:w="3905" w:type="pct"/>
            <w:gridSpan w:val="3"/>
            <w:hideMark/>
          </w:tcPr>
          <w:p w14:paraId="2B8491FA" w14:textId="77777777" w:rsidR="00722413" w:rsidRPr="00722413" w:rsidRDefault="00722413" w:rsidP="0072241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Advertising Rights – </w:t>
            </w: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Any run by the centre?  Note details if so, for example, digital or paper, size etc. </w:t>
            </w:r>
          </w:p>
          <w:p w14:paraId="17E0F379" w14:textId="77777777" w:rsidR="00722413" w:rsidRPr="00722413" w:rsidRDefault="00722413" w:rsidP="0072241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95" w:type="pct"/>
            <w:gridSpan w:val="5"/>
            <w:hideMark/>
          </w:tcPr>
          <w:p w14:paraId="2BE91FA8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722413" w:rsidRPr="00722413" w14:paraId="0E795B30" w14:textId="77777777" w:rsidTr="00722413">
        <w:tc>
          <w:tcPr>
            <w:tcW w:w="3905" w:type="pct"/>
            <w:gridSpan w:val="3"/>
            <w:hideMark/>
          </w:tcPr>
          <w:p w14:paraId="517E9C53" w14:textId="77777777" w:rsidR="00722413" w:rsidRPr="00722413" w:rsidRDefault="00722413" w:rsidP="0072241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Photographs</w:t>
            </w: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– location of space and types of commercialisations. </w:t>
            </w:r>
          </w:p>
        </w:tc>
        <w:tc>
          <w:tcPr>
            <w:tcW w:w="1095" w:type="pct"/>
            <w:gridSpan w:val="5"/>
            <w:hideMark/>
          </w:tcPr>
          <w:p w14:paraId="013FFA7E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722413" w:rsidRPr="00722413" w14:paraId="002DC163" w14:textId="77777777" w:rsidTr="00722413">
        <w:tc>
          <w:tcPr>
            <w:tcW w:w="3905" w:type="pct"/>
            <w:gridSpan w:val="3"/>
            <w:hideMark/>
          </w:tcPr>
          <w:p w14:paraId="60AC08BE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88" w:type="pct"/>
            <w:hideMark/>
          </w:tcPr>
          <w:p w14:paraId="42D8513B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7" w:type="pct"/>
            <w:hideMark/>
          </w:tcPr>
          <w:p w14:paraId="7FB10B50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" w:type="pct"/>
            <w:hideMark/>
          </w:tcPr>
          <w:p w14:paraId="460BF5D2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" w:type="pct"/>
            <w:hideMark/>
          </w:tcPr>
          <w:p w14:paraId="53E25992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20" w:type="pct"/>
            <w:hideMark/>
          </w:tcPr>
          <w:p w14:paraId="2D931F8A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22413" w:rsidRPr="00722413" w14:paraId="4704FA58" w14:textId="77777777" w:rsidTr="00722413">
        <w:tc>
          <w:tcPr>
            <w:tcW w:w="11" w:type="pct"/>
            <w:hideMark/>
          </w:tcPr>
          <w:p w14:paraId="766094AE" w14:textId="77777777" w:rsidR="00722413" w:rsidRPr="00722413" w:rsidRDefault="00722413" w:rsidP="0072241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286" w:type="pct"/>
            <w:hideMark/>
          </w:tcPr>
          <w:p w14:paraId="7234CD5F" w14:textId="77777777" w:rsidR="00722413" w:rsidRPr="00722413" w:rsidRDefault="00722413" w:rsidP="0072241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Receipts information for commercialisation</w:t>
            </w: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- </w:t>
            </w: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EB7AEF8" w14:textId="77777777" w:rsidR="00722413" w:rsidRPr="00722413" w:rsidRDefault="00722413" w:rsidP="0072241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Request last 3 years of gross receipts for appropriate rating list year. </w:t>
            </w:r>
          </w:p>
        </w:tc>
        <w:tc>
          <w:tcPr>
            <w:tcW w:w="1703" w:type="pct"/>
            <w:gridSpan w:val="6"/>
            <w:hideMark/>
          </w:tcPr>
          <w:p w14:paraId="17C04ADF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722413" w:rsidRPr="00722413" w14:paraId="2A8DC667" w14:textId="77777777" w:rsidTr="00722413">
        <w:tc>
          <w:tcPr>
            <w:tcW w:w="11" w:type="pct"/>
            <w:hideMark/>
          </w:tcPr>
          <w:p w14:paraId="2504D7B0" w14:textId="77777777" w:rsidR="00722413" w:rsidRPr="00722413" w:rsidRDefault="00722413" w:rsidP="0072241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286" w:type="pct"/>
            <w:hideMark/>
          </w:tcPr>
          <w:p w14:paraId="45D34CFC" w14:textId="77777777" w:rsidR="00722413" w:rsidRPr="00722413" w:rsidRDefault="00722413" w:rsidP="0072241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Copies of agreements – </w:t>
            </w: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Request copies of any agreements. </w:t>
            </w:r>
          </w:p>
          <w:p w14:paraId="563D356A" w14:textId="77777777" w:rsidR="00722413" w:rsidRPr="00722413" w:rsidRDefault="00722413" w:rsidP="0072241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03" w:type="pct"/>
            <w:gridSpan w:val="6"/>
            <w:hideMark/>
          </w:tcPr>
          <w:p w14:paraId="0537037F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22413" w:rsidRPr="00722413" w14:paraId="1A00377D" w14:textId="77777777" w:rsidTr="00722413">
        <w:tc>
          <w:tcPr>
            <w:tcW w:w="11" w:type="pct"/>
            <w:hideMark/>
          </w:tcPr>
          <w:p w14:paraId="1C0117CA" w14:textId="77777777" w:rsidR="00722413" w:rsidRPr="00722413" w:rsidRDefault="00722413" w:rsidP="0072241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286" w:type="pct"/>
            <w:hideMark/>
          </w:tcPr>
          <w:p w14:paraId="70FA66F6" w14:textId="77777777" w:rsidR="00722413" w:rsidRPr="00722413" w:rsidRDefault="00722413" w:rsidP="0072241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General remarks</w:t>
            </w: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03" w:type="pct"/>
            <w:gridSpan w:val="6"/>
            <w:hideMark/>
          </w:tcPr>
          <w:p w14:paraId="514CEF9D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0F914ACE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53EF8279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266D3A4B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47621D06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22413" w:rsidRPr="00722413" w14:paraId="5BD27576" w14:textId="77777777" w:rsidTr="00722413">
        <w:tc>
          <w:tcPr>
            <w:tcW w:w="11" w:type="pct"/>
            <w:hideMark/>
          </w:tcPr>
          <w:p w14:paraId="155D74C1" w14:textId="77777777" w:rsidR="00722413" w:rsidRPr="00722413" w:rsidRDefault="00722413" w:rsidP="00722413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286" w:type="pct"/>
            <w:hideMark/>
          </w:tcPr>
          <w:p w14:paraId="3D54C863" w14:textId="77777777" w:rsidR="00722413" w:rsidRPr="00722413" w:rsidRDefault="00722413" w:rsidP="0072241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Date of survey</w:t>
            </w: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08" w:type="pct"/>
            <w:hideMark/>
          </w:tcPr>
          <w:p w14:paraId="7898413F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488" w:type="pct"/>
            <w:hideMark/>
          </w:tcPr>
          <w:p w14:paraId="040C1270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Survey by:</w:t>
            </w: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07" w:type="pct"/>
            <w:gridSpan w:val="4"/>
            <w:hideMark/>
          </w:tcPr>
          <w:p w14:paraId="5E2C129A" w14:textId="77777777" w:rsidR="00722413" w:rsidRPr="00722413" w:rsidRDefault="00722413" w:rsidP="00722413">
            <w:pPr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241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</w:tbl>
    <w:p w14:paraId="55920FBB" w14:textId="77777777" w:rsidR="0065415F" w:rsidRPr="00722413" w:rsidRDefault="0065415F"/>
    <w:sectPr w:rsidR="0065415F" w:rsidRPr="00722413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AC3E" w14:textId="77777777" w:rsidR="00722413" w:rsidRDefault="00722413" w:rsidP="00722413">
      <w:pPr>
        <w:spacing w:after="0" w:line="240" w:lineRule="auto"/>
      </w:pPr>
      <w:r>
        <w:separator/>
      </w:r>
    </w:p>
  </w:endnote>
  <w:endnote w:type="continuationSeparator" w:id="0">
    <w:p w14:paraId="7BB7B9A8" w14:textId="77777777" w:rsidR="00722413" w:rsidRDefault="00722413" w:rsidP="0072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F91D" w14:textId="1F509F2B" w:rsidR="00722413" w:rsidRDefault="007224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F7083D" wp14:editId="21DF88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53401311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D392F1" w14:textId="44B92D4C" w:rsidR="00722413" w:rsidRPr="00722413" w:rsidRDefault="00722413" w:rsidP="007224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24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708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9D392F1" w14:textId="44B92D4C" w:rsidR="00722413" w:rsidRPr="00722413" w:rsidRDefault="00722413" w:rsidP="007224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24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5F3C" w14:textId="670AB6C3" w:rsidR="00722413" w:rsidRDefault="007224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1256E5" wp14:editId="12EC9D36">
              <wp:simplePos x="914400" y="100726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3403678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1E66A" w14:textId="62F11CF0" w:rsidR="00722413" w:rsidRPr="00722413" w:rsidRDefault="00722413" w:rsidP="007224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24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256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B01E66A" w14:textId="62F11CF0" w:rsidR="00722413" w:rsidRPr="00722413" w:rsidRDefault="00722413" w:rsidP="007224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24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DC7A" w14:textId="6EF4C7FC" w:rsidR="00722413" w:rsidRDefault="007224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A90156" wp14:editId="7DF5A1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7348131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4710F" w14:textId="33D20266" w:rsidR="00722413" w:rsidRPr="00722413" w:rsidRDefault="00722413" w:rsidP="007224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24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901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1E4710F" w14:textId="33D20266" w:rsidR="00722413" w:rsidRPr="00722413" w:rsidRDefault="00722413" w:rsidP="007224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24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9600" w14:textId="77777777" w:rsidR="00722413" w:rsidRDefault="00722413" w:rsidP="00722413">
      <w:pPr>
        <w:spacing w:after="0" w:line="240" w:lineRule="auto"/>
      </w:pPr>
      <w:r>
        <w:separator/>
      </w:r>
    </w:p>
  </w:footnote>
  <w:footnote w:type="continuationSeparator" w:id="0">
    <w:p w14:paraId="688EA1D7" w14:textId="77777777" w:rsidR="00722413" w:rsidRDefault="00722413" w:rsidP="00722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13"/>
    <w:rsid w:val="0065415F"/>
    <w:rsid w:val="00722413"/>
    <w:rsid w:val="00E6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BAAB"/>
  <w15:chartTrackingRefBased/>
  <w15:docId w15:val="{CA62D6C2-4496-4C3B-9CBE-DF3B3652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22413"/>
    <w:rPr>
      <w:b/>
      <w:bCs/>
    </w:rPr>
  </w:style>
  <w:style w:type="table" w:styleId="TableGrid">
    <w:name w:val="Table Grid"/>
    <w:basedOn w:val="TableNormal"/>
    <w:uiPriority w:val="39"/>
    <w:rsid w:val="0072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22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Subhosree (VOA)</dc:creator>
  <cp:keywords/>
  <dc:description/>
  <cp:lastModifiedBy>Paul, Subhosree (VOA)</cp:lastModifiedBy>
  <cp:revision>1</cp:revision>
  <dcterms:created xsi:type="dcterms:W3CDTF">2025-02-24T15:40:00Z</dcterms:created>
  <dcterms:modified xsi:type="dcterms:W3CDTF">2025-02-24T15:41:00Z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45f1e760,5b6f2eb7,1fd4c133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f9af038e-07b4-4369-a678-c835687cb272_Enabled">
    <vt:lpwstr>true</vt:lpwstr>
  </property>
  <property fmtid="{D5CDD505-2E9C-101B-9397-08002B2CF9AE}" pid="6" name="MSIP_Label_f9af038e-07b4-4369-a678-c835687cb272_SetDate">
    <vt:lpwstr>2025-02-24T15:41:47Z</vt:lpwstr>
  </property>
  <property fmtid="{D5CDD505-2E9C-101B-9397-08002B2CF9AE}" pid="7" name="MSIP_Label_f9af038e-07b4-4369-a678-c835687cb272_Method">
    <vt:lpwstr>Standard</vt:lpwstr>
  </property>
  <property fmtid="{D5CDD505-2E9C-101B-9397-08002B2CF9AE}" pid="8" name="MSIP_Label_f9af038e-07b4-4369-a678-c835687cb272_Name">
    <vt:lpwstr>OFFICIAL</vt:lpwstr>
  </property>
  <property fmtid="{D5CDD505-2E9C-101B-9397-08002B2CF9AE}" pid="9" name="MSIP_Label_f9af038e-07b4-4369-a678-c835687cb272_SiteId">
    <vt:lpwstr>ac52f73c-fd1a-4a9a-8e7a-4a248f3139e1</vt:lpwstr>
  </property>
  <property fmtid="{D5CDD505-2E9C-101B-9397-08002B2CF9AE}" pid="10" name="MSIP_Label_f9af038e-07b4-4369-a678-c835687cb272_ActionId">
    <vt:lpwstr>2dca1153-a132-464a-bf5d-c2cb75d82675</vt:lpwstr>
  </property>
  <property fmtid="{D5CDD505-2E9C-101B-9397-08002B2CF9AE}" pid="11" name="MSIP_Label_f9af038e-07b4-4369-a678-c835687cb272_ContentBits">
    <vt:lpwstr>2</vt:lpwstr>
  </property>
</Properties>
</file>