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C3C8" w14:textId="7487DA7A" w:rsidR="00BD09CD" w:rsidRDefault="009D3186">
      <w:r>
        <w:t xml:space="preserve"> </w:t>
      </w:r>
      <w:r w:rsidR="00CB53F4" w:rsidRPr="00794493">
        <w:rPr>
          <w:noProof/>
        </w:rPr>
        <w:drawing>
          <wp:inline distT="0" distB="0" distL="0" distR="0" wp14:anchorId="264FBC99" wp14:editId="69EB6DC7">
            <wp:extent cx="3422650" cy="4000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650" cy="400050"/>
                    </a:xfrm>
                    <a:prstGeom prst="rect">
                      <a:avLst/>
                    </a:prstGeom>
                    <a:noFill/>
                    <a:ln>
                      <a:noFill/>
                    </a:ln>
                  </pic:spPr>
                </pic:pic>
              </a:graphicData>
            </a:graphic>
          </wp:inline>
        </w:drawing>
      </w:r>
    </w:p>
    <w:p w14:paraId="50C87A71" w14:textId="77777777" w:rsidR="0004625F" w:rsidRDefault="0004625F"/>
    <w:p w14:paraId="360E1007" w14:textId="77777777" w:rsidR="0004625F" w:rsidRDefault="0004625F"/>
    <w:p w14:paraId="5489A140" w14:textId="77777777" w:rsidR="0004625F" w:rsidRDefault="0004625F"/>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2D4FD0" w14:paraId="652874A6" w14:textId="77777777" w:rsidTr="00DD37E9">
        <w:tblPrEx>
          <w:tblCellMar>
            <w:top w:w="0" w:type="dxa"/>
            <w:bottom w:w="0" w:type="dxa"/>
          </w:tblCellMar>
        </w:tblPrEx>
        <w:trPr>
          <w:cantSplit/>
          <w:trHeight w:val="659"/>
        </w:trPr>
        <w:tc>
          <w:tcPr>
            <w:tcW w:w="9356" w:type="dxa"/>
            <w:shd w:val="clear" w:color="auto" w:fill="auto"/>
          </w:tcPr>
          <w:p w14:paraId="3EFC03BE" w14:textId="77777777" w:rsidR="0004625F" w:rsidRPr="002D4FD0" w:rsidRDefault="00DD37E9" w:rsidP="0069559D">
            <w:pPr>
              <w:spacing w:before="120"/>
              <w:ind w:left="-108" w:right="34"/>
              <w:rPr>
                <w:rFonts w:ascii="Arial" w:hAnsi="Arial" w:cs="Arial"/>
                <w:b/>
                <w:color w:val="000000"/>
                <w:sz w:val="40"/>
                <w:szCs w:val="40"/>
              </w:rPr>
            </w:pPr>
            <w:bookmarkStart w:id="0" w:name="bmkTable00"/>
            <w:bookmarkEnd w:id="0"/>
            <w:r w:rsidRPr="002D4FD0">
              <w:rPr>
                <w:rFonts w:ascii="Arial" w:hAnsi="Arial" w:cs="Arial"/>
                <w:b/>
                <w:color w:val="000000"/>
                <w:sz w:val="40"/>
                <w:szCs w:val="40"/>
              </w:rPr>
              <w:t>Appeal Decision</w:t>
            </w:r>
          </w:p>
        </w:tc>
      </w:tr>
      <w:tr w:rsidR="0004625F" w:rsidRPr="002D4FD0" w14:paraId="6D3664A5" w14:textId="77777777" w:rsidTr="00DD37E9">
        <w:tblPrEx>
          <w:tblCellMar>
            <w:top w:w="0" w:type="dxa"/>
            <w:bottom w:w="0" w:type="dxa"/>
          </w:tblCellMar>
        </w:tblPrEx>
        <w:trPr>
          <w:cantSplit/>
          <w:trHeight w:val="425"/>
        </w:trPr>
        <w:tc>
          <w:tcPr>
            <w:tcW w:w="9356" w:type="dxa"/>
            <w:shd w:val="clear" w:color="auto" w:fill="auto"/>
            <w:vAlign w:val="center"/>
          </w:tcPr>
          <w:p w14:paraId="5C100255" w14:textId="77777777" w:rsidR="0004625F" w:rsidRPr="002D4FD0" w:rsidRDefault="0004625F" w:rsidP="006A6509">
            <w:pPr>
              <w:spacing w:before="60"/>
              <w:ind w:right="34"/>
              <w:rPr>
                <w:rFonts w:ascii="Arial" w:hAnsi="Arial" w:cs="Arial"/>
                <w:color w:val="000000"/>
                <w:szCs w:val="22"/>
              </w:rPr>
            </w:pPr>
          </w:p>
        </w:tc>
      </w:tr>
      <w:tr w:rsidR="0004625F" w:rsidRPr="002D4FD0" w14:paraId="1583CC43" w14:textId="77777777" w:rsidTr="00DD37E9">
        <w:tblPrEx>
          <w:tblCellMar>
            <w:top w:w="0" w:type="dxa"/>
            <w:bottom w:w="0" w:type="dxa"/>
          </w:tblCellMar>
        </w:tblPrEx>
        <w:trPr>
          <w:cantSplit/>
          <w:trHeight w:val="374"/>
        </w:trPr>
        <w:tc>
          <w:tcPr>
            <w:tcW w:w="9356" w:type="dxa"/>
            <w:shd w:val="clear" w:color="auto" w:fill="auto"/>
          </w:tcPr>
          <w:p w14:paraId="5AC0121D" w14:textId="77777777" w:rsidR="0004625F" w:rsidRPr="002D4FD0" w:rsidRDefault="00DD37E9" w:rsidP="00DD37E9">
            <w:pPr>
              <w:spacing w:before="180"/>
              <w:ind w:left="-108" w:right="34"/>
              <w:rPr>
                <w:rFonts w:ascii="Arial" w:hAnsi="Arial" w:cs="Arial"/>
                <w:b/>
                <w:color w:val="000000"/>
                <w:sz w:val="16"/>
                <w:szCs w:val="22"/>
              </w:rPr>
            </w:pPr>
            <w:r w:rsidRPr="002D4FD0">
              <w:rPr>
                <w:rFonts w:ascii="Arial" w:hAnsi="Arial" w:cs="Arial"/>
                <w:b/>
                <w:color w:val="000000"/>
                <w:szCs w:val="22"/>
              </w:rPr>
              <w:t xml:space="preserve">by </w:t>
            </w:r>
            <w:r w:rsidR="00021D7A" w:rsidRPr="002D4FD0">
              <w:rPr>
                <w:rFonts w:ascii="Arial" w:hAnsi="Arial" w:cs="Arial"/>
                <w:b/>
                <w:color w:val="000000"/>
                <w:szCs w:val="22"/>
              </w:rPr>
              <w:t>Susan Doran BA Hons MIPROW</w:t>
            </w:r>
          </w:p>
        </w:tc>
      </w:tr>
      <w:tr w:rsidR="0004625F" w:rsidRPr="002D4FD0" w14:paraId="3A460512" w14:textId="77777777" w:rsidTr="00DD37E9">
        <w:tblPrEx>
          <w:tblCellMar>
            <w:top w:w="0" w:type="dxa"/>
            <w:bottom w:w="0" w:type="dxa"/>
          </w:tblCellMar>
        </w:tblPrEx>
        <w:trPr>
          <w:cantSplit/>
          <w:trHeight w:val="357"/>
        </w:trPr>
        <w:tc>
          <w:tcPr>
            <w:tcW w:w="9356" w:type="dxa"/>
            <w:shd w:val="clear" w:color="auto" w:fill="auto"/>
          </w:tcPr>
          <w:p w14:paraId="7C3FE520" w14:textId="77777777" w:rsidR="0004625F" w:rsidRPr="002D4FD0" w:rsidRDefault="00DD37E9" w:rsidP="0069559D">
            <w:pPr>
              <w:spacing w:before="120"/>
              <w:ind w:left="-108" w:right="34"/>
              <w:rPr>
                <w:rFonts w:ascii="Arial" w:hAnsi="Arial" w:cs="Arial"/>
                <w:b/>
                <w:color w:val="000000"/>
                <w:sz w:val="16"/>
                <w:szCs w:val="16"/>
              </w:rPr>
            </w:pPr>
            <w:r w:rsidRPr="002D4FD0">
              <w:rPr>
                <w:rFonts w:ascii="Arial" w:hAnsi="Arial" w:cs="Arial"/>
                <w:b/>
                <w:color w:val="000000"/>
                <w:sz w:val="16"/>
                <w:szCs w:val="16"/>
              </w:rPr>
              <w:t xml:space="preserve">an Inspector </w:t>
            </w:r>
            <w:r w:rsidR="007277A3" w:rsidRPr="002D4FD0">
              <w:rPr>
                <w:rFonts w:ascii="Arial" w:hAnsi="Arial" w:cs="Arial"/>
                <w:b/>
                <w:color w:val="000000"/>
                <w:sz w:val="16"/>
                <w:szCs w:val="16"/>
              </w:rPr>
              <w:t>on direction of</w:t>
            </w:r>
            <w:r w:rsidRPr="002D4FD0">
              <w:rPr>
                <w:rFonts w:ascii="Arial" w:hAnsi="Arial" w:cs="Arial"/>
                <w:b/>
                <w:color w:val="000000"/>
                <w:sz w:val="16"/>
                <w:szCs w:val="16"/>
              </w:rPr>
              <w:t xml:space="preserve"> the Secretary of State for Environment, Food and Rural Affairs</w:t>
            </w:r>
          </w:p>
        </w:tc>
      </w:tr>
      <w:tr w:rsidR="0004625F" w:rsidRPr="002D4FD0" w14:paraId="6AE0F32B" w14:textId="77777777" w:rsidTr="00DD37E9">
        <w:tblPrEx>
          <w:tblCellMar>
            <w:top w:w="0" w:type="dxa"/>
            <w:bottom w:w="0" w:type="dxa"/>
          </w:tblCellMar>
        </w:tblPrEx>
        <w:trPr>
          <w:cantSplit/>
          <w:trHeight w:val="335"/>
        </w:trPr>
        <w:tc>
          <w:tcPr>
            <w:tcW w:w="9356" w:type="dxa"/>
            <w:shd w:val="clear" w:color="auto" w:fill="auto"/>
          </w:tcPr>
          <w:p w14:paraId="2B3D548A" w14:textId="0712C10A" w:rsidR="0004625F" w:rsidRPr="002D4FD0" w:rsidRDefault="0004625F" w:rsidP="0069559D">
            <w:pPr>
              <w:spacing w:before="120"/>
              <w:ind w:left="-108" w:right="176"/>
              <w:rPr>
                <w:rFonts w:ascii="Arial" w:hAnsi="Arial" w:cs="Arial"/>
                <w:b/>
                <w:color w:val="000000"/>
                <w:sz w:val="16"/>
                <w:szCs w:val="16"/>
              </w:rPr>
            </w:pPr>
            <w:r w:rsidRPr="002D4FD0">
              <w:rPr>
                <w:rFonts w:ascii="Arial" w:hAnsi="Arial" w:cs="Arial"/>
                <w:b/>
                <w:color w:val="000000"/>
                <w:sz w:val="16"/>
                <w:szCs w:val="16"/>
              </w:rPr>
              <w:t>Decision date:</w:t>
            </w:r>
            <w:r w:rsidR="00A36AAF">
              <w:rPr>
                <w:rFonts w:ascii="Arial" w:hAnsi="Arial" w:cs="Arial"/>
                <w:b/>
                <w:color w:val="000000"/>
                <w:sz w:val="16"/>
                <w:szCs w:val="16"/>
              </w:rPr>
              <w:t xml:space="preserve"> 05 February 2025</w:t>
            </w:r>
          </w:p>
        </w:tc>
      </w:tr>
    </w:tbl>
    <w:p w14:paraId="52DDABEF" w14:textId="77777777" w:rsidR="00DD37E9" w:rsidRDefault="00DD37E9"/>
    <w:tbl>
      <w:tblPr>
        <w:tblW w:w="0" w:type="auto"/>
        <w:tblLayout w:type="fixed"/>
        <w:tblLook w:val="0000" w:firstRow="0" w:lastRow="0" w:firstColumn="0" w:lastColumn="0" w:noHBand="0" w:noVBand="0"/>
      </w:tblPr>
      <w:tblGrid>
        <w:gridCol w:w="9520"/>
      </w:tblGrid>
      <w:tr w:rsidR="00DD37E9" w14:paraId="047F2C39" w14:textId="77777777" w:rsidTr="00DD37E9">
        <w:tblPrEx>
          <w:tblCellMar>
            <w:top w:w="0" w:type="dxa"/>
            <w:bottom w:w="0" w:type="dxa"/>
          </w:tblCellMar>
        </w:tblPrEx>
        <w:tc>
          <w:tcPr>
            <w:tcW w:w="9520" w:type="dxa"/>
            <w:shd w:val="clear" w:color="auto" w:fill="auto"/>
          </w:tcPr>
          <w:p w14:paraId="1D19DEA5" w14:textId="77777777" w:rsidR="00DD37E9" w:rsidRPr="002D4FD0" w:rsidRDefault="00C5189E" w:rsidP="00CC72C0">
            <w:pPr>
              <w:spacing w:after="60"/>
              <w:rPr>
                <w:rFonts w:ascii="Arial" w:hAnsi="Arial" w:cs="Arial"/>
                <w:b/>
                <w:color w:val="000000"/>
              </w:rPr>
            </w:pPr>
            <w:r w:rsidRPr="002D4FD0">
              <w:rPr>
                <w:rFonts w:ascii="Arial" w:hAnsi="Arial" w:cs="Arial"/>
                <w:b/>
                <w:color w:val="000000"/>
              </w:rPr>
              <w:t>Appeal</w:t>
            </w:r>
            <w:r w:rsidR="00DD37E9" w:rsidRPr="002D4FD0">
              <w:rPr>
                <w:rFonts w:ascii="Arial" w:hAnsi="Arial" w:cs="Arial"/>
                <w:b/>
                <w:color w:val="000000"/>
              </w:rPr>
              <w:t xml:space="preserve"> Ref: </w:t>
            </w:r>
            <w:r w:rsidR="006D7F62" w:rsidRPr="002D4FD0">
              <w:rPr>
                <w:rFonts w:ascii="Arial" w:hAnsi="Arial" w:cs="Arial"/>
                <w:b/>
                <w:color w:val="000000"/>
              </w:rPr>
              <w:t>ROW</w:t>
            </w:r>
            <w:r w:rsidR="00DD37E9" w:rsidRPr="002D4FD0">
              <w:rPr>
                <w:rFonts w:ascii="Arial" w:hAnsi="Arial" w:cs="Arial"/>
                <w:b/>
                <w:color w:val="000000"/>
              </w:rPr>
              <w:t>/</w:t>
            </w:r>
            <w:r w:rsidR="006D7F62" w:rsidRPr="002D4FD0">
              <w:rPr>
                <w:rFonts w:ascii="Arial" w:hAnsi="Arial" w:cs="Arial"/>
                <w:b/>
                <w:color w:val="000000"/>
              </w:rPr>
              <w:t>333</w:t>
            </w:r>
            <w:r w:rsidR="00CA036B">
              <w:rPr>
                <w:rFonts w:ascii="Arial" w:hAnsi="Arial" w:cs="Arial"/>
                <w:b/>
                <w:color w:val="000000"/>
              </w:rPr>
              <w:t>6204</w:t>
            </w:r>
          </w:p>
        </w:tc>
      </w:tr>
      <w:tr w:rsidR="00DD37E9" w14:paraId="57D0B4B2" w14:textId="77777777" w:rsidTr="00DD37E9">
        <w:tblPrEx>
          <w:tblCellMar>
            <w:top w:w="0" w:type="dxa"/>
            <w:bottom w:w="0" w:type="dxa"/>
          </w:tblCellMar>
        </w:tblPrEx>
        <w:tc>
          <w:tcPr>
            <w:tcW w:w="9520" w:type="dxa"/>
            <w:shd w:val="clear" w:color="auto" w:fill="auto"/>
          </w:tcPr>
          <w:p w14:paraId="1DD036BD" w14:textId="77777777" w:rsidR="00DD37E9" w:rsidRPr="002D4FD0" w:rsidRDefault="00DD37E9" w:rsidP="00CC72C0">
            <w:pPr>
              <w:pStyle w:val="TBullet"/>
              <w:rPr>
                <w:rFonts w:ascii="Arial" w:hAnsi="Arial" w:cs="Arial"/>
              </w:rPr>
            </w:pPr>
            <w:r w:rsidRPr="002D4FD0">
              <w:rPr>
                <w:rFonts w:ascii="Arial" w:hAnsi="Arial" w:cs="Arial"/>
              </w:rPr>
              <w:t xml:space="preserve">This Appeal is made under Section 53(5) and Paragraph 4(1) of </w:t>
            </w:r>
            <w:r w:rsidR="00B925A5" w:rsidRPr="002D4FD0">
              <w:rPr>
                <w:rFonts w:ascii="Arial" w:hAnsi="Arial" w:cs="Arial"/>
              </w:rPr>
              <w:t>Schedule</w:t>
            </w:r>
            <w:r w:rsidRPr="002D4FD0">
              <w:rPr>
                <w:rFonts w:ascii="Arial" w:hAnsi="Arial" w:cs="Arial"/>
              </w:rPr>
              <w:t xml:space="preserve"> 14 of the Wildlife and Countryside Act 1981 </w:t>
            </w:r>
            <w:r w:rsidR="0041539C" w:rsidRPr="002D4FD0">
              <w:rPr>
                <w:rFonts w:ascii="Arial" w:hAnsi="Arial" w:cs="Arial"/>
              </w:rPr>
              <w:t>against the d</w:t>
            </w:r>
            <w:r w:rsidR="002C6E5C" w:rsidRPr="002D4FD0">
              <w:rPr>
                <w:rFonts w:ascii="Arial" w:hAnsi="Arial" w:cs="Arial"/>
              </w:rPr>
              <w:t xml:space="preserve">ecision of </w:t>
            </w:r>
            <w:bookmarkStart w:id="1" w:name="_Hlk69817041"/>
            <w:r w:rsidR="00D6717C">
              <w:rPr>
                <w:rFonts w:ascii="Arial" w:hAnsi="Arial" w:cs="Arial"/>
              </w:rPr>
              <w:t>Staffordshire</w:t>
            </w:r>
            <w:r w:rsidR="00723355">
              <w:rPr>
                <w:rFonts w:ascii="Arial" w:hAnsi="Arial" w:cs="Arial"/>
              </w:rPr>
              <w:t xml:space="preserve"> </w:t>
            </w:r>
            <w:bookmarkEnd w:id="1"/>
            <w:r w:rsidR="00CC72C0" w:rsidRPr="002D4FD0">
              <w:rPr>
                <w:rFonts w:ascii="Arial" w:hAnsi="Arial" w:cs="Arial"/>
              </w:rPr>
              <w:t xml:space="preserve">County </w:t>
            </w:r>
            <w:r w:rsidR="00B925A5" w:rsidRPr="002D4FD0">
              <w:rPr>
                <w:rFonts w:ascii="Arial" w:hAnsi="Arial" w:cs="Arial"/>
              </w:rPr>
              <w:t>Council</w:t>
            </w:r>
            <w:r w:rsidR="0041539C" w:rsidRPr="002D4FD0">
              <w:rPr>
                <w:rFonts w:ascii="Arial" w:hAnsi="Arial" w:cs="Arial"/>
              </w:rPr>
              <w:t xml:space="preserve"> not to make </w:t>
            </w:r>
            <w:r w:rsidR="0086270A" w:rsidRPr="002D4FD0">
              <w:rPr>
                <w:rFonts w:ascii="Arial" w:hAnsi="Arial" w:cs="Arial"/>
              </w:rPr>
              <w:t xml:space="preserve">an </w:t>
            </w:r>
            <w:r w:rsidR="0041539C" w:rsidRPr="002D4FD0">
              <w:rPr>
                <w:rFonts w:ascii="Arial" w:hAnsi="Arial" w:cs="Arial"/>
              </w:rPr>
              <w:t xml:space="preserve">Order under </w:t>
            </w:r>
            <w:r w:rsidR="006E384C" w:rsidRPr="002D4FD0">
              <w:rPr>
                <w:rFonts w:ascii="Arial" w:hAnsi="Arial" w:cs="Arial"/>
              </w:rPr>
              <w:t>S</w:t>
            </w:r>
            <w:r w:rsidR="0041539C" w:rsidRPr="002D4FD0">
              <w:rPr>
                <w:rFonts w:ascii="Arial" w:hAnsi="Arial" w:cs="Arial"/>
              </w:rPr>
              <w:t>ection 53(2) of that Act.</w:t>
            </w:r>
          </w:p>
        </w:tc>
      </w:tr>
      <w:tr w:rsidR="00DD37E9" w14:paraId="29B9AD31" w14:textId="77777777" w:rsidTr="00DD37E9">
        <w:tblPrEx>
          <w:tblCellMar>
            <w:top w:w="0" w:type="dxa"/>
            <w:bottom w:w="0" w:type="dxa"/>
          </w:tblCellMar>
        </w:tblPrEx>
        <w:tc>
          <w:tcPr>
            <w:tcW w:w="9520" w:type="dxa"/>
            <w:shd w:val="clear" w:color="auto" w:fill="auto"/>
          </w:tcPr>
          <w:p w14:paraId="7CB0E7CD" w14:textId="77777777" w:rsidR="00DD37E9" w:rsidRPr="002D4FD0" w:rsidRDefault="00DD37E9" w:rsidP="008154BE">
            <w:pPr>
              <w:pStyle w:val="TBullet"/>
              <w:rPr>
                <w:rFonts w:ascii="Arial" w:hAnsi="Arial" w:cs="Arial"/>
              </w:rPr>
            </w:pPr>
            <w:r w:rsidRPr="002D4FD0">
              <w:rPr>
                <w:rFonts w:ascii="Arial" w:hAnsi="Arial" w:cs="Arial"/>
              </w:rPr>
              <w:t xml:space="preserve">The </w:t>
            </w:r>
            <w:r w:rsidR="006E384C" w:rsidRPr="002D4FD0">
              <w:rPr>
                <w:rFonts w:ascii="Arial" w:hAnsi="Arial" w:cs="Arial"/>
              </w:rPr>
              <w:t xml:space="preserve">Application dated </w:t>
            </w:r>
            <w:r w:rsidR="000B2A59">
              <w:rPr>
                <w:rFonts w:ascii="Arial" w:hAnsi="Arial" w:cs="Arial"/>
              </w:rPr>
              <w:t>10 April 2018</w:t>
            </w:r>
            <w:r w:rsidR="0041539C" w:rsidRPr="002D4FD0">
              <w:rPr>
                <w:rFonts w:ascii="Arial" w:hAnsi="Arial" w:cs="Arial"/>
              </w:rPr>
              <w:t xml:space="preserve"> was refused by </w:t>
            </w:r>
            <w:bookmarkStart w:id="2" w:name="_Hlk70066323"/>
            <w:r w:rsidR="00D6717C">
              <w:rPr>
                <w:rFonts w:ascii="Arial" w:hAnsi="Arial" w:cs="Arial"/>
              </w:rPr>
              <w:t>Staffordshire</w:t>
            </w:r>
            <w:r w:rsidR="00723355">
              <w:rPr>
                <w:rFonts w:ascii="Arial" w:hAnsi="Arial" w:cs="Arial"/>
              </w:rPr>
              <w:t xml:space="preserve"> </w:t>
            </w:r>
            <w:r w:rsidR="00CC72C0" w:rsidRPr="002D4FD0">
              <w:rPr>
                <w:rFonts w:ascii="Arial" w:hAnsi="Arial" w:cs="Arial"/>
              </w:rPr>
              <w:t>County</w:t>
            </w:r>
            <w:r w:rsidR="001242A8" w:rsidRPr="002D4FD0">
              <w:rPr>
                <w:rFonts w:ascii="Arial" w:hAnsi="Arial" w:cs="Arial"/>
              </w:rPr>
              <w:t xml:space="preserve"> </w:t>
            </w:r>
            <w:r w:rsidR="00B925A5" w:rsidRPr="002D4FD0">
              <w:rPr>
                <w:rFonts w:ascii="Arial" w:hAnsi="Arial" w:cs="Arial"/>
              </w:rPr>
              <w:t>Council</w:t>
            </w:r>
            <w:r w:rsidR="006E384C" w:rsidRPr="002D4FD0">
              <w:rPr>
                <w:rFonts w:ascii="Arial" w:hAnsi="Arial" w:cs="Arial"/>
              </w:rPr>
              <w:t xml:space="preserve"> </w:t>
            </w:r>
            <w:bookmarkEnd w:id="2"/>
            <w:r w:rsidR="006E384C" w:rsidRPr="002D4FD0">
              <w:rPr>
                <w:rFonts w:ascii="Arial" w:hAnsi="Arial" w:cs="Arial"/>
              </w:rPr>
              <w:t>on</w:t>
            </w:r>
            <w:r w:rsidR="008154BE" w:rsidRPr="002D4FD0">
              <w:rPr>
                <w:rFonts w:ascii="Arial" w:hAnsi="Arial" w:cs="Arial"/>
              </w:rPr>
              <w:t xml:space="preserve"> </w:t>
            </w:r>
            <w:r w:rsidR="00F762DE">
              <w:rPr>
                <w:rFonts w:ascii="Arial" w:hAnsi="Arial" w:cs="Arial"/>
              </w:rPr>
              <w:t>8 December 2023.</w:t>
            </w:r>
          </w:p>
        </w:tc>
      </w:tr>
      <w:tr w:rsidR="00DD37E9" w14:paraId="5A74108F" w14:textId="77777777" w:rsidTr="00DD37E9">
        <w:tblPrEx>
          <w:tblCellMar>
            <w:top w:w="0" w:type="dxa"/>
            <w:bottom w:w="0" w:type="dxa"/>
          </w:tblCellMar>
        </w:tblPrEx>
        <w:tc>
          <w:tcPr>
            <w:tcW w:w="9520" w:type="dxa"/>
            <w:shd w:val="clear" w:color="auto" w:fill="auto"/>
          </w:tcPr>
          <w:p w14:paraId="5336053E" w14:textId="77777777" w:rsidR="00DD37E9" w:rsidRPr="00723355" w:rsidRDefault="00DD37E9" w:rsidP="00723355">
            <w:pPr>
              <w:pStyle w:val="TBullet"/>
              <w:rPr>
                <w:rFonts w:ascii="Arial" w:hAnsi="Arial" w:cs="Arial"/>
              </w:rPr>
            </w:pPr>
            <w:r w:rsidRPr="002D4FD0">
              <w:rPr>
                <w:rFonts w:ascii="Arial" w:hAnsi="Arial" w:cs="Arial"/>
              </w:rPr>
              <w:t>The</w:t>
            </w:r>
            <w:r w:rsidR="00FE6B66" w:rsidRPr="002D4FD0">
              <w:rPr>
                <w:rFonts w:ascii="Arial" w:hAnsi="Arial" w:cs="Arial"/>
              </w:rPr>
              <w:t xml:space="preserve"> Appellant</w:t>
            </w:r>
            <w:r w:rsidR="002C6E5C" w:rsidRPr="002D4FD0">
              <w:rPr>
                <w:rFonts w:ascii="Arial" w:hAnsi="Arial" w:cs="Arial"/>
              </w:rPr>
              <w:t xml:space="preserve"> claims that the appeal route</w:t>
            </w:r>
            <w:r w:rsidR="006F1417">
              <w:rPr>
                <w:rFonts w:ascii="Arial" w:hAnsi="Arial" w:cs="Arial"/>
              </w:rPr>
              <w:t xml:space="preserve">, </w:t>
            </w:r>
            <w:r w:rsidR="00F762DE">
              <w:rPr>
                <w:rFonts w:ascii="Arial" w:hAnsi="Arial" w:cs="Arial"/>
              </w:rPr>
              <w:t>Footpath 18 Quarnford,</w:t>
            </w:r>
            <w:r w:rsidR="006F1417">
              <w:rPr>
                <w:rFonts w:ascii="Arial" w:hAnsi="Arial" w:cs="Arial"/>
              </w:rPr>
              <w:t xml:space="preserve"> should be </w:t>
            </w:r>
            <w:r w:rsidR="00F762DE">
              <w:rPr>
                <w:rFonts w:ascii="Arial" w:hAnsi="Arial" w:cs="Arial"/>
              </w:rPr>
              <w:t>upgraded to a Restricted Byway.</w:t>
            </w:r>
          </w:p>
        </w:tc>
      </w:tr>
      <w:tr w:rsidR="00DD37E9" w14:paraId="36410234" w14:textId="77777777" w:rsidTr="00DD37E9">
        <w:tblPrEx>
          <w:tblCellMar>
            <w:top w:w="0" w:type="dxa"/>
            <w:bottom w:w="0" w:type="dxa"/>
          </w:tblCellMar>
        </w:tblPrEx>
        <w:tc>
          <w:tcPr>
            <w:tcW w:w="9520" w:type="dxa"/>
            <w:shd w:val="clear" w:color="auto" w:fill="auto"/>
          </w:tcPr>
          <w:p w14:paraId="31AC3383" w14:textId="77777777" w:rsidR="00DD37E9" w:rsidRPr="002D4FD0" w:rsidRDefault="00DD37E9" w:rsidP="007850CF">
            <w:pPr>
              <w:spacing w:before="60"/>
              <w:rPr>
                <w:rFonts w:ascii="Arial" w:hAnsi="Arial" w:cs="Arial"/>
                <w:b/>
                <w:color w:val="000000"/>
              </w:rPr>
            </w:pPr>
            <w:r w:rsidRPr="002D4FD0">
              <w:rPr>
                <w:rFonts w:ascii="Arial" w:hAnsi="Arial" w:cs="Arial"/>
                <w:b/>
                <w:color w:val="000000"/>
              </w:rPr>
              <w:t>Summary of Decision:</w:t>
            </w:r>
            <w:r w:rsidR="00B925A5" w:rsidRPr="002D4FD0">
              <w:rPr>
                <w:rFonts w:ascii="Arial" w:hAnsi="Arial" w:cs="Arial"/>
                <w:b/>
                <w:color w:val="000000"/>
              </w:rPr>
              <w:t xml:space="preserve"> </w:t>
            </w:r>
            <w:r w:rsidR="00B74497" w:rsidRPr="002D4FD0">
              <w:rPr>
                <w:rFonts w:ascii="Arial" w:hAnsi="Arial" w:cs="Arial"/>
                <w:b/>
                <w:color w:val="000000"/>
              </w:rPr>
              <w:t xml:space="preserve"> The appeal is </w:t>
            </w:r>
            <w:r w:rsidR="006E2F2C">
              <w:rPr>
                <w:rFonts w:ascii="Arial" w:hAnsi="Arial" w:cs="Arial"/>
                <w:b/>
                <w:color w:val="000000"/>
              </w:rPr>
              <w:t>dismissed</w:t>
            </w:r>
          </w:p>
        </w:tc>
      </w:tr>
      <w:tr w:rsidR="00DD37E9" w14:paraId="18E96D92" w14:textId="77777777" w:rsidTr="00DD37E9">
        <w:tblPrEx>
          <w:tblCellMar>
            <w:top w:w="0" w:type="dxa"/>
            <w:bottom w:w="0" w:type="dxa"/>
          </w:tblCellMar>
        </w:tblPrEx>
        <w:tc>
          <w:tcPr>
            <w:tcW w:w="9520" w:type="dxa"/>
            <w:tcBorders>
              <w:bottom w:val="single" w:sz="6" w:space="0" w:color="000000"/>
            </w:tcBorders>
            <w:shd w:val="clear" w:color="auto" w:fill="auto"/>
          </w:tcPr>
          <w:p w14:paraId="76FE6805" w14:textId="77777777" w:rsidR="00DD37E9" w:rsidRPr="00DD37E9" w:rsidRDefault="00DD37E9" w:rsidP="00DD37E9">
            <w:pPr>
              <w:spacing w:before="60"/>
              <w:rPr>
                <w:b/>
                <w:color w:val="000000"/>
                <w:sz w:val="2"/>
              </w:rPr>
            </w:pPr>
            <w:bookmarkStart w:id="3" w:name="bmkReturn"/>
            <w:bookmarkEnd w:id="3"/>
          </w:p>
        </w:tc>
      </w:tr>
    </w:tbl>
    <w:p w14:paraId="4E1D474A"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Preliminary Matters</w:t>
      </w:r>
    </w:p>
    <w:p w14:paraId="5444C623" w14:textId="77777777" w:rsidR="00C5189E" w:rsidRPr="002D4FD0" w:rsidRDefault="00C5189E"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I </w:t>
      </w:r>
      <w:r w:rsidR="007277A3" w:rsidRPr="002D4FD0">
        <w:rPr>
          <w:rFonts w:ascii="Arial" w:hAnsi="Arial" w:cs="Arial"/>
          <w:sz w:val="24"/>
          <w:szCs w:val="24"/>
        </w:rPr>
        <w:t>have been directed</w:t>
      </w:r>
      <w:r w:rsidRPr="002D4FD0">
        <w:rPr>
          <w:rFonts w:ascii="Arial" w:hAnsi="Arial" w:cs="Arial"/>
          <w:sz w:val="24"/>
          <w:szCs w:val="24"/>
        </w:rPr>
        <w:t xml:space="preserve"> by the Secretary of State </w:t>
      </w:r>
      <w:r w:rsidR="00F64A71" w:rsidRPr="002D4FD0">
        <w:rPr>
          <w:rFonts w:ascii="Arial" w:hAnsi="Arial" w:cs="Arial"/>
          <w:sz w:val="24"/>
          <w:szCs w:val="24"/>
        </w:rPr>
        <w:t xml:space="preserve">for Environment, Food and Rural Affairs </w:t>
      </w:r>
      <w:r w:rsidRPr="002D4FD0">
        <w:rPr>
          <w:rFonts w:ascii="Arial" w:hAnsi="Arial" w:cs="Arial"/>
          <w:sz w:val="24"/>
          <w:szCs w:val="24"/>
        </w:rPr>
        <w:t xml:space="preserve">to determine an appeal under </w:t>
      </w:r>
      <w:r w:rsidR="003E6111">
        <w:rPr>
          <w:rFonts w:ascii="Arial" w:hAnsi="Arial" w:cs="Arial"/>
          <w:sz w:val="24"/>
          <w:szCs w:val="24"/>
        </w:rPr>
        <w:t>s</w:t>
      </w:r>
      <w:r w:rsidRPr="002D4FD0">
        <w:rPr>
          <w:rFonts w:ascii="Arial" w:hAnsi="Arial" w:cs="Arial"/>
          <w:sz w:val="24"/>
          <w:szCs w:val="24"/>
        </w:rPr>
        <w:t xml:space="preserve">ection 53(5) and </w:t>
      </w:r>
      <w:r w:rsidR="003E6111">
        <w:rPr>
          <w:rFonts w:ascii="Arial" w:hAnsi="Arial" w:cs="Arial"/>
          <w:sz w:val="24"/>
          <w:szCs w:val="24"/>
        </w:rPr>
        <w:t>p</w:t>
      </w:r>
      <w:r w:rsidRPr="002D4FD0">
        <w:rPr>
          <w:rFonts w:ascii="Arial" w:hAnsi="Arial" w:cs="Arial"/>
          <w:sz w:val="24"/>
          <w:szCs w:val="24"/>
        </w:rPr>
        <w:t>aragraph 4(1)</w:t>
      </w:r>
      <w:r w:rsidR="00F64A71" w:rsidRPr="002D4FD0">
        <w:rPr>
          <w:rFonts w:ascii="Arial" w:hAnsi="Arial" w:cs="Arial"/>
          <w:sz w:val="24"/>
          <w:szCs w:val="24"/>
        </w:rPr>
        <w:t xml:space="preserve"> of Schedule 14 of the Wildlife and Countryside Act 1981</w:t>
      </w:r>
      <w:r w:rsidR="006E384C" w:rsidRPr="002D4FD0">
        <w:rPr>
          <w:rFonts w:ascii="Arial" w:hAnsi="Arial" w:cs="Arial"/>
          <w:sz w:val="24"/>
          <w:szCs w:val="24"/>
        </w:rPr>
        <w:t xml:space="preserve"> (</w:t>
      </w:r>
      <w:r w:rsidR="001D7DA2" w:rsidRPr="002D4FD0">
        <w:rPr>
          <w:rFonts w:ascii="Arial" w:hAnsi="Arial" w:cs="Arial"/>
          <w:sz w:val="24"/>
          <w:szCs w:val="24"/>
        </w:rPr>
        <w:t>‘the 1981 Act’</w:t>
      </w:r>
      <w:r w:rsidR="006E384C" w:rsidRPr="002D4FD0">
        <w:rPr>
          <w:rFonts w:ascii="Arial" w:hAnsi="Arial" w:cs="Arial"/>
          <w:sz w:val="24"/>
          <w:szCs w:val="24"/>
        </w:rPr>
        <w:t>)</w:t>
      </w:r>
      <w:r w:rsidR="00F64A71" w:rsidRPr="002D4FD0">
        <w:rPr>
          <w:rFonts w:ascii="Arial" w:hAnsi="Arial" w:cs="Arial"/>
          <w:sz w:val="24"/>
          <w:szCs w:val="24"/>
        </w:rPr>
        <w:t>.</w:t>
      </w:r>
    </w:p>
    <w:p w14:paraId="6D7207E6" w14:textId="77777777" w:rsidR="002C6E5C" w:rsidRPr="002D4FD0" w:rsidRDefault="002C6E5C"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I have not visited the site</w:t>
      </w:r>
      <w:r w:rsidR="00E10980" w:rsidRPr="002D4FD0">
        <w:rPr>
          <w:rFonts w:ascii="Arial" w:hAnsi="Arial" w:cs="Arial"/>
          <w:sz w:val="24"/>
          <w:szCs w:val="24"/>
        </w:rPr>
        <w:t>,</w:t>
      </w:r>
      <w:r w:rsidRPr="002D4FD0">
        <w:rPr>
          <w:rFonts w:ascii="Arial" w:hAnsi="Arial" w:cs="Arial"/>
          <w:sz w:val="24"/>
          <w:szCs w:val="24"/>
        </w:rPr>
        <w:t xml:space="preserve"> but I am satisfied I can make my decision without the need to do so.</w:t>
      </w:r>
    </w:p>
    <w:p w14:paraId="4AA604EE" w14:textId="77777777" w:rsidR="00E255B8" w:rsidRPr="002D4FD0" w:rsidRDefault="00E255B8" w:rsidP="00F04894">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ppeal concerns </w:t>
      </w:r>
      <w:r w:rsidR="00424519" w:rsidRPr="002D4FD0">
        <w:rPr>
          <w:rFonts w:ascii="Arial" w:hAnsi="Arial" w:cs="Arial"/>
          <w:sz w:val="24"/>
          <w:szCs w:val="24"/>
        </w:rPr>
        <w:t xml:space="preserve">an application </w:t>
      </w:r>
      <w:r w:rsidR="00573087">
        <w:rPr>
          <w:rFonts w:ascii="Arial" w:hAnsi="Arial" w:cs="Arial"/>
          <w:sz w:val="24"/>
          <w:szCs w:val="24"/>
        </w:rPr>
        <w:t>made on behalf of</w:t>
      </w:r>
      <w:r w:rsidR="00452C84">
        <w:rPr>
          <w:rFonts w:ascii="Arial" w:hAnsi="Arial" w:cs="Arial"/>
          <w:sz w:val="24"/>
          <w:szCs w:val="24"/>
        </w:rPr>
        <w:t xml:space="preserve"> the</w:t>
      </w:r>
      <w:r w:rsidR="00D6717C">
        <w:rPr>
          <w:rFonts w:ascii="Arial" w:hAnsi="Arial" w:cs="Arial"/>
          <w:sz w:val="24"/>
          <w:szCs w:val="24"/>
        </w:rPr>
        <w:t xml:space="preserve"> Staffordshire </w:t>
      </w:r>
      <w:r w:rsidR="00F762DE">
        <w:rPr>
          <w:rFonts w:ascii="Arial" w:hAnsi="Arial" w:cs="Arial"/>
          <w:sz w:val="24"/>
          <w:szCs w:val="24"/>
        </w:rPr>
        <w:t xml:space="preserve">Moorlands </w:t>
      </w:r>
      <w:r w:rsidR="00D6717C">
        <w:rPr>
          <w:rFonts w:ascii="Arial" w:hAnsi="Arial" w:cs="Arial"/>
          <w:sz w:val="24"/>
          <w:szCs w:val="24"/>
        </w:rPr>
        <w:t xml:space="preserve">Bridleways </w:t>
      </w:r>
      <w:r w:rsidR="00F762DE">
        <w:rPr>
          <w:rFonts w:ascii="Arial" w:hAnsi="Arial" w:cs="Arial"/>
          <w:sz w:val="24"/>
          <w:szCs w:val="24"/>
        </w:rPr>
        <w:t>Group</w:t>
      </w:r>
      <w:r w:rsidR="005E4461">
        <w:rPr>
          <w:rFonts w:ascii="Arial" w:hAnsi="Arial" w:cs="Arial"/>
          <w:sz w:val="24"/>
          <w:szCs w:val="24"/>
        </w:rPr>
        <w:t xml:space="preserve"> (‘the Appellant’)</w:t>
      </w:r>
      <w:r w:rsidR="00015F81">
        <w:rPr>
          <w:rFonts w:ascii="Arial" w:hAnsi="Arial" w:cs="Arial"/>
          <w:sz w:val="24"/>
          <w:szCs w:val="24"/>
        </w:rPr>
        <w:t>.</w:t>
      </w:r>
    </w:p>
    <w:p w14:paraId="5E17FA65" w14:textId="77777777" w:rsidR="002C6E5C" w:rsidRPr="002D4FD0" w:rsidRDefault="002C6E5C" w:rsidP="002C6E5C">
      <w:pPr>
        <w:pStyle w:val="Heading6blackfont"/>
        <w:rPr>
          <w:rFonts w:ascii="Arial" w:hAnsi="Arial" w:cs="Arial"/>
          <w:sz w:val="24"/>
          <w:szCs w:val="24"/>
        </w:rPr>
      </w:pPr>
      <w:r w:rsidRPr="002D4FD0">
        <w:rPr>
          <w:rFonts w:ascii="Arial" w:hAnsi="Arial" w:cs="Arial"/>
          <w:sz w:val="24"/>
          <w:szCs w:val="24"/>
        </w:rPr>
        <w:t>Main issues</w:t>
      </w:r>
    </w:p>
    <w:p w14:paraId="58EDF006" w14:textId="77777777" w:rsidR="006E384C" w:rsidRPr="002D4FD0" w:rsidRDefault="006E384C" w:rsidP="006E384C">
      <w:pPr>
        <w:pStyle w:val="Style1"/>
        <w:tabs>
          <w:tab w:val="clear" w:pos="432"/>
          <w:tab w:val="num" w:pos="426"/>
          <w:tab w:val="num" w:pos="4123"/>
        </w:tabs>
        <w:ind w:left="426" w:hanging="426"/>
        <w:rPr>
          <w:rFonts w:ascii="Arial" w:hAnsi="Arial" w:cs="Arial"/>
          <w:sz w:val="24"/>
          <w:szCs w:val="24"/>
        </w:rPr>
      </w:pPr>
      <w:r w:rsidRPr="002D4FD0">
        <w:rPr>
          <w:rFonts w:ascii="Arial" w:hAnsi="Arial" w:cs="Arial"/>
          <w:sz w:val="24"/>
          <w:szCs w:val="24"/>
        </w:rPr>
        <w:t xml:space="preserve">The </w:t>
      </w:r>
      <w:r w:rsidR="001D7DA2" w:rsidRPr="002D4FD0">
        <w:rPr>
          <w:rFonts w:ascii="Arial" w:hAnsi="Arial" w:cs="Arial"/>
          <w:sz w:val="24"/>
          <w:szCs w:val="24"/>
        </w:rPr>
        <w:t>a</w:t>
      </w:r>
      <w:r w:rsidRPr="002D4FD0">
        <w:rPr>
          <w:rFonts w:ascii="Arial" w:hAnsi="Arial" w:cs="Arial"/>
          <w:sz w:val="24"/>
          <w:szCs w:val="24"/>
        </w:rPr>
        <w:t xml:space="preserve">pplication was made under </w:t>
      </w:r>
      <w:r w:rsidR="007F06B6">
        <w:rPr>
          <w:rFonts w:ascii="Arial" w:hAnsi="Arial" w:cs="Arial"/>
          <w:sz w:val="24"/>
          <w:szCs w:val="24"/>
        </w:rPr>
        <w:t>s</w:t>
      </w:r>
      <w:r w:rsidRPr="002D4FD0">
        <w:rPr>
          <w:rFonts w:ascii="Arial" w:hAnsi="Arial" w:cs="Arial"/>
          <w:sz w:val="24"/>
          <w:szCs w:val="24"/>
        </w:rPr>
        <w:t xml:space="preserve">ection 53(2) of the 1981 Act which requires the surveying authority to keep their </w:t>
      </w:r>
      <w:r w:rsidR="00B63875" w:rsidRPr="002D4FD0">
        <w:rPr>
          <w:rFonts w:ascii="Arial" w:hAnsi="Arial" w:cs="Arial"/>
          <w:sz w:val="24"/>
          <w:szCs w:val="24"/>
        </w:rPr>
        <w:t>Definitive Map and Statement</w:t>
      </w:r>
      <w:r w:rsidR="00A72679" w:rsidRPr="002D4FD0">
        <w:rPr>
          <w:rFonts w:ascii="Arial" w:hAnsi="Arial" w:cs="Arial"/>
          <w:sz w:val="24"/>
          <w:szCs w:val="24"/>
        </w:rPr>
        <w:t xml:space="preserve"> (‘DMS’) </w:t>
      </w:r>
      <w:r w:rsidRPr="002D4FD0">
        <w:rPr>
          <w:rFonts w:ascii="Arial" w:hAnsi="Arial" w:cs="Arial"/>
          <w:sz w:val="24"/>
          <w:szCs w:val="24"/>
        </w:rPr>
        <w:t xml:space="preserve">under continuous review, and to modify them upon the occurrence of specific events cited in </w:t>
      </w:r>
      <w:r w:rsidR="006A6509">
        <w:rPr>
          <w:rFonts w:ascii="Arial" w:hAnsi="Arial" w:cs="Arial"/>
          <w:sz w:val="24"/>
          <w:szCs w:val="24"/>
        </w:rPr>
        <w:t>s</w:t>
      </w:r>
      <w:r w:rsidRPr="002D4FD0">
        <w:rPr>
          <w:rFonts w:ascii="Arial" w:hAnsi="Arial" w:cs="Arial"/>
          <w:sz w:val="24"/>
          <w:szCs w:val="24"/>
        </w:rPr>
        <w:t>ection 53(3).</w:t>
      </w:r>
    </w:p>
    <w:p w14:paraId="3B1DEF45" w14:textId="77777777" w:rsidR="00723355" w:rsidRPr="00723355" w:rsidRDefault="00723355" w:rsidP="00F202A9">
      <w:pPr>
        <w:pStyle w:val="Style1"/>
        <w:tabs>
          <w:tab w:val="clear" w:pos="432"/>
          <w:tab w:val="num" w:pos="426"/>
        </w:tabs>
        <w:ind w:left="426" w:hanging="426"/>
        <w:rPr>
          <w:rFonts w:ascii="Arial" w:hAnsi="Arial" w:cs="Arial"/>
          <w:sz w:val="24"/>
          <w:szCs w:val="24"/>
        </w:rPr>
      </w:pPr>
      <w:r w:rsidRPr="00723355">
        <w:rPr>
          <w:rFonts w:ascii="Arial" w:hAnsi="Arial" w:cs="Arial"/>
          <w:sz w:val="24"/>
          <w:szCs w:val="24"/>
        </w:rPr>
        <w:t>Section 53</w:t>
      </w:r>
      <w:r>
        <w:rPr>
          <w:rFonts w:ascii="Arial" w:hAnsi="Arial" w:cs="Arial"/>
          <w:sz w:val="24"/>
          <w:szCs w:val="24"/>
        </w:rPr>
        <w:t>(3)(c)(ii)</w:t>
      </w:r>
      <w:r w:rsidRPr="00723355">
        <w:rPr>
          <w:rFonts w:ascii="Arial" w:hAnsi="Arial" w:cs="Arial"/>
          <w:sz w:val="24"/>
          <w:szCs w:val="24"/>
        </w:rPr>
        <w:t xml:space="preserve"> </w:t>
      </w:r>
      <w:r w:rsidRPr="002D4FD0">
        <w:rPr>
          <w:rFonts w:ascii="Arial" w:hAnsi="Arial" w:cs="Arial"/>
          <w:sz w:val="24"/>
          <w:szCs w:val="24"/>
        </w:rPr>
        <w:t>of the 1981 Act specifies that</w:t>
      </w:r>
      <w:r>
        <w:rPr>
          <w:rFonts w:ascii="Arial" w:hAnsi="Arial" w:cs="Arial"/>
          <w:sz w:val="24"/>
          <w:szCs w:val="24"/>
        </w:rPr>
        <w:t xml:space="preserve"> </w:t>
      </w:r>
      <w:r w:rsidR="00C71229" w:rsidRPr="00C71229">
        <w:rPr>
          <w:rFonts w:ascii="Arial" w:hAnsi="Arial" w:cs="Arial"/>
          <w:sz w:val="24"/>
          <w:szCs w:val="24"/>
        </w:rPr>
        <w:t xml:space="preserve">an </w:t>
      </w:r>
      <w:r w:rsidR="00E01DE0">
        <w:rPr>
          <w:rFonts w:ascii="Arial" w:hAnsi="Arial" w:cs="Arial"/>
          <w:sz w:val="24"/>
          <w:szCs w:val="24"/>
        </w:rPr>
        <w:t>o</w:t>
      </w:r>
      <w:r w:rsidR="00C71229" w:rsidRPr="00C71229">
        <w:rPr>
          <w:rFonts w:ascii="Arial" w:hAnsi="Arial" w:cs="Arial"/>
          <w:sz w:val="24"/>
          <w:szCs w:val="24"/>
        </w:rPr>
        <w:t>rder should be made on the discovery of evidence which, when considered with all other relevant evidence available, shows that a highway shown in the map and statement as a highway of a particular description ought to be shown as a highway of a different description.</w:t>
      </w:r>
      <w:r w:rsidR="00015F81">
        <w:rPr>
          <w:rFonts w:ascii="Arial" w:hAnsi="Arial" w:cs="Arial"/>
          <w:sz w:val="24"/>
          <w:szCs w:val="24"/>
        </w:rPr>
        <w:t xml:space="preserve"> </w:t>
      </w:r>
    </w:p>
    <w:p w14:paraId="067102C9" w14:textId="77777777" w:rsidR="00DC12D8" w:rsidRDefault="001172AE" w:rsidP="00DC12D8">
      <w:pPr>
        <w:pStyle w:val="Style1"/>
        <w:tabs>
          <w:tab w:val="clear" w:pos="432"/>
          <w:tab w:val="num" w:pos="426"/>
        </w:tabs>
        <w:ind w:left="426" w:hanging="426"/>
        <w:rPr>
          <w:rFonts w:ascii="Arial" w:hAnsi="Arial" w:cs="Arial"/>
          <w:sz w:val="24"/>
          <w:szCs w:val="24"/>
        </w:rPr>
      </w:pPr>
      <w:r w:rsidRPr="003374EF">
        <w:rPr>
          <w:rFonts w:ascii="Arial" w:hAnsi="Arial" w:cs="Arial"/>
          <w:sz w:val="24"/>
          <w:szCs w:val="24"/>
        </w:rPr>
        <w:t>The evidence adduced is documentary</w:t>
      </w:r>
      <w:r w:rsidR="006F1417" w:rsidRPr="003374EF">
        <w:rPr>
          <w:rFonts w:ascii="Arial" w:hAnsi="Arial" w:cs="Arial"/>
          <w:sz w:val="24"/>
          <w:szCs w:val="24"/>
        </w:rPr>
        <w:t>.</w:t>
      </w:r>
      <w:r w:rsidR="003374EF" w:rsidRPr="003374EF">
        <w:rPr>
          <w:rFonts w:ascii="Arial" w:hAnsi="Arial" w:cs="Arial"/>
          <w:sz w:val="24"/>
          <w:szCs w:val="24"/>
        </w:rPr>
        <w:t xml:space="preserve"> </w:t>
      </w:r>
      <w:r w:rsidRPr="003374EF">
        <w:rPr>
          <w:rFonts w:ascii="Arial" w:hAnsi="Arial" w:cs="Arial"/>
          <w:sz w:val="24"/>
          <w:szCs w:val="24"/>
        </w:rPr>
        <w:t xml:space="preserve">Section 32 of the </w:t>
      </w:r>
      <w:r w:rsidR="001226C0" w:rsidRPr="003374EF">
        <w:rPr>
          <w:rFonts w:ascii="Arial" w:hAnsi="Arial" w:cs="Arial"/>
          <w:sz w:val="24"/>
          <w:szCs w:val="24"/>
        </w:rPr>
        <w:t xml:space="preserve">Highways Act </w:t>
      </w:r>
      <w:r w:rsidRPr="003374EF">
        <w:rPr>
          <w:rFonts w:ascii="Arial" w:hAnsi="Arial" w:cs="Arial"/>
          <w:sz w:val="24"/>
          <w:szCs w:val="24"/>
        </w:rPr>
        <w:t>1980 requires a court or tribunal to take into consideration any map, plan or history of the locality, or other relevant document</w:t>
      </w:r>
      <w:r w:rsidR="006A5908" w:rsidRPr="003374EF">
        <w:rPr>
          <w:rFonts w:ascii="Arial" w:hAnsi="Arial" w:cs="Arial"/>
          <w:sz w:val="24"/>
          <w:szCs w:val="24"/>
        </w:rPr>
        <w:t>,</w:t>
      </w:r>
      <w:r w:rsidRPr="003374EF">
        <w:rPr>
          <w:rFonts w:ascii="Arial" w:hAnsi="Arial" w:cs="Arial"/>
          <w:sz w:val="24"/>
          <w:szCs w:val="24"/>
        </w:rPr>
        <w:t xml:space="preserve"> which is tendered in evidence, giving it such weight as is appropriate, before determining whether a way has been dedicated as a highway.</w:t>
      </w:r>
      <w:r w:rsidR="00CA32C4" w:rsidRPr="003374EF">
        <w:rPr>
          <w:rFonts w:ascii="Arial" w:hAnsi="Arial" w:cs="Arial"/>
          <w:sz w:val="24"/>
          <w:szCs w:val="24"/>
        </w:rPr>
        <w:t xml:space="preserve"> </w:t>
      </w:r>
      <w:r w:rsidR="004D6771" w:rsidRPr="003374EF">
        <w:rPr>
          <w:rFonts w:ascii="Arial" w:hAnsi="Arial" w:cs="Arial"/>
          <w:sz w:val="24"/>
          <w:szCs w:val="24"/>
        </w:rPr>
        <w:t xml:space="preserve"> </w:t>
      </w:r>
    </w:p>
    <w:p w14:paraId="38848EE5" w14:textId="77777777" w:rsidR="00452C84" w:rsidRPr="00DC12D8" w:rsidRDefault="00BD4DCA" w:rsidP="00DC12D8">
      <w:pPr>
        <w:pStyle w:val="Style1"/>
        <w:tabs>
          <w:tab w:val="clear" w:pos="432"/>
          <w:tab w:val="num" w:pos="426"/>
        </w:tabs>
        <w:ind w:left="426" w:hanging="426"/>
        <w:rPr>
          <w:rFonts w:ascii="Arial" w:hAnsi="Arial" w:cs="Arial"/>
          <w:sz w:val="24"/>
          <w:szCs w:val="24"/>
        </w:rPr>
      </w:pPr>
      <w:r>
        <w:rPr>
          <w:rFonts w:ascii="Arial" w:hAnsi="Arial" w:cs="Arial"/>
          <w:sz w:val="24"/>
          <w:szCs w:val="24"/>
        </w:rPr>
        <w:t xml:space="preserve">Staffordshire County Council (‘the Council’) declined to make an order to upgrade the Footpath to a Restricted Byway. </w:t>
      </w:r>
      <w:r w:rsidR="009D02D2" w:rsidRPr="00DC12D8">
        <w:rPr>
          <w:rFonts w:ascii="Arial" w:hAnsi="Arial" w:cs="Arial"/>
          <w:sz w:val="24"/>
          <w:szCs w:val="24"/>
        </w:rPr>
        <w:t xml:space="preserve">The </w:t>
      </w:r>
      <w:r w:rsidR="007F06B6" w:rsidRPr="00DC12D8">
        <w:rPr>
          <w:rFonts w:ascii="Arial" w:hAnsi="Arial" w:cs="Arial"/>
          <w:sz w:val="24"/>
          <w:szCs w:val="24"/>
        </w:rPr>
        <w:t xml:space="preserve">Appellant’s </w:t>
      </w:r>
      <w:r w:rsidR="009D02D2" w:rsidRPr="00DC12D8">
        <w:rPr>
          <w:rFonts w:ascii="Arial" w:hAnsi="Arial" w:cs="Arial"/>
          <w:sz w:val="24"/>
          <w:szCs w:val="24"/>
        </w:rPr>
        <w:t xml:space="preserve">grounds of appeal are </w:t>
      </w:r>
      <w:r w:rsidR="00DC12D8">
        <w:rPr>
          <w:rFonts w:ascii="Arial" w:hAnsi="Arial" w:cs="Arial"/>
          <w:sz w:val="24"/>
          <w:szCs w:val="24"/>
        </w:rPr>
        <w:t xml:space="preserve">that the </w:t>
      </w:r>
      <w:r w:rsidR="00DC12D8">
        <w:rPr>
          <w:rFonts w:ascii="Arial" w:hAnsi="Arial" w:cs="Arial"/>
          <w:sz w:val="24"/>
          <w:szCs w:val="24"/>
        </w:rPr>
        <w:lastRenderedPageBreak/>
        <w:t>evidence shows the route of Quarnford Footpath 18 has consistently been regarded as a public right of way with vehicular rights and the Definitive Map and Statement (‘DMS’) should be modified to show it as a restricted byway.</w:t>
      </w:r>
    </w:p>
    <w:p w14:paraId="506AB1AB" w14:textId="77777777" w:rsidR="0057437B" w:rsidRPr="0057437B" w:rsidRDefault="0057437B" w:rsidP="0057437B">
      <w:pPr>
        <w:pStyle w:val="Style1"/>
        <w:tabs>
          <w:tab w:val="clear" w:pos="432"/>
          <w:tab w:val="num" w:pos="426"/>
        </w:tabs>
        <w:ind w:left="426" w:hanging="426"/>
        <w:rPr>
          <w:rFonts w:ascii="Arial" w:hAnsi="Arial" w:cs="Arial"/>
          <w:bCs/>
          <w:sz w:val="24"/>
          <w:szCs w:val="24"/>
        </w:rPr>
      </w:pPr>
      <w:r w:rsidRPr="0057437B">
        <w:rPr>
          <w:rFonts w:ascii="Arial" w:hAnsi="Arial" w:cs="Arial"/>
          <w:bCs/>
          <w:sz w:val="24"/>
          <w:szCs w:val="24"/>
        </w:rPr>
        <w:t xml:space="preserve">It is not </w:t>
      </w:r>
      <w:r>
        <w:rPr>
          <w:rFonts w:ascii="Arial" w:hAnsi="Arial" w:cs="Arial"/>
          <w:bCs/>
          <w:sz w:val="24"/>
          <w:szCs w:val="24"/>
        </w:rPr>
        <w:t>disputed that the appeal route is a public highway, the</w:t>
      </w:r>
      <w:r w:rsidR="006E2F2C">
        <w:rPr>
          <w:rFonts w:ascii="Arial" w:hAnsi="Arial" w:cs="Arial"/>
          <w:bCs/>
          <w:sz w:val="24"/>
          <w:szCs w:val="24"/>
        </w:rPr>
        <w:t xml:space="preserve"> main</w:t>
      </w:r>
      <w:r>
        <w:rPr>
          <w:rFonts w:ascii="Arial" w:hAnsi="Arial" w:cs="Arial"/>
          <w:bCs/>
          <w:sz w:val="24"/>
          <w:szCs w:val="24"/>
        </w:rPr>
        <w:t xml:space="preserve"> issue is its status.</w:t>
      </w:r>
      <w:r w:rsidR="0029584B">
        <w:rPr>
          <w:rFonts w:ascii="Arial" w:hAnsi="Arial" w:cs="Arial"/>
          <w:bCs/>
          <w:sz w:val="24"/>
          <w:szCs w:val="24"/>
        </w:rPr>
        <w:t xml:space="preserve"> </w:t>
      </w:r>
    </w:p>
    <w:p w14:paraId="282EDC17" w14:textId="77777777" w:rsidR="006F20C9" w:rsidRPr="00267723" w:rsidRDefault="00CC72C0" w:rsidP="009177DF">
      <w:pPr>
        <w:pStyle w:val="Style1"/>
        <w:numPr>
          <w:ilvl w:val="0"/>
          <w:numId w:val="0"/>
        </w:numPr>
        <w:tabs>
          <w:tab w:val="clear" w:pos="432"/>
          <w:tab w:val="num" w:pos="426"/>
          <w:tab w:val="num" w:pos="1004"/>
        </w:tabs>
        <w:rPr>
          <w:rFonts w:ascii="Arial" w:hAnsi="Arial" w:cs="Arial"/>
          <w:sz w:val="24"/>
          <w:szCs w:val="24"/>
        </w:rPr>
      </w:pPr>
      <w:r w:rsidRPr="00267723">
        <w:rPr>
          <w:rFonts w:ascii="Arial" w:hAnsi="Arial" w:cs="Arial"/>
          <w:b/>
          <w:sz w:val="24"/>
          <w:szCs w:val="24"/>
        </w:rPr>
        <w:t>Reasons</w:t>
      </w:r>
      <w:r w:rsidR="00A71BB6" w:rsidRPr="00267723">
        <w:rPr>
          <w:rFonts w:ascii="Arial" w:hAnsi="Arial" w:cs="Arial"/>
          <w:b/>
          <w:sz w:val="24"/>
          <w:szCs w:val="24"/>
        </w:rPr>
        <w:t xml:space="preserve"> </w:t>
      </w:r>
    </w:p>
    <w:p w14:paraId="28BE3892" w14:textId="77777777" w:rsidR="00080AF0" w:rsidRPr="007F06B6" w:rsidRDefault="00CA32C4" w:rsidP="007F06B6">
      <w:pPr>
        <w:pStyle w:val="Style1"/>
        <w:tabs>
          <w:tab w:val="clear" w:pos="432"/>
          <w:tab w:val="num" w:pos="426"/>
          <w:tab w:val="num" w:pos="4123"/>
        </w:tabs>
        <w:ind w:left="426" w:hanging="426"/>
        <w:rPr>
          <w:rFonts w:ascii="Arial" w:hAnsi="Arial" w:cs="Arial"/>
          <w:bCs/>
          <w:sz w:val="24"/>
          <w:szCs w:val="24"/>
        </w:rPr>
      </w:pPr>
      <w:r w:rsidRPr="002D4FD0">
        <w:rPr>
          <w:rFonts w:ascii="Arial" w:hAnsi="Arial" w:cs="Arial"/>
          <w:bCs/>
          <w:sz w:val="24"/>
          <w:szCs w:val="24"/>
        </w:rPr>
        <w:t xml:space="preserve">The </w:t>
      </w:r>
      <w:r w:rsidR="00645D19" w:rsidRPr="002D4FD0">
        <w:rPr>
          <w:rFonts w:ascii="Arial" w:hAnsi="Arial" w:cs="Arial"/>
          <w:bCs/>
          <w:sz w:val="24"/>
          <w:szCs w:val="24"/>
        </w:rPr>
        <w:t>a</w:t>
      </w:r>
      <w:r w:rsidRPr="002D4FD0">
        <w:rPr>
          <w:rFonts w:ascii="Arial" w:hAnsi="Arial" w:cs="Arial"/>
          <w:bCs/>
          <w:sz w:val="24"/>
          <w:szCs w:val="24"/>
        </w:rPr>
        <w:t>ppeal route</w:t>
      </w:r>
      <w:r w:rsidR="000B2A59">
        <w:rPr>
          <w:rFonts w:ascii="Arial" w:hAnsi="Arial" w:cs="Arial"/>
          <w:bCs/>
          <w:sz w:val="24"/>
          <w:szCs w:val="24"/>
        </w:rPr>
        <w:t xml:space="preserve"> commences at the junction of Moss Bar and Turn O’th Rake at its eastern end and terminates at a county road north of Gradbach House Farm at its northwestern end. Part has a stone surface, and the remainder is grass.</w:t>
      </w:r>
      <w:r w:rsidR="0057437B">
        <w:rPr>
          <w:rFonts w:ascii="Arial" w:hAnsi="Arial" w:cs="Arial"/>
          <w:bCs/>
          <w:sz w:val="24"/>
          <w:szCs w:val="24"/>
        </w:rPr>
        <w:t xml:space="preserve"> </w:t>
      </w:r>
    </w:p>
    <w:p w14:paraId="248D0731" w14:textId="77777777" w:rsidR="00E10980" w:rsidRPr="002D4FD0" w:rsidRDefault="00E10980" w:rsidP="00E10980">
      <w:pPr>
        <w:pStyle w:val="Style1"/>
        <w:numPr>
          <w:ilvl w:val="0"/>
          <w:numId w:val="0"/>
        </w:numPr>
        <w:tabs>
          <w:tab w:val="clear" w:pos="432"/>
          <w:tab w:val="num" w:pos="4123"/>
        </w:tabs>
        <w:rPr>
          <w:rFonts w:ascii="Arial" w:hAnsi="Arial" w:cs="Arial"/>
          <w:b/>
          <w:i/>
          <w:iCs/>
          <w:sz w:val="24"/>
          <w:szCs w:val="24"/>
        </w:rPr>
      </w:pPr>
      <w:r w:rsidRPr="002D4FD0">
        <w:rPr>
          <w:rFonts w:ascii="Arial" w:hAnsi="Arial" w:cs="Arial"/>
          <w:b/>
          <w:i/>
          <w:iCs/>
          <w:sz w:val="24"/>
          <w:szCs w:val="24"/>
        </w:rPr>
        <w:t>Documentary evidence</w:t>
      </w:r>
    </w:p>
    <w:p w14:paraId="5159A796" w14:textId="77777777" w:rsidR="00A948F0" w:rsidRDefault="00A948F0" w:rsidP="0057437B">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 xml:space="preserve">Quarnford Harpur Crewe Estate Terrier Map </w:t>
      </w:r>
      <w:r w:rsidR="00FC3FF7">
        <w:rPr>
          <w:rFonts w:ascii="Arial" w:hAnsi="Arial" w:cs="Arial"/>
          <w:bCs/>
          <w:i/>
          <w:sz w:val="24"/>
          <w:szCs w:val="24"/>
        </w:rPr>
        <w:t>and O</w:t>
      </w:r>
      <w:r w:rsidR="00DF4B82">
        <w:rPr>
          <w:rFonts w:ascii="Arial" w:hAnsi="Arial" w:cs="Arial"/>
          <w:bCs/>
          <w:i/>
          <w:sz w:val="24"/>
          <w:szCs w:val="24"/>
        </w:rPr>
        <w:t xml:space="preserve">rdnance </w:t>
      </w:r>
      <w:r w:rsidR="00FC3FF7">
        <w:rPr>
          <w:rFonts w:ascii="Arial" w:hAnsi="Arial" w:cs="Arial"/>
          <w:bCs/>
          <w:i/>
          <w:sz w:val="24"/>
          <w:szCs w:val="24"/>
        </w:rPr>
        <w:t>S</w:t>
      </w:r>
      <w:r w:rsidR="00DF4B82">
        <w:rPr>
          <w:rFonts w:ascii="Arial" w:hAnsi="Arial" w:cs="Arial"/>
          <w:bCs/>
          <w:i/>
          <w:sz w:val="24"/>
          <w:szCs w:val="24"/>
        </w:rPr>
        <w:t>urvey</w:t>
      </w:r>
      <w:r w:rsidR="00FC3FF7">
        <w:rPr>
          <w:rFonts w:ascii="Arial" w:hAnsi="Arial" w:cs="Arial"/>
          <w:bCs/>
          <w:i/>
          <w:sz w:val="24"/>
          <w:szCs w:val="24"/>
        </w:rPr>
        <w:t xml:space="preserve"> Map </w:t>
      </w:r>
      <w:r>
        <w:rPr>
          <w:rFonts w:ascii="Arial" w:hAnsi="Arial" w:cs="Arial"/>
          <w:bCs/>
          <w:i/>
          <w:sz w:val="24"/>
          <w:szCs w:val="24"/>
        </w:rPr>
        <w:t>1830</w:t>
      </w:r>
    </w:p>
    <w:p w14:paraId="777EF596" w14:textId="77777777" w:rsidR="00A948F0" w:rsidRDefault="00A948F0" w:rsidP="00A948F0">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An extract from th</w:t>
      </w:r>
      <w:r w:rsidR="00A714BA">
        <w:rPr>
          <w:rFonts w:ascii="Arial" w:hAnsi="Arial" w:cs="Arial"/>
          <w:bCs/>
          <w:iCs/>
          <w:sz w:val="24"/>
          <w:szCs w:val="24"/>
        </w:rPr>
        <w:t>e Terrier</w:t>
      </w:r>
      <w:r>
        <w:rPr>
          <w:rFonts w:ascii="Arial" w:hAnsi="Arial" w:cs="Arial"/>
          <w:bCs/>
          <w:iCs/>
          <w:sz w:val="24"/>
          <w:szCs w:val="24"/>
        </w:rPr>
        <w:t xml:space="preserve"> map shows the appeal route </w:t>
      </w:r>
      <w:r w:rsidR="00FC3FF7">
        <w:rPr>
          <w:rFonts w:ascii="Arial" w:hAnsi="Arial" w:cs="Arial"/>
          <w:bCs/>
          <w:iCs/>
          <w:sz w:val="24"/>
          <w:szCs w:val="24"/>
        </w:rPr>
        <w:t xml:space="preserve">between Goldstitch Moss and Clough Head, but not beyond there. This is consistent with the depiction on the </w:t>
      </w:r>
      <w:r w:rsidR="00DF4B82">
        <w:rPr>
          <w:rFonts w:ascii="Arial" w:hAnsi="Arial" w:cs="Arial"/>
          <w:bCs/>
          <w:iCs/>
          <w:sz w:val="24"/>
          <w:szCs w:val="24"/>
        </w:rPr>
        <w:t>Ordnance Survey (‘</w:t>
      </w:r>
      <w:r w:rsidR="00FC3FF7">
        <w:rPr>
          <w:rFonts w:ascii="Arial" w:hAnsi="Arial" w:cs="Arial"/>
          <w:bCs/>
          <w:iCs/>
          <w:sz w:val="24"/>
          <w:szCs w:val="24"/>
        </w:rPr>
        <w:t>OS</w:t>
      </w:r>
      <w:r w:rsidR="00DF4B82">
        <w:rPr>
          <w:rFonts w:ascii="Arial" w:hAnsi="Arial" w:cs="Arial"/>
          <w:bCs/>
          <w:iCs/>
          <w:sz w:val="24"/>
          <w:szCs w:val="24"/>
        </w:rPr>
        <w:t>’)</w:t>
      </w:r>
      <w:r w:rsidR="00FC3FF7">
        <w:rPr>
          <w:rFonts w:ascii="Arial" w:hAnsi="Arial" w:cs="Arial"/>
          <w:bCs/>
          <w:iCs/>
          <w:sz w:val="24"/>
          <w:szCs w:val="24"/>
        </w:rPr>
        <w:t xml:space="preserve"> map of the same date.</w:t>
      </w:r>
      <w:r w:rsidR="00A714BA">
        <w:rPr>
          <w:rFonts w:ascii="Arial" w:hAnsi="Arial" w:cs="Arial"/>
          <w:bCs/>
          <w:iCs/>
          <w:sz w:val="24"/>
          <w:szCs w:val="24"/>
        </w:rPr>
        <w:t xml:space="preserve"> Both documents were provided by an interested party affected by the appeal.</w:t>
      </w:r>
    </w:p>
    <w:p w14:paraId="5CA0825D" w14:textId="77777777" w:rsidR="00FC4BDD" w:rsidRDefault="00FC4BDD" w:rsidP="0057437B">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 xml:space="preserve">Alstonefield Inclosure Award </w:t>
      </w:r>
      <w:r w:rsidR="000B2A59">
        <w:rPr>
          <w:rFonts w:ascii="Arial" w:hAnsi="Arial" w:cs="Arial"/>
          <w:bCs/>
          <w:i/>
          <w:sz w:val="24"/>
          <w:szCs w:val="24"/>
        </w:rPr>
        <w:t xml:space="preserve">and Map </w:t>
      </w:r>
      <w:r>
        <w:rPr>
          <w:rFonts w:ascii="Arial" w:hAnsi="Arial" w:cs="Arial"/>
          <w:bCs/>
          <w:i/>
          <w:sz w:val="24"/>
          <w:szCs w:val="24"/>
        </w:rPr>
        <w:t>1839</w:t>
      </w:r>
    </w:p>
    <w:p w14:paraId="14B601D4" w14:textId="77777777" w:rsidR="00A714BA" w:rsidRPr="00A714BA" w:rsidRDefault="00FC4BDD" w:rsidP="00FC4BDD">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The eastern section of Footpath 18 Quarnford is shown on the Inclosure </w:t>
      </w:r>
      <w:r w:rsidR="00434622">
        <w:rPr>
          <w:rFonts w:ascii="Arial" w:hAnsi="Arial" w:cs="Arial"/>
          <w:bCs/>
          <w:iCs/>
          <w:sz w:val="24"/>
          <w:szCs w:val="24"/>
        </w:rPr>
        <w:t>m</w:t>
      </w:r>
      <w:r>
        <w:rPr>
          <w:rFonts w:ascii="Arial" w:hAnsi="Arial" w:cs="Arial"/>
          <w:bCs/>
          <w:iCs/>
          <w:sz w:val="24"/>
          <w:szCs w:val="24"/>
        </w:rPr>
        <w:t>ap where it is named ‘Stone Pit Road’</w:t>
      </w:r>
      <w:r w:rsidR="00AC0155">
        <w:rPr>
          <w:rFonts w:ascii="Arial" w:hAnsi="Arial" w:cs="Arial"/>
          <w:bCs/>
          <w:iCs/>
          <w:sz w:val="24"/>
          <w:szCs w:val="24"/>
        </w:rPr>
        <w:t xml:space="preserve">. </w:t>
      </w:r>
      <w:r w:rsidR="000733D6">
        <w:rPr>
          <w:rFonts w:ascii="Arial" w:hAnsi="Arial" w:cs="Arial"/>
          <w:bCs/>
          <w:iCs/>
          <w:sz w:val="24"/>
          <w:szCs w:val="24"/>
        </w:rPr>
        <w:t>It</w:t>
      </w:r>
      <w:r w:rsidR="00AC0155">
        <w:rPr>
          <w:rFonts w:ascii="Arial" w:hAnsi="Arial" w:cs="Arial"/>
          <w:bCs/>
          <w:iCs/>
          <w:sz w:val="24"/>
          <w:szCs w:val="24"/>
        </w:rPr>
        <w:t xml:space="preserve"> </w:t>
      </w:r>
      <w:r w:rsidR="00BD4DCA">
        <w:rPr>
          <w:rFonts w:ascii="Arial" w:hAnsi="Arial" w:cs="Arial"/>
          <w:bCs/>
          <w:iCs/>
          <w:sz w:val="24"/>
          <w:szCs w:val="24"/>
        </w:rPr>
        <w:t>terminates at</w:t>
      </w:r>
      <w:r w:rsidR="00AC0155">
        <w:rPr>
          <w:rFonts w:ascii="Arial" w:hAnsi="Arial" w:cs="Arial"/>
          <w:bCs/>
          <w:iCs/>
          <w:sz w:val="24"/>
          <w:szCs w:val="24"/>
        </w:rPr>
        <w:t xml:space="preserve"> </w:t>
      </w:r>
      <w:r w:rsidR="000733D6">
        <w:rPr>
          <w:rFonts w:ascii="Arial" w:hAnsi="Arial" w:cs="Arial"/>
          <w:bCs/>
          <w:iCs/>
          <w:sz w:val="24"/>
          <w:szCs w:val="24"/>
        </w:rPr>
        <w:t>an enclosure,</w:t>
      </w:r>
      <w:r w:rsidR="00AC0155">
        <w:rPr>
          <w:rFonts w:ascii="Arial" w:hAnsi="Arial" w:cs="Arial"/>
          <w:bCs/>
          <w:iCs/>
          <w:sz w:val="24"/>
          <w:szCs w:val="24"/>
        </w:rPr>
        <w:t xml:space="preserve"> </w:t>
      </w:r>
      <w:r w:rsidR="000733D6">
        <w:rPr>
          <w:rFonts w:ascii="Arial" w:hAnsi="Arial" w:cs="Arial"/>
          <w:bCs/>
          <w:iCs/>
          <w:sz w:val="24"/>
          <w:szCs w:val="24"/>
        </w:rPr>
        <w:t xml:space="preserve">described in the Award </w:t>
      </w:r>
      <w:r w:rsidR="00AC0155">
        <w:rPr>
          <w:rFonts w:ascii="Arial" w:hAnsi="Arial" w:cs="Arial"/>
          <w:bCs/>
          <w:iCs/>
          <w:sz w:val="24"/>
          <w:szCs w:val="24"/>
        </w:rPr>
        <w:t>a</w:t>
      </w:r>
      <w:r w:rsidR="000733D6">
        <w:rPr>
          <w:rFonts w:ascii="Arial" w:hAnsi="Arial" w:cs="Arial"/>
          <w:bCs/>
          <w:iCs/>
          <w:sz w:val="24"/>
          <w:szCs w:val="24"/>
        </w:rPr>
        <w:t>s</w:t>
      </w:r>
      <w:r w:rsidR="00AC0155">
        <w:rPr>
          <w:rFonts w:ascii="Arial" w:hAnsi="Arial" w:cs="Arial"/>
          <w:bCs/>
          <w:iCs/>
          <w:sz w:val="24"/>
          <w:szCs w:val="24"/>
        </w:rPr>
        <w:t xml:space="preserve"> a stone pit </w:t>
      </w:r>
      <w:r w:rsidR="00523FFE">
        <w:rPr>
          <w:rFonts w:ascii="Arial" w:hAnsi="Arial" w:cs="Arial"/>
          <w:bCs/>
          <w:iCs/>
          <w:sz w:val="24"/>
          <w:szCs w:val="24"/>
        </w:rPr>
        <w:t>on Gradbach Common</w:t>
      </w:r>
      <w:r w:rsidR="00AC0155">
        <w:rPr>
          <w:rFonts w:ascii="Arial" w:hAnsi="Arial" w:cs="Arial"/>
          <w:bCs/>
          <w:iCs/>
          <w:sz w:val="24"/>
          <w:szCs w:val="24"/>
        </w:rPr>
        <w:t xml:space="preserve">, </w:t>
      </w:r>
      <w:r w:rsidR="00AC0155" w:rsidRPr="00A714BA">
        <w:rPr>
          <w:rFonts w:ascii="Arial" w:hAnsi="Arial" w:cs="Arial"/>
          <w:bCs/>
          <w:iCs/>
          <w:sz w:val="24"/>
          <w:szCs w:val="24"/>
        </w:rPr>
        <w:t>with no onward connection to a highway</w:t>
      </w:r>
      <w:r w:rsidR="00AC0155">
        <w:rPr>
          <w:rFonts w:ascii="Arial" w:hAnsi="Arial" w:cs="Arial"/>
          <w:bCs/>
          <w:iCs/>
          <w:sz w:val="24"/>
          <w:szCs w:val="24"/>
        </w:rPr>
        <w:t xml:space="preserve">. </w:t>
      </w:r>
      <w:r w:rsidR="00A714BA">
        <w:rPr>
          <w:rFonts w:ascii="Arial" w:hAnsi="Arial" w:cs="Arial"/>
          <w:bCs/>
          <w:iCs/>
          <w:sz w:val="24"/>
          <w:szCs w:val="24"/>
        </w:rPr>
        <w:t xml:space="preserve">This is consistent with the mapping described above (paragraph 10). </w:t>
      </w:r>
    </w:p>
    <w:p w14:paraId="2570E5E7" w14:textId="77777777" w:rsidR="00180039" w:rsidRPr="00180039" w:rsidRDefault="001637A7" w:rsidP="00FC4BDD">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The Award</w:t>
      </w:r>
      <w:r w:rsidR="00AC0155">
        <w:rPr>
          <w:rFonts w:ascii="Arial" w:hAnsi="Arial" w:cs="Arial"/>
          <w:bCs/>
          <w:iCs/>
          <w:sz w:val="24"/>
          <w:szCs w:val="24"/>
        </w:rPr>
        <w:t xml:space="preserve"> </w:t>
      </w:r>
      <w:r>
        <w:rPr>
          <w:rFonts w:ascii="Arial" w:hAnsi="Arial" w:cs="Arial"/>
          <w:bCs/>
          <w:iCs/>
          <w:sz w:val="24"/>
          <w:szCs w:val="24"/>
        </w:rPr>
        <w:t xml:space="preserve">lists it </w:t>
      </w:r>
      <w:r w:rsidR="00AC0155">
        <w:rPr>
          <w:rFonts w:ascii="Arial" w:hAnsi="Arial" w:cs="Arial"/>
          <w:bCs/>
          <w:iCs/>
          <w:sz w:val="24"/>
          <w:szCs w:val="24"/>
        </w:rPr>
        <w:t xml:space="preserve">under </w:t>
      </w:r>
      <w:r>
        <w:rPr>
          <w:rFonts w:ascii="Arial" w:hAnsi="Arial" w:cs="Arial"/>
          <w:bCs/>
          <w:iCs/>
          <w:sz w:val="24"/>
          <w:szCs w:val="24"/>
        </w:rPr>
        <w:t xml:space="preserve">the heading </w:t>
      </w:r>
      <w:r w:rsidR="00AC0155">
        <w:rPr>
          <w:rFonts w:ascii="Arial" w:hAnsi="Arial" w:cs="Arial"/>
          <w:bCs/>
          <w:iCs/>
          <w:sz w:val="24"/>
          <w:szCs w:val="24"/>
        </w:rPr>
        <w:t>‘Carriage and Drift Roads’</w:t>
      </w:r>
      <w:r w:rsidR="000B2A59">
        <w:rPr>
          <w:rFonts w:ascii="Arial" w:hAnsi="Arial" w:cs="Arial"/>
          <w:bCs/>
          <w:iCs/>
          <w:sz w:val="24"/>
          <w:szCs w:val="24"/>
        </w:rPr>
        <w:t xml:space="preserve"> as 18 feet wide and leading from the Turnpike Road on Goldstitch Moss</w:t>
      </w:r>
      <w:r w:rsidR="00AC0155">
        <w:rPr>
          <w:rFonts w:ascii="Arial" w:hAnsi="Arial" w:cs="Arial"/>
          <w:bCs/>
          <w:iCs/>
          <w:sz w:val="24"/>
          <w:szCs w:val="24"/>
        </w:rPr>
        <w:t>. The Award sets out its use</w:t>
      </w:r>
      <w:r w:rsidR="00685233">
        <w:rPr>
          <w:rFonts w:ascii="Arial" w:hAnsi="Arial" w:cs="Arial"/>
          <w:bCs/>
          <w:iCs/>
          <w:sz w:val="24"/>
          <w:szCs w:val="24"/>
        </w:rPr>
        <w:t xml:space="preserve"> by </w:t>
      </w:r>
      <w:r w:rsidR="00685233" w:rsidRPr="00C56EF0">
        <w:rPr>
          <w:rFonts w:ascii="Arial" w:hAnsi="Arial" w:cs="Arial"/>
          <w:bCs/>
          <w:i/>
          <w:sz w:val="24"/>
          <w:szCs w:val="24"/>
        </w:rPr>
        <w:t>“all persons whose Lands adjoin the same or who may require or think proper or have occasion to use the same”</w:t>
      </w:r>
      <w:r w:rsidR="00685233">
        <w:rPr>
          <w:rFonts w:ascii="Arial" w:hAnsi="Arial" w:cs="Arial"/>
          <w:bCs/>
          <w:iCs/>
          <w:sz w:val="24"/>
          <w:szCs w:val="24"/>
        </w:rPr>
        <w:t xml:space="preserve">. This </w:t>
      </w:r>
      <w:r w:rsidR="00180039">
        <w:rPr>
          <w:rFonts w:ascii="Arial" w:hAnsi="Arial" w:cs="Arial"/>
          <w:bCs/>
          <w:iCs/>
          <w:sz w:val="24"/>
          <w:szCs w:val="24"/>
        </w:rPr>
        <w:t>indicates adjoining landowners could use it along with anyone else who needed to, presumably to access the stone pit</w:t>
      </w:r>
      <w:r w:rsidR="00DA0D22">
        <w:rPr>
          <w:rFonts w:ascii="Arial" w:hAnsi="Arial" w:cs="Arial"/>
          <w:bCs/>
          <w:iCs/>
          <w:sz w:val="24"/>
          <w:szCs w:val="24"/>
        </w:rPr>
        <w:t xml:space="preserve"> as the route was a cul-de-sac</w:t>
      </w:r>
      <w:r w:rsidR="00180039">
        <w:rPr>
          <w:rFonts w:ascii="Arial" w:hAnsi="Arial" w:cs="Arial"/>
          <w:bCs/>
          <w:iCs/>
          <w:sz w:val="24"/>
          <w:szCs w:val="24"/>
        </w:rPr>
        <w:t>.</w:t>
      </w:r>
    </w:p>
    <w:p w14:paraId="7730981F" w14:textId="77777777" w:rsidR="00180039" w:rsidRPr="00180039" w:rsidRDefault="00685233" w:rsidP="00FC4BDD">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The Award </w:t>
      </w:r>
      <w:r w:rsidR="001637A7">
        <w:rPr>
          <w:rFonts w:ascii="Arial" w:hAnsi="Arial" w:cs="Arial"/>
          <w:bCs/>
          <w:iCs/>
          <w:sz w:val="24"/>
          <w:szCs w:val="24"/>
        </w:rPr>
        <w:t>states</w:t>
      </w:r>
      <w:r>
        <w:rPr>
          <w:rFonts w:ascii="Arial" w:hAnsi="Arial" w:cs="Arial"/>
          <w:bCs/>
          <w:iCs/>
          <w:sz w:val="24"/>
          <w:szCs w:val="24"/>
        </w:rPr>
        <w:t xml:space="preserve"> the appeal route </w:t>
      </w:r>
      <w:r w:rsidRPr="00C56EF0">
        <w:rPr>
          <w:rFonts w:ascii="Arial" w:hAnsi="Arial" w:cs="Arial"/>
          <w:bCs/>
          <w:i/>
          <w:sz w:val="24"/>
          <w:szCs w:val="24"/>
        </w:rPr>
        <w:t>“shall be made and for ever hereafter supported and kept in repair by and at the expense of the several owners and occupiers for the time being of the lands and hereditaments within the said Township of Quarnford by a General Rate or Assessment according to the value thereof respectively”</w:t>
      </w:r>
      <w:r>
        <w:rPr>
          <w:rFonts w:ascii="Arial" w:hAnsi="Arial" w:cs="Arial"/>
          <w:bCs/>
          <w:iCs/>
          <w:sz w:val="24"/>
          <w:szCs w:val="24"/>
        </w:rPr>
        <w:t xml:space="preserve">. </w:t>
      </w:r>
      <w:r w:rsidR="0094600D">
        <w:rPr>
          <w:rFonts w:ascii="Arial" w:hAnsi="Arial" w:cs="Arial"/>
          <w:bCs/>
          <w:iCs/>
          <w:sz w:val="24"/>
          <w:szCs w:val="24"/>
        </w:rPr>
        <w:t xml:space="preserve">This </w:t>
      </w:r>
      <w:r w:rsidR="00434622">
        <w:rPr>
          <w:rFonts w:ascii="Arial" w:hAnsi="Arial" w:cs="Arial"/>
          <w:bCs/>
          <w:iCs/>
          <w:sz w:val="24"/>
          <w:szCs w:val="24"/>
        </w:rPr>
        <w:t>provide</w:t>
      </w:r>
      <w:r w:rsidR="0094600D">
        <w:rPr>
          <w:rFonts w:ascii="Arial" w:hAnsi="Arial" w:cs="Arial"/>
          <w:bCs/>
          <w:iCs/>
          <w:sz w:val="24"/>
          <w:szCs w:val="24"/>
        </w:rPr>
        <w:t xml:space="preserve">s </w:t>
      </w:r>
      <w:r w:rsidR="00BE5B75">
        <w:rPr>
          <w:rFonts w:ascii="Arial" w:hAnsi="Arial" w:cs="Arial"/>
          <w:bCs/>
          <w:iCs/>
          <w:sz w:val="24"/>
          <w:szCs w:val="24"/>
        </w:rPr>
        <w:t xml:space="preserve">that </w:t>
      </w:r>
      <w:r w:rsidR="0094600D">
        <w:rPr>
          <w:rFonts w:ascii="Arial" w:hAnsi="Arial" w:cs="Arial"/>
          <w:bCs/>
          <w:iCs/>
          <w:sz w:val="24"/>
          <w:szCs w:val="24"/>
        </w:rPr>
        <w:t xml:space="preserve">maintenance was to be funded by means of a levy placed on all landowners and occupiers within the Parish according to the amount of land they owned or occupied. </w:t>
      </w:r>
    </w:p>
    <w:p w14:paraId="1E48C8DC" w14:textId="77777777" w:rsidR="00FF4F01" w:rsidRPr="000462C8" w:rsidRDefault="00FF4F01" w:rsidP="000462C8">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There are only extracts of the document</w:t>
      </w:r>
      <w:r w:rsidR="00DA0D22">
        <w:rPr>
          <w:rFonts w:ascii="Arial" w:hAnsi="Arial" w:cs="Arial"/>
          <w:bCs/>
          <w:iCs/>
          <w:sz w:val="24"/>
          <w:szCs w:val="24"/>
        </w:rPr>
        <w:t>s</w:t>
      </w:r>
      <w:r>
        <w:rPr>
          <w:rFonts w:ascii="Arial" w:hAnsi="Arial" w:cs="Arial"/>
          <w:bCs/>
          <w:iCs/>
          <w:sz w:val="24"/>
          <w:szCs w:val="24"/>
        </w:rPr>
        <w:t xml:space="preserve"> available to me, so it is not clear if the </w:t>
      </w:r>
      <w:r w:rsidR="001637A7">
        <w:rPr>
          <w:rFonts w:ascii="Arial" w:hAnsi="Arial" w:cs="Arial"/>
          <w:bCs/>
          <w:iCs/>
          <w:sz w:val="24"/>
          <w:szCs w:val="24"/>
        </w:rPr>
        <w:t>A</w:t>
      </w:r>
      <w:r>
        <w:rPr>
          <w:rFonts w:ascii="Arial" w:hAnsi="Arial" w:cs="Arial"/>
          <w:bCs/>
          <w:iCs/>
          <w:sz w:val="24"/>
          <w:szCs w:val="24"/>
        </w:rPr>
        <w:t>ward differentiated between public roads and carriage and drift roads</w:t>
      </w:r>
      <w:r w:rsidR="001A6251">
        <w:rPr>
          <w:rFonts w:ascii="Arial" w:hAnsi="Arial" w:cs="Arial"/>
          <w:bCs/>
          <w:iCs/>
          <w:sz w:val="24"/>
          <w:szCs w:val="24"/>
        </w:rPr>
        <w:t xml:space="preserve">, </w:t>
      </w:r>
      <w:r w:rsidR="000462C8">
        <w:rPr>
          <w:rFonts w:ascii="Arial" w:hAnsi="Arial" w:cs="Arial"/>
          <w:bCs/>
          <w:iCs/>
          <w:sz w:val="24"/>
          <w:szCs w:val="24"/>
        </w:rPr>
        <w:t>or</w:t>
      </w:r>
      <w:r w:rsidR="001A6251">
        <w:rPr>
          <w:rFonts w:ascii="Arial" w:hAnsi="Arial" w:cs="Arial"/>
          <w:bCs/>
          <w:iCs/>
          <w:sz w:val="24"/>
          <w:szCs w:val="24"/>
        </w:rPr>
        <w:t xml:space="preserve"> in terms of their width and rights conferred over them</w:t>
      </w:r>
      <w:r>
        <w:rPr>
          <w:rFonts w:ascii="Arial" w:hAnsi="Arial" w:cs="Arial"/>
          <w:bCs/>
          <w:iCs/>
          <w:sz w:val="24"/>
          <w:szCs w:val="24"/>
        </w:rPr>
        <w:t xml:space="preserve">. </w:t>
      </w:r>
      <w:r w:rsidR="000462C8">
        <w:rPr>
          <w:rFonts w:ascii="Arial" w:hAnsi="Arial" w:cs="Arial"/>
          <w:bCs/>
          <w:iCs/>
          <w:sz w:val="24"/>
          <w:szCs w:val="24"/>
        </w:rPr>
        <w:t xml:space="preserve">Neither </w:t>
      </w:r>
      <w:r w:rsidR="00EA6CD8">
        <w:rPr>
          <w:rFonts w:ascii="Arial" w:hAnsi="Arial" w:cs="Arial"/>
          <w:bCs/>
          <w:iCs/>
          <w:sz w:val="24"/>
          <w:szCs w:val="24"/>
        </w:rPr>
        <w:t>is it clear under which Act the Award was made</w:t>
      </w:r>
      <w:r w:rsidR="000462C8">
        <w:rPr>
          <w:rFonts w:ascii="Arial" w:hAnsi="Arial" w:cs="Arial"/>
          <w:bCs/>
          <w:iCs/>
          <w:sz w:val="24"/>
          <w:szCs w:val="24"/>
        </w:rPr>
        <w:t xml:space="preserve">, </w:t>
      </w:r>
      <w:r w:rsidR="00EA6CD8">
        <w:rPr>
          <w:rFonts w:ascii="Arial" w:hAnsi="Arial" w:cs="Arial"/>
          <w:bCs/>
          <w:iCs/>
          <w:sz w:val="24"/>
          <w:szCs w:val="24"/>
        </w:rPr>
        <w:t xml:space="preserve">or whether the inclosure was by agreement, </w:t>
      </w:r>
      <w:r w:rsidR="000462C8">
        <w:rPr>
          <w:rFonts w:ascii="Arial" w:hAnsi="Arial" w:cs="Arial"/>
          <w:bCs/>
          <w:iCs/>
          <w:sz w:val="24"/>
          <w:szCs w:val="24"/>
        </w:rPr>
        <w:t xml:space="preserve">so it is not possible to establish what powers the commissioners had in relation to the ways to be </w:t>
      </w:r>
      <w:r w:rsidR="002C2CA3">
        <w:rPr>
          <w:rFonts w:ascii="Arial" w:hAnsi="Arial" w:cs="Arial"/>
          <w:bCs/>
          <w:iCs/>
          <w:sz w:val="24"/>
          <w:szCs w:val="24"/>
        </w:rPr>
        <w:t xml:space="preserve">awarded and </w:t>
      </w:r>
      <w:r w:rsidR="000462C8">
        <w:rPr>
          <w:rFonts w:ascii="Arial" w:hAnsi="Arial" w:cs="Arial"/>
          <w:bCs/>
          <w:iCs/>
          <w:sz w:val="24"/>
          <w:szCs w:val="24"/>
        </w:rPr>
        <w:t xml:space="preserve">set out. </w:t>
      </w:r>
      <w:r>
        <w:rPr>
          <w:rFonts w:ascii="Arial" w:hAnsi="Arial" w:cs="Arial"/>
          <w:bCs/>
          <w:iCs/>
          <w:sz w:val="24"/>
          <w:szCs w:val="24"/>
        </w:rPr>
        <w:t>The Council considers a drift road more likely to be private</w:t>
      </w:r>
      <w:r w:rsidR="001D2DAB">
        <w:rPr>
          <w:rFonts w:ascii="Arial" w:hAnsi="Arial" w:cs="Arial"/>
          <w:bCs/>
          <w:iCs/>
          <w:sz w:val="24"/>
          <w:szCs w:val="24"/>
        </w:rPr>
        <w:t xml:space="preserve"> for driving cattle</w:t>
      </w:r>
      <w:r>
        <w:rPr>
          <w:rFonts w:ascii="Arial" w:hAnsi="Arial" w:cs="Arial"/>
          <w:bCs/>
          <w:iCs/>
          <w:sz w:val="24"/>
          <w:szCs w:val="24"/>
        </w:rPr>
        <w:t>, although I do not consider it would rule out the existence of a public right of some status subsisting –the route is currently recorded as a footpath.</w:t>
      </w:r>
      <w:r w:rsidR="001D2DAB">
        <w:rPr>
          <w:rFonts w:ascii="Arial" w:hAnsi="Arial" w:cs="Arial"/>
          <w:bCs/>
          <w:iCs/>
          <w:sz w:val="24"/>
          <w:szCs w:val="24"/>
        </w:rPr>
        <w:t xml:space="preserve"> That the awarded</w:t>
      </w:r>
      <w:r w:rsidR="000462C8" w:rsidRPr="000462C8">
        <w:rPr>
          <w:rFonts w:ascii="Arial" w:hAnsi="Arial" w:cs="Arial"/>
          <w:bCs/>
          <w:iCs/>
          <w:sz w:val="24"/>
          <w:szCs w:val="24"/>
        </w:rPr>
        <w:t xml:space="preserve"> </w:t>
      </w:r>
      <w:r w:rsidR="000462C8">
        <w:rPr>
          <w:rFonts w:ascii="Arial" w:hAnsi="Arial" w:cs="Arial"/>
          <w:bCs/>
          <w:iCs/>
          <w:sz w:val="24"/>
          <w:szCs w:val="24"/>
        </w:rPr>
        <w:t>route</w:t>
      </w:r>
      <w:r w:rsidR="001D2DAB">
        <w:rPr>
          <w:rFonts w:ascii="Arial" w:hAnsi="Arial" w:cs="Arial"/>
          <w:bCs/>
          <w:iCs/>
          <w:sz w:val="24"/>
          <w:szCs w:val="24"/>
        </w:rPr>
        <w:t xml:space="preserve"> terminated at a ‘stone pit’ </w:t>
      </w:r>
      <w:r w:rsidR="001637A7">
        <w:rPr>
          <w:rFonts w:ascii="Arial" w:hAnsi="Arial" w:cs="Arial"/>
          <w:bCs/>
          <w:iCs/>
          <w:sz w:val="24"/>
          <w:szCs w:val="24"/>
        </w:rPr>
        <w:t>suggests</w:t>
      </w:r>
      <w:r w:rsidR="001D2DAB" w:rsidRPr="001637A7">
        <w:rPr>
          <w:rFonts w:ascii="Arial" w:hAnsi="Arial" w:cs="Arial"/>
          <w:bCs/>
          <w:iCs/>
          <w:sz w:val="24"/>
          <w:szCs w:val="24"/>
        </w:rPr>
        <w:t xml:space="preserve"> it provided access to a place </w:t>
      </w:r>
      <w:r w:rsidR="00DA0D22">
        <w:rPr>
          <w:rFonts w:ascii="Arial" w:hAnsi="Arial" w:cs="Arial"/>
          <w:bCs/>
          <w:iCs/>
          <w:sz w:val="24"/>
          <w:szCs w:val="24"/>
        </w:rPr>
        <w:t xml:space="preserve">to which </w:t>
      </w:r>
      <w:r w:rsidR="001D2DAB" w:rsidRPr="001637A7">
        <w:rPr>
          <w:rFonts w:ascii="Arial" w:hAnsi="Arial" w:cs="Arial"/>
          <w:bCs/>
          <w:iCs/>
          <w:sz w:val="24"/>
          <w:szCs w:val="24"/>
        </w:rPr>
        <w:t xml:space="preserve">parishioners </w:t>
      </w:r>
      <w:r w:rsidR="001D383D">
        <w:rPr>
          <w:rFonts w:ascii="Arial" w:hAnsi="Arial" w:cs="Arial"/>
          <w:bCs/>
          <w:iCs/>
          <w:sz w:val="24"/>
          <w:szCs w:val="24"/>
        </w:rPr>
        <w:t xml:space="preserve">at least </w:t>
      </w:r>
      <w:r w:rsidR="001D2DAB" w:rsidRPr="001637A7">
        <w:rPr>
          <w:rFonts w:ascii="Arial" w:hAnsi="Arial" w:cs="Arial"/>
          <w:bCs/>
          <w:iCs/>
          <w:sz w:val="24"/>
          <w:szCs w:val="24"/>
        </w:rPr>
        <w:t xml:space="preserve">had access for collecting </w:t>
      </w:r>
      <w:r w:rsidR="001637A7">
        <w:rPr>
          <w:rFonts w:ascii="Arial" w:hAnsi="Arial" w:cs="Arial"/>
          <w:bCs/>
          <w:iCs/>
          <w:sz w:val="24"/>
          <w:szCs w:val="24"/>
        </w:rPr>
        <w:t>stone for building</w:t>
      </w:r>
      <w:r w:rsidR="00DA0D22">
        <w:rPr>
          <w:rFonts w:ascii="Arial" w:hAnsi="Arial" w:cs="Arial"/>
          <w:bCs/>
          <w:iCs/>
          <w:sz w:val="24"/>
          <w:szCs w:val="24"/>
        </w:rPr>
        <w:t>,</w:t>
      </w:r>
      <w:r w:rsidR="001637A7">
        <w:rPr>
          <w:rFonts w:ascii="Arial" w:hAnsi="Arial" w:cs="Arial"/>
          <w:bCs/>
          <w:iCs/>
          <w:sz w:val="24"/>
          <w:szCs w:val="24"/>
        </w:rPr>
        <w:t xml:space="preserve"> or </w:t>
      </w:r>
      <w:r w:rsidR="00DA0D22">
        <w:rPr>
          <w:rFonts w:ascii="Arial" w:hAnsi="Arial" w:cs="Arial"/>
          <w:bCs/>
          <w:iCs/>
          <w:sz w:val="24"/>
          <w:szCs w:val="24"/>
        </w:rPr>
        <w:t xml:space="preserve">for </w:t>
      </w:r>
      <w:r w:rsidR="001637A7">
        <w:rPr>
          <w:rFonts w:ascii="Arial" w:hAnsi="Arial" w:cs="Arial"/>
          <w:bCs/>
          <w:iCs/>
          <w:sz w:val="24"/>
          <w:szCs w:val="24"/>
        </w:rPr>
        <w:t>maintenance work</w:t>
      </w:r>
      <w:r w:rsidR="008C2B8A">
        <w:rPr>
          <w:rFonts w:ascii="Arial" w:hAnsi="Arial" w:cs="Arial"/>
          <w:bCs/>
          <w:iCs/>
          <w:sz w:val="24"/>
          <w:szCs w:val="24"/>
        </w:rPr>
        <w:t xml:space="preserve"> purposes</w:t>
      </w:r>
      <w:r w:rsidR="001D2DAB" w:rsidRPr="001637A7">
        <w:rPr>
          <w:rFonts w:ascii="Arial" w:hAnsi="Arial" w:cs="Arial"/>
          <w:bCs/>
          <w:iCs/>
          <w:sz w:val="24"/>
          <w:szCs w:val="24"/>
        </w:rPr>
        <w:t>.</w:t>
      </w:r>
      <w:r w:rsidR="001637A7" w:rsidRPr="001637A7">
        <w:rPr>
          <w:rFonts w:ascii="Arial" w:hAnsi="Arial" w:cs="Arial"/>
          <w:bCs/>
          <w:iCs/>
          <w:sz w:val="24"/>
          <w:szCs w:val="24"/>
        </w:rPr>
        <w:t xml:space="preserve"> </w:t>
      </w:r>
    </w:p>
    <w:p w14:paraId="694E7377" w14:textId="77777777" w:rsidR="002552A7" w:rsidRPr="00CB789F" w:rsidRDefault="000462C8" w:rsidP="00CB789F">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lastRenderedPageBreak/>
        <w:t>W</w:t>
      </w:r>
      <w:r w:rsidR="001D2DAB">
        <w:rPr>
          <w:rFonts w:ascii="Arial" w:hAnsi="Arial" w:cs="Arial"/>
          <w:bCs/>
          <w:iCs/>
          <w:sz w:val="24"/>
          <w:szCs w:val="24"/>
        </w:rPr>
        <w:t xml:space="preserve">hilst there is clear evidence of the physical existence of a bounded way at the eastern end of the appeal route, the evidence </w:t>
      </w:r>
      <w:r>
        <w:rPr>
          <w:rFonts w:ascii="Arial" w:hAnsi="Arial" w:cs="Arial"/>
          <w:bCs/>
          <w:iCs/>
          <w:sz w:val="24"/>
          <w:szCs w:val="24"/>
        </w:rPr>
        <w:t>is of</w:t>
      </w:r>
      <w:r w:rsidR="001D2DAB">
        <w:rPr>
          <w:rFonts w:ascii="Arial" w:hAnsi="Arial" w:cs="Arial"/>
          <w:bCs/>
          <w:iCs/>
          <w:sz w:val="24"/>
          <w:szCs w:val="24"/>
        </w:rPr>
        <w:t xml:space="preserve"> a cul-de-sac at this time</w:t>
      </w:r>
      <w:r w:rsidR="00CB789F">
        <w:rPr>
          <w:rFonts w:ascii="Arial" w:hAnsi="Arial" w:cs="Arial"/>
          <w:bCs/>
          <w:iCs/>
          <w:sz w:val="24"/>
          <w:szCs w:val="24"/>
        </w:rPr>
        <w:t xml:space="preserve">, terminating at </w:t>
      </w:r>
      <w:r w:rsidR="0094600D">
        <w:rPr>
          <w:rFonts w:ascii="Arial" w:hAnsi="Arial" w:cs="Arial"/>
          <w:bCs/>
          <w:iCs/>
          <w:sz w:val="24"/>
          <w:szCs w:val="24"/>
        </w:rPr>
        <w:t>the</w:t>
      </w:r>
      <w:r w:rsidR="00CB789F">
        <w:rPr>
          <w:rFonts w:ascii="Arial" w:hAnsi="Arial" w:cs="Arial"/>
          <w:bCs/>
          <w:iCs/>
          <w:sz w:val="24"/>
          <w:szCs w:val="24"/>
        </w:rPr>
        <w:t xml:space="preserve"> stone pit</w:t>
      </w:r>
      <w:r w:rsidR="001D2DAB">
        <w:rPr>
          <w:rFonts w:ascii="Arial" w:hAnsi="Arial" w:cs="Arial"/>
          <w:bCs/>
          <w:iCs/>
          <w:sz w:val="24"/>
          <w:szCs w:val="24"/>
        </w:rPr>
        <w:t>.</w:t>
      </w:r>
    </w:p>
    <w:p w14:paraId="01B08A61" w14:textId="77777777" w:rsidR="00F272E4" w:rsidRDefault="00F272E4" w:rsidP="00F272E4">
      <w:pPr>
        <w:pStyle w:val="Style1"/>
        <w:numPr>
          <w:ilvl w:val="0"/>
          <w:numId w:val="0"/>
        </w:numPr>
        <w:tabs>
          <w:tab w:val="clear" w:pos="432"/>
          <w:tab w:val="num" w:pos="4123"/>
        </w:tabs>
        <w:spacing w:line="360" w:lineRule="auto"/>
        <w:rPr>
          <w:rFonts w:ascii="Arial" w:hAnsi="Arial" w:cs="Arial"/>
          <w:bCs/>
          <w:i/>
          <w:sz w:val="24"/>
          <w:szCs w:val="24"/>
        </w:rPr>
      </w:pPr>
      <w:r>
        <w:rPr>
          <w:rFonts w:ascii="Arial" w:hAnsi="Arial" w:cs="Arial"/>
          <w:bCs/>
          <w:i/>
          <w:sz w:val="24"/>
          <w:szCs w:val="24"/>
        </w:rPr>
        <w:t xml:space="preserve">Ordnance Survey maps </w:t>
      </w:r>
    </w:p>
    <w:p w14:paraId="6CB95F29" w14:textId="77777777" w:rsidR="00F272E4" w:rsidRPr="00F272E4" w:rsidRDefault="00F272E4" w:rsidP="00F272E4">
      <w:pPr>
        <w:pStyle w:val="Style1"/>
        <w:tabs>
          <w:tab w:val="clear" w:pos="432"/>
          <w:tab w:val="clear" w:pos="1146"/>
          <w:tab w:val="num" w:pos="426"/>
        </w:tabs>
        <w:ind w:left="426" w:hanging="426"/>
        <w:rPr>
          <w:rFonts w:ascii="Arial" w:hAnsi="Arial" w:cs="Arial"/>
          <w:i/>
          <w:sz w:val="24"/>
          <w:szCs w:val="24"/>
        </w:rPr>
      </w:pPr>
      <w:r w:rsidRPr="00F272E4">
        <w:rPr>
          <w:rFonts w:ascii="Arial" w:hAnsi="Arial" w:cs="Arial"/>
          <w:sz w:val="24"/>
          <w:szCs w:val="24"/>
        </w:rPr>
        <w:t xml:space="preserve">One-inch OS maps dated 1887 to 1941 show the appeal route </w:t>
      </w:r>
      <w:r w:rsidR="00955E30">
        <w:rPr>
          <w:rFonts w:ascii="Arial" w:hAnsi="Arial" w:cs="Arial"/>
          <w:sz w:val="24"/>
          <w:szCs w:val="24"/>
        </w:rPr>
        <w:t xml:space="preserve">as a through route </w:t>
      </w:r>
      <w:r w:rsidRPr="00F272E4">
        <w:rPr>
          <w:rFonts w:ascii="Arial" w:hAnsi="Arial" w:cs="Arial"/>
          <w:sz w:val="24"/>
          <w:szCs w:val="24"/>
        </w:rPr>
        <w:t>supporting its longstanding existence as a physical feature. Keys to the maps identify it as a minor, unmetalled, or unfenced road. None represent it as a footpath or bridleway</w:t>
      </w:r>
      <w:r w:rsidR="00955E30">
        <w:rPr>
          <w:rFonts w:ascii="Arial" w:hAnsi="Arial" w:cs="Arial"/>
          <w:sz w:val="24"/>
          <w:szCs w:val="24"/>
        </w:rPr>
        <w:t>, which</w:t>
      </w:r>
      <w:r w:rsidRPr="00F272E4">
        <w:rPr>
          <w:rFonts w:ascii="Arial" w:hAnsi="Arial" w:cs="Arial"/>
          <w:sz w:val="24"/>
          <w:szCs w:val="24"/>
        </w:rPr>
        <w:t xml:space="preserve"> </w:t>
      </w:r>
      <w:r w:rsidR="0094600D">
        <w:rPr>
          <w:rFonts w:ascii="Arial" w:hAnsi="Arial" w:cs="Arial"/>
          <w:sz w:val="24"/>
          <w:szCs w:val="24"/>
        </w:rPr>
        <w:t>may indicate it w</w:t>
      </w:r>
      <w:r w:rsidR="00955E30">
        <w:rPr>
          <w:rFonts w:ascii="Arial" w:hAnsi="Arial" w:cs="Arial"/>
          <w:sz w:val="24"/>
          <w:szCs w:val="24"/>
        </w:rPr>
        <w:t>as</w:t>
      </w:r>
      <w:r w:rsidRPr="00F272E4">
        <w:rPr>
          <w:rFonts w:ascii="Arial" w:hAnsi="Arial" w:cs="Arial"/>
          <w:sz w:val="24"/>
          <w:szCs w:val="24"/>
        </w:rPr>
        <w:t xml:space="preserve"> a vehicular road. </w:t>
      </w:r>
    </w:p>
    <w:p w14:paraId="1E84A362" w14:textId="77777777" w:rsidR="00F272E4" w:rsidRPr="00A30EBE" w:rsidRDefault="00D10DE5" w:rsidP="00F272E4">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T</w:t>
      </w:r>
      <w:r w:rsidR="00F272E4">
        <w:rPr>
          <w:rFonts w:ascii="Arial" w:hAnsi="Arial" w:cs="Arial"/>
          <w:bCs/>
          <w:iCs/>
          <w:sz w:val="24"/>
          <w:szCs w:val="24"/>
        </w:rPr>
        <w:t xml:space="preserve">he 1953 </w:t>
      </w:r>
      <w:r>
        <w:rPr>
          <w:rFonts w:ascii="Arial" w:hAnsi="Arial" w:cs="Arial"/>
          <w:bCs/>
          <w:iCs/>
          <w:sz w:val="24"/>
          <w:szCs w:val="24"/>
        </w:rPr>
        <w:t xml:space="preserve">OS </w:t>
      </w:r>
      <w:r w:rsidR="00F272E4">
        <w:rPr>
          <w:rFonts w:ascii="Arial" w:hAnsi="Arial" w:cs="Arial"/>
          <w:bCs/>
          <w:iCs/>
          <w:sz w:val="24"/>
          <w:szCs w:val="24"/>
        </w:rPr>
        <w:t xml:space="preserve">map </w:t>
      </w:r>
      <w:r>
        <w:rPr>
          <w:rFonts w:ascii="Arial" w:hAnsi="Arial" w:cs="Arial"/>
          <w:bCs/>
          <w:iCs/>
          <w:sz w:val="24"/>
          <w:szCs w:val="24"/>
        </w:rPr>
        <w:t xml:space="preserve">shows it </w:t>
      </w:r>
      <w:r w:rsidR="00F272E4">
        <w:rPr>
          <w:rFonts w:ascii="Arial" w:hAnsi="Arial" w:cs="Arial"/>
          <w:bCs/>
          <w:iCs/>
          <w:sz w:val="24"/>
          <w:szCs w:val="24"/>
        </w:rPr>
        <w:t xml:space="preserve">as “Minor roads in towns, Drives and unmetalled roads (unfenced roads shown by pecked lines)”. </w:t>
      </w:r>
      <w:r w:rsidR="0094600D">
        <w:rPr>
          <w:rFonts w:ascii="Arial" w:hAnsi="Arial" w:cs="Arial"/>
          <w:bCs/>
          <w:iCs/>
          <w:sz w:val="24"/>
          <w:szCs w:val="24"/>
        </w:rPr>
        <w:t>Again</w:t>
      </w:r>
      <w:r w:rsidR="0054624F">
        <w:rPr>
          <w:rFonts w:ascii="Arial" w:hAnsi="Arial" w:cs="Arial"/>
          <w:bCs/>
          <w:iCs/>
          <w:sz w:val="24"/>
          <w:szCs w:val="24"/>
        </w:rPr>
        <w:t>,</w:t>
      </w:r>
      <w:r w:rsidR="0094600D">
        <w:rPr>
          <w:rFonts w:ascii="Arial" w:hAnsi="Arial" w:cs="Arial"/>
          <w:bCs/>
          <w:iCs/>
          <w:sz w:val="24"/>
          <w:szCs w:val="24"/>
        </w:rPr>
        <w:t xml:space="preserve"> this is</w:t>
      </w:r>
      <w:r w:rsidR="00F272E4">
        <w:rPr>
          <w:rFonts w:ascii="Arial" w:hAnsi="Arial" w:cs="Arial"/>
          <w:bCs/>
          <w:iCs/>
          <w:sz w:val="24"/>
          <w:szCs w:val="24"/>
        </w:rPr>
        <w:t xml:space="preserve"> supportive of </w:t>
      </w:r>
      <w:r w:rsidR="009C569A">
        <w:rPr>
          <w:rFonts w:ascii="Arial" w:hAnsi="Arial" w:cs="Arial"/>
          <w:bCs/>
          <w:iCs/>
          <w:sz w:val="24"/>
          <w:szCs w:val="24"/>
        </w:rPr>
        <w:t xml:space="preserve">its availability for </w:t>
      </w:r>
      <w:r w:rsidR="006E2671">
        <w:rPr>
          <w:rFonts w:ascii="Arial" w:hAnsi="Arial" w:cs="Arial"/>
          <w:bCs/>
          <w:iCs/>
          <w:sz w:val="24"/>
          <w:szCs w:val="24"/>
        </w:rPr>
        <w:t xml:space="preserve">use other </w:t>
      </w:r>
      <w:r w:rsidR="00F272E4">
        <w:rPr>
          <w:rFonts w:ascii="Arial" w:hAnsi="Arial" w:cs="Arial"/>
          <w:bCs/>
          <w:iCs/>
          <w:sz w:val="24"/>
          <w:szCs w:val="24"/>
        </w:rPr>
        <w:t xml:space="preserve">than on foot. </w:t>
      </w:r>
    </w:p>
    <w:p w14:paraId="617C97FA" w14:textId="77777777" w:rsidR="00F272E4" w:rsidRPr="004E5B5C" w:rsidRDefault="00F272E4" w:rsidP="00F272E4">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OS maps provide good evidence of the physical features that exist on the ground rather than of the status, public or private, of the route depicted. Nevertheless, there is some consistency in the way the appeal route has been depicted as a ‘road’.  </w:t>
      </w:r>
    </w:p>
    <w:p w14:paraId="03DF4690" w14:textId="77777777" w:rsidR="0057437B" w:rsidRDefault="0057437B" w:rsidP="0057437B">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Handover records</w:t>
      </w:r>
      <w:r w:rsidR="00204D32">
        <w:rPr>
          <w:rFonts w:ascii="Arial" w:hAnsi="Arial" w:cs="Arial"/>
          <w:bCs/>
          <w:i/>
          <w:sz w:val="24"/>
          <w:szCs w:val="24"/>
        </w:rPr>
        <w:t>, Local Government Act</w:t>
      </w:r>
      <w:r>
        <w:rPr>
          <w:rFonts w:ascii="Arial" w:hAnsi="Arial" w:cs="Arial"/>
          <w:bCs/>
          <w:i/>
          <w:sz w:val="24"/>
          <w:szCs w:val="24"/>
        </w:rPr>
        <w:t xml:space="preserve"> 1929</w:t>
      </w:r>
      <w:r w:rsidR="00441568">
        <w:rPr>
          <w:rFonts w:ascii="Arial" w:hAnsi="Arial" w:cs="Arial"/>
          <w:bCs/>
          <w:i/>
          <w:sz w:val="24"/>
          <w:szCs w:val="24"/>
        </w:rPr>
        <w:t xml:space="preserve">, Leek Rural District Council </w:t>
      </w:r>
    </w:p>
    <w:p w14:paraId="27A2B5A4" w14:textId="77777777" w:rsidR="00B41E30" w:rsidRDefault="00AA705C" w:rsidP="00B41E30">
      <w:pPr>
        <w:pStyle w:val="Style1"/>
        <w:tabs>
          <w:tab w:val="clear" w:pos="432"/>
          <w:tab w:val="clear" w:pos="1146"/>
          <w:tab w:val="num" w:pos="426"/>
        </w:tabs>
        <w:ind w:left="426" w:hanging="426"/>
        <w:rPr>
          <w:rFonts w:ascii="Arial" w:hAnsi="Arial" w:cs="Arial"/>
          <w:sz w:val="24"/>
          <w:szCs w:val="24"/>
        </w:rPr>
      </w:pPr>
      <w:r w:rsidRPr="00B41E30">
        <w:rPr>
          <w:rFonts w:ascii="Arial" w:hAnsi="Arial" w:cs="Arial"/>
          <w:sz w:val="24"/>
          <w:szCs w:val="24"/>
        </w:rPr>
        <w:t>The handover records list two types of roads</w:t>
      </w:r>
      <w:r w:rsidR="00B41E30" w:rsidRPr="00B41E30">
        <w:rPr>
          <w:rFonts w:ascii="Arial" w:hAnsi="Arial" w:cs="Arial"/>
          <w:sz w:val="24"/>
          <w:szCs w:val="24"/>
        </w:rPr>
        <w:t>. The schedule is headed ‘Mileage of Public Highways Rural District Roads (not Main Roads)’</w:t>
      </w:r>
      <w:r w:rsidR="007B5845">
        <w:rPr>
          <w:rFonts w:ascii="Arial" w:hAnsi="Arial" w:cs="Arial"/>
          <w:sz w:val="24"/>
          <w:szCs w:val="24"/>
        </w:rPr>
        <w:t>,</w:t>
      </w:r>
      <w:r w:rsidR="00B41E30" w:rsidRPr="00B41E30">
        <w:rPr>
          <w:rFonts w:ascii="Arial" w:hAnsi="Arial" w:cs="Arial"/>
          <w:sz w:val="24"/>
          <w:szCs w:val="24"/>
        </w:rPr>
        <w:t xml:space="preserve"> and lists for Quarnford 5.4 miles of ‘scheduled roads’ and 13.5 miles of ‘other roads’, with no reference to bridleways or footpaths. All are through routes, and apart from the appeal route, which is currently recorded as a footpath, all are recorded today as ‘ordinary’ vehicular roads.</w:t>
      </w:r>
    </w:p>
    <w:p w14:paraId="281F1851" w14:textId="77777777" w:rsidR="00AA705C" w:rsidRDefault="00B41E30" w:rsidP="00B41E30">
      <w:pPr>
        <w:pStyle w:val="Style1"/>
        <w:tabs>
          <w:tab w:val="clear" w:pos="432"/>
          <w:tab w:val="clear" w:pos="1146"/>
          <w:tab w:val="num" w:pos="426"/>
        </w:tabs>
        <w:ind w:left="426" w:hanging="426"/>
        <w:rPr>
          <w:rFonts w:ascii="Arial" w:hAnsi="Arial" w:cs="Arial"/>
          <w:bCs/>
          <w:iCs/>
          <w:sz w:val="24"/>
          <w:szCs w:val="24"/>
        </w:rPr>
      </w:pPr>
      <w:r w:rsidRPr="00B41E30">
        <w:rPr>
          <w:rFonts w:ascii="Arial" w:hAnsi="Arial" w:cs="Arial"/>
          <w:bCs/>
          <w:iCs/>
          <w:sz w:val="24"/>
          <w:szCs w:val="24"/>
        </w:rPr>
        <w:t xml:space="preserve">This suggests the appeal route was </w:t>
      </w:r>
      <w:r>
        <w:rPr>
          <w:rFonts w:ascii="Arial" w:hAnsi="Arial" w:cs="Arial"/>
          <w:bCs/>
          <w:iCs/>
          <w:sz w:val="24"/>
          <w:szCs w:val="24"/>
        </w:rPr>
        <w:t xml:space="preserve">regarded as </w:t>
      </w:r>
      <w:r w:rsidRPr="00B41E30">
        <w:rPr>
          <w:rFonts w:ascii="Arial" w:hAnsi="Arial" w:cs="Arial"/>
          <w:bCs/>
          <w:iCs/>
          <w:sz w:val="24"/>
          <w:szCs w:val="24"/>
        </w:rPr>
        <w:t xml:space="preserve">a road, although </w:t>
      </w:r>
      <w:r w:rsidR="007B5845">
        <w:rPr>
          <w:rFonts w:ascii="Arial" w:hAnsi="Arial" w:cs="Arial"/>
          <w:bCs/>
          <w:iCs/>
          <w:sz w:val="24"/>
          <w:szCs w:val="24"/>
        </w:rPr>
        <w:t>t</w:t>
      </w:r>
      <w:r w:rsidRPr="00B41E30">
        <w:rPr>
          <w:rFonts w:ascii="Arial" w:hAnsi="Arial" w:cs="Arial"/>
          <w:bCs/>
          <w:iCs/>
          <w:sz w:val="24"/>
          <w:szCs w:val="24"/>
        </w:rPr>
        <w:t>his could include vehicular, equestrian</w:t>
      </w:r>
      <w:r>
        <w:rPr>
          <w:rFonts w:ascii="Arial" w:hAnsi="Arial" w:cs="Arial"/>
          <w:bCs/>
          <w:iCs/>
          <w:sz w:val="24"/>
          <w:szCs w:val="24"/>
        </w:rPr>
        <w:t>,</w:t>
      </w:r>
      <w:r w:rsidRPr="00B41E30">
        <w:rPr>
          <w:rFonts w:ascii="Arial" w:hAnsi="Arial" w:cs="Arial"/>
          <w:bCs/>
          <w:iCs/>
          <w:sz w:val="24"/>
          <w:szCs w:val="24"/>
        </w:rPr>
        <w:t xml:space="preserve"> or pedestrian rights. The Council comments that routes shown on the maps came to be known as Unclassified County Roads, though this does not necessarily mean they were vehicular ways. </w:t>
      </w:r>
    </w:p>
    <w:p w14:paraId="4BF496B2" w14:textId="77777777" w:rsidR="001607B8" w:rsidRPr="00180039" w:rsidRDefault="00106688" w:rsidP="00180039">
      <w:pPr>
        <w:pStyle w:val="Style1"/>
        <w:tabs>
          <w:tab w:val="clear" w:pos="432"/>
          <w:tab w:val="clear" w:pos="1146"/>
          <w:tab w:val="num" w:pos="426"/>
        </w:tabs>
        <w:ind w:left="426" w:hanging="426"/>
        <w:rPr>
          <w:rFonts w:ascii="Arial" w:hAnsi="Arial" w:cs="Arial"/>
          <w:sz w:val="24"/>
          <w:szCs w:val="24"/>
        </w:rPr>
      </w:pPr>
      <w:r w:rsidRPr="00180039">
        <w:rPr>
          <w:rFonts w:ascii="Arial" w:hAnsi="Arial" w:cs="Arial"/>
          <w:sz w:val="24"/>
          <w:szCs w:val="24"/>
        </w:rPr>
        <w:t>Handover records</w:t>
      </w:r>
      <w:r w:rsidR="001607B8" w:rsidRPr="00180039">
        <w:rPr>
          <w:rFonts w:ascii="Arial" w:hAnsi="Arial" w:cs="Arial"/>
          <w:sz w:val="24"/>
          <w:szCs w:val="24"/>
        </w:rPr>
        <w:t xml:space="preserve"> were drawn up when the responsibility for publicly maintainable highways was transferred from Rural District Councils (‘RDCs’) to County Councils. Maps and lists were prepared showing the ways RDCs believed they had maintenance liability for</w:t>
      </w:r>
      <w:r w:rsidR="007D55A1" w:rsidRPr="00180039">
        <w:rPr>
          <w:rFonts w:ascii="Arial" w:hAnsi="Arial" w:cs="Arial"/>
          <w:sz w:val="24"/>
          <w:szCs w:val="24"/>
        </w:rPr>
        <w:t>. The</w:t>
      </w:r>
      <w:r w:rsidRPr="00180039">
        <w:rPr>
          <w:rFonts w:ascii="Arial" w:hAnsi="Arial" w:cs="Arial"/>
          <w:sz w:val="24"/>
          <w:szCs w:val="24"/>
        </w:rPr>
        <w:t xml:space="preserve"> records</w:t>
      </w:r>
      <w:r w:rsidR="007D55A1" w:rsidRPr="00180039">
        <w:rPr>
          <w:rFonts w:ascii="Arial" w:hAnsi="Arial" w:cs="Arial"/>
          <w:sz w:val="24"/>
          <w:szCs w:val="24"/>
        </w:rPr>
        <w:t xml:space="preserve"> were principally for internal administrative use and generally not available to the public</w:t>
      </w:r>
      <w:r w:rsidR="00AA705C" w:rsidRPr="00180039">
        <w:rPr>
          <w:rFonts w:ascii="Arial" w:hAnsi="Arial" w:cs="Arial"/>
          <w:sz w:val="24"/>
          <w:szCs w:val="24"/>
        </w:rPr>
        <w:t>. They provide conclusive evidence of the highway authority’s acceptance of maintenance responsibility. However, they were not a record of public rights.</w:t>
      </w:r>
      <w:r w:rsidR="00180039" w:rsidRPr="00180039">
        <w:rPr>
          <w:rFonts w:ascii="Arial" w:hAnsi="Arial" w:cs="Arial"/>
          <w:sz w:val="24"/>
          <w:szCs w:val="24"/>
        </w:rPr>
        <w:t xml:space="preserve"> It is noted that some highway authorities included footpaths and bridleways on their handover maps, whilst others included only public vehicular ways.</w:t>
      </w:r>
    </w:p>
    <w:p w14:paraId="0145F825" w14:textId="77777777" w:rsidR="00106688" w:rsidRPr="00106688" w:rsidRDefault="004003C5" w:rsidP="001607B8">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In this case, </w:t>
      </w:r>
      <w:r w:rsidR="00106688">
        <w:rPr>
          <w:rFonts w:ascii="Arial" w:hAnsi="Arial" w:cs="Arial"/>
          <w:bCs/>
          <w:iCs/>
          <w:sz w:val="24"/>
          <w:szCs w:val="24"/>
        </w:rPr>
        <w:t xml:space="preserve">it is evident that the appeal route was </w:t>
      </w:r>
      <w:r w:rsidR="00D476CF">
        <w:rPr>
          <w:rFonts w:ascii="Arial" w:hAnsi="Arial" w:cs="Arial"/>
          <w:bCs/>
          <w:iCs/>
          <w:sz w:val="24"/>
          <w:szCs w:val="24"/>
        </w:rPr>
        <w:t>regarded as</w:t>
      </w:r>
      <w:r w:rsidR="00106688">
        <w:rPr>
          <w:rFonts w:ascii="Arial" w:hAnsi="Arial" w:cs="Arial"/>
          <w:bCs/>
          <w:iCs/>
          <w:sz w:val="24"/>
          <w:szCs w:val="24"/>
        </w:rPr>
        <w:t xml:space="preserve"> a publicly maintainable highway. </w:t>
      </w:r>
      <w:r w:rsidR="00D476CF">
        <w:rPr>
          <w:rFonts w:ascii="Arial" w:hAnsi="Arial" w:cs="Arial"/>
          <w:bCs/>
          <w:iCs/>
          <w:sz w:val="24"/>
          <w:szCs w:val="24"/>
        </w:rPr>
        <w:t xml:space="preserve">It is possible, given that all the other routes listed are vehicular ways and no publicly maintained footpaths or bridleways are </w:t>
      </w:r>
      <w:r w:rsidR="00955E30">
        <w:rPr>
          <w:rFonts w:ascii="Arial" w:hAnsi="Arial" w:cs="Arial"/>
          <w:bCs/>
          <w:iCs/>
          <w:sz w:val="24"/>
          <w:szCs w:val="24"/>
        </w:rPr>
        <w:t>record</w:t>
      </w:r>
      <w:r w:rsidR="00D476CF">
        <w:rPr>
          <w:rFonts w:ascii="Arial" w:hAnsi="Arial" w:cs="Arial"/>
          <w:bCs/>
          <w:iCs/>
          <w:sz w:val="24"/>
          <w:szCs w:val="24"/>
        </w:rPr>
        <w:t>ed, that it enjoyed higher rights than those on foot.</w:t>
      </w:r>
    </w:p>
    <w:p w14:paraId="744D4FDF" w14:textId="77777777" w:rsidR="0057437B" w:rsidRDefault="004003C5" w:rsidP="00346CBC">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Definitive Map records</w:t>
      </w:r>
    </w:p>
    <w:p w14:paraId="54FE1333" w14:textId="77777777" w:rsidR="001F4D0D" w:rsidRPr="001F4D0D" w:rsidRDefault="007816AE" w:rsidP="004003C5">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The DMS was drawn up following a survey carried out in the early 1950s. </w:t>
      </w:r>
      <w:r w:rsidR="002552A7">
        <w:rPr>
          <w:rFonts w:ascii="Arial" w:hAnsi="Arial" w:cs="Arial"/>
          <w:bCs/>
          <w:iCs/>
          <w:sz w:val="24"/>
          <w:szCs w:val="24"/>
        </w:rPr>
        <w:t xml:space="preserve">The Parish Survey </w:t>
      </w:r>
      <w:r>
        <w:rPr>
          <w:rFonts w:ascii="Arial" w:hAnsi="Arial" w:cs="Arial"/>
          <w:bCs/>
          <w:iCs/>
          <w:sz w:val="24"/>
          <w:szCs w:val="24"/>
        </w:rPr>
        <w:t xml:space="preserve">for Quarnford </w:t>
      </w:r>
      <w:r w:rsidR="002552A7">
        <w:rPr>
          <w:rFonts w:ascii="Arial" w:hAnsi="Arial" w:cs="Arial"/>
          <w:bCs/>
          <w:iCs/>
          <w:sz w:val="24"/>
          <w:szCs w:val="24"/>
        </w:rPr>
        <w:t xml:space="preserve">was carried out by 4 local residents. </w:t>
      </w:r>
      <w:r w:rsidR="004003C5">
        <w:rPr>
          <w:rFonts w:ascii="Arial" w:hAnsi="Arial" w:cs="Arial"/>
          <w:bCs/>
          <w:iCs/>
          <w:sz w:val="24"/>
          <w:szCs w:val="24"/>
        </w:rPr>
        <w:t>The Parish Survey card for Footpath 18 records the appeal route as a public footpath</w:t>
      </w:r>
      <w:r w:rsidR="001F4D0D">
        <w:rPr>
          <w:rFonts w:ascii="Arial" w:hAnsi="Arial" w:cs="Arial"/>
          <w:bCs/>
          <w:iCs/>
          <w:sz w:val="24"/>
          <w:szCs w:val="24"/>
        </w:rPr>
        <w:t xml:space="preserve">. It is described as running through 6 fields with ‘communicating stiles’ then changing to </w:t>
      </w:r>
      <w:r w:rsidR="001F4D0D">
        <w:rPr>
          <w:rFonts w:ascii="Arial" w:hAnsi="Arial" w:cs="Arial"/>
          <w:bCs/>
          <w:iCs/>
          <w:sz w:val="24"/>
          <w:szCs w:val="24"/>
        </w:rPr>
        <w:lastRenderedPageBreak/>
        <w:t>a cart track to the council road at Gradbach House.</w:t>
      </w:r>
      <w:r w:rsidR="001F4D0D" w:rsidRPr="001F4D0D">
        <w:rPr>
          <w:rFonts w:ascii="Arial" w:hAnsi="Arial" w:cs="Arial"/>
          <w:bCs/>
          <w:iCs/>
          <w:sz w:val="24"/>
          <w:szCs w:val="24"/>
        </w:rPr>
        <w:t xml:space="preserve"> </w:t>
      </w:r>
      <w:r w:rsidR="001F4D0D">
        <w:rPr>
          <w:rFonts w:ascii="Arial" w:hAnsi="Arial" w:cs="Arial"/>
          <w:bCs/>
          <w:iCs/>
          <w:sz w:val="24"/>
          <w:szCs w:val="24"/>
        </w:rPr>
        <w:t>It is stated that the route has been used by the public for at least 40 years without dispute.</w:t>
      </w:r>
    </w:p>
    <w:p w14:paraId="32337434" w14:textId="77777777" w:rsidR="00C9484B" w:rsidRPr="00C9484B" w:rsidRDefault="00C9484B" w:rsidP="00C9484B">
      <w:pPr>
        <w:pStyle w:val="Style1"/>
        <w:tabs>
          <w:tab w:val="clear" w:pos="432"/>
          <w:tab w:val="clear" w:pos="1146"/>
          <w:tab w:val="num" w:pos="426"/>
        </w:tabs>
        <w:ind w:left="426" w:hanging="426"/>
        <w:rPr>
          <w:rFonts w:ascii="Arial" w:hAnsi="Arial" w:cs="Arial"/>
          <w:bCs/>
          <w:iCs/>
          <w:sz w:val="24"/>
          <w:szCs w:val="24"/>
        </w:rPr>
      </w:pPr>
      <w:r>
        <w:rPr>
          <w:rFonts w:ascii="Arial" w:hAnsi="Arial" w:cs="Arial"/>
          <w:bCs/>
          <w:iCs/>
          <w:sz w:val="24"/>
          <w:szCs w:val="24"/>
        </w:rPr>
        <w:t xml:space="preserve">Beside the designation ‘FP’ and in a different handwriting is </w:t>
      </w:r>
      <w:r w:rsidR="00531473">
        <w:rPr>
          <w:rFonts w:ascii="Arial" w:hAnsi="Arial" w:cs="Arial"/>
          <w:bCs/>
          <w:iCs/>
          <w:sz w:val="24"/>
          <w:szCs w:val="24"/>
        </w:rPr>
        <w:t>‘&amp; CRF’</w:t>
      </w:r>
      <w:r>
        <w:rPr>
          <w:rFonts w:ascii="Arial" w:hAnsi="Arial" w:cs="Arial"/>
          <w:bCs/>
          <w:iCs/>
          <w:sz w:val="24"/>
          <w:szCs w:val="24"/>
        </w:rPr>
        <w:t xml:space="preserve">, </w:t>
      </w:r>
      <w:r w:rsidR="004003C5">
        <w:rPr>
          <w:rFonts w:ascii="Arial" w:hAnsi="Arial" w:cs="Arial"/>
          <w:bCs/>
          <w:iCs/>
          <w:sz w:val="24"/>
          <w:szCs w:val="24"/>
        </w:rPr>
        <w:t xml:space="preserve">which </w:t>
      </w:r>
      <w:r>
        <w:rPr>
          <w:rFonts w:ascii="Arial" w:hAnsi="Arial" w:cs="Arial"/>
          <w:bCs/>
          <w:iCs/>
          <w:sz w:val="24"/>
          <w:szCs w:val="24"/>
        </w:rPr>
        <w:t>ha</w:t>
      </w:r>
      <w:r w:rsidR="004003C5">
        <w:rPr>
          <w:rFonts w:ascii="Arial" w:hAnsi="Arial" w:cs="Arial"/>
          <w:bCs/>
          <w:iCs/>
          <w:sz w:val="24"/>
          <w:szCs w:val="24"/>
        </w:rPr>
        <w:t xml:space="preserve">s </w:t>
      </w:r>
      <w:r>
        <w:rPr>
          <w:rFonts w:ascii="Arial" w:hAnsi="Arial" w:cs="Arial"/>
          <w:bCs/>
          <w:iCs/>
          <w:sz w:val="24"/>
          <w:szCs w:val="24"/>
        </w:rPr>
        <w:t xml:space="preserve">been </w:t>
      </w:r>
      <w:r w:rsidR="004003C5">
        <w:rPr>
          <w:rFonts w:ascii="Arial" w:hAnsi="Arial" w:cs="Arial"/>
          <w:bCs/>
          <w:iCs/>
          <w:sz w:val="24"/>
          <w:szCs w:val="24"/>
        </w:rPr>
        <w:t xml:space="preserve">crossed out. </w:t>
      </w:r>
      <w:r>
        <w:rPr>
          <w:rFonts w:ascii="Arial" w:hAnsi="Arial" w:cs="Arial"/>
          <w:bCs/>
          <w:iCs/>
          <w:sz w:val="24"/>
          <w:szCs w:val="24"/>
        </w:rPr>
        <w:t xml:space="preserve">Similarly, ‘CRF’ is crossed out on the Survey map. </w:t>
      </w:r>
      <w:r w:rsidRPr="00C9484B">
        <w:rPr>
          <w:rFonts w:ascii="Arial" w:hAnsi="Arial" w:cs="Arial"/>
          <w:bCs/>
          <w:iCs/>
          <w:sz w:val="24"/>
          <w:szCs w:val="24"/>
        </w:rPr>
        <w:t>The term ‘CRF’ represents a way the public can use with a vehicle, a public carriage or cart road, or green (unmetalled) lane which is mainly used as a footpath.</w:t>
      </w:r>
    </w:p>
    <w:p w14:paraId="7AFDBF36" w14:textId="77777777" w:rsidR="004003C5" w:rsidRPr="004003C5" w:rsidRDefault="003548A8" w:rsidP="004003C5">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A </w:t>
      </w:r>
      <w:r w:rsidR="00084843">
        <w:rPr>
          <w:rFonts w:ascii="Arial" w:hAnsi="Arial" w:cs="Arial"/>
          <w:bCs/>
          <w:iCs/>
          <w:sz w:val="24"/>
          <w:szCs w:val="24"/>
        </w:rPr>
        <w:t xml:space="preserve">Council </w:t>
      </w:r>
      <w:r>
        <w:rPr>
          <w:rFonts w:ascii="Arial" w:hAnsi="Arial" w:cs="Arial"/>
          <w:bCs/>
          <w:iCs/>
          <w:sz w:val="24"/>
          <w:szCs w:val="24"/>
        </w:rPr>
        <w:t xml:space="preserve">document provided by the Appellant in relation to Quarnford lists as query 4, </w:t>
      </w:r>
      <w:r w:rsidR="00307AF3">
        <w:rPr>
          <w:rFonts w:ascii="Arial" w:hAnsi="Arial" w:cs="Arial"/>
          <w:bCs/>
          <w:iCs/>
          <w:sz w:val="24"/>
          <w:szCs w:val="24"/>
        </w:rPr>
        <w:t>“</w:t>
      </w:r>
      <w:r>
        <w:rPr>
          <w:rFonts w:ascii="Arial" w:hAnsi="Arial" w:cs="Arial"/>
          <w:bCs/>
          <w:iCs/>
          <w:sz w:val="24"/>
          <w:szCs w:val="24"/>
        </w:rPr>
        <w:t>Path 18 shown as FP &amp; CRF – FP throughout?</w:t>
      </w:r>
      <w:r w:rsidR="00307AF3">
        <w:rPr>
          <w:rFonts w:ascii="Arial" w:hAnsi="Arial" w:cs="Arial"/>
          <w:bCs/>
          <w:iCs/>
          <w:sz w:val="24"/>
          <w:szCs w:val="24"/>
        </w:rPr>
        <w:t>”</w:t>
      </w:r>
      <w:r>
        <w:rPr>
          <w:rFonts w:ascii="Arial" w:hAnsi="Arial" w:cs="Arial"/>
          <w:bCs/>
          <w:iCs/>
          <w:sz w:val="24"/>
          <w:szCs w:val="24"/>
        </w:rPr>
        <w:t xml:space="preserve"> and alongside under the heading </w:t>
      </w:r>
      <w:r w:rsidR="00307AF3">
        <w:rPr>
          <w:rFonts w:ascii="Arial" w:hAnsi="Arial" w:cs="Arial"/>
          <w:bCs/>
          <w:iCs/>
          <w:sz w:val="24"/>
          <w:szCs w:val="24"/>
        </w:rPr>
        <w:t>“</w:t>
      </w:r>
      <w:r>
        <w:rPr>
          <w:rFonts w:ascii="Arial" w:hAnsi="Arial" w:cs="Arial"/>
          <w:bCs/>
          <w:iCs/>
          <w:sz w:val="24"/>
          <w:szCs w:val="24"/>
        </w:rPr>
        <w:t>Decision</w:t>
      </w:r>
      <w:r w:rsidR="00307AF3">
        <w:rPr>
          <w:rFonts w:ascii="Arial" w:hAnsi="Arial" w:cs="Arial"/>
          <w:bCs/>
          <w:iCs/>
          <w:sz w:val="24"/>
          <w:szCs w:val="24"/>
        </w:rPr>
        <w:t>”</w:t>
      </w:r>
      <w:r w:rsidR="00A5200D">
        <w:rPr>
          <w:rFonts w:ascii="Arial" w:hAnsi="Arial" w:cs="Arial"/>
          <w:bCs/>
          <w:iCs/>
          <w:sz w:val="24"/>
          <w:szCs w:val="24"/>
        </w:rPr>
        <w:t xml:space="preserve">, </w:t>
      </w:r>
      <w:r>
        <w:rPr>
          <w:rFonts w:ascii="Arial" w:hAnsi="Arial" w:cs="Arial"/>
          <w:bCs/>
          <w:iCs/>
          <w:sz w:val="24"/>
          <w:szCs w:val="24"/>
        </w:rPr>
        <w:t xml:space="preserve">is </w:t>
      </w:r>
      <w:r w:rsidR="00307AF3">
        <w:rPr>
          <w:rFonts w:ascii="Arial" w:hAnsi="Arial" w:cs="Arial"/>
          <w:bCs/>
          <w:iCs/>
          <w:sz w:val="24"/>
          <w:szCs w:val="24"/>
        </w:rPr>
        <w:t>“</w:t>
      </w:r>
      <w:r>
        <w:rPr>
          <w:rFonts w:ascii="Arial" w:hAnsi="Arial" w:cs="Arial"/>
          <w:bCs/>
          <w:iCs/>
          <w:sz w:val="24"/>
          <w:szCs w:val="24"/>
        </w:rPr>
        <w:t>Yes</w:t>
      </w:r>
      <w:r w:rsidR="00307AF3">
        <w:rPr>
          <w:rFonts w:ascii="Arial" w:hAnsi="Arial" w:cs="Arial"/>
          <w:bCs/>
          <w:iCs/>
          <w:sz w:val="24"/>
          <w:szCs w:val="24"/>
        </w:rPr>
        <w:t>”</w:t>
      </w:r>
      <w:r>
        <w:rPr>
          <w:rFonts w:ascii="Arial" w:hAnsi="Arial" w:cs="Arial"/>
          <w:bCs/>
          <w:iCs/>
          <w:sz w:val="24"/>
          <w:szCs w:val="24"/>
        </w:rPr>
        <w:t xml:space="preserve">. In addition, it is recorded that the Parish was not to be informed of the alteration. </w:t>
      </w:r>
      <w:r w:rsidR="00084843">
        <w:rPr>
          <w:rFonts w:ascii="Arial" w:hAnsi="Arial" w:cs="Arial"/>
          <w:bCs/>
          <w:iCs/>
          <w:sz w:val="24"/>
          <w:szCs w:val="24"/>
        </w:rPr>
        <w:t>T</w:t>
      </w:r>
      <w:r>
        <w:rPr>
          <w:rFonts w:ascii="Arial" w:hAnsi="Arial" w:cs="Arial"/>
          <w:bCs/>
          <w:iCs/>
          <w:sz w:val="24"/>
          <w:szCs w:val="24"/>
        </w:rPr>
        <w:t xml:space="preserve">he appeal route </w:t>
      </w:r>
      <w:r w:rsidR="00084843">
        <w:rPr>
          <w:rFonts w:ascii="Arial" w:hAnsi="Arial" w:cs="Arial"/>
          <w:bCs/>
          <w:iCs/>
          <w:sz w:val="24"/>
          <w:szCs w:val="24"/>
        </w:rPr>
        <w:t xml:space="preserve">subsequently </w:t>
      </w:r>
      <w:r w:rsidR="002552A7">
        <w:rPr>
          <w:rFonts w:ascii="Arial" w:hAnsi="Arial" w:cs="Arial"/>
          <w:bCs/>
          <w:iCs/>
          <w:sz w:val="24"/>
          <w:szCs w:val="24"/>
        </w:rPr>
        <w:t>came to be recorded</w:t>
      </w:r>
      <w:r w:rsidRPr="003548A8">
        <w:rPr>
          <w:rFonts w:ascii="Arial" w:hAnsi="Arial" w:cs="Arial"/>
          <w:bCs/>
          <w:iCs/>
          <w:sz w:val="24"/>
          <w:szCs w:val="24"/>
        </w:rPr>
        <w:t xml:space="preserve"> </w:t>
      </w:r>
      <w:r>
        <w:rPr>
          <w:rFonts w:ascii="Arial" w:hAnsi="Arial" w:cs="Arial"/>
          <w:bCs/>
          <w:iCs/>
          <w:sz w:val="24"/>
          <w:szCs w:val="24"/>
        </w:rPr>
        <w:t>as a footpath</w:t>
      </w:r>
      <w:r w:rsidR="002552A7">
        <w:rPr>
          <w:rFonts w:ascii="Arial" w:hAnsi="Arial" w:cs="Arial"/>
          <w:bCs/>
          <w:iCs/>
          <w:sz w:val="24"/>
          <w:szCs w:val="24"/>
        </w:rPr>
        <w:t xml:space="preserve"> in the DMS</w:t>
      </w:r>
      <w:r>
        <w:rPr>
          <w:rFonts w:ascii="Arial" w:hAnsi="Arial" w:cs="Arial"/>
          <w:bCs/>
          <w:iCs/>
          <w:sz w:val="24"/>
          <w:szCs w:val="24"/>
        </w:rPr>
        <w:t>.</w:t>
      </w:r>
    </w:p>
    <w:p w14:paraId="739D7007" w14:textId="77777777" w:rsidR="002552A7" w:rsidRDefault="002552A7" w:rsidP="00084843">
      <w:pPr>
        <w:pStyle w:val="Style1"/>
        <w:tabs>
          <w:tab w:val="clear" w:pos="432"/>
          <w:tab w:val="clear" w:pos="1146"/>
          <w:tab w:val="num" w:pos="426"/>
        </w:tabs>
        <w:ind w:left="426" w:hanging="426"/>
        <w:rPr>
          <w:rFonts w:ascii="Arial" w:hAnsi="Arial" w:cs="Arial"/>
          <w:bCs/>
          <w:i/>
          <w:sz w:val="24"/>
          <w:szCs w:val="24"/>
        </w:rPr>
      </w:pPr>
      <w:r>
        <w:rPr>
          <w:rFonts w:ascii="Arial" w:hAnsi="Arial" w:cs="Arial"/>
          <w:bCs/>
          <w:iCs/>
          <w:sz w:val="24"/>
          <w:szCs w:val="24"/>
        </w:rPr>
        <w:t>A</w:t>
      </w:r>
      <w:r w:rsidR="00084843">
        <w:rPr>
          <w:rFonts w:ascii="Arial" w:hAnsi="Arial" w:cs="Arial"/>
          <w:bCs/>
          <w:iCs/>
          <w:sz w:val="24"/>
          <w:szCs w:val="24"/>
        </w:rPr>
        <w:t xml:space="preserve">lthough the Parish was not informed of this decision, the original survey </w:t>
      </w:r>
      <w:r w:rsidR="00A5200D">
        <w:rPr>
          <w:rFonts w:ascii="Arial" w:hAnsi="Arial" w:cs="Arial"/>
          <w:bCs/>
          <w:iCs/>
          <w:sz w:val="24"/>
          <w:szCs w:val="24"/>
        </w:rPr>
        <w:t xml:space="preserve">carried out by the Parish </w:t>
      </w:r>
      <w:r w:rsidR="00084843">
        <w:rPr>
          <w:rFonts w:ascii="Arial" w:hAnsi="Arial" w:cs="Arial"/>
          <w:bCs/>
          <w:iCs/>
          <w:sz w:val="24"/>
          <w:szCs w:val="24"/>
        </w:rPr>
        <w:t xml:space="preserve">itself had claimed a footpath only. Further, there was a procedure to publicise the various stages of the DMS and for objections and representations to be made to it. </w:t>
      </w:r>
      <w:r w:rsidR="009C569A">
        <w:rPr>
          <w:rFonts w:ascii="Arial" w:hAnsi="Arial" w:cs="Arial"/>
          <w:bCs/>
          <w:iCs/>
          <w:sz w:val="24"/>
          <w:szCs w:val="24"/>
        </w:rPr>
        <w:t>No evidence has been provided to indicate its status was disputed.</w:t>
      </w:r>
      <w:r w:rsidR="00084843">
        <w:rPr>
          <w:rFonts w:ascii="Arial" w:hAnsi="Arial" w:cs="Arial"/>
          <w:bCs/>
          <w:iCs/>
          <w:sz w:val="24"/>
          <w:szCs w:val="24"/>
        </w:rPr>
        <w:t xml:space="preserve">                                                                 </w:t>
      </w:r>
    </w:p>
    <w:p w14:paraId="79DFAEA8" w14:textId="77777777" w:rsidR="003F44DB" w:rsidRDefault="00001772" w:rsidP="00346CBC">
      <w:pPr>
        <w:pStyle w:val="Style1"/>
        <w:numPr>
          <w:ilvl w:val="0"/>
          <w:numId w:val="0"/>
        </w:numPr>
        <w:tabs>
          <w:tab w:val="clear" w:pos="432"/>
          <w:tab w:val="num" w:pos="4123"/>
        </w:tabs>
        <w:rPr>
          <w:rFonts w:ascii="Arial" w:hAnsi="Arial" w:cs="Arial"/>
          <w:bCs/>
          <w:i/>
          <w:sz w:val="24"/>
          <w:szCs w:val="24"/>
        </w:rPr>
      </w:pPr>
      <w:r>
        <w:rPr>
          <w:rFonts w:ascii="Arial" w:hAnsi="Arial" w:cs="Arial"/>
          <w:bCs/>
          <w:i/>
          <w:sz w:val="24"/>
          <w:szCs w:val="24"/>
        </w:rPr>
        <w:t>Other</w:t>
      </w:r>
      <w:r w:rsidR="00DF4B82">
        <w:rPr>
          <w:rFonts w:ascii="Arial" w:hAnsi="Arial" w:cs="Arial"/>
          <w:bCs/>
          <w:i/>
          <w:sz w:val="24"/>
          <w:szCs w:val="24"/>
        </w:rPr>
        <w:t xml:space="preserve"> evidence</w:t>
      </w:r>
    </w:p>
    <w:p w14:paraId="153C5573" w14:textId="77777777" w:rsidR="00DF4B82" w:rsidRPr="00DF4B82" w:rsidRDefault="009C569A" w:rsidP="004B242E">
      <w:pPr>
        <w:pStyle w:val="Style1"/>
        <w:tabs>
          <w:tab w:val="clear" w:pos="432"/>
          <w:tab w:val="num" w:pos="426"/>
          <w:tab w:val="num" w:pos="4123"/>
        </w:tabs>
        <w:ind w:left="426" w:hanging="426"/>
        <w:rPr>
          <w:rFonts w:ascii="Arial" w:hAnsi="Arial" w:cs="Arial"/>
          <w:bCs/>
          <w:i/>
          <w:sz w:val="24"/>
          <w:szCs w:val="24"/>
        </w:rPr>
      </w:pPr>
      <w:r>
        <w:rPr>
          <w:rFonts w:ascii="Arial" w:hAnsi="Arial" w:cs="Arial"/>
          <w:bCs/>
          <w:iCs/>
          <w:sz w:val="24"/>
          <w:szCs w:val="24"/>
        </w:rPr>
        <w:t xml:space="preserve">Current </w:t>
      </w:r>
      <w:r w:rsidR="00DF4B82" w:rsidRPr="00DF4B82">
        <w:rPr>
          <w:rFonts w:ascii="Arial" w:hAnsi="Arial" w:cs="Arial"/>
          <w:bCs/>
          <w:iCs/>
          <w:sz w:val="24"/>
          <w:szCs w:val="24"/>
        </w:rPr>
        <w:t xml:space="preserve">members of the </w:t>
      </w:r>
      <w:r w:rsidR="00001772" w:rsidRPr="00DF4B82">
        <w:rPr>
          <w:rFonts w:ascii="Arial" w:hAnsi="Arial" w:cs="Arial"/>
          <w:bCs/>
          <w:iCs/>
          <w:sz w:val="24"/>
          <w:szCs w:val="24"/>
        </w:rPr>
        <w:t>P</w:t>
      </w:r>
      <w:r w:rsidR="00DF4B82" w:rsidRPr="00DF4B82">
        <w:rPr>
          <w:rFonts w:ascii="Arial" w:hAnsi="Arial" w:cs="Arial"/>
          <w:bCs/>
          <w:iCs/>
          <w:sz w:val="24"/>
          <w:szCs w:val="24"/>
        </w:rPr>
        <w:t xml:space="preserve">arish </w:t>
      </w:r>
      <w:r w:rsidR="00001772" w:rsidRPr="00DF4B82">
        <w:rPr>
          <w:rFonts w:ascii="Arial" w:hAnsi="Arial" w:cs="Arial"/>
          <w:bCs/>
          <w:iCs/>
          <w:sz w:val="24"/>
          <w:szCs w:val="24"/>
        </w:rPr>
        <w:t>C</w:t>
      </w:r>
      <w:r w:rsidR="00DF4B82" w:rsidRPr="00DF4B82">
        <w:rPr>
          <w:rFonts w:ascii="Arial" w:hAnsi="Arial" w:cs="Arial"/>
          <w:bCs/>
          <w:iCs/>
          <w:sz w:val="24"/>
          <w:szCs w:val="24"/>
        </w:rPr>
        <w:t xml:space="preserve">ouncil and </w:t>
      </w:r>
      <w:r w:rsidR="00001772" w:rsidRPr="00DF4B82">
        <w:rPr>
          <w:rFonts w:ascii="Arial" w:hAnsi="Arial" w:cs="Arial"/>
          <w:bCs/>
          <w:iCs/>
          <w:sz w:val="24"/>
          <w:szCs w:val="24"/>
        </w:rPr>
        <w:t xml:space="preserve">local residents </w:t>
      </w:r>
      <w:r>
        <w:rPr>
          <w:rFonts w:ascii="Arial" w:hAnsi="Arial" w:cs="Arial"/>
          <w:bCs/>
          <w:iCs/>
          <w:sz w:val="24"/>
          <w:szCs w:val="24"/>
        </w:rPr>
        <w:t>believe</w:t>
      </w:r>
      <w:r w:rsidR="00DF4B82" w:rsidRPr="00DF4B82">
        <w:rPr>
          <w:rFonts w:ascii="Arial" w:hAnsi="Arial" w:cs="Arial"/>
          <w:bCs/>
          <w:iCs/>
          <w:sz w:val="24"/>
          <w:szCs w:val="24"/>
        </w:rPr>
        <w:t xml:space="preserve"> the appeal route has been </w:t>
      </w:r>
      <w:r w:rsidR="00001772" w:rsidRPr="00DF4B82">
        <w:rPr>
          <w:rFonts w:ascii="Arial" w:hAnsi="Arial" w:cs="Arial"/>
          <w:bCs/>
          <w:iCs/>
          <w:sz w:val="24"/>
          <w:szCs w:val="24"/>
        </w:rPr>
        <w:t>used and designated as a f</w:t>
      </w:r>
      <w:r w:rsidR="00DF4B82" w:rsidRPr="00DF4B82">
        <w:rPr>
          <w:rFonts w:ascii="Arial" w:hAnsi="Arial" w:cs="Arial"/>
          <w:bCs/>
          <w:iCs/>
          <w:sz w:val="24"/>
          <w:szCs w:val="24"/>
        </w:rPr>
        <w:t>oot</w:t>
      </w:r>
      <w:r w:rsidR="00DF4B82">
        <w:rPr>
          <w:rFonts w:ascii="Arial" w:hAnsi="Arial" w:cs="Arial"/>
          <w:bCs/>
          <w:iCs/>
          <w:sz w:val="24"/>
          <w:szCs w:val="24"/>
        </w:rPr>
        <w:t>path</w:t>
      </w:r>
      <w:r w:rsidR="00001772" w:rsidRPr="00DF4B82">
        <w:rPr>
          <w:rFonts w:ascii="Arial" w:hAnsi="Arial" w:cs="Arial"/>
          <w:bCs/>
          <w:iCs/>
          <w:sz w:val="24"/>
          <w:szCs w:val="24"/>
        </w:rPr>
        <w:t xml:space="preserve"> for at least 70 years</w:t>
      </w:r>
      <w:r w:rsidR="00DF4B82" w:rsidRPr="00DF4B82">
        <w:rPr>
          <w:rFonts w:ascii="Arial" w:hAnsi="Arial" w:cs="Arial"/>
          <w:bCs/>
          <w:iCs/>
          <w:sz w:val="24"/>
          <w:szCs w:val="24"/>
        </w:rPr>
        <w:t xml:space="preserve">. This </w:t>
      </w:r>
      <w:r w:rsidR="0089122D">
        <w:rPr>
          <w:rFonts w:ascii="Arial" w:hAnsi="Arial" w:cs="Arial"/>
          <w:bCs/>
          <w:iCs/>
          <w:sz w:val="24"/>
          <w:szCs w:val="24"/>
        </w:rPr>
        <w:t>accords</w:t>
      </w:r>
      <w:r w:rsidR="00DF4B82" w:rsidRPr="00DF4B82">
        <w:rPr>
          <w:rFonts w:ascii="Arial" w:hAnsi="Arial" w:cs="Arial"/>
          <w:bCs/>
          <w:iCs/>
          <w:sz w:val="24"/>
          <w:szCs w:val="24"/>
        </w:rPr>
        <w:t xml:space="preserve"> with the </w:t>
      </w:r>
      <w:r w:rsidR="0089122D">
        <w:rPr>
          <w:rFonts w:ascii="Arial" w:hAnsi="Arial" w:cs="Arial"/>
          <w:bCs/>
          <w:iCs/>
          <w:sz w:val="24"/>
          <w:szCs w:val="24"/>
        </w:rPr>
        <w:t>P</w:t>
      </w:r>
      <w:r w:rsidR="00DF4B82" w:rsidRPr="00DF4B82">
        <w:rPr>
          <w:rFonts w:ascii="Arial" w:hAnsi="Arial" w:cs="Arial"/>
          <w:bCs/>
          <w:iCs/>
          <w:sz w:val="24"/>
          <w:szCs w:val="24"/>
        </w:rPr>
        <w:t xml:space="preserve">arish </w:t>
      </w:r>
      <w:r w:rsidR="0089122D">
        <w:rPr>
          <w:rFonts w:ascii="Arial" w:hAnsi="Arial" w:cs="Arial"/>
          <w:bCs/>
          <w:iCs/>
          <w:sz w:val="24"/>
          <w:szCs w:val="24"/>
        </w:rPr>
        <w:t>S</w:t>
      </w:r>
      <w:r w:rsidR="00DF4B82" w:rsidRPr="00DF4B82">
        <w:rPr>
          <w:rFonts w:ascii="Arial" w:hAnsi="Arial" w:cs="Arial"/>
          <w:bCs/>
          <w:iCs/>
          <w:sz w:val="24"/>
          <w:szCs w:val="24"/>
        </w:rPr>
        <w:t>urvey when it was claimed and added to the DMS.</w:t>
      </w:r>
    </w:p>
    <w:p w14:paraId="46A6DE57" w14:textId="77777777" w:rsidR="00797F32" w:rsidRDefault="00797F32" w:rsidP="00AB2DF6">
      <w:pPr>
        <w:pStyle w:val="Style1"/>
        <w:numPr>
          <w:ilvl w:val="0"/>
          <w:numId w:val="0"/>
        </w:numPr>
        <w:ind w:left="-6"/>
        <w:rPr>
          <w:rFonts w:ascii="Arial" w:hAnsi="Arial" w:cs="Arial"/>
          <w:b/>
          <w:i/>
          <w:iCs/>
          <w:sz w:val="24"/>
          <w:szCs w:val="24"/>
        </w:rPr>
      </w:pPr>
      <w:r w:rsidRPr="00797F32">
        <w:rPr>
          <w:rFonts w:ascii="Arial" w:hAnsi="Arial" w:cs="Arial"/>
          <w:b/>
          <w:i/>
          <w:iCs/>
          <w:sz w:val="24"/>
          <w:szCs w:val="24"/>
        </w:rPr>
        <w:t>Analysis</w:t>
      </w:r>
    </w:p>
    <w:p w14:paraId="0AAC86FA" w14:textId="77777777" w:rsidR="00F272E4" w:rsidRDefault="001A6251" w:rsidP="00F272E4">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 xml:space="preserve">The evidence provided indicates the eastern end of the appeal route has existed since at least 1830. </w:t>
      </w:r>
      <w:r w:rsidR="003300CB">
        <w:rPr>
          <w:rFonts w:ascii="Arial" w:hAnsi="Arial" w:cs="Arial"/>
          <w:bCs/>
          <w:sz w:val="24"/>
          <w:szCs w:val="24"/>
        </w:rPr>
        <w:t xml:space="preserve">In 1839 the Inclosure records show it as a Carriage and Drift Road </w:t>
      </w:r>
      <w:r w:rsidR="00834134">
        <w:rPr>
          <w:rFonts w:ascii="Arial" w:hAnsi="Arial" w:cs="Arial"/>
          <w:bCs/>
          <w:sz w:val="24"/>
          <w:szCs w:val="24"/>
        </w:rPr>
        <w:t xml:space="preserve">18 feet wide </w:t>
      </w:r>
      <w:r w:rsidR="003300CB">
        <w:rPr>
          <w:rFonts w:ascii="Arial" w:hAnsi="Arial" w:cs="Arial"/>
          <w:bCs/>
          <w:sz w:val="24"/>
          <w:szCs w:val="24"/>
        </w:rPr>
        <w:t xml:space="preserve">to access a stone pit for the use of landowners and </w:t>
      </w:r>
      <w:r w:rsidR="00EA6CD8">
        <w:rPr>
          <w:rFonts w:ascii="Arial" w:hAnsi="Arial" w:cs="Arial"/>
          <w:bCs/>
          <w:sz w:val="24"/>
          <w:szCs w:val="24"/>
        </w:rPr>
        <w:t>others</w:t>
      </w:r>
      <w:r w:rsidR="003300CB">
        <w:rPr>
          <w:rFonts w:ascii="Arial" w:hAnsi="Arial" w:cs="Arial"/>
          <w:bCs/>
          <w:sz w:val="24"/>
          <w:szCs w:val="24"/>
        </w:rPr>
        <w:t xml:space="preserve">, to be maintained by the owners and occupiers of land within the Parish. </w:t>
      </w:r>
      <w:r w:rsidR="00834134">
        <w:rPr>
          <w:rFonts w:ascii="Arial" w:hAnsi="Arial" w:cs="Arial"/>
          <w:bCs/>
          <w:sz w:val="24"/>
          <w:szCs w:val="24"/>
        </w:rPr>
        <w:t>Based on the inclosure evidence provided</w:t>
      </w:r>
      <w:r w:rsidR="003300CB">
        <w:rPr>
          <w:rFonts w:ascii="Arial" w:hAnsi="Arial" w:cs="Arial"/>
          <w:bCs/>
          <w:sz w:val="24"/>
          <w:szCs w:val="24"/>
        </w:rPr>
        <w:t xml:space="preserve"> </w:t>
      </w:r>
      <w:r w:rsidR="00834134">
        <w:rPr>
          <w:rFonts w:ascii="Arial" w:hAnsi="Arial" w:cs="Arial"/>
          <w:bCs/>
          <w:sz w:val="24"/>
          <w:szCs w:val="24"/>
        </w:rPr>
        <w:t>I do not consider the appeal route</w:t>
      </w:r>
      <w:r w:rsidR="003300CB">
        <w:rPr>
          <w:rFonts w:ascii="Arial" w:hAnsi="Arial" w:cs="Arial"/>
          <w:bCs/>
          <w:sz w:val="24"/>
          <w:szCs w:val="24"/>
        </w:rPr>
        <w:t xml:space="preserve"> is unequivocally a public vehicular road. </w:t>
      </w:r>
      <w:r w:rsidR="00EA6CD8">
        <w:rPr>
          <w:rFonts w:ascii="Arial" w:hAnsi="Arial" w:cs="Arial"/>
          <w:bCs/>
          <w:sz w:val="24"/>
          <w:szCs w:val="24"/>
        </w:rPr>
        <w:t>I</w:t>
      </w:r>
      <w:r w:rsidR="003300CB">
        <w:rPr>
          <w:rFonts w:ascii="Arial" w:hAnsi="Arial" w:cs="Arial"/>
          <w:bCs/>
          <w:sz w:val="24"/>
          <w:szCs w:val="24"/>
        </w:rPr>
        <w:t>t formed a cul-de-sac to access a source of stone for the Parish.</w:t>
      </w:r>
      <w:r w:rsidR="000710A1">
        <w:rPr>
          <w:rFonts w:ascii="Arial" w:hAnsi="Arial" w:cs="Arial"/>
          <w:bCs/>
          <w:sz w:val="24"/>
          <w:szCs w:val="24"/>
        </w:rPr>
        <w:t xml:space="preserve"> </w:t>
      </w:r>
      <w:r w:rsidR="00834134">
        <w:rPr>
          <w:rFonts w:ascii="Arial" w:hAnsi="Arial" w:cs="Arial"/>
          <w:bCs/>
          <w:sz w:val="24"/>
          <w:szCs w:val="24"/>
        </w:rPr>
        <w:t>W</w:t>
      </w:r>
      <w:r w:rsidR="00EA6CD8">
        <w:rPr>
          <w:rFonts w:ascii="Arial" w:hAnsi="Arial" w:cs="Arial"/>
          <w:bCs/>
          <w:sz w:val="24"/>
          <w:szCs w:val="24"/>
        </w:rPr>
        <w:t>ith only extracts from the records</w:t>
      </w:r>
      <w:r w:rsidR="00834134">
        <w:rPr>
          <w:rFonts w:ascii="Arial" w:hAnsi="Arial" w:cs="Arial"/>
          <w:bCs/>
          <w:sz w:val="24"/>
          <w:szCs w:val="24"/>
        </w:rPr>
        <w:t xml:space="preserve"> provided, and in the absence of the enabling Act,</w:t>
      </w:r>
      <w:r w:rsidR="00EA6CD8">
        <w:rPr>
          <w:rFonts w:ascii="Arial" w:hAnsi="Arial" w:cs="Arial"/>
          <w:bCs/>
          <w:sz w:val="24"/>
          <w:szCs w:val="24"/>
        </w:rPr>
        <w:t xml:space="preserve"> it is </w:t>
      </w:r>
      <w:r w:rsidR="000475C0">
        <w:rPr>
          <w:rFonts w:ascii="Arial" w:hAnsi="Arial" w:cs="Arial"/>
          <w:bCs/>
          <w:sz w:val="24"/>
          <w:szCs w:val="24"/>
        </w:rPr>
        <w:t>not possible to reach a definitive conclusion as regards that part of the appeal route set out.</w:t>
      </w:r>
      <w:r w:rsidR="000710A1">
        <w:rPr>
          <w:rFonts w:ascii="Arial" w:hAnsi="Arial" w:cs="Arial"/>
          <w:bCs/>
          <w:sz w:val="24"/>
          <w:szCs w:val="24"/>
        </w:rPr>
        <w:t xml:space="preserve"> </w:t>
      </w:r>
    </w:p>
    <w:p w14:paraId="17C2D05B" w14:textId="77777777" w:rsidR="00F272E4" w:rsidRDefault="003300CB" w:rsidP="00F272E4">
      <w:pPr>
        <w:pStyle w:val="Style1"/>
        <w:tabs>
          <w:tab w:val="clear" w:pos="432"/>
          <w:tab w:val="num" w:pos="426"/>
          <w:tab w:val="num" w:pos="4123"/>
        </w:tabs>
        <w:ind w:left="426" w:hanging="426"/>
        <w:rPr>
          <w:rFonts w:ascii="Arial" w:hAnsi="Arial" w:cs="Arial"/>
          <w:bCs/>
          <w:sz w:val="24"/>
          <w:szCs w:val="24"/>
        </w:rPr>
      </w:pPr>
      <w:r w:rsidRPr="00F272E4">
        <w:rPr>
          <w:rFonts w:ascii="Arial" w:hAnsi="Arial" w:cs="Arial"/>
          <w:bCs/>
          <w:sz w:val="24"/>
          <w:szCs w:val="24"/>
        </w:rPr>
        <w:t>OS mapping indicates that b</w:t>
      </w:r>
      <w:r w:rsidR="00541E7B" w:rsidRPr="00F272E4">
        <w:rPr>
          <w:rFonts w:ascii="Arial" w:hAnsi="Arial" w:cs="Arial"/>
          <w:bCs/>
          <w:sz w:val="24"/>
          <w:szCs w:val="24"/>
        </w:rPr>
        <w:t xml:space="preserve">y 1895 </w:t>
      </w:r>
      <w:r w:rsidRPr="00F272E4">
        <w:rPr>
          <w:rFonts w:ascii="Arial" w:hAnsi="Arial" w:cs="Arial"/>
          <w:bCs/>
          <w:sz w:val="24"/>
          <w:szCs w:val="24"/>
        </w:rPr>
        <w:t>it had become a</w:t>
      </w:r>
      <w:r w:rsidR="00541E7B" w:rsidRPr="00F272E4">
        <w:rPr>
          <w:rFonts w:ascii="Arial" w:hAnsi="Arial" w:cs="Arial"/>
          <w:bCs/>
          <w:sz w:val="24"/>
          <w:szCs w:val="24"/>
        </w:rPr>
        <w:t xml:space="preserve"> through route</w:t>
      </w:r>
      <w:r w:rsidR="003C637C">
        <w:rPr>
          <w:rFonts w:ascii="Arial" w:hAnsi="Arial" w:cs="Arial"/>
          <w:bCs/>
          <w:sz w:val="24"/>
          <w:szCs w:val="24"/>
        </w:rPr>
        <w:t>,</w:t>
      </w:r>
      <w:r w:rsidRPr="00F272E4">
        <w:rPr>
          <w:rFonts w:ascii="Arial" w:hAnsi="Arial" w:cs="Arial"/>
          <w:bCs/>
          <w:sz w:val="24"/>
          <w:szCs w:val="24"/>
        </w:rPr>
        <w:t xml:space="preserve"> and </w:t>
      </w:r>
      <w:r w:rsidR="00834134">
        <w:rPr>
          <w:rFonts w:ascii="Arial" w:hAnsi="Arial" w:cs="Arial"/>
          <w:bCs/>
          <w:sz w:val="24"/>
          <w:szCs w:val="24"/>
        </w:rPr>
        <w:t xml:space="preserve">it </w:t>
      </w:r>
      <w:r w:rsidRPr="00F272E4">
        <w:rPr>
          <w:rFonts w:ascii="Arial" w:hAnsi="Arial" w:cs="Arial"/>
          <w:bCs/>
          <w:sz w:val="24"/>
          <w:szCs w:val="24"/>
        </w:rPr>
        <w:t xml:space="preserve">is </w:t>
      </w:r>
      <w:r w:rsidR="00834134">
        <w:rPr>
          <w:rFonts w:ascii="Arial" w:hAnsi="Arial" w:cs="Arial"/>
          <w:bCs/>
          <w:sz w:val="24"/>
          <w:szCs w:val="24"/>
        </w:rPr>
        <w:t xml:space="preserve">then </w:t>
      </w:r>
      <w:r w:rsidRPr="00F272E4">
        <w:rPr>
          <w:rFonts w:ascii="Arial" w:hAnsi="Arial" w:cs="Arial"/>
          <w:bCs/>
          <w:sz w:val="24"/>
          <w:szCs w:val="24"/>
        </w:rPr>
        <w:t xml:space="preserve">consistently shown as a </w:t>
      </w:r>
      <w:r w:rsidR="00F272E4" w:rsidRPr="00F272E4">
        <w:rPr>
          <w:rFonts w:ascii="Arial" w:hAnsi="Arial" w:cs="Arial"/>
          <w:bCs/>
          <w:sz w:val="24"/>
          <w:szCs w:val="24"/>
        </w:rPr>
        <w:t xml:space="preserve">minor, unfenced or unmetalled road, suggesting it was more than a footpath. </w:t>
      </w:r>
      <w:r w:rsidR="00A5200D">
        <w:rPr>
          <w:rFonts w:ascii="Arial" w:hAnsi="Arial" w:cs="Arial"/>
          <w:bCs/>
          <w:sz w:val="24"/>
          <w:szCs w:val="24"/>
        </w:rPr>
        <w:t xml:space="preserve">This is good evidence of the </w:t>
      </w:r>
      <w:r w:rsidR="000710A1">
        <w:rPr>
          <w:rFonts w:ascii="Arial" w:hAnsi="Arial" w:cs="Arial"/>
          <w:bCs/>
          <w:sz w:val="24"/>
          <w:szCs w:val="24"/>
        </w:rPr>
        <w:t>physical existence and alignment of the route, but not of its status as public or private, although it may be suggestive of the former.</w:t>
      </w:r>
    </w:p>
    <w:p w14:paraId="27BFFAFE" w14:textId="77777777" w:rsidR="00F272E4" w:rsidRDefault="00F272E4" w:rsidP="00F272E4">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 xml:space="preserve">The 1929 Handover records confirm the appeal route was maintained at public expense and list it amongst others which are all recorded as ordinary roads today. </w:t>
      </w:r>
      <w:r w:rsidR="000710A1">
        <w:rPr>
          <w:rFonts w:ascii="Arial" w:hAnsi="Arial" w:cs="Arial"/>
          <w:bCs/>
          <w:sz w:val="24"/>
          <w:szCs w:val="24"/>
        </w:rPr>
        <w:t>It does not necessarily follow that it too was an ordinary road, although given that no routes with lesser rights were listed, it is suggestive that the appeal route enjoyed a higher status than footpath.</w:t>
      </w:r>
    </w:p>
    <w:p w14:paraId="0B0CA424" w14:textId="77777777" w:rsidR="00F0475D" w:rsidRDefault="00F0475D" w:rsidP="00F272E4">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However, the Parish Survey records show it was claimed and later added to the DMS as a footpath.</w:t>
      </w:r>
      <w:r w:rsidR="000710A1">
        <w:rPr>
          <w:rFonts w:ascii="Arial" w:hAnsi="Arial" w:cs="Arial"/>
          <w:bCs/>
          <w:sz w:val="24"/>
          <w:szCs w:val="24"/>
        </w:rPr>
        <w:t xml:space="preserve"> It is significant that part of the route was described as having stiles which suggests it was not accessible to users other than on foot. However, it is not known how long the stiles had been in place such that it is possible that any </w:t>
      </w:r>
      <w:r w:rsidR="000710A1">
        <w:rPr>
          <w:rFonts w:ascii="Arial" w:hAnsi="Arial" w:cs="Arial"/>
          <w:bCs/>
          <w:sz w:val="24"/>
          <w:szCs w:val="24"/>
        </w:rPr>
        <w:lastRenderedPageBreak/>
        <w:t>higher rights that may have existed over the way as a through route may have fallen into disuse.</w:t>
      </w:r>
    </w:p>
    <w:p w14:paraId="7F019F96" w14:textId="77777777" w:rsidR="00834134" w:rsidRPr="008E2EAE" w:rsidRDefault="00834134" w:rsidP="008E2EAE">
      <w:pPr>
        <w:pStyle w:val="Style1"/>
        <w:tabs>
          <w:tab w:val="clear" w:pos="432"/>
          <w:tab w:val="num" w:pos="426"/>
          <w:tab w:val="num" w:pos="4123"/>
        </w:tabs>
        <w:ind w:left="426" w:hanging="426"/>
        <w:rPr>
          <w:rFonts w:ascii="Arial" w:hAnsi="Arial" w:cs="Arial"/>
          <w:bCs/>
          <w:sz w:val="24"/>
          <w:szCs w:val="24"/>
        </w:rPr>
      </w:pPr>
      <w:r>
        <w:rPr>
          <w:rFonts w:ascii="Arial" w:hAnsi="Arial" w:cs="Arial"/>
          <w:bCs/>
          <w:sz w:val="24"/>
          <w:szCs w:val="24"/>
        </w:rPr>
        <w:t xml:space="preserve">The evidence </w:t>
      </w:r>
      <w:r w:rsidR="00941AE4">
        <w:rPr>
          <w:rFonts w:ascii="Arial" w:hAnsi="Arial" w:cs="Arial"/>
          <w:bCs/>
          <w:sz w:val="24"/>
          <w:szCs w:val="24"/>
        </w:rPr>
        <w:t xml:space="preserve">in this case </w:t>
      </w:r>
      <w:r>
        <w:rPr>
          <w:rFonts w:ascii="Arial" w:hAnsi="Arial" w:cs="Arial"/>
          <w:bCs/>
          <w:sz w:val="24"/>
          <w:szCs w:val="24"/>
        </w:rPr>
        <w:t xml:space="preserve">is contradictory and yet finely balanced. </w:t>
      </w:r>
      <w:r w:rsidR="008E2EAE">
        <w:rPr>
          <w:rFonts w:ascii="Arial" w:hAnsi="Arial" w:cs="Arial"/>
          <w:bCs/>
          <w:sz w:val="24"/>
          <w:szCs w:val="24"/>
        </w:rPr>
        <w:t>T</w:t>
      </w:r>
      <w:r w:rsidR="00941AE4">
        <w:rPr>
          <w:rFonts w:ascii="Arial" w:hAnsi="Arial" w:cs="Arial"/>
          <w:bCs/>
          <w:sz w:val="24"/>
          <w:szCs w:val="24"/>
        </w:rPr>
        <w:t>he</w:t>
      </w:r>
      <w:r w:rsidR="008E2EAE">
        <w:rPr>
          <w:rFonts w:ascii="Arial" w:hAnsi="Arial" w:cs="Arial"/>
          <w:bCs/>
          <w:sz w:val="24"/>
          <w:szCs w:val="24"/>
        </w:rPr>
        <w:t>re are</w:t>
      </w:r>
      <w:r w:rsidR="00941AE4">
        <w:rPr>
          <w:rFonts w:ascii="Arial" w:hAnsi="Arial" w:cs="Arial"/>
          <w:bCs/>
          <w:sz w:val="24"/>
          <w:szCs w:val="24"/>
        </w:rPr>
        <w:t xml:space="preserve"> unanswered questions concerning the inclosure records (paragraph 14)</w:t>
      </w:r>
      <w:r w:rsidR="008E2EAE">
        <w:rPr>
          <w:rFonts w:ascii="Arial" w:hAnsi="Arial" w:cs="Arial"/>
          <w:bCs/>
          <w:sz w:val="24"/>
          <w:szCs w:val="24"/>
        </w:rPr>
        <w:t>. O</w:t>
      </w:r>
      <w:r w:rsidR="008E2EAE" w:rsidRPr="008E2EAE">
        <w:rPr>
          <w:rFonts w:ascii="Arial" w:hAnsi="Arial" w:cs="Arial"/>
          <w:bCs/>
          <w:sz w:val="24"/>
          <w:szCs w:val="24"/>
        </w:rPr>
        <w:t>n balance</w:t>
      </w:r>
      <w:r w:rsidR="008E2EAE">
        <w:rPr>
          <w:rFonts w:ascii="Arial" w:hAnsi="Arial" w:cs="Arial"/>
          <w:bCs/>
          <w:sz w:val="24"/>
          <w:szCs w:val="24"/>
        </w:rPr>
        <w:t>,</w:t>
      </w:r>
      <w:r w:rsidR="00941AE4" w:rsidRPr="008E2EAE">
        <w:rPr>
          <w:rFonts w:ascii="Arial" w:hAnsi="Arial" w:cs="Arial"/>
          <w:bCs/>
          <w:sz w:val="24"/>
          <w:szCs w:val="24"/>
        </w:rPr>
        <w:t xml:space="preserve"> I find the evidence adduced to date</w:t>
      </w:r>
      <w:r w:rsidR="008E2EAE" w:rsidRPr="008E2EAE">
        <w:rPr>
          <w:rFonts w:ascii="Arial" w:hAnsi="Arial" w:cs="Arial"/>
          <w:bCs/>
          <w:sz w:val="24"/>
          <w:szCs w:val="24"/>
        </w:rPr>
        <w:t xml:space="preserve"> as a whole</w:t>
      </w:r>
      <w:r w:rsidR="00941AE4" w:rsidRPr="008E2EAE">
        <w:rPr>
          <w:rFonts w:ascii="Arial" w:hAnsi="Arial" w:cs="Arial"/>
          <w:bCs/>
          <w:sz w:val="24"/>
          <w:szCs w:val="24"/>
        </w:rPr>
        <w:t xml:space="preserve"> to be insufficient to meet the hurdle set out in section 53(3)(c)(ii) of the 1981 Act that an existing right of way ought to be upgraded to a higher status. </w:t>
      </w:r>
    </w:p>
    <w:p w14:paraId="7C544BA1" w14:textId="77777777" w:rsidR="00997FF2" w:rsidRPr="00F272E4" w:rsidRDefault="00997FF2">
      <w:pPr>
        <w:pStyle w:val="Style1"/>
        <w:numPr>
          <w:ilvl w:val="0"/>
          <w:numId w:val="0"/>
        </w:numPr>
        <w:tabs>
          <w:tab w:val="clear" w:pos="432"/>
          <w:tab w:val="num" w:pos="426"/>
          <w:tab w:val="num" w:pos="4123"/>
        </w:tabs>
        <w:ind w:left="-6"/>
        <w:rPr>
          <w:rFonts w:ascii="Arial" w:hAnsi="Arial" w:cs="Arial"/>
          <w:b/>
          <w:sz w:val="24"/>
          <w:szCs w:val="24"/>
        </w:rPr>
      </w:pPr>
      <w:r w:rsidRPr="00F272E4">
        <w:rPr>
          <w:rFonts w:ascii="Arial" w:hAnsi="Arial" w:cs="Arial"/>
          <w:b/>
          <w:sz w:val="24"/>
          <w:szCs w:val="24"/>
        </w:rPr>
        <w:t xml:space="preserve">Other </w:t>
      </w:r>
      <w:r w:rsidR="00DF4B82" w:rsidRPr="00F272E4">
        <w:rPr>
          <w:rFonts w:ascii="Arial" w:hAnsi="Arial" w:cs="Arial"/>
          <w:b/>
          <w:sz w:val="24"/>
          <w:szCs w:val="24"/>
        </w:rPr>
        <w:t>matters</w:t>
      </w:r>
    </w:p>
    <w:p w14:paraId="48E64F5B" w14:textId="77777777" w:rsidR="00BF35EB" w:rsidRDefault="00BF35EB" w:rsidP="00BF35EB">
      <w:pPr>
        <w:pStyle w:val="Style1"/>
        <w:tabs>
          <w:tab w:val="clear" w:pos="432"/>
          <w:tab w:val="num" w:pos="426"/>
          <w:tab w:val="num" w:pos="4123"/>
        </w:tabs>
        <w:ind w:left="426" w:hanging="426"/>
        <w:rPr>
          <w:rFonts w:ascii="Arial" w:hAnsi="Arial" w:cs="Arial"/>
          <w:b/>
          <w:i/>
          <w:color w:val="auto"/>
          <w:sz w:val="24"/>
          <w:szCs w:val="24"/>
        </w:rPr>
      </w:pPr>
      <w:r>
        <w:rPr>
          <w:rFonts w:ascii="Arial" w:hAnsi="Arial" w:cs="Arial"/>
          <w:bCs/>
          <w:iCs/>
          <w:color w:val="auto"/>
          <w:sz w:val="24"/>
          <w:szCs w:val="24"/>
        </w:rPr>
        <w:t>Several i</w:t>
      </w:r>
      <w:r w:rsidR="00997FF2">
        <w:rPr>
          <w:rFonts w:ascii="Arial" w:hAnsi="Arial" w:cs="Arial"/>
          <w:bCs/>
          <w:iCs/>
          <w:color w:val="auto"/>
          <w:sz w:val="24"/>
          <w:szCs w:val="24"/>
        </w:rPr>
        <w:t xml:space="preserve">nterested parties </w:t>
      </w:r>
      <w:r>
        <w:rPr>
          <w:rFonts w:ascii="Arial" w:hAnsi="Arial" w:cs="Arial"/>
          <w:bCs/>
          <w:iCs/>
          <w:color w:val="auto"/>
          <w:sz w:val="24"/>
          <w:szCs w:val="24"/>
        </w:rPr>
        <w:t xml:space="preserve">refer to </w:t>
      </w:r>
      <w:r w:rsidR="00997FF2">
        <w:rPr>
          <w:rFonts w:ascii="Arial" w:hAnsi="Arial" w:cs="Arial"/>
          <w:bCs/>
          <w:iCs/>
          <w:color w:val="auto"/>
          <w:sz w:val="24"/>
          <w:szCs w:val="24"/>
        </w:rPr>
        <w:t>suitability</w:t>
      </w:r>
      <w:r>
        <w:rPr>
          <w:rFonts w:ascii="Arial" w:hAnsi="Arial" w:cs="Arial"/>
          <w:bCs/>
          <w:iCs/>
          <w:color w:val="auto"/>
          <w:sz w:val="24"/>
          <w:szCs w:val="24"/>
        </w:rPr>
        <w:t>,</w:t>
      </w:r>
      <w:r w:rsidR="00997FF2">
        <w:rPr>
          <w:rFonts w:ascii="Arial" w:hAnsi="Arial" w:cs="Arial"/>
          <w:bCs/>
          <w:iCs/>
          <w:color w:val="auto"/>
          <w:sz w:val="24"/>
          <w:szCs w:val="24"/>
        </w:rPr>
        <w:t xml:space="preserve"> </w:t>
      </w:r>
      <w:r w:rsidR="00001772">
        <w:rPr>
          <w:rFonts w:ascii="Arial" w:hAnsi="Arial" w:cs="Arial"/>
          <w:bCs/>
          <w:iCs/>
          <w:color w:val="auto"/>
          <w:sz w:val="24"/>
          <w:szCs w:val="24"/>
        </w:rPr>
        <w:t>desirability</w:t>
      </w:r>
      <w:r>
        <w:rPr>
          <w:rFonts w:ascii="Arial" w:hAnsi="Arial" w:cs="Arial"/>
          <w:bCs/>
          <w:iCs/>
          <w:color w:val="auto"/>
          <w:sz w:val="24"/>
          <w:szCs w:val="24"/>
        </w:rPr>
        <w:t>,</w:t>
      </w:r>
      <w:r w:rsidRPr="00BF35EB">
        <w:rPr>
          <w:rFonts w:ascii="Arial" w:hAnsi="Arial" w:cs="Arial"/>
          <w:bCs/>
          <w:iCs/>
          <w:color w:val="auto"/>
          <w:sz w:val="24"/>
          <w:szCs w:val="24"/>
        </w:rPr>
        <w:t xml:space="preserve"> </w:t>
      </w:r>
      <w:r>
        <w:rPr>
          <w:rFonts w:ascii="Arial" w:hAnsi="Arial" w:cs="Arial"/>
          <w:bCs/>
          <w:iCs/>
          <w:color w:val="auto"/>
          <w:sz w:val="24"/>
          <w:szCs w:val="24"/>
        </w:rPr>
        <w:t>safety, security, privacy,</w:t>
      </w:r>
      <w:r w:rsidR="00001772">
        <w:rPr>
          <w:rFonts w:ascii="Arial" w:hAnsi="Arial" w:cs="Arial"/>
          <w:bCs/>
          <w:iCs/>
          <w:color w:val="auto"/>
          <w:sz w:val="24"/>
          <w:szCs w:val="24"/>
        </w:rPr>
        <w:t xml:space="preserve"> </w:t>
      </w:r>
      <w:r>
        <w:rPr>
          <w:rFonts w:ascii="Arial" w:hAnsi="Arial" w:cs="Arial"/>
          <w:bCs/>
          <w:iCs/>
          <w:color w:val="auto"/>
          <w:sz w:val="24"/>
          <w:szCs w:val="24"/>
        </w:rPr>
        <w:t xml:space="preserve">fairness, that the appeal route passes through a working farm, that any upgrade to its status should be based on need, </w:t>
      </w:r>
      <w:r w:rsidR="00997FF2">
        <w:rPr>
          <w:rFonts w:ascii="Arial" w:hAnsi="Arial" w:cs="Arial"/>
          <w:bCs/>
          <w:iCs/>
          <w:color w:val="auto"/>
          <w:sz w:val="24"/>
          <w:szCs w:val="24"/>
        </w:rPr>
        <w:t xml:space="preserve">and </w:t>
      </w:r>
      <w:r>
        <w:rPr>
          <w:rFonts w:ascii="Arial" w:hAnsi="Arial" w:cs="Arial"/>
          <w:bCs/>
          <w:iCs/>
          <w:color w:val="auto"/>
          <w:sz w:val="24"/>
          <w:szCs w:val="24"/>
        </w:rPr>
        <w:t xml:space="preserve">that the basis of the claim is historical evidence rather than the situation </w:t>
      </w:r>
      <w:r w:rsidR="00FE2E0B">
        <w:rPr>
          <w:rFonts w:ascii="Arial" w:hAnsi="Arial" w:cs="Arial"/>
          <w:bCs/>
          <w:iCs/>
          <w:color w:val="auto"/>
          <w:sz w:val="24"/>
          <w:szCs w:val="24"/>
        </w:rPr>
        <w:t xml:space="preserve">as it is </w:t>
      </w:r>
      <w:r>
        <w:rPr>
          <w:rFonts w:ascii="Arial" w:hAnsi="Arial" w:cs="Arial"/>
          <w:bCs/>
          <w:iCs/>
          <w:color w:val="auto"/>
          <w:sz w:val="24"/>
          <w:szCs w:val="24"/>
        </w:rPr>
        <w:t xml:space="preserve">today. Whilst I appreciate these are genuinely held concerns, they are not relevant to the tests to be applied under the 1981 Act and cannot be </w:t>
      </w:r>
      <w:r w:rsidR="008E2EAE">
        <w:rPr>
          <w:rFonts w:ascii="Arial" w:hAnsi="Arial" w:cs="Arial"/>
          <w:bCs/>
          <w:iCs/>
          <w:color w:val="auto"/>
          <w:sz w:val="24"/>
          <w:szCs w:val="24"/>
        </w:rPr>
        <w:t>considered</w:t>
      </w:r>
      <w:r>
        <w:rPr>
          <w:rFonts w:ascii="Arial" w:hAnsi="Arial" w:cs="Arial"/>
          <w:bCs/>
          <w:iCs/>
          <w:color w:val="auto"/>
          <w:sz w:val="24"/>
          <w:szCs w:val="24"/>
        </w:rPr>
        <w:t>.</w:t>
      </w:r>
    </w:p>
    <w:p w14:paraId="467F373E" w14:textId="77777777" w:rsidR="00BF35EB" w:rsidRPr="00BF35EB" w:rsidRDefault="00BF35EB" w:rsidP="004B242E">
      <w:pPr>
        <w:pStyle w:val="Style1"/>
        <w:tabs>
          <w:tab w:val="clear" w:pos="432"/>
          <w:tab w:val="num" w:pos="426"/>
          <w:tab w:val="num" w:pos="4123"/>
        </w:tabs>
        <w:ind w:left="426" w:hanging="426"/>
        <w:rPr>
          <w:rFonts w:ascii="Arial" w:hAnsi="Arial" w:cs="Arial"/>
          <w:b/>
          <w:i/>
          <w:color w:val="auto"/>
          <w:sz w:val="24"/>
          <w:szCs w:val="24"/>
        </w:rPr>
      </w:pPr>
      <w:r w:rsidRPr="00BF35EB">
        <w:rPr>
          <w:rFonts w:ascii="Arial" w:hAnsi="Arial" w:cs="Arial"/>
          <w:bCs/>
          <w:iCs/>
          <w:sz w:val="24"/>
          <w:szCs w:val="24"/>
        </w:rPr>
        <w:t xml:space="preserve">Reference is also made to new Department for the Environment and Rural Affairs guidance concerning rights of way through contained spaces such as working farmyards. However, this </w:t>
      </w:r>
      <w:r w:rsidR="0089122D">
        <w:rPr>
          <w:rFonts w:ascii="Arial" w:hAnsi="Arial" w:cs="Arial"/>
          <w:bCs/>
          <w:iCs/>
          <w:sz w:val="24"/>
          <w:szCs w:val="24"/>
        </w:rPr>
        <w:t>relates to</w:t>
      </w:r>
      <w:r w:rsidRPr="00BF35EB">
        <w:rPr>
          <w:rFonts w:ascii="Arial" w:hAnsi="Arial" w:cs="Arial"/>
          <w:bCs/>
          <w:iCs/>
          <w:sz w:val="24"/>
          <w:szCs w:val="24"/>
        </w:rPr>
        <w:t xml:space="preserve"> other legislation and is not relevant to the present appeal. </w:t>
      </w:r>
    </w:p>
    <w:p w14:paraId="19770F8E" w14:textId="77777777" w:rsidR="002C6E5C" w:rsidRPr="002D4FD0" w:rsidRDefault="002C6E5C" w:rsidP="00997FF2">
      <w:pPr>
        <w:pStyle w:val="Style1"/>
        <w:numPr>
          <w:ilvl w:val="0"/>
          <w:numId w:val="0"/>
        </w:numPr>
        <w:tabs>
          <w:tab w:val="num" w:pos="4123"/>
        </w:tabs>
        <w:rPr>
          <w:rFonts w:ascii="Arial" w:hAnsi="Arial" w:cs="Arial"/>
          <w:b/>
          <w:i/>
          <w:color w:val="auto"/>
          <w:sz w:val="24"/>
          <w:szCs w:val="24"/>
        </w:rPr>
      </w:pPr>
      <w:r w:rsidRPr="002D4FD0">
        <w:rPr>
          <w:rFonts w:ascii="Arial" w:hAnsi="Arial" w:cs="Arial"/>
          <w:b/>
          <w:sz w:val="24"/>
          <w:szCs w:val="24"/>
        </w:rPr>
        <w:t>Con</w:t>
      </w:r>
      <w:r w:rsidR="00CB3BD1">
        <w:rPr>
          <w:rFonts w:ascii="Arial" w:hAnsi="Arial" w:cs="Arial"/>
          <w:b/>
          <w:sz w:val="24"/>
          <w:szCs w:val="24"/>
        </w:rPr>
        <w:t>c</w:t>
      </w:r>
      <w:r w:rsidRPr="002D4FD0">
        <w:rPr>
          <w:rFonts w:ascii="Arial" w:hAnsi="Arial" w:cs="Arial"/>
          <w:b/>
          <w:sz w:val="24"/>
          <w:szCs w:val="24"/>
        </w:rPr>
        <w:t>lusion</w:t>
      </w:r>
    </w:p>
    <w:p w14:paraId="079C7FC0" w14:textId="77777777" w:rsidR="002C6E5C" w:rsidRPr="002D4FD0" w:rsidRDefault="00E337CD" w:rsidP="00A6790F">
      <w:pPr>
        <w:pStyle w:val="Style1"/>
        <w:tabs>
          <w:tab w:val="clear" w:pos="432"/>
          <w:tab w:val="num" w:pos="426"/>
        </w:tabs>
        <w:ind w:left="426" w:hanging="426"/>
        <w:rPr>
          <w:rFonts w:ascii="Arial" w:hAnsi="Arial" w:cs="Arial"/>
          <w:sz w:val="24"/>
          <w:szCs w:val="24"/>
        </w:rPr>
      </w:pPr>
      <w:r w:rsidRPr="002D4FD0">
        <w:rPr>
          <w:rFonts w:ascii="Arial" w:hAnsi="Arial" w:cs="Arial"/>
          <w:sz w:val="24"/>
          <w:szCs w:val="24"/>
        </w:rPr>
        <w:t>Having regard to these and all other matters raised in the written representations I conclude th</w:t>
      </w:r>
      <w:r w:rsidR="0089487B" w:rsidRPr="002D4FD0">
        <w:rPr>
          <w:rFonts w:ascii="Arial" w:hAnsi="Arial" w:cs="Arial"/>
          <w:sz w:val="24"/>
          <w:szCs w:val="24"/>
        </w:rPr>
        <w:t xml:space="preserve">at the </w:t>
      </w:r>
      <w:r w:rsidR="00AB2DF6" w:rsidRPr="002D4FD0">
        <w:rPr>
          <w:rFonts w:ascii="Arial" w:hAnsi="Arial" w:cs="Arial"/>
          <w:sz w:val="24"/>
          <w:szCs w:val="24"/>
        </w:rPr>
        <w:t>a</w:t>
      </w:r>
      <w:r w:rsidR="0089487B" w:rsidRPr="002D4FD0">
        <w:rPr>
          <w:rFonts w:ascii="Arial" w:hAnsi="Arial" w:cs="Arial"/>
          <w:sz w:val="24"/>
          <w:szCs w:val="24"/>
        </w:rPr>
        <w:t>ppeal should</w:t>
      </w:r>
      <w:r w:rsidR="006A2294" w:rsidRPr="002D4FD0">
        <w:rPr>
          <w:rFonts w:ascii="Arial" w:hAnsi="Arial" w:cs="Arial"/>
          <w:sz w:val="24"/>
          <w:szCs w:val="24"/>
        </w:rPr>
        <w:t xml:space="preserve"> </w:t>
      </w:r>
      <w:r w:rsidR="00004343" w:rsidRPr="00AD41C3">
        <w:rPr>
          <w:rFonts w:ascii="Arial" w:hAnsi="Arial" w:cs="Arial"/>
          <w:sz w:val="24"/>
          <w:szCs w:val="24"/>
        </w:rPr>
        <w:t xml:space="preserve">be </w:t>
      </w:r>
      <w:r w:rsidR="006E2F2C">
        <w:rPr>
          <w:rFonts w:ascii="Arial" w:hAnsi="Arial" w:cs="Arial"/>
          <w:sz w:val="24"/>
          <w:szCs w:val="24"/>
        </w:rPr>
        <w:t>dismissed</w:t>
      </w:r>
      <w:r w:rsidR="00004343">
        <w:rPr>
          <w:rFonts w:ascii="Arial" w:hAnsi="Arial" w:cs="Arial"/>
          <w:sz w:val="24"/>
          <w:szCs w:val="24"/>
        </w:rPr>
        <w:t>.</w:t>
      </w:r>
    </w:p>
    <w:p w14:paraId="19DD8EF7" w14:textId="77777777" w:rsidR="002C6E5C" w:rsidRPr="0096013B" w:rsidRDefault="000A3F8A" w:rsidP="00772E49">
      <w:pPr>
        <w:pStyle w:val="Style1"/>
        <w:numPr>
          <w:ilvl w:val="0"/>
          <w:numId w:val="0"/>
        </w:numPr>
        <w:tabs>
          <w:tab w:val="clear" w:pos="432"/>
          <w:tab w:val="num" w:pos="426"/>
        </w:tabs>
        <w:rPr>
          <w:rFonts w:ascii="Monotype Corsiva" w:hAnsi="Monotype Corsiva" w:cs="Arial"/>
          <w:sz w:val="36"/>
          <w:szCs w:val="36"/>
        </w:rPr>
      </w:pPr>
      <w:r w:rsidRPr="0096013B">
        <w:rPr>
          <w:rFonts w:ascii="Monotype Corsiva" w:hAnsi="Monotype Corsiva" w:cs="Arial"/>
          <w:sz w:val="36"/>
          <w:szCs w:val="36"/>
        </w:rPr>
        <w:t>S Doran</w:t>
      </w:r>
    </w:p>
    <w:p w14:paraId="63C265A2" w14:textId="77777777" w:rsidR="00CA32C4" w:rsidRPr="00211C0F" w:rsidRDefault="002C6E5C" w:rsidP="002C6E5C">
      <w:pPr>
        <w:pStyle w:val="Style1"/>
        <w:numPr>
          <w:ilvl w:val="0"/>
          <w:numId w:val="0"/>
        </w:numPr>
        <w:rPr>
          <w:rFonts w:ascii="Arial" w:hAnsi="Arial" w:cs="Arial"/>
          <w:b/>
          <w:sz w:val="24"/>
          <w:szCs w:val="24"/>
        </w:rPr>
      </w:pPr>
      <w:r w:rsidRPr="002D4FD0">
        <w:rPr>
          <w:rFonts w:ascii="Arial" w:hAnsi="Arial" w:cs="Arial"/>
          <w:b/>
          <w:sz w:val="24"/>
          <w:szCs w:val="24"/>
        </w:rPr>
        <w:t>Inspector</w:t>
      </w:r>
      <w:bookmarkStart w:id="4" w:name="bmkPageBreak"/>
      <w:bookmarkEnd w:id="4"/>
    </w:p>
    <w:sectPr w:rsidR="00CA32C4" w:rsidRPr="00211C0F" w:rsidSect="00F90B5C">
      <w:headerReference w:type="default" r:id="rId10"/>
      <w:footerReference w:type="even" r:id="rId11"/>
      <w:footerReference w:type="default" r:id="rId12"/>
      <w:headerReference w:type="first" r:id="rId13"/>
      <w:footerReference w:type="first" r:id="rId14"/>
      <w:pgSz w:w="11906" w:h="16838" w:code="9"/>
      <w:pgMar w:top="682" w:right="1077" w:bottom="1276" w:left="1560"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432D" w14:textId="77777777" w:rsidR="00930D9A" w:rsidRDefault="00930D9A" w:rsidP="00F62916">
      <w:r>
        <w:separator/>
      </w:r>
    </w:p>
  </w:endnote>
  <w:endnote w:type="continuationSeparator" w:id="0">
    <w:p w14:paraId="610305D0" w14:textId="77777777" w:rsidR="00930D9A" w:rsidRDefault="00930D9A" w:rsidP="00F6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77B1" w14:textId="77777777" w:rsidR="00C57B84" w:rsidRDefault="00C57B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08AA80" w14:textId="77777777" w:rsidR="00C57B84" w:rsidRDefault="00C57B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BBBA" w14:textId="47E7E70B" w:rsidR="00C57B84" w:rsidRDefault="00CB53F4">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0E4B6A3D" wp14:editId="0A237FEE">
              <wp:simplePos x="0" y="0"/>
              <wp:positionH relativeFrom="column">
                <wp:posOffset>-2540</wp:posOffset>
              </wp:positionH>
              <wp:positionV relativeFrom="paragraph">
                <wp:posOffset>159385</wp:posOffset>
              </wp:positionV>
              <wp:extent cx="5943600" cy="0"/>
              <wp:effectExtent l="0" t="0" r="0" b="0"/>
              <wp:wrapNone/>
              <wp:docPr id="1224206561" name="Lin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E288" id="Line 17"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25549CDF"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3A12E9BC" w14:textId="77777777" w:rsidR="00C57B84" w:rsidRDefault="00C57B84" w:rsidP="00165551">
    <w:pPr>
      <w:pStyle w:val="Noindent"/>
      <w:jc w:val="center"/>
    </w:pPr>
    <w:r>
      <w:rPr>
        <w:rStyle w:val="PageNumber"/>
      </w:rPr>
      <w:fldChar w:fldCharType="begin"/>
    </w:r>
    <w:r>
      <w:rPr>
        <w:rStyle w:val="PageNumber"/>
      </w:rPr>
      <w:instrText xml:space="preserve"> PAGE </w:instrText>
    </w:r>
    <w:r>
      <w:rPr>
        <w:rStyle w:val="PageNumber"/>
      </w:rPr>
      <w:fldChar w:fldCharType="separate"/>
    </w:r>
    <w:r w:rsidR="009806DE">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D1A0" w14:textId="19E37F16" w:rsidR="00C57B84" w:rsidRDefault="00CB53F4" w:rsidP="00DD37E9">
    <w:pPr>
      <w:pStyle w:val="Footer"/>
      <w:pBdr>
        <w:bottom w:val="none" w:sz="0" w:space="0" w:color="000000"/>
      </w:pBdr>
      <w:ind w:right="-52"/>
    </w:pPr>
    <w:r>
      <w:rPr>
        <w:noProof/>
      </w:rPr>
      <mc:AlternateContent>
        <mc:Choice Requires="wps">
          <w:drawing>
            <wp:anchor distT="0" distB="0" distL="114300" distR="114300" simplePos="0" relativeHeight="251656704" behindDoc="0" locked="0" layoutInCell="1" allowOverlap="1" wp14:anchorId="7E3762D9" wp14:editId="0EEF904D">
              <wp:simplePos x="0" y="0"/>
              <wp:positionH relativeFrom="column">
                <wp:posOffset>-2540</wp:posOffset>
              </wp:positionH>
              <wp:positionV relativeFrom="paragraph">
                <wp:posOffset>121285</wp:posOffset>
              </wp:positionV>
              <wp:extent cx="5943600" cy="0"/>
              <wp:effectExtent l="0" t="0" r="0" b="0"/>
              <wp:wrapNone/>
              <wp:docPr id="1960705456" name="Lin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25925" id="Line 11"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3D70AB03" w14:textId="77777777" w:rsidR="00165551" w:rsidRPr="00451EE4" w:rsidRDefault="00165551" w:rsidP="00165551">
    <w:pPr>
      <w:pStyle w:val="Footer"/>
      <w:ind w:right="-52"/>
      <w:rPr>
        <w:sz w:val="16"/>
        <w:szCs w:val="16"/>
      </w:rPr>
    </w:pPr>
    <w:hyperlink r:id="rId1" w:history="1">
      <w:r w:rsidRPr="00A779B3">
        <w:rPr>
          <w:rStyle w:val="Hyperlink"/>
        </w:rPr>
        <w:t>www.gov.uk/guidance/rights-of-way-online-order-details</w:t>
      </w:r>
    </w:hyperlink>
  </w:p>
  <w:p w14:paraId="265D5B4C" w14:textId="77777777" w:rsidR="00C57B84" w:rsidRPr="008A03E3" w:rsidRDefault="00C57B84" w:rsidP="00165551">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B6EB" w14:textId="77777777" w:rsidR="00930D9A" w:rsidRDefault="00930D9A" w:rsidP="00F62916">
      <w:r>
        <w:separator/>
      </w:r>
    </w:p>
  </w:footnote>
  <w:footnote w:type="continuationSeparator" w:id="0">
    <w:p w14:paraId="290B6D2E" w14:textId="77777777" w:rsidR="00930D9A" w:rsidRDefault="00930D9A" w:rsidP="00F62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57B84" w14:paraId="4078A884" w14:textId="77777777">
      <w:tblPrEx>
        <w:tblCellMar>
          <w:top w:w="0" w:type="dxa"/>
          <w:bottom w:w="0" w:type="dxa"/>
        </w:tblCellMar>
      </w:tblPrEx>
      <w:tc>
        <w:tcPr>
          <w:tcW w:w="9520" w:type="dxa"/>
        </w:tcPr>
        <w:p w14:paraId="5C799C93" w14:textId="77777777" w:rsidR="00C57B84" w:rsidRPr="002D4FD0" w:rsidRDefault="007277A3" w:rsidP="00CC72C0">
          <w:pPr>
            <w:pStyle w:val="Footer"/>
            <w:rPr>
              <w:rFonts w:ascii="Arial" w:hAnsi="Arial" w:cs="Arial"/>
            </w:rPr>
          </w:pPr>
          <w:r w:rsidRPr="002D4FD0">
            <w:rPr>
              <w:rFonts w:ascii="Arial" w:hAnsi="Arial" w:cs="Arial"/>
            </w:rPr>
            <w:t>Appeal</w:t>
          </w:r>
          <w:r w:rsidR="00DD37E9" w:rsidRPr="002D4FD0">
            <w:rPr>
              <w:rFonts w:ascii="Arial" w:hAnsi="Arial" w:cs="Arial"/>
            </w:rPr>
            <w:t xml:space="preserve"> Decisi</w:t>
          </w:r>
          <w:r w:rsidR="002C6E5C" w:rsidRPr="002D4FD0">
            <w:rPr>
              <w:rFonts w:ascii="Arial" w:hAnsi="Arial" w:cs="Arial"/>
            </w:rPr>
            <w:t xml:space="preserve">on </w:t>
          </w:r>
          <w:r w:rsidR="00222B43" w:rsidRPr="002D4FD0">
            <w:rPr>
              <w:rFonts w:ascii="Arial" w:hAnsi="Arial" w:cs="Arial"/>
            </w:rPr>
            <w:t>ROW/</w:t>
          </w:r>
          <w:r w:rsidR="00723355" w:rsidRPr="00723355">
            <w:rPr>
              <w:rFonts w:ascii="Arial" w:hAnsi="Arial" w:cs="Arial"/>
            </w:rPr>
            <w:t>333</w:t>
          </w:r>
          <w:r w:rsidR="00EC417A">
            <w:rPr>
              <w:rFonts w:ascii="Arial" w:hAnsi="Arial" w:cs="Arial"/>
            </w:rPr>
            <w:t>6</w:t>
          </w:r>
          <w:r w:rsidR="00997FF2">
            <w:rPr>
              <w:rFonts w:ascii="Arial" w:hAnsi="Arial" w:cs="Arial"/>
            </w:rPr>
            <w:t>204</w:t>
          </w:r>
        </w:p>
      </w:tc>
    </w:tr>
  </w:tbl>
  <w:p w14:paraId="6FE5A61E" w14:textId="4932DF5D" w:rsidR="00C57B84" w:rsidRDefault="00CB53F4" w:rsidP="00ED3FF4">
    <w:pPr>
      <w:pStyle w:val="Footer"/>
    </w:pPr>
    <w:r>
      <w:rPr>
        <w:noProof/>
      </w:rPr>
      <mc:AlternateContent>
        <mc:Choice Requires="wps">
          <w:drawing>
            <wp:anchor distT="0" distB="0" distL="114300" distR="114300" simplePos="0" relativeHeight="251657728" behindDoc="0" locked="0" layoutInCell="1" allowOverlap="1" wp14:anchorId="534EBA3C" wp14:editId="1AD5762E">
              <wp:simplePos x="0" y="0"/>
              <wp:positionH relativeFrom="column">
                <wp:posOffset>0</wp:posOffset>
              </wp:positionH>
              <wp:positionV relativeFrom="paragraph">
                <wp:posOffset>114300</wp:posOffset>
              </wp:positionV>
              <wp:extent cx="5943600" cy="0"/>
              <wp:effectExtent l="0" t="0" r="0" b="0"/>
              <wp:wrapNone/>
              <wp:docPr id="1454960345" name="Lin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1986" id="Line 1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4E6C" w14:textId="77777777" w:rsidR="00C57B84" w:rsidRDefault="00C57B84">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DD7A15"/>
    <w:multiLevelType w:val="multilevel"/>
    <w:tmpl w:val="326258D0"/>
    <w:styleLink w:val="StylesList"/>
    <w:lvl w:ilvl="0">
      <w:start w:val="1"/>
      <w:numFmt w:val="decimal"/>
      <w:lvlText w:val="%1."/>
      <w:lvlJc w:val="left"/>
      <w:pPr>
        <w:tabs>
          <w:tab w:val="num" w:pos="720"/>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2020B468"/>
    <w:lvl w:ilvl="0">
      <w:start w:val="1"/>
      <w:numFmt w:val="decimal"/>
      <w:pStyle w:val="Style1"/>
      <w:lvlText w:val="%1."/>
      <w:lvlJc w:val="left"/>
      <w:pPr>
        <w:tabs>
          <w:tab w:val="num" w:pos="1146"/>
        </w:tabs>
        <w:ind w:left="858" w:hanging="432"/>
      </w:pPr>
      <w:rPr>
        <w:b w:val="0"/>
        <w:i w:val="0"/>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pStyle w:val="Table"/>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23640467">
    <w:abstractNumId w:val="5"/>
  </w:num>
  <w:num w:numId="2" w16cid:durableId="559754744">
    <w:abstractNumId w:val="5"/>
  </w:num>
  <w:num w:numId="3" w16cid:durableId="811480177">
    <w:abstractNumId w:val="6"/>
  </w:num>
  <w:num w:numId="4" w16cid:durableId="329716749">
    <w:abstractNumId w:val="0"/>
  </w:num>
  <w:num w:numId="5" w16cid:durableId="1925336293">
    <w:abstractNumId w:val="1"/>
  </w:num>
  <w:num w:numId="6" w16cid:durableId="1043941626">
    <w:abstractNumId w:val="4"/>
  </w:num>
  <w:num w:numId="7" w16cid:durableId="1465736720">
    <w:abstractNumId w:val="7"/>
  </w:num>
  <w:num w:numId="8" w16cid:durableId="1661348421">
    <w:abstractNumId w:val="3"/>
  </w:num>
  <w:num w:numId="9" w16cid:durableId="139408546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D37E9"/>
    <w:rsid w:val="00000105"/>
    <w:rsid w:val="00001772"/>
    <w:rsid w:val="00001D6F"/>
    <w:rsid w:val="00001DFD"/>
    <w:rsid w:val="0000335F"/>
    <w:rsid w:val="00004343"/>
    <w:rsid w:val="00005C74"/>
    <w:rsid w:val="00007FA6"/>
    <w:rsid w:val="000102DE"/>
    <w:rsid w:val="00011FAE"/>
    <w:rsid w:val="000126DF"/>
    <w:rsid w:val="000133F2"/>
    <w:rsid w:val="000139CB"/>
    <w:rsid w:val="00013AC4"/>
    <w:rsid w:val="00014790"/>
    <w:rsid w:val="0001551A"/>
    <w:rsid w:val="00015F81"/>
    <w:rsid w:val="0001621A"/>
    <w:rsid w:val="0001754F"/>
    <w:rsid w:val="00020B45"/>
    <w:rsid w:val="00021D7A"/>
    <w:rsid w:val="00021F52"/>
    <w:rsid w:val="0002224E"/>
    <w:rsid w:val="00026A7E"/>
    <w:rsid w:val="00026E0C"/>
    <w:rsid w:val="0002738A"/>
    <w:rsid w:val="0002767C"/>
    <w:rsid w:val="00027894"/>
    <w:rsid w:val="00027ADC"/>
    <w:rsid w:val="00027FC3"/>
    <w:rsid w:val="00030171"/>
    <w:rsid w:val="00030EC3"/>
    <w:rsid w:val="0003111C"/>
    <w:rsid w:val="000311C6"/>
    <w:rsid w:val="000329CA"/>
    <w:rsid w:val="00040633"/>
    <w:rsid w:val="000434FA"/>
    <w:rsid w:val="000441A9"/>
    <w:rsid w:val="00045D9B"/>
    <w:rsid w:val="00046145"/>
    <w:rsid w:val="0004625F"/>
    <w:rsid w:val="000462C8"/>
    <w:rsid w:val="000475C0"/>
    <w:rsid w:val="00052535"/>
    <w:rsid w:val="00053135"/>
    <w:rsid w:val="00054E24"/>
    <w:rsid w:val="0005671B"/>
    <w:rsid w:val="00057D27"/>
    <w:rsid w:val="00062A2B"/>
    <w:rsid w:val="00064C80"/>
    <w:rsid w:val="000664B1"/>
    <w:rsid w:val="00070701"/>
    <w:rsid w:val="00070AF6"/>
    <w:rsid w:val="000710A1"/>
    <w:rsid w:val="000711BB"/>
    <w:rsid w:val="00073344"/>
    <w:rsid w:val="000733D6"/>
    <w:rsid w:val="00074F9D"/>
    <w:rsid w:val="0007511D"/>
    <w:rsid w:val="00075EAF"/>
    <w:rsid w:val="00077358"/>
    <w:rsid w:val="00077B42"/>
    <w:rsid w:val="00077F51"/>
    <w:rsid w:val="00080AF0"/>
    <w:rsid w:val="00081A15"/>
    <w:rsid w:val="00084843"/>
    <w:rsid w:val="000860E2"/>
    <w:rsid w:val="00086C07"/>
    <w:rsid w:val="0008718E"/>
    <w:rsid w:val="000872F9"/>
    <w:rsid w:val="0008746B"/>
    <w:rsid w:val="00087DEC"/>
    <w:rsid w:val="0009027C"/>
    <w:rsid w:val="00090DC4"/>
    <w:rsid w:val="00092817"/>
    <w:rsid w:val="000937ED"/>
    <w:rsid w:val="00093973"/>
    <w:rsid w:val="00093E48"/>
    <w:rsid w:val="000941F5"/>
    <w:rsid w:val="00094E8C"/>
    <w:rsid w:val="000A0E49"/>
    <w:rsid w:val="000A10C3"/>
    <w:rsid w:val="000A2376"/>
    <w:rsid w:val="000A3F8A"/>
    <w:rsid w:val="000A4AEB"/>
    <w:rsid w:val="000A58C7"/>
    <w:rsid w:val="000A64AE"/>
    <w:rsid w:val="000A6D92"/>
    <w:rsid w:val="000A6EDC"/>
    <w:rsid w:val="000B03A8"/>
    <w:rsid w:val="000B09B8"/>
    <w:rsid w:val="000B0EFE"/>
    <w:rsid w:val="000B2A59"/>
    <w:rsid w:val="000B6878"/>
    <w:rsid w:val="000C05CD"/>
    <w:rsid w:val="000C1546"/>
    <w:rsid w:val="000C3121"/>
    <w:rsid w:val="000C38FF"/>
    <w:rsid w:val="000C3C85"/>
    <w:rsid w:val="000C3F13"/>
    <w:rsid w:val="000C698E"/>
    <w:rsid w:val="000D0673"/>
    <w:rsid w:val="000D311F"/>
    <w:rsid w:val="000D32BB"/>
    <w:rsid w:val="000D412C"/>
    <w:rsid w:val="000D60CD"/>
    <w:rsid w:val="000E016A"/>
    <w:rsid w:val="000E0183"/>
    <w:rsid w:val="000E0B56"/>
    <w:rsid w:val="000E370D"/>
    <w:rsid w:val="000E5903"/>
    <w:rsid w:val="000E603D"/>
    <w:rsid w:val="000E6F00"/>
    <w:rsid w:val="000F068D"/>
    <w:rsid w:val="000F50D1"/>
    <w:rsid w:val="000F5B7F"/>
    <w:rsid w:val="000F6133"/>
    <w:rsid w:val="000F7EC7"/>
    <w:rsid w:val="001000CB"/>
    <w:rsid w:val="001050FD"/>
    <w:rsid w:val="00106688"/>
    <w:rsid w:val="001074E9"/>
    <w:rsid w:val="00107B6D"/>
    <w:rsid w:val="00110BC0"/>
    <w:rsid w:val="00115EB5"/>
    <w:rsid w:val="001172AE"/>
    <w:rsid w:val="0011730F"/>
    <w:rsid w:val="00117DCE"/>
    <w:rsid w:val="001226C0"/>
    <w:rsid w:val="0012393F"/>
    <w:rsid w:val="00123E18"/>
    <w:rsid w:val="00123FC2"/>
    <w:rsid w:val="00124261"/>
    <w:rsid w:val="001242A8"/>
    <w:rsid w:val="00127B62"/>
    <w:rsid w:val="001309F2"/>
    <w:rsid w:val="00130BC8"/>
    <w:rsid w:val="001337DA"/>
    <w:rsid w:val="00133947"/>
    <w:rsid w:val="00136652"/>
    <w:rsid w:val="00136AF5"/>
    <w:rsid w:val="00140033"/>
    <w:rsid w:val="00142F4F"/>
    <w:rsid w:val="00144841"/>
    <w:rsid w:val="001462E7"/>
    <w:rsid w:val="00152C92"/>
    <w:rsid w:val="001538D0"/>
    <w:rsid w:val="001607B8"/>
    <w:rsid w:val="001620E7"/>
    <w:rsid w:val="001637A7"/>
    <w:rsid w:val="00165551"/>
    <w:rsid w:val="00166384"/>
    <w:rsid w:val="0016653F"/>
    <w:rsid w:val="001676BA"/>
    <w:rsid w:val="001708C6"/>
    <w:rsid w:val="00171211"/>
    <w:rsid w:val="00173F27"/>
    <w:rsid w:val="00174AE9"/>
    <w:rsid w:val="00174D70"/>
    <w:rsid w:val="00176F60"/>
    <w:rsid w:val="00180039"/>
    <w:rsid w:val="00181EB6"/>
    <w:rsid w:val="00182E4C"/>
    <w:rsid w:val="00183ABC"/>
    <w:rsid w:val="00184A23"/>
    <w:rsid w:val="001925F3"/>
    <w:rsid w:val="001930F8"/>
    <w:rsid w:val="00194A1F"/>
    <w:rsid w:val="0019571A"/>
    <w:rsid w:val="0019572C"/>
    <w:rsid w:val="00196870"/>
    <w:rsid w:val="00197B5B"/>
    <w:rsid w:val="00197D4B"/>
    <w:rsid w:val="001A02BA"/>
    <w:rsid w:val="001A17E2"/>
    <w:rsid w:val="001A3923"/>
    <w:rsid w:val="001A4107"/>
    <w:rsid w:val="001A4863"/>
    <w:rsid w:val="001A4C99"/>
    <w:rsid w:val="001A6251"/>
    <w:rsid w:val="001A6264"/>
    <w:rsid w:val="001B1343"/>
    <w:rsid w:val="001B1696"/>
    <w:rsid w:val="001B2309"/>
    <w:rsid w:val="001B33E4"/>
    <w:rsid w:val="001B4A21"/>
    <w:rsid w:val="001B5943"/>
    <w:rsid w:val="001B613C"/>
    <w:rsid w:val="001B6A3E"/>
    <w:rsid w:val="001B7DF0"/>
    <w:rsid w:val="001C006F"/>
    <w:rsid w:val="001C1927"/>
    <w:rsid w:val="001C194B"/>
    <w:rsid w:val="001C2122"/>
    <w:rsid w:val="001C2ACE"/>
    <w:rsid w:val="001C2BF0"/>
    <w:rsid w:val="001C5785"/>
    <w:rsid w:val="001C6F8C"/>
    <w:rsid w:val="001C6F9D"/>
    <w:rsid w:val="001C70B6"/>
    <w:rsid w:val="001D0DBB"/>
    <w:rsid w:val="001D2CB2"/>
    <w:rsid w:val="001D2DAB"/>
    <w:rsid w:val="001D383D"/>
    <w:rsid w:val="001D48C5"/>
    <w:rsid w:val="001D7DA2"/>
    <w:rsid w:val="001E069F"/>
    <w:rsid w:val="001E2233"/>
    <w:rsid w:val="001E23CE"/>
    <w:rsid w:val="001E40AE"/>
    <w:rsid w:val="001E41D0"/>
    <w:rsid w:val="001E4884"/>
    <w:rsid w:val="001E5D15"/>
    <w:rsid w:val="001E7193"/>
    <w:rsid w:val="001E74CD"/>
    <w:rsid w:val="001E7E45"/>
    <w:rsid w:val="001F0728"/>
    <w:rsid w:val="001F259D"/>
    <w:rsid w:val="001F4D0D"/>
    <w:rsid w:val="001F5861"/>
    <w:rsid w:val="001F636E"/>
    <w:rsid w:val="00201402"/>
    <w:rsid w:val="00204D32"/>
    <w:rsid w:val="00207816"/>
    <w:rsid w:val="00211C0F"/>
    <w:rsid w:val="00212C8F"/>
    <w:rsid w:val="00213354"/>
    <w:rsid w:val="00213F41"/>
    <w:rsid w:val="002163CA"/>
    <w:rsid w:val="00216477"/>
    <w:rsid w:val="00221028"/>
    <w:rsid w:val="002212B8"/>
    <w:rsid w:val="00221EB3"/>
    <w:rsid w:val="002227D3"/>
    <w:rsid w:val="00222B43"/>
    <w:rsid w:val="002232F1"/>
    <w:rsid w:val="00224D30"/>
    <w:rsid w:val="00226C58"/>
    <w:rsid w:val="002341E1"/>
    <w:rsid w:val="00234C24"/>
    <w:rsid w:val="00236262"/>
    <w:rsid w:val="00242A5E"/>
    <w:rsid w:val="00244818"/>
    <w:rsid w:val="00244C61"/>
    <w:rsid w:val="00246D37"/>
    <w:rsid w:val="00252689"/>
    <w:rsid w:val="00252A62"/>
    <w:rsid w:val="00254004"/>
    <w:rsid w:val="002552A7"/>
    <w:rsid w:val="00255393"/>
    <w:rsid w:val="002555C9"/>
    <w:rsid w:val="00257994"/>
    <w:rsid w:val="00260506"/>
    <w:rsid w:val="002610C8"/>
    <w:rsid w:val="00261867"/>
    <w:rsid w:val="00262882"/>
    <w:rsid w:val="00264AD2"/>
    <w:rsid w:val="002662EA"/>
    <w:rsid w:val="00266771"/>
    <w:rsid w:val="00267723"/>
    <w:rsid w:val="0027288E"/>
    <w:rsid w:val="002739BA"/>
    <w:rsid w:val="00273C7A"/>
    <w:rsid w:val="00273E79"/>
    <w:rsid w:val="002761D4"/>
    <w:rsid w:val="0027663F"/>
    <w:rsid w:val="002835F3"/>
    <w:rsid w:val="00285B88"/>
    <w:rsid w:val="00286AA1"/>
    <w:rsid w:val="00292283"/>
    <w:rsid w:val="0029584B"/>
    <w:rsid w:val="00296FC8"/>
    <w:rsid w:val="002A1F22"/>
    <w:rsid w:val="002A286A"/>
    <w:rsid w:val="002A39A9"/>
    <w:rsid w:val="002A57B4"/>
    <w:rsid w:val="002A7F75"/>
    <w:rsid w:val="002B0411"/>
    <w:rsid w:val="002B1DC7"/>
    <w:rsid w:val="002B2A87"/>
    <w:rsid w:val="002B3631"/>
    <w:rsid w:val="002B45C8"/>
    <w:rsid w:val="002B4F4A"/>
    <w:rsid w:val="002C068A"/>
    <w:rsid w:val="002C0BDC"/>
    <w:rsid w:val="002C1A88"/>
    <w:rsid w:val="002C1CB2"/>
    <w:rsid w:val="002C2CA3"/>
    <w:rsid w:val="002C2DF5"/>
    <w:rsid w:val="002C5A1E"/>
    <w:rsid w:val="002C6E5C"/>
    <w:rsid w:val="002D0E66"/>
    <w:rsid w:val="002D2303"/>
    <w:rsid w:val="002D3CD9"/>
    <w:rsid w:val="002D4FD0"/>
    <w:rsid w:val="002E1278"/>
    <w:rsid w:val="002E2CEB"/>
    <w:rsid w:val="002E2DB6"/>
    <w:rsid w:val="002E31A1"/>
    <w:rsid w:val="002E4C57"/>
    <w:rsid w:val="002E567F"/>
    <w:rsid w:val="002E72D6"/>
    <w:rsid w:val="002F3A6F"/>
    <w:rsid w:val="002F618C"/>
    <w:rsid w:val="002F6C95"/>
    <w:rsid w:val="0030123A"/>
    <w:rsid w:val="00301361"/>
    <w:rsid w:val="0030500E"/>
    <w:rsid w:val="00306CBE"/>
    <w:rsid w:val="00307AF3"/>
    <w:rsid w:val="00312A42"/>
    <w:rsid w:val="00315BBC"/>
    <w:rsid w:val="00316D0C"/>
    <w:rsid w:val="0031716C"/>
    <w:rsid w:val="003206FD"/>
    <w:rsid w:val="00321F11"/>
    <w:rsid w:val="00323D34"/>
    <w:rsid w:val="0032408A"/>
    <w:rsid w:val="00324DEB"/>
    <w:rsid w:val="003300CB"/>
    <w:rsid w:val="00330893"/>
    <w:rsid w:val="003319DF"/>
    <w:rsid w:val="00333FCD"/>
    <w:rsid w:val="00336F7F"/>
    <w:rsid w:val="003374EF"/>
    <w:rsid w:val="003406D0"/>
    <w:rsid w:val="00343A1F"/>
    <w:rsid w:val="00343BDC"/>
    <w:rsid w:val="00344294"/>
    <w:rsid w:val="00344CD1"/>
    <w:rsid w:val="00345238"/>
    <w:rsid w:val="0034670C"/>
    <w:rsid w:val="00346CBC"/>
    <w:rsid w:val="00347C31"/>
    <w:rsid w:val="00347F32"/>
    <w:rsid w:val="00351191"/>
    <w:rsid w:val="003513FA"/>
    <w:rsid w:val="003516BB"/>
    <w:rsid w:val="003519D2"/>
    <w:rsid w:val="00352F55"/>
    <w:rsid w:val="003548A8"/>
    <w:rsid w:val="00357EEF"/>
    <w:rsid w:val="00360664"/>
    <w:rsid w:val="00361890"/>
    <w:rsid w:val="00364E17"/>
    <w:rsid w:val="00366582"/>
    <w:rsid w:val="00367161"/>
    <w:rsid w:val="00373B8C"/>
    <w:rsid w:val="00377CAB"/>
    <w:rsid w:val="0038027C"/>
    <w:rsid w:val="00382425"/>
    <w:rsid w:val="00382E83"/>
    <w:rsid w:val="00382F69"/>
    <w:rsid w:val="00391221"/>
    <w:rsid w:val="0039155D"/>
    <w:rsid w:val="00391564"/>
    <w:rsid w:val="00391A2F"/>
    <w:rsid w:val="003941CF"/>
    <w:rsid w:val="0039471C"/>
    <w:rsid w:val="003957A3"/>
    <w:rsid w:val="00397B5C"/>
    <w:rsid w:val="00397D93"/>
    <w:rsid w:val="003A4C03"/>
    <w:rsid w:val="003A566F"/>
    <w:rsid w:val="003A679A"/>
    <w:rsid w:val="003B0B0B"/>
    <w:rsid w:val="003B2FE6"/>
    <w:rsid w:val="003B5AA7"/>
    <w:rsid w:val="003B7FEF"/>
    <w:rsid w:val="003C1297"/>
    <w:rsid w:val="003C1AFF"/>
    <w:rsid w:val="003C2977"/>
    <w:rsid w:val="003C45EB"/>
    <w:rsid w:val="003C5AE3"/>
    <w:rsid w:val="003C637C"/>
    <w:rsid w:val="003C6ACF"/>
    <w:rsid w:val="003C75DD"/>
    <w:rsid w:val="003D1F32"/>
    <w:rsid w:val="003D2927"/>
    <w:rsid w:val="003D2B46"/>
    <w:rsid w:val="003D35DE"/>
    <w:rsid w:val="003D5688"/>
    <w:rsid w:val="003E09C5"/>
    <w:rsid w:val="003E224D"/>
    <w:rsid w:val="003E2B91"/>
    <w:rsid w:val="003E6111"/>
    <w:rsid w:val="003E6975"/>
    <w:rsid w:val="003E7959"/>
    <w:rsid w:val="003E7D2C"/>
    <w:rsid w:val="003F1C65"/>
    <w:rsid w:val="003F30B1"/>
    <w:rsid w:val="003F3572"/>
    <w:rsid w:val="003F4042"/>
    <w:rsid w:val="003F44DB"/>
    <w:rsid w:val="003F4A39"/>
    <w:rsid w:val="003F5B87"/>
    <w:rsid w:val="003F6E26"/>
    <w:rsid w:val="004003C5"/>
    <w:rsid w:val="0040322F"/>
    <w:rsid w:val="00410102"/>
    <w:rsid w:val="00411449"/>
    <w:rsid w:val="004138A3"/>
    <w:rsid w:val="00414ACB"/>
    <w:rsid w:val="0041539C"/>
    <w:rsid w:val="004156F0"/>
    <w:rsid w:val="004163C7"/>
    <w:rsid w:val="00424519"/>
    <w:rsid w:val="00425BAE"/>
    <w:rsid w:val="00426CD0"/>
    <w:rsid w:val="00430763"/>
    <w:rsid w:val="00430CC2"/>
    <w:rsid w:val="00431E0B"/>
    <w:rsid w:val="00432419"/>
    <w:rsid w:val="00433060"/>
    <w:rsid w:val="004337B6"/>
    <w:rsid w:val="00434622"/>
    <w:rsid w:val="004369ED"/>
    <w:rsid w:val="00436CDD"/>
    <w:rsid w:val="00436D7C"/>
    <w:rsid w:val="00437685"/>
    <w:rsid w:val="00441568"/>
    <w:rsid w:val="00442876"/>
    <w:rsid w:val="0044412A"/>
    <w:rsid w:val="004474DE"/>
    <w:rsid w:val="004506F1"/>
    <w:rsid w:val="0045075A"/>
    <w:rsid w:val="00452C84"/>
    <w:rsid w:val="00453E15"/>
    <w:rsid w:val="00455969"/>
    <w:rsid w:val="0046193D"/>
    <w:rsid w:val="00461966"/>
    <w:rsid w:val="00462BFF"/>
    <w:rsid w:val="00463D02"/>
    <w:rsid w:val="004650D9"/>
    <w:rsid w:val="004650DD"/>
    <w:rsid w:val="00472949"/>
    <w:rsid w:val="004730AB"/>
    <w:rsid w:val="00473310"/>
    <w:rsid w:val="00476D59"/>
    <w:rsid w:val="00477E19"/>
    <w:rsid w:val="0048041A"/>
    <w:rsid w:val="004826E3"/>
    <w:rsid w:val="00482DC5"/>
    <w:rsid w:val="004840B1"/>
    <w:rsid w:val="00485466"/>
    <w:rsid w:val="00486194"/>
    <w:rsid w:val="004912C2"/>
    <w:rsid w:val="00491746"/>
    <w:rsid w:val="0049346F"/>
    <w:rsid w:val="00493B20"/>
    <w:rsid w:val="00496571"/>
    <w:rsid w:val="00496A75"/>
    <w:rsid w:val="004976CF"/>
    <w:rsid w:val="004A11FD"/>
    <w:rsid w:val="004A1AC2"/>
    <w:rsid w:val="004A281D"/>
    <w:rsid w:val="004A2B53"/>
    <w:rsid w:val="004A2EB8"/>
    <w:rsid w:val="004A3174"/>
    <w:rsid w:val="004A45B9"/>
    <w:rsid w:val="004B0384"/>
    <w:rsid w:val="004B0958"/>
    <w:rsid w:val="004B11EC"/>
    <w:rsid w:val="004B1CEC"/>
    <w:rsid w:val="004B242E"/>
    <w:rsid w:val="004C07CB"/>
    <w:rsid w:val="004C086F"/>
    <w:rsid w:val="004C15FC"/>
    <w:rsid w:val="004C417C"/>
    <w:rsid w:val="004C43FB"/>
    <w:rsid w:val="004D0A9C"/>
    <w:rsid w:val="004D10C4"/>
    <w:rsid w:val="004D6771"/>
    <w:rsid w:val="004E24B5"/>
    <w:rsid w:val="004E363F"/>
    <w:rsid w:val="004E4064"/>
    <w:rsid w:val="004E4171"/>
    <w:rsid w:val="004E4277"/>
    <w:rsid w:val="004E47C3"/>
    <w:rsid w:val="004E5B5C"/>
    <w:rsid w:val="004E6091"/>
    <w:rsid w:val="004E63AB"/>
    <w:rsid w:val="004E6F4D"/>
    <w:rsid w:val="004F085B"/>
    <w:rsid w:val="004F2F83"/>
    <w:rsid w:val="00503B33"/>
    <w:rsid w:val="00506C5D"/>
    <w:rsid w:val="00513B7E"/>
    <w:rsid w:val="00514B50"/>
    <w:rsid w:val="0051601C"/>
    <w:rsid w:val="0052229E"/>
    <w:rsid w:val="0052347F"/>
    <w:rsid w:val="00523FFE"/>
    <w:rsid w:val="00531473"/>
    <w:rsid w:val="00531B04"/>
    <w:rsid w:val="005347D2"/>
    <w:rsid w:val="00541E7B"/>
    <w:rsid w:val="00542B4C"/>
    <w:rsid w:val="00543B84"/>
    <w:rsid w:val="005445AB"/>
    <w:rsid w:val="00545C97"/>
    <w:rsid w:val="0054624F"/>
    <w:rsid w:val="00547DEA"/>
    <w:rsid w:val="00550176"/>
    <w:rsid w:val="00550E9D"/>
    <w:rsid w:val="005517DB"/>
    <w:rsid w:val="005521DC"/>
    <w:rsid w:val="00552755"/>
    <w:rsid w:val="00553225"/>
    <w:rsid w:val="00556713"/>
    <w:rsid w:val="00561E69"/>
    <w:rsid w:val="0056276F"/>
    <w:rsid w:val="005628D1"/>
    <w:rsid w:val="0056332E"/>
    <w:rsid w:val="00563F1F"/>
    <w:rsid w:val="00564BAC"/>
    <w:rsid w:val="0056634F"/>
    <w:rsid w:val="005718AF"/>
    <w:rsid w:val="00571FD4"/>
    <w:rsid w:val="00572879"/>
    <w:rsid w:val="00573087"/>
    <w:rsid w:val="0057437B"/>
    <w:rsid w:val="00576F2A"/>
    <w:rsid w:val="005770D7"/>
    <w:rsid w:val="005803CD"/>
    <w:rsid w:val="00580582"/>
    <w:rsid w:val="00580ACE"/>
    <w:rsid w:val="00581D62"/>
    <w:rsid w:val="00581DA3"/>
    <w:rsid w:val="00583026"/>
    <w:rsid w:val="0058752D"/>
    <w:rsid w:val="0059048F"/>
    <w:rsid w:val="00590655"/>
    <w:rsid w:val="00591A46"/>
    <w:rsid w:val="00592183"/>
    <w:rsid w:val="0059276C"/>
    <w:rsid w:val="005965E7"/>
    <w:rsid w:val="005972F4"/>
    <w:rsid w:val="00597507"/>
    <w:rsid w:val="005A025C"/>
    <w:rsid w:val="005A24E1"/>
    <w:rsid w:val="005A3A64"/>
    <w:rsid w:val="005A5A9E"/>
    <w:rsid w:val="005A74D4"/>
    <w:rsid w:val="005B33CF"/>
    <w:rsid w:val="005B4315"/>
    <w:rsid w:val="005C3DD2"/>
    <w:rsid w:val="005C5509"/>
    <w:rsid w:val="005D486C"/>
    <w:rsid w:val="005D5430"/>
    <w:rsid w:val="005D6298"/>
    <w:rsid w:val="005D691F"/>
    <w:rsid w:val="005D739E"/>
    <w:rsid w:val="005E1B95"/>
    <w:rsid w:val="005E34FF"/>
    <w:rsid w:val="005E40FD"/>
    <w:rsid w:val="005E4461"/>
    <w:rsid w:val="005E52F9"/>
    <w:rsid w:val="005E55E0"/>
    <w:rsid w:val="005E7033"/>
    <w:rsid w:val="005F1261"/>
    <w:rsid w:val="005F2ADE"/>
    <w:rsid w:val="005F44D7"/>
    <w:rsid w:val="005F56B0"/>
    <w:rsid w:val="00600D2B"/>
    <w:rsid w:val="00602315"/>
    <w:rsid w:val="006073A6"/>
    <w:rsid w:val="006079B1"/>
    <w:rsid w:val="00611280"/>
    <w:rsid w:val="00612326"/>
    <w:rsid w:val="0061354D"/>
    <w:rsid w:val="00614256"/>
    <w:rsid w:val="00614D2D"/>
    <w:rsid w:val="00614E46"/>
    <w:rsid w:val="00615935"/>
    <w:rsid w:val="006175AE"/>
    <w:rsid w:val="00620E9C"/>
    <w:rsid w:val="00623135"/>
    <w:rsid w:val="00625791"/>
    <w:rsid w:val="00626019"/>
    <w:rsid w:val="0062643D"/>
    <w:rsid w:val="006319E6"/>
    <w:rsid w:val="00632B5C"/>
    <w:rsid w:val="006334CE"/>
    <w:rsid w:val="00635DBC"/>
    <w:rsid w:val="0064141B"/>
    <w:rsid w:val="00643711"/>
    <w:rsid w:val="006442C9"/>
    <w:rsid w:val="00645D19"/>
    <w:rsid w:val="00647543"/>
    <w:rsid w:val="00650585"/>
    <w:rsid w:val="00656D03"/>
    <w:rsid w:val="00656D79"/>
    <w:rsid w:val="0065719B"/>
    <w:rsid w:val="006609B7"/>
    <w:rsid w:val="00660CF6"/>
    <w:rsid w:val="00660F6D"/>
    <w:rsid w:val="0066322F"/>
    <w:rsid w:val="0066489F"/>
    <w:rsid w:val="00665437"/>
    <w:rsid w:val="0067158F"/>
    <w:rsid w:val="00672A0F"/>
    <w:rsid w:val="006768C4"/>
    <w:rsid w:val="00676C12"/>
    <w:rsid w:val="00677293"/>
    <w:rsid w:val="006775DD"/>
    <w:rsid w:val="006809E6"/>
    <w:rsid w:val="006811CE"/>
    <w:rsid w:val="006842F3"/>
    <w:rsid w:val="00685233"/>
    <w:rsid w:val="006906FD"/>
    <w:rsid w:val="00690916"/>
    <w:rsid w:val="00690E58"/>
    <w:rsid w:val="006910D2"/>
    <w:rsid w:val="006927FA"/>
    <w:rsid w:val="0069559D"/>
    <w:rsid w:val="00695C5D"/>
    <w:rsid w:val="00696414"/>
    <w:rsid w:val="006964D3"/>
    <w:rsid w:val="006A21CF"/>
    <w:rsid w:val="006A2294"/>
    <w:rsid w:val="006A5908"/>
    <w:rsid w:val="006A6509"/>
    <w:rsid w:val="006A682E"/>
    <w:rsid w:val="006B019C"/>
    <w:rsid w:val="006B0A54"/>
    <w:rsid w:val="006B1341"/>
    <w:rsid w:val="006B3CD0"/>
    <w:rsid w:val="006B51F0"/>
    <w:rsid w:val="006B5990"/>
    <w:rsid w:val="006B73FC"/>
    <w:rsid w:val="006B7DB0"/>
    <w:rsid w:val="006C04CD"/>
    <w:rsid w:val="006C2FEA"/>
    <w:rsid w:val="006C4074"/>
    <w:rsid w:val="006D02DF"/>
    <w:rsid w:val="006D03C7"/>
    <w:rsid w:val="006D0442"/>
    <w:rsid w:val="006D0902"/>
    <w:rsid w:val="006D0BE0"/>
    <w:rsid w:val="006D2842"/>
    <w:rsid w:val="006D76AE"/>
    <w:rsid w:val="006D7F62"/>
    <w:rsid w:val="006E1812"/>
    <w:rsid w:val="006E2312"/>
    <w:rsid w:val="006E2671"/>
    <w:rsid w:val="006E2D2C"/>
    <w:rsid w:val="006E2F2C"/>
    <w:rsid w:val="006E384C"/>
    <w:rsid w:val="006E4C42"/>
    <w:rsid w:val="006F1417"/>
    <w:rsid w:val="006F20C9"/>
    <w:rsid w:val="006F6496"/>
    <w:rsid w:val="006F6950"/>
    <w:rsid w:val="006F703C"/>
    <w:rsid w:val="00701680"/>
    <w:rsid w:val="00701D06"/>
    <w:rsid w:val="00713BA6"/>
    <w:rsid w:val="00714229"/>
    <w:rsid w:val="00716124"/>
    <w:rsid w:val="0071687F"/>
    <w:rsid w:val="00716C23"/>
    <w:rsid w:val="00720DB0"/>
    <w:rsid w:val="00721BAC"/>
    <w:rsid w:val="00723355"/>
    <w:rsid w:val="007277A3"/>
    <w:rsid w:val="007309B2"/>
    <w:rsid w:val="0073147D"/>
    <w:rsid w:val="0073293A"/>
    <w:rsid w:val="00732D47"/>
    <w:rsid w:val="00733388"/>
    <w:rsid w:val="007371C8"/>
    <w:rsid w:val="00737BB7"/>
    <w:rsid w:val="00740C42"/>
    <w:rsid w:val="00745FFA"/>
    <w:rsid w:val="00750C42"/>
    <w:rsid w:val="00752A2D"/>
    <w:rsid w:val="00755C0E"/>
    <w:rsid w:val="00757C10"/>
    <w:rsid w:val="007624EA"/>
    <w:rsid w:val="007676DD"/>
    <w:rsid w:val="007708BB"/>
    <w:rsid w:val="007728F9"/>
    <w:rsid w:val="00772E49"/>
    <w:rsid w:val="00772F62"/>
    <w:rsid w:val="00773A81"/>
    <w:rsid w:val="00773AFB"/>
    <w:rsid w:val="0077696A"/>
    <w:rsid w:val="007816AE"/>
    <w:rsid w:val="00781B64"/>
    <w:rsid w:val="007850CF"/>
    <w:rsid w:val="00785862"/>
    <w:rsid w:val="00785CD6"/>
    <w:rsid w:val="007868C5"/>
    <w:rsid w:val="0079090B"/>
    <w:rsid w:val="00797F32"/>
    <w:rsid w:val="007A0537"/>
    <w:rsid w:val="007A2F0C"/>
    <w:rsid w:val="007A7161"/>
    <w:rsid w:val="007A72A0"/>
    <w:rsid w:val="007B11D3"/>
    <w:rsid w:val="007B3429"/>
    <w:rsid w:val="007B4C0F"/>
    <w:rsid w:val="007B5789"/>
    <w:rsid w:val="007B5845"/>
    <w:rsid w:val="007B5C89"/>
    <w:rsid w:val="007C01B6"/>
    <w:rsid w:val="007C1DBC"/>
    <w:rsid w:val="007C57A0"/>
    <w:rsid w:val="007C62AE"/>
    <w:rsid w:val="007C7B32"/>
    <w:rsid w:val="007D3555"/>
    <w:rsid w:val="007D39A8"/>
    <w:rsid w:val="007D55A1"/>
    <w:rsid w:val="007D65B4"/>
    <w:rsid w:val="007E09E1"/>
    <w:rsid w:val="007E282B"/>
    <w:rsid w:val="007E48BC"/>
    <w:rsid w:val="007E5407"/>
    <w:rsid w:val="007E57C8"/>
    <w:rsid w:val="007E5A4E"/>
    <w:rsid w:val="007F0052"/>
    <w:rsid w:val="007F06B6"/>
    <w:rsid w:val="007F1352"/>
    <w:rsid w:val="007F22B8"/>
    <w:rsid w:val="007F3F5A"/>
    <w:rsid w:val="007F5A1E"/>
    <w:rsid w:val="007F6C67"/>
    <w:rsid w:val="00801A65"/>
    <w:rsid w:val="008020F9"/>
    <w:rsid w:val="00802B1A"/>
    <w:rsid w:val="00802B92"/>
    <w:rsid w:val="008033BD"/>
    <w:rsid w:val="00804037"/>
    <w:rsid w:val="0080442A"/>
    <w:rsid w:val="00805C2E"/>
    <w:rsid w:val="00812AC2"/>
    <w:rsid w:val="008154BE"/>
    <w:rsid w:val="00817691"/>
    <w:rsid w:val="00820DAA"/>
    <w:rsid w:val="00820DE1"/>
    <w:rsid w:val="00821AF5"/>
    <w:rsid w:val="00826136"/>
    <w:rsid w:val="00827419"/>
    <w:rsid w:val="008326F1"/>
    <w:rsid w:val="0083298E"/>
    <w:rsid w:val="008339FC"/>
    <w:rsid w:val="00834134"/>
    <w:rsid w:val="00834368"/>
    <w:rsid w:val="00834ED7"/>
    <w:rsid w:val="008350CA"/>
    <w:rsid w:val="008362FD"/>
    <w:rsid w:val="00841950"/>
    <w:rsid w:val="008448F3"/>
    <w:rsid w:val="00844C05"/>
    <w:rsid w:val="008460FB"/>
    <w:rsid w:val="00853B48"/>
    <w:rsid w:val="00855E3D"/>
    <w:rsid w:val="00860A6D"/>
    <w:rsid w:val="0086270A"/>
    <w:rsid w:val="008631EA"/>
    <w:rsid w:val="0086386E"/>
    <w:rsid w:val="00864796"/>
    <w:rsid w:val="00864FE5"/>
    <w:rsid w:val="00866A7E"/>
    <w:rsid w:val="0087738C"/>
    <w:rsid w:val="008804BA"/>
    <w:rsid w:val="00882441"/>
    <w:rsid w:val="00882AC2"/>
    <w:rsid w:val="0088307B"/>
    <w:rsid w:val="008833DD"/>
    <w:rsid w:val="00883DB0"/>
    <w:rsid w:val="00884DED"/>
    <w:rsid w:val="00884E1E"/>
    <w:rsid w:val="0089122D"/>
    <w:rsid w:val="00892742"/>
    <w:rsid w:val="0089487B"/>
    <w:rsid w:val="008A03E3"/>
    <w:rsid w:val="008A08F7"/>
    <w:rsid w:val="008A17C9"/>
    <w:rsid w:val="008A2012"/>
    <w:rsid w:val="008A21C8"/>
    <w:rsid w:val="008A2CD8"/>
    <w:rsid w:val="008A4B4E"/>
    <w:rsid w:val="008B2868"/>
    <w:rsid w:val="008B2904"/>
    <w:rsid w:val="008B498D"/>
    <w:rsid w:val="008B54BC"/>
    <w:rsid w:val="008B5D2B"/>
    <w:rsid w:val="008C2B8A"/>
    <w:rsid w:val="008C49E9"/>
    <w:rsid w:val="008C6FA3"/>
    <w:rsid w:val="008D1974"/>
    <w:rsid w:val="008D4AC4"/>
    <w:rsid w:val="008D51D8"/>
    <w:rsid w:val="008D5497"/>
    <w:rsid w:val="008D7C7E"/>
    <w:rsid w:val="008E21BF"/>
    <w:rsid w:val="008E2EAE"/>
    <w:rsid w:val="008E359C"/>
    <w:rsid w:val="008E6271"/>
    <w:rsid w:val="008F0FD9"/>
    <w:rsid w:val="008F1DFD"/>
    <w:rsid w:val="008F3766"/>
    <w:rsid w:val="00900A87"/>
    <w:rsid w:val="00902E9A"/>
    <w:rsid w:val="0090406A"/>
    <w:rsid w:val="009057A6"/>
    <w:rsid w:val="00906EA5"/>
    <w:rsid w:val="00906F18"/>
    <w:rsid w:val="0090719B"/>
    <w:rsid w:val="00907ED0"/>
    <w:rsid w:val="009151D4"/>
    <w:rsid w:val="009177DF"/>
    <w:rsid w:val="009206AB"/>
    <w:rsid w:val="009207C0"/>
    <w:rsid w:val="00921A35"/>
    <w:rsid w:val="00921E89"/>
    <w:rsid w:val="00923F06"/>
    <w:rsid w:val="0092743B"/>
    <w:rsid w:val="00930A10"/>
    <w:rsid w:val="00930D9A"/>
    <w:rsid w:val="00931D67"/>
    <w:rsid w:val="00935781"/>
    <w:rsid w:val="0093684D"/>
    <w:rsid w:val="00936F1C"/>
    <w:rsid w:val="00937184"/>
    <w:rsid w:val="00941AE4"/>
    <w:rsid w:val="00943DC8"/>
    <w:rsid w:val="00944825"/>
    <w:rsid w:val="0094600D"/>
    <w:rsid w:val="00946523"/>
    <w:rsid w:val="00950E09"/>
    <w:rsid w:val="00951706"/>
    <w:rsid w:val="0095176F"/>
    <w:rsid w:val="00954A8D"/>
    <w:rsid w:val="00955E30"/>
    <w:rsid w:val="00956CFE"/>
    <w:rsid w:val="00957B35"/>
    <w:rsid w:val="0096013B"/>
    <w:rsid w:val="009602AC"/>
    <w:rsid w:val="00960B10"/>
    <w:rsid w:val="009647CC"/>
    <w:rsid w:val="009647DB"/>
    <w:rsid w:val="00964970"/>
    <w:rsid w:val="00966D66"/>
    <w:rsid w:val="00971ABE"/>
    <w:rsid w:val="00971EBD"/>
    <w:rsid w:val="00972B33"/>
    <w:rsid w:val="00973075"/>
    <w:rsid w:val="00976BA6"/>
    <w:rsid w:val="0097716A"/>
    <w:rsid w:val="00977BB4"/>
    <w:rsid w:val="009806DE"/>
    <w:rsid w:val="0098150D"/>
    <w:rsid w:val="00981980"/>
    <w:rsid w:val="0098266C"/>
    <w:rsid w:val="009832EC"/>
    <w:rsid w:val="00983F4C"/>
    <w:rsid w:val="009841C6"/>
    <w:rsid w:val="009841DA"/>
    <w:rsid w:val="00985027"/>
    <w:rsid w:val="00986344"/>
    <w:rsid w:val="0099529C"/>
    <w:rsid w:val="00996FA1"/>
    <w:rsid w:val="009978A9"/>
    <w:rsid w:val="00997FF2"/>
    <w:rsid w:val="009A03A3"/>
    <w:rsid w:val="009A15D9"/>
    <w:rsid w:val="009A193A"/>
    <w:rsid w:val="009A509F"/>
    <w:rsid w:val="009A54AA"/>
    <w:rsid w:val="009A67AF"/>
    <w:rsid w:val="009A785B"/>
    <w:rsid w:val="009B14A8"/>
    <w:rsid w:val="009B2A19"/>
    <w:rsid w:val="009B2AD5"/>
    <w:rsid w:val="009B3075"/>
    <w:rsid w:val="009B3299"/>
    <w:rsid w:val="009B3C89"/>
    <w:rsid w:val="009B3E13"/>
    <w:rsid w:val="009B72ED"/>
    <w:rsid w:val="009B7502"/>
    <w:rsid w:val="009B76D2"/>
    <w:rsid w:val="009B7BD4"/>
    <w:rsid w:val="009C1904"/>
    <w:rsid w:val="009C3FD2"/>
    <w:rsid w:val="009C4576"/>
    <w:rsid w:val="009C569A"/>
    <w:rsid w:val="009C771F"/>
    <w:rsid w:val="009D02D2"/>
    <w:rsid w:val="009D21D5"/>
    <w:rsid w:val="009D3186"/>
    <w:rsid w:val="009D43ED"/>
    <w:rsid w:val="009D5177"/>
    <w:rsid w:val="009D7E31"/>
    <w:rsid w:val="009E03D9"/>
    <w:rsid w:val="009E1447"/>
    <w:rsid w:val="009E1DA0"/>
    <w:rsid w:val="009E2121"/>
    <w:rsid w:val="009E3F51"/>
    <w:rsid w:val="009E4712"/>
    <w:rsid w:val="009E5949"/>
    <w:rsid w:val="009F2EAF"/>
    <w:rsid w:val="009F435F"/>
    <w:rsid w:val="009F43E1"/>
    <w:rsid w:val="009F772A"/>
    <w:rsid w:val="00A00FCD"/>
    <w:rsid w:val="00A0147E"/>
    <w:rsid w:val="00A07F57"/>
    <w:rsid w:val="00A101CD"/>
    <w:rsid w:val="00A101E3"/>
    <w:rsid w:val="00A10297"/>
    <w:rsid w:val="00A12EFB"/>
    <w:rsid w:val="00A14B9A"/>
    <w:rsid w:val="00A2248D"/>
    <w:rsid w:val="00A22B8B"/>
    <w:rsid w:val="00A2352C"/>
    <w:rsid w:val="00A24D9D"/>
    <w:rsid w:val="00A30EBE"/>
    <w:rsid w:val="00A32575"/>
    <w:rsid w:val="00A32B26"/>
    <w:rsid w:val="00A36A01"/>
    <w:rsid w:val="00A36AAF"/>
    <w:rsid w:val="00A371D7"/>
    <w:rsid w:val="00A41213"/>
    <w:rsid w:val="00A43BD4"/>
    <w:rsid w:val="00A473DB"/>
    <w:rsid w:val="00A506A2"/>
    <w:rsid w:val="00A50B56"/>
    <w:rsid w:val="00A51665"/>
    <w:rsid w:val="00A51B81"/>
    <w:rsid w:val="00A51B8D"/>
    <w:rsid w:val="00A5200D"/>
    <w:rsid w:val="00A53CA3"/>
    <w:rsid w:val="00A5577B"/>
    <w:rsid w:val="00A60DB3"/>
    <w:rsid w:val="00A614D2"/>
    <w:rsid w:val="00A6217C"/>
    <w:rsid w:val="00A628C7"/>
    <w:rsid w:val="00A63851"/>
    <w:rsid w:val="00A66E73"/>
    <w:rsid w:val="00A6790F"/>
    <w:rsid w:val="00A714BA"/>
    <w:rsid w:val="00A71BB6"/>
    <w:rsid w:val="00A72679"/>
    <w:rsid w:val="00A731C4"/>
    <w:rsid w:val="00A74919"/>
    <w:rsid w:val="00A77998"/>
    <w:rsid w:val="00A84816"/>
    <w:rsid w:val="00A8488E"/>
    <w:rsid w:val="00A948F0"/>
    <w:rsid w:val="00AA4030"/>
    <w:rsid w:val="00AA4F6A"/>
    <w:rsid w:val="00AA705C"/>
    <w:rsid w:val="00AB0B5D"/>
    <w:rsid w:val="00AB22AE"/>
    <w:rsid w:val="00AB282C"/>
    <w:rsid w:val="00AB292D"/>
    <w:rsid w:val="00AB2DF6"/>
    <w:rsid w:val="00AB585D"/>
    <w:rsid w:val="00AB5ED6"/>
    <w:rsid w:val="00AB631A"/>
    <w:rsid w:val="00AB671C"/>
    <w:rsid w:val="00AB704E"/>
    <w:rsid w:val="00AB744E"/>
    <w:rsid w:val="00AC0032"/>
    <w:rsid w:val="00AC0155"/>
    <w:rsid w:val="00AC2A91"/>
    <w:rsid w:val="00AC674D"/>
    <w:rsid w:val="00AC69C2"/>
    <w:rsid w:val="00AC77D6"/>
    <w:rsid w:val="00AD0E39"/>
    <w:rsid w:val="00AD1906"/>
    <w:rsid w:val="00AD2CA3"/>
    <w:rsid w:val="00AD2F56"/>
    <w:rsid w:val="00AD3601"/>
    <w:rsid w:val="00AD41C3"/>
    <w:rsid w:val="00AD690A"/>
    <w:rsid w:val="00AE231D"/>
    <w:rsid w:val="00AE2942"/>
    <w:rsid w:val="00AE3AB5"/>
    <w:rsid w:val="00AE3B60"/>
    <w:rsid w:val="00AE4C3D"/>
    <w:rsid w:val="00AE547F"/>
    <w:rsid w:val="00AE5561"/>
    <w:rsid w:val="00AE7035"/>
    <w:rsid w:val="00AF6F2F"/>
    <w:rsid w:val="00AF7BFB"/>
    <w:rsid w:val="00AF7D92"/>
    <w:rsid w:val="00B023DD"/>
    <w:rsid w:val="00B036DD"/>
    <w:rsid w:val="00B049F2"/>
    <w:rsid w:val="00B068A8"/>
    <w:rsid w:val="00B071EA"/>
    <w:rsid w:val="00B10FAC"/>
    <w:rsid w:val="00B136E3"/>
    <w:rsid w:val="00B149BB"/>
    <w:rsid w:val="00B154D8"/>
    <w:rsid w:val="00B155DE"/>
    <w:rsid w:val="00B159B4"/>
    <w:rsid w:val="00B20EC9"/>
    <w:rsid w:val="00B232DF"/>
    <w:rsid w:val="00B25B8C"/>
    <w:rsid w:val="00B25D21"/>
    <w:rsid w:val="00B32EBF"/>
    <w:rsid w:val="00B40212"/>
    <w:rsid w:val="00B40AD8"/>
    <w:rsid w:val="00B41E30"/>
    <w:rsid w:val="00B435A7"/>
    <w:rsid w:val="00B43856"/>
    <w:rsid w:val="00B46A4D"/>
    <w:rsid w:val="00B46FA7"/>
    <w:rsid w:val="00B47081"/>
    <w:rsid w:val="00B526B5"/>
    <w:rsid w:val="00B52C5B"/>
    <w:rsid w:val="00B53E4B"/>
    <w:rsid w:val="00B56990"/>
    <w:rsid w:val="00B57372"/>
    <w:rsid w:val="00B61A59"/>
    <w:rsid w:val="00B62B33"/>
    <w:rsid w:val="00B63875"/>
    <w:rsid w:val="00B66D77"/>
    <w:rsid w:val="00B72576"/>
    <w:rsid w:val="00B72ACF"/>
    <w:rsid w:val="00B72B65"/>
    <w:rsid w:val="00B734D8"/>
    <w:rsid w:val="00B74497"/>
    <w:rsid w:val="00B75953"/>
    <w:rsid w:val="00B75A6B"/>
    <w:rsid w:val="00B764A1"/>
    <w:rsid w:val="00B7653A"/>
    <w:rsid w:val="00B7723C"/>
    <w:rsid w:val="00B803BA"/>
    <w:rsid w:val="00B81A6F"/>
    <w:rsid w:val="00B82298"/>
    <w:rsid w:val="00B8468C"/>
    <w:rsid w:val="00B85D4A"/>
    <w:rsid w:val="00B8661D"/>
    <w:rsid w:val="00B874CE"/>
    <w:rsid w:val="00B9077D"/>
    <w:rsid w:val="00B90FEE"/>
    <w:rsid w:val="00B925A5"/>
    <w:rsid w:val="00B946C8"/>
    <w:rsid w:val="00BA2E47"/>
    <w:rsid w:val="00BA3E83"/>
    <w:rsid w:val="00BB08CB"/>
    <w:rsid w:val="00BB1846"/>
    <w:rsid w:val="00BB2FDE"/>
    <w:rsid w:val="00BB3E10"/>
    <w:rsid w:val="00BB61A2"/>
    <w:rsid w:val="00BB72DA"/>
    <w:rsid w:val="00BC2359"/>
    <w:rsid w:val="00BC548F"/>
    <w:rsid w:val="00BD09CD"/>
    <w:rsid w:val="00BD0ABD"/>
    <w:rsid w:val="00BD19B2"/>
    <w:rsid w:val="00BD2074"/>
    <w:rsid w:val="00BD233A"/>
    <w:rsid w:val="00BD3929"/>
    <w:rsid w:val="00BD4B38"/>
    <w:rsid w:val="00BD4DCA"/>
    <w:rsid w:val="00BD5A3B"/>
    <w:rsid w:val="00BE11AD"/>
    <w:rsid w:val="00BE1D7B"/>
    <w:rsid w:val="00BE5B75"/>
    <w:rsid w:val="00BE7C9E"/>
    <w:rsid w:val="00BF13FC"/>
    <w:rsid w:val="00BF338E"/>
    <w:rsid w:val="00BF35EB"/>
    <w:rsid w:val="00BF4552"/>
    <w:rsid w:val="00BF4F94"/>
    <w:rsid w:val="00BF751E"/>
    <w:rsid w:val="00C00E8A"/>
    <w:rsid w:val="00C03350"/>
    <w:rsid w:val="00C06FB3"/>
    <w:rsid w:val="00C077C2"/>
    <w:rsid w:val="00C10A66"/>
    <w:rsid w:val="00C11BD0"/>
    <w:rsid w:val="00C153DC"/>
    <w:rsid w:val="00C16266"/>
    <w:rsid w:val="00C16870"/>
    <w:rsid w:val="00C17EA8"/>
    <w:rsid w:val="00C21B28"/>
    <w:rsid w:val="00C222BE"/>
    <w:rsid w:val="00C229BE"/>
    <w:rsid w:val="00C2327D"/>
    <w:rsid w:val="00C26ADE"/>
    <w:rsid w:val="00C27286"/>
    <w:rsid w:val="00C274BD"/>
    <w:rsid w:val="00C279A8"/>
    <w:rsid w:val="00C30D49"/>
    <w:rsid w:val="00C32062"/>
    <w:rsid w:val="00C33B74"/>
    <w:rsid w:val="00C34557"/>
    <w:rsid w:val="00C34921"/>
    <w:rsid w:val="00C37337"/>
    <w:rsid w:val="00C40EA6"/>
    <w:rsid w:val="00C423CA"/>
    <w:rsid w:val="00C435BF"/>
    <w:rsid w:val="00C43A9C"/>
    <w:rsid w:val="00C46DB5"/>
    <w:rsid w:val="00C47E0C"/>
    <w:rsid w:val="00C515A0"/>
    <w:rsid w:val="00C5189E"/>
    <w:rsid w:val="00C5274D"/>
    <w:rsid w:val="00C53A91"/>
    <w:rsid w:val="00C5434F"/>
    <w:rsid w:val="00C56EF0"/>
    <w:rsid w:val="00C57B84"/>
    <w:rsid w:val="00C6294E"/>
    <w:rsid w:val="00C6361B"/>
    <w:rsid w:val="00C656CB"/>
    <w:rsid w:val="00C6702C"/>
    <w:rsid w:val="00C6707F"/>
    <w:rsid w:val="00C70B3E"/>
    <w:rsid w:val="00C71229"/>
    <w:rsid w:val="00C71B0B"/>
    <w:rsid w:val="00C71C3D"/>
    <w:rsid w:val="00C7756D"/>
    <w:rsid w:val="00C77B2A"/>
    <w:rsid w:val="00C8048D"/>
    <w:rsid w:val="00C8164F"/>
    <w:rsid w:val="00C8343C"/>
    <w:rsid w:val="00C84713"/>
    <w:rsid w:val="00C84A83"/>
    <w:rsid w:val="00C84E00"/>
    <w:rsid w:val="00C857CB"/>
    <w:rsid w:val="00C86572"/>
    <w:rsid w:val="00C872D2"/>
    <w:rsid w:val="00C8740F"/>
    <w:rsid w:val="00C87D64"/>
    <w:rsid w:val="00C9025D"/>
    <w:rsid w:val="00C90D10"/>
    <w:rsid w:val="00C9484B"/>
    <w:rsid w:val="00C9519C"/>
    <w:rsid w:val="00C9689E"/>
    <w:rsid w:val="00C96E17"/>
    <w:rsid w:val="00CA036B"/>
    <w:rsid w:val="00CA04D5"/>
    <w:rsid w:val="00CA174D"/>
    <w:rsid w:val="00CA32C4"/>
    <w:rsid w:val="00CA3FDA"/>
    <w:rsid w:val="00CB02C3"/>
    <w:rsid w:val="00CB04FE"/>
    <w:rsid w:val="00CB2A87"/>
    <w:rsid w:val="00CB3BD1"/>
    <w:rsid w:val="00CB4EE2"/>
    <w:rsid w:val="00CB53F4"/>
    <w:rsid w:val="00CB69CE"/>
    <w:rsid w:val="00CB7406"/>
    <w:rsid w:val="00CB789F"/>
    <w:rsid w:val="00CC1D86"/>
    <w:rsid w:val="00CC2F67"/>
    <w:rsid w:val="00CC33BD"/>
    <w:rsid w:val="00CC72C0"/>
    <w:rsid w:val="00CD0AD9"/>
    <w:rsid w:val="00CD163F"/>
    <w:rsid w:val="00CD2469"/>
    <w:rsid w:val="00CD419C"/>
    <w:rsid w:val="00CD5A2F"/>
    <w:rsid w:val="00CD5DA5"/>
    <w:rsid w:val="00CE190D"/>
    <w:rsid w:val="00CE21C0"/>
    <w:rsid w:val="00CE2FEE"/>
    <w:rsid w:val="00CE44C5"/>
    <w:rsid w:val="00CE48DE"/>
    <w:rsid w:val="00CE564B"/>
    <w:rsid w:val="00CE62EC"/>
    <w:rsid w:val="00CE74C3"/>
    <w:rsid w:val="00CF319C"/>
    <w:rsid w:val="00CF5A74"/>
    <w:rsid w:val="00CF619B"/>
    <w:rsid w:val="00CF72B2"/>
    <w:rsid w:val="00CF77A2"/>
    <w:rsid w:val="00D04BF3"/>
    <w:rsid w:val="00D05629"/>
    <w:rsid w:val="00D10DE5"/>
    <w:rsid w:val="00D125BE"/>
    <w:rsid w:val="00D12E8B"/>
    <w:rsid w:val="00D16C29"/>
    <w:rsid w:val="00D212DC"/>
    <w:rsid w:val="00D218BD"/>
    <w:rsid w:val="00D22803"/>
    <w:rsid w:val="00D228EF"/>
    <w:rsid w:val="00D30B58"/>
    <w:rsid w:val="00D324C7"/>
    <w:rsid w:val="00D33041"/>
    <w:rsid w:val="00D3375C"/>
    <w:rsid w:val="00D34D6C"/>
    <w:rsid w:val="00D354A3"/>
    <w:rsid w:val="00D37C45"/>
    <w:rsid w:val="00D424F0"/>
    <w:rsid w:val="00D4379D"/>
    <w:rsid w:val="00D4583D"/>
    <w:rsid w:val="00D476CF"/>
    <w:rsid w:val="00D508BF"/>
    <w:rsid w:val="00D5524F"/>
    <w:rsid w:val="00D555DA"/>
    <w:rsid w:val="00D56B71"/>
    <w:rsid w:val="00D63DED"/>
    <w:rsid w:val="00D65C86"/>
    <w:rsid w:val="00D6717C"/>
    <w:rsid w:val="00D67811"/>
    <w:rsid w:val="00D67A2E"/>
    <w:rsid w:val="00D67C87"/>
    <w:rsid w:val="00D67F11"/>
    <w:rsid w:val="00D70BD4"/>
    <w:rsid w:val="00D7336A"/>
    <w:rsid w:val="00D73B0C"/>
    <w:rsid w:val="00D74A55"/>
    <w:rsid w:val="00D75C0E"/>
    <w:rsid w:val="00D7796F"/>
    <w:rsid w:val="00D82173"/>
    <w:rsid w:val="00D859A2"/>
    <w:rsid w:val="00D86C17"/>
    <w:rsid w:val="00D876BD"/>
    <w:rsid w:val="00D8798F"/>
    <w:rsid w:val="00D936AA"/>
    <w:rsid w:val="00D94B30"/>
    <w:rsid w:val="00D94E92"/>
    <w:rsid w:val="00D97B7B"/>
    <w:rsid w:val="00DA0D22"/>
    <w:rsid w:val="00DA0EEF"/>
    <w:rsid w:val="00DA3922"/>
    <w:rsid w:val="00DA50C8"/>
    <w:rsid w:val="00DB00AC"/>
    <w:rsid w:val="00DB0453"/>
    <w:rsid w:val="00DB5586"/>
    <w:rsid w:val="00DB7937"/>
    <w:rsid w:val="00DC0BA0"/>
    <w:rsid w:val="00DC12D6"/>
    <w:rsid w:val="00DC12D8"/>
    <w:rsid w:val="00DC20E4"/>
    <w:rsid w:val="00DC3731"/>
    <w:rsid w:val="00DD0E40"/>
    <w:rsid w:val="00DD3241"/>
    <w:rsid w:val="00DD37E9"/>
    <w:rsid w:val="00DD4D2B"/>
    <w:rsid w:val="00DD7464"/>
    <w:rsid w:val="00DE0E90"/>
    <w:rsid w:val="00DE3706"/>
    <w:rsid w:val="00DE3918"/>
    <w:rsid w:val="00DE5B92"/>
    <w:rsid w:val="00DF303B"/>
    <w:rsid w:val="00DF4B82"/>
    <w:rsid w:val="00DF5442"/>
    <w:rsid w:val="00DF5724"/>
    <w:rsid w:val="00E00E33"/>
    <w:rsid w:val="00E01A4B"/>
    <w:rsid w:val="00E01DE0"/>
    <w:rsid w:val="00E02546"/>
    <w:rsid w:val="00E05EA2"/>
    <w:rsid w:val="00E05FE5"/>
    <w:rsid w:val="00E10980"/>
    <w:rsid w:val="00E11244"/>
    <w:rsid w:val="00E12469"/>
    <w:rsid w:val="00E124FC"/>
    <w:rsid w:val="00E13595"/>
    <w:rsid w:val="00E14042"/>
    <w:rsid w:val="00E1520E"/>
    <w:rsid w:val="00E16CAE"/>
    <w:rsid w:val="00E1707E"/>
    <w:rsid w:val="00E20E0E"/>
    <w:rsid w:val="00E22018"/>
    <w:rsid w:val="00E23519"/>
    <w:rsid w:val="00E255B8"/>
    <w:rsid w:val="00E261C8"/>
    <w:rsid w:val="00E264AA"/>
    <w:rsid w:val="00E31F8D"/>
    <w:rsid w:val="00E337CD"/>
    <w:rsid w:val="00E33B6B"/>
    <w:rsid w:val="00E34806"/>
    <w:rsid w:val="00E35C61"/>
    <w:rsid w:val="00E3602D"/>
    <w:rsid w:val="00E3773A"/>
    <w:rsid w:val="00E40344"/>
    <w:rsid w:val="00E4550E"/>
    <w:rsid w:val="00E46302"/>
    <w:rsid w:val="00E46E11"/>
    <w:rsid w:val="00E515DB"/>
    <w:rsid w:val="00E539DC"/>
    <w:rsid w:val="00E54F7C"/>
    <w:rsid w:val="00E557A0"/>
    <w:rsid w:val="00E60563"/>
    <w:rsid w:val="00E6306B"/>
    <w:rsid w:val="00E6328D"/>
    <w:rsid w:val="00E668A7"/>
    <w:rsid w:val="00E67F5E"/>
    <w:rsid w:val="00E71251"/>
    <w:rsid w:val="00E726DD"/>
    <w:rsid w:val="00E72929"/>
    <w:rsid w:val="00E74318"/>
    <w:rsid w:val="00E7445A"/>
    <w:rsid w:val="00E74AF8"/>
    <w:rsid w:val="00E7607C"/>
    <w:rsid w:val="00E77858"/>
    <w:rsid w:val="00E77F8D"/>
    <w:rsid w:val="00E82E33"/>
    <w:rsid w:val="00E84F99"/>
    <w:rsid w:val="00E86D64"/>
    <w:rsid w:val="00E87514"/>
    <w:rsid w:val="00E8788F"/>
    <w:rsid w:val="00E902C5"/>
    <w:rsid w:val="00E95B6C"/>
    <w:rsid w:val="00EA2248"/>
    <w:rsid w:val="00EA2C52"/>
    <w:rsid w:val="00EA3997"/>
    <w:rsid w:val="00EA406E"/>
    <w:rsid w:val="00EA52D3"/>
    <w:rsid w:val="00EA5704"/>
    <w:rsid w:val="00EA6CD8"/>
    <w:rsid w:val="00EB2329"/>
    <w:rsid w:val="00EB2821"/>
    <w:rsid w:val="00EB29F9"/>
    <w:rsid w:val="00EB6A04"/>
    <w:rsid w:val="00EC417A"/>
    <w:rsid w:val="00EC479A"/>
    <w:rsid w:val="00EC5F03"/>
    <w:rsid w:val="00ED03C4"/>
    <w:rsid w:val="00ED3727"/>
    <w:rsid w:val="00ED3FF4"/>
    <w:rsid w:val="00ED4851"/>
    <w:rsid w:val="00ED5983"/>
    <w:rsid w:val="00ED74FB"/>
    <w:rsid w:val="00ED7CD2"/>
    <w:rsid w:val="00ED7E4D"/>
    <w:rsid w:val="00EE2965"/>
    <w:rsid w:val="00EE3869"/>
    <w:rsid w:val="00EE395B"/>
    <w:rsid w:val="00EE550A"/>
    <w:rsid w:val="00EE7DFA"/>
    <w:rsid w:val="00EF1108"/>
    <w:rsid w:val="00EF5820"/>
    <w:rsid w:val="00EF703C"/>
    <w:rsid w:val="00F00D0B"/>
    <w:rsid w:val="00F01776"/>
    <w:rsid w:val="00F03E4A"/>
    <w:rsid w:val="00F0475D"/>
    <w:rsid w:val="00F04894"/>
    <w:rsid w:val="00F06C48"/>
    <w:rsid w:val="00F07AF2"/>
    <w:rsid w:val="00F1489D"/>
    <w:rsid w:val="00F15416"/>
    <w:rsid w:val="00F17F5B"/>
    <w:rsid w:val="00F202A9"/>
    <w:rsid w:val="00F21C2F"/>
    <w:rsid w:val="00F2278D"/>
    <w:rsid w:val="00F272B7"/>
    <w:rsid w:val="00F272E4"/>
    <w:rsid w:val="00F2767A"/>
    <w:rsid w:val="00F27749"/>
    <w:rsid w:val="00F30ED4"/>
    <w:rsid w:val="00F32056"/>
    <w:rsid w:val="00F33372"/>
    <w:rsid w:val="00F33959"/>
    <w:rsid w:val="00F377D9"/>
    <w:rsid w:val="00F37869"/>
    <w:rsid w:val="00F40725"/>
    <w:rsid w:val="00F42A1F"/>
    <w:rsid w:val="00F5157E"/>
    <w:rsid w:val="00F51D3F"/>
    <w:rsid w:val="00F55F61"/>
    <w:rsid w:val="00F57B20"/>
    <w:rsid w:val="00F612E9"/>
    <w:rsid w:val="00F61C4B"/>
    <w:rsid w:val="00F62916"/>
    <w:rsid w:val="00F62DDB"/>
    <w:rsid w:val="00F63AA7"/>
    <w:rsid w:val="00F63D9A"/>
    <w:rsid w:val="00F64652"/>
    <w:rsid w:val="00F64A71"/>
    <w:rsid w:val="00F66289"/>
    <w:rsid w:val="00F66BF0"/>
    <w:rsid w:val="00F67707"/>
    <w:rsid w:val="00F76025"/>
    <w:rsid w:val="00F762DE"/>
    <w:rsid w:val="00F76681"/>
    <w:rsid w:val="00F76921"/>
    <w:rsid w:val="00F800CC"/>
    <w:rsid w:val="00F82953"/>
    <w:rsid w:val="00F86D85"/>
    <w:rsid w:val="00F90B5C"/>
    <w:rsid w:val="00F92BE1"/>
    <w:rsid w:val="00F94AF1"/>
    <w:rsid w:val="00FA02D2"/>
    <w:rsid w:val="00FA301A"/>
    <w:rsid w:val="00FA6B43"/>
    <w:rsid w:val="00FB24D0"/>
    <w:rsid w:val="00FB3147"/>
    <w:rsid w:val="00FB337B"/>
    <w:rsid w:val="00FB3505"/>
    <w:rsid w:val="00FB47FE"/>
    <w:rsid w:val="00FB743C"/>
    <w:rsid w:val="00FC0461"/>
    <w:rsid w:val="00FC07CF"/>
    <w:rsid w:val="00FC3FF7"/>
    <w:rsid w:val="00FC4BDD"/>
    <w:rsid w:val="00FD0507"/>
    <w:rsid w:val="00FD274A"/>
    <w:rsid w:val="00FD307B"/>
    <w:rsid w:val="00FD42BC"/>
    <w:rsid w:val="00FD472A"/>
    <w:rsid w:val="00FD540B"/>
    <w:rsid w:val="00FD5F74"/>
    <w:rsid w:val="00FD71C3"/>
    <w:rsid w:val="00FD71C8"/>
    <w:rsid w:val="00FE1D2B"/>
    <w:rsid w:val="00FE2B21"/>
    <w:rsid w:val="00FE2E0B"/>
    <w:rsid w:val="00FE2FA0"/>
    <w:rsid w:val="00FE6559"/>
    <w:rsid w:val="00FE68E4"/>
    <w:rsid w:val="00FE6B66"/>
    <w:rsid w:val="00FE75A8"/>
    <w:rsid w:val="00FF1364"/>
    <w:rsid w:val="00FF34A3"/>
    <w:rsid w:val="00FF4F01"/>
    <w:rsid w:val="00FF5999"/>
    <w:rsid w:val="00FF692F"/>
    <w:rsid w:val="00FF7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9257B"/>
  <w15:chartTrackingRefBased/>
  <w15:docId w15:val="{988DDCE5-B5E8-4A73-87C1-5E731E1F2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0">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styleId="FootnoteReference">
    <w:name w:val="footnote reference"/>
    <w:semiHidden/>
    <w:rsid w:val="006E384C"/>
    <w:rPr>
      <w:vertAlign w:val="superscript"/>
    </w:rPr>
  </w:style>
  <w:style w:type="paragraph" w:customStyle="1" w:styleId="Default">
    <w:name w:val="Default"/>
    <w:rsid w:val="00B071EA"/>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B53E4B"/>
    <w:rPr>
      <w:rFonts w:ascii="Tahoma" w:hAnsi="Tahoma" w:cs="Tahoma"/>
      <w:sz w:val="16"/>
      <w:szCs w:val="16"/>
    </w:rPr>
  </w:style>
  <w:style w:type="character" w:customStyle="1" w:styleId="BalloonTextChar">
    <w:name w:val="Balloon Text Char"/>
    <w:link w:val="BalloonText"/>
    <w:rsid w:val="00B53E4B"/>
    <w:rPr>
      <w:rFonts w:ascii="Tahoma" w:hAnsi="Tahoma" w:cs="Tahoma"/>
      <w:sz w:val="16"/>
      <w:szCs w:val="16"/>
    </w:rPr>
  </w:style>
  <w:style w:type="numbering" w:customStyle="1" w:styleId="StylesList">
    <w:name w:val="StylesList"/>
    <w:uiPriority w:val="99"/>
    <w:rsid w:val="001172AE"/>
    <w:pPr>
      <w:numPr>
        <w:numId w:val="9"/>
      </w:numPr>
    </w:pPr>
  </w:style>
  <w:style w:type="paragraph" w:customStyle="1" w:styleId="pf0">
    <w:name w:val="pf0"/>
    <w:basedOn w:val="Normal"/>
    <w:rsid w:val="00A948F0"/>
    <w:pPr>
      <w:spacing w:before="100" w:beforeAutospacing="1" w:after="100" w:afterAutospacing="1"/>
    </w:pPr>
    <w:rPr>
      <w:rFonts w:ascii="Times New Roman" w:hAnsi="Times New Roman"/>
      <w:sz w:val="24"/>
      <w:szCs w:val="24"/>
    </w:rPr>
  </w:style>
  <w:style w:type="character" w:customStyle="1" w:styleId="cf01">
    <w:name w:val="cf01"/>
    <w:rsid w:val="00A948F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913572">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uk/guidance/rights-of-way-online-order-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7A892A-FD53-4660-958A-D3012D8E0A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61AAD9F-7C63-4BD0-9A9A-0255179F2705}">
  <ds:schemaRefs>
    <ds:schemaRef ds:uri="http://schemas.openxmlformats.org/officeDocument/2006/bibliography"/>
  </ds:schemaRefs>
</ds:datastoreItem>
</file>

<file path=customXml/itemProps3.xml><?xml version="1.0" encoding="utf-8"?>
<ds:datastoreItem xmlns:ds="http://schemas.openxmlformats.org/officeDocument/2006/customXml" ds:itemID="{CF5DA1D7-DF6B-4B2C-8F8A-7F1BE3549F86}"/>
</file>

<file path=customXml/itemProps4.xml><?xml version="1.0" encoding="utf-8"?>
<ds:datastoreItem xmlns:ds="http://schemas.openxmlformats.org/officeDocument/2006/customXml" ds:itemID="{BFFDF581-63C0-4DFD-B6B8-2E5DA3B99136}"/>
</file>

<file path=customXml/itemProps5.xml><?xml version="1.0" encoding="utf-8"?>
<ds:datastoreItem xmlns:ds="http://schemas.openxmlformats.org/officeDocument/2006/customXml" ds:itemID="{F8FE8F9D-CD82-4CB5-9BBF-1EEF1E61178A}"/>
</file>

<file path=docProps/app.xml><?xml version="1.0" encoding="utf-8"?>
<Properties xmlns="http://schemas.openxmlformats.org/officeDocument/2006/extended-properties" xmlns:vt="http://schemas.openxmlformats.org/officeDocument/2006/docPropsVTypes">
  <Template>Decisions</Template>
  <TotalTime>0</TotalTime>
  <Pages>5</Pages>
  <Words>1927</Words>
  <Characters>10985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12887</CharactersWithSpaces>
  <SharedDoc>false</SharedDoc>
  <HLinks>
    <vt:vector size="12" baseType="variant">
      <vt:variant>
        <vt:i4>4980807</vt:i4>
      </vt:variant>
      <vt:variant>
        <vt:i4>8</vt:i4>
      </vt:variant>
      <vt:variant>
        <vt:i4>0</vt:i4>
      </vt:variant>
      <vt:variant>
        <vt:i4>5</vt:i4>
      </vt:variant>
      <vt:variant>
        <vt:lpwstr>http://www.gov.uk/guidance/rights-of-way-online-order-details</vt:lpwstr>
      </vt:variant>
      <vt:variant>
        <vt:lpwstr/>
      </vt:variant>
      <vt:variant>
        <vt:i4>4980807</vt:i4>
      </vt:variant>
      <vt:variant>
        <vt:i4>2</vt:i4>
      </vt:variant>
      <vt:variant>
        <vt:i4>0</vt:i4>
      </vt:variant>
      <vt:variant>
        <vt:i4>5</vt:i4>
      </vt:variant>
      <vt:variant>
        <vt:lpwstr>http://www.gov.uk/guidance/rights-of-way-online-order-details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Martin Elliott</dc:creator>
  <cp:keywords/>
  <cp:lastModifiedBy>Richards, Clive</cp:lastModifiedBy>
  <cp:revision>3</cp:revision>
  <cp:lastPrinted>2025-02-05T09:09:00Z</cp:lastPrinted>
  <dcterms:created xsi:type="dcterms:W3CDTF">2025-02-05T09:09:00Z</dcterms:created>
  <dcterms:modified xsi:type="dcterms:W3CDTF">2025-02-05T09:09:00Z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82d49d00-ad5b-4dea-8ba5-3d3134c2938f</vt:lpwstr>
  </property>
  <property fmtid="{D5CDD505-2E9C-101B-9397-08002B2CF9AE}" pid="6" name="bjSaver">
    <vt:lpwstr>pDaJQjCrtNKuUQ0qksTXzEBE/ja4JRWo</vt:lpwstr>
  </property>
  <property fmtid="{D5CDD505-2E9C-101B-9397-08002B2CF9AE}" pid="7" name="bjDocumentSecurityLabel">
    <vt:lpwstr>No Marking</vt:lpwstr>
  </property>
  <property fmtid="{D5CDD505-2E9C-101B-9397-08002B2CF9AE}" pid="8" name="ContentTypeId">
    <vt:lpwstr>0x0101002AA54CDEF871A647AC44520C841F1B03</vt:lpwstr>
  </property>
</Properties>
</file>