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A9418" w14:textId="15A876D2" w:rsidR="00602CFA" w:rsidRPr="00D6742C" w:rsidRDefault="00602CFA">
      <w:pPr>
        <w:rPr>
          <w:szCs w:val="24"/>
        </w:rPr>
      </w:pPr>
    </w:p>
    <w:p w14:paraId="47502746" w14:textId="77777777" w:rsidR="00602CFA" w:rsidRPr="00D6742C" w:rsidRDefault="00602CFA">
      <w:pPr>
        <w:rPr>
          <w:szCs w:val="24"/>
        </w:rPr>
      </w:pPr>
    </w:p>
    <w:p w14:paraId="68FF7800" w14:textId="77777777" w:rsidR="00602CFA" w:rsidRPr="00D6742C" w:rsidRDefault="006F3384">
      <w:pPr>
        <w:pBdr>
          <w:top w:val="nil"/>
          <w:left w:val="nil"/>
          <w:bottom w:val="nil"/>
          <w:right w:val="nil"/>
          <w:between w:val="nil"/>
        </w:pBdr>
        <w:spacing w:before="0" w:after="200"/>
        <w:jc w:val="center"/>
        <w:rPr>
          <w:b/>
          <w:color w:val="000000"/>
          <w:szCs w:val="24"/>
        </w:rPr>
      </w:pPr>
      <w:r w:rsidRPr="00D6742C">
        <w:rPr>
          <w:b/>
          <w:color w:val="000000"/>
          <w:szCs w:val="24"/>
        </w:rPr>
        <w:t>MODULAR MODEL SERVICES CONTRACT</w:t>
      </w:r>
    </w:p>
    <w:p w14:paraId="2BAB9475" w14:textId="77777777" w:rsidR="00602CFA" w:rsidRPr="00D6742C" w:rsidRDefault="00602CFA">
      <w:pPr>
        <w:pBdr>
          <w:top w:val="nil"/>
          <w:left w:val="nil"/>
          <w:bottom w:val="nil"/>
          <w:right w:val="nil"/>
          <w:between w:val="nil"/>
        </w:pBdr>
        <w:spacing w:before="0" w:after="200"/>
        <w:jc w:val="center"/>
        <w:rPr>
          <w:b/>
          <w:color w:val="000000"/>
          <w:szCs w:val="24"/>
        </w:rPr>
      </w:pPr>
    </w:p>
    <w:p w14:paraId="706B1B07" w14:textId="77777777" w:rsidR="00602CFA" w:rsidRPr="00D6742C" w:rsidRDefault="00602CFA">
      <w:pPr>
        <w:pBdr>
          <w:top w:val="nil"/>
          <w:left w:val="nil"/>
          <w:bottom w:val="nil"/>
          <w:right w:val="nil"/>
          <w:between w:val="nil"/>
        </w:pBdr>
        <w:spacing w:before="0" w:after="200"/>
        <w:jc w:val="center"/>
        <w:rPr>
          <w:b/>
          <w:color w:val="000000"/>
          <w:szCs w:val="24"/>
        </w:rPr>
      </w:pPr>
    </w:p>
    <w:p w14:paraId="57F8C32B" w14:textId="77777777" w:rsidR="00602CFA" w:rsidRPr="00D6742C" w:rsidRDefault="006F3384">
      <w:pPr>
        <w:pBdr>
          <w:top w:val="nil"/>
          <w:left w:val="nil"/>
          <w:bottom w:val="nil"/>
          <w:right w:val="nil"/>
          <w:between w:val="nil"/>
        </w:pBdr>
        <w:spacing w:before="100" w:after="600"/>
        <w:jc w:val="center"/>
        <w:rPr>
          <w:color w:val="000000"/>
          <w:szCs w:val="24"/>
        </w:rPr>
      </w:pPr>
      <w:r w:rsidRPr="00D6742C">
        <w:rPr>
          <w:b/>
          <w:color w:val="000000"/>
          <w:szCs w:val="24"/>
        </w:rPr>
        <w:t>DATED</w:t>
      </w:r>
      <w:r w:rsidRPr="00D6742C">
        <w:rPr>
          <w:color w:val="000000"/>
          <w:szCs w:val="24"/>
        </w:rPr>
        <w:tab/>
      </w:r>
      <w:r w:rsidRPr="00D6742C">
        <w:rPr>
          <w:color w:val="000000"/>
          <w:szCs w:val="24"/>
        </w:rPr>
        <w:tab/>
      </w:r>
      <w:r w:rsidRPr="00D6742C">
        <w:rPr>
          <w:color w:val="000000"/>
          <w:szCs w:val="24"/>
        </w:rPr>
        <w:tab/>
      </w:r>
      <w:r w:rsidRPr="00D6742C">
        <w:rPr>
          <w:color w:val="000000"/>
          <w:szCs w:val="24"/>
        </w:rPr>
        <w:tab/>
      </w:r>
      <w:r w:rsidRPr="00D6742C">
        <w:rPr>
          <w:color w:val="000000"/>
          <w:szCs w:val="24"/>
        </w:rPr>
        <w:tab/>
        <w:t>20</w:t>
      </w:r>
    </w:p>
    <w:p w14:paraId="7D642A8D" w14:textId="77777777" w:rsidR="00602CFA" w:rsidRPr="00D6742C" w:rsidRDefault="00602CFA">
      <w:pPr>
        <w:pBdr>
          <w:top w:val="nil"/>
          <w:left w:val="nil"/>
          <w:bottom w:val="nil"/>
          <w:right w:val="nil"/>
          <w:between w:val="nil"/>
        </w:pBdr>
        <w:spacing w:before="0" w:after="200"/>
        <w:jc w:val="center"/>
        <w:rPr>
          <w:b/>
          <w:color w:val="000000"/>
          <w:szCs w:val="24"/>
        </w:rPr>
      </w:pPr>
    </w:p>
    <w:p w14:paraId="06C14C93" w14:textId="77777777" w:rsidR="00602CFA" w:rsidRPr="00D6742C" w:rsidRDefault="006F3384">
      <w:pPr>
        <w:pBdr>
          <w:top w:val="nil"/>
          <w:left w:val="nil"/>
          <w:bottom w:val="nil"/>
          <w:right w:val="nil"/>
          <w:between w:val="nil"/>
        </w:pBdr>
        <w:spacing w:before="0" w:after="200"/>
        <w:jc w:val="center"/>
        <w:rPr>
          <w:b/>
          <w:color w:val="000000"/>
          <w:szCs w:val="24"/>
        </w:rPr>
      </w:pPr>
      <w:r w:rsidRPr="00D6742C">
        <w:rPr>
          <w:b/>
          <w:color w:val="000000"/>
          <w:szCs w:val="24"/>
        </w:rPr>
        <w:t xml:space="preserve">(1)  </w:t>
      </w:r>
      <w:r w:rsidRPr="00D6742C">
        <w:rPr>
          <w:b/>
          <w:color w:val="000000"/>
          <w:szCs w:val="24"/>
          <w:highlight w:val="yellow"/>
        </w:rPr>
        <w:t>[THE AUTHORITY]</w:t>
      </w:r>
    </w:p>
    <w:p w14:paraId="40A365DD" w14:textId="77777777" w:rsidR="00602CFA" w:rsidRPr="00D6742C" w:rsidRDefault="006F3384">
      <w:pPr>
        <w:pBdr>
          <w:top w:val="nil"/>
          <w:left w:val="nil"/>
          <w:bottom w:val="nil"/>
          <w:right w:val="nil"/>
          <w:between w:val="nil"/>
        </w:pBdr>
        <w:spacing w:before="0" w:after="200"/>
        <w:jc w:val="center"/>
        <w:rPr>
          <w:b/>
          <w:color w:val="000000"/>
          <w:szCs w:val="24"/>
        </w:rPr>
      </w:pPr>
      <w:r w:rsidRPr="00D6742C">
        <w:rPr>
          <w:b/>
          <w:color w:val="000000"/>
          <w:szCs w:val="24"/>
        </w:rPr>
        <w:t>and</w:t>
      </w:r>
    </w:p>
    <w:p w14:paraId="5787AD8B" w14:textId="77777777" w:rsidR="00602CFA" w:rsidRPr="00D6742C" w:rsidRDefault="006F3384">
      <w:pPr>
        <w:pBdr>
          <w:top w:val="nil"/>
          <w:left w:val="nil"/>
          <w:bottom w:val="nil"/>
          <w:right w:val="nil"/>
          <w:between w:val="nil"/>
        </w:pBdr>
        <w:spacing w:before="0" w:after="200"/>
        <w:jc w:val="center"/>
        <w:rPr>
          <w:b/>
          <w:color w:val="000000"/>
          <w:szCs w:val="24"/>
        </w:rPr>
      </w:pPr>
      <w:r w:rsidRPr="00D6742C">
        <w:rPr>
          <w:b/>
          <w:color w:val="000000"/>
          <w:szCs w:val="24"/>
        </w:rPr>
        <w:t xml:space="preserve">(2)  </w:t>
      </w:r>
      <w:r w:rsidRPr="00D6742C">
        <w:rPr>
          <w:b/>
          <w:color w:val="000000"/>
          <w:szCs w:val="24"/>
          <w:highlight w:val="yellow"/>
        </w:rPr>
        <w:t>[THE SUPPLIER]</w:t>
      </w:r>
    </w:p>
    <w:p w14:paraId="0B199AAC" w14:textId="77777777" w:rsidR="00602CFA" w:rsidRPr="00D6742C" w:rsidRDefault="00602CFA">
      <w:pPr>
        <w:pBdr>
          <w:top w:val="nil"/>
          <w:left w:val="nil"/>
          <w:bottom w:val="nil"/>
          <w:right w:val="nil"/>
          <w:between w:val="nil"/>
        </w:pBdr>
        <w:spacing w:before="0" w:after="200"/>
        <w:jc w:val="center"/>
        <w:rPr>
          <w:b/>
          <w:color w:val="000000"/>
          <w:szCs w:val="24"/>
        </w:rPr>
      </w:pPr>
    </w:p>
    <w:p w14:paraId="704F5E8C" w14:textId="77777777" w:rsidR="00602CFA" w:rsidRPr="00D6742C" w:rsidRDefault="006F3384">
      <w:pPr>
        <w:pBdr>
          <w:top w:val="nil"/>
          <w:left w:val="nil"/>
          <w:bottom w:val="nil"/>
          <w:right w:val="nil"/>
          <w:between w:val="nil"/>
        </w:pBdr>
        <w:spacing w:before="0" w:after="200"/>
        <w:jc w:val="center"/>
        <w:rPr>
          <w:b/>
          <w:color w:val="000000"/>
          <w:szCs w:val="24"/>
        </w:rPr>
      </w:pPr>
      <w:r w:rsidRPr="00D6742C">
        <w:rPr>
          <w:b/>
          <w:color w:val="000000"/>
          <w:szCs w:val="24"/>
        </w:rPr>
        <w:t>CONTRACT</w:t>
      </w:r>
    </w:p>
    <w:p w14:paraId="2FEB0531" w14:textId="77777777" w:rsidR="00602CFA" w:rsidRPr="00D6742C" w:rsidRDefault="006F3384">
      <w:pPr>
        <w:pBdr>
          <w:top w:val="nil"/>
          <w:left w:val="nil"/>
          <w:bottom w:val="nil"/>
          <w:right w:val="nil"/>
          <w:between w:val="nil"/>
        </w:pBdr>
        <w:spacing w:before="100" w:after="200"/>
        <w:jc w:val="center"/>
        <w:rPr>
          <w:color w:val="000000"/>
          <w:szCs w:val="24"/>
        </w:rPr>
      </w:pPr>
      <w:r w:rsidRPr="00D6742C">
        <w:rPr>
          <w:color w:val="000000"/>
          <w:szCs w:val="24"/>
        </w:rPr>
        <w:t>relating to</w:t>
      </w:r>
    </w:p>
    <w:p w14:paraId="6632E4AB" w14:textId="77777777" w:rsidR="00602CFA" w:rsidRPr="00D6742C" w:rsidRDefault="006F3384">
      <w:pPr>
        <w:pBdr>
          <w:top w:val="nil"/>
          <w:left w:val="nil"/>
          <w:bottom w:val="nil"/>
          <w:right w:val="nil"/>
          <w:between w:val="nil"/>
        </w:pBdr>
        <w:spacing w:before="100" w:after="200"/>
        <w:jc w:val="center"/>
        <w:rPr>
          <w:color w:val="000000"/>
          <w:szCs w:val="24"/>
          <w:highlight w:val="yellow"/>
        </w:rPr>
      </w:pPr>
      <w:r w:rsidRPr="00D6742C">
        <w:rPr>
          <w:color w:val="000000"/>
          <w:szCs w:val="24"/>
          <w:highlight w:val="yellow"/>
        </w:rPr>
        <w:t>[</w:t>
      </w:r>
      <w:r w:rsidRPr="00D6742C">
        <w:rPr>
          <w:color w:val="000000"/>
          <w:szCs w:val="24"/>
          <w:highlight w:val="yellow"/>
        </w:rPr>
        <w:tab/>
      </w:r>
      <w:r w:rsidRPr="00D6742C">
        <w:rPr>
          <w:color w:val="000000"/>
          <w:szCs w:val="24"/>
          <w:highlight w:val="yellow"/>
        </w:rPr>
        <w:tab/>
      </w:r>
      <w:r w:rsidRPr="00D6742C">
        <w:rPr>
          <w:color w:val="000000"/>
          <w:szCs w:val="24"/>
          <w:highlight w:val="yellow"/>
        </w:rPr>
        <w:tab/>
      </w:r>
      <w:r w:rsidRPr="00D6742C">
        <w:rPr>
          <w:color w:val="000000"/>
          <w:szCs w:val="24"/>
          <w:highlight w:val="yellow"/>
        </w:rPr>
        <w:tab/>
        <w:t>]</w:t>
      </w:r>
    </w:p>
    <w:p w14:paraId="497B52FB" w14:textId="77777777" w:rsidR="00602CFA" w:rsidRPr="00D6742C" w:rsidRDefault="00602CFA">
      <w:pPr>
        <w:pBdr>
          <w:top w:val="nil"/>
          <w:left w:val="nil"/>
          <w:bottom w:val="nil"/>
          <w:right w:val="nil"/>
          <w:between w:val="nil"/>
        </w:pBdr>
        <w:spacing w:before="100" w:after="200"/>
        <w:jc w:val="center"/>
        <w:rPr>
          <w:color w:val="000000"/>
          <w:szCs w:val="24"/>
        </w:rPr>
      </w:pPr>
    </w:p>
    <w:p w14:paraId="1B2B3F60" w14:textId="77777777" w:rsidR="00602CFA" w:rsidRPr="00D6742C" w:rsidRDefault="006F3384">
      <w:pPr>
        <w:pBdr>
          <w:top w:val="nil"/>
          <w:left w:val="nil"/>
          <w:bottom w:val="nil"/>
          <w:right w:val="nil"/>
          <w:between w:val="nil"/>
        </w:pBdr>
        <w:spacing w:before="100" w:after="200"/>
        <w:jc w:val="center"/>
        <w:rPr>
          <w:color w:val="000000"/>
          <w:szCs w:val="24"/>
        </w:rPr>
      </w:pPr>
      <w:r w:rsidRPr="00D6742C">
        <w:rPr>
          <w:noProof/>
          <w:color w:val="000000"/>
          <w:szCs w:val="24"/>
        </w:rPr>
        <w:drawing>
          <wp:inline distT="0" distB="0" distL="0" distR="0" wp14:anchorId="243B320F" wp14:editId="0DFC405F">
            <wp:extent cx="2541270" cy="5422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541270" cy="542290"/>
                    </a:xfrm>
                    <a:prstGeom prst="rect">
                      <a:avLst/>
                    </a:prstGeom>
                    <a:ln/>
                  </pic:spPr>
                </pic:pic>
              </a:graphicData>
            </a:graphic>
          </wp:inline>
        </w:drawing>
      </w:r>
    </w:p>
    <w:p w14:paraId="652B17B2" w14:textId="77777777" w:rsidR="00602CFA" w:rsidRPr="00D6742C" w:rsidRDefault="00602CFA">
      <w:pPr>
        <w:pBdr>
          <w:top w:val="nil"/>
          <w:left w:val="nil"/>
          <w:bottom w:val="nil"/>
          <w:right w:val="nil"/>
          <w:between w:val="nil"/>
        </w:pBdr>
        <w:spacing w:before="100" w:after="200"/>
        <w:jc w:val="left"/>
        <w:rPr>
          <w:color w:val="000000"/>
          <w:szCs w:val="24"/>
        </w:rPr>
      </w:pPr>
    </w:p>
    <w:p w14:paraId="4138EEFE" w14:textId="77777777" w:rsidR="00602CFA" w:rsidRPr="00D6742C" w:rsidRDefault="006F3384" w:rsidP="00380ED3">
      <w:pPr>
        <w:pBdr>
          <w:top w:val="nil"/>
          <w:left w:val="nil"/>
          <w:bottom w:val="nil"/>
          <w:right w:val="nil"/>
          <w:between w:val="nil"/>
        </w:pBdr>
        <w:jc w:val="left"/>
        <w:rPr>
          <w:color w:val="000000"/>
          <w:szCs w:val="24"/>
        </w:rPr>
      </w:pPr>
      <w:r w:rsidRPr="00D6742C">
        <w:rPr>
          <w:color w:val="000000"/>
          <w:szCs w:val="24"/>
        </w:rPr>
        <w:t xml:space="preserve">You must notify your use of this document by emailing </w:t>
      </w:r>
      <w:hyperlink r:id="rId12">
        <w:r w:rsidRPr="00D6742C">
          <w:rPr>
            <w:color w:val="0000FF"/>
            <w:szCs w:val="24"/>
            <w:u w:val="single"/>
          </w:rPr>
          <w:t>modelservicescontract@cabinetoffice.gov.uk</w:t>
        </w:r>
      </w:hyperlink>
      <w:r w:rsidRPr="00D6742C">
        <w:rPr>
          <w:color w:val="000000"/>
          <w:szCs w:val="24"/>
        </w:rPr>
        <w:t>, providing the following details: name of Contracting Authority, Authority contract manager details, Supplier and Key Sub-contractor details, contract title and reference number, total value, Critical Service Contract and Public Sector Dependent Supplier status, CPV codes, summary description of services (broken down per Key Sub-contractor with approximate % and value of services being undertaken), start date and term (including extension options).</w:t>
      </w:r>
    </w:p>
    <w:p w14:paraId="40354C42" w14:textId="77777777" w:rsidR="00602CFA" w:rsidRPr="00D6742C" w:rsidRDefault="006F3384" w:rsidP="00380ED3">
      <w:pPr>
        <w:pBdr>
          <w:top w:val="nil"/>
          <w:left w:val="nil"/>
          <w:bottom w:val="nil"/>
          <w:right w:val="nil"/>
          <w:between w:val="nil"/>
        </w:pBdr>
        <w:jc w:val="left"/>
        <w:rPr>
          <w:b/>
          <w:i/>
          <w:color w:val="000000"/>
          <w:szCs w:val="24"/>
        </w:rPr>
      </w:pPr>
      <w:r w:rsidRPr="00D6742C">
        <w:rPr>
          <w:b/>
          <w:i/>
          <w:color w:val="000000"/>
          <w:szCs w:val="24"/>
        </w:rPr>
        <w:t xml:space="preserve">This Contract is issued by the Cabinet Office and is the copyright of the Crown.  You may use and re-use the information within this Contract for commercial and non-commercial purposes without charge under the terms of the Open Government Licence v3.0, which is available at </w:t>
      </w:r>
      <w:hyperlink r:id="rId13">
        <w:r w:rsidRPr="00D6742C">
          <w:rPr>
            <w:b/>
            <w:i/>
            <w:color w:val="0000FF"/>
            <w:szCs w:val="24"/>
            <w:u w:val="single"/>
          </w:rPr>
          <w:t>http://www.nationalarchives.gov.uk/doc/open-government-licence/version/3/</w:t>
        </w:r>
      </w:hyperlink>
      <w:r w:rsidRPr="00D6742C">
        <w:rPr>
          <w:b/>
          <w:i/>
          <w:color w:val="000000"/>
          <w:szCs w:val="24"/>
        </w:rPr>
        <w:t xml:space="preserve">. When you use any information within this Contract, you should include the following attribution, “Contains public sector information licensed under the </w:t>
      </w:r>
      <w:r w:rsidRPr="00D6742C">
        <w:rPr>
          <w:b/>
          <w:i/>
          <w:color w:val="000000"/>
          <w:szCs w:val="24"/>
        </w:rPr>
        <w:lastRenderedPageBreak/>
        <w:t>Open Government Licence v3.0”, and include a link to the Open Government Licence.</w:t>
      </w:r>
    </w:p>
    <w:p w14:paraId="57BB4C7A" w14:textId="77777777" w:rsidR="00602CFA" w:rsidRPr="00D6742C" w:rsidRDefault="006F3384" w:rsidP="00380ED3">
      <w:pPr>
        <w:pBdr>
          <w:top w:val="nil"/>
          <w:left w:val="nil"/>
          <w:bottom w:val="nil"/>
          <w:right w:val="nil"/>
          <w:between w:val="nil"/>
        </w:pBdr>
        <w:jc w:val="left"/>
        <w:rPr>
          <w:b/>
          <w:i/>
          <w:color w:val="000000"/>
          <w:szCs w:val="24"/>
        </w:rPr>
      </w:pPr>
      <w:bookmarkStart w:id="0" w:name="_heading=h.30j0zll" w:colFirst="0" w:colLast="0"/>
      <w:bookmarkEnd w:id="0"/>
      <w:r w:rsidRPr="00D6742C">
        <w:rPr>
          <w:b/>
          <w:i/>
          <w:color w:val="000000"/>
          <w:szCs w:val="24"/>
        </w:rPr>
        <w:t xml:space="preserve">For further information on Crown copyright policy and licensing arrangements, see </w:t>
      </w:r>
      <w:hyperlink r:id="rId14">
        <w:r w:rsidRPr="00D6742C">
          <w:rPr>
            <w:b/>
            <w:color w:val="0000FF"/>
            <w:szCs w:val="24"/>
            <w:u w:val="single"/>
          </w:rPr>
          <w:t>UK Government Licensing Framework - Re-using PSI (nationalarchives.gov.uk)</w:t>
        </w:r>
      </w:hyperlink>
      <w:r w:rsidRPr="00D6742C">
        <w:rPr>
          <w:b/>
          <w:i/>
          <w:color w:val="0000FF"/>
          <w:szCs w:val="24"/>
          <w:u w:val="single"/>
        </w:rPr>
        <w:t xml:space="preserve"> </w:t>
      </w:r>
      <w:r w:rsidRPr="00D6742C">
        <w:rPr>
          <w:b/>
          <w:i/>
          <w:color w:val="000000"/>
          <w:szCs w:val="24"/>
        </w:rPr>
        <w:t xml:space="preserve">or you can contact the Information Policy Team at </w:t>
      </w:r>
      <w:hyperlink r:id="rId15">
        <w:r w:rsidRPr="00D6742C">
          <w:rPr>
            <w:b/>
            <w:color w:val="0000FF"/>
            <w:szCs w:val="24"/>
            <w:u w:val="single"/>
          </w:rPr>
          <w:t>Public sector information enquiry - Contact us (nationalarchives.gov.uk)</w:t>
        </w:r>
      </w:hyperlink>
      <w:r w:rsidRPr="00D6742C">
        <w:rPr>
          <w:b/>
          <w:i/>
          <w:color w:val="000000"/>
          <w:szCs w:val="24"/>
        </w:rPr>
        <w:t>.</w:t>
      </w:r>
    </w:p>
    <w:p w14:paraId="4771CF9E" w14:textId="77777777" w:rsidR="00602CFA" w:rsidRPr="00D6742C" w:rsidRDefault="006F3384" w:rsidP="00380ED3">
      <w:pPr>
        <w:pBdr>
          <w:top w:val="nil"/>
          <w:left w:val="nil"/>
          <w:bottom w:val="nil"/>
          <w:right w:val="nil"/>
          <w:between w:val="nil"/>
        </w:pBdr>
        <w:jc w:val="left"/>
        <w:rPr>
          <w:b/>
          <w:color w:val="000000"/>
          <w:szCs w:val="24"/>
          <w:u w:val="single"/>
        </w:rPr>
      </w:pPr>
      <w:r w:rsidRPr="00D6742C">
        <w:rPr>
          <w:b/>
          <w:color w:val="000000"/>
          <w:szCs w:val="24"/>
          <w:u w:val="single"/>
        </w:rPr>
        <w:t>No warranty is given by the Cabinet Office (or any other part of the Crown) as to the completeness of this document or its suitability for any purpose.  This document is intended to be used only with legal advice and all users of this document do so at their own risk. </w:t>
      </w:r>
    </w:p>
    <w:p w14:paraId="7436BE6E" w14:textId="77777777" w:rsidR="00602CFA" w:rsidRPr="00D6742C" w:rsidRDefault="006F3384" w:rsidP="00004C71">
      <w:pPr>
        <w:pBdr>
          <w:top w:val="nil"/>
          <w:left w:val="nil"/>
          <w:bottom w:val="nil"/>
          <w:right w:val="nil"/>
          <w:between w:val="nil"/>
        </w:pBdr>
        <w:spacing w:after="240"/>
        <w:jc w:val="left"/>
        <w:rPr>
          <w:b/>
          <w:color w:val="000000"/>
          <w:szCs w:val="24"/>
        </w:rPr>
      </w:pPr>
      <w:r w:rsidRPr="00D6742C">
        <w:rPr>
          <w:szCs w:val="24"/>
        </w:rPr>
        <w:br w:type="page"/>
      </w:r>
      <w:r w:rsidRPr="00D6742C">
        <w:rPr>
          <w:b/>
          <w:color w:val="000000"/>
          <w:szCs w:val="24"/>
        </w:rPr>
        <w:t>Modular Approach to Model Services Contract</w:t>
      </w:r>
    </w:p>
    <w:p w14:paraId="4035F9CC" w14:textId="12CB36C1" w:rsidR="00602CFA" w:rsidRPr="00D6742C" w:rsidRDefault="00A37C22" w:rsidP="00004C71">
      <w:pPr>
        <w:spacing w:after="240"/>
        <w:rPr>
          <w:b/>
          <w:i/>
          <w:szCs w:val="24"/>
          <w:highlight w:val="yellow"/>
          <w:u w:val="single"/>
        </w:rPr>
      </w:pPr>
      <w:r w:rsidRPr="00D6742C">
        <w:rPr>
          <w:b/>
          <w:i/>
          <w:szCs w:val="24"/>
          <w:highlight w:val="yellow"/>
          <w:u w:val="single"/>
        </w:rPr>
        <w:t xml:space="preserve">[Guidance: </w:t>
      </w:r>
      <w:r w:rsidR="006F3384" w:rsidRPr="00D6742C">
        <w:rPr>
          <w:b/>
          <w:i/>
          <w:szCs w:val="24"/>
          <w:highlight w:val="yellow"/>
          <w:u w:val="single"/>
        </w:rPr>
        <w:t>Overview of Modular MSC</w:t>
      </w:r>
    </w:p>
    <w:p w14:paraId="73CFB5D0" w14:textId="77777777" w:rsidR="00602CFA" w:rsidRPr="00D6742C" w:rsidRDefault="006F3384" w:rsidP="00380ED3">
      <w:pPr>
        <w:numPr>
          <w:ilvl w:val="0"/>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 xml:space="preserve">A Front Sheet is used to select which optional schedules apply and for contract information to be included which allows some schedules to be removed. </w:t>
      </w:r>
    </w:p>
    <w:p w14:paraId="574B8F9C" w14:textId="77777777" w:rsidR="00602CFA" w:rsidRPr="00D6742C" w:rsidRDefault="006F3384" w:rsidP="00380ED3">
      <w:pPr>
        <w:numPr>
          <w:ilvl w:val="0"/>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 xml:space="preserve">The </w:t>
      </w:r>
      <w:r w:rsidRPr="00D6742C">
        <w:rPr>
          <w:b/>
          <w:i/>
          <w:color w:val="000000"/>
          <w:szCs w:val="24"/>
          <w:highlight w:val="yellow"/>
        </w:rPr>
        <w:t>optional Schedules</w:t>
      </w:r>
      <w:r w:rsidRPr="00D6742C">
        <w:rPr>
          <w:i/>
          <w:color w:val="000000"/>
          <w:szCs w:val="24"/>
          <w:highlight w:val="yellow"/>
        </w:rPr>
        <w:t xml:space="preserve"> in the Front Sheet are:</w:t>
      </w:r>
    </w:p>
    <w:p w14:paraId="08D12BF2" w14:textId="77777777" w:rsidR="00602CFA" w:rsidRPr="00D6742C" w:rsidRDefault="006F3384" w:rsidP="00380ED3">
      <w:pPr>
        <w:numPr>
          <w:ilvl w:val="1"/>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Schedule 25 (Deed of Guarantee)</w:t>
      </w:r>
    </w:p>
    <w:p w14:paraId="4B531AAB" w14:textId="6B24BD3D" w:rsidR="00246985" w:rsidRPr="00D6742C" w:rsidRDefault="00246985" w:rsidP="00380ED3">
      <w:pPr>
        <w:numPr>
          <w:ilvl w:val="1"/>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 xml:space="preserve">Schedule 28 (Carbon Reduction) </w:t>
      </w:r>
    </w:p>
    <w:p w14:paraId="24D1B8E4" w14:textId="434CCEB1" w:rsidR="00246985" w:rsidRPr="00D6742C" w:rsidRDefault="00246985" w:rsidP="00380ED3">
      <w:pPr>
        <w:numPr>
          <w:ilvl w:val="1"/>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Schedule 29 (Authority-Specific Terms)</w:t>
      </w:r>
    </w:p>
    <w:p w14:paraId="0DF8DF56" w14:textId="00E489A0" w:rsidR="00602CFA" w:rsidRPr="00D6742C" w:rsidRDefault="006F3384" w:rsidP="00380ED3">
      <w:pPr>
        <w:numPr>
          <w:ilvl w:val="0"/>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 xml:space="preserve">The following schedules have been removed from the MSC because they are covered by the </w:t>
      </w:r>
      <w:r w:rsidR="0046095C" w:rsidRPr="00D6742C">
        <w:rPr>
          <w:i/>
          <w:color w:val="000000"/>
          <w:szCs w:val="24"/>
          <w:highlight w:val="yellow"/>
        </w:rPr>
        <w:t>F</w:t>
      </w:r>
      <w:r w:rsidRPr="00D6742C">
        <w:rPr>
          <w:i/>
          <w:color w:val="000000"/>
          <w:szCs w:val="24"/>
          <w:highlight w:val="yellow"/>
        </w:rPr>
        <w:t>ront Sheet:</w:t>
      </w:r>
    </w:p>
    <w:p w14:paraId="1F9CAF26" w14:textId="77777777" w:rsidR="00602CFA" w:rsidRPr="00D6742C" w:rsidRDefault="006F3384" w:rsidP="00380ED3">
      <w:pPr>
        <w:numPr>
          <w:ilvl w:val="1"/>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Schedule 9 (Commercially Sensitive Information)</w:t>
      </w:r>
    </w:p>
    <w:p w14:paraId="58F81487" w14:textId="77777777" w:rsidR="00602CFA" w:rsidRPr="00D6742C" w:rsidRDefault="006F3384" w:rsidP="00380ED3">
      <w:pPr>
        <w:numPr>
          <w:ilvl w:val="1"/>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 xml:space="preserve">Schedule 10 (Notified Key Sub-Contractors) </w:t>
      </w:r>
    </w:p>
    <w:p w14:paraId="40386313" w14:textId="77777777" w:rsidR="00602CFA" w:rsidRPr="00D6742C" w:rsidRDefault="006F3384" w:rsidP="00380ED3">
      <w:pPr>
        <w:numPr>
          <w:ilvl w:val="1"/>
          <w:numId w:val="6"/>
        </w:numPr>
        <w:pBdr>
          <w:top w:val="nil"/>
          <w:left w:val="nil"/>
          <w:bottom w:val="nil"/>
          <w:right w:val="nil"/>
          <w:between w:val="nil"/>
        </w:pBdr>
        <w:jc w:val="left"/>
        <w:rPr>
          <w:i/>
          <w:color w:val="000000"/>
          <w:szCs w:val="24"/>
          <w:highlight w:val="yellow"/>
        </w:rPr>
      </w:pPr>
      <w:r w:rsidRPr="00D6742C">
        <w:rPr>
          <w:i/>
          <w:color w:val="000000"/>
          <w:szCs w:val="24"/>
          <w:highlight w:val="yellow"/>
        </w:rPr>
        <w:t>Schedule 11 (Third Party Contracts)</w:t>
      </w:r>
    </w:p>
    <w:p w14:paraId="4E3D962F" w14:textId="469071A2" w:rsidR="00602CFA" w:rsidRPr="00D6742C" w:rsidRDefault="006F3384" w:rsidP="00380ED3">
      <w:pPr>
        <w:numPr>
          <w:ilvl w:val="1"/>
          <w:numId w:val="6"/>
        </w:numPr>
        <w:pBdr>
          <w:top w:val="nil"/>
          <w:left w:val="nil"/>
          <w:bottom w:val="nil"/>
          <w:right w:val="nil"/>
          <w:between w:val="nil"/>
        </w:pBdr>
        <w:jc w:val="left"/>
        <w:rPr>
          <w:i/>
          <w:color w:val="000000"/>
          <w:szCs w:val="24"/>
          <w:highlight w:val="yellow"/>
        </w:rPr>
      </w:pPr>
      <w:r w:rsidRPr="00D6742C">
        <w:rPr>
          <w:i/>
          <w:color w:val="000000" w:themeColor="text1"/>
          <w:szCs w:val="24"/>
          <w:highlight w:val="yellow"/>
        </w:rPr>
        <w:t>Schedule 12 (Software) - the annexes for this (template licence notice and NDA) have moved to Schedule 27</w:t>
      </w:r>
      <w:r w:rsidRPr="00D6742C">
        <w:rPr>
          <w:i/>
          <w:iCs/>
          <w:color w:val="000000" w:themeColor="text1"/>
          <w:szCs w:val="24"/>
          <w:highlight w:val="yellow"/>
        </w:rPr>
        <w:t>.</w:t>
      </w:r>
    </w:p>
    <w:p w14:paraId="37882397" w14:textId="4BFBC111" w:rsidR="00602CFA" w:rsidRPr="00D6742C" w:rsidRDefault="006F3384" w:rsidP="00380ED3">
      <w:pPr>
        <w:numPr>
          <w:ilvl w:val="0"/>
          <w:numId w:val="1"/>
        </w:numPr>
        <w:pBdr>
          <w:top w:val="nil"/>
          <w:left w:val="nil"/>
          <w:bottom w:val="nil"/>
          <w:right w:val="nil"/>
          <w:between w:val="nil"/>
        </w:pBdr>
        <w:jc w:val="left"/>
        <w:rPr>
          <w:i/>
          <w:iCs/>
          <w:color w:val="000000"/>
          <w:szCs w:val="24"/>
          <w:highlight w:val="yellow"/>
        </w:rPr>
      </w:pPr>
      <w:r w:rsidRPr="00D6742C">
        <w:rPr>
          <w:b/>
          <w:bCs/>
          <w:i/>
          <w:iCs/>
          <w:color w:val="000000" w:themeColor="text1"/>
          <w:szCs w:val="24"/>
          <w:highlight w:val="yellow"/>
        </w:rPr>
        <w:t>Schedules 5 (Security Management), 2</w:t>
      </w:r>
      <w:r w:rsidR="00150498" w:rsidRPr="00D6742C">
        <w:rPr>
          <w:b/>
          <w:bCs/>
          <w:i/>
          <w:iCs/>
          <w:color w:val="000000" w:themeColor="text1"/>
          <w:szCs w:val="24"/>
          <w:highlight w:val="yellow"/>
        </w:rPr>
        <w:t>2</w:t>
      </w:r>
      <w:r w:rsidRPr="00D6742C">
        <w:rPr>
          <w:b/>
          <w:bCs/>
          <w:i/>
          <w:iCs/>
          <w:color w:val="000000" w:themeColor="text1"/>
          <w:szCs w:val="24"/>
          <w:highlight w:val="yellow"/>
        </w:rPr>
        <w:t xml:space="preserve"> (Service Continuity and Corporate Resolution Planning), 2</w:t>
      </w:r>
      <w:r w:rsidR="009916EC" w:rsidRPr="00D6742C">
        <w:rPr>
          <w:b/>
          <w:bCs/>
          <w:i/>
          <w:iCs/>
          <w:color w:val="000000" w:themeColor="text1"/>
          <w:szCs w:val="24"/>
          <w:highlight w:val="yellow"/>
        </w:rPr>
        <w:t>4</w:t>
      </w:r>
      <w:r w:rsidRPr="00D6742C">
        <w:rPr>
          <w:b/>
          <w:bCs/>
          <w:i/>
          <w:iCs/>
          <w:color w:val="000000" w:themeColor="text1"/>
          <w:szCs w:val="24"/>
          <w:highlight w:val="yellow"/>
        </w:rPr>
        <w:t xml:space="preserve"> (Staff Transfer)</w:t>
      </w:r>
      <w:r w:rsidR="38BA2E92" w:rsidRPr="00D6742C">
        <w:rPr>
          <w:b/>
          <w:bCs/>
          <w:i/>
          <w:iCs/>
          <w:color w:val="000000" w:themeColor="text1"/>
          <w:szCs w:val="24"/>
          <w:highlight w:val="yellow"/>
        </w:rPr>
        <w:t xml:space="preserve"> and </w:t>
      </w:r>
      <w:r w:rsidR="009916EC" w:rsidRPr="00D6742C">
        <w:rPr>
          <w:b/>
          <w:bCs/>
          <w:i/>
          <w:iCs/>
          <w:color w:val="000000" w:themeColor="text1"/>
          <w:szCs w:val="24"/>
          <w:highlight w:val="yellow"/>
        </w:rPr>
        <w:t>27</w:t>
      </w:r>
      <w:r w:rsidRPr="00D6742C">
        <w:rPr>
          <w:b/>
          <w:bCs/>
          <w:i/>
          <w:iCs/>
          <w:color w:val="000000" w:themeColor="text1"/>
          <w:szCs w:val="24"/>
          <w:highlight w:val="yellow"/>
        </w:rPr>
        <w:t xml:space="preserve"> (I</w:t>
      </w:r>
      <w:r w:rsidR="00A37C22" w:rsidRPr="00D6742C">
        <w:rPr>
          <w:b/>
          <w:bCs/>
          <w:i/>
          <w:iCs/>
          <w:color w:val="000000" w:themeColor="text1"/>
          <w:szCs w:val="24"/>
          <w:highlight w:val="yellow"/>
        </w:rPr>
        <w:t xml:space="preserve">ntellectual </w:t>
      </w:r>
      <w:r w:rsidRPr="00D6742C">
        <w:rPr>
          <w:b/>
          <w:bCs/>
          <w:i/>
          <w:iCs/>
          <w:color w:val="000000" w:themeColor="text1"/>
          <w:szCs w:val="24"/>
          <w:highlight w:val="yellow"/>
        </w:rPr>
        <w:t>P</w:t>
      </w:r>
      <w:r w:rsidR="00A37C22" w:rsidRPr="00D6742C">
        <w:rPr>
          <w:b/>
          <w:bCs/>
          <w:i/>
          <w:iCs/>
          <w:color w:val="000000" w:themeColor="text1"/>
          <w:szCs w:val="24"/>
          <w:highlight w:val="yellow"/>
        </w:rPr>
        <w:t xml:space="preserve">roperty </w:t>
      </w:r>
      <w:r w:rsidRPr="00D6742C">
        <w:rPr>
          <w:b/>
          <w:bCs/>
          <w:i/>
          <w:iCs/>
          <w:color w:val="000000" w:themeColor="text1"/>
          <w:szCs w:val="24"/>
          <w:highlight w:val="yellow"/>
        </w:rPr>
        <w:t>R</w:t>
      </w:r>
      <w:r w:rsidR="00A37C22" w:rsidRPr="00D6742C">
        <w:rPr>
          <w:b/>
          <w:bCs/>
          <w:i/>
          <w:iCs/>
          <w:color w:val="000000" w:themeColor="text1"/>
          <w:szCs w:val="24"/>
          <w:highlight w:val="yellow"/>
        </w:rPr>
        <w:t>ights</w:t>
      </w:r>
      <w:r w:rsidRPr="00D6742C">
        <w:rPr>
          <w:b/>
          <w:bCs/>
          <w:i/>
          <w:iCs/>
          <w:color w:val="000000" w:themeColor="text1"/>
          <w:szCs w:val="24"/>
          <w:highlight w:val="yellow"/>
        </w:rPr>
        <w:t xml:space="preserve">) </w:t>
      </w:r>
      <w:r w:rsidRPr="00D6742C">
        <w:rPr>
          <w:i/>
          <w:iCs/>
          <w:color w:val="000000" w:themeColor="text1"/>
          <w:szCs w:val="24"/>
          <w:highlight w:val="yellow"/>
        </w:rPr>
        <w:t>have tick boxes in the Front Sheet for the Authority to pick their options.]</w:t>
      </w:r>
    </w:p>
    <w:p w14:paraId="7CCA3763" w14:textId="77777777" w:rsidR="00602CFA" w:rsidRPr="00D6742C" w:rsidRDefault="006F3384">
      <w:pPr>
        <w:ind w:left="794"/>
        <w:jc w:val="left"/>
        <w:rPr>
          <w:color w:val="FF0000"/>
          <w:szCs w:val="24"/>
        </w:rPr>
      </w:pPr>
      <w:r w:rsidRPr="00D6742C">
        <w:rPr>
          <w:szCs w:val="24"/>
        </w:rPr>
        <w:br w:type="page"/>
      </w:r>
    </w:p>
    <w:p w14:paraId="74BBC181" w14:textId="77777777" w:rsidR="00602CFA" w:rsidRPr="00D6742C" w:rsidRDefault="006F3384" w:rsidP="00380ED3">
      <w:pPr>
        <w:pBdr>
          <w:top w:val="nil"/>
          <w:left w:val="nil"/>
          <w:bottom w:val="nil"/>
          <w:right w:val="nil"/>
          <w:between w:val="nil"/>
        </w:pBdr>
        <w:spacing w:after="240"/>
        <w:rPr>
          <w:b/>
          <w:color w:val="000000"/>
          <w:szCs w:val="24"/>
        </w:rPr>
      </w:pPr>
      <w:r w:rsidRPr="00D6742C">
        <w:rPr>
          <w:b/>
          <w:color w:val="000000"/>
          <w:szCs w:val="24"/>
        </w:rPr>
        <w:t>Section 1:  Date of Contract and Party Details</w:t>
      </w:r>
    </w:p>
    <w:tbl>
      <w:tblPr>
        <w:tblStyle w:val="aff1"/>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180"/>
      </w:tblGrid>
      <w:tr w:rsidR="00602CFA" w:rsidRPr="00D6742C" w14:paraId="4D4195FB" w14:textId="77777777">
        <w:tc>
          <w:tcPr>
            <w:tcW w:w="2628" w:type="dxa"/>
            <w:shd w:val="clear" w:color="auto" w:fill="E6E6E6"/>
            <w:vAlign w:val="center"/>
          </w:tcPr>
          <w:p w14:paraId="0556D34F" w14:textId="77777777" w:rsidR="00602CFA" w:rsidRPr="00D6742C" w:rsidRDefault="006F3384">
            <w:pPr>
              <w:jc w:val="left"/>
              <w:rPr>
                <w:rFonts w:ascii="Arial" w:eastAsia="Arial" w:hAnsi="Arial" w:cs="Arial"/>
                <w:b/>
              </w:rPr>
            </w:pPr>
            <w:r w:rsidRPr="00D6742C">
              <w:rPr>
                <w:rFonts w:ascii="Arial" w:eastAsia="Arial" w:hAnsi="Arial" w:cs="Arial"/>
                <w:b/>
              </w:rPr>
              <w:t xml:space="preserve">Date of Contract </w:t>
            </w:r>
          </w:p>
        </w:tc>
        <w:tc>
          <w:tcPr>
            <w:tcW w:w="7180" w:type="dxa"/>
            <w:shd w:val="clear" w:color="auto" w:fill="auto"/>
            <w:vAlign w:val="center"/>
          </w:tcPr>
          <w:p w14:paraId="6EF522B6" w14:textId="77777777" w:rsidR="00602CFA" w:rsidRPr="00D6742C" w:rsidRDefault="00602CFA">
            <w:pPr>
              <w:jc w:val="left"/>
              <w:rPr>
                <w:rFonts w:ascii="Arial" w:eastAsia="Arial" w:hAnsi="Arial" w:cs="Arial"/>
                <w:i/>
              </w:rPr>
            </w:pPr>
          </w:p>
        </w:tc>
      </w:tr>
    </w:tbl>
    <w:p w14:paraId="68238D61" w14:textId="77777777" w:rsidR="00602CFA" w:rsidRPr="00D6742C" w:rsidRDefault="00602CFA">
      <w:pPr>
        <w:pBdr>
          <w:top w:val="nil"/>
          <w:left w:val="nil"/>
          <w:bottom w:val="nil"/>
          <w:right w:val="nil"/>
          <w:between w:val="nil"/>
        </w:pBdr>
        <w:spacing w:before="0"/>
        <w:rPr>
          <w:b/>
          <w:color w:val="000000"/>
          <w:szCs w:val="24"/>
        </w:rPr>
      </w:pPr>
    </w:p>
    <w:tbl>
      <w:tblPr>
        <w:tblStyle w:val="aff2"/>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980"/>
        <w:gridCol w:w="7180"/>
      </w:tblGrid>
      <w:tr w:rsidR="00602CFA" w:rsidRPr="00D6742C" w14:paraId="1B4EFDEC" w14:textId="77777777">
        <w:tc>
          <w:tcPr>
            <w:tcW w:w="648" w:type="dxa"/>
            <w:shd w:val="clear" w:color="auto" w:fill="E6E6E6"/>
            <w:vAlign w:val="center"/>
          </w:tcPr>
          <w:p w14:paraId="406E9B1C" w14:textId="77777777" w:rsidR="00602CFA" w:rsidRPr="00D6742C" w:rsidRDefault="00602CFA">
            <w:pPr>
              <w:numPr>
                <w:ilvl w:val="0"/>
                <w:numId w:val="3"/>
              </w:numPr>
              <w:pBdr>
                <w:top w:val="nil"/>
                <w:left w:val="nil"/>
                <w:bottom w:val="nil"/>
                <w:right w:val="nil"/>
                <w:between w:val="nil"/>
              </w:pBdr>
              <w:jc w:val="center"/>
              <w:rPr>
                <w:rFonts w:ascii="Arial" w:eastAsia="Arial" w:hAnsi="Arial" w:cs="Arial"/>
                <w:b/>
                <w:color w:val="000000"/>
              </w:rPr>
            </w:pPr>
            <w:bookmarkStart w:id="1" w:name="_heading=h.1fob9te" w:colFirst="0" w:colLast="0"/>
            <w:bookmarkEnd w:id="1"/>
          </w:p>
        </w:tc>
        <w:tc>
          <w:tcPr>
            <w:tcW w:w="1980" w:type="dxa"/>
            <w:shd w:val="clear" w:color="auto" w:fill="E6E6E6"/>
            <w:vAlign w:val="center"/>
          </w:tcPr>
          <w:p w14:paraId="6E4166EC" w14:textId="77777777" w:rsidR="00602CFA" w:rsidRPr="00D6742C" w:rsidRDefault="006F3384">
            <w:pPr>
              <w:jc w:val="left"/>
              <w:rPr>
                <w:rFonts w:ascii="Arial" w:eastAsia="Arial" w:hAnsi="Arial" w:cs="Arial"/>
                <w:b/>
              </w:rPr>
            </w:pPr>
            <w:r w:rsidRPr="00D6742C">
              <w:rPr>
                <w:rFonts w:ascii="Arial" w:eastAsia="Arial" w:hAnsi="Arial" w:cs="Arial"/>
                <w:b/>
              </w:rPr>
              <w:t>Authority</w:t>
            </w:r>
          </w:p>
        </w:tc>
        <w:tc>
          <w:tcPr>
            <w:tcW w:w="7180" w:type="dxa"/>
            <w:shd w:val="clear" w:color="auto" w:fill="auto"/>
            <w:vAlign w:val="center"/>
          </w:tcPr>
          <w:p w14:paraId="5E165F33" w14:textId="77777777" w:rsidR="00602CFA" w:rsidRPr="00D6742C" w:rsidRDefault="006F3384">
            <w:pPr>
              <w:jc w:val="left"/>
              <w:rPr>
                <w:rFonts w:ascii="Arial" w:eastAsia="Arial" w:hAnsi="Arial" w:cs="Arial"/>
                <w:i/>
              </w:rPr>
            </w:pPr>
            <w:r w:rsidRPr="00D6742C">
              <w:rPr>
                <w:rFonts w:ascii="Arial" w:eastAsia="Arial" w:hAnsi="Arial" w:cs="Arial"/>
                <w:b/>
                <w:i/>
                <w:highlight w:val="yellow"/>
              </w:rPr>
              <w:t>[NAME OF THE AUTHORITY]</w:t>
            </w:r>
            <w:r w:rsidRPr="00D6742C">
              <w:rPr>
                <w:rFonts w:ascii="Arial" w:eastAsia="Arial" w:hAnsi="Arial" w:cs="Arial"/>
                <w:b/>
                <w:i/>
              </w:rPr>
              <w:t xml:space="preserve"> </w:t>
            </w:r>
            <w:r w:rsidRPr="00D6742C">
              <w:rPr>
                <w:rFonts w:ascii="Arial" w:eastAsia="Arial" w:hAnsi="Arial" w:cs="Arial"/>
              </w:rPr>
              <w:t>(the “</w:t>
            </w:r>
            <w:r w:rsidRPr="00D6742C">
              <w:rPr>
                <w:rFonts w:ascii="Arial" w:eastAsia="Arial" w:hAnsi="Arial" w:cs="Arial"/>
                <w:b/>
              </w:rPr>
              <w:t>Authority</w:t>
            </w:r>
            <w:r w:rsidRPr="00D6742C">
              <w:rPr>
                <w:rFonts w:ascii="Arial" w:eastAsia="Arial" w:hAnsi="Arial" w:cs="Arial"/>
              </w:rPr>
              <w:t>”)</w:t>
            </w:r>
          </w:p>
        </w:tc>
      </w:tr>
      <w:tr w:rsidR="00602CFA" w:rsidRPr="00D6742C" w14:paraId="2F3A8B78" w14:textId="77777777">
        <w:tc>
          <w:tcPr>
            <w:tcW w:w="648" w:type="dxa"/>
            <w:shd w:val="clear" w:color="auto" w:fill="E6E6E6"/>
            <w:vAlign w:val="center"/>
          </w:tcPr>
          <w:p w14:paraId="40700AC5" w14:textId="77777777" w:rsidR="00602CFA" w:rsidRPr="00D6742C" w:rsidRDefault="00602CFA">
            <w:pPr>
              <w:numPr>
                <w:ilvl w:val="0"/>
                <w:numId w:val="3"/>
              </w:numPr>
              <w:pBdr>
                <w:top w:val="nil"/>
                <w:left w:val="nil"/>
                <w:bottom w:val="nil"/>
                <w:right w:val="nil"/>
                <w:between w:val="nil"/>
              </w:pBdr>
              <w:jc w:val="center"/>
              <w:rPr>
                <w:rFonts w:ascii="Arial" w:eastAsia="Arial" w:hAnsi="Arial" w:cs="Arial"/>
                <w:b/>
                <w:color w:val="000000"/>
              </w:rPr>
            </w:pPr>
          </w:p>
        </w:tc>
        <w:tc>
          <w:tcPr>
            <w:tcW w:w="1980" w:type="dxa"/>
            <w:shd w:val="clear" w:color="auto" w:fill="E6E6E6"/>
            <w:vAlign w:val="center"/>
          </w:tcPr>
          <w:p w14:paraId="2559FEB6" w14:textId="77777777" w:rsidR="00602CFA" w:rsidRPr="00D6742C" w:rsidRDefault="006F3384">
            <w:pPr>
              <w:jc w:val="left"/>
              <w:rPr>
                <w:rFonts w:ascii="Arial" w:eastAsia="Arial" w:hAnsi="Arial" w:cs="Arial"/>
                <w:b/>
              </w:rPr>
            </w:pPr>
            <w:r w:rsidRPr="00D6742C">
              <w:rPr>
                <w:rFonts w:ascii="Arial" w:eastAsia="Arial" w:hAnsi="Arial" w:cs="Arial"/>
                <w:b/>
              </w:rPr>
              <w:t>Authority Address</w:t>
            </w:r>
          </w:p>
        </w:tc>
        <w:tc>
          <w:tcPr>
            <w:tcW w:w="7180" w:type="dxa"/>
            <w:shd w:val="clear" w:color="auto" w:fill="auto"/>
            <w:vAlign w:val="center"/>
          </w:tcPr>
          <w:p w14:paraId="088D491D" w14:textId="77777777" w:rsidR="00602CFA" w:rsidRPr="00D6742C" w:rsidRDefault="006F3384">
            <w:pPr>
              <w:jc w:val="left"/>
              <w:rPr>
                <w:rFonts w:ascii="Arial" w:eastAsia="Arial" w:hAnsi="Arial" w:cs="Arial"/>
                <w:b/>
              </w:rPr>
            </w:pPr>
            <w:r w:rsidRPr="00D6742C">
              <w:rPr>
                <w:rFonts w:ascii="Arial" w:eastAsia="Arial" w:hAnsi="Arial" w:cs="Arial"/>
                <w:b/>
                <w:i/>
                <w:highlight w:val="yellow"/>
              </w:rPr>
              <w:t>[AUTHORITY ADDRESS]</w:t>
            </w:r>
          </w:p>
        </w:tc>
      </w:tr>
      <w:tr w:rsidR="00602CFA" w:rsidRPr="00D6742C" w14:paraId="3EE185B6" w14:textId="77777777">
        <w:tc>
          <w:tcPr>
            <w:tcW w:w="648" w:type="dxa"/>
            <w:shd w:val="clear" w:color="auto" w:fill="E6E6E6"/>
            <w:vAlign w:val="center"/>
          </w:tcPr>
          <w:p w14:paraId="74053B54" w14:textId="77777777" w:rsidR="00602CFA" w:rsidRPr="00D6742C" w:rsidRDefault="00602CFA">
            <w:pPr>
              <w:numPr>
                <w:ilvl w:val="0"/>
                <w:numId w:val="3"/>
              </w:numPr>
              <w:pBdr>
                <w:top w:val="nil"/>
                <w:left w:val="nil"/>
                <w:bottom w:val="nil"/>
                <w:right w:val="nil"/>
                <w:between w:val="nil"/>
              </w:pBdr>
              <w:jc w:val="center"/>
              <w:rPr>
                <w:rFonts w:ascii="Arial" w:eastAsia="Arial" w:hAnsi="Arial" w:cs="Arial"/>
                <w:b/>
                <w:color w:val="000000"/>
              </w:rPr>
            </w:pPr>
          </w:p>
        </w:tc>
        <w:tc>
          <w:tcPr>
            <w:tcW w:w="1980" w:type="dxa"/>
            <w:shd w:val="clear" w:color="auto" w:fill="E6E6E6"/>
            <w:vAlign w:val="center"/>
          </w:tcPr>
          <w:p w14:paraId="07C20353" w14:textId="77777777" w:rsidR="00602CFA" w:rsidRPr="00D6742C" w:rsidRDefault="006F3384">
            <w:pPr>
              <w:jc w:val="left"/>
              <w:rPr>
                <w:rFonts w:ascii="Arial" w:eastAsia="Arial" w:hAnsi="Arial" w:cs="Arial"/>
                <w:b/>
              </w:rPr>
            </w:pPr>
            <w:r w:rsidRPr="00D6742C">
              <w:rPr>
                <w:rFonts w:ascii="Arial" w:eastAsia="Arial" w:hAnsi="Arial" w:cs="Arial"/>
                <w:b/>
              </w:rPr>
              <w:t xml:space="preserve">Supplier </w:t>
            </w:r>
          </w:p>
        </w:tc>
        <w:tc>
          <w:tcPr>
            <w:tcW w:w="7180" w:type="dxa"/>
            <w:shd w:val="clear" w:color="auto" w:fill="auto"/>
            <w:vAlign w:val="center"/>
          </w:tcPr>
          <w:p w14:paraId="390639BB" w14:textId="77777777" w:rsidR="00602CFA" w:rsidRPr="00D6742C" w:rsidRDefault="006F3384">
            <w:pPr>
              <w:jc w:val="left"/>
              <w:rPr>
                <w:rFonts w:ascii="Arial" w:eastAsia="Arial" w:hAnsi="Arial" w:cs="Arial"/>
                <w:i/>
              </w:rPr>
            </w:pPr>
            <w:r w:rsidRPr="00D6742C">
              <w:rPr>
                <w:rFonts w:ascii="Arial" w:eastAsia="Arial" w:hAnsi="Arial" w:cs="Arial"/>
                <w:b/>
                <w:i/>
                <w:highlight w:val="yellow"/>
              </w:rPr>
              <w:t>[NAME OF THE SUPPLIER]</w:t>
            </w:r>
            <w:r w:rsidRPr="00D6742C">
              <w:rPr>
                <w:rFonts w:ascii="Arial" w:eastAsia="Arial" w:hAnsi="Arial" w:cs="Arial"/>
                <w:b/>
                <w:i/>
              </w:rPr>
              <w:t xml:space="preserve"> </w:t>
            </w:r>
            <w:r w:rsidRPr="00D6742C">
              <w:rPr>
                <w:rFonts w:ascii="Arial" w:eastAsia="Arial" w:hAnsi="Arial" w:cs="Arial"/>
              </w:rPr>
              <w:t>(the “</w:t>
            </w:r>
            <w:r w:rsidRPr="00D6742C">
              <w:rPr>
                <w:rFonts w:ascii="Arial" w:eastAsia="Arial" w:hAnsi="Arial" w:cs="Arial"/>
                <w:b/>
              </w:rPr>
              <w:t>Supplier</w:t>
            </w:r>
            <w:r w:rsidRPr="00D6742C">
              <w:rPr>
                <w:rFonts w:ascii="Arial" w:eastAsia="Arial" w:hAnsi="Arial" w:cs="Arial"/>
              </w:rPr>
              <w:t>”)</w:t>
            </w:r>
          </w:p>
        </w:tc>
      </w:tr>
      <w:tr w:rsidR="00602CFA" w:rsidRPr="00D6742C" w14:paraId="10D1552E" w14:textId="77777777">
        <w:tc>
          <w:tcPr>
            <w:tcW w:w="648" w:type="dxa"/>
            <w:shd w:val="clear" w:color="auto" w:fill="E6E6E6"/>
            <w:vAlign w:val="center"/>
          </w:tcPr>
          <w:p w14:paraId="6CD37B98" w14:textId="77777777" w:rsidR="00602CFA" w:rsidRPr="00D6742C" w:rsidRDefault="00602CFA">
            <w:pPr>
              <w:numPr>
                <w:ilvl w:val="0"/>
                <w:numId w:val="3"/>
              </w:numPr>
              <w:pBdr>
                <w:top w:val="nil"/>
                <w:left w:val="nil"/>
                <w:bottom w:val="nil"/>
                <w:right w:val="nil"/>
                <w:between w:val="nil"/>
              </w:pBdr>
              <w:jc w:val="center"/>
              <w:rPr>
                <w:rFonts w:ascii="Arial" w:eastAsia="Arial" w:hAnsi="Arial" w:cs="Arial"/>
                <w:b/>
                <w:color w:val="000000"/>
              </w:rPr>
            </w:pPr>
          </w:p>
        </w:tc>
        <w:tc>
          <w:tcPr>
            <w:tcW w:w="1980" w:type="dxa"/>
            <w:shd w:val="clear" w:color="auto" w:fill="E6E6E6"/>
            <w:vAlign w:val="center"/>
          </w:tcPr>
          <w:p w14:paraId="08396651" w14:textId="77777777" w:rsidR="00602CFA" w:rsidRPr="00D6742C" w:rsidRDefault="006F3384">
            <w:pPr>
              <w:jc w:val="left"/>
              <w:rPr>
                <w:rFonts w:ascii="Arial" w:eastAsia="Arial" w:hAnsi="Arial" w:cs="Arial"/>
                <w:b/>
              </w:rPr>
            </w:pPr>
            <w:r w:rsidRPr="00D6742C">
              <w:rPr>
                <w:rFonts w:ascii="Arial" w:eastAsia="Arial" w:hAnsi="Arial" w:cs="Arial"/>
                <w:b/>
              </w:rPr>
              <w:t>Supplier Address</w:t>
            </w:r>
          </w:p>
        </w:tc>
        <w:tc>
          <w:tcPr>
            <w:tcW w:w="7180" w:type="dxa"/>
            <w:shd w:val="clear" w:color="auto" w:fill="auto"/>
            <w:vAlign w:val="center"/>
          </w:tcPr>
          <w:p w14:paraId="1D16DAB7" w14:textId="77777777" w:rsidR="00602CFA" w:rsidRPr="00D6742C" w:rsidRDefault="006F3384">
            <w:pPr>
              <w:jc w:val="left"/>
              <w:rPr>
                <w:rFonts w:ascii="Arial" w:eastAsia="Arial" w:hAnsi="Arial" w:cs="Arial"/>
                <w:i/>
              </w:rPr>
            </w:pPr>
            <w:r w:rsidRPr="00D6742C">
              <w:rPr>
                <w:rFonts w:ascii="Arial" w:eastAsia="Arial" w:hAnsi="Arial" w:cs="Arial"/>
                <w:b/>
                <w:i/>
                <w:highlight w:val="yellow"/>
              </w:rPr>
              <w:t>[REGISTERED ADDRESS OF THE SUPPLIER]</w:t>
            </w:r>
            <w:r w:rsidRPr="00D6742C">
              <w:rPr>
                <w:rFonts w:ascii="Arial" w:eastAsia="Arial" w:hAnsi="Arial" w:cs="Arial"/>
                <w:b/>
                <w:i/>
              </w:rPr>
              <w:t xml:space="preserve"> </w:t>
            </w:r>
          </w:p>
        </w:tc>
      </w:tr>
    </w:tbl>
    <w:p w14:paraId="490BB61B" w14:textId="77777777" w:rsidR="00602CFA" w:rsidRPr="00D6742C" w:rsidRDefault="006F3384" w:rsidP="005C3918">
      <w:pPr>
        <w:pBdr>
          <w:top w:val="nil"/>
          <w:left w:val="nil"/>
          <w:bottom w:val="nil"/>
          <w:right w:val="nil"/>
          <w:between w:val="nil"/>
        </w:pBdr>
        <w:spacing w:before="240" w:after="240"/>
        <w:rPr>
          <w:b/>
          <w:color w:val="000000"/>
          <w:szCs w:val="24"/>
        </w:rPr>
      </w:pPr>
      <w:r w:rsidRPr="00D6742C">
        <w:rPr>
          <w:b/>
          <w:color w:val="000000"/>
          <w:szCs w:val="24"/>
        </w:rPr>
        <w:t>Section 2:  Introduction</w:t>
      </w:r>
    </w:p>
    <w:tbl>
      <w:tblPr>
        <w:tblStyle w:val="aff3"/>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980"/>
        <w:gridCol w:w="7177"/>
      </w:tblGrid>
      <w:tr w:rsidR="00602CFA" w:rsidRPr="00D6742C" w14:paraId="1BA661F0" w14:textId="77777777">
        <w:tc>
          <w:tcPr>
            <w:tcW w:w="648" w:type="dxa"/>
            <w:shd w:val="clear" w:color="auto" w:fill="E6E6E6"/>
            <w:vAlign w:val="center"/>
          </w:tcPr>
          <w:p w14:paraId="3A07FDCC" w14:textId="77777777" w:rsidR="00602CFA" w:rsidRPr="00D6742C" w:rsidRDefault="00602CFA" w:rsidP="00380ED3">
            <w:pPr>
              <w:numPr>
                <w:ilvl w:val="0"/>
                <w:numId w:val="3"/>
              </w:numPr>
              <w:pBdr>
                <w:top w:val="nil"/>
                <w:left w:val="nil"/>
                <w:bottom w:val="nil"/>
                <w:right w:val="nil"/>
                <w:between w:val="nil"/>
              </w:pBdr>
              <w:jc w:val="center"/>
              <w:rPr>
                <w:rFonts w:ascii="Arial" w:eastAsia="Arial" w:hAnsi="Arial" w:cs="Arial"/>
                <w:color w:val="000000"/>
              </w:rPr>
            </w:pPr>
          </w:p>
        </w:tc>
        <w:tc>
          <w:tcPr>
            <w:tcW w:w="1980" w:type="dxa"/>
            <w:shd w:val="clear" w:color="auto" w:fill="E6E6E6"/>
            <w:vAlign w:val="center"/>
          </w:tcPr>
          <w:p w14:paraId="5FA05FD0" w14:textId="77777777" w:rsidR="00602CFA" w:rsidRPr="00D6742C" w:rsidRDefault="006F3384" w:rsidP="00380ED3">
            <w:pPr>
              <w:jc w:val="left"/>
              <w:rPr>
                <w:rFonts w:ascii="Arial" w:eastAsia="Arial" w:hAnsi="Arial" w:cs="Arial"/>
                <w:b/>
              </w:rPr>
            </w:pPr>
            <w:r w:rsidRPr="00D6742C">
              <w:rPr>
                <w:rFonts w:ascii="Arial" w:eastAsia="Arial" w:hAnsi="Arial" w:cs="Arial"/>
                <w:b/>
              </w:rPr>
              <w:t xml:space="preserve">Introduction </w:t>
            </w:r>
          </w:p>
        </w:tc>
        <w:tc>
          <w:tcPr>
            <w:tcW w:w="7177" w:type="dxa"/>
            <w:shd w:val="clear" w:color="auto" w:fill="auto"/>
            <w:vAlign w:val="center"/>
          </w:tcPr>
          <w:p w14:paraId="26888D33" w14:textId="77777777" w:rsidR="00602CFA" w:rsidRPr="00D6742C" w:rsidRDefault="006F3384" w:rsidP="00380ED3">
            <w:pPr>
              <w:pBdr>
                <w:top w:val="nil"/>
                <w:left w:val="nil"/>
                <w:bottom w:val="nil"/>
                <w:right w:val="nil"/>
                <w:between w:val="nil"/>
              </w:pBdr>
              <w:jc w:val="left"/>
              <w:rPr>
                <w:rFonts w:ascii="Arial" w:eastAsia="Arial" w:hAnsi="Arial" w:cs="Arial"/>
                <w:b/>
                <w:i/>
                <w:color w:val="000000"/>
                <w:highlight w:val="yellow"/>
              </w:rPr>
            </w:pPr>
            <w:r w:rsidRPr="00D6742C">
              <w:rPr>
                <w:rFonts w:ascii="Arial" w:eastAsia="Arial" w:hAnsi="Arial" w:cs="Arial"/>
                <w:b/>
                <w:i/>
                <w:color w:val="000000"/>
                <w:highlight w:val="yellow"/>
              </w:rPr>
              <w:t>[Set out description of background and objectives of the procurement - for example:</w:t>
            </w:r>
          </w:p>
          <w:p w14:paraId="5F9DA0D0" w14:textId="77777777" w:rsidR="00602CFA" w:rsidRPr="00D6742C" w:rsidRDefault="006F3384" w:rsidP="00380ED3">
            <w:pPr>
              <w:numPr>
                <w:ilvl w:val="0"/>
                <w:numId w:val="2"/>
              </w:numPr>
              <w:pBdr>
                <w:top w:val="nil"/>
                <w:left w:val="nil"/>
                <w:bottom w:val="nil"/>
                <w:right w:val="nil"/>
                <w:between w:val="nil"/>
              </w:pBdr>
              <w:jc w:val="left"/>
              <w:rPr>
                <w:rFonts w:ascii="Arial" w:eastAsia="Arial" w:hAnsi="Arial" w:cs="Arial"/>
                <w:b/>
                <w:i/>
                <w:color w:val="000000"/>
                <w:highlight w:val="yellow"/>
              </w:rPr>
            </w:pPr>
            <w:r w:rsidRPr="00D6742C">
              <w:rPr>
                <w:rFonts w:ascii="Arial" w:eastAsia="Arial" w:hAnsi="Arial" w:cs="Arial"/>
                <w:b/>
                <w:i/>
                <w:color w:val="000000"/>
                <w:highlight w:val="yellow"/>
              </w:rPr>
              <w:t>The Authority [insert background of relevant functions of the Authority] and wishes to [insert objectives of project].</w:t>
            </w:r>
          </w:p>
          <w:p w14:paraId="3D2F29BF" w14:textId="77777777" w:rsidR="00602CFA" w:rsidRPr="00D6742C" w:rsidRDefault="006F3384" w:rsidP="00380ED3">
            <w:pPr>
              <w:numPr>
                <w:ilvl w:val="0"/>
                <w:numId w:val="2"/>
              </w:numPr>
              <w:pBdr>
                <w:top w:val="nil"/>
                <w:left w:val="nil"/>
                <w:bottom w:val="nil"/>
                <w:right w:val="nil"/>
                <w:between w:val="nil"/>
              </w:pBdr>
              <w:jc w:val="left"/>
              <w:rPr>
                <w:rFonts w:ascii="Arial" w:eastAsia="Arial" w:hAnsi="Arial" w:cs="Arial"/>
                <w:b/>
                <w:i/>
                <w:color w:val="000000"/>
                <w:highlight w:val="yellow"/>
              </w:rPr>
            </w:pPr>
            <w:r w:rsidRPr="00D6742C">
              <w:rPr>
                <w:rFonts w:ascii="Arial" w:eastAsia="Arial" w:hAnsi="Arial" w:cs="Arial"/>
                <w:b/>
                <w:i/>
                <w:color w:val="000000"/>
                <w:highlight w:val="yellow"/>
              </w:rPr>
              <w:t xml:space="preserve">On [insert date] the Authority advertised on Find a Tender (reference [insert FTS number]), inviting prospective suppliers to submit proposals for the [insert description of services]. </w:t>
            </w:r>
          </w:p>
          <w:p w14:paraId="55616A97" w14:textId="77777777" w:rsidR="00602CFA" w:rsidRPr="00D6742C" w:rsidRDefault="006F3384" w:rsidP="00380ED3">
            <w:pPr>
              <w:numPr>
                <w:ilvl w:val="0"/>
                <w:numId w:val="2"/>
              </w:numPr>
              <w:pBdr>
                <w:top w:val="nil"/>
                <w:left w:val="nil"/>
                <w:bottom w:val="nil"/>
                <w:right w:val="nil"/>
                <w:between w:val="nil"/>
              </w:pBdr>
              <w:jc w:val="left"/>
              <w:rPr>
                <w:rFonts w:ascii="Arial" w:eastAsia="Arial" w:hAnsi="Arial" w:cs="Arial"/>
                <w:b/>
                <w:i/>
                <w:color w:val="000000"/>
                <w:highlight w:val="yellow"/>
              </w:rPr>
            </w:pPr>
            <w:r w:rsidRPr="00D6742C">
              <w:rPr>
                <w:rFonts w:ascii="Arial" w:eastAsia="Arial" w:hAnsi="Arial" w:cs="Arial"/>
                <w:b/>
                <w:i/>
                <w:color w:val="000000"/>
                <w:highlight w:val="yellow"/>
              </w:rPr>
              <w:t xml:space="preserve">The Supplier is a leading provider of [insert business of Supplier] and has experience in [insert services being procured]. </w:t>
            </w:r>
          </w:p>
          <w:p w14:paraId="1542F368" w14:textId="77777777" w:rsidR="00602CFA" w:rsidRPr="00D6742C" w:rsidRDefault="006F3384" w:rsidP="00380ED3">
            <w:pPr>
              <w:numPr>
                <w:ilvl w:val="0"/>
                <w:numId w:val="2"/>
              </w:numPr>
              <w:pBdr>
                <w:top w:val="nil"/>
                <w:left w:val="nil"/>
                <w:bottom w:val="nil"/>
                <w:right w:val="nil"/>
                <w:between w:val="nil"/>
              </w:pBdr>
              <w:jc w:val="left"/>
              <w:rPr>
                <w:rFonts w:ascii="Arial" w:eastAsia="Arial" w:hAnsi="Arial" w:cs="Arial"/>
                <w:b/>
                <w:i/>
                <w:color w:val="000000"/>
                <w:highlight w:val="yellow"/>
              </w:rPr>
            </w:pPr>
            <w:bookmarkStart w:id="2" w:name="_heading=h.3znysh7" w:colFirst="0" w:colLast="0"/>
            <w:bookmarkEnd w:id="2"/>
            <w:r w:rsidRPr="00D6742C">
              <w:rPr>
                <w:rFonts w:ascii="Arial" w:eastAsia="Arial" w:hAnsi="Arial" w:cs="Arial"/>
                <w:b/>
                <w:i/>
                <w:color w:val="000000"/>
                <w:highlight w:val="yellow"/>
              </w:rPr>
              <w:t>On the basis of the Supplier's response to the advertisement and a subsequent tender process, the Authority selected the Supplier as its preferred supplier.</w:t>
            </w:r>
          </w:p>
          <w:p w14:paraId="14AF1431" w14:textId="7A0BEC92" w:rsidR="00602CFA" w:rsidRPr="00D6742C" w:rsidRDefault="0026095A" w:rsidP="00004C71">
            <w:pPr>
              <w:numPr>
                <w:ilvl w:val="0"/>
                <w:numId w:val="2"/>
              </w:numPr>
              <w:pBdr>
                <w:top w:val="nil"/>
                <w:left w:val="nil"/>
                <w:bottom w:val="nil"/>
                <w:right w:val="nil"/>
                <w:between w:val="nil"/>
              </w:pBdr>
              <w:jc w:val="left"/>
              <w:rPr>
                <w:rFonts w:ascii="Arial" w:eastAsia="Arial" w:hAnsi="Arial" w:cs="Arial"/>
                <w:i/>
              </w:rPr>
            </w:pPr>
            <w:r w:rsidRPr="00D6742C">
              <w:rPr>
                <w:rFonts w:ascii="Arial" w:eastAsia="Arial" w:hAnsi="Arial" w:cs="Arial"/>
                <w:b/>
                <w:i/>
                <w:color w:val="000000"/>
                <w:highlight w:val="yellow"/>
              </w:rPr>
              <w:t xml:space="preserve">An outcome of the procurement is that </w:t>
            </w:r>
            <w:r w:rsidR="006F3384" w:rsidRPr="00D6742C">
              <w:rPr>
                <w:rFonts w:ascii="Arial" w:eastAsia="Arial" w:hAnsi="Arial" w:cs="Arial"/>
                <w:b/>
                <w:i/>
                <w:color w:val="000000"/>
                <w:highlight w:val="yellow"/>
              </w:rPr>
              <w:t>the Parties have agreed to contract with each other in accordance with the terms and conditions set out below.]</w:t>
            </w:r>
          </w:p>
        </w:tc>
      </w:tr>
    </w:tbl>
    <w:p w14:paraId="5907E843" w14:textId="77777777" w:rsidR="00602CFA" w:rsidRPr="00D6742C" w:rsidRDefault="00602CFA">
      <w:pPr>
        <w:spacing w:before="0"/>
        <w:rPr>
          <w:szCs w:val="24"/>
        </w:rPr>
      </w:pPr>
    </w:p>
    <w:p w14:paraId="1F663566" w14:textId="77777777" w:rsidR="00602CFA" w:rsidRPr="00D6742C" w:rsidRDefault="006F3384">
      <w:pPr>
        <w:spacing w:before="0"/>
        <w:jc w:val="left"/>
        <w:rPr>
          <w:b/>
          <w:szCs w:val="24"/>
        </w:rPr>
      </w:pPr>
      <w:r w:rsidRPr="00D6742C">
        <w:rPr>
          <w:szCs w:val="24"/>
        </w:rPr>
        <w:br w:type="page"/>
      </w:r>
    </w:p>
    <w:p w14:paraId="2F1B427A" w14:textId="77777777" w:rsidR="00602CFA" w:rsidRPr="00D6742C" w:rsidRDefault="006F3384" w:rsidP="00380ED3">
      <w:pPr>
        <w:spacing w:after="240"/>
        <w:rPr>
          <w:b/>
          <w:szCs w:val="24"/>
        </w:rPr>
      </w:pPr>
      <w:r w:rsidRPr="00D6742C">
        <w:rPr>
          <w:b/>
          <w:szCs w:val="24"/>
        </w:rPr>
        <w:t>Section 3:  Contract Particulars</w:t>
      </w:r>
    </w:p>
    <w:tbl>
      <w:tblPr>
        <w:tblW w:w="98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48"/>
        <w:gridCol w:w="1980"/>
        <w:gridCol w:w="4851"/>
        <w:gridCol w:w="2410"/>
      </w:tblGrid>
      <w:tr w:rsidR="00602CFA" w:rsidRPr="00D6742C" w14:paraId="7F96CB8C" w14:textId="77777777" w:rsidTr="3C142865">
        <w:tc>
          <w:tcPr>
            <w:tcW w:w="648" w:type="dxa"/>
            <w:shd w:val="clear" w:color="auto" w:fill="E6E6E6"/>
            <w:vAlign w:val="center"/>
          </w:tcPr>
          <w:p w14:paraId="6D449170" w14:textId="77777777" w:rsidR="00602CFA" w:rsidRPr="00D6742C" w:rsidRDefault="00602CFA" w:rsidP="00380ED3">
            <w:pPr>
              <w:numPr>
                <w:ilvl w:val="0"/>
                <w:numId w:val="3"/>
              </w:numPr>
              <w:pBdr>
                <w:top w:val="nil"/>
                <w:left w:val="nil"/>
                <w:bottom w:val="nil"/>
                <w:right w:val="nil"/>
                <w:between w:val="nil"/>
              </w:pBdr>
              <w:jc w:val="center"/>
              <w:rPr>
                <w:color w:val="000000"/>
                <w:szCs w:val="24"/>
              </w:rPr>
            </w:pPr>
          </w:p>
        </w:tc>
        <w:tc>
          <w:tcPr>
            <w:tcW w:w="1980" w:type="dxa"/>
            <w:shd w:val="clear" w:color="auto" w:fill="E6E6E6"/>
            <w:vAlign w:val="center"/>
          </w:tcPr>
          <w:p w14:paraId="7A8C5CA3" w14:textId="77777777" w:rsidR="00602CFA" w:rsidRPr="00D6742C" w:rsidRDefault="006F3384" w:rsidP="00380ED3">
            <w:pPr>
              <w:jc w:val="left"/>
              <w:rPr>
                <w:b/>
                <w:szCs w:val="24"/>
              </w:rPr>
            </w:pPr>
            <w:r w:rsidRPr="00D6742C">
              <w:rPr>
                <w:b/>
                <w:szCs w:val="24"/>
              </w:rPr>
              <w:t>Initial Term</w:t>
            </w:r>
          </w:p>
        </w:tc>
        <w:tc>
          <w:tcPr>
            <w:tcW w:w="7261" w:type="dxa"/>
            <w:gridSpan w:val="2"/>
            <w:shd w:val="clear" w:color="auto" w:fill="auto"/>
            <w:vAlign w:val="center"/>
          </w:tcPr>
          <w:p w14:paraId="75CAC93B" w14:textId="77777777" w:rsidR="00602CFA" w:rsidRPr="00D6742C" w:rsidRDefault="006F3384" w:rsidP="00380ED3">
            <w:pPr>
              <w:jc w:val="left"/>
              <w:rPr>
                <w:szCs w:val="24"/>
              </w:rPr>
            </w:pPr>
            <w:r w:rsidRPr="00D6742C">
              <w:rPr>
                <w:szCs w:val="24"/>
              </w:rPr>
              <w:t>The period of [</w:t>
            </w:r>
            <w:r w:rsidRPr="00D6742C">
              <w:rPr>
                <w:szCs w:val="24"/>
                <w:highlight w:val="yellow"/>
              </w:rPr>
              <w:t>x years</w:t>
            </w:r>
            <w:r w:rsidRPr="00D6742C">
              <w:rPr>
                <w:szCs w:val="24"/>
              </w:rPr>
              <w:t>] from and including the Effective Date (the “</w:t>
            </w:r>
            <w:r w:rsidRPr="00D6742C">
              <w:rPr>
                <w:b/>
                <w:i/>
                <w:iCs/>
                <w:szCs w:val="24"/>
              </w:rPr>
              <w:t>Initial Term</w:t>
            </w:r>
            <w:r w:rsidRPr="00D6742C">
              <w:rPr>
                <w:szCs w:val="24"/>
              </w:rPr>
              <w:t>”).</w:t>
            </w:r>
          </w:p>
        </w:tc>
      </w:tr>
      <w:tr w:rsidR="00602CFA" w:rsidRPr="00D6742C" w14:paraId="3576EEE3" w14:textId="77777777" w:rsidTr="3C142865">
        <w:tc>
          <w:tcPr>
            <w:tcW w:w="648" w:type="dxa"/>
            <w:shd w:val="clear" w:color="auto" w:fill="E6E6E6"/>
            <w:vAlign w:val="center"/>
          </w:tcPr>
          <w:p w14:paraId="570BC872" w14:textId="77777777" w:rsidR="00602CFA" w:rsidRPr="00D6742C" w:rsidRDefault="00602CFA" w:rsidP="00380ED3">
            <w:pPr>
              <w:numPr>
                <w:ilvl w:val="0"/>
                <w:numId w:val="3"/>
              </w:numPr>
              <w:pBdr>
                <w:top w:val="nil"/>
                <w:left w:val="nil"/>
                <w:bottom w:val="nil"/>
                <w:right w:val="nil"/>
                <w:between w:val="nil"/>
              </w:pBdr>
              <w:jc w:val="center"/>
              <w:rPr>
                <w:szCs w:val="24"/>
              </w:rPr>
            </w:pPr>
          </w:p>
        </w:tc>
        <w:tc>
          <w:tcPr>
            <w:tcW w:w="1980" w:type="dxa"/>
            <w:shd w:val="clear" w:color="auto" w:fill="E6E6E6"/>
            <w:vAlign w:val="center"/>
          </w:tcPr>
          <w:p w14:paraId="7A15B0BA" w14:textId="77777777" w:rsidR="00602CFA" w:rsidRPr="00D6742C" w:rsidRDefault="006F3384" w:rsidP="00380ED3">
            <w:pPr>
              <w:jc w:val="left"/>
              <w:rPr>
                <w:szCs w:val="24"/>
              </w:rPr>
            </w:pPr>
            <w:r w:rsidRPr="00D6742C">
              <w:rPr>
                <w:b/>
                <w:szCs w:val="24"/>
              </w:rPr>
              <w:t>Extension Period</w:t>
            </w:r>
          </w:p>
        </w:tc>
        <w:tc>
          <w:tcPr>
            <w:tcW w:w="7261" w:type="dxa"/>
            <w:gridSpan w:val="2"/>
            <w:shd w:val="clear" w:color="auto" w:fill="auto"/>
            <w:vAlign w:val="center"/>
          </w:tcPr>
          <w:p w14:paraId="2D29BE51" w14:textId="77777777" w:rsidR="00602CFA" w:rsidRPr="00D6742C" w:rsidRDefault="006F3384" w:rsidP="00380ED3">
            <w:pPr>
              <w:jc w:val="left"/>
              <w:rPr>
                <w:szCs w:val="24"/>
              </w:rPr>
            </w:pPr>
            <w:r w:rsidRPr="00D6742C">
              <w:rPr>
                <w:szCs w:val="24"/>
              </w:rPr>
              <w:t xml:space="preserve">The period of </w:t>
            </w:r>
            <w:r w:rsidRPr="00D6742C">
              <w:rPr>
                <w:szCs w:val="24"/>
                <w:highlight w:val="yellow"/>
              </w:rPr>
              <w:t>[x years</w:t>
            </w:r>
            <w:r w:rsidRPr="00D6742C">
              <w:rPr>
                <w:szCs w:val="24"/>
              </w:rPr>
              <w:t>] from the end of the Initial Term (the “</w:t>
            </w:r>
            <w:r w:rsidRPr="00D6742C">
              <w:rPr>
                <w:b/>
                <w:i/>
                <w:iCs/>
                <w:szCs w:val="24"/>
              </w:rPr>
              <w:t>Extension Period</w:t>
            </w:r>
            <w:r w:rsidRPr="00D6742C">
              <w:rPr>
                <w:szCs w:val="24"/>
              </w:rPr>
              <w:t>”).</w:t>
            </w:r>
          </w:p>
        </w:tc>
      </w:tr>
      <w:tr w:rsidR="006D5B2E" w:rsidRPr="00D6742C" w14:paraId="086980DA" w14:textId="77777777" w:rsidTr="3C142865">
        <w:tc>
          <w:tcPr>
            <w:tcW w:w="648" w:type="dxa"/>
            <w:vMerge w:val="restart"/>
            <w:shd w:val="clear" w:color="auto" w:fill="E6E6E6"/>
            <w:vAlign w:val="center"/>
          </w:tcPr>
          <w:p w14:paraId="2EB73C8E" w14:textId="77777777" w:rsidR="006D5B2E" w:rsidRPr="00D6742C" w:rsidRDefault="006D5B2E" w:rsidP="00380ED3">
            <w:pPr>
              <w:numPr>
                <w:ilvl w:val="0"/>
                <w:numId w:val="3"/>
              </w:numPr>
              <w:pBdr>
                <w:top w:val="nil"/>
                <w:left w:val="nil"/>
                <w:bottom w:val="nil"/>
                <w:right w:val="nil"/>
                <w:between w:val="nil"/>
              </w:pBdr>
              <w:jc w:val="center"/>
              <w:rPr>
                <w:b/>
                <w:color w:val="000000"/>
                <w:szCs w:val="24"/>
              </w:rPr>
            </w:pPr>
          </w:p>
        </w:tc>
        <w:tc>
          <w:tcPr>
            <w:tcW w:w="1980" w:type="dxa"/>
            <w:vMerge w:val="restart"/>
            <w:shd w:val="clear" w:color="auto" w:fill="E6E6E6"/>
            <w:vAlign w:val="center"/>
          </w:tcPr>
          <w:p w14:paraId="469ACF01" w14:textId="77777777" w:rsidR="006D5B2E" w:rsidRPr="00D6742C" w:rsidRDefault="006D5B2E" w:rsidP="00380ED3">
            <w:pPr>
              <w:jc w:val="left"/>
              <w:rPr>
                <w:b/>
                <w:szCs w:val="24"/>
              </w:rPr>
            </w:pPr>
            <w:r w:rsidRPr="00D6742C">
              <w:rPr>
                <w:b/>
                <w:szCs w:val="24"/>
              </w:rPr>
              <w:t>Mandatory Schedules</w:t>
            </w:r>
          </w:p>
        </w:tc>
        <w:tc>
          <w:tcPr>
            <w:tcW w:w="7261" w:type="dxa"/>
            <w:gridSpan w:val="2"/>
            <w:shd w:val="clear" w:color="auto" w:fill="auto"/>
            <w:vAlign w:val="center"/>
          </w:tcPr>
          <w:p w14:paraId="3C0434C7" w14:textId="77777777" w:rsidR="006D5B2E" w:rsidRPr="00D6742C" w:rsidRDefault="006D5B2E" w:rsidP="00380ED3">
            <w:pPr>
              <w:jc w:val="left"/>
              <w:rPr>
                <w:szCs w:val="24"/>
              </w:rPr>
            </w:pPr>
            <w:r w:rsidRPr="00D6742C">
              <w:rPr>
                <w:szCs w:val="24"/>
              </w:rPr>
              <w:t>The following schedules are incorporated into this Contract:</w:t>
            </w:r>
          </w:p>
        </w:tc>
      </w:tr>
      <w:tr w:rsidR="006D5B2E" w:rsidRPr="00D6742C" w14:paraId="7495092D" w14:textId="77777777" w:rsidTr="3C142865">
        <w:tc>
          <w:tcPr>
            <w:tcW w:w="648" w:type="dxa"/>
            <w:vMerge/>
            <w:vAlign w:val="center"/>
          </w:tcPr>
          <w:p w14:paraId="5280D468"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3616FE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3C0DB2E7" w14:textId="77777777" w:rsidR="006D5B2E" w:rsidRPr="00D6742C" w:rsidRDefault="006D5B2E" w:rsidP="00380ED3">
            <w:pPr>
              <w:jc w:val="left"/>
              <w:rPr>
                <w:szCs w:val="24"/>
              </w:rPr>
            </w:pPr>
            <w:r w:rsidRPr="00D6742C">
              <w:rPr>
                <w:szCs w:val="24"/>
              </w:rPr>
              <w:t>Schedule 1 (</w:t>
            </w:r>
            <w:r w:rsidRPr="00D6742C">
              <w:rPr>
                <w:i/>
                <w:szCs w:val="24"/>
              </w:rPr>
              <w:t>Definitions</w:t>
            </w:r>
            <w:r w:rsidRPr="00D6742C">
              <w:rPr>
                <w:szCs w:val="24"/>
              </w:rPr>
              <w:t>)</w:t>
            </w:r>
          </w:p>
        </w:tc>
      </w:tr>
      <w:tr w:rsidR="006D5B2E" w:rsidRPr="00D6742C" w14:paraId="7662CED4" w14:textId="77777777" w:rsidTr="3C142865">
        <w:tc>
          <w:tcPr>
            <w:tcW w:w="648" w:type="dxa"/>
            <w:vMerge/>
            <w:vAlign w:val="center"/>
          </w:tcPr>
          <w:p w14:paraId="148E0B92"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285E9C35"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509B719F" w14:textId="77777777" w:rsidR="006D5B2E" w:rsidRPr="00D6742C" w:rsidRDefault="006D5B2E" w:rsidP="00380ED3">
            <w:pPr>
              <w:jc w:val="left"/>
              <w:rPr>
                <w:szCs w:val="24"/>
              </w:rPr>
            </w:pPr>
            <w:r w:rsidRPr="00D6742C">
              <w:rPr>
                <w:szCs w:val="24"/>
              </w:rPr>
              <w:t>Schedule 2 (</w:t>
            </w:r>
            <w:r w:rsidRPr="00D6742C">
              <w:rPr>
                <w:i/>
                <w:szCs w:val="24"/>
              </w:rPr>
              <w:t>Services Description</w:t>
            </w:r>
            <w:r w:rsidRPr="00D6742C">
              <w:rPr>
                <w:szCs w:val="24"/>
              </w:rPr>
              <w:t>)</w:t>
            </w:r>
          </w:p>
        </w:tc>
      </w:tr>
      <w:tr w:rsidR="006D5B2E" w:rsidRPr="00D6742C" w14:paraId="0DE5C20E" w14:textId="77777777" w:rsidTr="3C142865">
        <w:tc>
          <w:tcPr>
            <w:tcW w:w="648" w:type="dxa"/>
            <w:vMerge/>
            <w:vAlign w:val="center"/>
          </w:tcPr>
          <w:p w14:paraId="47A594B3"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6467045"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474DC75B" w14:textId="77777777" w:rsidR="006D5B2E" w:rsidRPr="00D6742C" w:rsidRDefault="006D5B2E" w:rsidP="00380ED3">
            <w:pPr>
              <w:jc w:val="left"/>
              <w:rPr>
                <w:szCs w:val="24"/>
              </w:rPr>
            </w:pPr>
            <w:r w:rsidRPr="00D6742C">
              <w:rPr>
                <w:szCs w:val="24"/>
              </w:rPr>
              <w:t>Schedule 3 (</w:t>
            </w:r>
            <w:r w:rsidRPr="00D6742C">
              <w:rPr>
                <w:i/>
                <w:szCs w:val="24"/>
              </w:rPr>
              <w:t>Performance Levels</w:t>
            </w:r>
            <w:r w:rsidRPr="00D6742C">
              <w:rPr>
                <w:szCs w:val="24"/>
              </w:rPr>
              <w:t>)</w:t>
            </w:r>
          </w:p>
        </w:tc>
      </w:tr>
      <w:tr w:rsidR="006D5B2E" w:rsidRPr="00D6742C" w14:paraId="67186CD6" w14:textId="77777777" w:rsidTr="3C142865">
        <w:tc>
          <w:tcPr>
            <w:tcW w:w="648" w:type="dxa"/>
            <w:vMerge/>
            <w:vAlign w:val="center"/>
          </w:tcPr>
          <w:p w14:paraId="42525E5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6CF90AF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29276347" w14:textId="77777777" w:rsidR="006D5B2E" w:rsidRPr="00D6742C" w:rsidRDefault="006D5B2E" w:rsidP="00380ED3">
            <w:pPr>
              <w:jc w:val="left"/>
              <w:rPr>
                <w:szCs w:val="24"/>
              </w:rPr>
            </w:pPr>
            <w:r w:rsidRPr="00D6742C">
              <w:rPr>
                <w:szCs w:val="24"/>
              </w:rPr>
              <w:t>Schedule 4 (</w:t>
            </w:r>
            <w:r w:rsidRPr="00D6742C">
              <w:rPr>
                <w:i/>
                <w:szCs w:val="24"/>
              </w:rPr>
              <w:t>Standards</w:t>
            </w:r>
            <w:r w:rsidRPr="00D6742C">
              <w:rPr>
                <w:szCs w:val="24"/>
              </w:rPr>
              <w:t>)</w:t>
            </w:r>
          </w:p>
        </w:tc>
      </w:tr>
      <w:tr w:rsidR="006D5B2E" w:rsidRPr="00D6742C" w14:paraId="06213695" w14:textId="77777777" w:rsidTr="3C142865">
        <w:tc>
          <w:tcPr>
            <w:tcW w:w="648" w:type="dxa"/>
            <w:vMerge/>
            <w:vAlign w:val="center"/>
          </w:tcPr>
          <w:p w14:paraId="2F1449FA"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866B571"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574B7DAD" w14:textId="77777777" w:rsidR="006D5B2E" w:rsidRPr="00D6742C" w:rsidRDefault="006D5B2E" w:rsidP="00380ED3">
            <w:pPr>
              <w:jc w:val="left"/>
              <w:rPr>
                <w:szCs w:val="24"/>
              </w:rPr>
            </w:pPr>
            <w:r w:rsidRPr="00D6742C">
              <w:rPr>
                <w:szCs w:val="24"/>
              </w:rPr>
              <w:t>Schedule 5 (</w:t>
            </w:r>
            <w:r w:rsidRPr="00D6742C">
              <w:rPr>
                <w:i/>
                <w:szCs w:val="24"/>
              </w:rPr>
              <w:t>Security Management</w:t>
            </w:r>
            <w:r w:rsidRPr="00D6742C">
              <w:rPr>
                <w:szCs w:val="24"/>
              </w:rPr>
              <w:t>)</w:t>
            </w:r>
          </w:p>
        </w:tc>
      </w:tr>
      <w:tr w:rsidR="006D5B2E" w:rsidRPr="00D6742C" w14:paraId="2B697356" w14:textId="77777777" w:rsidTr="3C142865">
        <w:tc>
          <w:tcPr>
            <w:tcW w:w="648" w:type="dxa"/>
            <w:vMerge/>
            <w:vAlign w:val="center"/>
          </w:tcPr>
          <w:p w14:paraId="4337B8B6"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4BB5FC0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1F917CB2" w14:textId="77777777" w:rsidR="006D5B2E" w:rsidRPr="00D6742C" w:rsidRDefault="006D5B2E" w:rsidP="00380ED3">
            <w:pPr>
              <w:jc w:val="left"/>
              <w:rPr>
                <w:szCs w:val="24"/>
              </w:rPr>
            </w:pPr>
            <w:r w:rsidRPr="00D6742C">
              <w:rPr>
                <w:szCs w:val="24"/>
              </w:rPr>
              <w:t>Schedule 6 (</w:t>
            </w:r>
            <w:r w:rsidRPr="00D6742C">
              <w:rPr>
                <w:i/>
                <w:szCs w:val="24"/>
              </w:rPr>
              <w:t>Insurance Requirements</w:t>
            </w:r>
            <w:r w:rsidRPr="00D6742C">
              <w:rPr>
                <w:szCs w:val="24"/>
              </w:rPr>
              <w:t>)</w:t>
            </w:r>
          </w:p>
        </w:tc>
      </w:tr>
      <w:tr w:rsidR="006D5B2E" w:rsidRPr="00D6742C" w14:paraId="6EB8D782" w14:textId="77777777" w:rsidTr="3C142865">
        <w:tc>
          <w:tcPr>
            <w:tcW w:w="648" w:type="dxa"/>
            <w:vMerge/>
            <w:vAlign w:val="center"/>
          </w:tcPr>
          <w:p w14:paraId="077A6657"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7DB4BEA4"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1A028BC5" w14:textId="77777777" w:rsidR="006D5B2E" w:rsidRPr="00D6742C" w:rsidRDefault="006D5B2E" w:rsidP="00380ED3">
            <w:pPr>
              <w:jc w:val="left"/>
              <w:rPr>
                <w:szCs w:val="24"/>
              </w:rPr>
            </w:pPr>
            <w:r w:rsidRPr="00D6742C">
              <w:rPr>
                <w:szCs w:val="24"/>
              </w:rPr>
              <w:t>Schedule 7 (</w:t>
            </w:r>
            <w:r w:rsidRPr="00D6742C">
              <w:rPr>
                <w:i/>
                <w:szCs w:val="24"/>
              </w:rPr>
              <w:t>Authority Responsibilities</w:t>
            </w:r>
            <w:r w:rsidRPr="00D6742C">
              <w:rPr>
                <w:szCs w:val="24"/>
              </w:rPr>
              <w:t>)</w:t>
            </w:r>
          </w:p>
        </w:tc>
      </w:tr>
      <w:tr w:rsidR="006D5B2E" w:rsidRPr="00D6742C" w14:paraId="227D2771" w14:textId="77777777" w:rsidTr="3C142865">
        <w:tc>
          <w:tcPr>
            <w:tcW w:w="648" w:type="dxa"/>
            <w:vMerge/>
            <w:vAlign w:val="center"/>
          </w:tcPr>
          <w:p w14:paraId="4430995A"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1777E6BE"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DDBC0B7" w14:textId="77777777" w:rsidR="006D5B2E" w:rsidRPr="00D6742C" w:rsidRDefault="006D5B2E" w:rsidP="00380ED3">
            <w:pPr>
              <w:jc w:val="left"/>
              <w:rPr>
                <w:szCs w:val="24"/>
              </w:rPr>
            </w:pPr>
            <w:r w:rsidRPr="00D6742C">
              <w:rPr>
                <w:szCs w:val="24"/>
              </w:rPr>
              <w:t>Schedule 8 (</w:t>
            </w:r>
            <w:r w:rsidRPr="00D6742C">
              <w:rPr>
                <w:i/>
                <w:szCs w:val="24"/>
              </w:rPr>
              <w:t>Supplier Solution</w:t>
            </w:r>
            <w:r w:rsidRPr="00D6742C">
              <w:rPr>
                <w:szCs w:val="24"/>
              </w:rPr>
              <w:t>)</w:t>
            </w:r>
          </w:p>
        </w:tc>
      </w:tr>
      <w:tr w:rsidR="006D5B2E" w:rsidRPr="00D6742C" w14:paraId="2E319F05" w14:textId="77777777" w:rsidTr="3C142865">
        <w:tc>
          <w:tcPr>
            <w:tcW w:w="648" w:type="dxa"/>
            <w:vMerge/>
            <w:vAlign w:val="center"/>
          </w:tcPr>
          <w:p w14:paraId="365ED06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6E6CC0C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5D2D4EB7" w14:textId="62F85E98" w:rsidR="006D5B2E" w:rsidRPr="00D6742C" w:rsidRDefault="006D5B2E" w:rsidP="00380ED3">
            <w:pPr>
              <w:jc w:val="left"/>
              <w:rPr>
                <w:szCs w:val="24"/>
              </w:rPr>
            </w:pPr>
            <w:r w:rsidRPr="00D6742C">
              <w:rPr>
                <w:szCs w:val="24"/>
              </w:rPr>
              <w:t>Schedule 9 (</w:t>
            </w:r>
            <w:r w:rsidRPr="00D6742C">
              <w:rPr>
                <w:i/>
                <w:iCs/>
                <w:szCs w:val="24"/>
              </w:rPr>
              <w:t>Implementation Plan</w:t>
            </w:r>
            <w:r w:rsidRPr="00D6742C">
              <w:rPr>
                <w:szCs w:val="24"/>
              </w:rPr>
              <w:t>)</w:t>
            </w:r>
          </w:p>
        </w:tc>
      </w:tr>
      <w:tr w:rsidR="006D5B2E" w:rsidRPr="00D6742C" w14:paraId="1E9834EE" w14:textId="77777777" w:rsidTr="3C142865">
        <w:tc>
          <w:tcPr>
            <w:tcW w:w="648" w:type="dxa"/>
            <w:vMerge/>
            <w:vAlign w:val="center"/>
          </w:tcPr>
          <w:p w14:paraId="40AE42CE"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7845B751"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2596A081" w14:textId="77777777" w:rsidR="006D5B2E" w:rsidRPr="00D6742C" w:rsidRDefault="006D5B2E" w:rsidP="00380ED3">
            <w:pPr>
              <w:jc w:val="left"/>
              <w:rPr>
                <w:szCs w:val="24"/>
              </w:rPr>
            </w:pPr>
            <w:r w:rsidRPr="00D6742C">
              <w:rPr>
                <w:szCs w:val="24"/>
              </w:rPr>
              <w:t>Schedule 10 (</w:t>
            </w:r>
            <w:r w:rsidRPr="00D6742C">
              <w:rPr>
                <w:i/>
                <w:szCs w:val="24"/>
              </w:rPr>
              <w:t>Testing Procedures</w:t>
            </w:r>
            <w:r w:rsidRPr="00D6742C">
              <w:rPr>
                <w:szCs w:val="24"/>
              </w:rPr>
              <w:t>)</w:t>
            </w:r>
          </w:p>
        </w:tc>
      </w:tr>
      <w:tr w:rsidR="006D5B2E" w:rsidRPr="00D6742C" w14:paraId="0AB594B8" w14:textId="77777777" w:rsidTr="3C142865">
        <w:tc>
          <w:tcPr>
            <w:tcW w:w="648" w:type="dxa"/>
            <w:vMerge/>
            <w:vAlign w:val="center"/>
          </w:tcPr>
          <w:p w14:paraId="50334D8D"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5B32F1D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4C739F5D" w14:textId="77777777" w:rsidR="006D5B2E" w:rsidRPr="00D6742C" w:rsidRDefault="006D5B2E" w:rsidP="00380ED3">
            <w:pPr>
              <w:jc w:val="left"/>
              <w:rPr>
                <w:szCs w:val="24"/>
              </w:rPr>
            </w:pPr>
            <w:r w:rsidRPr="00D6742C">
              <w:rPr>
                <w:szCs w:val="24"/>
              </w:rPr>
              <w:t>Schedule 11 (</w:t>
            </w:r>
            <w:r w:rsidRPr="00D6742C">
              <w:rPr>
                <w:i/>
                <w:szCs w:val="24"/>
              </w:rPr>
              <w:t>Charges and Invoicing</w:t>
            </w:r>
            <w:r w:rsidRPr="00D6742C">
              <w:rPr>
                <w:szCs w:val="24"/>
              </w:rPr>
              <w:t>)</w:t>
            </w:r>
          </w:p>
        </w:tc>
      </w:tr>
      <w:tr w:rsidR="006D5B2E" w:rsidRPr="00D6742C" w14:paraId="19FE390C" w14:textId="77777777" w:rsidTr="3C142865">
        <w:tc>
          <w:tcPr>
            <w:tcW w:w="648" w:type="dxa"/>
            <w:vMerge/>
            <w:vAlign w:val="center"/>
          </w:tcPr>
          <w:p w14:paraId="731719D4"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5846C2B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2DA7D0B3" w14:textId="77777777" w:rsidR="006D5B2E" w:rsidRPr="00D6742C" w:rsidRDefault="006D5B2E" w:rsidP="00380ED3">
            <w:pPr>
              <w:jc w:val="left"/>
              <w:rPr>
                <w:szCs w:val="24"/>
              </w:rPr>
            </w:pPr>
            <w:r w:rsidRPr="00D6742C">
              <w:rPr>
                <w:szCs w:val="24"/>
              </w:rPr>
              <w:t>Schedule 12 (</w:t>
            </w:r>
            <w:r w:rsidRPr="00D6742C">
              <w:rPr>
                <w:i/>
                <w:szCs w:val="24"/>
              </w:rPr>
              <w:t>Payments on Termination</w:t>
            </w:r>
            <w:r w:rsidRPr="00D6742C">
              <w:rPr>
                <w:szCs w:val="24"/>
              </w:rPr>
              <w:t>)</w:t>
            </w:r>
          </w:p>
        </w:tc>
      </w:tr>
      <w:tr w:rsidR="006D5B2E" w:rsidRPr="00D6742C" w14:paraId="2C166A1F" w14:textId="77777777" w:rsidTr="3C142865">
        <w:tc>
          <w:tcPr>
            <w:tcW w:w="648" w:type="dxa"/>
            <w:vMerge/>
            <w:shd w:val="clear" w:color="auto" w:fill="E6E6E6"/>
            <w:vAlign w:val="center"/>
          </w:tcPr>
          <w:p w14:paraId="48DF48EA"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shd w:val="clear" w:color="auto" w:fill="E6E6E6"/>
            <w:vAlign w:val="center"/>
          </w:tcPr>
          <w:p w14:paraId="38FD24C1"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277E198" w14:textId="7E56680E" w:rsidR="006D5B2E" w:rsidRPr="00D6742C" w:rsidRDefault="006D5B2E" w:rsidP="00380ED3">
            <w:pPr>
              <w:jc w:val="left"/>
              <w:rPr>
                <w:szCs w:val="24"/>
              </w:rPr>
            </w:pPr>
            <w:r w:rsidRPr="00D6742C">
              <w:rPr>
                <w:szCs w:val="24"/>
              </w:rPr>
              <w:t>Schedule 13 (</w:t>
            </w:r>
            <w:r w:rsidRPr="00D6742C">
              <w:rPr>
                <w:i/>
                <w:iCs/>
                <w:szCs w:val="24"/>
              </w:rPr>
              <w:t>Benchmarking</w:t>
            </w:r>
            <w:r w:rsidRPr="00D6742C">
              <w:rPr>
                <w:szCs w:val="24"/>
              </w:rPr>
              <w:t>)</w:t>
            </w:r>
          </w:p>
        </w:tc>
      </w:tr>
      <w:tr w:rsidR="006D5B2E" w:rsidRPr="00D6742C" w14:paraId="7AFC5417" w14:textId="77777777" w:rsidTr="3C142865">
        <w:tc>
          <w:tcPr>
            <w:tcW w:w="648" w:type="dxa"/>
            <w:vMerge/>
            <w:vAlign w:val="center"/>
          </w:tcPr>
          <w:p w14:paraId="72F2024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494F120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79743AAF" w14:textId="69057BDA" w:rsidR="006D5B2E" w:rsidRPr="00D6742C" w:rsidRDefault="006D5B2E" w:rsidP="00380ED3">
            <w:pPr>
              <w:jc w:val="left"/>
              <w:rPr>
                <w:szCs w:val="24"/>
              </w:rPr>
            </w:pPr>
            <w:r w:rsidRPr="00D6742C">
              <w:rPr>
                <w:szCs w:val="24"/>
              </w:rPr>
              <w:t>Schedule 14 (</w:t>
            </w:r>
            <w:r w:rsidRPr="00D6742C">
              <w:rPr>
                <w:i/>
                <w:iCs/>
                <w:szCs w:val="24"/>
              </w:rPr>
              <w:t>Financial Distress</w:t>
            </w:r>
            <w:r w:rsidRPr="00D6742C">
              <w:rPr>
                <w:szCs w:val="24"/>
              </w:rPr>
              <w:t>)</w:t>
            </w:r>
          </w:p>
        </w:tc>
      </w:tr>
      <w:tr w:rsidR="006D5B2E" w:rsidRPr="00D6742C" w14:paraId="63C7A96A" w14:textId="77777777" w:rsidTr="3C142865">
        <w:tc>
          <w:tcPr>
            <w:tcW w:w="648" w:type="dxa"/>
            <w:vMerge/>
            <w:vAlign w:val="center"/>
          </w:tcPr>
          <w:p w14:paraId="3D32F4C3"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66E4A0C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BF9A8A5" w14:textId="778E4CDA" w:rsidR="006D5B2E" w:rsidRPr="00D6742C" w:rsidRDefault="006D5B2E" w:rsidP="00380ED3">
            <w:pPr>
              <w:jc w:val="left"/>
              <w:rPr>
                <w:szCs w:val="24"/>
              </w:rPr>
            </w:pPr>
            <w:r w:rsidRPr="00D6742C">
              <w:rPr>
                <w:szCs w:val="24"/>
              </w:rPr>
              <w:t>Schedule 15 (</w:t>
            </w:r>
            <w:r w:rsidRPr="00D6742C">
              <w:rPr>
                <w:i/>
                <w:iCs/>
                <w:szCs w:val="24"/>
              </w:rPr>
              <w:t>Financial Reports and Audit Rights</w:t>
            </w:r>
            <w:r w:rsidRPr="00D6742C">
              <w:rPr>
                <w:szCs w:val="24"/>
              </w:rPr>
              <w:t>)</w:t>
            </w:r>
          </w:p>
        </w:tc>
      </w:tr>
      <w:tr w:rsidR="006D5B2E" w:rsidRPr="00D6742C" w14:paraId="3C9D6257" w14:textId="77777777" w:rsidTr="3C142865">
        <w:tc>
          <w:tcPr>
            <w:tcW w:w="648" w:type="dxa"/>
            <w:vMerge/>
            <w:shd w:val="clear" w:color="auto" w:fill="E6E6E6"/>
            <w:vAlign w:val="center"/>
          </w:tcPr>
          <w:p w14:paraId="7DBB41DD"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shd w:val="clear" w:color="auto" w:fill="E6E6E6"/>
            <w:vAlign w:val="center"/>
          </w:tcPr>
          <w:p w14:paraId="13DAACE1"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4726F54D" w14:textId="550F6E07" w:rsidR="006D5B2E" w:rsidRPr="00D6742C" w:rsidRDefault="006D5B2E" w:rsidP="00380ED3">
            <w:pPr>
              <w:jc w:val="left"/>
              <w:rPr>
                <w:szCs w:val="24"/>
              </w:rPr>
            </w:pPr>
            <w:r w:rsidRPr="00D6742C">
              <w:rPr>
                <w:szCs w:val="24"/>
              </w:rPr>
              <w:t>Schedule 16 (</w:t>
            </w:r>
            <w:r w:rsidRPr="00D6742C">
              <w:rPr>
                <w:i/>
                <w:iCs/>
                <w:szCs w:val="24"/>
              </w:rPr>
              <w:t>Anticipated Savings</w:t>
            </w:r>
            <w:r w:rsidRPr="00D6742C">
              <w:rPr>
                <w:szCs w:val="24"/>
              </w:rPr>
              <w:t>)</w:t>
            </w:r>
          </w:p>
        </w:tc>
      </w:tr>
      <w:tr w:rsidR="006D5B2E" w:rsidRPr="00D6742C" w14:paraId="17A78956" w14:textId="77777777" w:rsidTr="3C142865">
        <w:tc>
          <w:tcPr>
            <w:tcW w:w="648" w:type="dxa"/>
            <w:vMerge/>
            <w:vAlign w:val="center"/>
          </w:tcPr>
          <w:p w14:paraId="7CD2758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0F29DC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69C5CF8" w14:textId="7686C571" w:rsidR="006D5B2E" w:rsidRPr="00D6742C" w:rsidRDefault="006D5B2E" w:rsidP="00380ED3">
            <w:pPr>
              <w:jc w:val="left"/>
              <w:rPr>
                <w:szCs w:val="24"/>
              </w:rPr>
            </w:pPr>
            <w:r w:rsidRPr="00D6742C">
              <w:rPr>
                <w:szCs w:val="24"/>
              </w:rPr>
              <w:t>Schedule 17 (</w:t>
            </w:r>
            <w:r w:rsidRPr="00D6742C">
              <w:rPr>
                <w:i/>
                <w:iCs/>
                <w:szCs w:val="24"/>
              </w:rPr>
              <w:t>Governance</w:t>
            </w:r>
            <w:r w:rsidRPr="00D6742C">
              <w:rPr>
                <w:szCs w:val="24"/>
              </w:rPr>
              <w:t>)</w:t>
            </w:r>
          </w:p>
        </w:tc>
      </w:tr>
      <w:tr w:rsidR="006D5B2E" w:rsidRPr="00D6742C" w14:paraId="726D0BE8" w14:textId="77777777" w:rsidTr="3C142865">
        <w:tc>
          <w:tcPr>
            <w:tcW w:w="648" w:type="dxa"/>
            <w:vMerge/>
            <w:vAlign w:val="center"/>
          </w:tcPr>
          <w:p w14:paraId="114C69A8"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B7E1B76"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FF05801" w14:textId="548B21EA" w:rsidR="006D5B2E" w:rsidRPr="00D6742C" w:rsidRDefault="006D5B2E" w:rsidP="00380ED3">
            <w:pPr>
              <w:jc w:val="left"/>
              <w:rPr>
                <w:szCs w:val="24"/>
              </w:rPr>
            </w:pPr>
            <w:r w:rsidRPr="00D6742C">
              <w:rPr>
                <w:szCs w:val="24"/>
              </w:rPr>
              <w:t>Schedule 18 (</w:t>
            </w:r>
            <w:r w:rsidRPr="00D6742C">
              <w:rPr>
                <w:i/>
                <w:iCs/>
                <w:szCs w:val="24"/>
              </w:rPr>
              <w:t>Change Control Procedure</w:t>
            </w:r>
            <w:r w:rsidRPr="00D6742C">
              <w:rPr>
                <w:szCs w:val="24"/>
              </w:rPr>
              <w:t>)</w:t>
            </w:r>
          </w:p>
        </w:tc>
      </w:tr>
      <w:tr w:rsidR="006D5B2E" w:rsidRPr="00D6742C" w14:paraId="27C4297F" w14:textId="77777777" w:rsidTr="3C142865">
        <w:tc>
          <w:tcPr>
            <w:tcW w:w="648" w:type="dxa"/>
            <w:vMerge/>
            <w:vAlign w:val="center"/>
          </w:tcPr>
          <w:p w14:paraId="5C6EB2B3"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1DCA5AC4"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7708CD98" w14:textId="5F996D64" w:rsidR="006D5B2E" w:rsidRPr="00D6742C" w:rsidRDefault="006D5B2E" w:rsidP="00380ED3">
            <w:pPr>
              <w:jc w:val="left"/>
              <w:rPr>
                <w:szCs w:val="24"/>
              </w:rPr>
            </w:pPr>
            <w:r w:rsidRPr="00D6742C">
              <w:rPr>
                <w:szCs w:val="24"/>
              </w:rPr>
              <w:t>Schedule 19 (</w:t>
            </w:r>
            <w:r w:rsidRPr="00D6742C">
              <w:rPr>
                <w:i/>
                <w:iCs/>
                <w:szCs w:val="24"/>
              </w:rPr>
              <w:t>Dispute Resolution Procedure</w:t>
            </w:r>
            <w:r w:rsidRPr="00D6742C">
              <w:rPr>
                <w:szCs w:val="24"/>
              </w:rPr>
              <w:t>)</w:t>
            </w:r>
          </w:p>
        </w:tc>
      </w:tr>
      <w:tr w:rsidR="006D5B2E" w:rsidRPr="00D6742C" w14:paraId="08033C2A" w14:textId="77777777" w:rsidTr="3C142865">
        <w:tc>
          <w:tcPr>
            <w:tcW w:w="648" w:type="dxa"/>
            <w:vMerge/>
            <w:vAlign w:val="center"/>
          </w:tcPr>
          <w:p w14:paraId="2B78A88E"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4EE72AFF"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1569698E" w14:textId="4D079DDB" w:rsidR="006D5B2E" w:rsidRPr="00D6742C" w:rsidRDefault="006D5B2E" w:rsidP="00380ED3">
            <w:pPr>
              <w:jc w:val="left"/>
              <w:rPr>
                <w:szCs w:val="24"/>
              </w:rPr>
            </w:pPr>
            <w:r w:rsidRPr="00D6742C">
              <w:rPr>
                <w:szCs w:val="24"/>
              </w:rPr>
              <w:t>Schedule 20 (</w:t>
            </w:r>
            <w:r w:rsidRPr="00D6742C">
              <w:rPr>
                <w:i/>
                <w:iCs/>
                <w:szCs w:val="24"/>
              </w:rPr>
              <w:t>Reports and Record Provisions</w:t>
            </w:r>
            <w:r w:rsidRPr="00D6742C">
              <w:rPr>
                <w:szCs w:val="24"/>
              </w:rPr>
              <w:t>)</w:t>
            </w:r>
          </w:p>
        </w:tc>
      </w:tr>
      <w:tr w:rsidR="006D5B2E" w:rsidRPr="00D6742C" w14:paraId="2C636723" w14:textId="77777777" w:rsidTr="3C142865">
        <w:tc>
          <w:tcPr>
            <w:tcW w:w="648" w:type="dxa"/>
            <w:vMerge/>
            <w:vAlign w:val="center"/>
          </w:tcPr>
          <w:p w14:paraId="7F27C6F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409A670"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7142D7F3" w14:textId="0B6F13AD" w:rsidR="006D5B2E" w:rsidRPr="00D6742C" w:rsidRDefault="006D5B2E" w:rsidP="00380ED3">
            <w:pPr>
              <w:jc w:val="left"/>
              <w:rPr>
                <w:szCs w:val="24"/>
              </w:rPr>
            </w:pPr>
            <w:r w:rsidRPr="00D6742C">
              <w:rPr>
                <w:szCs w:val="24"/>
              </w:rPr>
              <w:t>Schedule 21 (</w:t>
            </w:r>
            <w:r w:rsidRPr="00D6742C">
              <w:rPr>
                <w:i/>
                <w:iCs/>
                <w:szCs w:val="24"/>
              </w:rPr>
              <w:t>Exit Management</w:t>
            </w:r>
            <w:r w:rsidRPr="00D6742C">
              <w:rPr>
                <w:szCs w:val="24"/>
              </w:rPr>
              <w:t>)</w:t>
            </w:r>
          </w:p>
        </w:tc>
      </w:tr>
      <w:tr w:rsidR="006D5B2E" w:rsidRPr="00D6742C" w14:paraId="67526CD1" w14:textId="77777777" w:rsidTr="3C142865">
        <w:tc>
          <w:tcPr>
            <w:tcW w:w="648" w:type="dxa"/>
            <w:vMerge/>
            <w:vAlign w:val="center"/>
          </w:tcPr>
          <w:p w14:paraId="7C7865E1"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1E96379"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199E0D0" w14:textId="01BCAC5B" w:rsidR="006D5B2E" w:rsidRPr="00D6742C" w:rsidRDefault="006D5B2E" w:rsidP="00380ED3">
            <w:pPr>
              <w:jc w:val="left"/>
              <w:rPr>
                <w:szCs w:val="24"/>
              </w:rPr>
            </w:pPr>
            <w:r w:rsidRPr="00D6742C">
              <w:rPr>
                <w:szCs w:val="24"/>
              </w:rPr>
              <w:t>Schedule 22 (</w:t>
            </w:r>
            <w:r w:rsidRPr="00D6742C">
              <w:rPr>
                <w:i/>
                <w:iCs/>
                <w:szCs w:val="24"/>
              </w:rPr>
              <w:t>Service Continuity Plan and Corporate Resolution Planning</w:t>
            </w:r>
            <w:r w:rsidRPr="00D6742C">
              <w:rPr>
                <w:szCs w:val="24"/>
              </w:rPr>
              <w:t>)</w:t>
            </w:r>
          </w:p>
        </w:tc>
      </w:tr>
      <w:tr w:rsidR="006D5B2E" w:rsidRPr="00D6742C" w14:paraId="39F8D252" w14:textId="77777777" w:rsidTr="3C142865">
        <w:tc>
          <w:tcPr>
            <w:tcW w:w="648" w:type="dxa"/>
            <w:vMerge/>
            <w:vAlign w:val="center"/>
          </w:tcPr>
          <w:p w14:paraId="60258549"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1A7728EC"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869B2AF" w14:textId="3C85C690" w:rsidR="006D5B2E" w:rsidRPr="00D6742C" w:rsidRDefault="006D5B2E" w:rsidP="00380ED3">
            <w:pPr>
              <w:jc w:val="left"/>
              <w:rPr>
                <w:szCs w:val="24"/>
              </w:rPr>
            </w:pPr>
            <w:r w:rsidRPr="00D6742C">
              <w:rPr>
                <w:szCs w:val="24"/>
              </w:rPr>
              <w:t>Schedule 23 (</w:t>
            </w:r>
            <w:r w:rsidRPr="00D6742C">
              <w:rPr>
                <w:i/>
                <w:iCs/>
                <w:szCs w:val="24"/>
              </w:rPr>
              <w:t>Conduct of Claims</w:t>
            </w:r>
            <w:r w:rsidRPr="00D6742C">
              <w:rPr>
                <w:szCs w:val="24"/>
              </w:rPr>
              <w:t>)</w:t>
            </w:r>
          </w:p>
        </w:tc>
      </w:tr>
      <w:tr w:rsidR="006D5B2E" w:rsidRPr="00D6742C" w14:paraId="06FC662B" w14:textId="77777777" w:rsidTr="3C142865">
        <w:tc>
          <w:tcPr>
            <w:tcW w:w="648" w:type="dxa"/>
            <w:vMerge/>
            <w:vAlign w:val="center"/>
          </w:tcPr>
          <w:p w14:paraId="19A9591A"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10CBEE99"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7A8D273D" w14:textId="3FD32B90" w:rsidR="006D5B2E" w:rsidRPr="00D6742C" w:rsidRDefault="006D5B2E" w:rsidP="00380ED3">
            <w:pPr>
              <w:jc w:val="left"/>
              <w:rPr>
                <w:szCs w:val="24"/>
              </w:rPr>
            </w:pPr>
            <w:r w:rsidRPr="00D6742C">
              <w:rPr>
                <w:szCs w:val="24"/>
              </w:rPr>
              <w:t>Part E (</w:t>
            </w:r>
            <w:r w:rsidRPr="00D6742C">
              <w:rPr>
                <w:i/>
                <w:iCs/>
                <w:szCs w:val="24"/>
              </w:rPr>
              <w:t>Staff Transfer on Exit</w:t>
            </w:r>
            <w:r w:rsidRPr="00D6742C">
              <w:rPr>
                <w:szCs w:val="24"/>
              </w:rPr>
              <w:t>) of Schedule 24 (</w:t>
            </w:r>
            <w:r w:rsidRPr="00D6742C">
              <w:rPr>
                <w:i/>
                <w:iCs/>
                <w:szCs w:val="24"/>
              </w:rPr>
              <w:t>Staff Transfer</w:t>
            </w:r>
            <w:r w:rsidRPr="00D6742C">
              <w:rPr>
                <w:szCs w:val="24"/>
              </w:rPr>
              <w:t>) will always apply to this Contract, including:</w:t>
            </w:r>
          </w:p>
          <w:p w14:paraId="14275031" w14:textId="77777777" w:rsidR="006D5B2E" w:rsidRPr="00D6742C" w:rsidRDefault="006D5B2E" w:rsidP="00380ED3">
            <w:pPr>
              <w:jc w:val="left"/>
              <w:rPr>
                <w:szCs w:val="24"/>
              </w:rPr>
            </w:pPr>
            <w:r w:rsidRPr="00D6742C">
              <w:rPr>
                <w:szCs w:val="24"/>
              </w:rPr>
              <w:t>(a)          Annex E1 (List Of Notified Sub-Contractors)</w:t>
            </w:r>
          </w:p>
          <w:p w14:paraId="72B8D26E" w14:textId="512D7E1B" w:rsidR="006D5B2E" w:rsidRPr="00D6742C" w:rsidRDefault="006D5B2E" w:rsidP="00D6742C">
            <w:pPr>
              <w:jc w:val="left"/>
              <w:rPr>
                <w:color w:val="500050"/>
                <w:szCs w:val="24"/>
                <w:highlight w:val="white"/>
              </w:rPr>
            </w:pPr>
            <w:r w:rsidRPr="00D6742C">
              <w:rPr>
                <w:szCs w:val="24"/>
              </w:rPr>
              <w:t>(a)          Annex E2 (Staffing Information).</w:t>
            </w:r>
          </w:p>
          <w:p w14:paraId="376DB66E" w14:textId="594BB816" w:rsidR="006D5B2E" w:rsidRPr="00D6742C" w:rsidRDefault="006D5B2E" w:rsidP="00380ED3">
            <w:pPr>
              <w:keepLines/>
              <w:pBdr>
                <w:top w:val="nil"/>
                <w:left w:val="nil"/>
                <w:bottom w:val="nil"/>
                <w:right w:val="nil"/>
                <w:between w:val="nil"/>
              </w:pBdr>
              <w:jc w:val="left"/>
              <w:rPr>
                <w:szCs w:val="24"/>
              </w:rPr>
            </w:pPr>
            <w:r w:rsidRPr="00D6742C">
              <w:rPr>
                <w:szCs w:val="24"/>
              </w:rPr>
              <w:t xml:space="preserve">The Parts of Schedule 24 selected in Section 10 below will also apply to this </w:t>
            </w:r>
            <w:r w:rsidR="00A37C22" w:rsidRPr="00D6742C">
              <w:rPr>
                <w:szCs w:val="24"/>
              </w:rPr>
              <w:t>C</w:t>
            </w:r>
            <w:r w:rsidRPr="00D6742C">
              <w:rPr>
                <w:szCs w:val="24"/>
              </w:rPr>
              <w:t xml:space="preserve">ontract. </w:t>
            </w:r>
          </w:p>
        </w:tc>
      </w:tr>
      <w:tr w:rsidR="006D5B2E" w:rsidRPr="00D6742C" w14:paraId="48CD36E7" w14:textId="77777777" w:rsidTr="3C142865">
        <w:tc>
          <w:tcPr>
            <w:tcW w:w="648" w:type="dxa"/>
            <w:vMerge/>
            <w:shd w:val="clear" w:color="auto" w:fill="E6E6E6"/>
            <w:vAlign w:val="center"/>
          </w:tcPr>
          <w:p w14:paraId="1BE828AF"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shd w:val="clear" w:color="auto" w:fill="E6E6E6"/>
            <w:vAlign w:val="center"/>
          </w:tcPr>
          <w:p w14:paraId="346D89BB"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6949A1B3" w14:textId="26D08AB5" w:rsidR="006D5B2E" w:rsidRPr="00D6742C" w:rsidRDefault="006D5B2E" w:rsidP="00380ED3">
            <w:pPr>
              <w:jc w:val="left"/>
              <w:rPr>
                <w:szCs w:val="24"/>
              </w:rPr>
            </w:pPr>
            <w:r w:rsidRPr="00D6742C">
              <w:rPr>
                <w:szCs w:val="24"/>
              </w:rPr>
              <w:t xml:space="preserve">Schedule 26 </w:t>
            </w:r>
            <w:r w:rsidRPr="00D6742C">
              <w:rPr>
                <w:i/>
                <w:iCs/>
                <w:szCs w:val="24"/>
              </w:rPr>
              <w:t>(Processing Personal Data</w:t>
            </w:r>
            <w:r w:rsidRPr="00D6742C">
              <w:rPr>
                <w:szCs w:val="24"/>
              </w:rPr>
              <w:t>)</w:t>
            </w:r>
          </w:p>
        </w:tc>
      </w:tr>
      <w:tr w:rsidR="006D5B2E" w:rsidRPr="00D6742C" w14:paraId="17BE314C" w14:textId="77777777" w:rsidTr="3C142865">
        <w:tc>
          <w:tcPr>
            <w:tcW w:w="648" w:type="dxa"/>
            <w:vMerge/>
            <w:shd w:val="clear" w:color="auto" w:fill="E6E6E6"/>
            <w:vAlign w:val="center"/>
          </w:tcPr>
          <w:p w14:paraId="03C024D2"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shd w:val="clear" w:color="auto" w:fill="E6E6E6"/>
            <w:vAlign w:val="center"/>
          </w:tcPr>
          <w:p w14:paraId="7D514B27"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7261" w:type="dxa"/>
            <w:gridSpan w:val="2"/>
            <w:shd w:val="clear" w:color="auto" w:fill="auto"/>
            <w:vAlign w:val="center"/>
          </w:tcPr>
          <w:p w14:paraId="32BD0038" w14:textId="22163DB9" w:rsidR="006D5B2E" w:rsidRPr="00D6742C" w:rsidRDefault="006D5B2E" w:rsidP="00380ED3">
            <w:pPr>
              <w:jc w:val="left"/>
              <w:rPr>
                <w:szCs w:val="24"/>
              </w:rPr>
            </w:pPr>
            <w:r w:rsidRPr="00D6742C">
              <w:rPr>
                <w:szCs w:val="24"/>
              </w:rPr>
              <w:t>Schedule 27 (</w:t>
            </w:r>
            <w:r w:rsidRPr="00D6742C">
              <w:rPr>
                <w:i/>
                <w:iCs/>
                <w:szCs w:val="24"/>
              </w:rPr>
              <w:t>Intellectual Property Rights</w:t>
            </w:r>
            <w:r w:rsidRPr="00D6742C">
              <w:rPr>
                <w:szCs w:val="24"/>
              </w:rPr>
              <w:t>)</w:t>
            </w:r>
          </w:p>
        </w:tc>
      </w:tr>
      <w:tr w:rsidR="006D5B2E" w:rsidRPr="00D6742C" w14:paraId="0AA98081" w14:textId="77777777" w:rsidTr="3C142865">
        <w:trPr>
          <w:trHeight w:val="240"/>
        </w:trPr>
        <w:tc>
          <w:tcPr>
            <w:tcW w:w="648" w:type="dxa"/>
            <w:vMerge w:val="restart"/>
            <w:shd w:val="clear" w:color="auto" w:fill="E6E6E6"/>
            <w:vAlign w:val="center"/>
          </w:tcPr>
          <w:p w14:paraId="7675F8FD" w14:textId="77777777" w:rsidR="006D5B2E" w:rsidRPr="00D6742C" w:rsidRDefault="006D5B2E" w:rsidP="00380ED3">
            <w:pPr>
              <w:numPr>
                <w:ilvl w:val="0"/>
                <w:numId w:val="3"/>
              </w:numPr>
              <w:pBdr>
                <w:top w:val="nil"/>
                <w:left w:val="nil"/>
                <w:bottom w:val="nil"/>
                <w:right w:val="nil"/>
                <w:between w:val="nil"/>
              </w:pBdr>
              <w:jc w:val="center"/>
              <w:rPr>
                <w:b/>
                <w:color w:val="000000"/>
                <w:szCs w:val="24"/>
              </w:rPr>
            </w:pPr>
          </w:p>
        </w:tc>
        <w:tc>
          <w:tcPr>
            <w:tcW w:w="1980" w:type="dxa"/>
            <w:vMerge w:val="restart"/>
            <w:shd w:val="clear" w:color="auto" w:fill="E6E6E6"/>
            <w:vAlign w:val="center"/>
          </w:tcPr>
          <w:p w14:paraId="26DDED95" w14:textId="77777777" w:rsidR="006D5B2E" w:rsidRPr="00D6742C" w:rsidRDefault="006D5B2E" w:rsidP="00380ED3">
            <w:pPr>
              <w:jc w:val="left"/>
              <w:rPr>
                <w:b/>
                <w:szCs w:val="24"/>
              </w:rPr>
            </w:pPr>
            <w:r w:rsidRPr="00D6742C">
              <w:rPr>
                <w:b/>
                <w:szCs w:val="24"/>
              </w:rPr>
              <w:t xml:space="preserve">Optional Schedules </w:t>
            </w:r>
          </w:p>
        </w:tc>
        <w:tc>
          <w:tcPr>
            <w:tcW w:w="7261" w:type="dxa"/>
            <w:gridSpan w:val="2"/>
            <w:shd w:val="clear" w:color="auto" w:fill="auto"/>
            <w:vAlign w:val="center"/>
          </w:tcPr>
          <w:p w14:paraId="2AF047B8" w14:textId="48E1FB82" w:rsidR="006D5B2E" w:rsidRPr="00D6742C" w:rsidRDefault="006D5B2E" w:rsidP="00380ED3">
            <w:pPr>
              <w:jc w:val="left"/>
              <w:rPr>
                <w:szCs w:val="24"/>
              </w:rPr>
            </w:pPr>
            <w:r w:rsidRPr="00D6742C">
              <w:rPr>
                <w:szCs w:val="24"/>
                <w:highlight w:val="yellow"/>
              </w:rPr>
              <w:t>[</w:t>
            </w:r>
            <w:r w:rsidRPr="00D6742C">
              <w:rPr>
                <w:b/>
                <w:i/>
                <w:szCs w:val="24"/>
                <w:highlight w:val="yellow"/>
              </w:rPr>
              <w:t>Guidance: the following Schedules are optional. Please tick the appropriate box where the Authority wishes them to be included. If an optional schedule is not included no changes to the Contract are required and the Schedules can be omitted</w:t>
            </w:r>
            <w:r w:rsidRPr="00D6742C">
              <w:rPr>
                <w:szCs w:val="24"/>
                <w:highlight w:val="yellow"/>
              </w:rPr>
              <w:t>]</w:t>
            </w:r>
            <w:r w:rsidRPr="00D6742C">
              <w:rPr>
                <w:szCs w:val="24"/>
              </w:rPr>
              <w:t xml:space="preserve"> </w:t>
            </w:r>
          </w:p>
          <w:p w14:paraId="5EFC2879" w14:textId="77777777" w:rsidR="006D5B2E" w:rsidRPr="00D6742C" w:rsidRDefault="006D5B2E" w:rsidP="00380ED3">
            <w:pPr>
              <w:jc w:val="left"/>
              <w:rPr>
                <w:szCs w:val="24"/>
              </w:rPr>
            </w:pPr>
            <w:r w:rsidRPr="00D6742C">
              <w:rPr>
                <w:szCs w:val="24"/>
              </w:rPr>
              <w:t xml:space="preserve">The following schedules selected by ticking “yes” apply to this Contract. Where a Schedule is not selected, it shall not apply to this Contract.   </w:t>
            </w:r>
          </w:p>
        </w:tc>
      </w:tr>
      <w:tr w:rsidR="006D5B2E" w:rsidRPr="00D6742C" w14:paraId="282948FB" w14:textId="77777777" w:rsidTr="3C142865">
        <w:trPr>
          <w:trHeight w:val="240"/>
        </w:trPr>
        <w:tc>
          <w:tcPr>
            <w:tcW w:w="648" w:type="dxa"/>
            <w:vMerge/>
            <w:vAlign w:val="center"/>
          </w:tcPr>
          <w:p w14:paraId="23B38079"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1980" w:type="dxa"/>
            <w:vMerge/>
            <w:vAlign w:val="center"/>
          </w:tcPr>
          <w:p w14:paraId="385470DB" w14:textId="77777777" w:rsidR="006D5B2E" w:rsidRPr="00D6742C" w:rsidRDefault="006D5B2E" w:rsidP="00380ED3">
            <w:pPr>
              <w:widowControl w:val="0"/>
              <w:pBdr>
                <w:top w:val="nil"/>
                <w:left w:val="nil"/>
                <w:bottom w:val="nil"/>
                <w:right w:val="nil"/>
                <w:between w:val="nil"/>
              </w:pBdr>
              <w:spacing w:line="276" w:lineRule="auto"/>
              <w:jc w:val="left"/>
              <w:rPr>
                <w:szCs w:val="24"/>
              </w:rPr>
            </w:pPr>
          </w:p>
        </w:tc>
        <w:tc>
          <w:tcPr>
            <w:tcW w:w="4851" w:type="dxa"/>
            <w:shd w:val="clear" w:color="auto" w:fill="auto"/>
            <w:vAlign w:val="center"/>
          </w:tcPr>
          <w:p w14:paraId="550FC386" w14:textId="53595352" w:rsidR="006D5B2E" w:rsidRPr="00D6742C" w:rsidRDefault="006D5B2E" w:rsidP="00380ED3">
            <w:pPr>
              <w:jc w:val="left"/>
              <w:rPr>
                <w:szCs w:val="24"/>
              </w:rPr>
            </w:pPr>
            <w:r w:rsidRPr="00D6742C">
              <w:rPr>
                <w:szCs w:val="24"/>
              </w:rPr>
              <w:t>Schedule 25 (</w:t>
            </w:r>
            <w:r w:rsidRPr="00D6742C">
              <w:rPr>
                <w:i/>
                <w:iCs/>
                <w:szCs w:val="24"/>
              </w:rPr>
              <w:t>Deed of Guarantee</w:t>
            </w:r>
            <w:r w:rsidRPr="00D6742C">
              <w:rPr>
                <w:szCs w:val="24"/>
              </w:rPr>
              <w:t>)</w:t>
            </w:r>
          </w:p>
          <w:p w14:paraId="7AD48AA6" w14:textId="77777777" w:rsidR="006D5B2E" w:rsidRPr="00D6742C" w:rsidRDefault="006D5B2E" w:rsidP="00380ED3">
            <w:pPr>
              <w:jc w:val="left"/>
              <w:rPr>
                <w:szCs w:val="24"/>
              </w:rPr>
            </w:pPr>
          </w:p>
          <w:p w14:paraId="65F69D37" w14:textId="09ECFEE8" w:rsidR="006D5B2E" w:rsidRPr="00D6742C" w:rsidRDefault="006D5B2E" w:rsidP="00380ED3">
            <w:pPr>
              <w:jc w:val="left"/>
              <w:rPr>
                <w:szCs w:val="24"/>
              </w:rPr>
            </w:pPr>
            <w:r w:rsidRPr="00D6742C">
              <w:rPr>
                <w:szCs w:val="24"/>
              </w:rPr>
              <w:t>Where Schedule 25 is selected the following Clause shall also apply and is added as a new Clause within the Core Terms at sub-clause 4.2</w:t>
            </w:r>
          </w:p>
          <w:p w14:paraId="426C2BDF" w14:textId="77777777" w:rsidR="006D5B2E" w:rsidRPr="00D6742C" w:rsidRDefault="006D5B2E" w:rsidP="00380ED3">
            <w:pPr>
              <w:jc w:val="left"/>
              <w:rPr>
                <w:szCs w:val="24"/>
              </w:rPr>
            </w:pPr>
          </w:p>
          <w:p w14:paraId="635FD248" w14:textId="77777777" w:rsidR="006D5B2E" w:rsidRPr="00D6742C" w:rsidRDefault="006D5B2E" w:rsidP="00380ED3">
            <w:pPr>
              <w:keepNext/>
              <w:pBdr>
                <w:top w:val="nil"/>
                <w:left w:val="nil"/>
                <w:bottom w:val="nil"/>
                <w:right w:val="nil"/>
                <w:between w:val="nil"/>
              </w:pBdr>
              <w:jc w:val="left"/>
              <w:rPr>
                <w:b/>
                <w:color w:val="000000"/>
                <w:szCs w:val="24"/>
              </w:rPr>
            </w:pPr>
            <w:r w:rsidRPr="00D6742C">
              <w:rPr>
                <w:b/>
                <w:color w:val="000000"/>
                <w:szCs w:val="24"/>
              </w:rPr>
              <w:t>Condition Precedent</w:t>
            </w:r>
          </w:p>
          <w:p w14:paraId="6E12F1BD" w14:textId="207A8A10" w:rsidR="006D5B2E" w:rsidRPr="00D6742C" w:rsidRDefault="006D5B2E" w:rsidP="00380ED3">
            <w:pPr>
              <w:pStyle w:val="ListParagraph"/>
              <w:numPr>
                <w:ilvl w:val="1"/>
                <w:numId w:val="14"/>
              </w:numPr>
              <w:pBdr>
                <w:top w:val="nil"/>
                <w:left w:val="nil"/>
                <w:bottom w:val="nil"/>
                <w:right w:val="nil"/>
                <w:between w:val="nil"/>
              </w:pBdr>
              <w:tabs>
                <w:tab w:val="left" w:pos="720"/>
              </w:tabs>
              <w:jc w:val="left"/>
              <w:rPr>
                <w:szCs w:val="24"/>
              </w:rPr>
            </w:pPr>
            <w:bookmarkStart w:id="3" w:name="_heading=h.2zbgiuw" w:colFirst="0" w:colLast="0"/>
            <w:bookmarkEnd w:id="3"/>
            <w:r w:rsidRPr="00D6742C">
              <w:rPr>
                <w:color w:val="000000"/>
                <w:szCs w:val="24"/>
              </w:rPr>
              <w:t>Save for Clauses 1 (</w:t>
            </w:r>
            <w:r w:rsidRPr="00D6742C">
              <w:rPr>
                <w:i/>
                <w:color w:val="000000"/>
                <w:szCs w:val="24"/>
              </w:rPr>
              <w:t>Definitions and Interpretation</w:t>
            </w:r>
            <w:r w:rsidRPr="00D6742C">
              <w:rPr>
                <w:color w:val="000000"/>
                <w:szCs w:val="24"/>
              </w:rPr>
              <w:t>), 3 (</w:t>
            </w:r>
            <w:r w:rsidRPr="00D6742C">
              <w:rPr>
                <w:i/>
                <w:color w:val="000000"/>
                <w:szCs w:val="24"/>
              </w:rPr>
              <w:t>Warranties</w:t>
            </w:r>
            <w:r w:rsidRPr="00D6742C">
              <w:rPr>
                <w:color w:val="000000"/>
                <w:szCs w:val="24"/>
              </w:rPr>
              <w:t>), 4 (</w:t>
            </w:r>
            <w:r w:rsidRPr="00D6742C">
              <w:rPr>
                <w:i/>
                <w:color w:val="000000"/>
                <w:szCs w:val="24"/>
              </w:rPr>
              <w:t>Term</w:t>
            </w:r>
            <w:r w:rsidRPr="00D6742C">
              <w:rPr>
                <w:color w:val="000000"/>
                <w:szCs w:val="24"/>
              </w:rPr>
              <w:t>), 19 (</w:t>
            </w:r>
            <w:r w:rsidRPr="00D6742C">
              <w:rPr>
                <w:i/>
                <w:color w:val="000000"/>
                <w:szCs w:val="24"/>
              </w:rPr>
              <w:t>Confidentiality</w:t>
            </w:r>
            <w:r w:rsidRPr="00D6742C">
              <w:rPr>
                <w:color w:val="000000"/>
                <w:szCs w:val="24"/>
              </w:rPr>
              <w:t>), 20 (</w:t>
            </w:r>
            <w:r w:rsidRPr="00D6742C">
              <w:rPr>
                <w:i/>
                <w:color w:val="000000"/>
                <w:szCs w:val="24"/>
              </w:rPr>
              <w:t>Transparency and Freedom of Information</w:t>
            </w:r>
            <w:r w:rsidRPr="00D6742C">
              <w:rPr>
                <w:color w:val="000000"/>
                <w:szCs w:val="24"/>
              </w:rPr>
              <w:t>), 22 (</w:t>
            </w:r>
            <w:r w:rsidRPr="00D6742C">
              <w:rPr>
                <w:i/>
                <w:color w:val="000000"/>
                <w:szCs w:val="24"/>
              </w:rPr>
              <w:t>Publicity and Branding</w:t>
            </w:r>
            <w:r w:rsidRPr="00D6742C">
              <w:rPr>
                <w:color w:val="000000"/>
                <w:szCs w:val="24"/>
              </w:rPr>
              <w:t>), 23 (</w:t>
            </w:r>
            <w:r w:rsidRPr="00D6742C">
              <w:rPr>
                <w:i/>
                <w:color w:val="000000"/>
                <w:szCs w:val="24"/>
              </w:rPr>
              <w:t>Limitations on Liability</w:t>
            </w:r>
            <w:r w:rsidRPr="00D6742C">
              <w:rPr>
                <w:color w:val="000000"/>
                <w:szCs w:val="24"/>
              </w:rPr>
              <w:t>), 35 (</w:t>
            </w:r>
            <w:r w:rsidRPr="00D6742C">
              <w:rPr>
                <w:i/>
                <w:color w:val="000000"/>
                <w:szCs w:val="24"/>
              </w:rPr>
              <w:t>Waiver and</w:t>
            </w:r>
            <w:r w:rsidRPr="00D6742C">
              <w:rPr>
                <w:color w:val="000000"/>
                <w:szCs w:val="24"/>
              </w:rPr>
              <w:t xml:space="preserve"> </w:t>
            </w:r>
            <w:r w:rsidRPr="00D6742C">
              <w:rPr>
                <w:i/>
                <w:color w:val="000000"/>
                <w:szCs w:val="24"/>
              </w:rPr>
              <w:t>Cumulative Remedies</w:t>
            </w:r>
            <w:r w:rsidRPr="00D6742C">
              <w:rPr>
                <w:color w:val="000000"/>
                <w:szCs w:val="24"/>
              </w:rPr>
              <w:t>), 36 (</w:t>
            </w:r>
            <w:r w:rsidRPr="00D6742C">
              <w:rPr>
                <w:i/>
                <w:color w:val="000000"/>
                <w:szCs w:val="24"/>
              </w:rPr>
              <w:t>Relationship of the Parties</w:t>
            </w:r>
            <w:r w:rsidRPr="00D6742C">
              <w:rPr>
                <w:color w:val="000000"/>
                <w:szCs w:val="24"/>
              </w:rPr>
              <w:t>), 38 (</w:t>
            </w:r>
            <w:r w:rsidRPr="00D6742C">
              <w:rPr>
                <w:i/>
                <w:color w:val="000000"/>
                <w:szCs w:val="24"/>
              </w:rPr>
              <w:t>Severance</w:t>
            </w:r>
            <w:r w:rsidRPr="00D6742C">
              <w:rPr>
                <w:color w:val="000000"/>
                <w:szCs w:val="24"/>
              </w:rPr>
              <w:t>), 40 (</w:t>
            </w:r>
            <w:r w:rsidRPr="00D6742C">
              <w:rPr>
                <w:i/>
                <w:color w:val="000000"/>
                <w:szCs w:val="24"/>
              </w:rPr>
              <w:t>Entire Agreement</w:t>
            </w:r>
            <w:r w:rsidRPr="00D6742C">
              <w:rPr>
                <w:color w:val="000000"/>
                <w:szCs w:val="24"/>
              </w:rPr>
              <w:t>), 41 (</w:t>
            </w:r>
            <w:r w:rsidRPr="00D6742C">
              <w:rPr>
                <w:i/>
                <w:color w:val="000000"/>
                <w:szCs w:val="24"/>
              </w:rPr>
              <w:t>Third Party Rights</w:t>
            </w:r>
            <w:r w:rsidRPr="00D6742C">
              <w:rPr>
                <w:color w:val="000000"/>
                <w:szCs w:val="24"/>
              </w:rPr>
              <w:t>), 42 (</w:t>
            </w:r>
            <w:r w:rsidRPr="00D6742C">
              <w:rPr>
                <w:i/>
                <w:color w:val="000000"/>
                <w:szCs w:val="24"/>
              </w:rPr>
              <w:t>Notices</w:t>
            </w:r>
            <w:r w:rsidRPr="00D6742C">
              <w:rPr>
                <w:color w:val="000000"/>
                <w:szCs w:val="24"/>
              </w:rPr>
              <w:t>), 43 (</w:t>
            </w:r>
            <w:r w:rsidRPr="00D6742C">
              <w:rPr>
                <w:i/>
                <w:color w:val="000000"/>
                <w:szCs w:val="24"/>
              </w:rPr>
              <w:t>Disputes</w:t>
            </w:r>
            <w:r w:rsidRPr="00D6742C">
              <w:rPr>
                <w:color w:val="000000"/>
                <w:szCs w:val="24"/>
              </w:rPr>
              <w:t>) and 44 (</w:t>
            </w:r>
            <w:r w:rsidRPr="00D6742C">
              <w:rPr>
                <w:i/>
                <w:color w:val="000000"/>
                <w:szCs w:val="24"/>
              </w:rPr>
              <w:t>Governing Law and Jurisdiction</w:t>
            </w:r>
            <w:r w:rsidRPr="00D6742C">
              <w:rPr>
                <w:color w:val="000000"/>
                <w:szCs w:val="24"/>
              </w:rPr>
              <w:t>), this Contract is conditional upon the valid execution and delivery to the Authority of the Guarantee (the “</w:t>
            </w:r>
            <w:r w:rsidRPr="00D6742C">
              <w:rPr>
                <w:b/>
                <w:i/>
                <w:iCs/>
                <w:color w:val="000000"/>
                <w:szCs w:val="24"/>
              </w:rPr>
              <w:t>Condition</w:t>
            </w:r>
            <w:r w:rsidRPr="00D6742C">
              <w:rPr>
                <w:i/>
                <w:iCs/>
                <w:color w:val="000000"/>
                <w:szCs w:val="24"/>
              </w:rPr>
              <w:t xml:space="preserve"> </w:t>
            </w:r>
            <w:r w:rsidRPr="00D6742C">
              <w:rPr>
                <w:b/>
                <w:i/>
                <w:iCs/>
                <w:color w:val="000000"/>
                <w:szCs w:val="24"/>
              </w:rPr>
              <w:t>Precedent</w:t>
            </w:r>
            <w:r w:rsidRPr="00D6742C">
              <w:rPr>
                <w:color w:val="000000"/>
                <w:szCs w:val="24"/>
              </w:rPr>
              <w:t>”). The Authority may in its sole discretion at any time agree to waive compliance with the Condition Precedent by giving the Supplier notice in writing or where the Authority has not selected the inclusion of Schedule 25 (</w:t>
            </w:r>
            <w:r w:rsidRPr="00D6742C">
              <w:rPr>
                <w:i/>
                <w:color w:val="000000"/>
                <w:szCs w:val="24"/>
              </w:rPr>
              <w:t>Guarantee</w:t>
            </w:r>
            <w:r w:rsidRPr="00D6742C">
              <w:rPr>
                <w:color w:val="000000"/>
                <w:szCs w:val="24"/>
              </w:rPr>
              <w:t>) in Section 3 (</w:t>
            </w:r>
            <w:r w:rsidRPr="00D6742C">
              <w:rPr>
                <w:i/>
                <w:color w:val="000000"/>
                <w:szCs w:val="24"/>
              </w:rPr>
              <w:t>Contract Particulars</w:t>
            </w:r>
            <w:r w:rsidRPr="00D6742C">
              <w:rPr>
                <w:color w:val="000000"/>
                <w:szCs w:val="24"/>
              </w:rPr>
              <w:t>) of the Front Sheet.</w:t>
            </w:r>
          </w:p>
          <w:p w14:paraId="67D0DAD7" w14:textId="211FB78B" w:rsidR="006D5B2E" w:rsidRPr="00D6742C" w:rsidRDefault="006D5B2E" w:rsidP="00380ED3">
            <w:pPr>
              <w:pStyle w:val="ListParagraph"/>
              <w:numPr>
                <w:ilvl w:val="1"/>
                <w:numId w:val="14"/>
              </w:numPr>
              <w:pBdr>
                <w:top w:val="nil"/>
                <w:left w:val="nil"/>
                <w:bottom w:val="nil"/>
                <w:right w:val="nil"/>
                <w:between w:val="nil"/>
              </w:pBdr>
              <w:tabs>
                <w:tab w:val="left" w:pos="720"/>
              </w:tabs>
              <w:jc w:val="left"/>
              <w:rPr>
                <w:szCs w:val="24"/>
              </w:rPr>
            </w:pPr>
            <w:bookmarkStart w:id="4" w:name="_heading=h.1egqt2p" w:colFirst="0" w:colLast="0"/>
            <w:bookmarkEnd w:id="4"/>
            <w:r w:rsidRPr="00D6742C">
              <w:rPr>
                <w:color w:val="000000"/>
                <w:szCs w:val="24"/>
              </w:rPr>
              <w:t>The Supplier shall satisfy, or procure the satisfaction of, the Condition Precedent as soon as possible. In the event that the Condition Precedent is not satisfied within 20 Working Days after the date of this Contract then, unless the Condition Precedent is waived by the Authority in accordance with Clause 4.2:</w:t>
            </w:r>
          </w:p>
          <w:p w14:paraId="52685B9F" w14:textId="77777777" w:rsidR="006D5B2E" w:rsidRPr="00D6742C" w:rsidRDefault="006D5B2E" w:rsidP="00380ED3">
            <w:pPr>
              <w:numPr>
                <w:ilvl w:val="2"/>
                <w:numId w:val="14"/>
              </w:numPr>
              <w:pBdr>
                <w:top w:val="nil"/>
                <w:left w:val="nil"/>
                <w:bottom w:val="nil"/>
                <w:right w:val="nil"/>
                <w:between w:val="nil"/>
              </w:pBdr>
              <w:tabs>
                <w:tab w:val="left" w:pos="1803"/>
              </w:tabs>
              <w:ind w:left="1080"/>
              <w:jc w:val="left"/>
              <w:rPr>
                <w:szCs w:val="24"/>
              </w:rPr>
            </w:pPr>
            <w:r w:rsidRPr="00D6742C">
              <w:rPr>
                <w:color w:val="000000"/>
                <w:szCs w:val="24"/>
              </w:rPr>
              <w:t xml:space="preserve">this Contract shall automatically cease and shall not come into effect; and </w:t>
            </w:r>
          </w:p>
          <w:p w14:paraId="088FC3B9" w14:textId="77777777" w:rsidR="006D5B2E" w:rsidRPr="00D6742C" w:rsidRDefault="006D5B2E" w:rsidP="00380ED3">
            <w:pPr>
              <w:numPr>
                <w:ilvl w:val="2"/>
                <w:numId w:val="14"/>
              </w:numPr>
              <w:pBdr>
                <w:top w:val="nil"/>
                <w:left w:val="nil"/>
                <w:bottom w:val="nil"/>
                <w:right w:val="nil"/>
                <w:between w:val="nil"/>
              </w:pBdr>
              <w:tabs>
                <w:tab w:val="left" w:pos="1803"/>
              </w:tabs>
              <w:ind w:left="1080"/>
              <w:jc w:val="left"/>
              <w:rPr>
                <w:szCs w:val="24"/>
              </w:rPr>
            </w:pPr>
            <w:r w:rsidRPr="00D6742C">
              <w:rPr>
                <w:color w:val="000000"/>
                <w:szCs w:val="24"/>
              </w:rPr>
              <w:t>neither Party shall have any obligation to pay any compensation to the other Party as a result of such cessation.</w:t>
            </w:r>
          </w:p>
          <w:p w14:paraId="1A7A65AA" w14:textId="2708D0E6" w:rsidR="006D5B2E" w:rsidRPr="00D6742C" w:rsidRDefault="006D5B2E" w:rsidP="00380ED3">
            <w:pPr>
              <w:numPr>
                <w:ilvl w:val="1"/>
                <w:numId w:val="14"/>
              </w:numPr>
              <w:pBdr>
                <w:top w:val="nil"/>
                <w:left w:val="nil"/>
                <w:bottom w:val="nil"/>
                <w:right w:val="nil"/>
                <w:between w:val="nil"/>
              </w:pBdr>
              <w:tabs>
                <w:tab w:val="left" w:pos="720"/>
              </w:tabs>
              <w:jc w:val="left"/>
              <w:rPr>
                <w:szCs w:val="24"/>
              </w:rPr>
            </w:pPr>
            <w:bookmarkStart w:id="5" w:name="_heading=h.3ygebqi" w:colFirst="0" w:colLast="0"/>
            <w:bookmarkEnd w:id="5"/>
            <w:r w:rsidRPr="00D6742C">
              <w:rPr>
                <w:color w:val="000000"/>
                <w:szCs w:val="24"/>
              </w:rPr>
              <w:t>The Supplier shall consult with the Authority in relation to the steps it takes to satisfy the condition set out in Clause 4.2 and shall keep the Authority fully informed of its progress in satisfying the condition and of any circumstances which are likely to result in the condition not being satisfied by the date set out in Clause 4.3.</w:t>
            </w:r>
          </w:p>
        </w:tc>
        <w:tc>
          <w:tcPr>
            <w:tcW w:w="2410" w:type="dxa"/>
          </w:tcPr>
          <w:p w14:paraId="649AF802" w14:textId="2C06756F" w:rsidR="006D5B2E" w:rsidRPr="00D6742C" w:rsidRDefault="006D5B2E" w:rsidP="00380ED3">
            <w:pPr>
              <w:jc w:val="left"/>
              <w:rPr>
                <w:szCs w:val="24"/>
              </w:rPr>
            </w:pPr>
            <w:r w:rsidRPr="00D6742C">
              <w:rPr>
                <w:szCs w:val="24"/>
              </w:rPr>
              <w:t>Yes:</w:t>
            </w:r>
            <w:r w:rsidRPr="00D6742C">
              <w:rPr>
                <w:rFonts w:ascii="Segoe UI Symbol" w:eastAsia="Arial Unicode MS" w:hAnsi="Segoe UI Symbol" w:cs="Segoe UI Symbol"/>
                <w:szCs w:val="24"/>
              </w:rPr>
              <w:t>☐</w:t>
            </w:r>
            <w:r w:rsidRPr="00D6742C">
              <w:rPr>
                <w:szCs w:val="24"/>
              </w:rPr>
              <w:t xml:space="preserve">  No:</w:t>
            </w:r>
            <w:r w:rsidRPr="00D6742C">
              <w:rPr>
                <w:rFonts w:ascii="Segoe UI Symbol" w:eastAsia="Arial Unicode MS" w:hAnsi="Segoe UI Symbol" w:cs="Segoe UI Symbol"/>
                <w:szCs w:val="24"/>
              </w:rPr>
              <w:t>☐</w:t>
            </w:r>
          </w:p>
        </w:tc>
      </w:tr>
      <w:tr w:rsidR="006D5B2E" w:rsidRPr="00D6742C" w14:paraId="4780D76A" w14:textId="77777777" w:rsidTr="4473F446">
        <w:trPr>
          <w:trHeight w:val="300"/>
        </w:trPr>
        <w:tc>
          <w:tcPr>
            <w:tcW w:w="648" w:type="dxa"/>
            <w:vMerge/>
            <w:shd w:val="clear" w:color="auto" w:fill="E6E6E6"/>
            <w:vAlign w:val="center"/>
          </w:tcPr>
          <w:p w14:paraId="11CE5636" w14:textId="6CEF4C75" w:rsidR="006D5B2E" w:rsidRPr="00D6742C" w:rsidRDefault="006D5B2E" w:rsidP="00380ED3">
            <w:pPr>
              <w:jc w:val="left"/>
              <w:rPr>
                <w:szCs w:val="24"/>
              </w:rPr>
            </w:pPr>
          </w:p>
        </w:tc>
        <w:tc>
          <w:tcPr>
            <w:tcW w:w="1980" w:type="dxa"/>
            <w:vMerge/>
            <w:shd w:val="clear" w:color="auto" w:fill="E6E6E6"/>
            <w:vAlign w:val="center"/>
          </w:tcPr>
          <w:p w14:paraId="00CEC782" w14:textId="62264C9C" w:rsidR="006D5B2E" w:rsidRPr="00D6742C" w:rsidRDefault="006D5B2E" w:rsidP="00380ED3">
            <w:pPr>
              <w:jc w:val="left"/>
              <w:rPr>
                <w:szCs w:val="24"/>
              </w:rPr>
            </w:pPr>
          </w:p>
        </w:tc>
        <w:tc>
          <w:tcPr>
            <w:tcW w:w="4851" w:type="dxa"/>
            <w:shd w:val="clear" w:color="auto" w:fill="auto"/>
            <w:vAlign w:val="center"/>
          </w:tcPr>
          <w:p w14:paraId="59FFAEF3" w14:textId="1CBAA06F" w:rsidR="006D5B2E" w:rsidRPr="00D6742C" w:rsidRDefault="006D5B2E" w:rsidP="00380ED3">
            <w:pPr>
              <w:jc w:val="left"/>
              <w:rPr>
                <w:szCs w:val="24"/>
              </w:rPr>
            </w:pPr>
            <w:r w:rsidRPr="00D6742C">
              <w:rPr>
                <w:szCs w:val="24"/>
              </w:rPr>
              <w:t>Schedule 28 (</w:t>
            </w:r>
            <w:r w:rsidRPr="00D6742C">
              <w:rPr>
                <w:i/>
                <w:iCs/>
                <w:szCs w:val="24"/>
              </w:rPr>
              <w:t>Carbon Reduction</w:t>
            </w:r>
            <w:r w:rsidRPr="00D6742C">
              <w:rPr>
                <w:szCs w:val="24"/>
              </w:rPr>
              <w:t>)</w:t>
            </w:r>
          </w:p>
        </w:tc>
        <w:tc>
          <w:tcPr>
            <w:tcW w:w="2410" w:type="dxa"/>
          </w:tcPr>
          <w:p w14:paraId="1F322060" w14:textId="3FBF1C3F" w:rsidR="006D5B2E" w:rsidRPr="00D6742C" w:rsidRDefault="006D5B2E" w:rsidP="00380ED3">
            <w:pPr>
              <w:jc w:val="left"/>
              <w:rPr>
                <w:rFonts w:eastAsia="Arial Unicode MS"/>
                <w:szCs w:val="24"/>
              </w:rPr>
            </w:pPr>
            <w:r w:rsidRPr="00D6742C">
              <w:rPr>
                <w:szCs w:val="24"/>
              </w:rPr>
              <w:t>Yes:</w:t>
            </w:r>
            <w:r w:rsidRPr="00D6742C">
              <w:rPr>
                <w:rFonts w:ascii="Segoe UI Symbol" w:eastAsia="Arial Unicode MS" w:hAnsi="Segoe UI Symbol" w:cs="Segoe UI Symbol"/>
                <w:szCs w:val="24"/>
              </w:rPr>
              <w:t>☐</w:t>
            </w:r>
            <w:r w:rsidRPr="00D6742C">
              <w:rPr>
                <w:szCs w:val="24"/>
              </w:rPr>
              <w:t xml:space="preserve">  No:</w:t>
            </w:r>
            <w:r w:rsidRPr="00D6742C">
              <w:rPr>
                <w:rFonts w:ascii="Segoe UI Symbol" w:eastAsia="Arial Unicode MS" w:hAnsi="Segoe UI Symbol" w:cs="Segoe UI Symbol"/>
                <w:szCs w:val="24"/>
              </w:rPr>
              <w:t>☐</w:t>
            </w:r>
          </w:p>
        </w:tc>
      </w:tr>
      <w:tr w:rsidR="006D5B2E" w:rsidRPr="00D6742C" w14:paraId="7C91B162" w14:textId="77777777" w:rsidTr="3C142865">
        <w:trPr>
          <w:trHeight w:val="240"/>
        </w:trPr>
        <w:tc>
          <w:tcPr>
            <w:tcW w:w="648" w:type="dxa"/>
            <w:vMerge/>
            <w:shd w:val="clear" w:color="auto" w:fill="E6E6E6"/>
            <w:vAlign w:val="center"/>
          </w:tcPr>
          <w:p w14:paraId="52E1A05F" w14:textId="77777777" w:rsidR="006D5B2E" w:rsidRPr="00D6742C" w:rsidRDefault="006D5B2E" w:rsidP="00380ED3">
            <w:pPr>
              <w:widowControl w:val="0"/>
              <w:pBdr>
                <w:top w:val="nil"/>
                <w:left w:val="nil"/>
                <w:bottom w:val="nil"/>
                <w:right w:val="nil"/>
                <w:between w:val="nil"/>
              </w:pBdr>
              <w:jc w:val="left"/>
              <w:rPr>
                <w:szCs w:val="24"/>
              </w:rPr>
            </w:pPr>
          </w:p>
        </w:tc>
        <w:tc>
          <w:tcPr>
            <w:tcW w:w="1980" w:type="dxa"/>
            <w:vMerge/>
            <w:shd w:val="clear" w:color="auto" w:fill="E6E6E6"/>
            <w:vAlign w:val="center"/>
          </w:tcPr>
          <w:p w14:paraId="34D23886" w14:textId="77777777" w:rsidR="006D5B2E" w:rsidRPr="00D6742C" w:rsidRDefault="006D5B2E" w:rsidP="00380ED3">
            <w:pPr>
              <w:widowControl w:val="0"/>
              <w:pBdr>
                <w:top w:val="nil"/>
                <w:left w:val="nil"/>
                <w:bottom w:val="nil"/>
                <w:right w:val="nil"/>
                <w:between w:val="nil"/>
              </w:pBdr>
              <w:jc w:val="left"/>
              <w:rPr>
                <w:szCs w:val="24"/>
              </w:rPr>
            </w:pPr>
          </w:p>
        </w:tc>
        <w:tc>
          <w:tcPr>
            <w:tcW w:w="4851" w:type="dxa"/>
            <w:shd w:val="clear" w:color="auto" w:fill="auto"/>
            <w:vAlign w:val="center"/>
          </w:tcPr>
          <w:p w14:paraId="7FCF489D" w14:textId="56B726A3" w:rsidR="006D5B2E" w:rsidRPr="00D6742C" w:rsidRDefault="006D5B2E" w:rsidP="00380ED3">
            <w:pPr>
              <w:jc w:val="left"/>
              <w:rPr>
                <w:i/>
                <w:szCs w:val="24"/>
              </w:rPr>
            </w:pPr>
            <w:r w:rsidRPr="00D6742C">
              <w:rPr>
                <w:szCs w:val="24"/>
              </w:rPr>
              <w:t xml:space="preserve">Schedule 29 </w:t>
            </w:r>
            <w:r w:rsidRPr="00D6742C">
              <w:rPr>
                <w:i/>
                <w:szCs w:val="24"/>
              </w:rPr>
              <w:t>(Authority-Specific Terms)</w:t>
            </w:r>
          </w:p>
        </w:tc>
        <w:tc>
          <w:tcPr>
            <w:tcW w:w="2410" w:type="dxa"/>
          </w:tcPr>
          <w:p w14:paraId="4E21AA5E" w14:textId="2522CDBB" w:rsidR="006D5B2E" w:rsidRPr="00D6742C" w:rsidRDefault="006D5B2E" w:rsidP="00380ED3">
            <w:pPr>
              <w:jc w:val="left"/>
              <w:rPr>
                <w:szCs w:val="24"/>
              </w:rPr>
            </w:pPr>
            <w:r w:rsidRPr="00D6742C">
              <w:rPr>
                <w:szCs w:val="24"/>
              </w:rPr>
              <w:t>Yes:</w:t>
            </w:r>
            <w:r w:rsidRPr="00D6742C">
              <w:rPr>
                <w:rFonts w:ascii="Segoe UI Symbol" w:eastAsia="Arial Unicode MS" w:hAnsi="Segoe UI Symbol" w:cs="Segoe UI Symbol"/>
                <w:szCs w:val="24"/>
              </w:rPr>
              <w:t>☐</w:t>
            </w:r>
            <w:r w:rsidRPr="00D6742C">
              <w:rPr>
                <w:szCs w:val="24"/>
              </w:rPr>
              <w:t xml:space="preserve">  No:</w:t>
            </w:r>
            <w:r w:rsidRPr="00D6742C">
              <w:rPr>
                <w:rFonts w:ascii="Segoe UI Symbol" w:eastAsia="Arial Unicode MS" w:hAnsi="Segoe UI Symbol" w:cs="Segoe UI Symbol"/>
                <w:szCs w:val="24"/>
              </w:rPr>
              <w:t>☐</w:t>
            </w:r>
          </w:p>
        </w:tc>
      </w:tr>
      <w:tr w:rsidR="00602CFA" w:rsidRPr="00D6742C" w14:paraId="06D3E33C" w14:textId="77777777" w:rsidTr="3C142865">
        <w:trPr>
          <w:trHeight w:val="240"/>
        </w:trPr>
        <w:tc>
          <w:tcPr>
            <w:tcW w:w="648" w:type="dxa"/>
            <w:shd w:val="clear" w:color="auto" w:fill="E6E6E6"/>
            <w:vAlign w:val="center"/>
          </w:tcPr>
          <w:p w14:paraId="7C4F099D" w14:textId="77777777" w:rsidR="00602CFA" w:rsidRPr="00D6742C" w:rsidRDefault="00602CFA" w:rsidP="00380ED3">
            <w:pPr>
              <w:numPr>
                <w:ilvl w:val="0"/>
                <w:numId w:val="3"/>
              </w:numPr>
              <w:pBdr>
                <w:top w:val="nil"/>
                <w:left w:val="nil"/>
                <w:bottom w:val="nil"/>
                <w:right w:val="nil"/>
                <w:between w:val="nil"/>
              </w:pBdr>
              <w:jc w:val="center"/>
              <w:rPr>
                <w:b/>
                <w:szCs w:val="24"/>
              </w:rPr>
            </w:pPr>
          </w:p>
        </w:tc>
        <w:tc>
          <w:tcPr>
            <w:tcW w:w="1980" w:type="dxa"/>
            <w:shd w:val="clear" w:color="auto" w:fill="E6E6E6"/>
            <w:vAlign w:val="center"/>
          </w:tcPr>
          <w:p w14:paraId="4169363F" w14:textId="77777777" w:rsidR="005A63DF" w:rsidRPr="00D6742C" w:rsidRDefault="00FD4F12" w:rsidP="00380ED3">
            <w:pPr>
              <w:widowControl w:val="0"/>
              <w:pBdr>
                <w:top w:val="nil"/>
                <w:left w:val="nil"/>
                <w:bottom w:val="nil"/>
                <w:right w:val="nil"/>
                <w:between w:val="nil"/>
              </w:pBdr>
              <w:jc w:val="left"/>
              <w:rPr>
                <w:szCs w:val="24"/>
              </w:rPr>
            </w:pPr>
            <w:r w:rsidRPr="00D6742C">
              <w:rPr>
                <w:szCs w:val="24"/>
              </w:rPr>
              <w:t xml:space="preserve">Incorporated Terms </w:t>
            </w:r>
          </w:p>
          <w:p w14:paraId="7F30C68A" w14:textId="63999207" w:rsidR="00602CFA" w:rsidRPr="00D6742C" w:rsidRDefault="00FD4F12" w:rsidP="00380ED3">
            <w:pPr>
              <w:widowControl w:val="0"/>
              <w:pBdr>
                <w:top w:val="nil"/>
                <w:left w:val="nil"/>
                <w:bottom w:val="nil"/>
                <w:right w:val="nil"/>
                <w:between w:val="nil"/>
              </w:pBdr>
              <w:jc w:val="left"/>
              <w:rPr>
                <w:szCs w:val="24"/>
              </w:rPr>
            </w:pPr>
            <w:r w:rsidRPr="00D6742C">
              <w:rPr>
                <w:rStyle w:val="normaltextrun"/>
                <w:color w:val="000000"/>
                <w:szCs w:val="24"/>
                <w:shd w:val="clear" w:color="auto" w:fill="FFFFFF"/>
              </w:rPr>
              <w:t xml:space="preserve">(together these documents form the </w:t>
            </w:r>
            <w:r w:rsidRPr="00D6742C">
              <w:rPr>
                <w:rStyle w:val="normaltextrun"/>
                <w:b/>
                <w:bCs/>
                <w:color w:val="000000"/>
                <w:szCs w:val="24"/>
                <w:shd w:val="clear" w:color="auto" w:fill="FFFFFF"/>
              </w:rPr>
              <w:t>"the Contract"</w:t>
            </w:r>
            <w:r w:rsidRPr="00D6742C">
              <w:rPr>
                <w:rStyle w:val="normaltextrun"/>
                <w:color w:val="000000"/>
                <w:szCs w:val="24"/>
                <w:shd w:val="clear" w:color="auto" w:fill="FFFFFF"/>
              </w:rPr>
              <w:t>)</w:t>
            </w:r>
            <w:r w:rsidRPr="00D6742C">
              <w:rPr>
                <w:rStyle w:val="eop"/>
                <w:color w:val="000000"/>
                <w:szCs w:val="24"/>
                <w:shd w:val="clear" w:color="auto" w:fill="FFFFFF"/>
              </w:rPr>
              <w:t> </w:t>
            </w:r>
          </w:p>
        </w:tc>
        <w:tc>
          <w:tcPr>
            <w:tcW w:w="7261" w:type="dxa"/>
            <w:gridSpan w:val="2"/>
            <w:shd w:val="clear" w:color="auto" w:fill="auto"/>
            <w:vAlign w:val="center"/>
          </w:tcPr>
          <w:p w14:paraId="364908C0" w14:textId="04BD4340" w:rsidR="00FD4F12" w:rsidRPr="00D6742C" w:rsidRDefault="00FD4F12" w:rsidP="00380ED3">
            <w:pPr>
              <w:tabs>
                <w:tab w:val="left" w:pos="720"/>
              </w:tabs>
              <w:jc w:val="left"/>
              <w:rPr>
                <w:szCs w:val="24"/>
              </w:rPr>
            </w:pPr>
            <w:r w:rsidRPr="00D6742C">
              <w:rPr>
                <w:rStyle w:val="normaltextrun"/>
                <w:color w:val="000000"/>
                <w:szCs w:val="24"/>
                <w:shd w:val="clear" w:color="auto" w:fill="FFFFFF"/>
              </w:rPr>
              <w:t>The following documents are incorporated into the Contract.</w:t>
            </w:r>
          </w:p>
          <w:p w14:paraId="0D3D9BBD" w14:textId="16B84558" w:rsidR="00602CFA" w:rsidRPr="00D6742C" w:rsidRDefault="006F3384" w:rsidP="00380ED3">
            <w:pPr>
              <w:tabs>
                <w:tab w:val="left" w:pos="720"/>
              </w:tabs>
              <w:jc w:val="left"/>
              <w:rPr>
                <w:szCs w:val="24"/>
              </w:rPr>
            </w:pPr>
            <w:r w:rsidRPr="00D6742C">
              <w:rPr>
                <w:szCs w:val="24"/>
              </w:rPr>
              <w:t xml:space="preserve">If there is any conflict between the Clauses and the Schedules and/or any Annexes to the Schedules, the conflict shall be resolved in accordance with the following order of precedence: </w:t>
            </w:r>
          </w:p>
          <w:p w14:paraId="0F8C6207" w14:textId="795640E3" w:rsidR="00602CFA" w:rsidRPr="00D6742C" w:rsidRDefault="006F3384" w:rsidP="00380ED3">
            <w:pPr>
              <w:tabs>
                <w:tab w:val="left" w:pos="720"/>
              </w:tabs>
              <w:spacing w:line="276" w:lineRule="auto"/>
              <w:ind w:firstLine="40"/>
              <w:jc w:val="left"/>
              <w:rPr>
                <w:b/>
                <w:i/>
                <w:szCs w:val="24"/>
              </w:rPr>
            </w:pPr>
            <w:r w:rsidRPr="00D6742C">
              <w:rPr>
                <w:b/>
                <w:i/>
                <w:szCs w:val="24"/>
                <w:highlight w:val="yellow"/>
              </w:rPr>
              <w:t>[Guidance: delete the highlighted Schedule 29 (Authority Specific Terms) if it is not needed for this procurement.  Remove the highlighting before publication if Schedule 29 (Authority Specific Terms) is to be used.]</w:t>
            </w:r>
          </w:p>
          <w:p w14:paraId="7AD42DB6" w14:textId="587733DD" w:rsidR="00FD4F12" w:rsidRPr="00D6742C" w:rsidRDefault="006F3384" w:rsidP="00380ED3">
            <w:pPr>
              <w:numPr>
                <w:ilvl w:val="0"/>
                <w:numId w:val="4"/>
              </w:numPr>
              <w:tabs>
                <w:tab w:val="left" w:pos="1803"/>
              </w:tabs>
              <w:jc w:val="left"/>
              <w:rPr>
                <w:szCs w:val="24"/>
              </w:rPr>
            </w:pPr>
            <w:r w:rsidRPr="00D6742C">
              <w:rPr>
                <w:szCs w:val="24"/>
              </w:rPr>
              <w:t>t</w:t>
            </w:r>
            <w:r w:rsidR="00FD4F12" w:rsidRPr="00D6742C">
              <w:rPr>
                <w:szCs w:val="24"/>
              </w:rPr>
              <w:t>he Front Sheet</w:t>
            </w:r>
            <w:r w:rsidRPr="00D6742C">
              <w:rPr>
                <w:szCs w:val="24"/>
              </w:rPr>
              <w:t>;</w:t>
            </w:r>
          </w:p>
          <w:p w14:paraId="17995B25" w14:textId="3B14BF21" w:rsidR="00602CFA" w:rsidRPr="00D6742C" w:rsidRDefault="289F9030" w:rsidP="00380ED3">
            <w:pPr>
              <w:numPr>
                <w:ilvl w:val="0"/>
                <w:numId w:val="4"/>
              </w:numPr>
              <w:tabs>
                <w:tab w:val="left" w:pos="1803"/>
              </w:tabs>
              <w:jc w:val="left"/>
              <w:rPr>
                <w:szCs w:val="24"/>
                <w:highlight w:val="yellow"/>
              </w:rPr>
            </w:pPr>
            <w:r w:rsidRPr="00D6742C">
              <w:rPr>
                <w:szCs w:val="24"/>
                <w:highlight w:val="yellow"/>
              </w:rPr>
              <w:t>[</w:t>
            </w:r>
            <w:r w:rsidR="006F3384" w:rsidRPr="00D6742C">
              <w:rPr>
                <w:szCs w:val="24"/>
                <w:highlight w:val="yellow"/>
              </w:rPr>
              <w:t xml:space="preserve">Schedule </w:t>
            </w:r>
            <w:r w:rsidR="00FD4F12" w:rsidRPr="00D6742C">
              <w:rPr>
                <w:szCs w:val="24"/>
                <w:highlight w:val="yellow"/>
              </w:rPr>
              <w:t xml:space="preserve">29 </w:t>
            </w:r>
            <w:r w:rsidR="006F3384" w:rsidRPr="00D6742C">
              <w:rPr>
                <w:szCs w:val="24"/>
                <w:highlight w:val="yellow"/>
              </w:rPr>
              <w:t>(</w:t>
            </w:r>
            <w:r w:rsidR="006F3384" w:rsidRPr="00D6742C">
              <w:rPr>
                <w:i/>
                <w:iCs/>
                <w:szCs w:val="24"/>
                <w:highlight w:val="yellow"/>
              </w:rPr>
              <w:t>Authority Specific Terms</w:t>
            </w:r>
            <w:r w:rsidR="006F3384" w:rsidRPr="00D6742C">
              <w:rPr>
                <w:szCs w:val="24"/>
                <w:highlight w:val="yellow"/>
              </w:rPr>
              <w:t>);</w:t>
            </w:r>
            <w:r w:rsidR="7478076F" w:rsidRPr="00D6742C">
              <w:rPr>
                <w:szCs w:val="24"/>
                <w:highlight w:val="yellow"/>
              </w:rPr>
              <w:t>]</w:t>
            </w:r>
          </w:p>
          <w:p w14:paraId="714A618C" w14:textId="77777777" w:rsidR="00602CFA" w:rsidRPr="00D6742C" w:rsidRDefault="006F3384" w:rsidP="00380ED3">
            <w:pPr>
              <w:numPr>
                <w:ilvl w:val="0"/>
                <w:numId w:val="4"/>
              </w:numPr>
              <w:tabs>
                <w:tab w:val="left" w:pos="1803"/>
              </w:tabs>
              <w:jc w:val="left"/>
              <w:rPr>
                <w:szCs w:val="24"/>
              </w:rPr>
            </w:pPr>
            <w:r w:rsidRPr="00D6742C">
              <w:rPr>
                <w:szCs w:val="24"/>
              </w:rPr>
              <w:t>the Clauses and Schedule 1 (</w:t>
            </w:r>
            <w:r w:rsidRPr="00D6742C">
              <w:rPr>
                <w:i/>
                <w:iCs/>
                <w:szCs w:val="24"/>
              </w:rPr>
              <w:t>Definitions</w:t>
            </w:r>
            <w:r w:rsidRPr="00D6742C">
              <w:rPr>
                <w:szCs w:val="24"/>
              </w:rPr>
              <w:t>);</w:t>
            </w:r>
          </w:p>
          <w:p w14:paraId="4D8D2029" w14:textId="77777777" w:rsidR="00602CFA" w:rsidRPr="00D6742C" w:rsidRDefault="006F3384" w:rsidP="00380ED3">
            <w:pPr>
              <w:numPr>
                <w:ilvl w:val="0"/>
                <w:numId w:val="4"/>
              </w:numPr>
              <w:pBdr>
                <w:top w:val="nil"/>
                <w:left w:val="nil"/>
                <w:bottom w:val="nil"/>
                <w:right w:val="nil"/>
                <w:between w:val="nil"/>
              </w:pBdr>
              <w:tabs>
                <w:tab w:val="left" w:pos="1803"/>
              </w:tabs>
              <w:jc w:val="left"/>
              <w:rPr>
                <w:szCs w:val="24"/>
              </w:rPr>
            </w:pPr>
            <w:r w:rsidRPr="00D6742C">
              <w:rPr>
                <w:szCs w:val="24"/>
              </w:rPr>
              <w:t>Schedules 2 (</w:t>
            </w:r>
            <w:r w:rsidRPr="00D6742C">
              <w:rPr>
                <w:i/>
                <w:iCs/>
                <w:szCs w:val="24"/>
              </w:rPr>
              <w:t>Services Description</w:t>
            </w:r>
            <w:r w:rsidRPr="00D6742C">
              <w:rPr>
                <w:szCs w:val="24"/>
              </w:rPr>
              <w:t>) and 3 (</w:t>
            </w:r>
            <w:r w:rsidRPr="00D6742C">
              <w:rPr>
                <w:i/>
                <w:iCs/>
                <w:szCs w:val="24"/>
              </w:rPr>
              <w:t>Performance Levels</w:t>
            </w:r>
            <w:r w:rsidRPr="00D6742C">
              <w:rPr>
                <w:szCs w:val="24"/>
              </w:rPr>
              <w:t>) and their Annexes;</w:t>
            </w:r>
          </w:p>
          <w:p w14:paraId="3A1798BD" w14:textId="77777777" w:rsidR="00602CFA" w:rsidRPr="00D6742C" w:rsidRDefault="006F3384" w:rsidP="00380ED3">
            <w:pPr>
              <w:numPr>
                <w:ilvl w:val="0"/>
                <w:numId w:val="4"/>
              </w:numPr>
              <w:pBdr>
                <w:top w:val="nil"/>
                <w:left w:val="nil"/>
                <w:bottom w:val="nil"/>
                <w:right w:val="nil"/>
                <w:between w:val="nil"/>
              </w:pBdr>
              <w:tabs>
                <w:tab w:val="left" w:pos="1803"/>
              </w:tabs>
              <w:jc w:val="left"/>
              <w:rPr>
                <w:szCs w:val="24"/>
              </w:rPr>
            </w:pPr>
            <w:r w:rsidRPr="00D6742C">
              <w:rPr>
                <w:szCs w:val="24"/>
              </w:rPr>
              <w:t>any other Schedules and their Annexes (other than Schedule 8 (</w:t>
            </w:r>
            <w:r w:rsidRPr="00D6742C">
              <w:rPr>
                <w:i/>
                <w:iCs/>
                <w:szCs w:val="24"/>
              </w:rPr>
              <w:t>Supplier Solution</w:t>
            </w:r>
            <w:r w:rsidRPr="00D6742C">
              <w:rPr>
                <w:szCs w:val="24"/>
              </w:rPr>
              <w:t>) and its Annexes); and</w:t>
            </w:r>
          </w:p>
          <w:p w14:paraId="364B6E51" w14:textId="6B506D82" w:rsidR="00602CFA" w:rsidRPr="00D6742C" w:rsidRDefault="006F3384" w:rsidP="00380ED3">
            <w:pPr>
              <w:numPr>
                <w:ilvl w:val="0"/>
                <w:numId w:val="4"/>
              </w:numPr>
              <w:pBdr>
                <w:top w:val="nil"/>
                <w:left w:val="nil"/>
                <w:bottom w:val="nil"/>
                <w:right w:val="nil"/>
                <w:between w:val="nil"/>
              </w:pBdr>
              <w:tabs>
                <w:tab w:val="left" w:pos="1803"/>
              </w:tabs>
              <w:jc w:val="left"/>
              <w:rPr>
                <w:szCs w:val="24"/>
              </w:rPr>
            </w:pPr>
            <w:r w:rsidRPr="00D6742C">
              <w:rPr>
                <w:szCs w:val="24"/>
              </w:rPr>
              <w:t>Schedule 8 (</w:t>
            </w:r>
            <w:r w:rsidRPr="00D6742C">
              <w:rPr>
                <w:i/>
                <w:iCs/>
                <w:szCs w:val="24"/>
              </w:rPr>
              <w:t>Supplier Solution</w:t>
            </w:r>
            <w:r w:rsidRPr="00D6742C">
              <w:rPr>
                <w:szCs w:val="24"/>
              </w:rPr>
              <w:t>) and its Annexes (if any) unless any part of the Supplier Solution offers a better commercial position for the Authority (as decided by the Authority, in its absolute discretion), in which case that part of the Supplier Solution will take precedence over the documents above.</w:t>
            </w:r>
          </w:p>
        </w:tc>
      </w:tr>
    </w:tbl>
    <w:p w14:paraId="09C1250E" w14:textId="77777777" w:rsidR="00602CFA" w:rsidRPr="00D6742C" w:rsidRDefault="00602CFA">
      <w:pPr>
        <w:spacing w:before="0"/>
        <w:rPr>
          <w:b/>
          <w:szCs w:val="24"/>
        </w:rPr>
      </w:pPr>
    </w:p>
    <w:p w14:paraId="7D9F1088" w14:textId="77777777" w:rsidR="00602CFA" w:rsidRPr="00D6742C" w:rsidRDefault="006F3384" w:rsidP="00380ED3">
      <w:pPr>
        <w:keepNext/>
        <w:keepLines/>
        <w:spacing w:after="240"/>
        <w:rPr>
          <w:b/>
          <w:szCs w:val="24"/>
        </w:rPr>
      </w:pPr>
      <w:r w:rsidRPr="00D6742C">
        <w:rPr>
          <w:b/>
          <w:szCs w:val="24"/>
        </w:rPr>
        <w:t>Section 4:  Security Management</w:t>
      </w:r>
    </w:p>
    <w:p w14:paraId="6CF62D0D" w14:textId="0CD34AB0" w:rsidR="00602CFA" w:rsidRPr="00D6742C" w:rsidRDefault="006F3384" w:rsidP="00D6742C">
      <w:pPr>
        <w:keepLines/>
        <w:pBdr>
          <w:top w:val="nil"/>
          <w:left w:val="nil"/>
          <w:bottom w:val="nil"/>
          <w:right w:val="nil"/>
          <w:between w:val="nil"/>
        </w:pBdr>
        <w:jc w:val="left"/>
        <w:rPr>
          <w:b/>
          <w:i/>
          <w:color w:val="000000"/>
          <w:szCs w:val="24"/>
          <w:highlight w:val="yellow"/>
        </w:rPr>
      </w:pPr>
      <w:r w:rsidRPr="00D6742C">
        <w:rPr>
          <w:color w:val="000000"/>
          <w:szCs w:val="24"/>
        </w:rPr>
        <w:t>[</w:t>
      </w:r>
      <w:r w:rsidRPr="00D6742C">
        <w:rPr>
          <w:b/>
          <w:i/>
          <w:color w:val="000000"/>
          <w:szCs w:val="24"/>
          <w:highlight w:val="yellow"/>
        </w:rPr>
        <w:t xml:space="preserve">Guidance: The Authority must choose either Part A (Authority-led Assurance) or Part B (Supplier-led Assurance). The Part not used </w:t>
      </w:r>
      <w:r w:rsidR="0046095C" w:rsidRPr="00D6742C">
        <w:rPr>
          <w:b/>
          <w:i/>
          <w:color w:val="000000"/>
          <w:szCs w:val="24"/>
          <w:highlight w:val="yellow"/>
        </w:rPr>
        <w:t xml:space="preserve">should </w:t>
      </w:r>
      <w:r w:rsidRPr="00D6742C">
        <w:rPr>
          <w:b/>
          <w:i/>
          <w:color w:val="000000"/>
          <w:szCs w:val="24"/>
          <w:highlight w:val="yellow"/>
        </w:rPr>
        <w:t xml:space="preserve">be removed from the Contract. Please note there are further options for the Authority to consider within whichever Part is chosen by the Authority </w:t>
      </w:r>
      <w:r w:rsidR="0046095C" w:rsidRPr="00D6742C">
        <w:rPr>
          <w:b/>
          <w:i/>
          <w:color w:val="000000"/>
          <w:szCs w:val="24"/>
          <w:highlight w:val="yellow"/>
        </w:rPr>
        <w:t>]</w:t>
      </w:r>
    </w:p>
    <w:tbl>
      <w:tblPr>
        <w:tblStyle w:val="a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1"/>
        <w:gridCol w:w="2515"/>
        <w:gridCol w:w="2552"/>
      </w:tblGrid>
      <w:tr w:rsidR="00602CFA" w:rsidRPr="00D6742C" w14:paraId="69557952" w14:textId="77777777">
        <w:trPr>
          <w:trHeight w:val="816"/>
        </w:trPr>
        <w:tc>
          <w:tcPr>
            <w:tcW w:w="4851" w:type="dxa"/>
            <w:vMerge w:val="restart"/>
            <w:shd w:val="clear" w:color="auto" w:fill="auto"/>
            <w:vAlign w:val="center"/>
          </w:tcPr>
          <w:p w14:paraId="0690FA56" w14:textId="77777777" w:rsidR="00602CFA" w:rsidRPr="00D6742C" w:rsidRDefault="006F3384" w:rsidP="00380ED3">
            <w:pPr>
              <w:jc w:val="left"/>
              <w:rPr>
                <w:rFonts w:ascii="Arial" w:eastAsia="Arial" w:hAnsi="Arial" w:cs="Arial"/>
              </w:rPr>
            </w:pPr>
            <w:r w:rsidRPr="00D6742C">
              <w:rPr>
                <w:rFonts w:ascii="Arial" w:eastAsia="Arial" w:hAnsi="Arial" w:cs="Arial"/>
              </w:rPr>
              <w:t>The Authority has selected the following option for Schedule 5 (</w:t>
            </w:r>
            <w:r w:rsidRPr="00D6742C">
              <w:rPr>
                <w:rFonts w:ascii="Arial" w:hAnsi="Arial" w:cs="Arial"/>
                <w:i/>
                <w:iCs/>
              </w:rPr>
              <w:t>Security Management</w:t>
            </w:r>
            <w:r w:rsidRPr="00D6742C">
              <w:rPr>
                <w:rFonts w:ascii="Arial" w:eastAsia="Arial" w:hAnsi="Arial" w:cs="Arial"/>
              </w:rPr>
              <w:t>):</w:t>
            </w:r>
          </w:p>
        </w:tc>
        <w:tc>
          <w:tcPr>
            <w:tcW w:w="2515" w:type="dxa"/>
          </w:tcPr>
          <w:p w14:paraId="02E059A9" w14:textId="77777777" w:rsidR="00602CFA" w:rsidRPr="00D6742C" w:rsidRDefault="006F3384" w:rsidP="00380ED3">
            <w:pPr>
              <w:jc w:val="left"/>
              <w:rPr>
                <w:rFonts w:ascii="Arial" w:eastAsia="Arial" w:hAnsi="Arial" w:cs="Arial"/>
              </w:rPr>
            </w:pPr>
            <w:r w:rsidRPr="00D6742C">
              <w:rPr>
                <w:rFonts w:ascii="Arial" w:eastAsia="Arial" w:hAnsi="Arial" w:cs="Arial"/>
              </w:rPr>
              <w:t>Part A (</w:t>
            </w:r>
            <w:r w:rsidRPr="00D6742C">
              <w:rPr>
                <w:rFonts w:ascii="Arial" w:eastAsia="Arial" w:hAnsi="Arial" w:cs="Arial"/>
                <w:i/>
              </w:rPr>
              <w:t>Authority-led Assurance</w:t>
            </w:r>
            <w:r w:rsidRPr="00D6742C">
              <w:rPr>
                <w:rFonts w:ascii="Arial" w:eastAsia="Arial" w:hAnsi="Arial" w:cs="Arial"/>
              </w:rPr>
              <w:t>)</w:t>
            </w:r>
          </w:p>
        </w:tc>
        <w:tc>
          <w:tcPr>
            <w:tcW w:w="2552" w:type="dxa"/>
          </w:tcPr>
          <w:p w14:paraId="73DC6682" w14:textId="0B3E8FE3" w:rsidR="00602CFA" w:rsidRPr="00D6742C" w:rsidRDefault="006F3384" w:rsidP="00380ED3">
            <w:pPr>
              <w:jc w:val="left"/>
              <w:rPr>
                <w:rFonts w:ascii="Arial" w:eastAsia="Arial" w:hAnsi="Arial" w:cs="Arial"/>
              </w:rPr>
            </w:pPr>
            <w:r w:rsidRPr="00D6742C">
              <w:rPr>
                <w:rFonts w:ascii="Arial" w:eastAsia="Arial" w:hAnsi="Arial" w:cs="Arial"/>
              </w:rPr>
              <w:t>Yes:</w:t>
            </w:r>
            <w:r w:rsidRPr="00D6742C">
              <w:rPr>
                <w:rFonts w:ascii="Segoe UI Symbol" w:eastAsia="Arial Unicode MS" w:hAnsi="Segoe UI Symbol" w:cs="Segoe UI Symbol"/>
              </w:rPr>
              <w:t>☐</w:t>
            </w:r>
            <w:r w:rsidRPr="00D6742C">
              <w:rPr>
                <w:rFonts w:ascii="Arial" w:eastAsia="Arial" w:hAnsi="Arial" w:cs="Arial"/>
              </w:rPr>
              <w:t xml:space="preserve">  No:</w:t>
            </w:r>
            <w:r w:rsidRPr="00D6742C">
              <w:rPr>
                <w:rFonts w:ascii="Segoe UI Symbol" w:eastAsia="Arial Unicode MS" w:hAnsi="Segoe UI Symbol" w:cs="Segoe UI Symbol"/>
              </w:rPr>
              <w:t>☐</w:t>
            </w:r>
          </w:p>
        </w:tc>
      </w:tr>
      <w:tr w:rsidR="00602CFA" w:rsidRPr="00D6742C" w14:paraId="24F0619F" w14:textId="77777777">
        <w:trPr>
          <w:trHeight w:val="856"/>
        </w:trPr>
        <w:tc>
          <w:tcPr>
            <w:tcW w:w="4851" w:type="dxa"/>
            <w:vMerge/>
            <w:shd w:val="clear" w:color="auto" w:fill="auto"/>
            <w:vAlign w:val="center"/>
          </w:tcPr>
          <w:p w14:paraId="0F1C2585" w14:textId="77777777" w:rsidR="00602CFA" w:rsidRPr="00D6742C" w:rsidRDefault="00602CFA" w:rsidP="00380ED3">
            <w:pPr>
              <w:widowControl w:val="0"/>
              <w:pBdr>
                <w:top w:val="nil"/>
                <w:left w:val="nil"/>
                <w:bottom w:val="nil"/>
                <w:right w:val="nil"/>
                <w:between w:val="nil"/>
              </w:pBdr>
              <w:spacing w:line="276" w:lineRule="auto"/>
              <w:jc w:val="left"/>
              <w:rPr>
                <w:rFonts w:ascii="Arial" w:eastAsia="Arial" w:hAnsi="Arial" w:cs="Arial"/>
              </w:rPr>
            </w:pPr>
          </w:p>
        </w:tc>
        <w:tc>
          <w:tcPr>
            <w:tcW w:w="2515" w:type="dxa"/>
          </w:tcPr>
          <w:p w14:paraId="45D813EB" w14:textId="77777777" w:rsidR="00602CFA" w:rsidRPr="00D6742C" w:rsidRDefault="006F3384" w:rsidP="00380ED3">
            <w:pPr>
              <w:jc w:val="left"/>
              <w:rPr>
                <w:rFonts w:ascii="Arial" w:eastAsia="Arial" w:hAnsi="Arial" w:cs="Arial"/>
              </w:rPr>
            </w:pPr>
            <w:r w:rsidRPr="00D6742C">
              <w:rPr>
                <w:rFonts w:ascii="Arial" w:eastAsia="Arial" w:hAnsi="Arial" w:cs="Arial"/>
              </w:rPr>
              <w:t>Part B (</w:t>
            </w:r>
            <w:r w:rsidRPr="00D6742C">
              <w:rPr>
                <w:rFonts w:ascii="Arial" w:eastAsia="Arial" w:hAnsi="Arial" w:cs="Arial"/>
                <w:i/>
              </w:rPr>
              <w:t>Supplier-led Assurance</w:t>
            </w:r>
            <w:r w:rsidRPr="00D6742C">
              <w:rPr>
                <w:rFonts w:ascii="Arial" w:eastAsia="Arial" w:hAnsi="Arial" w:cs="Arial"/>
              </w:rPr>
              <w:t>)</w:t>
            </w:r>
          </w:p>
        </w:tc>
        <w:tc>
          <w:tcPr>
            <w:tcW w:w="2552" w:type="dxa"/>
          </w:tcPr>
          <w:p w14:paraId="0D80E57B" w14:textId="274D0634" w:rsidR="00602CFA" w:rsidRPr="00D6742C" w:rsidRDefault="006F3384" w:rsidP="00380ED3">
            <w:pPr>
              <w:jc w:val="left"/>
              <w:rPr>
                <w:rFonts w:ascii="Arial" w:eastAsia="Arial" w:hAnsi="Arial" w:cs="Arial"/>
              </w:rPr>
            </w:pPr>
            <w:r w:rsidRPr="00D6742C">
              <w:rPr>
                <w:rFonts w:ascii="Arial" w:eastAsia="Arial" w:hAnsi="Arial" w:cs="Arial"/>
              </w:rPr>
              <w:t>Yes:</w:t>
            </w:r>
            <w:r w:rsidRPr="00D6742C">
              <w:rPr>
                <w:rFonts w:ascii="Segoe UI Symbol" w:eastAsia="Arial Unicode MS" w:hAnsi="Segoe UI Symbol" w:cs="Segoe UI Symbol"/>
              </w:rPr>
              <w:t>☐</w:t>
            </w:r>
            <w:r w:rsidRPr="00D6742C">
              <w:rPr>
                <w:rFonts w:ascii="Arial" w:eastAsia="Arial" w:hAnsi="Arial" w:cs="Arial"/>
              </w:rPr>
              <w:t xml:space="preserve">  No:</w:t>
            </w:r>
            <w:r w:rsidRPr="00D6742C">
              <w:rPr>
                <w:rFonts w:ascii="Segoe UI Symbol" w:eastAsia="Arial Unicode MS" w:hAnsi="Segoe UI Symbol" w:cs="Segoe UI Symbol"/>
              </w:rPr>
              <w:t>☐</w:t>
            </w:r>
          </w:p>
        </w:tc>
      </w:tr>
    </w:tbl>
    <w:p w14:paraId="34DDE49C" w14:textId="77777777" w:rsidR="00602CFA" w:rsidRPr="00D6742C" w:rsidRDefault="00602CFA">
      <w:pPr>
        <w:keepLines/>
        <w:spacing w:before="0"/>
        <w:rPr>
          <w:b/>
          <w:szCs w:val="24"/>
        </w:rPr>
      </w:pPr>
    </w:p>
    <w:p w14:paraId="432A5A89" w14:textId="77777777" w:rsidR="00602CFA" w:rsidRPr="00D6742C" w:rsidRDefault="006F3384" w:rsidP="00380ED3">
      <w:pPr>
        <w:keepNext/>
        <w:keepLines/>
        <w:spacing w:after="240"/>
        <w:rPr>
          <w:b/>
          <w:szCs w:val="24"/>
        </w:rPr>
      </w:pPr>
      <w:r w:rsidRPr="00D6742C">
        <w:rPr>
          <w:b/>
          <w:szCs w:val="24"/>
        </w:rPr>
        <w:t>Section 5:  Commercially Sensitive Information</w:t>
      </w:r>
    </w:p>
    <w:p w14:paraId="10E17EE8" w14:textId="3065E7B3" w:rsidR="00602CFA" w:rsidRPr="00D6742C" w:rsidRDefault="006F3384" w:rsidP="00D6742C">
      <w:pPr>
        <w:keepLines/>
        <w:pBdr>
          <w:top w:val="nil"/>
          <w:left w:val="nil"/>
          <w:bottom w:val="nil"/>
          <w:right w:val="nil"/>
          <w:between w:val="nil"/>
        </w:pBdr>
        <w:jc w:val="left"/>
        <w:rPr>
          <w:color w:val="000000"/>
          <w:szCs w:val="24"/>
        </w:rPr>
      </w:pPr>
      <w:r w:rsidRPr="00D6742C">
        <w:rPr>
          <w:i/>
          <w:color w:val="000000"/>
          <w:szCs w:val="24"/>
          <w:highlight w:val="yellow"/>
        </w:rPr>
        <w:t>[</w:t>
      </w:r>
      <w:r w:rsidRPr="00D6742C">
        <w:rPr>
          <w:b/>
          <w:i/>
          <w:color w:val="000000"/>
          <w:szCs w:val="24"/>
          <w:highlight w:val="yellow"/>
        </w:rPr>
        <w:t>Guidance: Any Information to be considered Commercially Sensitive shall be included in the table below</w:t>
      </w:r>
      <w:r w:rsidRPr="00D6742C">
        <w:rPr>
          <w:b/>
          <w:color w:val="000000"/>
          <w:szCs w:val="24"/>
          <w:highlight w:val="yellow"/>
        </w:rPr>
        <w:t>.</w:t>
      </w:r>
      <w:r w:rsidRPr="00D6742C">
        <w:rPr>
          <w:color w:val="000000"/>
          <w:szCs w:val="24"/>
          <w:highlight w:val="yellow"/>
        </w:rPr>
        <w:t>]</w:t>
      </w:r>
    </w:p>
    <w:p w14:paraId="11BD5D22" w14:textId="56F698D2" w:rsidR="003D0EEB" w:rsidRPr="00D6742C" w:rsidRDefault="003E6BC9" w:rsidP="00D6742C">
      <w:pPr>
        <w:pStyle w:val="ListParagraph"/>
        <w:keepLines/>
        <w:pBdr>
          <w:top w:val="nil"/>
          <w:left w:val="nil"/>
          <w:bottom w:val="nil"/>
          <w:right w:val="nil"/>
          <w:between w:val="nil"/>
        </w:pBdr>
        <w:tabs>
          <w:tab w:val="left" w:pos="567"/>
        </w:tabs>
        <w:ind w:left="567" w:hanging="567"/>
        <w:jc w:val="left"/>
        <w:rPr>
          <w:color w:val="000000"/>
          <w:szCs w:val="24"/>
        </w:rPr>
      </w:pPr>
      <w:r w:rsidRPr="00D6742C">
        <w:rPr>
          <w:color w:val="000000"/>
          <w:szCs w:val="24"/>
        </w:rPr>
        <w:t xml:space="preserve">5.1 </w:t>
      </w:r>
      <w:r w:rsidR="00380ED3" w:rsidRPr="00D6742C">
        <w:rPr>
          <w:color w:val="000000"/>
          <w:szCs w:val="24"/>
        </w:rPr>
        <w:tab/>
      </w:r>
      <w:r w:rsidR="006F3384" w:rsidRPr="00D6742C">
        <w:rPr>
          <w:color w:val="000000"/>
          <w:szCs w:val="24"/>
        </w:rPr>
        <w:t xml:space="preserve">In the table below the Parties have sought to identify the Supplier's Confidential Information that is genuinely commercially sensitive and the disclosure of which would be the subject of an exemption under </w:t>
      </w:r>
      <w:r w:rsidR="003D0EEB" w:rsidRPr="00D6742C">
        <w:rPr>
          <w:color w:val="000000"/>
          <w:szCs w:val="24"/>
        </w:rPr>
        <w:t>the FOIA, the EIRs</w:t>
      </w:r>
      <w:r w:rsidR="003D6B94" w:rsidRPr="00D6742C">
        <w:rPr>
          <w:color w:val="000000"/>
          <w:szCs w:val="24"/>
        </w:rPr>
        <w:t xml:space="preserve"> or under any </w:t>
      </w:r>
      <w:r w:rsidR="003D0EEB" w:rsidRPr="00D6742C">
        <w:rPr>
          <w:color w:val="000000"/>
          <w:szCs w:val="24"/>
        </w:rPr>
        <w:t xml:space="preserve">PPN as well as any information that would be considered sensitive commercial information under Section 94 of the Procurement Act 2023. </w:t>
      </w:r>
    </w:p>
    <w:p w14:paraId="2DA3E831" w14:textId="77777777" w:rsidR="00602CFA" w:rsidRPr="00D6742C" w:rsidRDefault="006F3384" w:rsidP="005C3918">
      <w:pPr>
        <w:keepNext/>
        <w:pBdr>
          <w:top w:val="nil"/>
          <w:left w:val="nil"/>
          <w:bottom w:val="nil"/>
          <w:right w:val="nil"/>
          <w:between w:val="nil"/>
        </w:pBdr>
        <w:spacing w:before="240" w:after="240"/>
        <w:jc w:val="center"/>
        <w:rPr>
          <w:b/>
          <w:color w:val="000000"/>
          <w:szCs w:val="24"/>
        </w:rPr>
      </w:pPr>
      <w:r w:rsidRPr="00D6742C">
        <w:rPr>
          <w:b/>
          <w:color w:val="000000"/>
          <w:szCs w:val="24"/>
        </w:rPr>
        <w:t>Commercially Sensitive Information</w:t>
      </w:r>
    </w:p>
    <w:tbl>
      <w:tblPr>
        <w:tblStyle w:val="af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50"/>
        <w:gridCol w:w="1134"/>
        <w:gridCol w:w="5241"/>
        <w:gridCol w:w="2693"/>
      </w:tblGrid>
      <w:tr w:rsidR="00602CFA" w:rsidRPr="00D6742C" w14:paraId="0BF52F69" w14:textId="77777777" w:rsidTr="00602CFA">
        <w:trPr>
          <w:cnfStyle w:val="100000000000" w:firstRow="1" w:lastRow="0" w:firstColumn="0" w:lastColumn="0" w:oddVBand="0" w:evenVBand="0" w:oddHBand="0" w:evenHBand="0" w:firstRowFirstColumn="0" w:firstRowLastColumn="0" w:lastRowFirstColumn="0" w:lastRowLastColumn="0"/>
          <w:tblHeader/>
        </w:trPr>
        <w:tc>
          <w:tcPr>
            <w:tcW w:w="850" w:type="dxa"/>
            <w:vAlign w:val="bottom"/>
          </w:tcPr>
          <w:p w14:paraId="040F6F74" w14:textId="77777777" w:rsidR="00602CFA" w:rsidRPr="00D6742C" w:rsidRDefault="006F3384" w:rsidP="00380ED3">
            <w:pPr>
              <w:pBdr>
                <w:top w:val="nil"/>
                <w:left w:val="nil"/>
                <w:bottom w:val="nil"/>
                <w:right w:val="nil"/>
                <w:between w:val="nil"/>
              </w:pBdr>
              <w:jc w:val="left"/>
              <w:rPr>
                <w:rFonts w:ascii="Arial" w:eastAsia="Arial" w:hAnsi="Arial" w:cs="Arial"/>
                <w:color w:val="000000"/>
              </w:rPr>
            </w:pPr>
            <w:r w:rsidRPr="00D6742C">
              <w:rPr>
                <w:rFonts w:ascii="Arial" w:hAnsi="Arial" w:cs="Arial"/>
                <w:color w:val="000000"/>
              </w:rPr>
              <w:t>No.</w:t>
            </w:r>
          </w:p>
        </w:tc>
        <w:tc>
          <w:tcPr>
            <w:tcW w:w="1134" w:type="dxa"/>
            <w:vAlign w:val="bottom"/>
          </w:tcPr>
          <w:p w14:paraId="5F336BD6" w14:textId="77777777" w:rsidR="00602CFA" w:rsidRPr="00D6742C" w:rsidRDefault="006F3384" w:rsidP="00380ED3">
            <w:pPr>
              <w:pBdr>
                <w:top w:val="nil"/>
                <w:left w:val="nil"/>
                <w:bottom w:val="nil"/>
                <w:right w:val="nil"/>
                <w:between w:val="nil"/>
              </w:pBdr>
              <w:jc w:val="left"/>
              <w:rPr>
                <w:rFonts w:ascii="Arial" w:eastAsia="Arial" w:hAnsi="Arial" w:cs="Arial"/>
                <w:color w:val="000000"/>
              </w:rPr>
            </w:pPr>
            <w:r w:rsidRPr="00D6742C">
              <w:rPr>
                <w:rFonts w:ascii="Arial" w:hAnsi="Arial" w:cs="Arial"/>
                <w:color w:val="000000"/>
              </w:rPr>
              <w:t>Date</w:t>
            </w:r>
          </w:p>
        </w:tc>
        <w:tc>
          <w:tcPr>
            <w:tcW w:w="5241" w:type="dxa"/>
            <w:vAlign w:val="bottom"/>
          </w:tcPr>
          <w:p w14:paraId="52BCE182" w14:textId="77777777" w:rsidR="00602CFA" w:rsidRPr="00D6742C" w:rsidRDefault="006F3384" w:rsidP="00380ED3">
            <w:pPr>
              <w:pBdr>
                <w:top w:val="nil"/>
                <w:left w:val="nil"/>
                <w:bottom w:val="nil"/>
                <w:right w:val="nil"/>
                <w:between w:val="nil"/>
              </w:pBdr>
              <w:jc w:val="left"/>
              <w:rPr>
                <w:rFonts w:ascii="Arial" w:eastAsia="Arial" w:hAnsi="Arial" w:cs="Arial"/>
                <w:color w:val="000000"/>
              </w:rPr>
            </w:pPr>
            <w:r w:rsidRPr="00D6742C">
              <w:rPr>
                <w:rFonts w:ascii="Arial" w:hAnsi="Arial" w:cs="Arial"/>
                <w:color w:val="000000"/>
              </w:rPr>
              <w:t>Item(s)</w:t>
            </w:r>
          </w:p>
        </w:tc>
        <w:tc>
          <w:tcPr>
            <w:tcW w:w="2693" w:type="dxa"/>
            <w:vAlign w:val="bottom"/>
          </w:tcPr>
          <w:p w14:paraId="3324203A" w14:textId="77777777" w:rsidR="00602CFA" w:rsidRPr="00D6742C" w:rsidRDefault="006F3384" w:rsidP="00380ED3">
            <w:pPr>
              <w:pBdr>
                <w:top w:val="nil"/>
                <w:left w:val="nil"/>
                <w:bottom w:val="nil"/>
                <w:right w:val="nil"/>
                <w:between w:val="nil"/>
              </w:pBdr>
              <w:jc w:val="left"/>
              <w:rPr>
                <w:rFonts w:ascii="Arial" w:eastAsia="Arial" w:hAnsi="Arial" w:cs="Arial"/>
                <w:color w:val="000000"/>
              </w:rPr>
            </w:pPr>
            <w:r w:rsidRPr="00D6742C">
              <w:rPr>
                <w:rFonts w:ascii="Arial" w:hAnsi="Arial" w:cs="Arial"/>
                <w:color w:val="000000"/>
              </w:rPr>
              <w:t>Duration of Confidentiality</w:t>
            </w:r>
          </w:p>
        </w:tc>
      </w:tr>
      <w:tr w:rsidR="00602CFA" w:rsidRPr="00D6742C" w14:paraId="462D7919" w14:textId="77777777" w:rsidTr="00602CFA">
        <w:tc>
          <w:tcPr>
            <w:tcW w:w="850" w:type="dxa"/>
          </w:tcPr>
          <w:p w14:paraId="5828768E" w14:textId="77777777" w:rsidR="00602CFA" w:rsidRPr="00D6742C" w:rsidRDefault="00602CFA" w:rsidP="00380ED3">
            <w:pPr>
              <w:numPr>
                <w:ilvl w:val="0"/>
                <w:numId w:val="8"/>
              </w:numPr>
              <w:pBdr>
                <w:top w:val="nil"/>
                <w:left w:val="nil"/>
                <w:bottom w:val="nil"/>
                <w:right w:val="nil"/>
                <w:between w:val="nil"/>
              </w:pBdr>
              <w:jc w:val="left"/>
              <w:rPr>
                <w:rFonts w:ascii="Arial" w:eastAsia="Arial" w:hAnsi="Arial" w:cs="Arial"/>
              </w:rPr>
            </w:pPr>
          </w:p>
        </w:tc>
        <w:tc>
          <w:tcPr>
            <w:tcW w:w="1134" w:type="dxa"/>
          </w:tcPr>
          <w:p w14:paraId="23591442"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c>
          <w:tcPr>
            <w:tcW w:w="5241" w:type="dxa"/>
          </w:tcPr>
          <w:p w14:paraId="2B6AE652"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c>
          <w:tcPr>
            <w:tcW w:w="2693" w:type="dxa"/>
          </w:tcPr>
          <w:p w14:paraId="3F129010"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r>
      <w:tr w:rsidR="00602CFA" w:rsidRPr="00D6742C" w14:paraId="354DEBC6" w14:textId="77777777" w:rsidTr="00602CFA">
        <w:tc>
          <w:tcPr>
            <w:tcW w:w="850" w:type="dxa"/>
          </w:tcPr>
          <w:p w14:paraId="598B9244" w14:textId="77777777" w:rsidR="00602CFA" w:rsidRPr="00D6742C" w:rsidRDefault="00602CFA" w:rsidP="00380ED3">
            <w:pPr>
              <w:numPr>
                <w:ilvl w:val="0"/>
                <w:numId w:val="8"/>
              </w:numPr>
              <w:pBdr>
                <w:top w:val="nil"/>
                <w:left w:val="nil"/>
                <w:bottom w:val="nil"/>
                <w:right w:val="nil"/>
                <w:between w:val="nil"/>
              </w:pBdr>
              <w:jc w:val="left"/>
              <w:rPr>
                <w:rFonts w:ascii="Arial" w:eastAsia="Arial" w:hAnsi="Arial" w:cs="Arial"/>
              </w:rPr>
            </w:pPr>
          </w:p>
        </w:tc>
        <w:tc>
          <w:tcPr>
            <w:tcW w:w="1134" w:type="dxa"/>
          </w:tcPr>
          <w:p w14:paraId="5A7720E7"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c>
          <w:tcPr>
            <w:tcW w:w="5241" w:type="dxa"/>
          </w:tcPr>
          <w:p w14:paraId="273634D5"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c>
          <w:tcPr>
            <w:tcW w:w="2693" w:type="dxa"/>
          </w:tcPr>
          <w:p w14:paraId="65958CF8"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r>
      <w:tr w:rsidR="00602CFA" w:rsidRPr="00D6742C" w14:paraId="797CD439" w14:textId="77777777" w:rsidTr="00602CFA">
        <w:tc>
          <w:tcPr>
            <w:tcW w:w="850" w:type="dxa"/>
          </w:tcPr>
          <w:p w14:paraId="095AD111" w14:textId="77777777" w:rsidR="00602CFA" w:rsidRPr="00D6742C" w:rsidRDefault="00602CFA" w:rsidP="00380ED3">
            <w:pPr>
              <w:numPr>
                <w:ilvl w:val="0"/>
                <w:numId w:val="8"/>
              </w:numPr>
              <w:pBdr>
                <w:top w:val="nil"/>
                <w:left w:val="nil"/>
                <w:bottom w:val="nil"/>
                <w:right w:val="nil"/>
                <w:between w:val="nil"/>
              </w:pBdr>
              <w:jc w:val="left"/>
              <w:rPr>
                <w:rFonts w:ascii="Arial" w:eastAsia="Arial" w:hAnsi="Arial" w:cs="Arial"/>
              </w:rPr>
            </w:pPr>
          </w:p>
        </w:tc>
        <w:tc>
          <w:tcPr>
            <w:tcW w:w="1134" w:type="dxa"/>
          </w:tcPr>
          <w:p w14:paraId="7C132D3F"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c>
          <w:tcPr>
            <w:tcW w:w="5241" w:type="dxa"/>
          </w:tcPr>
          <w:p w14:paraId="06BBD34F"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c>
          <w:tcPr>
            <w:tcW w:w="2693" w:type="dxa"/>
          </w:tcPr>
          <w:p w14:paraId="6EA63644" w14:textId="77777777" w:rsidR="00602CFA" w:rsidRPr="00D6742C" w:rsidRDefault="00602CFA" w:rsidP="00380ED3">
            <w:pPr>
              <w:pBdr>
                <w:top w:val="nil"/>
                <w:left w:val="nil"/>
                <w:bottom w:val="nil"/>
                <w:right w:val="nil"/>
                <w:between w:val="nil"/>
              </w:pBdr>
              <w:jc w:val="left"/>
              <w:rPr>
                <w:rFonts w:ascii="Arial" w:eastAsia="Arial" w:hAnsi="Arial" w:cs="Arial"/>
                <w:color w:val="000000"/>
              </w:rPr>
            </w:pPr>
          </w:p>
        </w:tc>
      </w:tr>
    </w:tbl>
    <w:p w14:paraId="44E682EC" w14:textId="77777777" w:rsidR="00602CFA" w:rsidRPr="00D6742C" w:rsidRDefault="00602CFA">
      <w:pPr>
        <w:keepLines/>
        <w:spacing w:before="0"/>
        <w:rPr>
          <w:b/>
          <w:szCs w:val="24"/>
        </w:rPr>
      </w:pPr>
    </w:p>
    <w:p w14:paraId="6734782E" w14:textId="77777777" w:rsidR="00602CFA" w:rsidRPr="00D6742C" w:rsidRDefault="006F3384" w:rsidP="00380ED3">
      <w:pPr>
        <w:keepNext/>
        <w:keepLines/>
        <w:spacing w:after="240"/>
        <w:rPr>
          <w:b/>
          <w:szCs w:val="24"/>
        </w:rPr>
      </w:pPr>
      <w:r w:rsidRPr="00D6742C">
        <w:rPr>
          <w:b/>
          <w:szCs w:val="24"/>
        </w:rPr>
        <w:t>Section 6:  Notified Key Sub-Contractors</w:t>
      </w:r>
    </w:p>
    <w:p w14:paraId="2C746F16" w14:textId="6D1ADA72" w:rsidR="00602CFA" w:rsidRPr="00D6742C" w:rsidRDefault="006F3384" w:rsidP="00D6742C">
      <w:pPr>
        <w:keepLines/>
        <w:pBdr>
          <w:top w:val="nil"/>
          <w:left w:val="nil"/>
          <w:bottom w:val="nil"/>
          <w:right w:val="nil"/>
          <w:between w:val="nil"/>
        </w:pBdr>
        <w:jc w:val="left"/>
        <w:rPr>
          <w:color w:val="000000"/>
          <w:szCs w:val="24"/>
        </w:rPr>
      </w:pPr>
      <w:r w:rsidRPr="00D6742C">
        <w:rPr>
          <w:i/>
          <w:color w:val="000000"/>
          <w:szCs w:val="24"/>
          <w:highlight w:val="yellow"/>
        </w:rPr>
        <w:t>[</w:t>
      </w:r>
      <w:r w:rsidRPr="00D6742C">
        <w:rPr>
          <w:b/>
          <w:i/>
          <w:color w:val="000000"/>
          <w:szCs w:val="24"/>
          <w:highlight w:val="yellow"/>
        </w:rPr>
        <w:t>Guidance: The Authority shall include any Key Sub-contractor as d</w:t>
      </w:r>
      <w:r w:rsidRPr="00D6742C">
        <w:rPr>
          <w:b/>
          <w:i/>
          <w:szCs w:val="24"/>
          <w:highlight w:val="yellow"/>
        </w:rPr>
        <w:t>e</w:t>
      </w:r>
      <w:r w:rsidRPr="00D6742C">
        <w:rPr>
          <w:b/>
          <w:i/>
          <w:color w:val="000000"/>
          <w:szCs w:val="24"/>
          <w:highlight w:val="yellow"/>
        </w:rPr>
        <w:t>fined in Schedule 1 (</w:t>
      </w:r>
      <w:r w:rsidR="00B51454" w:rsidRPr="00D6742C">
        <w:rPr>
          <w:b/>
          <w:i/>
          <w:color w:val="000000"/>
          <w:szCs w:val="24"/>
          <w:highlight w:val="yellow"/>
        </w:rPr>
        <w:t>D</w:t>
      </w:r>
      <w:r w:rsidRPr="00D6742C">
        <w:rPr>
          <w:b/>
          <w:i/>
          <w:color w:val="000000"/>
          <w:szCs w:val="24"/>
          <w:highlight w:val="yellow"/>
        </w:rPr>
        <w:t>efinitions) in the table below along with the relevant details applicable for each column</w:t>
      </w:r>
      <w:r w:rsidRPr="00D6742C">
        <w:rPr>
          <w:b/>
          <w:color w:val="000000"/>
          <w:szCs w:val="24"/>
          <w:highlight w:val="yellow"/>
        </w:rPr>
        <w:t>.</w:t>
      </w:r>
      <w:r w:rsidRPr="00D6742C">
        <w:rPr>
          <w:color w:val="000000"/>
          <w:szCs w:val="24"/>
          <w:highlight w:val="yellow"/>
        </w:rPr>
        <w:t>]</w:t>
      </w:r>
    </w:p>
    <w:p w14:paraId="09D6650E" w14:textId="77777777" w:rsidR="00602CFA" w:rsidRPr="00D6742C" w:rsidRDefault="006F3384" w:rsidP="005C3918">
      <w:pPr>
        <w:keepLines/>
        <w:numPr>
          <w:ilvl w:val="1"/>
          <w:numId w:val="11"/>
        </w:numPr>
        <w:pBdr>
          <w:top w:val="nil"/>
          <w:left w:val="nil"/>
          <w:bottom w:val="nil"/>
          <w:right w:val="nil"/>
          <w:between w:val="nil"/>
        </w:pBdr>
        <w:ind w:left="567" w:hanging="567"/>
        <w:jc w:val="left"/>
        <w:rPr>
          <w:color w:val="000000"/>
          <w:szCs w:val="24"/>
        </w:rPr>
      </w:pPr>
      <w:bookmarkStart w:id="6" w:name="_heading=h.2et92p0" w:colFirst="0" w:colLast="0"/>
      <w:bookmarkEnd w:id="6"/>
      <w:r w:rsidRPr="00D6742C">
        <w:rPr>
          <w:color w:val="000000"/>
          <w:szCs w:val="24"/>
        </w:rPr>
        <w:t>In accordance with Clause 15.11 (</w:t>
      </w:r>
      <w:r w:rsidRPr="00D6742C">
        <w:rPr>
          <w:i/>
          <w:color w:val="000000"/>
          <w:szCs w:val="24"/>
        </w:rPr>
        <w:t>Appointment of Key Sub-contractors</w:t>
      </w:r>
      <w:r w:rsidRPr="00D6742C">
        <w:rPr>
          <w:color w:val="000000"/>
          <w:szCs w:val="24"/>
        </w:rPr>
        <w:t>), the Supplier is entitled to sub-contract its obligations under this Contract to the Key Sub-contractors listed in the table below.</w:t>
      </w:r>
    </w:p>
    <w:p w14:paraId="00EF7732" w14:textId="111B1FF7" w:rsidR="00602CFA" w:rsidRPr="00D6742C" w:rsidRDefault="006F3384" w:rsidP="005C3918">
      <w:pPr>
        <w:keepLines/>
        <w:numPr>
          <w:ilvl w:val="1"/>
          <w:numId w:val="11"/>
        </w:numPr>
        <w:pBdr>
          <w:top w:val="nil"/>
          <w:left w:val="nil"/>
          <w:bottom w:val="nil"/>
          <w:right w:val="nil"/>
          <w:between w:val="nil"/>
        </w:pBdr>
        <w:ind w:left="567" w:hanging="567"/>
        <w:jc w:val="left"/>
        <w:rPr>
          <w:color w:val="000000"/>
          <w:szCs w:val="24"/>
        </w:rPr>
      </w:pPr>
      <w:r w:rsidRPr="00D6742C">
        <w:rPr>
          <w:color w:val="000000" w:themeColor="text1"/>
          <w:szCs w:val="24"/>
        </w:rPr>
        <w:t>The Parties agree that they will update the table below periodically to record any</w:t>
      </w:r>
      <w:r w:rsidR="0046095C" w:rsidRPr="00D6742C">
        <w:rPr>
          <w:color w:val="000000" w:themeColor="text1"/>
          <w:szCs w:val="24"/>
        </w:rPr>
        <w:t xml:space="preserve"> additional</w:t>
      </w:r>
      <w:r w:rsidRPr="00D6742C">
        <w:rPr>
          <w:color w:val="000000" w:themeColor="text1"/>
          <w:szCs w:val="24"/>
        </w:rPr>
        <w:t xml:space="preserve"> Key Sub-contractors appointed by the Supplier with the consent of the Authority after the Effective Date for the purposes of the delivery of the Services.</w:t>
      </w:r>
    </w:p>
    <w:tbl>
      <w:tblPr>
        <w:tblStyle w:val="aff7"/>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06"/>
        <w:gridCol w:w="1438"/>
        <w:gridCol w:w="1928"/>
        <w:gridCol w:w="1650"/>
        <w:gridCol w:w="1321"/>
        <w:gridCol w:w="1401"/>
      </w:tblGrid>
      <w:tr w:rsidR="00602CFA" w:rsidRPr="00D6742C" w14:paraId="3DE20E95" w14:textId="77777777" w:rsidTr="00602CFA">
        <w:trPr>
          <w:cnfStyle w:val="100000000000" w:firstRow="1" w:lastRow="0" w:firstColumn="0" w:lastColumn="0" w:oddVBand="0" w:evenVBand="0" w:oddHBand="0" w:evenHBand="0" w:firstRowFirstColumn="0" w:firstRowLastColumn="0" w:lastRowFirstColumn="0" w:lastRowLastColumn="0"/>
          <w:tblHeader/>
        </w:trPr>
        <w:tc>
          <w:tcPr>
            <w:tcW w:w="1606" w:type="dxa"/>
            <w:vAlign w:val="bottom"/>
          </w:tcPr>
          <w:p w14:paraId="7DBC79F9"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Key Sub-contractor name and address (if not the same as the registered office)</w:t>
            </w:r>
          </w:p>
        </w:tc>
        <w:tc>
          <w:tcPr>
            <w:tcW w:w="1438" w:type="dxa"/>
            <w:vAlign w:val="bottom"/>
          </w:tcPr>
          <w:p w14:paraId="42A04A3B"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Registered office and company number</w:t>
            </w:r>
          </w:p>
        </w:tc>
        <w:tc>
          <w:tcPr>
            <w:tcW w:w="1928" w:type="dxa"/>
            <w:vAlign w:val="bottom"/>
          </w:tcPr>
          <w:p w14:paraId="1A4C99B8"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Related product/Service description</w:t>
            </w:r>
          </w:p>
        </w:tc>
        <w:tc>
          <w:tcPr>
            <w:tcW w:w="1650" w:type="dxa"/>
            <w:vAlign w:val="bottom"/>
          </w:tcPr>
          <w:p w14:paraId="07B1EAFC"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Key Sub-contract price expressed as a percentage of total projected Charges over the Term</w:t>
            </w:r>
          </w:p>
        </w:tc>
        <w:tc>
          <w:tcPr>
            <w:tcW w:w="1321" w:type="dxa"/>
            <w:vAlign w:val="bottom"/>
          </w:tcPr>
          <w:p w14:paraId="4F906F6E"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Key role in delivery of the Services</w:t>
            </w:r>
          </w:p>
        </w:tc>
        <w:tc>
          <w:tcPr>
            <w:tcW w:w="1401" w:type="dxa"/>
            <w:vAlign w:val="bottom"/>
          </w:tcPr>
          <w:p w14:paraId="730FBD67"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Credit Rating Threshold</w:t>
            </w:r>
          </w:p>
        </w:tc>
      </w:tr>
      <w:tr w:rsidR="00602CFA" w:rsidRPr="00D6742C" w14:paraId="2A785FDB" w14:textId="77777777" w:rsidTr="00602CFA">
        <w:tc>
          <w:tcPr>
            <w:tcW w:w="1606" w:type="dxa"/>
          </w:tcPr>
          <w:p w14:paraId="24562ED7"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438" w:type="dxa"/>
          </w:tcPr>
          <w:p w14:paraId="194FB73D"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928" w:type="dxa"/>
          </w:tcPr>
          <w:p w14:paraId="22355D6D"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650" w:type="dxa"/>
          </w:tcPr>
          <w:p w14:paraId="744DF643"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321" w:type="dxa"/>
            <w:shd w:val="clear" w:color="auto" w:fill="F0F0F0"/>
          </w:tcPr>
          <w:p w14:paraId="6DED561B"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401" w:type="dxa"/>
            <w:shd w:val="clear" w:color="auto" w:fill="F0F0F0"/>
          </w:tcPr>
          <w:p w14:paraId="450D4E0F"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highlight w:val="yellow"/>
              </w:rPr>
              <w:t>[Level 1]</w:t>
            </w:r>
          </w:p>
        </w:tc>
      </w:tr>
      <w:tr w:rsidR="00602CFA" w:rsidRPr="00D6742C" w14:paraId="188BFE52" w14:textId="77777777" w:rsidTr="00602CFA">
        <w:tc>
          <w:tcPr>
            <w:tcW w:w="1606" w:type="dxa"/>
          </w:tcPr>
          <w:p w14:paraId="67021632"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438" w:type="dxa"/>
          </w:tcPr>
          <w:p w14:paraId="561A5A7F"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928" w:type="dxa"/>
          </w:tcPr>
          <w:p w14:paraId="4C0EAE46"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650" w:type="dxa"/>
          </w:tcPr>
          <w:p w14:paraId="6A40A219"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321" w:type="dxa"/>
            <w:shd w:val="clear" w:color="auto" w:fill="F0F0F0"/>
          </w:tcPr>
          <w:p w14:paraId="4C977DC9"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401" w:type="dxa"/>
            <w:shd w:val="clear" w:color="auto" w:fill="F0F0F0"/>
          </w:tcPr>
          <w:p w14:paraId="6AC166A7"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r>
      <w:tr w:rsidR="00602CFA" w:rsidRPr="00D6742C" w14:paraId="7CF062D7" w14:textId="77777777" w:rsidTr="00602CFA">
        <w:tc>
          <w:tcPr>
            <w:tcW w:w="1606" w:type="dxa"/>
          </w:tcPr>
          <w:p w14:paraId="4DA8479C"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438" w:type="dxa"/>
          </w:tcPr>
          <w:p w14:paraId="4BD011E0"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928" w:type="dxa"/>
          </w:tcPr>
          <w:p w14:paraId="084A8EED"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650" w:type="dxa"/>
          </w:tcPr>
          <w:p w14:paraId="2F59D7B1"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321" w:type="dxa"/>
            <w:shd w:val="clear" w:color="auto" w:fill="F0F0F0"/>
          </w:tcPr>
          <w:p w14:paraId="24B4609E"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1401" w:type="dxa"/>
            <w:shd w:val="clear" w:color="auto" w:fill="F0F0F0"/>
          </w:tcPr>
          <w:p w14:paraId="36EB5388"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r>
    </w:tbl>
    <w:p w14:paraId="614E829D" w14:textId="77777777" w:rsidR="00602CFA" w:rsidRPr="00D6742C" w:rsidRDefault="006F3384" w:rsidP="005C3918">
      <w:pPr>
        <w:keepNext/>
        <w:keepLines/>
        <w:spacing w:before="240" w:after="240"/>
        <w:rPr>
          <w:b/>
          <w:szCs w:val="24"/>
        </w:rPr>
      </w:pPr>
      <w:r w:rsidRPr="00D6742C">
        <w:rPr>
          <w:b/>
          <w:szCs w:val="24"/>
        </w:rPr>
        <w:t>Section 7:  Third Party Contracts</w:t>
      </w:r>
    </w:p>
    <w:p w14:paraId="390F6BDE" w14:textId="0A520289" w:rsidR="00602CFA" w:rsidRPr="00D6742C" w:rsidRDefault="006F3384" w:rsidP="00D6742C">
      <w:pPr>
        <w:keepLines/>
        <w:pBdr>
          <w:top w:val="nil"/>
          <w:left w:val="nil"/>
          <w:bottom w:val="nil"/>
          <w:right w:val="nil"/>
          <w:between w:val="nil"/>
        </w:pBdr>
        <w:tabs>
          <w:tab w:val="left" w:pos="567"/>
        </w:tabs>
        <w:jc w:val="left"/>
        <w:rPr>
          <w:color w:val="000000"/>
          <w:szCs w:val="24"/>
        </w:rPr>
      </w:pPr>
      <w:r w:rsidRPr="00D6742C">
        <w:rPr>
          <w:i/>
          <w:color w:val="000000"/>
          <w:szCs w:val="24"/>
          <w:highlight w:val="yellow"/>
        </w:rPr>
        <w:t>[</w:t>
      </w:r>
      <w:r w:rsidRPr="00D6742C">
        <w:rPr>
          <w:b/>
          <w:i/>
          <w:color w:val="000000"/>
          <w:szCs w:val="24"/>
          <w:highlight w:val="yellow"/>
        </w:rPr>
        <w:t xml:space="preserve">Guidance: The Authority shall include any </w:t>
      </w:r>
      <w:r w:rsidR="0026095A" w:rsidRPr="00D6742C">
        <w:rPr>
          <w:b/>
          <w:i/>
          <w:color w:val="000000"/>
          <w:szCs w:val="24"/>
          <w:highlight w:val="yellow"/>
        </w:rPr>
        <w:t xml:space="preserve">Third Party Contracts </w:t>
      </w:r>
      <w:r w:rsidRPr="00D6742C">
        <w:rPr>
          <w:b/>
          <w:i/>
          <w:color w:val="000000"/>
          <w:szCs w:val="24"/>
          <w:highlight w:val="yellow"/>
        </w:rPr>
        <w:t>as defined in Schedule 1 (</w:t>
      </w:r>
      <w:r w:rsidR="00B51454" w:rsidRPr="00D6742C">
        <w:rPr>
          <w:b/>
          <w:i/>
          <w:color w:val="000000"/>
          <w:szCs w:val="24"/>
          <w:highlight w:val="yellow"/>
        </w:rPr>
        <w:t>D</w:t>
      </w:r>
      <w:r w:rsidRPr="00D6742C">
        <w:rPr>
          <w:b/>
          <w:i/>
          <w:color w:val="000000"/>
          <w:szCs w:val="24"/>
          <w:highlight w:val="yellow"/>
        </w:rPr>
        <w:t>efinitions) in the table below along with the relevant details applicable for each column</w:t>
      </w:r>
      <w:r w:rsidRPr="00D6742C">
        <w:rPr>
          <w:b/>
          <w:color w:val="000000"/>
          <w:szCs w:val="24"/>
          <w:highlight w:val="yellow"/>
        </w:rPr>
        <w:t>.</w:t>
      </w:r>
      <w:r w:rsidRPr="00D6742C">
        <w:rPr>
          <w:color w:val="000000"/>
          <w:szCs w:val="24"/>
          <w:highlight w:val="yellow"/>
        </w:rPr>
        <w:t>]</w:t>
      </w:r>
    </w:p>
    <w:p w14:paraId="1FA9E4FD" w14:textId="77777777" w:rsidR="00602CFA" w:rsidRPr="00D6742C" w:rsidRDefault="006F3384" w:rsidP="005C3918">
      <w:pPr>
        <w:keepLines/>
        <w:numPr>
          <w:ilvl w:val="1"/>
          <w:numId w:val="9"/>
        </w:numPr>
        <w:pBdr>
          <w:top w:val="nil"/>
          <w:left w:val="nil"/>
          <w:bottom w:val="nil"/>
          <w:right w:val="nil"/>
          <w:between w:val="nil"/>
        </w:pBdr>
        <w:tabs>
          <w:tab w:val="left" w:pos="567"/>
        </w:tabs>
        <w:ind w:left="567" w:hanging="567"/>
        <w:jc w:val="left"/>
        <w:rPr>
          <w:color w:val="000000"/>
          <w:szCs w:val="24"/>
        </w:rPr>
      </w:pPr>
      <w:r w:rsidRPr="00D6742C">
        <w:rPr>
          <w:color w:val="000000"/>
          <w:szCs w:val="24"/>
        </w:rPr>
        <w:t>The contracts listed in the table below constitute Third Party Contracts entered into exclusively for the purposes of delivering the Services.</w:t>
      </w:r>
    </w:p>
    <w:p w14:paraId="53C2805F" w14:textId="77777777" w:rsidR="00602CFA" w:rsidRPr="00D6742C" w:rsidRDefault="006F3384" w:rsidP="005C3918">
      <w:pPr>
        <w:keepLines/>
        <w:numPr>
          <w:ilvl w:val="1"/>
          <w:numId w:val="9"/>
        </w:numPr>
        <w:pBdr>
          <w:top w:val="nil"/>
          <w:left w:val="nil"/>
          <w:bottom w:val="nil"/>
          <w:right w:val="nil"/>
          <w:between w:val="nil"/>
        </w:pBdr>
        <w:tabs>
          <w:tab w:val="left" w:pos="567"/>
        </w:tabs>
        <w:ind w:left="567" w:hanging="567"/>
        <w:jc w:val="left"/>
        <w:rPr>
          <w:color w:val="000000"/>
          <w:szCs w:val="24"/>
        </w:rPr>
      </w:pPr>
      <w:r w:rsidRPr="00D6742C">
        <w:rPr>
          <w:color w:val="000000"/>
          <w:szCs w:val="24"/>
        </w:rPr>
        <w:t>The Supplier shall be entitled to update this Section 7 (</w:t>
      </w:r>
      <w:r w:rsidRPr="00D6742C">
        <w:rPr>
          <w:i/>
          <w:color w:val="000000"/>
          <w:szCs w:val="24"/>
        </w:rPr>
        <w:t>Notified Key Sub-Contractors</w:t>
      </w:r>
      <w:r w:rsidRPr="00D6742C">
        <w:rPr>
          <w:color w:val="000000"/>
          <w:szCs w:val="24"/>
        </w:rPr>
        <w:t>) in accordance with Clause 15.5 (</w:t>
      </w:r>
      <w:r w:rsidRPr="00D6742C">
        <w:rPr>
          <w:i/>
          <w:color w:val="000000"/>
          <w:szCs w:val="24"/>
        </w:rPr>
        <w:t>Appointment of Sub-contractors</w:t>
      </w:r>
      <w:r w:rsidRPr="00D6742C">
        <w:rPr>
          <w:color w:val="000000"/>
          <w:szCs w:val="24"/>
        </w:rPr>
        <w:t>).</w:t>
      </w:r>
    </w:p>
    <w:p w14:paraId="67C39AC5" w14:textId="77777777" w:rsidR="00602CFA" w:rsidRPr="00D6742C" w:rsidRDefault="00602CFA">
      <w:pPr>
        <w:spacing w:before="0"/>
        <w:rPr>
          <w:b/>
          <w:szCs w:val="24"/>
        </w:rPr>
      </w:pPr>
    </w:p>
    <w:tbl>
      <w:tblPr>
        <w:tblStyle w:val="aff8"/>
        <w:tblpPr w:leftFromText="181" w:rightFromText="181" w:vertAnchor="text" w:tblpY="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298"/>
        <w:gridCol w:w="3024"/>
        <w:gridCol w:w="3022"/>
      </w:tblGrid>
      <w:tr w:rsidR="00602CFA" w:rsidRPr="00D6742C" w14:paraId="77D1E6F1" w14:textId="77777777" w:rsidTr="00602CFA">
        <w:trPr>
          <w:cnfStyle w:val="100000000000" w:firstRow="1" w:lastRow="0" w:firstColumn="0" w:lastColumn="0" w:oddVBand="0" w:evenVBand="0" w:oddHBand="0" w:evenHBand="0" w:firstRowFirstColumn="0" w:firstRowLastColumn="0" w:lastRowFirstColumn="0" w:lastRowLastColumn="0"/>
          <w:trHeight w:val="1693"/>
          <w:tblHeader/>
        </w:trPr>
        <w:tc>
          <w:tcPr>
            <w:tcW w:w="3298" w:type="dxa"/>
            <w:vAlign w:val="bottom"/>
          </w:tcPr>
          <w:p w14:paraId="561564BC"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Third party supplier name and address (if not the same as the registered office)</w:t>
            </w:r>
          </w:p>
        </w:tc>
        <w:tc>
          <w:tcPr>
            <w:tcW w:w="3024" w:type="dxa"/>
            <w:vAlign w:val="bottom"/>
          </w:tcPr>
          <w:p w14:paraId="0DC67317"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Registered office and company number</w:t>
            </w:r>
          </w:p>
        </w:tc>
        <w:tc>
          <w:tcPr>
            <w:tcW w:w="3022" w:type="dxa"/>
            <w:vAlign w:val="bottom"/>
          </w:tcPr>
          <w:p w14:paraId="1139F753" w14:textId="77777777" w:rsidR="00602CFA" w:rsidRPr="00D6742C" w:rsidRDefault="006F3384">
            <w:pPr>
              <w:pBdr>
                <w:top w:val="nil"/>
                <w:left w:val="nil"/>
                <w:bottom w:val="nil"/>
                <w:right w:val="nil"/>
                <w:between w:val="nil"/>
              </w:pBdr>
              <w:spacing w:before="0"/>
              <w:jc w:val="left"/>
              <w:rPr>
                <w:rFonts w:ascii="Arial" w:eastAsia="Arial" w:hAnsi="Arial" w:cs="Arial"/>
                <w:color w:val="000000"/>
              </w:rPr>
            </w:pPr>
            <w:r w:rsidRPr="00D6742C">
              <w:rPr>
                <w:rFonts w:ascii="Arial" w:hAnsi="Arial" w:cs="Arial"/>
                <w:color w:val="000000"/>
              </w:rPr>
              <w:t>Related product/service description</w:t>
            </w:r>
          </w:p>
        </w:tc>
      </w:tr>
      <w:tr w:rsidR="00602CFA" w:rsidRPr="00D6742C" w14:paraId="6DE1A2FC" w14:textId="77777777" w:rsidTr="00602CFA">
        <w:trPr>
          <w:trHeight w:val="554"/>
        </w:trPr>
        <w:tc>
          <w:tcPr>
            <w:tcW w:w="3298" w:type="dxa"/>
          </w:tcPr>
          <w:p w14:paraId="4A95A9CE"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3024" w:type="dxa"/>
          </w:tcPr>
          <w:p w14:paraId="6AA02038"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3022" w:type="dxa"/>
          </w:tcPr>
          <w:p w14:paraId="1C010320"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r>
      <w:tr w:rsidR="00602CFA" w:rsidRPr="00D6742C" w14:paraId="29C1D72D" w14:textId="77777777" w:rsidTr="00602CFA">
        <w:trPr>
          <w:trHeight w:val="554"/>
        </w:trPr>
        <w:tc>
          <w:tcPr>
            <w:tcW w:w="3298" w:type="dxa"/>
          </w:tcPr>
          <w:p w14:paraId="04369EE1"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3024" w:type="dxa"/>
          </w:tcPr>
          <w:p w14:paraId="3E79BEA2"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c>
          <w:tcPr>
            <w:tcW w:w="3022" w:type="dxa"/>
          </w:tcPr>
          <w:p w14:paraId="5F931CB9" w14:textId="77777777" w:rsidR="00602CFA" w:rsidRPr="00D6742C" w:rsidRDefault="00602CFA">
            <w:pPr>
              <w:pBdr>
                <w:top w:val="nil"/>
                <w:left w:val="nil"/>
                <w:bottom w:val="nil"/>
                <w:right w:val="nil"/>
                <w:between w:val="nil"/>
              </w:pBdr>
              <w:spacing w:before="0"/>
              <w:jc w:val="left"/>
              <w:rPr>
                <w:rFonts w:ascii="Arial" w:eastAsia="Arial" w:hAnsi="Arial" w:cs="Arial"/>
                <w:color w:val="000000"/>
              </w:rPr>
            </w:pPr>
          </w:p>
        </w:tc>
      </w:tr>
    </w:tbl>
    <w:p w14:paraId="0C689764" w14:textId="77777777" w:rsidR="00602CFA" w:rsidRPr="00D6742C" w:rsidRDefault="00602CFA">
      <w:pPr>
        <w:keepLines/>
        <w:spacing w:before="0"/>
        <w:rPr>
          <w:b/>
          <w:szCs w:val="24"/>
        </w:rPr>
      </w:pPr>
    </w:p>
    <w:p w14:paraId="23849A17" w14:textId="77777777" w:rsidR="00602CFA" w:rsidRPr="00D6742C" w:rsidRDefault="006F3384" w:rsidP="00380ED3">
      <w:pPr>
        <w:keepNext/>
        <w:keepLines/>
        <w:spacing w:after="240"/>
        <w:rPr>
          <w:b/>
          <w:szCs w:val="24"/>
        </w:rPr>
      </w:pPr>
      <w:r w:rsidRPr="00D6742C">
        <w:rPr>
          <w:b/>
          <w:szCs w:val="24"/>
        </w:rPr>
        <w:t>Section 8:  Software</w:t>
      </w:r>
    </w:p>
    <w:p w14:paraId="092E0051" w14:textId="0737F579" w:rsidR="00602CFA" w:rsidRPr="00D6742C" w:rsidRDefault="006F3384" w:rsidP="005C3918">
      <w:pPr>
        <w:keepLines/>
        <w:numPr>
          <w:ilvl w:val="1"/>
          <w:numId w:val="12"/>
        </w:numPr>
        <w:pBdr>
          <w:top w:val="nil"/>
          <w:left w:val="nil"/>
          <w:bottom w:val="nil"/>
          <w:right w:val="nil"/>
          <w:between w:val="nil"/>
        </w:pBdr>
        <w:tabs>
          <w:tab w:val="left" w:pos="567"/>
        </w:tabs>
        <w:ind w:left="567" w:hanging="567"/>
        <w:jc w:val="left"/>
        <w:rPr>
          <w:color w:val="000000"/>
          <w:szCs w:val="24"/>
        </w:rPr>
      </w:pPr>
      <w:r w:rsidRPr="00D6742C">
        <w:rPr>
          <w:color w:val="000000"/>
          <w:szCs w:val="24"/>
        </w:rPr>
        <w:t xml:space="preserve">The Software below is </w:t>
      </w:r>
      <w:bookmarkStart w:id="7" w:name="_GoBack"/>
      <w:bookmarkEnd w:id="7"/>
      <w:r w:rsidRPr="00D6742C">
        <w:rPr>
          <w:color w:val="000000"/>
          <w:szCs w:val="24"/>
        </w:rPr>
        <w:t>licensed to the Authority in accordance with Clause 16 (</w:t>
      </w:r>
      <w:r w:rsidRPr="00D6742C">
        <w:rPr>
          <w:i/>
          <w:color w:val="000000"/>
          <w:szCs w:val="24"/>
        </w:rPr>
        <w:t>Intellectual Property Rights</w:t>
      </w:r>
      <w:r w:rsidRPr="00D6742C">
        <w:rPr>
          <w:color w:val="000000"/>
          <w:szCs w:val="24"/>
        </w:rPr>
        <w:t xml:space="preserve">) and Schedule </w:t>
      </w:r>
      <w:r w:rsidR="00B51454" w:rsidRPr="00D6742C">
        <w:rPr>
          <w:color w:val="000000"/>
          <w:szCs w:val="24"/>
        </w:rPr>
        <w:t>27</w:t>
      </w:r>
      <w:r w:rsidRPr="00D6742C">
        <w:rPr>
          <w:color w:val="000000"/>
          <w:szCs w:val="24"/>
        </w:rPr>
        <w:t xml:space="preserve"> (</w:t>
      </w:r>
      <w:r w:rsidRPr="00D6742C">
        <w:rPr>
          <w:i/>
          <w:color w:val="000000"/>
          <w:szCs w:val="24"/>
        </w:rPr>
        <w:t>Intellectual Property Rights</w:t>
      </w:r>
      <w:r w:rsidRPr="00D6742C">
        <w:rPr>
          <w:color w:val="000000"/>
          <w:szCs w:val="24"/>
        </w:rPr>
        <w:t>).</w:t>
      </w:r>
    </w:p>
    <w:p w14:paraId="44CECAFD" w14:textId="77777777" w:rsidR="00602CFA" w:rsidRPr="00D6742C" w:rsidRDefault="006F3384" w:rsidP="005C3918">
      <w:pPr>
        <w:keepLines/>
        <w:numPr>
          <w:ilvl w:val="1"/>
          <w:numId w:val="12"/>
        </w:numPr>
        <w:pBdr>
          <w:top w:val="nil"/>
          <w:left w:val="nil"/>
          <w:bottom w:val="nil"/>
          <w:right w:val="nil"/>
          <w:between w:val="nil"/>
        </w:pBdr>
        <w:tabs>
          <w:tab w:val="left" w:pos="567"/>
        </w:tabs>
        <w:ind w:left="567" w:hanging="567"/>
        <w:jc w:val="left"/>
        <w:rPr>
          <w:color w:val="000000"/>
          <w:szCs w:val="24"/>
        </w:rPr>
      </w:pPr>
      <w:r w:rsidRPr="00D6742C">
        <w:rPr>
          <w:color w:val="000000"/>
          <w:szCs w:val="24"/>
        </w:rPr>
        <w:t>The Parties agree that they will update the tables in this Section 8 (</w:t>
      </w:r>
      <w:r w:rsidRPr="00D6742C">
        <w:rPr>
          <w:i/>
          <w:color w:val="000000"/>
          <w:szCs w:val="24"/>
        </w:rPr>
        <w:t>Software</w:t>
      </w:r>
      <w:r w:rsidRPr="00D6742C">
        <w:rPr>
          <w:color w:val="000000"/>
          <w:szCs w:val="24"/>
        </w:rPr>
        <w:t>) regularly, and in any event no less than every 6 (six) Months from the Effective Date, to record any Supplier Software or Third Party Software subsequently licensed by the Supplier or third parties for the purposes of the delivery of the Services.</w:t>
      </w:r>
    </w:p>
    <w:p w14:paraId="4C4E2227" w14:textId="77777777" w:rsidR="00602CFA" w:rsidRPr="00D6742C" w:rsidRDefault="006F3384">
      <w:pPr>
        <w:pBdr>
          <w:top w:val="nil"/>
          <w:left w:val="nil"/>
          <w:bottom w:val="nil"/>
          <w:right w:val="nil"/>
          <w:between w:val="nil"/>
        </w:pBdr>
        <w:spacing w:before="100" w:after="200"/>
        <w:jc w:val="left"/>
        <w:rPr>
          <w:b/>
          <w:color w:val="000000"/>
          <w:szCs w:val="24"/>
        </w:rPr>
      </w:pPr>
      <w:r w:rsidRPr="00D6742C">
        <w:rPr>
          <w:b/>
          <w:color w:val="000000"/>
          <w:szCs w:val="24"/>
        </w:rPr>
        <w:t>SUPPLIER SOFTWARE</w:t>
      </w:r>
    </w:p>
    <w:p w14:paraId="6C810EA1" w14:textId="77777777" w:rsidR="00602CFA" w:rsidRPr="00D6742C" w:rsidRDefault="006F3384" w:rsidP="005C3918">
      <w:pPr>
        <w:pBdr>
          <w:top w:val="nil"/>
          <w:left w:val="nil"/>
          <w:bottom w:val="nil"/>
          <w:right w:val="nil"/>
          <w:between w:val="nil"/>
        </w:pBdr>
        <w:jc w:val="left"/>
        <w:rPr>
          <w:color w:val="000000"/>
          <w:szCs w:val="24"/>
        </w:rPr>
      </w:pPr>
      <w:r w:rsidRPr="00D6742C">
        <w:rPr>
          <w:color w:val="000000"/>
          <w:szCs w:val="24"/>
        </w:rPr>
        <w:t>The Supplier Software includes the following items:</w:t>
      </w:r>
    </w:p>
    <w:tbl>
      <w:tblPr>
        <w:tblStyle w:val="aff9"/>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54"/>
        <w:gridCol w:w="1095"/>
        <w:gridCol w:w="1145"/>
        <w:gridCol w:w="1412"/>
        <w:gridCol w:w="1055"/>
        <w:gridCol w:w="936"/>
        <w:gridCol w:w="1413"/>
      </w:tblGrid>
      <w:tr w:rsidR="00602CFA" w:rsidRPr="00D6742C" w14:paraId="71F50349" w14:textId="77777777" w:rsidTr="3402396D">
        <w:tc>
          <w:tcPr>
            <w:tcW w:w="1134" w:type="dxa"/>
            <w:shd w:val="clear" w:color="auto" w:fill="F2F2F2" w:themeFill="background1" w:themeFillShade="F2"/>
          </w:tcPr>
          <w:p w14:paraId="2E1B15E0"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Software</w:t>
            </w:r>
          </w:p>
        </w:tc>
        <w:tc>
          <w:tcPr>
            <w:tcW w:w="1154" w:type="dxa"/>
            <w:shd w:val="clear" w:color="auto" w:fill="F2F2F2" w:themeFill="background1" w:themeFillShade="F2"/>
          </w:tcPr>
          <w:p w14:paraId="6022EEB1"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Supplier (if an Affiliate of the Supplier)</w:t>
            </w:r>
          </w:p>
        </w:tc>
        <w:tc>
          <w:tcPr>
            <w:tcW w:w="1095" w:type="dxa"/>
            <w:shd w:val="clear" w:color="auto" w:fill="F2F2F2" w:themeFill="background1" w:themeFillShade="F2"/>
          </w:tcPr>
          <w:p w14:paraId="372BDE9C"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Purpose</w:t>
            </w:r>
          </w:p>
        </w:tc>
        <w:tc>
          <w:tcPr>
            <w:tcW w:w="1145" w:type="dxa"/>
            <w:shd w:val="clear" w:color="auto" w:fill="F2F2F2" w:themeFill="background1" w:themeFillShade="F2"/>
          </w:tcPr>
          <w:p w14:paraId="2907C623"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Number of Licences</w:t>
            </w:r>
          </w:p>
        </w:tc>
        <w:tc>
          <w:tcPr>
            <w:tcW w:w="1412" w:type="dxa"/>
            <w:shd w:val="clear" w:color="auto" w:fill="F2F2F2" w:themeFill="background1" w:themeFillShade="F2"/>
          </w:tcPr>
          <w:p w14:paraId="2A4900C9"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Restrictions</w:t>
            </w:r>
          </w:p>
        </w:tc>
        <w:tc>
          <w:tcPr>
            <w:tcW w:w="1055" w:type="dxa"/>
            <w:shd w:val="clear" w:color="auto" w:fill="F2F2F2" w:themeFill="background1" w:themeFillShade="F2"/>
          </w:tcPr>
          <w:p w14:paraId="4DAFF137"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Number of Copies</w:t>
            </w:r>
          </w:p>
        </w:tc>
        <w:tc>
          <w:tcPr>
            <w:tcW w:w="936" w:type="dxa"/>
            <w:shd w:val="clear" w:color="auto" w:fill="F2F2F2" w:themeFill="background1" w:themeFillShade="F2"/>
          </w:tcPr>
          <w:p w14:paraId="71C5AEC8" w14:textId="77777777" w:rsidR="00602CFA" w:rsidRPr="00D6742C" w:rsidRDefault="006F338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rPr>
              <w:t>Type (COTS or Non-COTS)</w:t>
            </w:r>
          </w:p>
        </w:tc>
        <w:tc>
          <w:tcPr>
            <w:tcW w:w="1413" w:type="dxa"/>
            <w:shd w:val="clear" w:color="auto" w:fill="F2F2F2" w:themeFill="background1" w:themeFillShade="F2"/>
          </w:tcPr>
          <w:p w14:paraId="47CF2CC3" w14:textId="77777777" w:rsidR="00602CFA" w:rsidRPr="00D6742C" w:rsidRDefault="006F3384" w:rsidP="005C3918">
            <w:pPr>
              <w:pBdr>
                <w:top w:val="nil"/>
                <w:left w:val="nil"/>
                <w:bottom w:val="nil"/>
                <w:right w:val="nil"/>
                <w:between w:val="nil"/>
              </w:pBdr>
              <w:jc w:val="center"/>
              <w:rPr>
                <w:rFonts w:ascii="Arial" w:eastAsia="Arial" w:hAnsi="Arial" w:cs="Arial"/>
                <w:b/>
                <w:bCs/>
                <w:color w:val="000000"/>
                <w:sz w:val="20"/>
                <w:szCs w:val="20"/>
              </w:rPr>
            </w:pPr>
            <w:r w:rsidRPr="00D6742C">
              <w:rPr>
                <w:rFonts w:ascii="Arial" w:hAnsi="Arial" w:cs="Arial"/>
                <w:b/>
                <w:bCs/>
                <w:color w:val="000000" w:themeColor="text1"/>
              </w:rPr>
              <w:t>Term/Expiry</w:t>
            </w:r>
          </w:p>
        </w:tc>
      </w:tr>
      <w:tr w:rsidR="00602CFA" w:rsidRPr="00D6742C" w14:paraId="0115C13A" w14:textId="77777777" w:rsidTr="3402396D">
        <w:tc>
          <w:tcPr>
            <w:tcW w:w="1134" w:type="dxa"/>
          </w:tcPr>
          <w:p w14:paraId="5F8C0E8A"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154" w:type="dxa"/>
          </w:tcPr>
          <w:p w14:paraId="1B16AA43"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095" w:type="dxa"/>
          </w:tcPr>
          <w:p w14:paraId="4F8E95EB"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145" w:type="dxa"/>
          </w:tcPr>
          <w:p w14:paraId="2C1A4073"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412" w:type="dxa"/>
          </w:tcPr>
          <w:p w14:paraId="06273AB9"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055" w:type="dxa"/>
          </w:tcPr>
          <w:p w14:paraId="2A046E80"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936" w:type="dxa"/>
          </w:tcPr>
          <w:p w14:paraId="070FED2F"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413" w:type="dxa"/>
          </w:tcPr>
          <w:p w14:paraId="090ADEE6"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r>
      <w:tr w:rsidR="00602CFA" w:rsidRPr="00D6742C" w14:paraId="34778068" w14:textId="77777777" w:rsidTr="3402396D">
        <w:tc>
          <w:tcPr>
            <w:tcW w:w="1134" w:type="dxa"/>
          </w:tcPr>
          <w:p w14:paraId="3AA26CDE"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154" w:type="dxa"/>
          </w:tcPr>
          <w:p w14:paraId="04374D3B"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095" w:type="dxa"/>
          </w:tcPr>
          <w:p w14:paraId="589A816F"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145" w:type="dxa"/>
          </w:tcPr>
          <w:p w14:paraId="3A647796"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412" w:type="dxa"/>
          </w:tcPr>
          <w:p w14:paraId="3B4C7D6D"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055" w:type="dxa"/>
          </w:tcPr>
          <w:p w14:paraId="00748077"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936" w:type="dxa"/>
          </w:tcPr>
          <w:p w14:paraId="1070FBBF"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413" w:type="dxa"/>
          </w:tcPr>
          <w:p w14:paraId="59768FCD"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r>
      <w:tr w:rsidR="00602CFA" w:rsidRPr="00D6742C" w14:paraId="5126A8B3" w14:textId="77777777" w:rsidTr="3402396D">
        <w:tc>
          <w:tcPr>
            <w:tcW w:w="1134" w:type="dxa"/>
          </w:tcPr>
          <w:p w14:paraId="6785D82A"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154" w:type="dxa"/>
          </w:tcPr>
          <w:p w14:paraId="14C2C0EA"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095" w:type="dxa"/>
          </w:tcPr>
          <w:p w14:paraId="0E6F9BF1"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145" w:type="dxa"/>
          </w:tcPr>
          <w:p w14:paraId="6ABE123D"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412" w:type="dxa"/>
          </w:tcPr>
          <w:p w14:paraId="18CE9603"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055" w:type="dxa"/>
          </w:tcPr>
          <w:p w14:paraId="485DC17D"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936" w:type="dxa"/>
          </w:tcPr>
          <w:p w14:paraId="4FD4AE6D"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c>
          <w:tcPr>
            <w:tcW w:w="1413" w:type="dxa"/>
          </w:tcPr>
          <w:p w14:paraId="2D347985"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szCs w:val="20"/>
              </w:rPr>
            </w:pPr>
          </w:p>
        </w:tc>
      </w:tr>
    </w:tbl>
    <w:p w14:paraId="7FD8E41D" w14:textId="77777777" w:rsidR="005C3918" w:rsidRPr="00D6742C" w:rsidRDefault="005C3918" w:rsidP="005C3918">
      <w:pPr>
        <w:pBdr>
          <w:top w:val="nil"/>
          <w:left w:val="nil"/>
          <w:bottom w:val="nil"/>
          <w:right w:val="nil"/>
          <w:between w:val="nil"/>
        </w:pBdr>
        <w:spacing w:after="240"/>
        <w:ind w:left="720" w:hanging="720"/>
        <w:jc w:val="left"/>
        <w:rPr>
          <w:b/>
          <w:color w:val="000000"/>
          <w:szCs w:val="24"/>
        </w:rPr>
      </w:pPr>
    </w:p>
    <w:p w14:paraId="205629B8" w14:textId="77777777" w:rsidR="005C3918" w:rsidRPr="00D6742C" w:rsidRDefault="005C3918">
      <w:pPr>
        <w:spacing w:before="240" w:after="0"/>
        <w:rPr>
          <w:b/>
          <w:color w:val="000000"/>
          <w:szCs w:val="24"/>
        </w:rPr>
      </w:pPr>
      <w:r w:rsidRPr="00D6742C">
        <w:rPr>
          <w:b/>
          <w:color w:val="000000"/>
          <w:szCs w:val="24"/>
        </w:rPr>
        <w:br w:type="page"/>
      </w:r>
    </w:p>
    <w:p w14:paraId="5322BC82" w14:textId="3EB42758" w:rsidR="00602CFA" w:rsidRPr="00D6742C" w:rsidRDefault="006F3384" w:rsidP="005C3918">
      <w:pPr>
        <w:pBdr>
          <w:top w:val="nil"/>
          <w:left w:val="nil"/>
          <w:bottom w:val="nil"/>
          <w:right w:val="nil"/>
          <w:between w:val="nil"/>
        </w:pBdr>
        <w:spacing w:after="240"/>
        <w:ind w:left="720" w:hanging="720"/>
        <w:jc w:val="left"/>
        <w:rPr>
          <w:b/>
          <w:color w:val="000000"/>
          <w:szCs w:val="24"/>
        </w:rPr>
      </w:pPr>
      <w:r w:rsidRPr="00D6742C">
        <w:rPr>
          <w:b/>
          <w:color w:val="000000"/>
          <w:szCs w:val="24"/>
        </w:rPr>
        <w:t>THIRD PARTY SOFTWARE</w:t>
      </w:r>
    </w:p>
    <w:p w14:paraId="76A6AD20" w14:textId="77777777" w:rsidR="00602CFA" w:rsidRPr="00D6742C" w:rsidRDefault="006F3384" w:rsidP="005C3918">
      <w:pPr>
        <w:pBdr>
          <w:top w:val="nil"/>
          <w:left w:val="nil"/>
          <w:bottom w:val="nil"/>
          <w:right w:val="nil"/>
          <w:between w:val="nil"/>
        </w:pBdr>
        <w:jc w:val="left"/>
        <w:rPr>
          <w:color w:val="000000"/>
          <w:szCs w:val="24"/>
        </w:rPr>
      </w:pPr>
      <w:r w:rsidRPr="00D6742C">
        <w:rPr>
          <w:color w:val="000000"/>
          <w:szCs w:val="24"/>
        </w:rPr>
        <w:t>The Third Party Software shall include the following items:</w:t>
      </w:r>
    </w:p>
    <w:tbl>
      <w:tblPr>
        <w:tblStyle w:val="affa"/>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
        <w:gridCol w:w="1103"/>
        <w:gridCol w:w="1103"/>
        <w:gridCol w:w="1153"/>
        <w:gridCol w:w="1416"/>
        <w:gridCol w:w="1064"/>
        <w:gridCol w:w="946"/>
        <w:gridCol w:w="857"/>
      </w:tblGrid>
      <w:tr w:rsidR="00177554" w:rsidRPr="00D6742C" w14:paraId="6F39C655" w14:textId="7C365867" w:rsidTr="003E6BC9">
        <w:trPr>
          <w:trHeight w:val="1343"/>
        </w:trPr>
        <w:tc>
          <w:tcPr>
            <w:tcW w:w="1142" w:type="dxa"/>
            <w:shd w:val="clear" w:color="auto" w:fill="F2F2F2"/>
          </w:tcPr>
          <w:p w14:paraId="734CA606" w14:textId="77777777" w:rsidR="00177554" w:rsidRPr="00D6742C" w:rsidRDefault="00177554" w:rsidP="005C3918">
            <w:pPr>
              <w:keepNext/>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Third Party Software</w:t>
            </w:r>
          </w:p>
        </w:tc>
        <w:tc>
          <w:tcPr>
            <w:tcW w:w="1103" w:type="dxa"/>
            <w:shd w:val="clear" w:color="auto" w:fill="F2F2F2"/>
          </w:tcPr>
          <w:p w14:paraId="5E8A28B1"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Supplier</w:t>
            </w:r>
          </w:p>
        </w:tc>
        <w:tc>
          <w:tcPr>
            <w:tcW w:w="1103" w:type="dxa"/>
            <w:shd w:val="clear" w:color="auto" w:fill="F2F2F2"/>
          </w:tcPr>
          <w:p w14:paraId="7547F985"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Purpose</w:t>
            </w:r>
          </w:p>
        </w:tc>
        <w:tc>
          <w:tcPr>
            <w:tcW w:w="1153" w:type="dxa"/>
            <w:shd w:val="clear" w:color="auto" w:fill="F2F2F2"/>
          </w:tcPr>
          <w:p w14:paraId="653C60BF"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Number of Licences</w:t>
            </w:r>
          </w:p>
        </w:tc>
        <w:tc>
          <w:tcPr>
            <w:tcW w:w="1416" w:type="dxa"/>
            <w:shd w:val="clear" w:color="auto" w:fill="F2F2F2"/>
          </w:tcPr>
          <w:p w14:paraId="58585BEC"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Restrictions</w:t>
            </w:r>
          </w:p>
        </w:tc>
        <w:tc>
          <w:tcPr>
            <w:tcW w:w="1064" w:type="dxa"/>
            <w:shd w:val="clear" w:color="auto" w:fill="F2F2F2"/>
          </w:tcPr>
          <w:p w14:paraId="50CB5316"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Number of Copies</w:t>
            </w:r>
          </w:p>
        </w:tc>
        <w:tc>
          <w:tcPr>
            <w:tcW w:w="946" w:type="dxa"/>
            <w:shd w:val="clear" w:color="auto" w:fill="F2F2F2"/>
          </w:tcPr>
          <w:p w14:paraId="233F517B"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Type (COTS or Non-COTS)</w:t>
            </w:r>
          </w:p>
        </w:tc>
        <w:tc>
          <w:tcPr>
            <w:tcW w:w="857" w:type="dxa"/>
            <w:shd w:val="clear" w:color="auto" w:fill="F2F2F2"/>
          </w:tcPr>
          <w:p w14:paraId="4F259108" w14:textId="77777777" w:rsidR="00177554" w:rsidRPr="00D6742C" w:rsidRDefault="00177554" w:rsidP="005C3918">
            <w:pPr>
              <w:pBdr>
                <w:top w:val="nil"/>
                <w:left w:val="nil"/>
                <w:bottom w:val="nil"/>
                <w:right w:val="nil"/>
                <w:between w:val="nil"/>
              </w:pBdr>
              <w:jc w:val="center"/>
              <w:rPr>
                <w:rFonts w:ascii="Arial" w:eastAsia="Arial" w:hAnsi="Arial" w:cs="Arial"/>
                <w:b/>
                <w:color w:val="000000"/>
                <w:sz w:val="20"/>
                <w:szCs w:val="20"/>
              </w:rPr>
            </w:pPr>
            <w:r w:rsidRPr="00D6742C">
              <w:rPr>
                <w:rFonts w:ascii="Arial" w:hAnsi="Arial" w:cs="Arial"/>
                <w:b/>
                <w:color w:val="000000"/>
                <w:sz w:val="20"/>
              </w:rPr>
              <w:t>Term/Expiry</w:t>
            </w:r>
          </w:p>
        </w:tc>
      </w:tr>
      <w:tr w:rsidR="00177554" w:rsidRPr="00D6742C" w14:paraId="47A8F6C3" w14:textId="7AA18FFD" w:rsidTr="003E6BC9">
        <w:tc>
          <w:tcPr>
            <w:tcW w:w="1142" w:type="dxa"/>
          </w:tcPr>
          <w:p w14:paraId="167A9056"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03" w:type="dxa"/>
          </w:tcPr>
          <w:p w14:paraId="76FFE49E"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03" w:type="dxa"/>
          </w:tcPr>
          <w:p w14:paraId="51F27623"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53" w:type="dxa"/>
          </w:tcPr>
          <w:p w14:paraId="5DAAF68D"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416" w:type="dxa"/>
          </w:tcPr>
          <w:p w14:paraId="02C17743"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064" w:type="dxa"/>
          </w:tcPr>
          <w:p w14:paraId="5308F85D"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946" w:type="dxa"/>
          </w:tcPr>
          <w:p w14:paraId="1A2CFC61"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857" w:type="dxa"/>
          </w:tcPr>
          <w:p w14:paraId="4ADAD1A1"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r>
      <w:tr w:rsidR="00177554" w:rsidRPr="00D6742C" w14:paraId="7A0C89FE" w14:textId="4A3A248F" w:rsidTr="003E6BC9">
        <w:tc>
          <w:tcPr>
            <w:tcW w:w="1142" w:type="dxa"/>
          </w:tcPr>
          <w:p w14:paraId="380F788C"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03" w:type="dxa"/>
          </w:tcPr>
          <w:p w14:paraId="4490674E"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03" w:type="dxa"/>
          </w:tcPr>
          <w:p w14:paraId="72D7EA02"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53" w:type="dxa"/>
          </w:tcPr>
          <w:p w14:paraId="6039444A"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416" w:type="dxa"/>
          </w:tcPr>
          <w:p w14:paraId="0FFDA493"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064" w:type="dxa"/>
          </w:tcPr>
          <w:p w14:paraId="109F5F24"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946" w:type="dxa"/>
          </w:tcPr>
          <w:p w14:paraId="4D11A359"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857" w:type="dxa"/>
          </w:tcPr>
          <w:p w14:paraId="38B45ACF"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r>
      <w:tr w:rsidR="00177554" w:rsidRPr="00D6742C" w14:paraId="4E9DC19C" w14:textId="1B4F5DFC" w:rsidTr="003E6BC9">
        <w:tc>
          <w:tcPr>
            <w:tcW w:w="1142" w:type="dxa"/>
          </w:tcPr>
          <w:p w14:paraId="4E16CA76"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03" w:type="dxa"/>
          </w:tcPr>
          <w:p w14:paraId="5B61EE00"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03" w:type="dxa"/>
          </w:tcPr>
          <w:p w14:paraId="56F46DBC"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153" w:type="dxa"/>
          </w:tcPr>
          <w:p w14:paraId="7A22A92C"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416" w:type="dxa"/>
          </w:tcPr>
          <w:p w14:paraId="1EC1020F"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1064" w:type="dxa"/>
          </w:tcPr>
          <w:p w14:paraId="6D78C3B3"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946" w:type="dxa"/>
          </w:tcPr>
          <w:p w14:paraId="4CF8AA74"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c>
          <w:tcPr>
            <w:tcW w:w="857" w:type="dxa"/>
          </w:tcPr>
          <w:p w14:paraId="7AB00ADD" w14:textId="77777777" w:rsidR="00177554" w:rsidRPr="00D6742C" w:rsidRDefault="00177554" w:rsidP="005C3918">
            <w:pPr>
              <w:pBdr>
                <w:top w:val="nil"/>
                <w:left w:val="nil"/>
                <w:bottom w:val="nil"/>
                <w:right w:val="nil"/>
                <w:between w:val="nil"/>
              </w:pBdr>
              <w:jc w:val="left"/>
              <w:rPr>
                <w:rFonts w:ascii="Arial" w:eastAsia="Arial" w:hAnsi="Arial" w:cs="Arial"/>
                <w:color w:val="000000"/>
                <w:sz w:val="20"/>
                <w:szCs w:val="20"/>
              </w:rPr>
            </w:pPr>
          </w:p>
        </w:tc>
      </w:tr>
    </w:tbl>
    <w:p w14:paraId="15196B4B" w14:textId="77777777" w:rsidR="00602CFA" w:rsidRPr="00D6742C" w:rsidRDefault="00602CFA">
      <w:pPr>
        <w:keepLines/>
        <w:spacing w:before="0"/>
        <w:rPr>
          <w:b/>
          <w:szCs w:val="24"/>
        </w:rPr>
      </w:pPr>
    </w:p>
    <w:p w14:paraId="0B35EC20" w14:textId="77777777" w:rsidR="00602CFA" w:rsidRPr="00D6742C" w:rsidRDefault="006F3384" w:rsidP="00380ED3">
      <w:pPr>
        <w:keepNext/>
        <w:keepLines/>
        <w:spacing w:after="240"/>
        <w:rPr>
          <w:b/>
          <w:szCs w:val="24"/>
        </w:rPr>
      </w:pPr>
      <w:r w:rsidRPr="00D6742C">
        <w:rPr>
          <w:b/>
          <w:szCs w:val="24"/>
        </w:rPr>
        <w:t>Section 9:  Corporate Resolution Planning</w:t>
      </w:r>
    </w:p>
    <w:p w14:paraId="37B5FEB1" w14:textId="08D0E32D" w:rsidR="00602CFA" w:rsidRPr="00D6742C" w:rsidRDefault="006F3384" w:rsidP="00D6742C">
      <w:pPr>
        <w:keepLines/>
        <w:pBdr>
          <w:top w:val="nil"/>
          <w:left w:val="nil"/>
          <w:bottom w:val="nil"/>
          <w:right w:val="nil"/>
          <w:between w:val="nil"/>
        </w:pBdr>
        <w:jc w:val="left"/>
        <w:rPr>
          <w:szCs w:val="24"/>
        </w:rPr>
      </w:pPr>
      <w:r w:rsidRPr="00D6742C">
        <w:rPr>
          <w:b/>
          <w:bCs/>
          <w:i/>
          <w:iCs/>
          <w:szCs w:val="24"/>
          <w:highlight w:val="yellow"/>
        </w:rPr>
        <w:t xml:space="preserve">[Guidance: </w:t>
      </w:r>
      <w:r w:rsidR="562A7C7E" w:rsidRPr="00D6742C">
        <w:rPr>
          <w:b/>
          <w:bCs/>
          <w:i/>
          <w:iCs/>
          <w:szCs w:val="24"/>
          <w:highlight w:val="yellow"/>
        </w:rPr>
        <w:t xml:space="preserve"> A Critical Service Contract is a service contract which the Authority considers should be classed as a Critical Service Contract or critical supplier contract. The Authority may choose to categorise these contracts as Gold contracts using the Cabinet Office Contract </w:t>
      </w:r>
      <w:proofErr w:type="spellStart"/>
      <w:r w:rsidR="562A7C7E" w:rsidRPr="00D6742C">
        <w:rPr>
          <w:b/>
          <w:bCs/>
          <w:i/>
          <w:iCs/>
          <w:szCs w:val="24"/>
          <w:highlight w:val="yellow"/>
        </w:rPr>
        <w:t>Tiering</w:t>
      </w:r>
      <w:proofErr w:type="spellEnd"/>
      <w:r w:rsidR="562A7C7E" w:rsidRPr="00D6742C">
        <w:rPr>
          <w:b/>
          <w:bCs/>
          <w:i/>
          <w:iCs/>
          <w:szCs w:val="24"/>
          <w:highlight w:val="yellow"/>
        </w:rPr>
        <w:t xml:space="preserve"> Tool, available on the Knowledge Hub</w:t>
      </w:r>
      <w:r w:rsidR="000132E9" w:rsidRPr="00D6742C">
        <w:rPr>
          <w:b/>
          <w:bCs/>
          <w:i/>
          <w:iCs/>
          <w:szCs w:val="24"/>
        </w:rPr>
        <w:t>.]</w:t>
      </w:r>
    </w:p>
    <w:tbl>
      <w:tblPr>
        <w:tblStyle w:val="af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1"/>
        <w:gridCol w:w="5067"/>
      </w:tblGrid>
      <w:tr w:rsidR="00602CFA" w:rsidRPr="00D6742C" w14:paraId="11FFB527" w14:textId="77777777">
        <w:tc>
          <w:tcPr>
            <w:tcW w:w="4851" w:type="dxa"/>
            <w:shd w:val="clear" w:color="auto" w:fill="auto"/>
            <w:vAlign w:val="center"/>
          </w:tcPr>
          <w:p w14:paraId="5BF88F0F" w14:textId="50A7DC03" w:rsidR="00602CFA" w:rsidRPr="00D6742C" w:rsidRDefault="006F3384" w:rsidP="005C3918">
            <w:pPr>
              <w:jc w:val="left"/>
              <w:rPr>
                <w:rFonts w:ascii="Arial" w:eastAsia="Arial" w:hAnsi="Arial" w:cs="Arial"/>
              </w:rPr>
            </w:pPr>
            <w:r w:rsidRPr="00D6742C">
              <w:rPr>
                <w:rFonts w:ascii="Arial" w:hAnsi="Arial" w:cs="Arial"/>
              </w:rPr>
              <w:t>The Authority has selected the following option for Part B of Schedule 2</w:t>
            </w:r>
            <w:r w:rsidR="00A3156C" w:rsidRPr="00D6742C">
              <w:rPr>
                <w:rFonts w:ascii="Arial" w:hAnsi="Arial" w:cs="Arial"/>
              </w:rPr>
              <w:t>2</w:t>
            </w:r>
            <w:r w:rsidRPr="00D6742C">
              <w:rPr>
                <w:rFonts w:ascii="Arial" w:hAnsi="Arial" w:cs="Arial"/>
              </w:rPr>
              <w:t xml:space="preserve"> (</w:t>
            </w:r>
            <w:r w:rsidRPr="00D6742C">
              <w:rPr>
                <w:rFonts w:ascii="Arial" w:hAnsi="Arial" w:cs="Arial"/>
                <w:i/>
              </w:rPr>
              <w:t>Service Continuity Plan and Corporate Resolution Planning</w:t>
            </w:r>
            <w:r w:rsidRPr="00D6742C">
              <w:rPr>
                <w:rFonts w:ascii="Arial" w:hAnsi="Arial" w:cs="Arial"/>
              </w:rPr>
              <w:t>):</w:t>
            </w:r>
          </w:p>
        </w:tc>
        <w:tc>
          <w:tcPr>
            <w:tcW w:w="5067" w:type="dxa"/>
          </w:tcPr>
          <w:p w14:paraId="69952C95" w14:textId="77777777" w:rsidR="00602CFA" w:rsidRPr="00D6742C" w:rsidRDefault="006F3384" w:rsidP="005C3918">
            <w:pPr>
              <w:jc w:val="left"/>
              <w:rPr>
                <w:rFonts w:ascii="Arial" w:eastAsia="Arial" w:hAnsi="Arial" w:cs="Arial"/>
              </w:rPr>
            </w:pPr>
            <w:r w:rsidRPr="00D6742C">
              <w:rPr>
                <w:rFonts w:ascii="Arial" w:hAnsi="Arial" w:cs="Arial"/>
              </w:rPr>
              <w:t>This Contract:</w:t>
            </w:r>
          </w:p>
          <w:p w14:paraId="1ADC2CD1" w14:textId="194368AC" w:rsidR="00602CFA" w:rsidRPr="00D6742C" w:rsidRDefault="006F3384" w:rsidP="005C3918">
            <w:pPr>
              <w:jc w:val="left"/>
              <w:rPr>
                <w:rFonts w:ascii="Arial" w:eastAsia="Arial" w:hAnsi="Arial" w:cs="Arial"/>
              </w:rPr>
            </w:pPr>
            <w:r w:rsidRPr="00D6742C">
              <w:rPr>
                <w:rFonts w:ascii="Arial" w:hAnsi="Arial" w:cs="Arial"/>
                <w:b/>
              </w:rPr>
              <w:t>is</w:t>
            </w:r>
            <w:r w:rsidRPr="00D6742C">
              <w:rPr>
                <w:rFonts w:ascii="Arial" w:hAnsi="Arial" w:cs="Arial"/>
              </w:rPr>
              <w:t xml:space="preserve">: </w:t>
            </w:r>
            <w:r w:rsidRPr="00D6742C">
              <w:rPr>
                <w:rFonts w:ascii="Segoe UI Symbol" w:eastAsia="Arial Unicode MS" w:hAnsi="Segoe UI Symbol" w:cs="Segoe UI Symbol"/>
              </w:rPr>
              <w:t>☐</w:t>
            </w:r>
          </w:p>
          <w:p w14:paraId="0BB01BDB" w14:textId="5642D161" w:rsidR="00602CFA" w:rsidRPr="00D6742C" w:rsidRDefault="006F3384" w:rsidP="005C3918">
            <w:pPr>
              <w:jc w:val="left"/>
              <w:rPr>
                <w:rFonts w:ascii="Arial" w:eastAsia="Arial" w:hAnsi="Arial" w:cs="Arial"/>
              </w:rPr>
            </w:pPr>
            <w:r w:rsidRPr="00D6742C">
              <w:rPr>
                <w:rFonts w:ascii="Arial" w:eastAsia="Arial" w:hAnsi="Arial" w:cs="Arial"/>
                <w:b/>
              </w:rPr>
              <w:t>is not</w:t>
            </w:r>
            <w:r w:rsidRPr="00D6742C">
              <w:rPr>
                <w:rFonts w:ascii="Arial" w:eastAsia="Arial" w:hAnsi="Arial" w:cs="Arial"/>
              </w:rPr>
              <w:t xml:space="preserve">: </w:t>
            </w:r>
            <w:r w:rsidRPr="00D6742C">
              <w:rPr>
                <w:rFonts w:ascii="Segoe UI Symbol" w:eastAsia="Arial Unicode MS" w:hAnsi="Segoe UI Symbol" w:cs="Segoe UI Symbol"/>
              </w:rPr>
              <w:t>☐</w:t>
            </w:r>
            <w:r w:rsidRPr="00D6742C">
              <w:rPr>
                <w:rFonts w:ascii="Arial" w:eastAsia="Arial" w:hAnsi="Arial" w:cs="Arial"/>
              </w:rPr>
              <w:t xml:space="preserve">  </w:t>
            </w:r>
          </w:p>
          <w:p w14:paraId="7E29506F" w14:textId="77777777" w:rsidR="00602CFA" w:rsidRPr="00D6742C" w:rsidRDefault="006F3384" w:rsidP="005C3918">
            <w:pPr>
              <w:jc w:val="left"/>
              <w:rPr>
                <w:rFonts w:ascii="Arial" w:eastAsia="Arial" w:hAnsi="Arial" w:cs="Arial"/>
              </w:rPr>
            </w:pPr>
            <w:r w:rsidRPr="00D6742C">
              <w:rPr>
                <w:rFonts w:ascii="Arial" w:hAnsi="Arial" w:cs="Arial"/>
              </w:rPr>
              <w:t>a Critical Service Contract.</w:t>
            </w:r>
          </w:p>
        </w:tc>
      </w:tr>
    </w:tbl>
    <w:p w14:paraId="19D55257" w14:textId="77777777" w:rsidR="00602CFA" w:rsidRPr="00D6742C" w:rsidRDefault="00602CFA">
      <w:pPr>
        <w:keepLines/>
        <w:spacing w:before="0"/>
        <w:rPr>
          <w:b/>
          <w:szCs w:val="24"/>
        </w:rPr>
      </w:pPr>
    </w:p>
    <w:p w14:paraId="27C49DC9" w14:textId="77777777" w:rsidR="00602CFA" w:rsidRPr="00D6742C" w:rsidRDefault="006F3384" w:rsidP="00380ED3">
      <w:pPr>
        <w:keepNext/>
        <w:keepLines/>
        <w:spacing w:after="240"/>
        <w:rPr>
          <w:b/>
          <w:szCs w:val="24"/>
        </w:rPr>
      </w:pPr>
      <w:r w:rsidRPr="00D6742C">
        <w:rPr>
          <w:b/>
          <w:szCs w:val="24"/>
        </w:rPr>
        <w:t>Section 10:  Staff Transfer</w:t>
      </w:r>
    </w:p>
    <w:p w14:paraId="3CE5FB1E" w14:textId="23EE5F55" w:rsidR="00602CFA" w:rsidRPr="00D6742C" w:rsidRDefault="006F3384" w:rsidP="005C3918">
      <w:pPr>
        <w:keepLines/>
        <w:pBdr>
          <w:top w:val="nil"/>
          <w:left w:val="nil"/>
          <w:bottom w:val="nil"/>
          <w:right w:val="nil"/>
          <w:between w:val="nil"/>
        </w:pBdr>
        <w:jc w:val="left"/>
        <w:rPr>
          <w:b/>
          <w:bCs/>
          <w:i/>
          <w:iCs/>
          <w:szCs w:val="24"/>
          <w:highlight w:val="yellow"/>
        </w:rPr>
      </w:pPr>
      <w:r w:rsidRPr="00D6742C">
        <w:rPr>
          <w:szCs w:val="24"/>
          <w:highlight w:val="yellow"/>
        </w:rPr>
        <w:t>[</w:t>
      </w:r>
      <w:r w:rsidRPr="00D6742C">
        <w:rPr>
          <w:b/>
          <w:bCs/>
          <w:i/>
          <w:iCs/>
          <w:szCs w:val="24"/>
          <w:highlight w:val="yellow"/>
        </w:rPr>
        <w:t>Guidance:</w:t>
      </w:r>
      <w:r w:rsidRPr="00D6742C">
        <w:rPr>
          <w:i/>
          <w:iCs/>
          <w:szCs w:val="24"/>
          <w:highlight w:val="yellow"/>
        </w:rPr>
        <w:t xml:space="preserve"> </w:t>
      </w:r>
      <w:r w:rsidR="0046095C" w:rsidRPr="00D6742C">
        <w:rPr>
          <w:b/>
          <w:bCs/>
          <w:i/>
          <w:iCs/>
          <w:szCs w:val="24"/>
          <w:highlight w:val="yellow"/>
        </w:rPr>
        <w:t xml:space="preserve">The Authority </w:t>
      </w:r>
      <w:r w:rsidRPr="00D6742C">
        <w:rPr>
          <w:b/>
          <w:bCs/>
          <w:i/>
          <w:iCs/>
          <w:szCs w:val="24"/>
          <w:highlight w:val="yellow"/>
        </w:rPr>
        <w:t>will need to take their own legal advice on Schedule 2</w:t>
      </w:r>
      <w:r w:rsidR="00A3156C" w:rsidRPr="00D6742C">
        <w:rPr>
          <w:b/>
          <w:bCs/>
          <w:i/>
          <w:iCs/>
          <w:szCs w:val="24"/>
          <w:highlight w:val="yellow"/>
        </w:rPr>
        <w:t>4</w:t>
      </w:r>
      <w:r w:rsidRPr="00D6742C">
        <w:rPr>
          <w:b/>
          <w:bCs/>
          <w:i/>
          <w:iCs/>
          <w:szCs w:val="24"/>
          <w:highlight w:val="yellow"/>
        </w:rPr>
        <w:t xml:space="preserve"> (Staff Transfer).</w:t>
      </w:r>
    </w:p>
    <w:p w14:paraId="5DDF723B" w14:textId="35BF1D57" w:rsidR="00602CFA" w:rsidRPr="00D6742C" w:rsidRDefault="006F3384" w:rsidP="005C3918">
      <w:pPr>
        <w:keepLines/>
        <w:pBdr>
          <w:top w:val="nil"/>
          <w:left w:val="nil"/>
          <w:bottom w:val="nil"/>
          <w:right w:val="nil"/>
          <w:between w:val="nil"/>
        </w:pBdr>
        <w:jc w:val="left"/>
        <w:rPr>
          <w:b/>
          <w:bCs/>
          <w:i/>
          <w:iCs/>
          <w:szCs w:val="24"/>
          <w:highlight w:val="yellow"/>
        </w:rPr>
      </w:pPr>
      <w:r w:rsidRPr="00D6742C">
        <w:rPr>
          <w:b/>
          <w:bCs/>
          <w:i/>
          <w:iCs/>
          <w:szCs w:val="24"/>
          <w:highlight w:val="yellow"/>
        </w:rPr>
        <w:t>Whilst Parts A, B &amp; C of the Staff Transfer Schedule are optional, the Contracting Authority is expected to choose one or more of Parts, A, B &amp; C, and where such Part(s) have been chosen Part D will apply.  In addition, the Contracting Authority will need to choose the appropriate annex(</w:t>
      </w:r>
      <w:proofErr w:type="spellStart"/>
      <w:r w:rsidRPr="00D6742C">
        <w:rPr>
          <w:b/>
          <w:bCs/>
          <w:i/>
          <w:iCs/>
          <w:szCs w:val="24"/>
          <w:highlight w:val="yellow"/>
        </w:rPr>
        <w:t>es</w:t>
      </w:r>
      <w:proofErr w:type="spellEnd"/>
      <w:r w:rsidRPr="00D6742C">
        <w:rPr>
          <w:b/>
          <w:bCs/>
          <w:i/>
          <w:iCs/>
          <w:szCs w:val="24"/>
          <w:highlight w:val="yellow"/>
        </w:rPr>
        <w:t>) to Part D</w:t>
      </w:r>
      <w:r w:rsidR="003B78F6" w:rsidRPr="00D6742C">
        <w:rPr>
          <w:b/>
          <w:bCs/>
          <w:i/>
          <w:iCs/>
          <w:szCs w:val="24"/>
          <w:highlight w:val="yellow"/>
        </w:rPr>
        <w:t>.</w:t>
      </w:r>
      <w:r w:rsidRPr="00D6742C">
        <w:rPr>
          <w:b/>
          <w:bCs/>
          <w:i/>
          <w:iCs/>
          <w:szCs w:val="24"/>
          <w:highlight w:val="yellow"/>
        </w:rPr>
        <w:t xml:space="preserve"> Note Part D cannot apply with</w:t>
      </w:r>
      <w:r w:rsidR="1A357ED5" w:rsidRPr="00D6742C">
        <w:rPr>
          <w:b/>
          <w:bCs/>
          <w:i/>
          <w:iCs/>
          <w:szCs w:val="24"/>
          <w:highlight w:val="yellow"/>
        </w:rPr>
        <w:t>out</w:t>
      </w:r>
      <w:r w:rsidRPr="00D6742C">
        <w:rPr>
          <w:b/>
          <w:bCs/>
          <w:i/>
          <w:iCs/>
          <w:szCs w:val="24"/>
          <w:highlight w:val="yellow"/>
        </w:rPr>
        <w:t xml:space="preserve"> one or more of its Annexes being chosen.  See the guidance notes at the start of Schedule 2</w:t>
      </w:r>
      <w:r w:rsidR="00A3156C" w:rsidRPr="00D6742C">
        <w:rPr>
          <w:b/>
          <w:bCs/>
          <w:i/>
          <w:iCs/>
          <w:szCs w:val="24"/>
          <w:highlight w:val="yellow"/>
        </w:rPr>
        <w:t>4</w:t>
      </w:r>
      <w:r w:rsidRPr="00D6742C">
        <w:rPr>
          <w:b/>
          <w:bCs/>
          <w:i/>
          <w:iCs/>
          <w:szCs w:val="24"/>
          <w:highlight w:val="yellow"/>
        </w:rPr>
        <w:t xml:space="preserve"> </w:t>
      </w:r>
      <w:r w:rsidR="00A3156C" w:rsidRPr="00D6742C">
        <w:rPr>
          <w:b/>
          <w:bCs/>
          <w:i/>
          <w:iCs/>
          <w:szCs w:val="24"/>
          <w:highlight w:val="yellow"/>
        </w:rPr>
        <w:t>(</w:t>
      </w:r>
      <w:r w:rsidRPr="00D6742C">
        <w:rPr>
          <w:b/>
          <w:bCs/>
          <w:i/>
          <w:iCs/>
          <w:szCs w:val="24"/>
          <w:highlight w:val="yellow"/>
        </w:rPr>
        <w:t>Staff Transfer</w:t>
      </w:r>
      <w:r w:rsidR="00A3156C" w:rsidRPr="00D6742C">
        <w:rPr>
          <w:b/>
          <w:bCs/>
          <w:i/>
          <w:iCs/>
          <w:szCs w:val="24"/>
          <w:highlight w:val="yellow"/>
        </w:rPr>
        <w:t>)</w:t>
      </w:r>
      <w:r w:rsidRPr="00D6742C">
        <w:rPr>
          <w:b/>
          <w:bCs/>
          <w:i/>
          <w:iCs/>
          <w:szCs w:val="24"/>
          <w:highlight w:val="yellow"/>
        </w:rPr>
        <w:t>.</w:t>
      </w:r>
    </w:p>
    <w:p w14:paraId="602E3472" w14:textId="4FC89154" w:rsidR="00602CFA" w:rsidRPr="00D6742C" w:rsidRDefault="006F3384" w:rsidP="005C3918">
      <w:pPr>
        <w:keepLines/>
        <w:pBdr>
          <w:top w:val="nil"/>
          <w:left w:val="nil"/>
          <w:bottom w:val="nil"/>
          <w:right w:val="nil"/>
          <w:between w:val="nil"/>
        </w:pBdr>
        <w:jc w:val="left"/>
        <w:rPr>
          <w:b/>
          <w:i/>
          <w:szCs w:val="24"/>
          <w:highlight w:val="yellow"/>
        </w:rPr>
      </w:pPr>
      <w:r w:rsidRPr="00D6742C">
        <w:rPr>
          <w:b/>
          <w:i/>
          <w:szCs w:val="24"/>
          <w:highlight w:val="yellow"/>
        </w:rPr>
        <w:t xml:space="preserve">There may be exceptional circumstances when it is not commercially appropriate to use any of Parts A, B or C in which case Part D will not apply, if </w:t>
      </w:r>
      <w:r w:rsidR="0046095C" w:rsidRPr="00D6742C">
        <w:rPr>
          <w:b/>
          <w:i/>
          <w:szCs w:val="24"/>
          <w:highlight w:val="yellow"/>
        </w:rPr>
        <w:t>the Authority is</w:t>
      </w:r>
      <w:r w:rsidRPr="00D6742C">
        <w:rPr>
          <w:b/>
          <w:i/>
          <w:szCs w:val="24"/>
          <w:highlight w:val="yellow"/>
        </w:rPr>
        <w:t xml:space="preserve"> considering this scenario specific legal advice should be taken.</w:t>
      </w:r>
    </w:p>
    <w:p w14:paraId="679EF2A5" w14:textId="5C7C3448" w:rsidR="00602CFA" w:rsidRPr="00D6742C" w:rsidRDefault="006F3384" w:rsidP="005C3918">
      <w:pPr>
        <w:keepLines/>
        <w:pBdr>
          <w:top w:val="nil"/>
          <w:left w:val="nil"/>
          <w:bottom w:val="nil"/>
          <w:right w:val="nil"/>
          <w:between w:val="nil"/>
        </w:pBdr>
        <w:jc w:val="left"/>
        <w:rPr>
          <w:b/>
          <w:i/>
          <w:szCs w:val="24"/>
          <w:highlight w:val="yellow"/>
        </w:rPr>
      </w:pPr>
      <w:r w:rsidRPr="00D6742C">
        <w:rPr>
          <w:b/>
          <w:i/>
          <w:szCs w:val="24"/>
          <w:highlight w:val="yellow"/>
        </w:rPr>
        <w:t xml:space="preserve">The Authority may also consider amending Part C so that it covers Authority employees only, e.g., where Former Supplier employees are in scope to transfer on commencement but Authority employees are not in scope and therefore Part B is to apply to Former Supplier employees, Part A does not apply but Part C is modified to apply should Authority employees unexpectedly transfer.  If </w:t>
      </w:r>
      <w:r w:rsidR="00F43BA2" w:rsidRPr="00D6742C">
        <w:rPr>
          <w:b/>
          <w:i/>
          <w:szCs w:val="24"/>
          <w:highlight w:val="yellow"/>
        </w:rPr>
        <w:t>the Authority is</w:t>
      </w:r>
      <w:r w:rsidRPr="00D6742C">
        <w:rPr>
          <w:b/>
          <w:i/>
          <w:szCs w:val="24"/>
          <w:highlight w:val="yellow"/>
        </w:rPr>
        <w:t xml:space="preserve"> considering this scenario, again specific legal advice should be taken].</w:t>
      </w:r>
    </w:p>
    <w:p w14:paraId="57CFA019" w14:textId="58B22A69" w:rsidR="00602CFA" w:rsidRPr="00D6742C" w:rsidRDefault="006F3384" w:rsidP="005C3918">
      <w:pPr>
        <w:jc w:val="left"/>
        <w:rPr>
          <w:szCs w:val="24"/>
        </w:rPr>
      </w:pPr>
      <w:r w:rsidRPr="00D6742C">
        <w:rPr>
          <w:szCs w:val="24"/>
        </w:rPr>
        <w:t>Part E (</w:t>
      </w:r>
      <w:r w:rsidRPr="00D6742C">
        <w:rPr>
          <w:i/>
          <w:iCs/>
          <w:szCs w:val="24"/>
        </w:rPr>
        <w:t>Staff Transfer on Exit</w:t>
      </w:r>
      <w:r w:rsidRPr="00D6742C">
        <w:rPr>
          <w:szCs w:val="24"/>
        </w:rPr>
        <w:t>) of Schedule 2</w:t>
      </w:r>
      <w:r w:rsidR="00A3156C" w:rsidRPr="00D6742C">
        <w:rPr>
          <w:szCs w:val="24"/>
        </w:rPr>
        <w:t>4</w:t>
      </w:r>
      <w:r w:rsidRPr="00D6742C">
        <w:rPr>
          <w:szCs w:val="24"/>
        </w:rPr>
        <w:t xml:space="preserve"> (</w:t>
      </w:r>
      <w:r w:rsidRPr="00D6742C">
        <w:rPr>
          <w:i/>
          <w:iCs/>
          <w:szCs w:val="24"/>
        </w:rPr>
        <w:t>Staff Transfer</w:t>
      </w:r>
      <w:r w:rsidRPr="00D6742C">
        <w:rPr>
          <w:szCs w:val="24"/>
        </w:rPr>
        <w:t>) will always apply to this Contract, including:</w:t>
      </w:r>
    </w:p>
    <w:p w14:paraId="533DB819" w14:textId="12C2E513" w:rsidR="00602CFA" w:rsidRPr="00D6742C" w:rsidRDefault="006F3384" w:rsidP="005C3918">
      <w:pPr>
        <w:jc w:val="left"/>
        <w:rPr>
          <w:szCs w:val="24"/>
        </w:rPr>
      </w:pPr>
      <w:r w:rsidRPr="00D6742C">
        <w:rPr>
          <w:szCs w:val="24"/>
        </w:rPr>
        <w:t>(a)</w:t>
      </w:r>
      <w:r w:rsidR="005C3918" w:rsidRPr="00D6742C">
        <w:rPr>
          <w:szCs w:val="24"/>
        </w:rPr>
        <w:tab/>
      </w:r>
      <w:r w:rsidRPr="00D6742C">
        <w:rPr>
          <w:szCs w:val="24"/>
        </w:rPr>
        <w:t>Annex E1 (</w:t>
      </w:r>
      <w:r w:rsidRPr="00D6742C">
        <w:rPr>
          <w:i/>
          <w:szCs w:val="24"/>
        </w:rPr>
        <w:t>List Of Notified Sub-Contractors</w:t>
      </w:r>
      <w:r w:rsidRPr="00D6742C">
        <w:rPr>
          <w:szCs w:val="24"/>
        </w:rPr>
        <w:t>)</w:t>
      </w:r>
    </w:p>
    <w:p w14:paraId="01CC68D5" w14:textId="4CA9E938" w:rsidR="00602CFA" w:rsidRPr="00D6742C" w:rsidRDefault="006F3384" w:rsidP="005C3918">
      <w:pPr>
        <w:jc w:val="left"/>
        <w:rPr>
          <w:szCs w:val="24"/>
        </w:rPr>
      </w:pPr>
      <w:r w:rsidRPr="00D6742C">
        <w:rPr>
          <w:szCs w:val="24"/>
        </w:rPr>
        <w:t>(</w:t>
      </w:r>
      <w:r w:rsidR="005C3918" w:rsidRPr="00D6742C">
        <w:rPr>
          <w:szCs w:val="24"/>
        </w:rPr>
        <w:t>b</w:t>
      </w:r>
      <w:r w:rsidRPr="00D6742C">
        <w:rPr>
          <w:szCs w:val="24"/>
        </w:rPr>
        <w:t>)</w:t>
      </w:r>
      <w:r w:rsidR="005C3918" w:rsidRPr="00D6742C">
        <w:rPr>
          <w:szCs w:val="24"/>
        </w:rPr>
        <w:tab/>
      </w:r>
      <w:r w:rsidRPr="00D6742C">
        <w:rPr>
          <w:szCs w:val="24"/>
        </w:rPr>
        <w:t>Annex E2 (</w:t>
      </w:r>
      <w:r w:rsidRPr="00D6742C">
        <w:rPr>
          <w:i/>
          <w:szCs w:val="24"/>
        </w:rPr>
        <w:t>Staffing Information</w:t>
      </w:r>
      <w:r w:rsidRPr="00D6742C">
        <w:rPr>
          <w:szCs w:val="24"/>
        </w:rPr>
        <w:t>).</w:t>
      </w:r>
    </w:p>
    <w:tbl>
      <w:tblPr>
        <w:tblStyle w:val="aff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819"/>
        <w:gridCol w:w="3260"/>
      </w:tblGrid>
      <w:tr w:rsidR="00602CFA" w:rsidRPr="00D6742C" w14:paraId="44C30FD1" w14:textId="77777777">
        <w:tc>
          <w:tcPr>
            <w:tcW w:w="2122" w:type="dxa"/>
            <w:vMerge w:val="restart"/>
            <w:shd w:val="clear" w:color="auto" w:fill="auto"/>
            <w:vAlign w:val="center"/>
          </w:tcPr>
          <w:p w14:paraId="19DE6D60" w14:textId="4611E133" w:rsidR="00602CFA" w:rsidRPr="00D6742C" w:rsidRDefault="006F3384">
            <w:pPr>
              <w:jc w:val="left"/>
              <w:rPr>
                <w:rFonts w:ascii="Arial" w:eastAsia="Arial" w:hAnsi="Arial" w:cs="Arial"/>
                <w:sz w:val="20"/>
              </w:rPr>
            </w:pPr>
            <w:r w:rsidRPr="00D6742C">
              <w:rPr>
                <w:rFonts w:ascii="Arial" w:hAnsi="Arial" w:cs="Arial"/>
                <w:sz w:val="20"/>
              </w:rPr>
              <w:t>The Authority has selected the following Part(s) of Schedule 2</w:t>
            </w:r>
            <w:r w:rsidR="00A3156C" w:rsidRPr="00D6742C">
              <w:rPr>
                <w:rFonts w:ascii="Arial" w:hAnsi="Arial" w:cs="Arial"/>
                <w:sz w:val="20"/>
              </w:rPr>
              <w:t>4</w:t>
            </w:r>
            <w:r w:rsidRPr="00D6742C">
              <w:rPr>
                <w:rFonts w:ascii="Arial" w:hAnsi="Arial" w:cs="Arial"/>
                <w:sz w:val="20"/>
              </w:rPr>
              <w:t xml:space="preserve"> (</w:t>
            </w:r>
            <w:r w:rsidRPr="00D6742C">
              <w:rPr>
                <w:rFonts w:ascii="Arial" w:hAnsi="Arial" w:cs="Arial"/>
                <w:i/>
                <w:sz w:val="20"/>
              </w:rPr>
              <w:t>Staff Transfer</w:t>
            </w:r>
            <w:r w:rsidRPr="00D6742C">
              <w:rPr>
                <w:rFonts w:ascii="Arial" w:hAnsi="Arial" w:cs="Arial"/>
                <w:sz w:val="20"/>
              </w:rPr>
              <w:t>) shall apply:</w:t>
            </w:r>
          </w:p>
        </w:tc>
        <w:tc>
          <w:tcPr>
            <w:tcW w:w="4819" w:type="dxa"/>
          </w:tcPr>
          <w:p w14:paraId="0516C5FC" w14:textId="77777777" w:rsidR="00602CFA" w:rsidRPr="00D6742C" w:rsidRDefault="006F3384">
            <w:pPr>
              <w:jc w:val="left"/>
              <w:rPr>
                <w:rFonts w:ascii="Arial" w:eastAsia="Arial" w:hAnsi="Arial" w:cs="Arial"/>
                <w:sz w:val="20"/>
              </w:rPr>
            </w:pPr>
            <w:r w:rsidRPr="00D6742C">
              <w:rPr>
                <w:rFonts w:ascii="Arial" w:hAnsi="Arial" w:cs="Arial"/>
                <w:sz w:val="20"/>
              </w:rPr>
              <w:t>Part A: (</w:t>
            </w:r>
            <w:r w:rsidRPr="00D6742C">
              <w:rPr>
                <w:rFonts w:ascii="Arial" w:hAnsi="Arial" w:cs="Arial"/>
                <w:i/>
                <w:sz w:val="20"/>
              </w:rPr>
              <w:t>Transferring Authority Employees at Commencement of Services</w:t>
            </w:r>
            <w:r w:rsidRPr="00D6742C">
              <w:rPr>
                <w:rFonts w:ascii="Arial" w:hAnsi="Arial" w:cs="Arial"/>
                <w:sz w:val="20"/>
              </w:rPr>
              <w:t>)</w:t>
            </w:r>
          </w:p>
        </w:tc>
        <w:tc>
          <w:tcPr>
            <w:tcW w:w="3260" w:type="dxa"/>
          </w:tcPr>
          <w:p w14:paraId="55B61150" w14:textId="10CCF8EC"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706232F5" w14:textId="77777777">
        <w:tc>
          <w:tcPr>
            <w:tcW w:w="2122" w:type="dxa"/>
            <w:vMerge/>
            <w:shd w:val="clear" w:color="auto" w:fill="auto"/>
            <w:vAlign w:val="center"/>
          </w:tcPr>
          <w:p w14:paraId="0A429208"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36E8ECDC" w14:textId="77777777" w:rsidR="00602CFA" w:rsidRPr="00D6742C" w:rsidRDefault="006F3384">
            <w:pPr>
              <w:jc w:val="left"/>
              <w:rPr>
                <w:rFonts w:ascii="Arial" w:eastAsia="Arial" w:hAnsi="Arial" w:cs="Arial"/>
                <w:sz w:val="20"/>
              </w:rPr>
            </w:pPr>
            <w:r w:rsidRPr="00D6742C">
              <w:rPr>
                <w:rFonts w:ascii="Arial" w:hAnsi="Arial" w:cs="Arial"/>
                <w:sz w:val="20"/>
              </w:rPr>
              <w:t>Part B: (</w:t>
            </w:r>
            <w:r w:rsidRPr="00D6742C">
              <w:rPr>
                <w:rFonts w:ascii="Arial" w:hAnsi="Arial" w:cs="Arial"/>
                <w:i/>
                <w:sz w:val="20"/>
              </w:rPr>
              <w:t>Transferring Former Supplier Employees at Commencement of Services</w:t>
            </w:r>
            <w:r w:rsidRPr="00D6742C">
              <w:rPr>
                <w:rFonts w:ascii="Arial" w:hAnsi="Arial" w:cs="Arial"/>
                <w:sz w:val="20"/>
              </w:rPr>
              <w:t>)</w:t>
            </w:r>
          </w:p>
        </w:tc>
        <w:tc>
          <w:tcPr>
            <w:tcW w:w="3260" w:type="dxa"/>
          </w:tcPr>
          <w:p w14:paraId="20D3975B" w14:textId="36B9618F"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1C435B74" w14:textId="77777777">
        <w:tc>
          <w:tcPr>
            <w:tcW w:w="2122" w:type="dxa"/>
            <w:vMerge/>
            <w:shd w:val="clear" w:color="auto" w:fill="auto"/>
            <w:vAlign w:val="center"/>
          </w:tcPr>
          <w:p w14:paraId="0249C3FD"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62F07270" w14:textId="77777777" w:rsidR="00602CFA" w:rsidRPr="00D6742C" w:rsidRDefault="006F3384">
            <w:pPr>
              <w:jc w:val="left"/>
              <w:rPr>
                <w:rFonts w:ascii="Arial" w:eastAsia="Arial" w:hAnsi="Arial" w:cs="Arial"/>
                <w:sz w:val="20"/>
              </w:rPr>
            </w:pPr>
            <w:r w:rsidRPr="00D6742C">
              <w:rPr>
                <w:rFonts w:ascii="Arial" w:hAnsi="Arial" w:cs="Arial"/>
                <w:sz w:val="20"/>
              </w:rPr>
              <w:t>Part C: (</w:t>
            </w:r>
            <w:r w:rsidRPr="00D6742C">
              <w:rPr>
                <w:rFonts w:ascii="Arial" w:hAnsi="Arial" w:cs="Arial"/>
                <w:i/>
                <w:sz w:val="20"/>
              </w:rPr>
              <w:t>No Transfer of Employees at Commencement of Services</w:t>
            </w:r>
            <w:r w:rsidRPr="00D6742C">
              <w:rPr>
                <w:rFonts w:ascii="Arial" w:hAnsi="Arial" w:cs="Arial"/>
                <w:sz w:val="20"/>
              </w:rPr>
              <w:t>)</w:t>
            </w:r>
          </w:p>
        </w:tc>
        <w:tc>
          <w:tcPr>
            <w:tcW w:w="3260" w:type="dxa"/>
          </w:tcPr>
          <w:p w14:paraId="3D630F01" w14:textId="23B23B52"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0214982F" w14:textId="77777777">
        <w:tc>
          <w:tcPr>
            <w:tcW w:w="2122" w:type="dxa"/>
            <w:vMerge/>
            <w:shd w:val="clear" w:color="auto" w:fill="auto"/>
            <w:vAlign w:val="center"/>
          </w:tcPr>
          <w:p w14:paraId="5F182C8F"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3D72455D" w14:textId="77777777" w:rsidR="00602CFA" w:rsidRPr="00D6742C" w:rsidRDefault="006F3384">
            <w:pPr>
              <w:jc w:val="left"/>
              <w:rPr>
                <w:rFonts w:ascii="Arial" w:eastAsia="Arial" w:hAnsi="Arial" w:cs="Arial"/>
                <w:sz w:val="20"/>
              </w:rPr>
            </w:pPr>
            <w:r w:rsidRPr="00D6742C">
              <w:rPr>
                <w:rFonts w:ascii="Arial" w:hAnsi="Arial" w:cs="Arial"/>
                <w:sz w:val="20"/>
              </w:rPr>
              <w:t>Part D: (</w:t>
            </w:r>
            <w:r w:rsidRPr="00D6742C">
              <w:rPr>
                <w:rFonts w:ascii="Arial" w:hAnsi="Arial" w:cs="Arial"/>
                <w:i/>
                <w:sz w:val="20"/>
              </w:rPr>
              <w:t>Pensions</w:t>
            </w:r>
            <w:r w:rsidRPr="00D6742C">
              <w:rPr>
                <w:rFonts w:ascii="Arial" w:hAnsi="Arial" w:cs="Arial"/>
                <w:sz w:val="20"/>
              </w:rPr>
              <w:t>)</w:t>
            </w:r>
          </w:p>
        </w:tc>
        <w:tc>
          <w:tcPr>
            <w:tcW w:w="3260" w:type="dxa"/>
          </w:tcPr>
          <w:p w14:paraId="63DBCB56" w14:textId="5F36A836"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4F2AE262" w14:textId="77777777">
        <w:tc>
          <w:tcPr>
            <w:tcW w:w="2122" w:type="dxa"/>
            <w:vMerge/>
            <w:shd w:val="clear" w:color="auto" w:fill="auto"/>
            <w:vAlign w:val="center"/>
          </w:tcPr>
          <w:p w14:paraId="6B1EF2CD"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1D55975E" w14:textId="77777777" w:rsidR="00602CFA" w:rsidRPr="00D6742C" w:rsidRDefault="006F3384">
            <w:pPr>
              <w:jc w:val="left"/>
              <w:rPr>
                <w:rFonts w:ascii="Arial" w:eastAsia="Arial" w:hAnsi="Arial" w:cs="Arial"/>
                <w:sz w:val="20"/>
              </w:rPr>
            </w:pPr>
            <w:r w:rsidRPr="00D6742C">
              <w:rPr>
                <w:rFonts w:ascii="Arial" w:hAnsi="Arial" w:cs="Arial"/>
                <w:sz w:val="20"/>
              </w:rPr>
              <w:t>Annex D1: (</w:t>
            </w:r>
            <w:r w:rsidRPr="00D6742C">
              <w:rPr>
                <w:rFonts w:ascii="Arial" w:hAnsi="Arial" w:cs="Arial"/>
                <w:i/>
                <w:sz w:val="20"/>
              </w:rPr>
              <w:t>CSPS</w:t>
            </w:r>
            <w:r w:rsidRPr="00D6742C">
              <w:rPr>
                <w:rFonts w:ascii="Arial" w:hAnsi="Arial" w:cs="Arial"/>
                <w:sz w:val="20"/>
              </w:rPr>
              <w:t>)</w:t>
            </w:r>
          </w:p>
        </w:tc>
        <w:tc>
          <w:tcPr>
            <w:tcW w:w="3260" w:type="dxa"/>
          </w:tcPr>
          <w:p w14:paraId="779CA31F" w14:textId="6490F135"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05A1437C" w14:textId="77777777">
        <w:tc>
          <w:tcPr>
            <w:tcW w:w="2122" w:type="dxa"/>
            <w:vMerge/>
            <w:shd w:val="clear" w:color="auto" w:fill="auto"/>
            <w:vAlign w:val="center"/>
          </w:tcPr>
          <w:p w14:paraId="3B3BA8D6"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7AC8EE68" w14:textId="77777777" w:rsidR="00602CFA" w:rsidRPr="00D6742C" w:rsidRDefault="006F3384">
            <w:pPr>
              <w:jc w:val="left"/>
              <w:rPr>
                <w:rFonts w:ascii="Arial" w:eastAsia="Arial" w:hAnsi="Arial" w:cs="Arial"/>
                <w:sz w:val="20"/>
              </w:rPr>
            </w:pPr>
            <w:r w:rsidRPr="00D6742C">
              <w:rPr>
                <w:rFonts w:ascii="Arial" w:hAnsi="Arial" w:cs="Arial"/>
                <w:sz w:val="20"/>
              </w:rPr>
              <w:t>Annex D2: (</w:t>
            </w:r>
            <w:r w:rsidRPr="00D6742C">
              <w:rPr>
                <w:rFonts w:ascii="Arial" w:hAnsi="Arial" w:cs="Arial"/>
                <w:i/>
                <w:sz w:val="20"/>
              </w:rPr>
              <w:t>NHSPS</w:t>
            </w:r>
            <w:r w:rsidRPr="00D6742C">
              <w:rPr>
                <w:rFonts w:ascii="Arial" w:hAnsi="Arial" w:cs="Arial"/>
                <w:sz w:val="20"/>
              </w:rPr>
              <w:t>)</w:t>
            </w:r>
          </w:p>
        </w:tc>
        <w:tc>
          <w:tcPr>
            <w:tcW w:w="3260" w:type="dxa"/>
          </w:tcPr>
          <w:p w14:paraId="096F15BA" w14:textId="083D9561"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11CDEE83" w14:textId="77777777">
        <w:tc>
          <w:tcPr>
            <w:tcW w:w="2122" w:type="dxa"/>
            <w:vMerge/>
            <w:shd w:val="clear" w:color="auto" w:fill="auto"/>
            <w:vAlign w:val="center"/>
          </w:tcPr>
          <w:p w14:paraId="16A6A765"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12707BC7" w14:textId="77777777" w:rsidR="00602CFA" w:rsidRPr="00D6742C" w:rsidRDefault="006F3384">
            <w:pPr>
              <w:jc w:val="left"/>
              <w:rPr>
                <w:rFonts w:ascii="Arial" w:eastAsia="Arial" w:hAnsi="Arial" w:cs="Arial"/>
                <w:sz w:val="20"/>
              </w:rPr>
            </w:pPr>
            <w:r w:rsidRPr="00D6742C">
              <w:rPr>
                <w:rFonts w:ascii="Arial" w:hAnsi="Arial" w:cs="Arial"/>
                <w:sz w:val="20"/>
              </w:rPr>
              <w:t>Annex D3: (</w:t>
            </w:r>
            <w:r w:rsidRPr="00D6742C">
              <w:rPr>
                <w:rFonts w:ascii="Arial" w:hAnsi="Arial" w:cs="Arial"/>
                <w:i/>
                <w:sz w:val="20"/>
              </w:rPr>
              <w:t>LGPS</w:t>
            </w:r>
            <w:r w:rsidRPr="00D6742C">
              <w:rPr>
                <w:rFonts w:ascii="Arial" w:hAnsi="Arial" w:cs="Arial"/>
                <w:sz w:val="20"/>
              </w:rPr>
              <w:t>)</w:t>
            </w:r>
          </w:p>
        </w:tc>
        <w:tc>
          <w:tcPr>
            <w:tcW w:w="3260" w:type="dxa"/>
          </w:tcPr>
          <w:p w14:paraId="0049299C" w14:textId="7871C10E"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r w:rsidR="00602CFA" w:rsidRPr="00D6742C" w14:paraId="3C8212D4" w14:textId="77777777">
        <w:tc>
          <w:tcPr>
            <w:tcW w:w="2122" w:type="dxa"/>
            <w:vMerge/>
            <w:shd w:val="clear" w:color="auto" w:fill="auto"/>
            <w:vAlign w:val="center"/>
          </w:tcPr>
          <w:p w14:paraId="2443CAD8" w14:textId="77777777" w:rsidR="00602CFA" w:rsidRPr="00D6742C" w:rsidRDefault="00602CFA">
            <w:pPr>
              <w:widowControl w:val="0"/>
              <w:pBdr>
                <w:top w:val="nil"/>
                <w:left w:val="nil"/>
                <w:bottom w:val="nil"/>
                <w:right w:val="nil"/>
                <w:between w:val="nil"/>
              </w:pBdr>
              <w:spacing w:before="0" w:line="276" w:lineRule="auto"/>
              <w:jc w:val="left"/>
              <w:rPr>
                <w:rFonts w:ascii="Arial" w:eastAsia="Arial" w:hAnsi="Arial" w:cs="Arial"/>
                <w:sz w:val="20"/>
              </w:rPr>
            </w:pPr>
          </w:p>
        </w:tc>
        <w:tc>
          <w:tcPr>
            <w:tcW w:w="4819" w:type="dxa"/>
          </w:tcPr>
          <w:p w14:paraId="57C98B9A" w14:textId="77777777" w:rsidR="00602CFA" w:rsidRPr="00D6742C" w:rsidRDefault="006F3384">
            <w:pPr>
              <w:jc w:val="left"/>
              <w:rPr>
                <w:rFonts w:ascii="Arial" w:eastAsia="Arial" w:hAnsi="Arial" w:cs="Arial"/>
                <w:sz w:val="20"/>
              </w:rPr>
            </w:pPr>
            <w:r w:rsidRPr="00D6742C">
              <w:rPr>
                <w:rFonts w:ascii="Arial" w:hAnsi="Arial" w:cs="Arial"/>
                <w:sz w:val="20"/>
              </w:rPr>
              <w:t>Annex D4: (</w:t>
            </w:r>
            <w:r w:rsidRPr="00D6742C">
              <w:rPr>
                <w:rFonts w:ascii="Arial" w:hAnsi="Arial" w:cs="Arial"/>
                <w:i/>
                <w:sz w:val="20"/>
              </w:rPr>
              <w:t>Other Schemes</w:t>
            </w:r>
            <w:r w:rsidRPr="00D6742C">
              <w:rPr>
                <w:rFonts w:ascii="Arial" w:hAnsi="Arial" w:cs="Arial"/>
                <w:sz w:val="20"/>
              </w:rPr>
              <w:t xml:space="preserve">) </w:t>
            </w:r>
          </w:p>
        </w:tc>
        <w:tc>
          <w:tcPr>
            <w:tcW w:w="3260" w:type="dxa"/>
          </w:tcPr>
          <w:p w14:paraId="69FD7BC5" w14:textId="695B7826" w:rsidR="00602CFA" w:rsidRPr="00D6742C" w:rsidRDefault="006F3384">
            <w:pPr>
              <w:jc w:val="left"/>
              <w:rPr>
                <w:rFonts w:ascii="Arial" w:eastAsia="Arial" w:hAnsi="Arial" w:cs="Arial"/>
                <w:sz w:val="20"/>
              </w:rPr>
            </w:pPr>
            <w:r w:rsidRPr="00D6742C">
              <w:rPr>
                <w:rFonts w:ascii="Arial" w:hAnsi="Arial" w:cs="Arial"/>
                <w:sz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rPr>
              <w:t xml:space="preserve">  No:  </w:t>
            </w:r>
            <w:r w:rsidRPr="00D6742C">
              <w:rPr>
                <w:rFonts w:ascii="Segoe UI Symbol" w:eastAsia="Arial Unicode MS" w:hAnsi="Segoe UI Symbol" w:cs="Segoe UI Symbol"/>
                <w:sz w:val="20"/>
              </w:rPr>
              <w:t>☐</w:t>
            </w:r>
          </w:p>
        </w:tc>
      </w:tr>
    </w:tbl>
    <w:p w14:paraId="651915D2" w14:textId="77777777" w:rsidR="00602CFA" w:rsidRPr="00D6742C" w:rsidRDefault="00602CFA">
      <w:pPr>
        <w:keepLines/>
        <w:spacing w:before="0"/>
        <w:rPr>
          <w:b/>
          <w:szCs w:val="24"/>
        </w:rPr>
      </w:pPr>
    </w:p>
    <w:p w14:paraId="22473F99" w14:textId="77777777" w:rsidR="00602CFA" w:rsidRPr="00D6742C" w:rsidRDefault="006F3384" w:rsidP="00380ED3">
      <w:pPr>
        <w:keepNext/>
        <w:keepLines/>
        <w:spacing w:after="240"/>
        <w:rPr>
          <w:b/>
          <w:szCs w:val="24"/>
        </w:rPr>
      </w:pPr>
      <w:r w:rsidRPr="00D6742C">
        <w:rPr>
          <w:b/>
          <w:szCs w:val="24"/>
        </w:rPr>
        <w:t>Section 11:  Key Personnel</w:t>
      </w:r>
    </w:p>
    <w:p w14:paraId="469916C4" w14:textId="77777777" w:rsidR="00602CFA" w:rsidRPr="00D6742C" w:rsidRDefault="006F3384" w:rsidP="005C3918">
      <w:pPr>
        <w:keepLines/>
        <w:numPr>
          <w:ilvl w:val="1"/>
          <w:numId w:val="5"/>
        </w:numPr>
        <w:pBdr>
          <w:top w:val="nil"/>
          <w:left w:val="nil"/>
          <w:bottom w:val="nil"/>
          <w:right w:val="nil"/>
          <w:between w:val="nil"/>
        </w:pBdr>
        <w:ind w:left="567" w:hanging="567"/>
        <w:jc w:val="left"/>
        <w:rPr>
          <w:color w:val="000000"/>
          <w:szCs w:val="24"/>
        </w:rPr>
      </w:pPr>
      <w:r w:rsidRPr="00D6742C">
        <w:rPr>
          <w:color w:val="000000"/>
          <w:szCs w:val="24"/>
        </w:rPr>
        <w:t>The below table lists the key roles (“</w:t>
      </w:r>
      <w:r w:rsidRPr="00D6742C">
        <w:rPr>
          <w:b/>
          <w:color w:val="000000"/>
          <w:szCs w:val="24"/>
        </w:rPr>
        <w:t>Key</w:t>
      </w:r>
      <w:r w:rsidRPr="00D6742C">
        <w:rPr>
          <w:color w:val="000000"/>
          <w:szCs w:val="24"/>
        </w:rPr>
        <w:t xml:space="preserve"> </w:t>
      </w:r>
      <w:r w:rsidRPr="00D6742C">
        <w:rPr>
          <w:b/>
          <w:color w:val="000000"/>
          <w:szCs w:val="24"/>
        </w:rPr>
        <w:t>Roles</w:t>
      </w:r>
      <w:r w:rsidRPr="00D6742C">
        <w:rPr>
          <w:color w:val="000000"/>
          <w:szCs w:val="24"/>
        </w:rPr>
        <w:t>”) and names of the persons who the Supplier shall appoint to fill those Key Roles at the Start Date (“</w:t>
      </w:r>
      <w:r w:rsidRPr="00D6742C">
        <w:rPr>
          <w:b/>
          <w:color w:val="000000"/>
          <w:szCs w:val="24"/>
        </w:rPr>
        <w:t>Key</w:t>
      </w:r>
      <w:r w:rsidRPr="00D6742C">
        <w:rPr>
          <w:color w:val="000000"/>
          <w:szCs w:val="24"/>
        </w:rPr>
        <w:t xml:space="preserve"> </w:t>
      </w:r>
      <w:r w:rsidRPr="00D6742C">
        <w:rPr>
          <w:b/>
          <w:color w:val="000000"/>
          <w:szCs w:val="24"/>
        </w:rPr>
        <w:t>Personnel</w:t>
      </w:r>
      <w:r w:rsidRPr="00D6742C">
        <w:rPr>
          <w:color w:val="000000"/>
          <w:szCs w:val="24"/>
        </w:rPr>
        <w:t>”).</w:t>
      </w:r>
    </w:p>
    <w:tbl>
      <w:tblPr>
        <w:tblStyle w:val="affd"/>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0"/>
        <w:gridCol w:w="1701"/>
        <w:gridCol w:w="2041"/>
        <w:gridCol w:w="2778"/>
        <w:gridCol w:w="1984"/>
      </w:tblGrid>
      <w:tr w:rsidR="00602CFA" w:rsidRPr="00D6742C" w14:paraId="2324AE0C" w14:textId="77777777" w:rsidTr="457977FC">
        <w:trPr>
          <w:cnfStyle w:val="100000000000" w:firstRow="1" w:lastRow="0" w:firstColumn="0" w:lastColumn="0" w:oddVBand="0" w:evenVBand="0" w:oddHBand="0" w:evenHBand="0" w:firstRowFirstColumn="0" w:firstRowLastColumn="0" w:lastRowFirstColumn="0" w:lastRowLastColumn="0"/>
          <w:tblHeader/>
        </w:trPr>
        <w:tc>
          <w:tcPr>
            <w:tcW w:w="1700" w:type="dxa"/>
            <w:vAlign w:val="bottom"/>
          </w:tcPr>
          <w:p w14:paraId="7A0B3983" w14:textId="736D19E7" w:rsidR="00602CFA" w:rsidRPr="00D6742C" w:rsidRDefault="0064150C" w:rsidP="005C3918">
            <w:pPr>
              <w:pBdr>
                <w:top w:val="nil"/>
                <w:left w:val="nil"/>
                <w:bottom w:val="nil"/>
                <w:right w:val="nil"/>
                <w:between w:val="nil"/>
              </w:pBdr>
              <w:jc w:val="left"/>
              <w:rPr>
                <w:rFonts w:ascii="Arial" w:eastAsia="Arial" w:hAnsi="Arial" w:cs="Arial"/>
                <w:color w:val="000000"/>
                <w:sz w:val="20"/>
              </w:rPr>
            </w:pPr>
            <w:r w:rsidRPr="00D6742C">
              <w:rPr>
                <w:rFonts w:ascii="Arial" w:hAnsi="Arial" w:cs="Arial"/>
                <w:color w:val="000000" w:themeColor="text1"/>
                <w:sz w:val="20"/>
              </w:rPr>
              <w:t>Key Role</w:t>
            </w:r>
          </w:p>
        </w:tc>
        <w:tc>
          <w:tcPr>
            <w:tcW w:w="1701" w:type="dxa"/>
            <w:vAlign w:val="bottom"/>
          </w:tcPr>
          <w:p w14:paraId="1BAA4E67" w14:textId="7B26B2B6" w:rsidR="00602CFA" w:rsidRPr="00D6742C" w:rsidRDefault="006F3384" w:rsidP="005C3918">
            <w:pPr>
              <w:pBdr>
                <w:top w:val="nil"/>
                <w:left w:val="nil"/>
                <w:bottom w:val="nil"/>
                <w:right w:val="nil"/>
                <w:between w:val="nil"/>
              </w:pBdr>
              <w:jc w:val="left"/>
              <w:rPr>
                <w:rFonts w:ascii="Arial" w:eastAsia="Arial" w:hAnsi="Arial" w:cs="Arial"/>
                <w:color w:val="000000"/>
                <w:sz w:val="20"/>
              </w:rPr>
            </w:pPr>
            <w:r w:rsidRPr="00D6742C">
              <w:rPr>
                <w:rFonts w:ascii="Arial" w:hAnsi="Arial" w:cs="Arial"/>
                <w:color w:val="000000"/>
                <w:sz w:val="20"/>
              </w:rPr>
              <w:t>Name of K</w:t>
            </w:r>
            <w:r w:rsidR="0064150C" w:rsidRPr="00D6742C">
              <w:rPr>
                <w:rFonts w:ascii="Arial" w:hAnsi="Arial" w:cs="Arial"/>
                <w:color w:val="000000"/>
                <w:sz w:val="20"/>
              </w:rPr>
              <w:t>ey</w:t>
            </w:r>
            <w:r w:rsidRPr="00D6742C">
              <w:rPr>
                <w:rFonts w:ascii="Arial" w:hAnsi="Arial" w:cs="Arial"/>
                <w:color w:val="000000"/>
                <w:sz w:val="20"/>
              </w:rPr>
              <w:t xml:space="preserve"> Personnel</w:t>
            </w:r>
          </w:p>
        </w:tc>
        <w:tc>
          <w:tcPr>
            <w:tcW w:w="2041" w:type="dxa"/>
            <w:vAlign w:val="bottom"/>
          </w:tcPr>
          <w:p w14:paraId="6F8E89FA" w14:textId="77777777" w:rsidR="00602CFA" w:rsidRPr="00D6742C" w:rsidRDefault="006F3384" w:rsidP="005C3918">
            <w:pPr>
              <w:pBdr>
                <w:top w:val="nil"/>
                <w:left w:val="nil"/>
                <w:bottom w:val="nil"/>
                <w:right w:val="nil"/>
                <w:between w:val="nil"/>
              </w:pBdr>
              <w:jc w:val="left"/>
              <w:rPr>
                <w:rFonts w:ascii="Arial" w:eastAsia="Arial" w:hAnsi="Arial" w:cs="Arial"/>
                <w:color w:val="000000"/>
                <w:sz w:val="20"/>
              </w:rPr>
            </w:pPr>
            <w:r w:rsidRPr="00D6742C">
              <w:rPr>
                <w:rFonts w:ascii="Arial" w:hAnsi="Arial" w:cs="Arial"/>
                <w:color w:val="000000"/>
                <w:sz w:val="20"/>
              </w:rPr>
              <w:t>Responsibilities/ Authorities</w:t>
            </w:r>
          </w:p>
        </w:tc>
        <w:tc>
          <w:tcPr>
            <w:tcW w:w="2778" w:type="dxa"/>
            <w:vAlign w:val="bottom"/>
          </w:tcPr>
          <w:p w14:paraId="4A501D60" w14:textId="5A42BE22" w:rsidR="00602CFA" w:rsidRPr="00D6742C" w:rsidRDefault="006F3384" w:rsidP="005C3918">
            <w:pPr>
              <w:pBdr>
                <w:top w:val="nil"/>
                <w:left w:val="nil"/>
                <w:bottom w:val="nil"/>
                <w:right w:val="nil"/>
                <w:between w:val="nil"/>
              </w:pBdr>
              <w:jc w:val="left"/>
              <w:rPr>
                <w:rFonts w:ascii="Arial" w:eastAsia="Arial" w:hAnsi="Arial" w:cs="Arial"/>
                <w:color w:val="000000"/>
                <w:sz w:val="20"/>
              </w:rPr>
            </w:pPr>
            <w:r w:rsidRPr="00D6742C">
              <w:rPr>
                <w:rFonts w:ascii="Arial" w:hAnsi="Arial" w:cs="Arial"/>
                <w:color w:val="000000"/>
                <w:sz w:val="20"/>
              </w:rPr>
              <w:t xml:space="preserve">Phase of the project during which they will be a </w:t>
            </w:r>
            <w:r w:rsidR="0064150C" w:rsidRPr="00D6742C">
              <w:rPr>
                <w:rFonts w:ascii="Arial" w:hAnsi="Arial" w:cs="Arial"/>
                <w:color w:val="000000"/>
                <w:sz w:val="20"/>
              </w:rPr>
              <w:t xml:space="preserve">member of </w:t>
            </w:r>
            <w:r w:rsidRPr="00D6742C">
              <w:rPr>
                <w:rFonts w:ascii="Arial" w:hAnsi="Arial" w:cs="Arial"/>
                <w:color w:val="000000"/>
                <w:sz w:val="20"/>
              </w:rPr>
              <w:t>Key Personnel</w:t>
            </w:r>
          </w:p>
        </w:tc>
        <w:tc>
          <w:tcPr>
            <w:tcW w:w="1984" w:type="dxa"/>
            <w:vAlign w:val="bottom"/>
          </w:tcPr>
          <w:p w14:paraId="7E83D8E4" w14:textId="65490D0B" w:rsidR="00602CFA" w:rsidRPr="00D6742C" w:rsidRDefault="0064150C" w:rsidP="005C3918">
            <w:pPr>
              <w:pBdr>
                <w:top w:val="nil"/>
                <w:left w:val="nil"/>
                <w:bottom w:val="nil"/>
                <w:right w:val="nil"/>
                <w:between w:val="nil"/>
              </w:pBdr>
              <w:jc w:val="left"/>
              <w:rPr>
                <w:rFonts w:ascii="Arial" w:eastAsia="Arial" w:hAnsi="Arial" w:cs="Arial"/>
                <w:color w:val="000000"/>
                <w:sz w:val="20"/>
              </w:rPr>
            </w:pPr>
            <w:r w:rsidRPr="00D6742C">
              <w:rPr>
                <w:rFonts w:ascii="Arial" w:hAnsi="Arial" w:cs="Arial"/>
                <w:color w:val="000000" w:themeColor="text1"/>
                <w:sz w:val="20"/>
              </w:rPr>
              <w:t xml:space="preserve">Minimum period </w:t>
            </w:r>
            <w:r w:rsidR="006F3384" w:rsidRPr="00D6742C">
              <w:rPr>
                <w:rFonts w:ascii="Arial" w:hAnsi="Arial" w:cs="Arial"/>
                <w:color w:val="000000" w:themeColor="text1"/>
                <w:sz w:val="20"/>
              </w:rPr>
              <w:t>in Key Role</w:t>
            </w:r>
          </w:p>
        </w:tc>
      </w:tr>
      <w:tr w:rsidR="00602CFA" w:rsidRPr="00D6742C" w14:paraId="2FBC508C" w14:textId="77777777" w:rsidTr="457977FC">
        <w:tc>
          <w:tcPr>
            <w:tcW w:w="1700" w:type="dxa"/>
          </w:tcPr>
          <w:p w14:paraId="5135C8B7"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1701" w:type="dxa"/>
          </w:tcPr>
          <w:p w14:paraId="176203D4"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2041" w:type="dxa"/>
          </w:tcPr>
          <w:p w14:paraId="26398C59"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2778" w:type="dxa"/>
          </w:tcPr>
          <w:p w14:paraId="08C9EBE1"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1984" w:type="dxa"/>
          </w:tcPr>
          <w:p w14:paraId="456ADD65"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r>
      <w:tr w:rsidR="00602CFA" w:rsidRPr="00D6742C" w14:paraId="7A4C68F8" w14:textId="77777777" w:rsidTr="457977FC">
        <w:tc>
          <w:tcPr>
            <w:tcW w:w="1700" w:type="dxa"/>
          </w:tcPr>
          <w:p w14:paraId="666AD111"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1701" w:type="dxa"/>
          </w:tcPr>
          <w:p w14:paraId="2AE35A96"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2041" w:type="dxa"/>
          </w:tcPr>
          <w:p w14:paraId="6F16E50F"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2778" w:type="dxa"/>
          </w:tcPr>
          <w:p w14:paraId="5C5E75F8"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1984" w:type="dxa"/>
          </w:tcPr>
          <w:p w14:paraId="2EE09F4F"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r>
      <w:tr w:rsidR="00602CFA" w:rsidRPr="00D6742C" w14:paraId="760F724F" w14:textId="77777777" w:rsidTr="457977FC">
        <w:tc>
          <w:tcPr>
            <w:tcW w:w="1700" w:type="dxa"/>
          </w:tcPr>
          <w:p w14:paraId="6063F90A"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1701" w:type="dxa"/>
          </w:tcPr>
          <w:p w14:paraId="7655D3B7"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2041" w:type="dxa"/>
          </w:tcPr>
          <w:p w14:paraId="55A80093"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2778" w:type="dxa"/>
          </w:tcPr>
          <w:p w14:paraId="292AF33A"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c>
          <w:tcPr>
            <w:tcW w:w="1984" w:type="dxa"/>
          </w:tcPr>
          <w:p w14:paraId="6FC1BA28" w14:textId="77777777" w:rsidR="00602CFA" w:rsidRPr="00D6742C" w:rsidRDefault="00602CFA" w:rsidP="005C3918">
            <w:pPr>
              <w:pBdr>
                <w:top w:val="nil"/>
                <w:left w:val="nil"/>
                <w:bottom w:val="nil"/>
                <w:right w:val="nil"/>
                <w:between w:val="nil"/>
              </w:pBdr>
              <w:jc w:val="left"/>
              <w:rPr>
                <w:rFonts w:ascii="Arial" w:eastAsia="Arial" w:hAnsi="Arial" w:cs="Arial"/>
                <w:color w:val="000000"/>
                <w:sz w:val="20"/>
              </w:rPr>
            </w:pPr>
          </w:p>
        </w:tc>
      </w:tr>
    </w:tbl>
    <w:p w14:paraId="4A82ECD2" w14:textId="77777777" w:rsidR="00602CFA" w:rsidRPr="00D6742C" w:rsidRDefault="006F3384" w:rsidP="00380ED3">
      <w:pPr>
        <w:keepNext/>
        <w:keepLines/>
        <w:spacing w:after="240"/>
        <w:rPr>
          <w:b/>
          <w:szCs w:val="24"/>
        </w:rPr>
      </w:pPr>
      <w:r w:rsidRPr="00D6742C">
        <w:rPr>
          <w:b/>
          <w:szCs w:val="24"/>
        </w:rPr>
        <w:t>Section 12:  Intellectual Property Rights</w:t>
      </w:r>
    </w:p>
    <w:p w14:paraId="76BB462B" w14:textId="5AA336DB" w:rsidR="00602CFA" w:rsidRPr="00D6742C" w:rsidRDefault="006F3384" w:rsidP="005C3918">
      <w:pPr>
        <w:keepLines/>
        <w:jc w:val="left"/>
        <w:rPr>
          <w:b/>
          <w:i/>
          <w:szCs w:val="24"/>
          <w:highlight w:val="yellow"/>
        </w:rPr>
      </w:pPr>
      <w:r w:rsidRPr="00D6742C">
        <w:rPr>
          <w:b/>
          <w:i/>
          <w:szCs w:val="24"/>
          <w:highlight w:val="yellow"/>
        </w:rPr>
        <w:t xml:space="preserve">[Guidance: this Schedule on Intellectual Property Rights (“IPRs”) can be amended depending on how </w:t>
      </w:r>
      <w:r w:rsidR="00F43BA2" w:rsidRPr="00D6742C">
        <w:rPr>
          <w:b/>
          <w:i/>
          <w:szCs w:val="24"/>
          <w:highlight w:val="yellow"/>
        </w:rPr>
        <w:t xml:space="preserve">the Authority </w:t>
      </w:r>
      <w:r w:rsidRPr="00D6742C">
        <w:rPr>
          <w:b/>
          <w:i/>
          <w:szCs w:val="24"/>
          <w:highlight w:val="yellow"/>
        </w:rPr>
        <w:t>need</w:t>
      </w:r>
      <w:r w:rsidR="00F43BA2" w:rsidRPr="00D6742C">
        <w:rPr>
          <w:b/>
          <w:i/>
          <w:szCs w:val="24"/>
          <w:highlight w:val="yellow"/>
        </w:rPr>
        <w:t>s</w:t>
      </w:r>
      <w:r w:rsidRPr="00D6742C">
        <w:rPr>
          <w:b/>
          <w:i/>
          <w:szCs w:val="24"/>
          <w:highlight w:val="yellow"/>
        </w:rPr>
        <w:t xml:space="preserve"> to arrange ownership and licencing of all Specially Written Software and Project Specific IPRs (‘Foreground IPR’) created for or pursuant to the contract.</w:t>
      </w:r>
    </w:p>
    <w:p w14:paraId="097FD530" w14:textId="77777777" w:rsidR="00602CFA" w:rsidRPr="00D6742C" w:rsidRDefault="006F3384" w:rsidP="005C3918">
      <w:pPr>
        <w:keepLines/>
        <w:jc w:val="left"/>
        <w:rPr>
          <w:b/>
          <w:i/>
          <w:szCs w:val="24"/>
          <w:highlight w:val="yellow"/>
        </w:rPr>
      </w:pPr>
      <w:r w:rsidRPr="00D6742C">
        <w:rPr>
          <w:b/>
          <w:i/>
          <w:szCs w:val="24"/>
          <w:highlight w:val="yellow"/>
        </w:rPr>
        <w:t>See the</w:t>
      </w:r>
      <w:hyperlink r:id="rId16">
        <w:r w:rsidRPr="00D6742C">
          <w:rPr>
            <w:b/>
            <w:i/>
            <w:szCs w:val="24"/>
            <w:highlight w:val="yellow"/>
          </w:rPr>
          <w:t xml:space="preserve"> </w:t>
        </w:r>
      </w:hyperlink>
      <w:hyperlink r:id="rId17">
        <w:r w:rsidRPr="00D6742C">
          <w:rPr>
            <w:b/>
            <w:i/>
            <w:color w:val="1155CC"/>
            <w:szCs w:val="24"/>
            <w:highlight w:val="yellow"/>
            <w:u w:val="single"/>
          </w:rPr>
          <w:t>Intellectual Property Rights Guidance Note</w:t>
        </w:r>
      </w:hyperlink>
      <w:r w:rsidRPr="00D6742C">
        <w:rPr>
          <w:b/>
          <w:i/>
          <w:szCs w:val="24"/>
          <w:highlight w:val="yellow"/>
        </w:rPr>
        <w:t>, and para 2.7 of the MSC Guidance document for further guidance on how to select an appropriate option(s). The General Provisions will apply for every Contract, no matter what option(s) is selected.</w:t>
      </w:r>
    </w:p>
    <w:p w14:paraId="082245C4" w14:textId="77777777" w:rsidR="00602CFA" w:rsidRPr="00D6742C" w:rsidRDefault="006F3384" w:rsidP="005C3918">
      <w:pPr>
        <w:keepLines/>
        <w:jc w:val="left"/>
        <w:rPr>
          <w:b/>
          <w:i/>
          <w:szCs w:val="24"/>
          <w:highlight w:val="yellow"/>
        </w:rPr>
      </w:pPr>
      <w:r w:rsidRPr="00D6742C">
        <w:rPr>
          <w:b/>
          <w:i/>
          <w:szCs w:val="24"/>
          <w:highlight w:val="yellow"/>
        </w:rPr>
        <w:t>The options are:</w:t>
      </w:r>
    </w:p>
    <w:p w14:paraId="25DB33F1" w14:textId="142CFF65" w:rsidR="00602CFA" w:rsidRPr="00D6742C" w:rsidRDefault="006F3384" w:rsidP="005C3918">
      <w:pPr>
        <w:keepLines/>
        <w:ind w:left="720"/>
        <w:jc w:val="left"/>
        <w:rPr>
          <w:b/>
          <w:bCs/>
          <w:i/>
          <w:iCs/>
          <w:szCs w:val="24"/>
          <w:highlight w:val="yellow"/>
        </w:rPr>
      </w:pPr>
      <w:r w:rsidRPr="00D6742C">
        <w:rPr>
          <w:b/>
          <w:bCs/>
          <w:i/>
          <w:iCs/>
          <w:szCs w:val="24"/>
          <w:highlight w:val="yellow"/>
        </w:rPr>
        <w:t>Option 1: Authority own</w:t>
      </w:r>
      <w:r w:rsidR="4A05A01C" w:rsidRPr="00D6742C">
        <w:rPr>
          <w:b/>
          <w:bCs/>
          <w:i/>
          <w:iCs/>
          <w:szCs w:val="24"/>
          <w:highlight w:val="yellow"/>
        </w:rPr>
        <w:t>ership</w:t>
      </w:r>
      <w:r w:rsidRPr="00D6742C">
        <w:rPr>
          <w:b/>
          <w:bCs/>
          <w:i/>
          <w:iCs/>
          <w:szCs w:val="24"/>
          <w:highlight w:val="yellow"/>
        </w:rPr>
        <w:t xml:space="preserve"> </w:t>
      </w:r>
      <w:r w:rsidR="6FCD9316" w:rsidRPr="00D6742C">
        <w:rPr>
          <w:b/>
          <w:bCs/>
          <w:i/>
          <w:iCs/>
          <w:szCs w:val="24"/>
          <w:highlight w:val="yellow"/>
        </w:rPr>
        <w:t xml:space="preserve">of </w:t>
      </w:r>
      <w:r w:rsidRPr="00D6742C">
        <w:rPr>
          <w:b/>
          <w:bCs/>
          <w:i/>
          <w:iCs/>
          <w:szCs w:val="24"/>
          <w:highlight w:val="yellow"/>
        </w:rPr>
        <w:t>all Specially Written Software and Project Specific IPRs with limited Supplier rights in order to deliver the Contract;</w:t>
      </w:r>
    </w:p>
    <w:p w14:paraId="65645FD1" w14:textId="1071FC9A" w:rsidR="00602CFA" w:rsidRPr="00D6742C" w:rsidRDefault="006F3384" w:rsidP="005C3918">
      <w:pPr>
        <w:keepLines/>
        <w:ind w:left="720"/>
        <w:jc w:val="left"/>
        <w:rPr>
          <w:b/>
          <w:i/>
          <w:szCs w:val="24"/>
          <w:highlight w:val="yellow"/>
        </w:rPr>
      </w:pPr>
      <w:r w:rsidRPr="00D6742C">
        <w:rPr>
          <w:b/>
          <w:i/>
          <w:szCs w:val="24"/>
          <w:highlight w:val="yellow"/>
        </w:rPr>
        <w:t>Option 2: Authority ownership of all Specially Written Software and Project Specific IPRs with non-exclusive Supplier rights for the Contract and for commercial exploitation;</w:t>
      </w:r>
    </w:p>
    <w:p w14:paraId="56BCC8C4" w14:textId="1E1D77D8" w:rsidR="00602CFA" w:rsidRPr="00D6742C" w:rsidRDefault="006F3384" w:rsidP="005C3918">
      <w:pPr>
        <w:keepLines/>
        <w:ind w:left="720"/>
        <w:jc w:val="left"/>
        <w:rPr>
          <w:b/>
          <w:i/>
          <w:szCs w:val="24"/>
          <w:highlight w:val="yellow"/>
        </w:rPr>
      </w:pPr>
      <w:r w:rsidRPr="00D6742C">
        <w:rPr>
          <w:b/>
          <w:i/>
          <w:szCs w:val="24"/>
          <w:highlight w:val="yellow"/>
        </w:rPr>
        <w:t>Option 3: Supplier ownership of all Specially Written Software and Project Specific IPRs with Authority rights for the current contract only;</w:t>
      </w:r>
    </w:p>
    <w:p w14:paraId="236EDA00" w14:textId="614AAC6B" w:rsidR="00602CFA" w:rsidRPr="00D6742C" w:rsidRDefault="006F3384" w:rsidP="005C3918">
      <w:pPr>
        <w:keepLines/>
        <w:ind w:left="720"/>
        <w:jc w:val="left"/>
        <w:rPr>
          <w:b/>
          <w:i/>
          <w:szCs w:val="24"/>
          <w:highlight w:val="yellow"/>
        </w:rPr>
      </w:pPr>
      <w:r w:rsidRPr="00D6742C">
        <w:rPr>
          <w:b/>
          <w:i/>
          <w:szCs w:val="24"/>
          <w:highlight w:val="yellow"/>
        </w:rPr>
        <w:t>Option 4: Supplier ownership of Specially Written Software and Project Specific IPRs with Authority rights for the current contract and broader public sector functions;</w:t>
      </w:r>
    </w:p>
    <w:p w14:paraId="6EAE00D2" w14:textId="5E03E854" w:rsidR="00602CFA" w:rsidRPr="00D6742C" w:rsidRDefault="006F3384" w:rsidP="005C3918">
      <w:pPr>
        <w:keepLines/>
        <w:ind w:left="720"/>
        <w:jc w:val="left"/>
        <w:rPr>
          <w:b/>
          <w:i/>
          <w:szCs w:val="24"/>
          <w:highlight w:val="yellow"/>
        </w:rPr>
      </w:pPr>
      <w:r w:rsidRPr="00D6742C">
        <w:rPr>
          <w:b/>
          <w:i/>
          <w:szCs w:val="24"/>
          <w:highlight w:val="yellow"/>
        </w:rPr>
        <w:t>Option 5: Options 2, 3, or 4, plus Authority rights to royalties</w:t>
      </w:r>
    </w:p>
    <w:p w14:paraId="24627BCA" w14:textId="77777777" w:rsidR="00602CFA" w:rsidRPr="00D6742C" w:rsidRDefault="006F3384" w:rsidP="005C3918">
      <w:pPr>
        <w:keepLines/>
        <w:jc w:val="left"/>
        <w:rPr>
          <w:b/>
          <w:i/>
          <w:szCs w:val="24"/>
          <w:highlight w:val="yellow"/>
        </w:rPr>
      </w:pPr>
      <w:r w:rsidRPr="00D6742C">
        <w:rPr>
          <w:b/>
          <w:i/>
          <w:szCs w:val="24"/>
          <w:highlight w:val="yellow"/>
        </w:rPr>
        <w:t>Option 2 should be considered for use in situations where the Authority should retain ownership of any Specially Written Software and Project Specific IPRs but where the Supplier should be able to use any Specially Written Software and Project Specific IPRs developed, subject to Authority approval. In this situation, the Authority will not look to publish the Specially Written Software and Project Specific IPRs under Open Licence.</w:t>
      </w:r>
    </w:p>
    <w:p w14:paraId="7133C5D4" w14:textId="77777777" w:rsidR="00602CFA" w:rsidRPr="00D6742C" w:rsidRDefault="006F3384" w:rsidP="005C3918">
      <w:pPr>
        <w:keepLines/>
        <w:jc w:val="left"/>
        <w:rPr>
          <w:b/>
          <w:i/>
          <w:szCs w:val="24"/>
          <w:highlight w:val="yellow"/>
        </w:rPr>
      </w:pPr>
      <w:r w:rsidRPr="00D6742C">
        <w:rPr>
          <w:b/>
          <w:i/>
          <w:szCs w:val="24"/>
          <w:highlight w:val="yellow"/>
        </w:rPr>
        <w:t>Option 3 should be considered for use where (a) there is no clear benefit in the Authority owning the Specially Written Software and Project Specific IPRs, or (b) where any Specially Written Software and Project Specific IPRs created cannot easily be separated from the Supplier’s Existing IPR (e.g. Software As A Service (SAAS)), but where a licence is only needed for the current contracted service and the IPR in question will not be needed for other services.</w:t>
      </w:r>
    </w:p>
    <w:p w14:paraId="6A3940DC" w14:textId="77777777" w:rsidR="00602CFA" w:rsidRPr="00D6742C" w:rsidRDefault="006F3384" w:rsidP="005C3918">
      <w:pPr>
        <w:keepLines/>
        <w:jc w:val="left"/>
        <w:rPr>
          <w:b/>
          <w:i/>
          <w:szCs w:val="24"/>
          <w:highlight w:val="yellow"/>
        </w:rPr>
      </w:pPr>
      <w:r w:rsidRPr="00D6742C">
        <w:rPr>
          <w:b/>
          <w:i/>
          <w:szCs w:val="24"/>
          <w:highlight w:val="yellow"/>
        </w:rPr>
        <w:t>Option 4 is similar to Option 3, except it should be used where the licence to the Authority for the IPR in question should extend to cover other contracts and services, which may include contracts and services not yet awarded, and broader public sector functions.</w:t>
      </w:r>
    </w:p>
    <w:p w14:paraId="317A3906" w14:textId="77777777" w:rsidR="00602CFA" w:rsidRPr="00D6742C" w:rsidRDefault="006F3384" w:rsidP="005C3918">
      <w:pPr>
        <w:keepLines/>
        <w:jc w:val="left"/>
        <w:rPr>
          <w:b/>
          <w:i/>
          <w:szCs w:val="24"/>
          <w:highlight w:val="yellow"/>
        </w:rPr>
      </w:pPr>
      <w:r w:rsidRPr="00D6742C">
        <w:rPr>
          <w:b/>
          <w:i/>
          <w:szCs w:val="24"/>
          <w:highlight w:val="yellow"/>
        </w:rPr>
        <w:t>Option 5 should be considered if an Authority has invested significant resource or funding in the development of the project and intends to seek a return on that investment. Includes a right for the Authority to request ownership of unexploited IPR after 3 years (except when Option 2 is used).</w:t>
      </w:r>
    </w:p>
    <w:p w14:paraId="053C45F2" w14:textId="77777777" w:rsidR="00D75B64" w:rsidRPr="00D6742C" w:rsidRDefault="006F3384" w:rsidP="005C3918">
      <w:pPr>
        <w:keepLines/>
        <w:jc w:val="left"/>
        <w:rPr>
          <w:b/>
          <w:i/>
          <w:szCs w:val="24"/>
          <w:highlight w:val="yellow"/>
        </w:rPr>
      </w:pPr>
      <w:r w:rsidRPr="00D6742C">
        <w:rPr>
          <w:b/>
          <w:i/>
          <w:szCs w:val="24"/>
          <w:highlight w:val="yellow"/>
        </w:rPr>
        <w:t>Carefully check cross-references as these may need to be updated when unused clauses are deleted.</w:t>
      </w:r>
    </w:p>
    <w:p w14:paraId="38EA73BF" w14:textId="78C8F8A7" w:rsidR="00602CFA" w:rsidRPr="00D6742C" w:rsidRDefault="00D75B64" w:rsidP="005C3918">
      <w:pPr>
        <w:keepLines/>
        <w:jc w:val="left"/>
        <w:rPr>
          <w:b/>
          <w:i/>
          <w:szCs w:val="24"/>
          <w:highlight w:val="yellow"/>
        </w:rPr>
      </w:pPr>
      <w:r w:rsidRPr="00D6742C">
        <w:rPr>
          <w:b/>
          <w:i/>
          <w:szCs w:val="24"/>
          <w:highlight w:val="yellow"/>
        </w:rPr>
        <w:t>Once the</w:t>
      </w:r>
      <w:r w:rsidR="00075DA8" w:rsidRPr="00D6742C">
        <w:rPr>
          <w:b/>
          <w:i/>
          <w:szCs w:val="24"/>
          <w:highlight w:val="yellow"/>
        </w:rPr>
        <w:t xml:space="preserve"> appropriate</w:t>
      </w:r>
      <w:r w:rsidRPr="00D6742C">
        <w:rPr>
          <w:b/>
          <w:i/>
          <w:szCs w:val="24"/>
          <w:highlight w:val="yellow"/>
        </w:rPr>
        <w:t xml:space="preserve"> option has been selected in the Front </w:t>
      </w:r>
      <w:r w:rsidR="00075DA8" w:rsidRPr="00D6742C">
        <w:rPr>
          <w:b/>
          <w:i/>
          <w:szCs w:val="24"/>
          <w:highlight w:val="yellow"/>
        </w:rPr>
        <w:t>Sheet,</w:t>
      </w:r>
      <w:r w:rsidRPr="00D6742C">
        <w:rPr>
          <w:b/>
          <w:i/>
          <w:szCs w:val="24"/>
          <w:highlight w:val="yellow"/>
        </w:rPr>
        <w:t xml:space="preserve"> please delete all unused options from Schedule </w:t>
      </w:r>
      <w:r w:rsidR="00702D84" w:rsidRPr="00D6742C">
        <w:rPr>
          <w:b/>
          <w:i/>
          <w:szCs w:val="24"/>
          <w:highlight w:val="yellow"/>
        </w:rPr>
        <w:t>27</w:t>
      </w:r>
      <w:r w:rsidRPr="00D6742C">
        <w:rPr>
          <w:b/>
          <w:i/>
          <w:szCs w:val="24"/>
          <w:highlight w:val="yellow"/>
        </w:rPr>
        <w:t xml:space="preserve"> (Intellectual Property Rights</w:t>
      </w:r>
      <w:r w:rsidR="6A2D2E90" w:rsidRPr="00D6742C">
        <w:rPr>
          <w:b/>
          <w:bCs/>
          <w:i/>
          <w:iCs/>
          <w:szCs w:val="24"/>
          <w:highlight w:val="yellow"/>
        </w:rPr>
        <w:t>)</w:t>
      </w:r>
    </w:p>
    <w:p w14:paraId="156734B1" w14:textId="77777777" w:rsidR="00602CFA" w:rsidRPr="00D6742C" w:rsidRDefault="00602CFA">
      <w:pPr>
        <w:keepLines/>
        <w:jc w:val="left"/>
        <w:rPr>
          <w:b/>
          <w:i/>
          <w:szCs w:val="24"/>
          <w:highlight w:val="yellow"/>
        </w:rPr>
      </w:pPr>
    </w:p>
    <w:tbl>
      <w:tblPr>
        <w:tblStyle w:val="affe"/>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4677"/>
        <w:gridCol w:w="1985"/>
      </w:tblGrid>
      <w:tr w:rsidR="00602CFA" w:rsidRPr="00D6742C" w14:paraId="3BF5853A" w14:textId="77777777">
        <w:tc>
          <w:tcPr>
            <w:tcW w:w="3256" w:type="dxa"/>
            <w:vMerge w:val="restart"/>
            <w:shd w:val="clear" w:color="auto" w:fill="auto"/>
            <w:vAlign w:val="center"/>
          </w:tcPr>
          <w:p w14:paraId="335D16A9" w14:textId="50F82A09"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 xml:space="preserve">The Authority has selected the following option(s) to apply for Schedule </w:t>
            </w:r>
            <w:r w:rsidR="00702D84" w:rsidRPr="00D6742C">
              <w:rPr>
                <w:rFonts w:ascii="Arial" w:hAnsi="Arial" w:cs="Arial"/>
                <w:sz w:val="20"/>
                <w:szCs w:val="20"/>
              </w:rPr>
              <w:t>27</w:t>
            </w:r>
            <w:r w:rsidRPr="00D6742C">
              <w:rPr>
                <w:rFonts w:ascii="Arial" w:hAnsi="Arial" w:cs="Arial"/>
                <w:sz w:val="20"/>
                <w:szCs w:val="20"/>
              </w:rPr>
              <w:t xml:space="preserve"> (</w:t>
            </w:r>
            <w:r w:rsidRPr="00D6742C">
              <w:rPr>
                <w:rFonts w:ascii="Arial" w:hAnsi="Arial" w:cs="Arial"/>
                <w:i/>
                <w:sz w:val="20"/>
                <w:szCs w:val="20"/>
              </w:rPr>
              <w:t>Intellectual Property Rights</w:t>
            </w:r>
            <w:r w:rsidRPr="00D6742C">
              <w:rPr>
                <w:rFonts w:ascii="Arial" w:hAnsi="Arial" w:cs="Arial"/>
                <w:sz w:val="20"/>
                <w:szCs w:val="20"/>
              </w:rPr>
              <w:t>):</w:t>
            </w:r>
          </w:p>
        </w:tc>
        <w:tc>
          <w:tcPr>
            <w:tcW w:w="4677" w:type="dxa"/>
          </w:tcPr>
          <w:p w14:paraId="153B1941" w14:textId="000F22C1"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Option 1:</w:t>
            </w:r>
            <w:r w:rsidRPr="00D6742C">
              <w:rPr>
                <w:rFonts w:ascii="Arial" w:hAnsi="Arial" w:cs="Arial"/>
                <w:b/>
                <w:i/>
                <w:sz w:val="20"/>
                <w:szCs w:val="20"/>
              </w:rPr>
              <w:t xml:space="preserve"> </w:t>
            </w:r>
            <w:r w:rsidRPr="00D6742C">
              <w:rPr>
                <w:rFonts w:ascii="Arial" w:hAnsi="Arial" w:cs="Arial"/>
                <w:i/>
                <w:sz w:val="20"/>
                <w:szCs w:val="20"/>
              </w:rPr>
              <w:t>(Authority own</w:t>
            </w:r>
            <w:r w:rsidR="00B81AEE" w:rsidRPr="00D6742C">
              <w:rPr>
                <w:rFonts w:ascii="Arial" w:hAnsi="Arial" w:cs="Arial"/>
                <w:i/>
                <w:sz w:val="20"/>
                <w:szCs w:val="20"/>
              </w:rPr>
              <w:t>ership of</w:t>
            </w:r>
            <w:r w:rsidRPr="00D6742C">
              <w:rPr>
                <w:rFonts w:ascii="Arial" w:hAnsi="Arial" w:cs="Arial"/>
                <w:i/>
                <w:sz w:val="20"/>
                <w:szCs w:val="20"/>
              </w:rPr>
              <w:t xml:space="preserve"> all Specially Written Software and Project Specific IPRs, with limited Supplier rights to Specially Written Software and Project Specific IPRs in order to deliver the Contract)</w:t>
            </w:r>
          </w:p>
        </w:tc>
        <w:tc>
          <w:tcPr>
            <w:tcW w:w="1985" w:type="dxa"/>
          </w:tcPr>
          <w:p w14:paraId="17448D82" w14:textId="2A394DBE"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szCs w:val="20"/>
              </w:rPr>
              <w:t xml:space="preserve">  No:  </w:t>
            </w:r>
            <w:r w:rsidRPr="00D6742C">
              <w:rPr>
                <w:rFonts w:ascii="Segoe UI Symbol" w:eastAsia="Arial Unicode MS" w:hAnsi="Segoe UI Symbol" w:cs="Segoe UI Symbol"/>
                <w:sz w:val="20"/>
              </w:rPr>
              <w:t>☐</w:t>
            </w:r>
          </w:p>
        </w:tc>
      </w:tr>
      <w:tr w:rsidR="00602CFA" w:rsidRPr="00D6742C" w14:paraId="3472DC09" w14:textId="77777777">
        <w:tc>
          <w:tcPr>
            <w:tcW w:w="3256" w:type="dxa"/>
            <w:vMerge/>
            <w:shd w:val="clear" w:color="auto" w:fill="auto"/>
            <w:vAlign w:val="center"/>
          </w:tcPr>
          <w:p w14:paraId="5504C31B" w14:textId="77777777" w:rsidR="00602CFA" w:rsidRPr="00D6742C" w:rsidRDefault="00602CFA" w:rsidP="005C3918">
            <w:pPr>
              <w:widowControl w:val="0"/>
              <w:pBdr>
                <w:top w:val="nil"/>
                <w:left w:val="nil"/>
                <w:bottom w:val="nil"/>
                <w:right w:val="nil"/>
                <w:between w:val="nil"/>
              </w:pBdr>
              <w:spacing w:line="276" w:lineRule="auto"/>
              <w:jc w:val="left"/>
              <w:rPr>
                <w:rFonts w:ascii="Arial" w:eastAsia="Arial" w:hAnsi="Arial" w:cs="Arial"/>
                <w:sz w:val="20"/>
                <w:szCs w:val="20"/>
              </w:rPr>
            </w:pPr>
          </w:p>
        </w:tc>
        <w:tc>
          <w:tcPr>
            <w:tcW w:w="4677" w:type="dxa"/>
          </w:tcPr>
          <w:p w14:paraId="32BDD620" w14:textId="4F55B569"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Option 2: (</w:t>
            </w:r>
            <w:r w:rsidRPr="00D6742C">
              <w:rPr>
                <w:rFonts w:ascii="Arial" w:hAnsi="Arial" w:cs="Arial"/>
                <w:i/>
                <w:sz w:val="20"/>
                <w:szCs w:val="20"/>
              </w:rPr>
              <w:t>Authority own</w:t>
            </w:r>
            <w:r w:rsidR="00B81AEE" w:rsidRPr="00D6742C">
              <w:rPr>
                <w:rFonts w:ascii="Arial" w:hAnsi="Arial" w:cs="Arial"/>
                <w:i/>
                <w:sz w:val="20"/>
                <w:szCs w:val="20"/>
              </w:rPr>
              <w:t>ership of</w:t>
            </w:r>
            <w:r w:rsidRPr="00D6742C">
              <w:rPr>
                <w:rFonts w:ascii="Arial" w:hAnsi="Arial" w:cs="Arial"/>
                <w:i/>
                <w:sz w:val="20"/>
                <w:szCs w:val="20"/>
              </w:rPr>
              <w:t xml:space="preserve"> all Specially Written Software and Project Specific IPRs with non-exclusive Supplier rights)</w:t>
            </w:r>
          </w:p>
        </w:tc>
        <w:tc>
          <w:tcPr>
            <w:tcW w:w="1985" w:type="dxa"/>
          </w:tcPr>
          <w:p w14:paraId="37CC5202" w14:textId="0A0FFFFF"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szCs w:val="20"/>
              </w:rPr>
              <w:t xml:space="preserve">  No:  </w:t>
            </w:r>
            <w:r w:rsidRPr="00D6742C">
              <w:rPr>
                <w:rFonts w:ascii="Segoe UI Symbol" w:eastAsia="Arial Unicode MS" w:hAnsi="Segoe UI Symbol" w:cs="Segoe UI Symbol"/>
                <w:sz w:val="20"/>
              </w:rPr>
              <w:t>☐</w:t>
            </w:r>
          </w:p>
        </w:tc>
      </w:tr>
      <w:tr w:rsidR="00602CFA" w:rsidRPr="00D6742C" w14:paraId="0B6E88FA" w14:textId="77777777">
        <w:tc>
          <w:tcPr>
            <w:tcW w:w="3256" w:type="dxa"/>
            <w:vMerge/>
            <w:shd w:val="clear" w:color="auto" w:fill="auto"/>
            <w:vAlign w:val="center"/>
          </w:tcPr>
          <w:p w14:paraId="35701FC9" w14:textId="77777777" w:rsidR="00602CFA" w:rsidRPr="00D6742C" w:rsidRDefault="00602CFA" w:rsidP="005C3918">
            <w:pPr>
              <w:widowControl w:val="0"/>
              <w:pBdr>
                <w:top w:val="nil"/>
                <w:left w:val="nil"/>
                <w:bottom w:val="nil"/>
                <w:right w:val="nil"/>
                <w:between w:val="nil"/>
              </w:pBdr>
              <w:spacing w:line="276" w:lineRule="auto"/>
              <w:jc w:val="left"/>
              <w:rPr>
                <w:rFonts w:ascii="Arial" w:eastAsia="Arial" w:hAnsi="Arial" w:cs="Arial"/>
                <w:sz w:val="20"/>
                <w:szCs w:val="20"/>
              </w:rPr>
            </w:pPr>
          </w:p>
        </w:tc>
        <w:tc>
          <w:tcPr>
            <w:tcW w:w="4677" w:type="dxa"/>
          </w:tcPr>
          <w:p w14:paraId="298025AE" w14:textId="77777777"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Option 3: (</w:t>
            </w:r>
            <w:r w:rsidRPr="00D6742C">
              <w:rPr>
                <w:rFonts w:ascii="Arial" w:hAnsi="Arial" w:cs="Arial"/>
                <w:i/>
                <w:color w:val="000000"/>
                <w:sz w:val="20"/>
                <w:szCs w:val="20"/>
              </w:rPr>
              <w:t>Supplier ownership of all Specially Written Software and Project Specific IPRs with Authority rights for the current contract only)</w:t>
            </w:r>
          </w:p>
        </w:tc>
        <w:tc>
          <w:tcPr>
            <w:tcW w:w="1985" w:type="dxa"/>
          </w:tcPr>
          <w:p w14:paraId="34325EE0" w14:textId="0A172F5A"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szCs w:val="20"/>
              </w:rPr>
              <w:t xml:space="preserve">  No:  </w:t>
            </w:r>
            <w:r w:rsidRPr="00D6742C">
              <w:rPr>
                <w:rFonts w:ascii="Segoe UI Symbol" w:eastAsia="Arial Unicode MS" w:hAnsi="Segoe UI Symbol" w:cs="Segoe UI Symbol"/>
                <w:sz w:val="20"/>
              </w:rPr>
              <w:t>☐</w:t>
            </w:r>
          </w:p>
        </w:tc>
      </w:tr>
      <w:tr w:rsidR="00602CFA" w:rsidRPr="00D6742C" w14:paraId="0349732A" w14:textId="77777777">
        <w:tc>
          <w:tcPr>
            <w:tcW w:w="3256" w:type="dxa"/>
            <w:vMerge/>
            <w:shd w:val="clear" w:color="auto" w:fill="auto"/>
            <w:vAlign w:val="center"/>
          </w:tcPr>
          <w:p w14:paraId="2A898AE1" w14:textId="77777777" w:rsidR="00602CFA" w:rsidRPr="00D6742C" w:rsidRDefault="00602CFA" w:rsidP="005C3918">
            <w:pPr>
              <w:widowControl w:val="0"/>
              <w:pBdr>
                <w:top w:val="nil"/>
                <w:left w:val="nil"/>
                <w:bottom w:val="nil"/>
                <w:right w:val="nil"/>
                <w:between w:val="nil"/>
              </w:pBdr>
              <w:spacing w:line="276" w:lineRule="auto"/>
              <w:jc w:val="left"/>
              <w:rPr>
                <w:rFonts w:ascii="Arial" w:eastAsia="Arial" w:hAnsi="Arial" w:cs="Arial"/>
                <w:sz w:val="20"/>
                <w:szCs w:val="20"/>
              </w:rPr>
            </w:pPr>
          </w:p>
        </w:tc>
        <w:tc>
          <w:tcPr>
            <w:tcW w:w="4677" w:type="dxa"/>
          </w:tcPr>
          <w:p w14:paraId="79A1AC15" w14:textId="77777777"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Option 4: (</w:t>
            </w:r>
            <w:r w:rsidRPr="00D6742C">
              <w:rPr>
                <w:rFonts w:ascii="Arial" w:hAnsi="Arial" w:cs="Arial"/>
                <w:i/>
                <w:sz w:val="20"/>
                <w:szCs w:val="20"/>
              </w:rPr>
              <w:t>Supplier ownership of all IPR with Authority rights for the current contract and broader public sector functions)</w:t>
            </w:r>
          </w:p>
        </w:tc>
        <w:tc>
          <w:tcPr>
            <w:tcW w:w="1985" w:type="dxa"/>
          </w:tcPr>
          <w:p w14:paraId="4A53935F" w14:textId="24554DEA"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szCs w:val="20"/>
              </w:rPr>
              <w:t xml:space="preserve">  No:  </w:t>
            </w:r>
            <w:r w:rsidRPr="00D6742C">
              <w:rPr>
                <w:rFonts w:ascii="Segoe UI Symbol" w:eastAsia="Arial Unicode MS" w:hAnsi="Segoe UI Symbol" w:cs="Segoe UI Symbol"/>
                <w:sz w:val="20"/>
              </w:rPr>
              <w:t>☐</w:t>
            </w:r>
          </w:p>
        </w:tc>
      </w:tr>
      <w:tr w:rsidR="00602CFA" w:rsidRPr="00D6742C" w14:paraId="2702E94A" w14:textId="77777777">
        <w:tc>
          <w:tcPr>
            <w:tcW w:w="3256" w:type="dxa"/>
            <w:vMerge/>
            <w:shd w:val="clear" w:color="auto" w:fill="auto"/>
            <w:vAlign w:val="center"/>
          </w:tcPr>
          <w:p w14:paraId="33D3C8F5" w14:textId="77777777" w:rsidR="00602CFA" w:rsidRPr="00D6742C" w:rsidRDefault="00602CFA" w:rsidP="005C3918">
            <w:pPr>
              <w:widowControl w:val="0"/>
              <w:pBdr>
                <w:top w:val="nil"/>
                <w:left w:val="nil"/>
                <w:bottom w:val="nil"/>
                <w:right w:val="nil"/>
                <w:between w:val="nil"/>
              </w:pBdr>
              <w:spacing w:line="276" w:lineRule="auto"/>
              <w:jc w:val="left"/>
              <w:rPr>
                <w:rFonts w:ascii="Arial" w:eastAsia="Arial" w:hAnsi="Arial" w:cs="Arial"/>
                <w:sz w:val="20"/>
                <w:szCs w:val="20"/>
              </w:rPr>
            </w:pPr>
          </w:p>
        </w:tc>
        <w:tc>
          <w:tcPr>
            <w:tcW w:w="4677" w:type="dxa"/>
          </w:tcPr>
          <w:p w14:paraId="5ED12969" w14:textId="77777777"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Option 5: (</w:t>
            </w:r>
            <w:r w:rsidRPr="00D6742C">
              <w:rPr>
                <w:rFonts w:ascii="Arial" w:hAnsi="Arial" w:cs="Arial"/>
                <w:i/>
                <w:sz w:val="20"/>
                <w:szCs w:val="20"/>
              </w:rPr>
              <w:t>Gain Share</w:t>
            </w:r>
            <w:r w:rsidRPr="00D6742C">
              <w:rPr>
                <w:rFonts w:ascii="Arial" w:hAnsi="Arial" w:cs="Arial"/>
                <w:sz w:val="20"/>
                <w:szCs w:val="20"/>
              </w:rPr>
              <w:t>)</w:t>
            </w:r>
          </w:p>
        </w:tc>
        <w:tc>
          <w:tcPr>
            <w:tcW w:w="1985" w:type="dxa"/>
          </w:tcPr>
          <w:p w14:paraId="192E79CA" w14:textId="658B54F5" w:rsidR="00602CFA" w:rsidRPr="00D6742C" w:rsidRDefault="006F3384" w:rsidP="005C3918">
            <w:pPr>
              <w:jc w:val="left"/>
              <w:rPr>
                <w:rFonts w:ascii="Arial" w:eastAsia="Arial" w:hAnsi="Arial" w:cs="Arial"/>
                <w:sz w:val="20"/>
                <w:szCs w:val="20"/>
              </w:rPr>
            </w:pPr>
            <w:r w:rsidRPr="00D6742C">
              <w:rPr>
                <w:rFonts w:ascii="Arial" w:hAnsi="Arial" w:cs="Arial"/>
                <w:sz w:val="20"/>
                <w:szCs w:val="20"/>
              </w:rPr>
              <w:t xml:space="preserve">Yes </w:t>
            </w:r>
            <w:r w:rsidRPr="00D6742C">
              <w:rPr>
                <w:rFonts w:ascii="Segoe UI Symbol" w:eastAsia="Arial Unicode MS" w:hAnsi="Segoe UI Symbol" w:cs="Segoe UI Symbol"/>
                <w:sz w:val="20"/>
              </w:rPr>
              <w:t>☐</w:t>
            </w:r>
            <w:r w:rsidRPr="00D6742C">
              <w:rPr>
                <w:rFonts w:ascii="Arial" w:eastAsia="Arial" w:hAnsi="Arial" w:cs="Arial"/>
                <w:sz w:val="20"/>
                <w:szCs w:val="20"/>
              </w:rPr>
              <w:t xml:space="preserve">  No:  </w:t>
            </w:r>
            <w:r w:rsidRPr="00D6742C">
              <w:rPr>
                <w:rFonts w:ascii="Segoe UI Symbol" w:eastAsia="Arial Unicode MS" w:hAnsi="Segoe UI Symbol" w:cs="Segoe UI Symbol"/>
                <w:sz w:val="20"/>
              </w:rPr>
              <w:t>☐</w:t>
            </w:r>
          </w:p>
        </w:tc>
      </w:tr>
    </w:tbl>
    <w:p w14:paraId="35BC8A7C" w14:textId="77777777" w:rsidR="00602CFA" w:rsidRPr="00D6742C" w:rsidRDefault="00602CFA">
      <w:pPr>
        <w:keepLines/>
        <w:spacing w:before="0"/>
        <w:rPr>
          <w:b/>
          <w:szCs w:val="24"/>
        </w:rPr>
      </w:pPr>
    </w:p>
    <w:p w14:paraId="1D197F48" w14:textId="77777777" w:rsidR="00602CFA" w:rsidRPr="00D6742C" w:rsidRDefault="006F3384" w:rsidP="00380ED3">
      <w:pPr>
        <w:keepNext/>
        <w:keepLines/>
        <w:spacing w:after="240"/>
        <w:rPr>
          <w:b/>
          <w:szCs w:val="24"/>
        </w:rPr>
      </w:pPr>
      <w:r w:rsidRPr="00D6742C">
        <w:rPr>
          <w:b/>
          <w:szCs w:val="24"/>
        </w:rPr>
        <w:t>Section 13: Notices</w:t>
      </w:r>
    </w:p>
    <w:p w14:paraId="5C98B1CC" w14:textId="4B954C4F" w:rsidR="00602CFA" w:rsidRPr="00D6742C" w:rsidRDefault="006F3384" w:rsidP="005C3918">
      <w:pPr>
        <w:numPr>
          <w:ilvl w:val="1"/>
          <w:numId w:val="10"/>
        </w:numPr>
        <w:pBdr>
          <w:top w:val="nil"/>
          <w:left w:val="nil"/>
          <w:bottom w:val="nil"/>
          <w:right w:val="nil"/>
          <w:between w:val="nil"/>
        </w:pBdr>
        <w:ind w:left="567" w:hanging="567"/>
        <w:rPr>
          <w:color w:val="000000"/>
          <w:szCs w:val="24"/>
        </w:rPr>
      </w:pPr>
      <w:r w:rsidRPr="00D6742C">
        <w:rPr>
          <w:color w:val="000000" w:themeColor="text1"/>
          <w:szCs w:val="24"/>
        </w:rPr>
        <w:t>Notices shall be sent to the</w:t>
      </w:r>
      <w:r w:rsidR="3E44AB85" w:rsidRPr="00D6742C">
        <w:rPr>
          <w:color w:val="000000" w:themeColor="text1"/>
          <w:szCs w:val="24"/>
        </w:rPr>
        <w:t xml:space="preserve"> e-mail</w:t>
      </w:r>
      <w:r w:rsidRPr="00D6742C">
        <w:rPr>
          <w:color w:val="000000" w:themeColor="text1"/>
          <w:szCs w:val="24"/>
        </w:rPr>
        <w:t xml:space="preserve"> addresses set out below or at such other address</w:t>
      </w:r>
      <w:r w:rsidR="2DB205FD" w:rsidRPr="00D6742C">
        <w:rPr>
          <w:color w:val="000000" w:themeColor="text1"/>
          <w:szCs w:val="24"/>
        </w:rPr>
        <w:t xml:space="preserve"> (where e-mail is not practicable)</w:t>
      </w:r>
      <w:r w:rsidRPr="00D6742C">
        <w:rPr>
          <w:color w:val="000000" w:themeColor="text1"/>
          <w:szCs w:val="24"/>
        </w:rPr>
        <w:t xml:space="preserve"> as the relevant Party may give notice to the other Party for the purpose of service of notices under this Contract:</w:t>
      </w:r>
    </w:p>
    <w:p w14:paraId="68E9C888" w14:textId="77777777" w:rsidR="00602CFA" w:rsidRPr="00D6742C" w:rsidRDefault="00602CFA">
      <w:pPr>
        <w:pBdr>
          <w:top w:val="nil"/>
          <w:left w:val="nil"/>
          <w:bottom w:val="nil"/>
          <w:right w:val="nil"/>
          <w:between w:val="nil"/>
        </w:pBdr>
        <w:ind w:left="360"/>
        <w:rPr>
          <w:color w:val="000000"/>
          <w:szCs w:val="24"/>
        </w:rPr>
      </w:pPr>
    </w:p>
    <w:tbl>
      <w:tblPr>
        <w:tblStyle w:val="afff"/>
        <w:tblpPr w:leftFromText="180" w:rightFromText="180" w:vertAnchor="text" w:tblpY="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5"/>
        <w:gridCol w:w="3115"/>
      </w:tblGrid>
      <w:tr w:rsidR="00602CFA" w:rsidRPr="00D6742C" w14:paraId="131FEEB6" w14:textId="77777777" w:rsidTr="7B9F7AA8">
        <w:tc>
          <w:tcPr>
            <w:tcW w:w="3114" w:type="dxa"/>
          </w:tcPr>
          <w:p w14:paraId="6BBEF90C" w14:textId="77777777" w:rsidR="00602CFA" w:rsidRPr="00D6742C" w:rsidRDefault="00602CFA" w:rsidP="005C3918">
            <w:pPr>
              <w:rPr>
                <w:rFonts w:ascii="Arial" w:eastAsia="Arial" w:hAnsi="Arial" w:cs="Arial"/>
              </w:rPr>
            </w:pPr>
          </w:p>
        </w:tc>
        <w:tc>
          <w:tcPr>
            <w:tcW w:w="3115" w:type="dxa"/>
            <w:shd w:val="clear" w:color="auto" w:fill="D9D9D9" w:themeFill="background1" w:themeFillShade="D9"/>
          </w:tcPr>
          <w:p w14:paraId="186533ED" w14:textId="77777777" w:rsidR="00602CFA" w:rsidRPr="00D6742C" w:rsidRDefault="006F3384" w:rsidP="005C3918">
            <w:pPr>
              <w:rPr>
                <w:rFonts w:ascii="Arial" w:eastAsia="Arial" w:hAnsi="Arial" w:cs="Arial"/>
                <w:b/>
              </w:rPr>
            </w:pPr>
            <w:r w:rsidRPr="00D6742C">
              <w:rPr>
                <w:rFonts w:ascii="Arial" w:hAnsi="Arial" w:cs="Arial"/>
                <w:b/>
              </w:rPr>
              <w:t xml:space="preserve">Supplier </w:t>
            </w:r>
          </w:p>
        </w:tc>
        <w:tc>
          <w:tcPr>
            <w:tcW w:w="3115" w:type="dxa"/>
            <w:shd w:val="clear" w:color="auto" w:fill="D9D9D9" w:themeFill="background1" w:themeFillShade="D9"/>
          </w:tcPr>
          <w:p w14:paraId="7D85DA98" w14:textId="77777777" w:rsidR="00602CFA" w:rsidRPr="00D6742C" w:rsidRDefault="006F3384" w:rsidP="005C3918">
            <w:pPr>
              <w:rPr>
                <w:rFonts w:ascii="Arial" w:eastAsia="Arial" w:hAnsi="Arial" w:cs="Arial"/>
                <w:b/>
              </w:rPr>
            </w:pPr>
            <w:r w:rsidRPr="00D6742C">
              <w:rPr>
                <w:rFonts w:ascii="Arial" w:hAnsi="Arial" w:cs="Arial"/>
                <w:b/>
              </w:rPr>
              <w:t>Authority</w:t>
            </w:r>
          </w:p>
        </w:tc>
      </w:tr>
      <w:tr w:rsidR="00602CFA" w:rsidRPr="00D6742C" w14:paraId="6A71161A" w14:textId="77777777" w:rsidTr="7B9F7AA8">
        <w:tc>
          <w:tcPr>
            <w:tcW w:w="3114" w:type="dxa"/>
            <w:shd w:val="clear" w:color="auto" w:fill="D9D9D9" w:themeFill="background1" w:themeFillShade="D9"/>
          </w:tcPr>
          <w:p w14:paraId="4B156866" w14:textId="77777777" w:rsidR="00602CFA" w:rsidRPr="00D6742C" w:rsidRDefault="006F3384" w:rsidP="005C3918">
            <w:pPr>
              <w:rPr>
                <w:rFonts w:ascii="Arial" w:eastAsia="Arial" w:hAnsi="Arial" w:cs="Arial"/>
                <w:b/>
              </w:rPr>
            </w:pPr>
            <w:r w:rsidRPr="00D6742C">
              <w:rPr>
                <w:rFonts w:ascii="Arial" w:eastAsia="Arial" w:hAnsi="Arial" w:cs="Arial"/>
                <w:b/>
              </w:rPr>
              <w:t>Contact</w:t>
            </w:r>
          </w:p>
        </w:tc>
        <w:tc>
          <w:tcPr>
            <w:tcW w:w="3115" w:type="dxa"/>
          </w:tcPr>
          <w:p w14:paraId="0F52F84F" w14:textId="77777777" w:rsidR="00602CFA" w:rsidRPr="00D6742C" w:rsidRDefault="00602CFA" w:rsidP="005C3918">
            <w:pPr>
              <w:rPr>
                <w:rFonts w:ascii="Arial" w:eastAsia="Arial" w:hAnsi="Arial" w:cs="Arial"/>
              </w:rPr>
            </w:pPr>
          </w:p>
        </w:tc>
        <w:tc>
          <w:tcPr>
            <w:tcW w:w="3115" w:type="dxa"/>
          </w:tcPr>
          <w:p w14:paraId="7D0CADB6" w14:textId="77777777" w:rsidR="00602CFA" w:rsidRPr="00D6742C" w:rsidRDefault="00602CFA" w:rsidP="005C3918">
            <w:pPr>
              <w:rPr>
                <w:rFonts w:ascii="Arial" w:eastAsia="Arial" w:hAnsi="Arial" w:cs="Arial"/>
              </w:rPr>
            </w:pPr>
          </w:p>
        </w:tc>
      </w:tr>
      <w:tr w:rsidR="00602CFA" w:rsidRPr="00D6742C" w14:paraId="1E416442" w14:textId="77777777" w:rsidTr="7B9F7AA8">
        <w:tc>
          <w:tcPr>
            <w:tcW w:w="3114" w:type="dxa"/>
            <w:shd w:val="clear" w:color="auto" w:fill="D9D9D9" w:themeFill="background1" w:themeFillShade="D9"/>
          </w:tcPr>
          <w:p w14:paraId="0F69CE5F" w14:textId="3F9B3FB2" w:rsidR="00602CFA" w:rsidRPr="00D6742C" w:rsidRDefault="50323693" w:rsidP="005C3918">
            <w:pPr>
              <w:rPr>
                <w:rFonts w:ascii="Arial" w:eastAsia="Arial" w:hAnsi="Arial" w:cs="Arial"/>
                <w:b/>
                <w:bCs/>
              </w:rPr>
            </w:pPr>
            <w:r w:rsidRPr="00D6742C">
              <w:rPr>
                <w:rFonts w:ascii="Arial" w:eastAsia="Arial" w:hAnsi="Arial" w:cs="Arial"/>
                <w:b/>
                <w:bCs/>
              </w:rPr>
              <w:t>E-mail</w:t>
            </w:r>
          </w:p>
        </w:tc>
        <w:tc>
          <w:tcPr>
            <w:tcW w:w="3115" w:type="dxa"/>
          </w:tcPr>
          <w:p w14:paraId="691ECDB4" w14:textId="77777777" w:rsidR="00602CFA" w:rsidRPr="00D6742C" w:rsidRDefault="00602CFA" w:rsidP="005C3918">
            <w:pPr>
              <w:rPr>
                <w:rFonts w:ascii="Arial" w:eastAsia="Arial" w:hAnsi="Arial" w:cs="Arial"/>
              </w:rPr>
            </w:pPr>
          </w:p>
        </w:tc>
        <w:tc>
          <w:tcPr>
            <w:tcW w:w="3115" w:type="dxa"/>
          </w:tcPr>
          <w:p w14:paraId="5DC65F43" w14:textId="77777777" w:rsidR="00602CFA" w:rsidRPr="00D6742C" w:rsidRDefault="00602CFA" w:rsidP="005C3918">
            <w:pPr>
              <w:rPr>
                <w:rFonts w:ascii="Arial" w:eastAsia="Arial" w:hAnsi="Arial" w:cs="Arial"/>
              </w:rPr>
            </w:pPr>
          </w:p>
        </w:tc>
      </w:tr>
      <w:tr w:rsidR="00602CFA" w:rsidRPr="00D6742C" w14:paraId="6E7C3DEF" w14:textId="77777777" w:rsidTr="7B9F7AA8">
        <w:tc>
          <w:tcPr>
            <w:tcW w:w="3114" w:type="dxa"/>
            <w:shd w:val="clear" w:color="auto" w:fill="D9D9D9" w:themeFill="background1" w:themeFillShade="D9"/>
          </w:tcPr>
          <w:p w14:paraId="4DB0066D" w14:textId="41E76887" w:rsidR="00602CFA" w:rsidRPr="00D6742C" w:rsidRDefault="1569D5AC" w:rsidP="005C3918">
            <w:pPr>
              <w:rPr>
                <w:rFonts w:ascii="Arial" w:eastAsia="Arial" w:hAnsi="Arial" w:cs="Arial"/>
                <w:b/>
                <w:bCs/>
              </w:rPr>
            </w:pPr>
            <w:r w:rsidRPr="00D6742C">
              <w:rPr>
                <w:rFonts w:ascii="Arial" w:eastAsia="Arial" w:hAnsi="Arial" w:cs="Arial"/>
                <w:b/>
                <w:bCs/>
              </w:rPr>
              <w:t>Address</w:t>
            </w:r>
          </w:p>
        </w:tc>
        <w:tc>
          <w:tcPr>
            <w:tcW w:w="3115" w:type="dxa"/>
          </w:tcPr>
          <w:p w14:paraId="74F36441" w14:textId="77777777" w:rsidR="00602CFA" w:rsidRPr="00D6742C" w:rsidRDefault="00602CFA" w:rsidP="005C3918">
            <w:pPr>
              <w:rPr>
                <w:rFonts w:ascii="Arial" w:eastAsia="Arial" w:hAnsi="Arial" w:cs="Arial"/>
              </w:rPr>
            </w:pPr>
          </w:p>
        </w:tc>
        <w:tc>
          <w:tcPr>
            <w:tcW w:w="3115" w:type="dxa"/>
          </w:tcPr>
          <w:p w14:paraId="3859F797" w14:textId="77777777" w:rsidR="00602CFA" w:rsidRPr="00D6742C" w:rsidRDefault="00602CFA" w:rsidP="005C3918">
            <w:pPr>
              <w:rPr>
                <w:rFonts w:ascii="Arial" w:eastAsia="Arial" w:hAnsi="Arial" w:cs="Arial"/>
              </w:rPr>
            </w:pPr>
          </w:p>
        </w:tc>
      </w:tr>
    </w:tbl>
    <w:p w14:paraId="0D0DCE62" w14:textId="77777777" w:rsidR="00602CFA" w:rsidRPr="00D6742C" w:rsidRDefault="006F3384" w:rsidP="00380ED3">
      <w:pPr>
        <w:keepNext/>
        <w:keepLines/>
        <w:spacing w:after="240"/>
        <w:rPr>
          <w:b/>
          <w:szCs w:val="24"/>
        </w:rPr>
      </w:pPr>
      <w:r w:rsidRPr="00D6742C">
        <w:rPr>
          <w:b/>
          <w:szCs w:val="24"/>
        </w:rPr>
        <w:t>Section 14:  Signatures</w:t>
      </w:r>
    </w:p>
    <w:p w14:paraId="65B34D9B" w14:textId="1E1DA35E" w:rsidR="00602CFA" w:rsidRPr="00D6742C" w:rsidRDefault="006F3384" w:rsidP="005C3918">
      <w:pPr>
        <w:keepNext/>
        <w:pBdr>
          <w:top w:val="nil"/>
          <w:left w:val="nil"/>
          <w:bottom w:val="nil"/>
          <w:right w:val="nil"/>
          <w:between w:val="nil"/>
        </w:pBdr>
        <w:rPr>
          <w:color w:val="000000"/>
          <w:szCs w:val="24"/>
        </w:rPr>
      </w:pPr>
      <w:r w:rsidRPr="00D6742C">
        <w:rPr>
          <w:color w:val="000000"/>
          <w:szCs w:val="24"/>
        </w:rPr>
        <w:t>This Contract has been duly entered into by the Parties on the date which appears at the Section 1 of this Front Sheet.</w:t>
      </w:r>
    </w:p>
    <w:p w14:paraId="72110D82" w14:textId="77777777" w:rsidR="00471624" w:rsidRPr="00D6742C" w:rsidRDefault="00471624" w:rsidP="005C3918">
      <w:pPr>
        <w:keepNext/>
        <w:pBdr>
          <w:top w:val="nil"/>
          <w:left w:val="nil"/>
          <w:bottom w:val="nil"/>
          <w:right w:val="nil"/>
          <w:between w:val="nil"/>
        </w:pBdr>
        <w:rPr>
          <w:color w:val="000000"/>
          <w:szCs w:val="24"/>
        </w:rPr>
      </w:pPr>
    </w:p>
    <w:tbl>
      <w:tblPr>
        <w:tblStyle w:val="afff0"/>
        <w:tblW w:w="906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49"/>
        <w:gridCol w:w="4516"/>
      </w:tblGrid>
      <w:tr w:rsidR="00602CFA" w:rsidRPr="00D6742C" w14:paraId="0FBFFDD2" w14:textId="77777777">
        <w:trPr>
          <w:cantSplit/>
        </w:trPr>
        <w:tc>
          <w:tcPr>
            <w:tcW w:w="4549" w:type="dxa"/>
          </w:tcPr>
          <w:p w14:paraId="2F2DEFE2" w14:textId="77777777" w:rsidR="00471624" w:rsidRPr="00D6742C" w:rsidRDefault="006F3384" w:rsidP="00471624">
            <w:pPr>
              <w:pBdr>
                <w:top w:val="nil"/>
                <w:left w:val="nil"/>
                <w:bottom w:val="nil"/>
                <w:right w:val="nil"/>
                <w:between w:val="nil"/>
              </w:pBdr>
              <w:tabs>
                <w:tab w:val="left" w:pos="4253"/>
              </w:tabs>
              <w:spacing w:before="100" w:after="200"/>
              <w:rPr>
                <w:rFonts w:ascii="Arial" w:eastAsia="Arial" w:hAnsi="Arial" w:cs="Arial"/>
              </w:rPr>
            </w:pPr>
            <w:r w:rsidRPr="00D6742C">
              <w:rPr>
                <w:rFonts w:ascii="Arial" w:eastAsia="Arial" w:hAnsi="Arial" w:cs="Arial"/>
                <w:b/>
              </w:rPr>
              <w:t>SIGNED</w:t>
            </w:r>
            <w:r w:rsidRPr="00D6742C">
              <w:rPr>
                <w:rFonts w:ascii="Arial" w:eastAsia="Arial" w:hAnsi="Arial" w:cs="Arial"/>
              </w:rPr>
              <w:t xml:space="preserve"> for and on behalf of)</w:t>
            </w:r>
          </w:p>
          <w:p w14:paraId="2AB52281" w14:textId="6CACD8FE" w:rsidR="00602CFA" w:rsidRPr="00D6742C" w:rsidRDefault="006F3384" w:rsidP="00471624">
            <w:pPr>
              <w:pBdr>
                <w:top w:val="nil"/>
                <w:left w:val="nil"/>
                <w:bottom w:val="nil"/>
                <w:right w:val="nil"/>
                <w:between w:val="nil"/>
              </w:pBdr>
              <w:tabs>
                <w:tab w:val="left" w:pos="4253"/>
              </w:tabs>
              <w:spacing w:before="100" w:after="200"/>
              <w:rPr>
                <w:rFonts w:ascii="Arial" w:eastAsia="Arial" w:hAnsi="Arial" w:cs="Arial"/>
              </w:rPr>
            </w:pPr>
            <w:r w:rsidRPr="00D6742C">
              <w:rPr>
                <w:rFonts w:ascii="Arial" w:eastAsia="Arial" w:hAnsi="Arial" w:cs="Arial"/>
                <w:highlight w:val="yellow"/>
              </w:rPr>
              <w:t>[</w:t>
            </w:r>
            <w:r w:rsidRPr="00D6742C">
              <w:rPr>
                <w:rFonts w:ascii="Arial" w:eastAsia="Arial" w:hAnsi="Arial" w:cs="Arial"/>
                <w:b/>
                <w:i/>
                <w:highlight w:val="yellow"/>
              </w:rPr>
              <w:t>name of the Supplier</w:t>
            </w:r>
            <w:r w:rsidRPr="00D6742C">
              <w:rPr>
                <w:rFonts w:ascii="Arial" w:eastAsia="Arial" w:hAnsi="Arial" w:cs="Arial"/>
                <w:highlight w:val="yellow"/>
              </w:rPr>
              <w:t>]</w:t>
            </w:r>
            <w:r w:rsidR="00471624" w:rsidRPr="00D6742C">
              <w:rPr>
                <w:rFonts w:ascii="Arial" w:eastAsia="Arial" w:hAnsi="Arial" w:cs="Arial"/>
              </w:rPr>
              <w:t xml:space="preserve"> by a director:</w:t>
            </w:r>
            <w:r w:rsidR="00471624" w:rsidRPr="00D6742C">
              <w:rPr>
                <w:rFonts w:ascii="Arial" w:eastAsia="Arial" w:hAnsi="Arial" w:cs="Arial"/>
              </w:rPr>
              <w:tab/>
            </w:r>
            <w:r w:rsidRPr="00D6742C">
              <w:rPr>
                <w:rFonts w:ascii="Arial" w:eastAsia="Arial" w:hAnsi="Arial" w:cs="Arial"/>
              </w:rPr>
              <w:tab/>
            </w:r>
            <w:r w:rsidR="00471624" w:rsidRPr="00D6742C">
              <w:rPr>
                <w:rFonts w:ascii="Arial" w:eastAsia="Arial" w:hAnsi="Arial" w:cs="Arial"/>
              </w:rPr>
              <w:br/>
            </w:r>
            <w:r w:rsidR="00471624" w:rsidRPr="00D6742C">
              <w:rPr>
                <w:rFonts w:ascii="Arial" w:eastAsia="Arial" w:hAnsi="Arial" w:cs="Arial"/>
              </w:rPr>
              <w:tab/>
            </w:r>
          </w:p>
        </w:tc>
        <w:tc>
          <w:tcPr>
            <w:tcW w:w="4516" w:type="dxa"/>
          </w:tcPr>
          <w:p w14:paraId="0CA1CE1B" w14:textId="66D8BECB" w:rsidR="00471624" w:rsidRPr="00D6742C" w:rsidRDefault="0047162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w:t>
            </w:r>
            <w:r w:rsidR="006F3384" w:rsidRPr="00D6742C">
              <w:rPr>
                <w:rFonts w:ascii="Arial" w:eastAsia="Arial" w:hAnsi="Arial" w:cs="Arial"/>
              </w:rPr>
              <w:br/>
            </w:r>
            <w:r w:rsidRPr="00D6742C">
              <w:rPr>
                <w:rFonts w:ascii="Arial" w:eastAsia="Arial" w:hAnsi="Arial" w:cs="Arial"/>
              </w:rPr>
              <w:t>)</w:t>
            </w:r>
            <w:r w:rsidR="006F3384" w:rsidRPr="00D6742C">
              <w:rPr>
                <w:rFonts w:ascii="Arial" w:eastAsia="Arial" w:hAnsi="Arial" w:cs="Arial"/>
              </w:rPr>
              <w:br/>
            </w:r>
            <w:r w:rsidRPr="00D6742C">
              <w:rPr>
                <w:rFonts w:ascii="Arial" w:eastAsia="Arial" w:hAnsi="Arial" w:cs="Arial"/>
              </w:rPr>
              <w:t>)</w:t>
            </w:r>
            <w:r w:rsidRPr="00D6742C">
              <w:rPr>
                <w:rFonts w:ascii="Arial" w:eastAsia="Arial" w:hAnsi="Arial" w:cs="Arial"/>
              </w:rPr>
              <w:br/>
              <w:t>)</w:t>
            </w:r>
          </w:p>
          <w:p w14:paraId="01F9779F" w14:textId="3630E3D9"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Signature:</w:t>
            </w:r>
          </w:p>
          <w:p w14:paraId="5A6ED08C" w14:textId="77777777"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 xml:space="preserve">Name </w:t>
            </w:r>
          </w:p>
          <w:p w14:paraId="68437722" w14:textId="77777777"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(block</w:t>
            </w:r>
            <w:r w:rsidRPr="00D6742C">
              <w:rPr>
                <w:rFonts w:ascii="Arial" w:eastAsia="Arial" w:hAnsi="Arial" w:cs="Arial"/>
              </w:rPr>
              <w:br/>
              <w:t>capitals):</w:t>
            </w:r>
            <w:r w:rsidRPr="00D6742C">
              <w:rPr>
                <w:rFonts w:ascii="Arial" w:eastAsia="Arial" w:hAnsi="Arial" w:cs="Arial"/>
              </w:rPr>
              <w:tab/>
            </w:r>
          </w:p>
          <w:p w14:paraId="7F3E2FE2" w14:textId="77777777" w:rsidR="00602CFA" w:rsidRPr="00D6742C" w:rsidRDefault="006F3384">
            <w:pPr>
              <w:pBdr>
                <w:top w:val="nil"/>
                <w:left w:val="nil"/>
                <w:bottom w:val="nil"/>
                <w:right w:val="nil"/>
                <w:between w:val="nil"/>
              </w:pBdr>
              <w:tabs>
                <w:tab w:val="left" w:pos="1687"/>
              </w:tabs>
              <w:spacing w:before="100" w:after="200"/>
              <w:rPr>
                <w:rFonts w:ascii="Arial" w:eastAsia="Arial" w:hAnsi="Arial" w:cs="Arial"/>
                <w:b/>
              </w:rPr>
            </w:pPr>
            <w:r w:rsidRPr="00D6742C">
              <w:rPr>
                <w:rFonts w:ascii="Arial" w:eastAsia="Arial" w:hAnsi="Arial" w:cs="Arial"/>
                <w:b/>
              </w:rPr>
              <w:tab/>
              <w:t>Director</w:t>
            </w:r>
          </w:p>
        </w:tc>
      </w:tr>
    </w:tbl>
    <w:p w14:paraId="5379198F" w14:textId="77777777" w:rsidR="00602CFA" w:rsidRPr="00D6742C" w:rsidRDefault="00602CFA">
      <w:pPr>
        <w:pBdr>
          <w:top w:val="nil"/>
          <w:left w:val="nil"/>
          <w:bottom w:val="nil"/>
          <w:right w:val="nil"/>
          <w:between w:val="nil"/>
        </w:pBdr>
        <w:spacing w:before="100" w:after="200"/>
        <w:rPr>
          <w:color w:val="000000"/>
          <w:szCs w:val="24"/>
        </w:rPr>
      </w:pPr>
    </w:p>
    <w:tbl>
      <w:tblPr>
        <w:tblStyle w:val="afff1"/>
        <w:tblW w:w="906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49"/>
        <w:gridCol w:w="4516"/>
      </w:tblGrid>
      <w:tr w:rsidR="00602CFA" w:rsidRPr="00D6742C" w14:paraId="72895945" w14:textId="77777777">
        <w:trPr>
          <w:cantSplit/>
        </w:trPr>
        <w:tc>
          <w:tcPr>
            <w:tcW w:w="4549" w:type="dxa"/>
          </w:tcPr>
          <w:p w14:paraId="2C15C4CA" w14:textId="77777777" w:rsidR="00471624" w:rsidRPr="00D6742C" w:rsidRDefault="006F3384" w:rsidP="00471624">
            <w:pPr>
              <w:pBdr>
                <w:top w:val="nil"/>
                <w:left w:val="nil"/>
                <w:bottom w:val="nil"/>
                <w:right w:val="nil"/>
                <w:between w:val="nil"/>
              </w:pBdr>
              <w:tabs>
                <w:tab w:val="left" w:pos="4253"/>
              </w:tabs>
              <w:spacing w:before="100" w:after="200"/>
              <w:rPr>
                <w:rFonts w:ascii="Arial" w:eastAsia="Arial" w:hAnsi="Arial" w:cs="Arial"/>
              </w:rPr>
            </w:pPr>
            <w:r w:rsidRPr="00D6742C">
              <w:rPr>
                <w:rFonts w:ascii="Arial" w:eastAsia="Arial" w:hAnsi="Arial" w:cs="Arial"/>
                <w:b/>
              </w:rPr>
              <w:t>SIGNED</w:t>
            </w:r>
            <w:r w:rsidRPr="00D6742C">
              <w:rPr>
                <w:rFonts w:ascii="Arial" w:eastAsia="Arial" w:hAnsi="Arial" w:cs="Arial"/>
              </w:rPr>
              <w:t xml:space="preserve"> for and on behalf of</w:t>
            </w:r>
          </w:p>
          <w:p w14:paraId="67D66C99" w14:textId="76356793" w:rsidR="00602CFA" w:rsidRPr="00D6742C" w:rsidRDefault="006F3384" w:rsidP="00471624">
            <w:pPr>
              <w:pBdr>
                <w:top w:val="nil"/>
                <w:left w:val="nil"/>
                <w:bottom w:val="nil"/>
                <w:right w:val="nil"/>
                <w:between w:val="nil"/>
              </w:pBdr>
              <w:tabs>
                <w:tab w:val="left" w:pos="4253"/>
              </w:tabs>
              <w:spacing w:before="100" w:after="200"/>
              <w:rPr>
                <w:rFonts w:ascii="Arial" w:eastAsia="Arial" w:hAnsi="Arial" w:cs="Arial"/>
              </w:rPr>
            </w:pPr>
            <w:r w:rsidRPr="00D6742C">
              <w:rPr>
                <w:rFonts w:ascii="Arial" w:eastAsia="Arial" w:hAnsi="Arial" w:cs="Arial"/>
                <w:highlight w:val="yellow"/>
              </w:rPr>
              <w:t>[</w:t>
            </w:r>
            <w:r w:rsidRPr="00D6742C">
              <w:rPr>
                <w:rFonts w:ascii="Arial" w:eastAsia="Arial" w:hAnsi="Arial" w:cs="Arial"/>
                <w:b/>
                <w:i/>
                <w:highlight w:val="yellow"/>
              </w:rPr>
              <w:t>name of the Authority [Insert wording where the Authority is a Crown Body: acting as part of the Crown]</w:t>
            </w:r>
            <w:r w:rsidRPr="00D6742C">
              <w:rPr>
                <w:rFonts w:ascii="Arial" w:eastAsia="Arial" w:hAnsi="Arial" w:cs="Arial"/>
                <w:highlight w:val="yellow"/>
              </w:rPr>
              <w:t>]</w:t>
            </w:r>
            <w:r w:rsidRPr="00D6742C">
              <w:rPr>
                <w:rFonts w:ascii="Arial" w:eastAsia="Arial" w:hAnsi="Arial" w:cs="Arial"/>
              </w:rPr>
              <w:tab/>
            </w:r>
            <w:r w:rsidR="00471624" w:rsidRPr="00D6742C">
              <w:rPr>
                <w:rFonts w:ascii="Arial" w:eastAsia="Arial" w:hAnsi="Arial" w:cs="Arial"/>
              </w:rPr>
              <w:tab/>
            </w:r>
            <w:r w:rsidR="00471624" w:rsidRPr="00D6742C">
              <w:rPr>
                <w:rFonts w:ascii="Arial" w:eastAsia="Arial" w:hAnsi="Arial" w:cs="Arial"/>
              </w:rPr>
              <w:tab/>
            </w:r>
          </w:p>
        </w:tc>
        <w:tc>
          <w:tcPr>
            <w:tcW w:w="4516" w:type="dxa"/>
          </w:tcPr>
          <w:p w14:paraId="47BB7921" w14:textId="77777777" w:rsidR="00471624" w:rsidRPr="00D6742C" w:rsidRDefault="0047162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w:t>
            </w:r>
            <w:r w:rsidR="006F3384" w:rsidRPr="00D6742C">
              <w:rPr>
                <w:rFonts w:ascii="Arial" w:eastAsia="Arial" w:hAnsi="Arial" w:cs="Arial"/>
              </w:rPr>
              <w:br/>
            </w:r>
            <w:r w:rsidRPr="00D6742C">
              <w:rPr>
                <w:rFonts w:ascii="Arial" w:eastAsia="Arial" w:hAnsi="Arial" w:cs="Arial"/>
              </w:rPr>
              <w:t>)</w:t>
            </w:r>
            <w:r w:rsidRPr="00D6742C">
              <w:rPr>
                <w:rFonts w:ascii="Arial" w:eastAsia="Arial" w:hAnsi="Arial" w:cs="Arial"/>
              </w:rPr>
              <w:br/>
              <w:t>)</w:t>
            </w:r>
            <w:r w:rsidRPr="00D6742C">
              <w:rPr>
                <w:rFonts w:ascii="Arial" w:eastAsia="Arial" w:hAnsi="Arial" w:cs="Arial"/>
              </w:rPr>
              <w:br/>
              <w:t>)</w:t>
            </w:r>
            <w:r w:rsidRPr="00D6742C">
              <w:rPr>
                <w:rFonts w:ascii="Arial" w:eastAsia="Arial" w:hAnsi="Arial" w:cs="Arial"/>
              </w:rPr>
              <w:br/>
              <w:t>)</w:t>
            </w:r>
          </w:p>
          <w:p w14:paraId="281107C5" w14:textId="23A68EA8"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Signature:</w:t>
            </w:r>
          </w:p>
          <w:p w14:paraId="3063D068" w14:textId="77777777"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 xml:space="preserve">Name </w:t>
            </w:r>
          </w:p>
          <w:p w14:paraId="003EF655" w14:textId="77777777"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(block</w:t>
            </w:r>
            <w:r w:rsidRPr="00D6742C">
              <w:rPr>
                <w:rFonts w:ascii="Arial" w:eastAsia="Arial" w:hAnsi="Arial" w:cs="Arial"/>
              </w:rPr>
              <w:br/>
              <w:t>capitals):</w:t>
            </w:r>
            <w:r w:rsidRPr="00D6742C">
              <w:rPr>
                <w:rFonts w:ascii="Arial" w:eastAsia="Arial" w:hAnsi="Arial" w:cs="Arial"/>
              </w:rPr>
              <w:tab/>
            </w:r>
          </w:p>
          <w:p w14:paraId="0A7CD879" w14:textId="77777777" w:rsidR="00602CFA" w:rsidRPr="00D6742C" w:rsidRDefault="006F3384">
            <w:pPr>
              <w:pBdr>
                <w:top w:val="nil"/>
                <w:left w:val="nil"/>
                <w:bottom w:val="nil"/>
                <w:right w:val="nil"/>
                <w:between w:val="nil"/>
              </w:pBdr>
              <w:spacing w:before="100" w:after="200"/>
              <w:rPr>
                <w:rFonts w:ascii="Arial" w:eastAsia="Arial" w:hAnsi="Arial" w:cs="Arial"/>
              </w:rPr>
            </w:pPr>
            <w:r w:rsidRPr="00D6742C">
              <w:rPr>
                <w:rFonts w:ascii="Arial" w:eastAsia="Arial" w:hAnsi="Arial" w:cs="Arial"/>
              </w:rPr>
              <w:t>Position:</w:t>
            </w:r>
          </w:p>
        </w:tc>
      </w:tr>
    </w:tbl>
    <w:p w14:paraId="1A32A6F1" w14:textId="77777777" w:rsidR="00602CFA" w:rsidRPr="00D6742C" w:rsidRDefault="00602CFA">
      <w:pPr>
        <w:tabs>
          <w:tab w:val="left" w:pos="2595"/>
        </w:tabs>
        <w:rPr>
          <w:szCs w:val="24"/>
        </w:rPr>
      </w:pPr>
    </w:p>
    <w:sectPr w:rsidR="00602CFA" w:rsidRPr="00D6742C">
      <w:headerReference w:type="default" r:id="rId18"/>
      <w:footerReference w:type="default" r:id="rId19"/>
      <w:pgSz w:w="11906" w:h="16838"/>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D5A94" w14:textId="77777777" w:rsidR="002C0A26" w:rsidRDefault="002C0A26">
      <w:pPr>
        <w:spacing w:before="0"/>
      </w:pPr>
      <w:r>
        <w:separator/>
      </w:r>
    </w:p>
  </w:endnote>
  <w:endnote w:type="continuationSeparator" w:id="0">
    <w:p w14:paraId="592106EE" w14:textId="77777777" w:rsidR="002C0A26" w:rsidRDefault="002C0A26">
      <w:pPr>
        <w:spacing w:before="0"/>
      </w:pPr>
      <w:r>
        <w:continuationSeparator/>
      </w:r>
    </w:p>
  </w:endnote>
  <w:endnote w:type="continuationNotice" w:id="1">
    <w:p w14:paraId="05448A4E" w14:textId="77777777" w:rsidR="002C0A26" w:rsidRDefault="002C0A2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780E378-D4A3-423E-83B1-1D49267B133A}"/>
    <w:embedItalic r:id="rId2" w:fontKey="{97667FCD-C068-45EE-916D-DDDCD88F9664}"/>
  </w:font>
  <w:font w:name="Calibri">
    <w:panose1 w:val="020F0502020204030204"/>
    <w:charset w:val="00"/>
    <w:family w:val="swiss"/>
    <w:pitch w:val="variable"/>
    <w:sig w:usb0="E4002EFF" w:usb1="C000247B" w:usb2="00000009" w:usb3="00000000" w:csb0="000001FF" w:csb1="00000000"/>
    <w:embedRegular r:id="rId3" w:fontKey="{71DBA0F6-2420-4196-B63C-4B6B1C233E23}"/>
    <w:embedBold r:id="rId4" w:fontKey="{19426349-8094-4742-AE7B-1BF60DE5B032}"/>
    <w:embedItalic r:id="rId5" w:fontKey="{1E63B20D-946E-40D1-A172-46B417C7A221}"/>
    <w:embedBoldItalic r:id="rId6" w:fontKey="{EB6DFD92-0093-4868-A843-614C3E4C43CE}"/>
  </w:font>
  <w:font w:name="Segoe UI">
    <w:panose1 w:val="020B0502040204020203"/>
    <w:charset w:val="00"/>
    <w:family w:val="swiss"/>
    <w:pitch w:val="variable"/>
    <w:sig w:usb0="E4002EFF" w:usb1="C000E47F" w:usb2="00000009" w:usb3="00000000" w:csb0="000001FF" w:csb1="00000000"/>
    <w:embedRegular r:id="rId7" w:fontKey="{44B0F587-12C2-463B-B2C6-EF80F23AA7BD}"/>
  </w:font>
  <w:font w:name="Segoe UI Symbol">
    <w:panose1 w:val="020B0502040204020203"/>
    <w:charset w:val="00"/>
    <w:family w:val="swiss"/>
    <w:pitch w:val="variable"/>
    <w:sig w:usb0="800001E3" w:usb1="1200FFEF" w:usb2="00040000" w:usb3="00000000" w:csb0="00000001" w:csb1="00000000"/>
    <w:embedRegular r:id="rId8" w:fontKey="{0E426F9F-C55D-47FB-86D0-0BB6D90E8D1F}"/>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516AB7C7-B8E6-4B97-B85A-6D77DDD1D7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7E04F" w14:textId="2CFE1D2C" w:rsidR="005C3918" w:rsidRDefault="005C3918" w:rsidP="005C3918">
    <w:pPr>
      <w:pBdr>
        <w:top w:val="nil"/>
        <w:left w:val="nil"/>
        <w:bottom w:val="nil"/>
        <w:right w:val="nil"/>
        <w:between w:val="nil"/>
      </w:pBdr>
      <w:tabs>
        <w:tab w:val="center" w:pos="4536"/>
        <w:tab w:val="right" w:pos="9072"/>
        <w:tab w:val="center" w:pos="4700"/>
        <w:tab w:val="right" w:pos="9354"/>
        <w:tab w:val="right" w:pos="14000"/>
      </w:tabs>
      <w:spacing w:before="0"/>
      <w:jc w:val="center"/>
      <w:rPr>
        <w:color w:val="000000"/>
      </w:rPr>
    </w:pPr>
  </w:p>
  <w:sdt>
    <w:sdtPr>
      <w:rPr>
        <w:sz w:val="22"/>
      </w:rPr>
      <w:id w:val="1209691488"/>
      <w:docPartObj>
        <w:docPartGallery w:val="Page Numbers (Bottom of Page)"/>
        <w:docPartUnique/>
      </w:docPartObj>
    </w:sdtPr>
    <w:sdtEndPr/>
    <w:sdtContent>
      <w:p w14:paraId="1D102A8B" w14:textId="36B2EF66" w:rsidR="00D6742C" w:rsidRPr="0063746B" w:rsidRDefault="00D6742C" w:rsidP="00D6742C">
        <w:pPr>
          <w:pStyle w:val="Footer"/>
          <w:rPr>
            <w:rFonts w:eastAsiaTheme="minorHAnsi" w:cstheme="minorBidi"/>
            <w:sz w:val="22"/>
          </w:rPr>
        </w:pPr>
        <w:r>
          <w:rPr>
            <w:sz w:val="22"/>
          </w:rPr>
          <w:t xml:space="preserve">Front Sheet, </w:t>
        </w:r>
        <w:r w:rsidRPr="00057F4C">
          <w:rPr>
            <w:sz w:val="22"/>
          </w:rPr>
          <w:t>Model Services Contract</w:t>
        </w:r>
        <w:r>
          <w:rPr>
            <w:sz w:val="22"/>
          </w:rPr>
          <w:t>, v.</w:t>
        </w:r>
        <w:r w:rsidRPr="00057F4C">
          <w:rPr>
            <w:sz w:val="22"/>
          </w:rPr>
          <w:t>2.</w:t>
        </w:r>
        <w:r>
          <w:rPr>
            <w:sz w:val="22"/>
          </w:rPr>
          <w:t>2</w:t>
        </w:r>
        <w:r w:rsidRPr="00057F4C">
          <w:rPr>
            <w:sz w:val="22"/>
          </w:rPr>
          <w:tab/>
        </w:r>
        <w:r w:rsidR="002526F0">
          <w:rPr>
            <w:sz w:val="22"/>
          </w:rPr>
          <w:tab/>
        </w:r>
        <w:r w:rsidRPr="00057F4C">
          <w:rPr>
            <w:sz w:val="22"/>
          </w:rPr>
          <w:fldChar w:fldCharType="begin"/>
        </w:r>
        <w:r w:rsidRPr="00057F4C">
          <w:rPr>
            <w:sz w:val="22"/>
          </w:rPr>
          <w:instrText xml:space="preserve"> PAGE   \* MERGEFORMAT </w:instrText>
        </w:r>
        <w:r w:rsidRPr="00057F4C">
          <w:rPr>
            <w:sz w:val="22"/>
          </w:rPr>
          <w:fldChar w:fldCharType="separate"/>
        </w:r>
        <w:r w:rsidR="002526F0">
          <w:rPr>
            <w:noProof/>
            <w:sz w:val="22"/>
          </w:rPr>
          <w:t>3</w:t>
        </w:r>
        <w:r w:rsidRPr="00057F4C">
          <w:rPr>
            <w:sz w:val="22"/>
          </w:rPr>
          <w:fldChar w:fldCharType="end"/>
        </w:r>
      </w:p>
    </w:sdtContent>
  </w:sdt>
  <w:p w14:paraId="754FF598" w14:textId="22832ADD" w:rsidR="00602CFA" w:rsidRPr="00916580" w:rsidRDefault="00602CFA" w:rsidP="00D6742C">
    <w:pPr>
      <w:pBdr>
        <w:top w:val="nil"/>
        <w:left w:val="nil"/>
        <w:bottom w:val="nil"/>
        <w:right w:val="nil"/>
        <w:between w:val="nil"/>
      </w:pBdr>
      <w:tabs>
        <w:tab w:val="center" w:pos="4536"/>
        <w:tab w:val="right" w:pos="9072"/>
        <w:tab w:val="center" w:pos="4700"/>
        <w:tab w:val="right" w:pos="9354"/>
        <w:tab w:val="right" w:pos="14000"/>
      </w:tabs>
      <w:spacing w:before="0"/>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D113C" w14:textId="77777777" w:rsidR="002C0A26" w:rsidRDefault="002C0A26">
      <w:pPr>
        <w:spacing w:before="0"/>
      </w:pPr>
      <w:r>
        <w:separator/>
      </w:r>
    </w:p>
  </w:footnote>
  <w:footnote w:type="continuationSeparator" w:id="0">
    <w:p w14:paraId="4714AD9A" w14:textId="77777777" w:rsidR="002C0A26" w:rsidRDefault="002C0A26">
      <w:pPr>
        <w:spacing w:before="0"/>
      </w:pPr>
      <w:r>
        <w:continuationSeparator/>
      </w:r>
    </w:p>
  </w:footnote>
  <w:footnote w:type="continuationNotice" w:id="1">
    <w:p w14:paraId="7468E706" w14:textId="77777777" w:rsidR="002C0A26" w:rsidRDefault="002C0A2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7B55" w14:textId="77777777" w:rsidR="00511041" w:rsidRDefault="00511041" w:rsidP="00D6742C">
    <w:pPr>
      <w:pBdr>
        <w:top w:val="nil"/>
        <w:left w:val="nil"/>
        <w:bottom w:val="nil"/>
        <w:right w:val="nil"/>
        <w:between w:val="nil"/>
      </w:pBdr>
      <w:tabs>
        <w:tab w:val="center" w:pos="4150"/>
        <w:tab w:val="right" w:pos="8307"/>
      </w:tabs>
      <w:spacing w:before="0" w:after="0"/>
      <w:rPr>
        <w:b/>
        <w:color w:val="000000"/>
        <w:sz w:val="22"/>
        <w:szCs w:val="22"/>
      </w:rPr>
    </w:pPr>
  </w:p>
  <w:p w14:paraId="385688D4" w14:textId="7C4208F9" w:rsidR="00D6742C" w:rsidRDefault="00D6742C" w:rsidP="00D6742C">
    <w:pPr>
      <w:pBdr>
        <w:top w:val="nil"/>
        <w:left w:val="nil"/>
        <w:bottom w:val="nil"/>
        <w:right w:val="nil"/>
        <w:between w:val="nil"/>
      </w:pBdr>
      <w:tabs>
        <w:tab w:val="center" w:pos="4150"/>
        <w:tab w:val="right" w:pos="8307"/>
      </w:tabs>
      <w:spacing w:before="0" w:after="0"/>
      <w:rPr>
        <w:color w:val="000000"/>
        <w:sz w:val="22"/>
        <w:szCs w:val="22"/>
      </w:rPr>
    </w:pPr>
    <w:r>
      <w:rPr>
        <w:color w:val="000000"/>
        <w:sz w:val="22"/>
        <w:szCs w:val="22"/>
      </w:rPr>
      <w:t>[Subject to contract]</w:t>
    </w:r>
  </w:p>
  <w:p w14:paraId="783715C9" w14:textId="630A893B" w:rsidR="00602CFA" w:rsidRDefault="00D6742C" w:rsidP="00D6742C">
    <w:pPr>
      <w:pBdr>
        <w:top w:val="nil"/>
        <w:left w:val="nil"/>
        <w:bottom w:val="nil"/>
        <w:right w:val="nil"/>
        <w:between w:val="nil"/>
      </w:pBdr>
      <w:tabs>
        <w:tab w:val="center" w:pos="4150"/>
        <w:tab w:val="right" w:pos="8307"/>
      </w:tabs>
      <w:spacing w:before="0" w:after="0"/>
      <w:rPr>
        <w:color w:val="000000"/>
        <w:sz w:val="22"/>
        <w:szCs w:val="22"/>
      </w:rPr>
    </w:pPr>
    <w:r>
      <w:rPr>
        <w:color w:val="000000"/>
        <w:sz w:val="22"/>
        <w:szCs w:val="22"/>
      </w:rPr>
      <w:t>Crown copyright 2025</w:t>
    </w:r>
  </w:p>
  <w:p w14:paraId="263F808A" w14:textId="77777777" w:rsidR="00D6742C" w:rsidRPr="00D6742C" w:rsidRDefault="00D6742C" w:rsidP="00D6742C">
    <w:pPr>
      <w:pBdr>
        <w:top w:val="nil"/>
        <w:left w:val="nil"/>
        <w:bottom w:val="nil"/>
        <w:right w:val="nil"/>
        <w:between w:val="nil"/>
      </w:pBdr>
      <w:tabs>
        <w:tab w:val="center" w:pos="4150"/>
        <w:tab w:val="right" w:pos="8307"/>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2A2B"/>
    <w:multiLevelType w:val="multilevel"/>
    <w:tmpl w:val="CE58C17E"/>
    <w:lvl w:ilvl="0">
      <w:start w:val="11"/>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BCA6859"/>
    <w:multiLevelType w:val="multilevel"/>
    <w:tmpl w:val="DD382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7A7553"/>
    <w:multiLevelType w:val="multilevel"/>
    <w:tmpl w:val="64E4EF1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7BA682F"/>
    <w:multiLevelType w:val="multilevel"/>
    <w:tmpl w:val="55FADFFC"/>
    <w:lvl w:ilvl="0">
      <w:start w:val="1"/>
      <w:numFmt w:val="upperLetter"/>
      <w:lvlText w:val="(%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4A34229"/>
    <w:multiLevelType w:val="multilevel"/>
    <w:tmpl w:val="C6007B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A7A37B0"/>
    <w:multiLevelType w:val="multilevel"/>
    <w:tmpl w:val="3EEC3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D048E7"/>
    <w:multiLevelType w:val="multilevel"/>
    <w:tmpl w:val="044A06D2"/>
    <w:lvl w:ilvl="0">
      <w:start w:val="1"/>
      <w:numFmt w:val="decimal"/>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2359" w:hanging="1083"/>
      </w:pPr>
    </w:lvl>
    <w:lvl w:ilvl="3">
      <w:start w:val="1"/>
      <w:numFmt w:val="lowerLetter"/>
      <w:lvlText w:val="(%4)"/>
      <w:lvlJc w:val="left"/>
      <w:pPr>
        <w:ind w:left="2574" w:hanging="771"/>
      </w:pPr>
      <w:rPr>
        <w:rFonts w:ascii="Arial" w:eastAsia="Arial" w:hAnsi="Arial" w:cs="Arial"/>
        <w:b w:val="0"/>
        <w:sz w:val="24"/>
        <w:szCs w:val="24"/>
      </w:rPr>
    </w:lvl>
    <w:lvl w:ilvl="4">
      <w:start w:val="1"/>
      <w:numFmt w:val="lowerRoman"/>
      <w:lvlText w:val="(%5)"/>
      <w:lvlJc w:val="left"/>
      <w:pPr>
        <w:ind w:left="3294" w:hanging="720"/>
      </w:pPr>
    </w:lvl>
    <w:lvl w:ilvl="5">
      <w:start w:val="1"/>
      <w:numFmt w:val="upperLetter"/>
      <w:lvlText w:val="(%6)"/>
      <w:lvlJc w:val="left"/>
      <w:pPr>
        <w:ind w:left="3243" w:hanging="720"/>
      </w:pPr>
    </w:lvl>
    <w:lvl w:ilvl="6">
      <w:start w:val="1"/>
      <w:numFmt w:val="decimal"/>
      <w:lvlText w:val=""/>
      <w:lvlJc w:val="left"/>
      <w:pPr>
        <w:ind w:left="2523" w:hanging="720"/>
      </w:pPr>
    </w:lvl>
    <w:lvl w:ilvl="7">
      <w:start w:val="1"/>
      <w:numFmt w:val="decimal"/>
      <w:lvlText w:val=""/>
      <w:lvlJc w:val="left"/>
      <w:pPr>
        <w:ind w:left="2523" w:hanging="720"/>
      </w:pPr>
    </w:lvl>
    <w:lvl w:ilvl="8">
      <w:start w:val="1"/>
      <w:numFmt w:val="decimal"/>
      <w:lvlText w:val=""/>
      <w:lvlJc w:val="left"/>
      <w:pPr>
        <w:ind w:left="2523" w:hanging="720"/>
      </w:pPr>
    </w:lvl>
  </w:abstractNum>
  <w:abstractNum w:abstractNumId="7" w15:restartNumberingAfterBreak="0">
    <w:nsid w:val="52430E9C"/>
    <w:multiLevelType w:val="multilevel"/>
    <w:tmpl w:val="7070E680"/>
    <w:lvl w:ilvl="0">
      <w:start w:val="1"/>
      <w:numFmt w:val="decimal"/>
      <w:lvlText w:val="%1."/>
      <w:lvlJc w:val="left"/>
      <w:pPr>
        <w:ind w:left="794" w:hanging="794"/>
      </w:pPr>
      <w:rPr>
        <w:b w:val="0"/>
        <w:i w:val="0"/>
      </w:rPr>
    </w:lvl>
    <w:lvl w:ilvl="1">
      <w:start w:val="1"/>
      <w:numFmt w:val="decimal"/>
      <w:lvlText w:val="1.%2"/>
      <w:lvlJc w:val="left"/>
      <w:pPr>
        <w:ind w:left="0" w:firstLine="0"/>
      </w:pPr>
      <w:rPr>
        <w:b w:val="0"/>
        <w:i w:val="0"/>
        <w:smallCaps w:val="0"/>
        <w:strike w:val="0"/>
        <w:color w:val="000000"/>
        <w:u w:val="none"/>
        <w:vertAlign w:val="baseline"/>
      </w:rPr>
    </w:lvl>
    <w:lvl w:ilvl="2">
      <w:start w:val="1"/>
      <w:numFmt w:val="decimal"/>
      <w:lvlText w:val="%1.%2.%3"/>
      <w:lvlJc w:val="left"/>
      <w:pPr>
        <w:ind w:left="394" w:hanging="794"/>
      </w:pPr>
      <w:rPr>
        <w:b w:val="0"/>
      </w:rPr>
    </w:lvl>
    <w:lvl w:ilvl="3">
      <w:start w:val="1"/>
      <w:numFmt w:val="lowerLetter"/>
      <w:lvlText w:val="(%4)"/>
      <w:lvlJc w:val="left"/>
      <w:pPr>
        <w:ind w:left="1187" w:hanging="793"/>
      </w:pPr>
      <w:rPr>
        <w:b w:val="0"/>
        <w:i w:val="0"/>
      </w:rPr>
    </w:lvl>
    <w:lvl w:ilvl="4">
      <w:start w:val="1"/>
      <w:numFmt w:val="lowerRoman"/>
      <w:lvlText w:val="(%5)"/>
      <w:lvlJc w:val="left"/>
      <w:pPr>
        <w:ind w:left="1981" w:hanging="794"/>
      </w:pPr>
    </w:lvl>
    <w:lvl w:ilvl="5">
      <w:start w:val="1"/>
      <w:numFmt w:val="upperLetter"/>
      <w:lvlText w:val="(%6)"/>
      <w:lvlJc w:val="left"/>
      <w:pPr>
        <w:ind w:left="2775" w:hanging="794"/>
      </w:pPr>
    </w:lvl>
    <w:lvl w:ilvl="6">
      <w:start w:val="1"/>
      <w:numFmt w:val="decimal"/>
      <w:lvlText w:val="UNDEFINED"/>
      <w:lvlJc w:val="left"/>
      <w:pPr>
        <w:ind w:left="3569" w:hanging="794"/>
      </w:pPr>
    </w:lvl>
    <w:lvl w:ilvl="7">
      <w:start w:val="1"/>
      <w:numFmt w:val="decimal"/>
      <w:lvlText w:val="UNDEFINED"/>
      <w:lvlJc w:val="left"/>
      <w:pPr>
        <w:ind w:left="4362" w:hanging="793"/>
      </w:pPr>
    </w:lvl>
    <w:lvl w:ilvl="8">
      <w:start w:val="1"/>
      <w:numFmt w:val="decimal"/>
      <w:lvlText w:val="UNDEFINED"/>
      <w:lvlJc w:val="left"/>
      <w:pPr>
        <w:ind w:left="5156" w:hanging="794"/>
      </w:pPr>
    </w:lvl>
  </w:abstractNum>
  <w:abstractNum w:abstractNumId="8" w15:restartNumberingAfterBreak="0">
    <w:nsid w:val="54197E49"/>
    <w:multiLevelType w:val="multilevel"/>
    <w:tmpl w:val="12F484EA"/>
    <w:lvl w:ilvl="0">
      <w:start w:val="1"/>
      <w:numFmt w:val="decimal"/>
      <w:lvlText w:val="%1."/>
      <w:lvlJc w:val="left"/>
      <w:pPr>
        <w:ind w:left="357" w:hanging="357"/>
      </w:pPr>
      <w:rPr>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DD12E4"/>
    <w:multiLevelType w:val="multilevel"/>
    <w:tmpl w:val="ACD88DC8"/>
    <w:lvl w:ilvl="0">
      <w:start w:val="13"/>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66C01A59"/>
    <w:multiLevelType w:val="multilevel"/>
    <w:tmpl w:val="07583EE2"/>
    <w:lvl w:ilvl="0">
      <w:start w:val="4"/>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6F4F77E7"/>
    <w:multiLevelType w:val="multilevel"/>
    <w:tmpl w:val="7250E74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6F5F6ACF"/>
    <w:multiLevelType w:val="multilevel"/>
    <w:tmpl w:val="9F4EE306"/>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76A61EF1"/>
    <w:multiLevelType w:val="multilevel"/>
    <w:tmpl w:val="97BEE5DC"/>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3"/>
  </w:num>
  <w:num w:numId="3">
    <w:abstractNumId w:val="7"/>
  </w:num>
  <w:num w:numId="4">
    <w:abstractNumId w:val="4"/>
  </w:num>
  <w:num w:numId="5">
    <w:abstractNumId w:val="0"/>
  </w:num>
  <w:num w:numId="6">
    <w:abstractNumId w:val="5"/>
  </w:num>
  <w:num w:numId="7">
    <w:abstractNumId w:val="11"/>
  </w:num>
  <w:num w:numId="8">
    <w:abstractNumId w:val="8"/>
  </w:num>
  <w:num w:numId="9">
    <w:abstractNumId w:val="13"/>
  </w:num>
  <w:num w:numId="10">
    <w:abstractNumId w:val="9"/>
  </w:num>
  <w:num w:numId="11">
    <w:abstractNumId w:val="2"/>
  </w:num>
  <w:num w:numId="12">
    <w:abstractNumId w:val="1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4"/>
  <w:embedTrueTypeFonts/>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rochetDocumentName" w:val="Model Services Contract - Front Sheet (V5).DOCX"/>
  </w:docVars>
  <w:rsids>
    <w:rsidRoot w:val="00602CFA"/>
    <w:rsid w:val="00004C71"/>
    <w:rsid w:val="000132E9"/>
    <w:rsid w:val="00075DA8"/>
    <w:rsid w:val="00090ED3"/>
    <w:rsid w:val="00120A84"/>
    <w:rsid w:val="001330DE"/>
    <w:rsid w:val="0014087D"/>
    <w:rsid w:val="00143CA4"/>
    <w:rsid w:val="00150498"/>
    <w:rsid w:val="001700F7"/>
    <w:rsid w:val="00177554"/>
    <w:rsid w:val="001A0255"/>
    <w:rsid w:val="00246985"/>
    <w:rsid w:val="002526F0"/>
    <w:rsid w:val="0026095A"/>
    <w:rsid w:val="002B1DA7"/>
    <w:rsid w:val="002C0A26"/>
    <w:rsid w:val="002F462F"/>
    <w:rsid w:val="003052B2"/>
    <w:rsid w:val="00317B5A"/>
    <w:rsid w:val="00330341"/>
    <w:rsid w:val="00380ED3"/>
    <w:rsid w:val="003B6E7B"/>
    <w:rsid w:val="003B78F6"/>
    <w:rsid w:val="003D0EEB"/>
    <w:rsid w:val="003D6B94"/>
    <w:rsid w:val="003E6BC9"/>
    <w:rsid w:val="003F3A66"/>
    <w:rsid w:val="0046095C"/>
    <w:rsid w:val="00462736"/>
    <w:rsid w:val="00471624"/>
    <w:rsid w:val="00506BB2"/>
    <w:rsid w:val="00511041"/>
    <w:rsid w:val="005A63DF"/>
    <w:rsid w:val="005C3918"/>
    <w:rsid w:val="005D76E8"/>
    <w:rsid w:val="005E2F7B"/>
    <w:rsid w:val="00602CFA"/>
    <w:rsid w:val="0064150C"/>
    <w:rsid w:val="00677976"/>
    <w:rsid w:val="006A3481"/>
    <w:rsid w:val="006B5C13"/>
    <w:rsid w:val="006D5B2E"/>
    <w:rsid w:val="006F3384"/>
    <w:rsid w:val="00702D84"/>
    <w:rsid w:val="0080684E"/>
    <w:rsid w:val="008A12BA"/>
    <w:rsid w:val="00916580"/>
    <w:rsid w:val="00936B91"/>
    <w:rsid w:val="00952AF7"/>
    <w:rsid w:val="009916EC"/>
    <w:rsid w:val="009E1E1E"/>
    <w:rsid w:val="009F3D29"/>
    <w:rsid w:val="00A05C75"/>
    <w:rsid w:val="00A23F37"/>
    <w:rsid w:val="00A3156C"/>
    <w:rsid w:val="00A37C22"/>
    <w:rsid w:val="00A53DEE"/>
    <w:rsid w:val="00A55D8F"/>
    <w:rsid w:val="00AB2BD4"/>
    <w:rsid w:val="00AD76F4"/>
    <w:rsid w:val="00B072A2"/>
    <w:rsid w:val="00B11857"/>
    <w:rsid w:val="00B51454"/>
    <w:rsid w:val="00B54DEB"/>
    <w:rsid w:val="00B81AEE"/>
    <w:rsid w:val="00C304CF"/>
    <w:rsid w:val="00C309E9"/>
    <w:rsid w:val="00D033B7"/>
    <w:rsid w:val="00D12DFB"/>
    <w:rsid w:val="00D6742C"/>
    <w:rsid w:val="00D75B64"/>
    <w:rsid w:val="00DC7824"/>
    <w:rsid w:val="00DF40F9"/>
    <w:rsid w:val="00E344BE"/>
    <w:rsid w:val="00E653D3"/>
    <w:rsid w:val="00EA4134"/>
    <w:rsid w:val="00EA5EDA"/>
    <w:rsid w:val="00F2357D"/>
    <w:rsid w:val="00F43BA2"/>
    <w:rsid w:val="00FA5A00"/>
    <w:rsid w:val="00FC62BB"/>
    <w:rsid w:val="00FD4F12"/>
    <w:rsid w:val="00FE634B"/>
    <w:rsid w:val="01D99E3E"/>
    <w:rsid w:val="01ED3292"/>
    <w:rsid w:val="03592163"/>
    <w:rsid w:val="03F841EA"/>
    <w:rsid w:val="04BC64C7"/>
    <w:rsid w:val="04FE6CC0"/>
    <w:rsid w:val="0557EED2"/>
    <w:rsid w:val="0855DFB5"/>
    <w:rsid w:val="088546A1"/>
    <w:rsid w:val="0BB9180F"/>
    <w:rsid w:val="0BD48C67"/>
    <w:rsid w:val="0ECA2479"/>
    <w:rsid w:val="0F9DA6AE"/>
    <w:rsid w:val="11401E5B"/>
    <w:rsid w:val="11CB81B1"/>
    <w:rsid w:val="1560466C"/>
    <w:rsid w:val="1569D5AC"/>
    <w:rsid w:val="18A9B8CD"/>
    <w:rsid w:val="18CB0F06"/>
    <w:rsid w:val="1A357ED5"/>
    <w:rsid w:val="1DC16077"/>
    <w:rsid w:val="1F38C3DD"/>
    <w:rsid w:val="2148B1C1"/>
    <w:rsid w:val="232FA988"/>
    <w:rsid w:val="256FEAB8"/>
    <w:rsid w:val="259EAC51"/>
    <w:rsid w:val="27EA9DF2"/>
    <w:rsid w:val="289F9030"/>
    <w:rsid w:val="296723AF"/>
    <w:rsid w:val="2BA7FD0D"/>
    <w:rsid w:val="2C2B7981"/>
    <w:rsid w:val="2DB205FD"/>
    <w:rsid w:val="3402396D"/>
    <w:rsid w:val="37B27DD5"/>
    <w:rsid w:val="37C1EAC3"/>
    <w:rsid w:val="38BA2E92"/>
    <w:rsid w:val="390E3D9B"/>
    <w:rsid w:val="3C142865"/>
    <w:rsid w:val="3CCF2529"/>
    <w:rsid w:val="3E112716"/>
    <w:rsid w:val="3E44AB85"/>
    <w:rsid w:val="3EB99740"/>
    <w:rsid w:val="422C91B6"/>
    <w:rsid w:val="44323EC6"/>
    <w:rsid w:val="4473F446"/>
    <w:rsid w:val="457977FC"/>
    <w:rsid w:val="48796916"/>
    <w:rsid w:val="48B155F1"/>
    <w:rsid w:val="4A05A01C"/>
    <w:rsid w:val="4B506372"/>
    <w:rsid w:val="4BBB702F"/>
    <w:rsid w:val="4FD69E4B"/>
    <w:rsid w:val="50323693"/>
    <w:rsid w:val="557A0892"/>
    <w:rsid w:val="562A7C7E"/>
    <w:rsid w:val="58DE5AC3"/>
    <w:rsid w:val="591D3F3F"/>
    <w:rsid w:val="5990CB8F"/>
    <w:rsid w:val="5AA38479"/>
    <w:rsid w:val="5F010E31"/>
    <w:rsid w:val="6044C9EA"/>
    <w:rsid w:val="61115660"/>
    <w:rsid w:val="63577896"/>
    <w:rsid w:val="6596C139"/>
    <w:rsid w:val="66A3EAF4"/>
    <w:rsid w:val="6A0FD9DA"/>
    <w:rsid w:val="6A2D2E90"/>
    <w:rsid w:val="6EA80A31"/>
    <w:rsid w:val="6EB0B5BB"/>
    <w:rsid w:val="6FCD9316"/>
    <w:rsid w:val="718418B1"/>
    <w:rsid w:val="72A0FF39"/>
    <w:rsid w:val="7478076F"/>
    <w:rsid w:val="7565A342"/>
    <w:rsid w:val="79EABAC9"/>
    <w:rsid w:val="7A1E6912"/>
    <w:rsid w:val="7B9F7AA8"/>
    <w:rsid w:val="7F47E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432279"/>
  <w15:docId w15:val="{8A37FDE2-EA55-4D64-A700-FA26EB0A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918"/>
    <w:pPr>
      <w:spacing w:before="120" w:after="120"/>
    </w:pPr>
    <w:rPr>
      <w:sz w:val="24"/>
    </w:rPr>
  </w:style>
  <w:style w:type="paragraph" w:styleId="Heading1">
    <w:name w:val="heading 1"/>
    <w:basedOn w:val="Normal"/>
    <w:next w:val="Normal"/>
    <w:uiPriority w:val="9"/>
    <w:qFormat/>
    <w:pPr>
      <w:keepNext/>
      <w:keepLines/>
      <w:spacing w:before="320"/>
      <w:ind w:left="720" w:hanging="720"/>
      <w:jc w:val="left"/>
      <w:outlineLvl w:val="0"/>
    </w:pPr>
    <w:rPr>
      <w:b/>
      <w:color w:val="FF0000"/>
    </w:rPr>
  </w:style>
  <w:style w:type="paragraph" w:styleId="Heading2">
    <w:name w:val="heading 2"/>
    <w:basedOn w:val="Normal"/>
    <w:next w:val="Normal"/>
    <w:uiPriority w:val="9"/>
    <w:semiHidden/>
    <w:unhideWhenUsed/>
    <w:qFormat/>
    <w:pPr>
      <w:widowControl w:val="0"/>
      <w:tabs>
        <w:tab w:val="left" w:pos="720"/>
      </w:tabs>
      <w:spacing w:before="320"/>
      <w:ind w:left="720" w:hanging="720"/>
      <w:outlineLvl w:val="1"/>
    </w:pPr>
  </w:style>
  <w:style w:type="paragraph" w:styleId="Heading3">
    <w:name w:val="heading 3"/>
    <w:basedOn w:val="Normal"/>
    <w:next w:val="Normal"/>
    <w:uiPriority w:val="9"/>
    <w:semiHidden/>
    <w:unhideWhenUsed/>
    <w:qFormat/>
    <w:pPr>
      <w:tabs>
        <w:tab w:val="left" w:pos="1800"/>
      </w:tabs>
      <w:spacing w:before="320"/>
      <w:ind w:left="1800" w:hanging="1080"/>
      <w:outlineLvl w:val="2"/>
    </w:pPr>
  </w:style>
  <w:style w:type="paragraph" w:styleId="Heading4">
    <w:name w:val="heading 4"/>
    <w:basedOn w:val="Normal"/>
    <w:next w:val="Normal"/>
    <w:uiPriority w:val="9"/>
    <w:semiHidden/>
    <w:unhideWhenUsed/>
    <w:qFormat/>
    <w:pPr>
      <w:tabs>
        <w:tab w:val="left" w:pos="0"/>
      </w:tabs>
      <w:spacing w:before="320"/>
      <w:ind w:left="1800" w:hanging="1080"/>
      <w:outlineLvl w:val="3"/>
    </w:pPr>
  </w:style>
  <w:style w:type="paragraph" w:styleId="Heading5">
    <w:name w:val="heading 5"/>
    <w:basedOn w:val="Normal"/>
    <w:next w:val="Normal"/>
    <w:uiPriority w:val="9"/>
    <w:semiHidden/>
    <w:unhideWhenUsed/>
    <w:qFormat/>
    <w:pPr>
      <w:tabs>
        <w:tab w:val="left" w:pos="2520"/>
      </w:tabs>
      <w:spacing w:before="320"/>
      <w:ind w:left="2520" w:hanging="720"/>
      <w:outlineLvl w:val="4"/>
    </w:pPr>
  </w:style>
  <w:style w:type="paragraph" w:styleId="Heading6">
    <w:name w:val="heading 6"/>
    <w:basedOn w:val="Normal"/>
    <w:next w:val="Normal"/>
    <w:uiPriority w:val="9"/>
    <w:semiHidden/>
    <w:unhideWhenUsed/>
    <w:qFormat/>
    <w:pPr>
      <w:tabs>
        <w:tab w:val="left" w:pos="3240"/>
      </w:tabs>
      <w:spacing w:before="320"/>
      <w:ind w:left="3240" w:hanging="14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5">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6">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7">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style>
  <w:style w:type="table" w:customStyle="1" w:styleId="a8">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sz w:val="24"/>
      <w:szCs w:val="24"/>
    </w:rPr>
    <w:tblPr>
      <w:tblStyleRowBandSize w:val="1"/>
      <w:tblStyleColBandSize w:val="1"/>
      <w:tblCellMar>
        <w:top w:w="57" w:type="dxa"/>
        <w:left w:w="57" w:type="dxa"/>
        <w:bottom w:w="57" w:type="dxa"/>
        <w:right w:w="57"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3">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5">
    <w:basedOn w:val="TableNormal"/>
    <w:rPr>
      <w:rFonts w:ascii="Calibri" w:eastAsia="Calibri" w:hAnsi="Calibri" w:cs="Calibri"/>
      <w:sz w:val="24"/>
      <w:szCs w:val="24"/>
    </w:rPr>
    <w:tblPr>
      <w:tblStyleRowBandSize w:val="1"/>
      <w:tblStyleColBandSize w:val="1"/>
      <w:tblCellMar>
        <w:left w:w="115"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6">
    <w:basedOn w:val="TableNormal"/>
    <w:rPr>
      <w:rFonts w:ascii="Calibri" w:eastAsia="Calibri" w:hAnsi="Calibri" w:cs="Calibri"/>
      <w:sz w:val="24"/>
      <w:szCs w:val="24"/>
    </w:rPr>
    <w:tblPr>
      <w:tblStyleRowBandSize w:val="1"/>
      <w:tblStyleColBandSize w:val="1"/>
      <w:tblCellMar>
        <w:left w:w="115"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7">
    <w:basedOn w:val="TableNormal"/>
    <w:rPr>
      <w:rFonts w:ascii="Calibri" w:eastAsia="Calibri" w:hAnsi="Calibri" w:cs="Calibri"/>
      <w:sz w:val="24"/>
      <w:szCs w:val="24"/>
    </w:rPr>
    <w:tblPr>
      <w:tblStyleRowBandSize w:val="1"/>
      <w:tblStyleColBandSize w:val="1"/>
      <w:tblCellMar>
        <w:left w:w="115"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8">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9">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a">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b">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c">
    <w:basedOn w:val="TableNormal"/>
    <w:rPr>
      <w:rFonts w:ascii="Calibri" w:eastAsia="Calibri" w:hAnsi="Calibri" w:cs="Calibri"/>
      <w:sz w:val="24"/>
      <w:szCs w:val="24"/>
    </w:rPr>
    <w:tblPr>
      <w:tblStyleRowBandSize w:val="1"/>
      <w:tblStyleColBandSize w:val="1"/>
      <w:tblCellMar>
        <w:left w:w="115"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d">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e">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
    <w:basedOn w:val="TableNormal"/>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0">
    <w:basedOn w:val="TableNormal"/>
    <w:rPr>
      <w:rFonts w:ascii="Calibri" w:eastAsia="Calibri" w:hAnsi="Calibri" w:cs="Calibri"/>
      <w:sz w:val="24"/>
      <w:szCs w:val="24"/>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67521"/>
    <w:pPr>
      <w:tabs>
        <w:tab w:val="center" w:pos="4513"/>
        <w:tab w:val="right" w:pos="9026"/>
      </w:tabs>
      <w:spacing w:before="0"/>
    </w:pPr>
  </w:style>
  <w:style w:type="character" w:customStyle="1" w:styleId="HeaderChar">
    <w:name w:val="Header Char"/>
    <w:basedOn w:val="DefaultParagraphFont"/>
    <w:link w:val="Header"/>
    <w:uiPriority w:val="99"/>
    <w:rsid w:val="00C67521"/>
  </w:style>
  <w:style w:type="paragraph" w:styleId="Footer">
    <w:name w:val="footer"/>
    <w:basedOn w:val="Normal"/>
    <w:link w:val="FooterChar"/>
    <w:uiPriority w:val="99"/>
    <w:unhideWhenUsed/>
    <w:rsid w:val="00C67521"/>
    <w:pPr>
      <w:tabs>
        <w:tab w:val="center" w:pos="4513"/>
        <w:tab w:val="right" w:pos="9026"/>
      </w:tabs>
      <w:spacing w:before="0"/>
    </w:pPr>
  </w:style>
  <w:style w:type="character" w:customStyle="1" w:styleId="FooterChar">
    <w:name w:val="Footer Char"/>
    <w:basedOn w:val="DefaultParagraphFont"/>
    <w:link w:val="Footer"/>
    <w:uiPriority w:val="99"/>
    <w:rsid w:val="00C67521"/>
  </w:style>
  <w:style w:type="paragraph" w:styleId="ListParagraph">
    <w:name w:val="List Paragraph"/>
    <w:basedOn w:val="Normal"/>
    <w:uiPriority w:val="34"/>
    <w:qFormat/>
    <w:rsid w:val="00C67521"/>
    <w:pPr>
      <w:ind w:left="720"/>
      <w:contextualSpacing/>
    </w:pPr>
  </w:style>
  <w:style w:type="paragraph" w:customStyle="1" w:styleId="m-9016820688071589181numbered11">
    <w:name w:val="m_-9016820688071589181numbered11"/>
    <w:basedOn w:val="Normal"/>
    <w:rsid w:val="00EF48D3"/>
    <w:pPr>
      <w:spacing w:before="100" w:beforeAutospacing="1" w:after="100" w:afterAutospacing="1"/>
      <w:jc w:val="left"/>
    </w:pPr>
    <w:rPr>
      <w:rFonts w:ascii="Times New Roman" w:eastAsia="Times New Roman" w:hAnsi="Times New Roman" w:cs="Times New Roman"/>
      <w:szCs w:val="24"/>
    </w:rPr>
  </w:style>
  <w:style w:type="paragraph" w:customStyle="1" w:styleId="m-9016820688071589181numbered111a">
    <w:name w:val="m_-9016820688071589181numbered111a"/>
    <w:basedOn w:val="Normal"/>
    <w:rsid w:val="00EF48D3"/>
    <w:pPr>
      <w:spacing w:before="100" w:beforeAutospacing="1" w:after="100" w:afterAutospacing="1"/>
      <w:jc w:val="left"/>
    </w:pPr>
    <w:rPr>
      <w:rFonts w:ascii="Times New Roman" w:eastAsia="Times New Roman" w:hAnsi="Times New Roman" w:cs="Times New Roman"/>
      <w:szCs w:val="24"/>
    </w:rPr>
  </w:style>
  <w:style w:type="table" w:customStyle="1" w:styleId="aff1">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2">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3">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4">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5">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6">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f7">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f8">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f9">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a">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b">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c">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d">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 w:type="table" w:customStyle="1" w:styleId="affe">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f">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f0">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table" w:customStyle="1" w:styleId="afff1">
    <w:basedOn w:val="TableNormal"/>
    <w:rPr>
      <w:rFonts w:ascii="Calibri" w:eastAsia="Calibri" w:hAnsi="Calibri" w:cs="Calibri"/>
      <w:sz w:val="24"/>
      <w:szCs w:val="24"/>
    </w:rPr>
    <w:tblPr>
      <w:tblStyleRowBandSize w:val="1"/>
      <w:tblStyleColBandSize w:val="1"/>
      <w:tblCellMar>
        <w:top w:w="57" w:type="dxa"/>
        <w:left w:w="115" w:type="dxa"/>
        <w:bottom w:w="57" w:type="dxa"/>
        <w:right w:w="115" w:type="dxa"/>
      </w:tblCellMar>
    </w:tblPr>
  </w:style>
  <w:style w:type="paragraph" w:styleId="Revision">
    <w:name w:val="Revision"/>
    <w:hidden/>
    <w:uiPriority w:val="99"/>
    <w:semiHidden/>
    <w:rsid w:val="0046095C"/>
    <w:pPr>
      <w:spacing w:before="0"/>
      <w:jc w:val="left"/>
    </w:pPr>
  </w:style>
  <w:style w:type="paragraph" w:styleId="CommentSubject">
    <w:name w:val="annotation subject"/>
    <w:basedOn w:val="CommentText"/>
    <w:next w:val="CommentText"/>
    <w:link w:val="CommentSubjectChar"/>
    <w:uiPriority w:val="99"/>
    <w:semiHidden/>
    <w:unhideWhenUsed/>
    <w:rsid w:val="0046095C"/>
    <w:rPr>
      <w:b/>
      <w:bCs/>
    </w:rPr>
  </w:style>
  <w:style w:type="character" w:customStyle="1" w:styleId="CommentSubjectChar">
    <w:name w:val="Comment Subject Char"/>
    <w:basedOn w:val="CommentTextChar"/>
    <w:link w:val="CommentSubject"/>
    <w:uiPriority w:val="99"/>
    <w:semiHidden/>
    <w:rsid w:val="0046095C"/>
    <w:rPr>
      <w:b/>
      <w:bCs/>
    </w:rPr>
  </w:style>
  <w:style w:type="character" w:customStyle="1" w:styleId="normaltextrun">
    <w:name w:val="normaltextrun"/>
    <w:basedOn w:val="DefaultParagraphFont"/>
    <w:rsid w:val="00FD4F12"/>
  </w:style>
  <w:style w:type="character" w:customStyle="1" w:styleId="eop">
    <w:name w:val="eop"/>
    <w:basedOn w:val="DefaultParagraphFont"/>
    <w:rsid w:val="00FD4F12"/>
  </w:style>
  <w:style w:type="paragraph" w:styleId="BalloonText">
    <w:name w:val="Balloon Text"/>
    <w:basedOn w:val="Normal"/>
    <w:link w:val="BalloonTextChar"/>
    <w:uiPriority w:val="99"/>
    <w:semiHidden/>
    <w:unhideWhenUsed/>
    <w:rsid w:val="0091658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5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ionalarchives.gov.uk/doc/open-government-licence/version/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odelservicescontract@cabinetoffice.gov.uk" TargetMode="External"/><Relationship Id="rId17" Type="http://schemas.openxmlformats.org/officeDocument/2006/relationships/hyperlink" Target="https://assets.publishing.service.gov.uk/government/uploads/system/uploads/attachment_data/file/1163541/IPR_Guidance_Note.pdf"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63541/IPR_Guidance_Not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ationalarchives.gov.uk/contact-us/public-sector-information-enquiry/"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ionalarchives.gov.uk/information-management/re-using-public-sector-information/uk-government-licensing-frame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KmLqkyNE/UByzOcWWfadSCnR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IJaWQuZ2pkZ3hzMgloLjMwajB6bGwyCWguMWZvYjl0ZTIJaC4zem55c2g3MgloLjJldDkycDA4AHIhMUQwY05vUlNkV19zcXNUTEhxMWR6eEowRkpubFQxWWph</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4129ff-ef0a-40c0-8b49-4a6f63e57580">
      <Terms xmlns="http://schemas.microsoft.com/office/infopath/2007/PartnerControls"/>
    </lcf76f155ced4ddcb4097134ff3c332f>
    <TaxCatchAll xmlns="612aadd7-b01c-41d5-aa88-82409a530b20" xsi:nil="true"/>
    <hiddenIsFolder xmlns="9d4129ff-ef0a-40c0-8b49-4a6f63e57580">No</hiddenIsFol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E24096C3B12B4DBFEA258BF752736B" ma:contentTypeVersion="21" ma:contentTypeDescription="Create a new document." ma:contentTypeScope="" ma:versionID="11e1db6a91ca118dd2a7a7a8ab24014d">
  <xsd:schema xmlns:xsd="http://www.w3.org/2001/XMLSchema" xmlns:xs="http://www.w3.org/2001/XMLSchema" xmlns:p="http://schemas.microsoft.com/office/2006/metadata/properties" xmlns:ns2="9d4129ff-ef0a-40c0-8b49-4a6f63e57580" xmlns:ns3="612aadd7-b01c-41d5-aa88-82409a530b20" targetNamespace="http://schemas.microsoft.com/office/2006/metadata/properties" ma:root="true" ma:fieldsID="c40e19640a7b406f500ba43461ec8ac9" ns2:_="" ns3:_="">
    <xsd:import namespace="9d4129ff-ef0a-40c0-8b49-4a6f63e57580"/>
    <xsd:import namespace="612aadd7-b01c-41d5-aa88-82409a530b2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hiddenIsFolder"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4129ff-ef0a-40c0-8b49-4a6f63e57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da61a6-5d5e-4c39-82a5-8001dc202fd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hiddenIsFolder" ma:index="15" nillable="true" ma:displayName="hiddenIsFolder" ma:default="No" ma:hidden="true" ma:internalName="hiddenIsFolder" ma:readOnly="false">
      <xsd:simpleType>
        <xsd:restriction base="dms:Text">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aadd7-b01c-41d5-aa88-82409a530b2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cd684c-f2d4-4bd0-8c9e-3559e68b6821}" ma:internalName="TaxCatchAll" ma:showField="CatchAllData" ma:web="612aadd7-b01c-41d5-aa88-82409a530b2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9DED43-3AF1-4969-9CD7-0343F3DF9B7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113C976-33C0-4F79-9A70-B52AB5FCBA3C}">
  <ds:schemaRefs>
    <ds:schemaRef ds:uri="9d4129ff-ef0a-40c0-8b49-4a6f63e5758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12aadd7-b01c-41d5-aa88-82409a530b20"/>
    <ds:schemaRef ds:uri="http://www.w3.org/XML/1998/namespace"/>
    <ds:schemaRef ds:uri="http://purl.org/dc/dcmitype/"/>
  </ds:schemaRefs>
</ds:datastoreItem>
</file>

<file path=customXml/itemProps4.xml><?xml version="1.0" encoding="utf-8"?>
<ds:datastoreItem xmlns:ds="http://schemas.openxmlformats.org/officeDocument/2006/customXml" ds:itemID="{18B16CA9-B069-4CDB-AB02-64108A1B9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4129ff-ef0a-40c0-8b49-4a6f63e57580"/>
    <ds:schemaRef ds:uri="612aadd7-b01c-41d5-aa88-82409a530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3141</Words>
  <Characters>17905</Characters>
  <Application>Microsoft Office Word</Application>
  <DocSecurity>0</DocSecurity>
  <PresentationFormat/>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21004</CharactersWithSpaces>
  <SharedDoc>false</SharedDoc>
  <HyperlinkBase/>
  <HLinks>
    <vt:vector size="36" baseType="variant">
      <vt:variant>
        <vt:i4>5242916</vt:i4>
      </vt:variant>
      <vt:variant>
        <vt:i4>15</vt:i4>
      </vt:variant>
      <vt:variant>
        <vt:i4>0</vt:i4>
      </vt:variant>
      <vt:variant>
        <vt:i4>5</vt:i4>
      </vt:variant>
      <vt:variant>
        <vt:lpwstr>https://assets.publishing.service.gov.uk/government/uploads/system/uploads/attachment_data/file/1163541/IPR_Guidance_Note.pdf</vt:lpwstr>
      </vt:variant>
      <vt:variant>
        <vt:lpwstr/>
      </vt:variant>
      <vt:variant>
        <vt:i4>5242916</vt:i4>
      </vt:variant>
      <vt:variant>
        <vt:i4>12</vt:i4>
      </vt:variant>
      <vt:variant>
        <vt:i4>0</vt:i4>
      </vt:variant>
      <vt:variant>
        <vt:i4>5</vt:i4>
      </vt:variant>
      <vt:variant>
        <vt:lpwstr>https://assets.publishing.service.gov.uk/government/uploads/system/uploads/attachment_data/file/1163541/IPR_Guidance_Note.pdf</vt:lpwstr>
      </vt:variant>
      <vt:variant>
        <vt:lpwstr/>
      </vt:variant>
      <vt:variant>
        <vt:i4>1703943</vt:i4>
      </vt:variant>
      <vt:variant>
        <vt:i4>9</vt:i4>
      </vt:variant>
      <vt:variant>
        <vt:i4>0</vt:i4>
      </vt:variant>
      <vt:variant>
        <vt:i4>5</vt:i4>
      </vt:variant>
      <vt:variant>
        <vt:lpwstr>https://www.nationalarchives.gov.uk/contact-us/public-sector-information-enquiry/</vt:lpwstr>
      </vt:variant>
      <vt:variant>
        <vt:lpwstr/>
      </vt:variant>
      <vt:variant>
        <vt:i4>524313</vt:i4>
      </vt:variant>
      <vt:variant>
        <vt:i4>6</vt:i4>
      </vt:variant>
      <vt:variant>
        <vt:i4>0</vt:i4>
      </vt:variant>
      <vt:variant>
        <vt:i4>5</vt:i4>
      </vt:variant>
      <vt:variant>
        <vt:lpwstr>https://www.nationalarchives.gov.uk/information-management/re-using-public-sector-information/uk-government-licensing-framework/</vt:lpwstr>
      </vt:variant>
      <vt:variant>
        <vt:lpwstr/>
      </vt:variant>
      <vt:variant>
        <vt:i4>5505035</vt:i4>
      </vt:variant>
      <vt:variant>
        <vt:i4>3</vt:i4>
      </vt:variant>
      <vt:variant>
        <vt:i4>0</vt:i4>
      </vt:variant>
      <vt:variant>
        <vt:i4>5</vt:i4>
      </vt:variant>
      <vt:variant>
        <vt:lpwstr>http://www.nationalarchives.gov.uk/doc/open-government-licence/version/3/</vt:lpwstr>
      </vt:variant>
      <vt:variant>
        <vt:lpwstr/>
      </vt:variant>
      <vt:variant>
        <vt:i4>2031737</vt:i4>
      </vt:variant>
      <vt:variant>
        <vt:i4>0</vt:i4>
      </vt:variant>
      <vt:variant>
        <vt:i4>0</vt:i4>
      </vt:variant>
      <vt:variant>
        <vt:i4>5</vt:i4>
      </vt:variant>
      <vt:variant>
        <vt:lpwstr>mailto:modelservicescontract@cabinetoffice.gov.uk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DWF</cp:lastModifiedBy>
  <cp:revision>7</cp:revision>
  <dcterms:created xsi:type="dcterms:W3CDTF">2025-01-21T15:10:00Z</dcterms:created>
  <dcterms:modified xsi:type="dcterms:W3CDTF">2025-01-29T09:04:00Z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FFooter">
    <vt:lpwstr>92905760-1</vt:lpwstr>
  </property>
  <property fmtid="{D5CDD505-2E9C-101B-9397-08002B2CF9AE}" pid="3" name="MediaServiceImageTags">
    <vt:lpwstr/>
  </property>
  <property fmtid="{D5CDD505-2E9C-101B-9397-08002B2CF9AE}" pid="4" name="ContentTypeId">
    <vt:lpwstr>0x01010049E24096C3B12B4DBFEA258BF752736B</vt:lpwstr>
  </property>
  <property fmtid="{D5CDD505-2E9C-101B-9397-08002B2CF9AE}" pid="5" name="DWFAuthor">
    <vt:lpwstr>DJEFFERIES</vt:lpwstr>
  </property>
  <property fmtid="{D5CDD505-2E9C-101B-9397-08002B2CF9AE}" pid="6" name="DWFTypist">
    <vt:lpwstr>SMA</vt:lpwstr>
  </property>
  <property fmtid="{D5CDD505-2E9C-101B-9397-08002B2CF9AE}" pid="7" name="DWFTypistName">
    <vt:lpwstr>Sally Allpress</vt:lpwstr>
  </property>
  <property fmtid="{D5CDD505-2E9C-101B-9397-08002B2CF9AE}" pid="8" name="DWFAuthorName">
    <vt:lpwstr>Douglas Jefferies</vt:lpwstr>
  </property>
  <property fmtid="{D5CDD505-2E9C-101B-9397-08002B2CF9AE}" pid="9" name="DWFClientNum">
    <vt:lpwstr>2040175</vt:lpwstr>
  </property>
  <property fmtid="{D5CDD505-2E9C-101B-9397-08002B2CF9AE}" pid="10" name="DWFClientName">
    <vt:lpwstr>Government Legal Department</vt:lpwstr>
  </property>
  <property fmtid="{D5CDD505-2E9C-101B-9397-08002B2CF9AE}" pid="11" name="DWFMatterNum">
    <vt:lpwstr>26</vt:lpwstr>
  </property>
  <property fmtid="{D5CDD505-2E9C-101B-9397-08002B2CF9AE}" pid="12" name="DWFMatterName">
    <vt:lpwstr>RM6179 - LSP - 099 - Model Contracts Review 2024</vt:lpwstr>
  </property>
  <property fmtid="{D5CDD505-2E9C-101B-9397-08002B2CF9AE}" pid="13" name="DWFOurRef">
    <vt:lpwstr>0</vt:lpwstr>
  </property>
  <property fmtid="{D5CDD505-2E9C-101B-9397-08002B2CF9AE}" pid="14" name="DWFDocName">
    <vt:lpwstr>Model Services Contract - Front Sheet (V5)</vt:lpwstr>
  </property>
  <property fmtid="{D5CDD505-2E9C-101B-9397-08002B2CF9AE}" pid="15" name="DWFOffice">
    <vt:lpwstr>LLP - Edinburgh - 2 Semple Street</vt:lpwstr>
  </property>
  <property fmtid="{D5CDD505-2E9C-101B-9397-08002B2CF9AE}" pid="16" name="DWFClientPartner">
    <vt:lpwstr>Colin Murray</vt:lpwstr>
  </property>
  <property fmtid="{D5CDD505-2E9C-101B-9397-08002B2CF9AE}" pid="17" name="DWFMatterPartner">
    <vt:lpwstr>Douglas Jefferies</vt:lpwstr>
  </property>
  <property fmtid="{D5CDD505-2E9C-101B-9397-08002B2CF9AE}" pid="18" name="DWFPracticeGroup">
    <vt:lpwstr>Commercial, Regulatory &amp; Data</vt:lpwstr>
  </property>
</Properties>
</file>