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9D23C" w14:textId="77777777" w:rsidR="00EE6007" w:rsidRDefault="00EE6007" w:rsidP="00CE2F05"/>
    <w:p w14:paraId="12223EF2" w14:textId="2242B86C" w:rsidR="00BD09CD" w:rsidRDefault="00564ED0" w:rsidP="00CE2F05">
      <w:r>
        <w:rPr>
          <w:noProof/>
        </w:rPr>
        <w:drawing>
          <wp:inline distT="0" distB="0" distL="0" distR="0" wp14:anchorId="12223F3D" wp14:editId="6F0743D3">
            <wp:extent cx="3419475" cy="361950"/>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12223EF3" w14:textId="77777777" w:rsidR="0004625F" w:rsidRDefault="0004625F" w:rsidP="00B32324">
      <w:pPr>
        <w:spacing w:after="60"/>
      </w:pPr>
    </w:p>
    <w:p w14:paraId="12223EF4"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12223EF6" w14:textId="77777777" w:rsidTr="004D6820">
        <w:trPr>
          <w:cantSplit/>
          <w:trHeight w:val="659"/>
        </w:trPr>
        <w:tc>
          <w:tcPr>
            <w:tcW w:w="9356" w:type="dxa"/>
            <w:shd w:val="clear" w:color="auto" w:fill="auto"/>
          </w:tcPr>
          <w:p w14:paraId="12223EF5" w14:textId="22BE63CF" w:rsidR="0004625F" w:rsidRPr="00D45209" w:rsidRDefault="004D6820" w:rsidP="00854135">
            <w:pPr>
              <w:spacing w:before="120"/>
              <w:ind w:left="-108" w:right="34"/>
              <w:rPr>
                <w:rFonts w:ascii="Arial" w:hAnsi="Arial" w:cs="Arial"/>
                <w:b/>
                <w:color w:val="000000"/>
                <w:sz w:val="40"/>
                <w:szCs w:val="40"/>
              </w:rPr>
            </w:pPr>
            <w:bookmarkStart w:id="0" w:name="bmkTable00"/>
            <w:bookmarkEnd w:id="0"/>
            <w:r w:rsidRPr="00D45209">
              <w:rPr>
                <w:rFonts w:ascii="Arial" w:hAnsi="Arial" w:cs="Arial"/>
                <w:b/>
                <w:color w:val="000000"/>
                <w:sz w:val="40"/>
                <w:szCs w:val="40"/>
              </w:rPr>
              <w:t>Order Decision</w:t>
            </w:r>
          </w:p>
        </w:tc>
      </w:tr>
      <w:tr w:rsidR="0004625F" w:rsidRPr="000C3F13" w14:paraId="12223EF8" w14:textId="77777777" w:rsidTr="004D6820">
        <w:trPr>
          <w:cantSplit/>
          <w:trHeight w:val="425"/>
        </w:trPr>
        <w:tc>
          <w:tcPr>
            <w:tcW w:w="9356" w:type="dxa"/>
            <w:shd w:val="clear" w:color="auto" w:fill="auto"/>
            <w:vAlign w:val="center"/>
          </w:tcPr>
          <w:p w14:paraId="12223EF7" w14:textId="5640613A" w:rsidR="00FA5CB3" w:rsidRPr="00D45209" w:rsidRDefault="00FA5CB3" w:rsidP="004D6820">
            <w:pPr>
              <w:spacing w:before="60"/>
              <w:ind w:left="-108" w:right="34"/>
              <w:rPr>
                <w:rFonts w:ascii="Arial" w:hAnsi="Arial" w:cs="Arial"/>
                <w:color w:val="000000"/>
                <w:szCs w:val="22"/>
              </w:rPr>
            </w:pPr>
            <w:r>
              <w:rPr>
                <w:rFonts w:ascii="Arial" w:hAnsi="Arial" w:cs="Arial"/>
                <w:color w:val="000000"/>
                <w:szCs w:val="22"/>
              </w:rPr>
              <w:t xml:space="preserve">Site visit made on </w:t>
            </w:r>
            <w:r w:rsidR="001C3E58">
              <w:rPr>
                <w:rFonts w:ascii="Arial" w:hAnsi="Arial" w:cs="Arial"/>
                <w:color w:val="000000"/>
                <w:szCs w:val="22"/>
              </w:rPr>
              <w:t>1</w:t>
            </w:r>
            <w:r w:rsidR="006B1437">
              <w:rPr>
                <w:rFonts w:ascii="Arial" w:hAnsi="Arial" w:cs="Arial"/>
                <w:color w:val="000000"/>
                <w:szCs w:val="22"/>
              </w:rPr>
              <w:t>4</w:t>
            </w:r>
            <w:r w:rsidR="001C3E58">
              <w:rPr>
                <w:rFonts w:ascii="Arial" w:hAnsi="Arial" w:cs="Arial"/>
                <w:color w:val="000000"/>
                <w:szCs w:val="22"/>
              </w:rPr>
              <w:t xml:space="preserve"> </w:t>
            </w:r>
            <w:r w:rsidR="006B1437">
              <w:rPr>
                <w:rFonts w:ascii="Arial" w:hAnsi="Arial" w:cs="Arial"/>
                <w:color w:val="000000"/>
                <w:szCs w:val="22"/>
              </w:rPr>
              <w:t>January</w:t>
            </w:r>
            <w:r w:rsidR="002406C3">
              <w:rPr>
                <w:rFonts w:ascii="Arial" w:hAnsi="Arial" w:cs="Arial"/>
                <w:color w:val="000000"/>
                <w:szCs w:val="22"/>
              </w:rPr>
              <w:t xml:space="preserve"> 202</w:t>
            </w:r>
            <w:r w:rsidR="007F2710">
              <w:rPr>
                <w:rFonts w:ascii="Arial" w:hAnsi="Arial" w:cs="Arial"/>
                <w:color w:val="000000"/>
                <w:szCs w:val="22"/>
              </w:rPr>
              <w:t>5</w:t>
            </w:r>
          </w:p>
        </w:tc>
      </w:tr>
      <w:tr w:rsidR="0004625F" w:rsidRPr="00361890" w14:paraId="12223EFA" w14:textId="77777777" w:rsidTr="004D6820">
        <w:trPr>
          <w:cantSplit/>
          <w:trHeight w:val="374"/>
        </w:trPr>
        <w:tc>
          <w:tcPr>
            <w:tcW w:w="9356" w:type="dxa"/>
            <w:shd w:val="clear" w:color="auto" w:fill="auto"/>
          </w:tcPr>
          <w:p w14:paraId="12223EF9" w14:textId="59DDF0F5" w:rsidR="0004625F" w:rsidRPr="00D45209" w:rsidRDefault="004D6820" w:rsidP="004D6820">
            <w:pPr>
              <w:spacing w:before="180"/>
              <w:ind w:left="-108" w:right="34"/>
              <w:rPr>
                <w:rFonts w:ascii="Arial" w:hAnsi="Arial" w:cs="Arial"/>
                <w:b/>
                <w:color w:val="000000"/>
                <w:sz w:val="16"/>
                <w:szCs w:val="22"/>
              </w:rPr>
            </w:pPr>
            <w:r w:rsidRPr="00D45209">
              <w:rPr>
                <w:rFonts w:ascii="Arial" w:hAnsi="Arial" w:cs="Arial"/>
                <w:b/>
                <w:color w:val="000000"/>
                <w:szCs w:val="22"/>
              </w:rPr>
              <w:t xml:space="preserve">by </w:t>
            </w:r>
            <w:r w:rsidR="00D45209" w:rsidRPr="00D45209">
              <w:rPr>
                <w:rFonts w:ascii="Arial" w:hAnsi="Arial" w:cs="Arial"/>
                <w:b/>
                <w:color w:val="000000"/>
                <w:szCs w:val="22"/>
              </w:rPr>
              <w:t>Nigel Farthing LLB</w:t>
            </w:r>
          </w:p>
        </w:tc>
      </w:tr>
      <w:tr w:rsidR="0004625F" w:rsidRPr="00361890" w14:paraId="12223EFC" w14:textId="77777777" w:rsidTr="004D6820">
        <w:trPr>
          <w:cantSplit/>
          <w:trHeight w:val="357"/>
        </w:trPr>
        <w:tc>
          <w:tcPr>
            <w:tcW w:w="9356" w:type="dxa"/>
            <w:shd w:val="clear" w:color="auto" w:fill="auto"/>
          </w:tcPr>
          <w:p w14:paraId="12223EFB" w14:textId="77777777" w:rsidR="0004625F" w:rsidRPr="00D45209" w:rsidRDefault="004D6820" w:rsidP="0069559D">
            <w:pPr>
              <w:spacing w:before="120"/>
              <w:ind w:left="-108" w:right="34"/>
              <w:rPr>
                <w:rFonts w:ascii="Arial" w:hAnsi="Arial" w:cs="Arial"/>
                <w:b/>
                <w:color w:val="000000"/>
                <w:sz w:val="16"/>
                <w:szCs w:val="16"/>
              </w:rPr>
            </w:pPr>
            <w:r w:rsidRPr="00D45209">
              <w:rPr>
                <w:rFonts w:ascii="Arial" w:hAnsi="Arial" w:cs="Arial"/>
                <w:b/>
                <w:color w:val="000000"/>
                <w:sz w:val="16"/>
                <w:szCs w:val="16"/>
              </w:rPr>
              <w:t>an Inspector appointed by the Secretary of State for Environment, Food and Rural Affairs</w:t>
            </w:r>
          </w:p>
        </w:tc>
      </w:tr>
      <w:tr w:rsidR="0004625F" w:rsidRPr="00A101CD" w14:paraId="12223EFE" w14:textId="77777777" w:rsidTr="004D6820">
        <w:trPr>
          <w:cantSplit/>
          <w:trHeight w:val="335"/>
        </w:trPr>
        <w:tc>
          <w:tcPr>
            <w:tcW w:w="9356" w:type="dxa"/>
            <w:shd w:val="clear" w:color="auto" w:fill="auto"/>
          </w:tcPr>
          <w:p w14:paraId="12223EFD" w14:textId="50D9D7A9" w:rsidR="0004625F" w:rsidRPr="00D45209" w:rsidRDefault="0004625F" w:rsidP="0069559D">
            <w:pPr>
              <w:spacing w:before="120"/>
              <w:ind w:left="-108" w:right="176"/>
              <w:rPr>
                <w:rFonts w:ascii="Arial" w:hAnsi="Arial" w:cs="Arial"/>
                <w:b/>
                <w:color w:val="000000"/>
                <w:sz w:val="16"/>
                <w:szCs w:val="16"/>
              </w:rPr>
            </w:pPr>
            <w:r w:rsidRPr="00D45209">
              <w:rPr>
                <w:rFonts w:ascii="Arial" w:hAnsi="Arial" w:cs="Arial"/>
                <w:b/>
                <w:color w:val="000000"/>
                <w:sz w:val="16"/>
                <w:szCs w:val="16"/>
              </w:rPr>
              <w:t>Decision date:</w:t>
            </w:r>
            <w:r w:rsidR="009A43EC">
              <w:rPr>
                <w:rFonts w:ascii="Arial" w:hAnsi="Arial" w:cs="Arial"/>
                <w:b/>
                <w:color w:val="000000"/>
                <w:sz w:val="16"/>
                <w:szCs w:val="16"/>
              </w:rPr>
              <w:t xml:space="preserve"> 12 February 2025</w:t>
            </w:r>
          </w:p>
        </w:tc>
      </w:tr>
    </w:tbl>
    <w:p w14:paraId="12223EFF" w14:textId="77777777" w:rsidR="004D6820" w:rsidRDefault="004D6820"/>
    <w:tbl>
      <w:tblPr>
        <w:tblW w:w="9520" w:type="dxa"/>
        <w:tblLayout w:type="fixed"/>
        <w:tblLook w:val="0000" w:firstRow="0" w:lastRow="0" w:firstColumn="0" w:lastColumn="0" w:noHBand="0" w:noVBand="0"/>
      </w:tblPr>
      <w:tblGrid>
        <w:gridCol w:w="9520"/>
      </w:tblGrid>
      <w:tr w:rsidR="004D6820" w14:paraId="12223F01" w14:textId="77777777" w:rsidTr="00F1333C">
        <w:tc>
          <w:tcPr>
            <w:tcW w:w="9520" w:type="dxa"/>
            <w:shd w:val="clear" w:color="auto" w:fill="auto"/>
          </w:tcPr>
          <w:p w14:paraId="12223F00" w14:textId="2175F928" w:rsidR="004D6820" w:rsidRPr="005C7B36" w:rsidRDefault="004D6820" w:rsidP="1D21BDFB">
            <w:pPr>
              <w:spacing w:after="60"/>
              <w:rPr>
                <w:rFonts w:ascii="Arial" w:hAnsi="Arial" w:cs="Arial"/>
                <w:b/>
                <w:bCs/>
                <w:color w:val="000000"/>
                <w:sz w:val="20"/>
              </w:rPr>
            </w:pPr>
            <w:r w:rsidRPr="1D21BDFB">
              <w:rPr>
                <w:rFonts w:ascii="Arial" w:hAnsi="Arial" w:cs="Arial"/>
                <w:b/>
                <w:bCs/>
                <w:color w:val="000000" w:themeColor="text1"/>
                <w:sz w:val="20"/>
              </w:rPr>
              <w:t xml:space="preserve">Order Ref: </w:t>
            </w:r>
            <w:r w:rsidR="001726A5" w:rsidRPr="1D21BDFB">
              <w:rPr>
                <w:rFonts w:ascii="Arial" w:hAnsi="Arial" w:cs="Arial"/>
                <w:b/>
                <w:bCs/>
                <w:color w:val="000000" w:themeColor="text1"/>
                <w:sz w:val="20"/>
              </w:rPr>
              <w:t>ROW</w:t>
            </w:r>
            <w:r w:rsidRPr="1D21BDFB">
              <w:rPr>
                <w:rFonts w:ascii="Arial" w:hAnsi="Arial" w:cs="Arial"/>
                <w:b/>
                <w:bCs/>
                <w:color w:val="000000" w:themeColor="text1"/>
                <w:sz w:val="20"/>
              </w:rPr>
              <w:t>/</w:t>
            </w:r>
            <w:r w:rsidR="002C57E4" w:rsidRPr="002C57E4">
              <w:rPr>
                <w:rFonts w:ascii="Arial" w:hAnsi="Arial" w:cs="Arial"/>
                <w:b/>
                <w:bCs/>
                <w:color w:val="000000" w:themeColor="text1"/>
                <w:sz w:val="20"/>
              </w:rPr>
              <w:t>3</w:t>
            </w:r>
            <w:r w:rsidR="00973262">
              <w:rPr>
                <w:rFonts w:ascii="Arial" w:hAnsi="Arial" w:cs="Arial"/>
                <w:b/>
                <w:bCs/>
                <w:color w:val="000000" w:themeColor="text1"/>
                <w:sz w:val="20"/>
              </w:rPr>
              <w:t>3</w:t>
            </w:r>
            <w:r w:rsidR="003F05D5">
              <w:rPr>
                <w:rFonts w:ascii="Arial" w:hAnsi="Arial" w:cs="Arial"/>
                <w:b/>
                <w:bCs/>
                <w:color w:val="000000" w:themeColor="text1"/>
                <w:sz w:val="20"/>
              </w:rPr>
              <w:t>28037</w:t>
            </w:r>
          </w:p>
        </w:tc>
      </w:tr>
      <w:tr w:rsidR="004D6820" w14:paraId="12223F03" w14:textId="77777777" w:rsidTr="00F1333C">
        <w:tc>
          <w:tcPr>
            <w:tcW w:w="9520" w:type="dxa"/>
            <w:shd w:val="clear" w:color="auto" w:fill="auto"/>
          </w:tcPr>
          <w:p w14:paraId="171E73AE" w14:textId="460512EA" w:rsidR="00F04B59" w:rsidRPr="00F04B59" w:rsidRDefault="004D6820" w:rsidP="00F04B59">
            <w:pPr>
              <w:pStyle w:val="TBullet"/>
              <w:rPr>
                <w:rFonts w:ascii="Arial" w:hAnsi="Arial" w:cs="Arial"/>
              </w:rPr>
            </w:pPr>
            <w:r w:rsidRPr="1A1539DB">
              <w:rPr>
                <w:rFonts w:ascii="Arial" w:hAnsi="Arial" w:cs="Arial"/>
              </w:rPr>
              <w:t>This Order is</w:t>
            </w:r>
            <w:r w:rsidR="006C30DB" w:rsidRPr="1A1539DB">
              <w:rPr>
                <w:rFonts w:ascii="Arial" w:hAnsi="Arial" w:cs="Arial"/>
              </w:rPr>
              <w:t xml:space="preserve"> made under Section 53(</w:t>
            </w:r>
            <w:r w:rsidR="00417FD4">
              <w:rPr>
                <w:rFonts w:ascii="Arial" w:hAnsi="Arial" w:cs="Arial"/>
              </w:rPr>
              <w:t>2</w:t>
            </w:r>
            <w:r w:rsidR="006C30DB" w:rsidRPr="1A1539DB">
              <w:rPr>
                <w:rFonts w:ascii="Arial" w:hAnsi="Arial" w:cs="Arial"/>
              </w:rPr>
              <w:t xml:space="preserve">)(b) of the Wildlife and Countryside Act 1981 (the 1981 Act) and is known as </w:t>
            </w:r>
            <w:r w:rsidR="008C4A60">
              <w:rPr>
                <w:rFonts w:ascii="Arial" w:hAnsi="Arial" w:cs="Arial"/>
              </w:rPr>
              <w:t xml:space="preserve">The East Sussex </w:t>
            </w:r>
            <w:r w:rsidR="00514637">
              <w:rPr>
                <w:rFonts w:ascii="Arial" w:hAnsi="Arial" w:cs="Arial"/>
              </w:rPr>
              <w:t>(</w:t>
            </w:r>
            <w:r w:rsidR="00EA7A9B">
              <w:rPr>
                <w:rFonts w:ascii="Arial" w:hAnsi="Arial" w:cs="Arial"/>
              </w:rPr>
              <w:t>Public Restricted Byway Beddingham 12)</w:t>
            </w:r>
            <w:r w:rsidR="004503CF">
              <w:rPr>
                <w:rFonts w:ascii="Arial" w:hAnsi="Arial" w:cs="Arial"/>
              </w:rPr>
              <w:t xml:space="preserve"> </w:t>
            </w:r>
            <w:r w:rsidR="00171605" w:rsidRPr="1A1539DB">
              <w:rPr>
                <w:rFonts w:ascii="Arial" w:hAnsi="Arial" w:cs="Arial"/>
              </w:rPr>
              <w:t>Definitive Map Modification Order 202</w:t>
            </w:r>
            <w:r w:rsidR="00EA7A9B">
              <w:rPr>
                <w:rFonts w:ascii="Arial" w:hAnsi="Arial" w:cs="Arial"/>
              </w:rPr>
              <w:t>3</w:t>
            </w:r>
          </w:p>
          <w:p w14:paraId="1CC74EFD" w14:textId="40BB0C2B" w:rsidR="00F04B59" w:rsidRPr="00F04B59" w:rsidRDefault="18A7B495" w:rsidP="00F04B59">
            <w:pPr>
              <w:pStyle w:val="TBullet"/>
              <w:rPr>
                <w:rFonts w:ascii="Arial" w:hAnsi="Arial" w:cs="Arial"/>
              </w:rPr>
            </w:pPr>
            <w:r w:rsidRPr="1A1539DB">
              <w:rPr>
                <w:rFonts w:ascii="Arial" w:hAnsi="Arial" w:cs="Arial"/>
              </w:rPr>
              <w:t xml:space="preserve">The Order is dated </w:t>
            </w:r>
            <w:r w:rsidR="00106392">
              <w:rPr>
                <w:rFonts w:ascii="Arial" w:hAnsi="Arial" w:cs="Arial"/>
              </w:rPr>
              <w:t>23</w:t>
            </w:r>
            <w:r w:rsidRPr="1A1539DB">
              <w:rPr>
                <w:rFonts w:ascii="Arial" w:hAnsi="Arial" w:cs="Arial"/>
              </w:rPr>
              <w:t xml:space="preserve"> June 202</w:t>
            </w:r>
            <w:r w:rsidR="00106392">
              <w:rPr>
                <w:rFonts w:ascii="Arial" w:hAnsi="Arial" w:cs="Arial"/>
              </w:rPr>
              <w:t>3</w:t>
            </w:r>
            <w:r w:rsidRPr="1A1539DB">
              <w:rPr>
                <w:rFonts w:ascii="Arial" w:hAnsi="Arial" w:cs="Arial"/>
              </w:rPr>
              <w:t xml:space="preserve"> and proposes to modify the Definitive Map and Statement (DMS) for the area </w:t>
            </w:r>
            <w:r w:rsidR="000D40EE">
              <w:rPr>
                <w:rFonts w:ascii="Arial" w:hAnsi="Arial" w:cs="Arial"/>
              </w:rPr>
              <w:t xml:space="preserve">by </w:t>
            </w:r>
            <w:r w:rsidR="00106392">
              <w:rPr>
                <w:rFonts w:ascii="Arial" w:hAnsi="Arial" w:cs="Arial"/>
              </w:rPr>
              <w:t>add</w:t>
            </w:r>
            <w:r w:rsidR="00432F52">
              <w:rPr>
                <w:rFonts w:ascii="Arial" w:hAnsi="Arial" w:cs="Arial"/>
              </w:rPr>
              <w:t>ing</w:t>
            </w:r>
            <w:r w:rsidRPr="1A1539DB">
              <w:rPr>
                <w:rFonts w:ascii="Arial" w:hAnsi="Arial" w:cs="Arial"/>
              </w:rPr>
              <w:t xml:space="preserve"> a public </w:t>
            </w:r>
            <w:r w:rsidR="00432F52">
              <w:rPr>
                <w:rFonts w:ascii="Arial" w:hAnsi="Arial" w:cs="Arial"/>
              </w:rPr>
              <w:t>restricted byway</w:t>
            </w:r>
            <w:r w:rsidRPr="1A1539DB">
              <w:rPr>
                <w:rFonts w:ascii="Arial" w:hAnsi="Arial" w:cs="Arial"/>
              </w:rPr>
              <w:t xml:space="preserve"> in the parish of </w:t>
            </w:r>
            <w:r w:rsidR="00432F52">
              <w:rPr>
                <w:rFonts w:ascii="Arial" w:hAnsi="Arial" w:cs="Arial"/>
              </w:rPr>
              <w:t>Beddingham</w:t>
            </w:r>
            <w:r w:rsidRPr="1A1539DB">
              <w:rPr>
                <w:rFonts w:ascii="Arial" w:hAnsi="Arial" w:cs="Arial"/>
              </w:rPr>
              <w:t>, as shown on the Order Map and described in the Order Schedule.</w:t>
            </w:r>
          </w:p>
          <w:p w14:paraId="12223F02" w14:textId="598737FC" w:rsidR="00F04B59" w:rsidRPr="00F04B59" w:rsidRDefault="18A7B495" w:rsidP="00F04B59">
            <w:pPr>
              <w:pStyle w:val="TBullet"/>
              <w:rPr>
                <w:rFonts w:ascii="Arial" w:hAnsi="Arial" w:cs="Arial"/>
              </w:rPr>
            </w:pPr>
            <w:r w:rsidRPr="1A1539DB">
              <w:rPr>
                <w:rFonts w:ascii="Arial" w:hAnsi="Arial" w:cs="Arial"/>
              </w:rPr>
              <w:t xml:space="preserve">There were </w:t>
            </w:r>
            <w:r w:rsidR="00450185">
              <w:rPr>
                <w:rFonts w:ascii="Arial" w:hAnsi="Arial" w:cs="Arial"/>
              </w:rPr>
              <w:t>two</w:t>
            </w:r>
            <w:r w:rsidRPr="1A1539DB">
              <w:rPr>
                <w:rFonts w:ascii="Arial" w:hAnsi="Arial" w:cs="Arial"/>
              </w:rPr>
              <w:t xml:space="preserve"> objections outstanding when </w:t>
            </w:r>
            <w:r w:rsidR="002B617B">
              <w:rPr>
                <w:rFonts w:ascii="Arial" w:hAnsi="Arial" w:cs="Arial"/>
              </w:rPr>
              <w:t>East Sussex</w:t>
            </w:r>
            <w:r w:rsidRPr="1A1539DB">
              <w:rPr>
                <w:rFonts w:ascii="Arial" w:hAnsi="Arial" w:cs="Arial"/>
              </w:rPr>
              <w:t xml:space="preserve"> County Council submitted the Order to the Secretary of State for Environment, Food and Rural Affairs for confirmation.</w:t>
            </w:r>
          </w:p>
        </w:tc>
      </w:tr>
      <w:tr w:rsidR="004D6820" w14:paraId="12223F07" w14:textId="77777777" w:rsidTr="00F1333C">
        <w:tc>
          <w:tcPr>
            <w:tcW w:w="9520" w:type="dxa"/>
            <w:shd w:val="clear" w:color="auto" w:fill="auto"/>
          </w:tcPr>
          <w:p w14:paraId="12223F06" w14:textId="0F69DAB1" w:rsidR="004D6820" w:rsidRPr="005C7B36" w:rsidRDefault="004D6820" w:rsidP="1A1539DB">
            <w:pPr>
              <w:pStyle w:val="TBullet"/>
              <w:numPr>
                <w:ilvl w:val="0"/>
                <w:numId w:val="0"/>
              </w:numPr>
              <w:rPr>
                <w:rFonts w:ascii="Arial" w:hAnsi="Arial" w:cs="Arial"/>
              </w:rPr>
            </w:pPr>
          </w:p>
        </w:tc>
      </w:tr>
      <w:tr w:rsidR="004D6820" w14:paraId="12223F0A" w14:textId="77777777" w:rsidTr="00F1333C">
        <w:tc>
          <w:tcPr>
            <w:tcW w:w="9520" w:type="dxa"/>
            <w:shd w:val="clear" w:color="auto" w:fill="auto"/>
          </w:tcPr>
          <w:p w14:paraId="12223F09" w14:textId="3B5F7A7E" w:rsidR="004D6820" w:rsidRPr="005C7B36" w:rsidRDefault="004D6820" w:rsidP="004D6820">
            <w:pPr>
              <w:spacing w:before="60"/>
              <w:rPr>
                <w:rFonts w:ascii="Arial" w:hAnsi="Arial" w:cs="Arial"/>
                <w:b/>
                <w:color w:val="000000"/>
                <w:sz w:val="20"/>
              </w:rPr>
            </w:pPr>
            <w:r w:rsidRPr="005C7B36">
              <w:rPr>
                <w:rFonts w:ascii="Arial" w:hAnsi="Arial" w:cs="Arial"/>
                <w:b/>
                <w:color w:val="000000"/>
                <w:sz w:val="20"/>
              </w:rPr>
              <w:t>Summary of Decision:</w:t>
            </w:r>
            <w:r w:rsidR="00894E2B" w:rsidRPr="005C7B36">
              <w:rPr>
                <w:rFonts w:ascii="Arial" w:hAnsi="Arial" w:cs="Arial"/>
                <w:b/>
                <w:color w:val="000000"/>
                <w:sz w:val="20"/>
              </w:rPr>
              <w:t xml:space="preserve"> The Order is</w:t>
            </w:r>
            <w:r w:rsidR="004576FB">
              <w:rPr>
                <w:rFonts w:ascii="Arial" w:hAnsi="Arial" w:cs="Arial"/>
                <w:b/>
                <w:color w:val="000000"/>
                <w:sz w:val="20"/>
              </w:rPr>
              <w:t xml:space="preserve"> </w:t>
            </w:r>
            <w:r w:rsidR="00ED35FA">
              <w:rPr>
                <w:rFonts w:ascii="Arial" w:hAnsi="Arial" w:cs="Arial"/>
                <w:b/>
                <w:color w:val="000000"/>
                <w:sz w:val="20"/>
              </w:rPr>
              <w:t xml:space="preserve">not </w:t>
            </w:r>
            <w:r w:rsidR="004576FB">
              <w:rPr>
                <w:rFonts w:ascii="Arial" w:hAnsi="Arial" w:cs="Arial"/>
                <w:b/>
                <w:color w:val="000000"/>
                <w:sz w:val="20"/>
              </w:rPr>
              <w:t>confirmed</w:t>
            </w:r>
            <w:r w:rsidR="00894E2B" w:rsidRPr="005C7B36">
              <w:rPr>
                <w:rFonts w:ascii="Arial" w:hAnsi="Arial" w:cs="Arial"/>
                <w:b/>
                <w:color w:val="000000"/>
                <w:sz w:val="20"/>
              </w:rPr>
              <w:t>.</w:t>
            </w:r>
          </w:p>
        </w:tc>
      </w:tr>
      <w:tr w:rsidR="004D6820" w14:paraId="12223F0C" w14:textId="77777777" w:rsidTr="00F1333C">
        <w:tc>
          <w:tcPr>
            <w:tcW w:w="9520" w:type="dxa"/>
            <w:tcBorders>
              <w:bottom w:val="single" w:sz="6" w:space="0" w:color="000000" w:themeColor="text1"/>
            </w:tcBorders>
            <w:shd w:val="clear" w:color="auto" w:fill="auto"/>
          </w:tcPr>
          <w:p w14:paraId="12223F0B" w14:textId="77777777" w:rsidR="004D6820" w:rsidRPr="004D6820" w:rsidRDefault="004D6820" w:rsidP="004D6820">
            <w:pPr>
              <w:spacing w:before="60"/>
              <w:rPr>
                <w:b/>
                <w:color w:val="000000"/>
                <w:sz w:val="2"/>
              </w:rPr>
            </w:pPr>
            <w:bookmarkStart w:id="1" w:name="bmkReturn"/>
            <w:bookmarkEnd w:id="1"/>
          </w:p>
        </w:tc>
      </w:tr>
    </w:tbl>
    <w:p w14:paraId="12223F0D" w14:textId="77777777" w:rsidR="0004625F" w:rsidRDefault="0004625F"/>
    <w:p w14:paraId="12223F0E" w14:textId="77777777" w:rsidR="004D6820" w:rsidRPr="005C7B36" w:rsidRDefault="004D6820" w:rsidP="004D6820">
      <w:pPr>
        <w:pStyle w:val="Heading6blackfont"/>
        <w:rPr>
          <w:rFonts w:ascii="Arial" w:hAnsi="Arial" w:cs="Arial"/>
          <w:sz w:val="24"/>
          <w:szCs w:val="24"/>
        </w:rPr>
      </w:pPr>
      <w:r w:rsidRPr="005C7B36">
        <w:rPr>
          <w:rFonts w:ascii="Arial" w:hAnsi="Arial" w:cs="Arial"/>
          <w:sz w:val="24"/>
          <w:szCs w:val="24"/>
        </w:rPr>
        <w:t>Procedural Matters</w:t>
      </w:r>
    </w:p>
    <w:p w14:paraId="12223F10" w14:textId="29C138EC" w:rsidR="007C3DD2" w:rsidRDefault="00A61F56" w:rsidP="005417A4">
      <w:pPr>
        <w:pStyle w:val="Style1"/>
        <w:rPr>
          <w:rFonts w:ascii="Arial" w:hAnsi="Arial" w:cs="Arial"/>
          <w:sz w:val="24"/>
          <w:szCs w:val="24"/>
        </w:rPr>
      </w:pPr>
      <w:r w:rsidRPr="005C7B36">
        <w:rPr>
          <w:rFonts w:ascii="Arial" w:hAnsi="Arial" w:cs="Arial"/>
          <w:sz w:val="24"/>
          <w:szCs w:val="24"/>
        </w:rPr>
        <w:t xml:space="preserve">I made an </w:t>
      </w:r>
      <w:r w:rsidR="00F218BC" w:rsidRPr="00F218BC">
        <w:rPr>
          <w:rFonts w:ascii="Arial" w:hAnsi="Arial" w:cs="Arial"/>
          <w:sz w:val="24"/>
          <w:szCs w:val="24"/>
        </w:rPr>
        <w:t xml:space="preserve">accompanied site inspection on </w:t>
      </w:r>
      <w:r w:rsidR="00ED35FA">
        <w:rPr>
          <w:rFonts w:ascii="Arial" w:hAnsi="Arial" w:cs="Arial"/>
          <w:sz w:val="24"/>
          <w:szCs w:val="24"/>
        </w:rPr>
        <w:t>1</w:t>
      </w:r>
      <w:r w:rsidR="007F2710">
        <w:rPr>
          <w:rFonts w:ascii="Arial" w:hAnsi="Arial" w:cs="Arial"/>
          <w:sz w:val="24"/>
          <w:szCs w:val="24"/>
        </w:rPr>
        <w:t>4</w:t>
      </w:r>
      <w:r w:rsidR="00ED35FA">
        <w:rPr>
          <w:rFonts w:ascii="Arial" w:hAnsi="Arial" w:cs="Arial"/>
          <w:sz w:val="24"/>
          <w:szCs w:val="24"/>
        </w:rPr>
        <w:t xml:space="preserve"> </w:t>
      </w:r>
      <w:r w:rsidR="007F2710">
        <w:rPr>
          <w:rFonts w:ascii="Arial" w:hAnsi="Arial" w:cs="Arial"/>
          <w:sz w:val="24"/>
          <w:szCs w:val="24"/>
        </w:rPr>
        <w:t>January</w:t>
      </w:r>
      <w:r w:rsidR="00F218BC" w:rsidRPr="00F218BC">
        <w:rPr>
          <w:rFonts w:ascii="Arial" w:hAnsi="Arial" w:cs="Arial"/>
          <w:sz w:val="24"/>
          <w:szCs w:val="24"/>
        </w:rPr>
        <w:t xml:space="preserve"> 202</w:t>
      </w:r>
      <w:r w:rsidR="007F2710">
        <w:rPr>
          <w:rFonts w:ascii="Arial" w:hAnsi="Arial" w:cs="Arial"/>
          <w:sz w:val="24"/>
          <w:szCs w:val="24"/>
        </w:rPr>
        <w:t>5</w:t>
      </w:r>
      <w:r w:rsidR="00F218BC" w:rsidRPr="00F218BC">
        <w:rPr>
          <w:rFonts w:ascii="Arial" w:hAnsi="Arial" w:cs="Arial"/>
          <w:sz w:val="24"/>
          <w:szCs w:val="24"/>
        </w:rPr>
        <w:t xml:space="preserve"> when I was able to </w:t>
      </w:r>
      <w:r w:rsidR="006D2B9B">
        <w:rPr>
          <w:rFonts w:ascii="Arial" w:hAnsi="Arial" w:cs="Arial"/>
          <w:sz w:val="24"/>
          <w:szCs w:val="24"/>
        </w:rPr>
        <w:t>walk</w:t>
      </w:r>
      <w:r w:rsidR="00F218BC" w:rsidRPr="00F218BC">
        <w:rPr>
          <w:rFonts w:ascii="Arial" w:hAnsi="Arial" w:cs="Arial"/>
          <w:sz w:val="24"/>
          <w:szCs w:val="24"/>
        </w:rPr>
        <w:t xml:space="preserve"> the whole of the Order route and</w:t>
      </w:r>
      <w:r w:rsidR="006D2B9B">
        <w:rPr>
          <w:rFonts w:ascii="Arial" w:hAnsi="Arial" w:cs="Arial"/>
          <w:sz w:val="24"/>
          <w:szCs w:val="24"/>
        </w:rPr>
        <w:t xml:space="preserve"> view the</w:t>
      </w:r>
      <w:r w:rsidR="00F218BC" w:rsidRPr="00F218BC">
        <w:rPr>
          <w:rFonts w:ascii="Arial" w:hAnsi="Arial" w:cs="Arial"/>
          <w:sz w:val="24"/>
          <w:szCs w:val="24"/>
        </w:rPr>
        <w:t xml:space="preserve"> immediately surrounding area.</w:t>
      </w:r>
    </w:p>
    <w:p w14:paraId="381066A6" w14:textId="448F4CE3" w:rsidR="00E3730A" w:rsidRPr="00E3730A" w:rsidRDefault="00E3730A" w:rsidP="00E3730A">
      <w:pPr>
        <w:pStyle w:val="Style1"/>
        <w:rPr>
          <w:rFonts w:ascii="Arial" w:hAnsi="Arial" w:cs="Arial"/>
          <w:sz w:val="24"/>
          <w:szCs w:val="24"/>
        </w:rPr>
      </w:pPr>
      <w:r w:rsidRPr="00E3730A">
        <w:rPr>
          <w:rFonts w:ascii="Arial" w:hAnsi="Arial" w:cs="Arial"/>
          <w:sz w:val="24"/>
          <w:szCs w:val="24"/>
        </w:rPr>
        <w:t>In writing this decision I have found it convenient to refer to points</w:t>
      </w:r>
      <w:r w:rsidR="00C27A85">
        <w:rPr>
          <w:rFonts w:ascii="Arial" w:hAnsi="Arial" w:cs="Arial"/>
          <w:sz w:val="24"/>
          <w:szCs w:val="24"/>
        </w:rPr>
        <w:t xml:space="preserve"> </w:t>
      </w:r>
      <w:r w:rsidRPr="00E3730A">
        <w:rPr>
          <w:rFonts w:ascii="Arial" w:hAnsi="Arial" w:cs="Arial"/>
          <w:sz w:val="24"/>
          <w:szCs w:val="24"/>
        </w:rPr>
        <w:t>marked on the Order Map</w:t>
      </w:r>
      <w:r w:rsidR="00331BAD">
        <w:rPr>
          <w:rFonts w:ascii="Arial" w:hAnsi="Arial" w:cs="Arial"/>
          <w:sz w:val="24"/>
          <w:szCs w:val="24"/>
        </w:rPr>
        <w:t>, a</w:t>
      </w:r>
      <w:r w:rsidR="009F0703">
        <w:rPr>
          <w:rFonts w:ascii="Arial" w:hAnsi="Arial" w:cs="Arial"/>
          <w:sz w:val="24"/>
          <w:szCs w:val="24"/>
        </w:rPr>
        <w:t xml:space="preserve"> copy of </w:t>
      </w:r>
      <w:r w:rsidR="00331BAD">
        <w:rPr>
          <w:rFonts w:ascii="Arial" w:hAnsi="Arial" w:cs="Arial"/>
          <w:sz w:val="24"/>
          <w:szCs w:val="24"/>
        </w:rPr>
        <w:t>which</w:t>
      </w:r>
      <w:r w:rsidR="009F0703">
        <w:rPr>
          <w:rFonts w:ascii="Arial" w:hAnsi="Arial" w:cs="Arial"/>
          <w:sz w:val="24"/>
          <w:szCs w:val="24"/>
        </w:rPr>
        <w:t xml:space="preserve"> is appended to this decision.</w:t>
      </w:r>
      <w:r w:rsidR="00067363">
        <w:rPr>
          <w:rFonts w:ascii="Arial" w:hAnsi="Arial" w:cs="Arial"/>
          <w:sz w:val="24"/>
          <w:szCs w:val="24"/>
        </w:rPr>
        <w:t xml:space="preserve"> </w:t>
      </w:r>
    </w:p>
    <w:p w14:paraId="0017BAF3" w14:textId="7DD9C846" w:rsidR="0045231E" w:rsidRPr="006B1876" w:rsidRDefault="006B1876" w:rsidP="006B1876">
      <w:pPr>
        <w:pStyle w:val="Style1"/>
        <w:rPr>
          <w:rFonts w:ascii="Arial" w:hAnsi="Arial" w:cs="Arial"/>
          <w:sz w:val="24"/>
          <w:szCs w:val="24"/>
        </w:rPr>
      </w:pPr>
      <w:r w:rsidRPr="1A1539DB">
        <w:rPr>
          <w:rFonts w:ascii="Arial" w:hAnsi="Arial" w:cs="Arial"/>
          <w:sz w:val="24"/>
          <w:szCs w:val="24"/>
        </w:rPr>
        <w:t>The Order was made by</w:t>
      </w:r>
      <w:r w:rsidR="00AB02AE" w:rsidRPr="1A1539DB">
        <w:rPr>
          <w:rFonts w:ascii="Arial" w:hAnsi="Arial" w:cs="Arial"/>
          <w:sz w:val="24"/>
          <w:szCs w:val="24"/>
        </w:rPr>
        <w:t xml:space="preserve"> </w:t>
      </w:r>
      <w:r w:rsidR="001D3E31">
        <w:rPr>
          <w:rFonts w:ascii="Arial" w:hAnsi="Arial" w:cs="Arial"/>
          <w:sz w:val="24"/>
          <w:szCs w:val="24"/>
        </w:rPr>
        <w:t>East Sussex</w:t>
      </w:r>
      <w:r w:rsidRPr="1A1539DB">
        <w:rPr>
          <w:rFonts w:ascii="Arial" w:hAnsi="Arial" w:cs="Arial"/>
          <w:sz w:val="24"/>
          <w:szCs w:val="24"/>
        </w:rPr>
        <w:t xml:space="preserve"> </w:t>
      </w:r>
      <w:r w:rsidR="001D3E31">
        <w:rPr>
          <w:rFonts w:ascii="Arial" w:hAnsi="Arial" w:cs="Arial"/>
          <w:sz w:val="24"/>
          <w:szCs w:val="24"/>
        </w:rPr>
        <w:t xml:space="preserve">County </w:t>
      </w:r>
      <w:r w:rsidRPr="1A1539DB">
        <w:rPr>
          <w:rFonts w:ascii="Arial" w:hAnsi="Arial" w:cs="Arial"/>
          <w:sz w:val="24"/>
          <w:szCs w:val="24"/>
        </w:rPr>
        <w:t xml:space="preserve">Council </w:t>
      </w:r>
      <w:r w:rsidR="00331452">
        <w:rPr>
          <w:rFonts w:ascii="Arial" w:hAnsi="Arial" w:cs="Arial"/>
          <w:sz w:val="24"/>
          <w:szCs w:val="24"/>
        </w:rPr>
        <w:t>(the OMA</w:t>
      </w:r>
      <w:r w:rsidRPr="1A1539DB">
        <w:rPr>
          <w:rFonts w:ascii="Arial" w:hAnsi="Arial" w:cs="Arial"/>
          <w:sz w:val="24"/>
          <w:szCs w:val="24"/>
        </w:rPr>
        <w:t xml:space="preserve">) under the Wildlife and Countryside Act 1981 (the 1981 Act) on the basis of events specified in sub-section 53(3)(c)(i). It proposes to </w:t>
      </w:r>
      <w:r w:rsidR="001B09FF">
        <w:rPr>
          <w:rFonts w:ascii="Arial" w:hAnsi="Arial" w:cs="Arial"/>
          <w:sz w:val="24"/>
          <w:szCs w:val="24"/>
        </w:rPr>
        <w:t>add to the DMS a restricted byway</w:t>
      </w:r>
      <w:r w:rsidRPr="1A1539DB">
        <w:rPr>
          <w:rFonts w:ascii="Arial" w:hAnsi="Arial" w:cs="Arial"/>
          <w:sz w:val="24"/>
          <w:szCs w:val="24"/>
        </w:rPr>
        <w:t xml:space="preserve"> between points A and </w:t>
      </w:r>
      <w:r w:rsidR="001B09FF">
        <w:rPr>
          <w:rFonts w:ascii="Arial" w:hAnsi="Arial" w:cs="Arial"/>
          <w:sz w:val="24"/>
          <w:szCs w:val="24"/>
        </w:rPr>
        <w:t>E</w:t>
      </w:r>
      <w:r w:rsidRPr="1A1539DB">
        <w:rPr>
          <w:rFonts w:ascii="Arial" w:hAnsi="Arial" w:cs="Arial"/>
          <w:sz w:val="24"/>
          <w:szCs w:val="24"/>
        </w:rPr>
        <w:t xml:space="preserve"> on the Order map.</w:t>
      </w:r>
    </w:p>
    <w:p w14:paraId="12223F12" w14:textId="24B99F0F" w:rsidR="004D6820" w:rsidRPr="006B1876" w:rsidRDefault="004D6820" w:rsidP="0045231E">
      <w:pPr>
        <w:pStyle w:val="Style1"/>
        <w:numPr>
          <w:ilvl w:val="0"/>
          <w:numId w:val="0"/>
        </w:numPr>
        <w:rPr>
          <w:rFonts w:ascii="Arial" w:hAnsi="Arial" w:cs="Arial"/>
          <w:b/>
          <w:bCs/>
          <w:sz w:val="24"/>
          <w:szCs w:val="24"/>
        </w:rPr>
      </w:pPr>
      <w:r w:rsidRPr="006B1876">
        <w:rPr>
          <w:rFonts w:ascii="Arial" w:hAnsi="Arial" w:cs="Arial"/>
          <w:b/>
          <w:bCs/>
          <w:sz w:val="24"/>
          <w:szCs w:val="24"/>
        </w:rPr>
        <w:t>The Main Issues</w:t>
      </w:r>
    </w:p>
    <w:p w14:paraId="4A1B002A" w14:textId="000D426D" w:rsidR="00163741" w:rsidRDefault="00A61F56" w:rsidP="00163741">
      <w:pPr>
        <w:pStyle w:val="Style1"/>
        <w:rPr>
          <w:rFonts w:ascii="Arial" w:hAnsi="Arial" w:cs="Arial"/>
          <w:sz w:val="24"/>
          <w:szCs w:val="24"/>
        </w:rPr>
      </w:pPr>
      <w:r w:rsidRPr="00310D14">
        <w:rPr>
          <w:rFonts w:ascii="Arial" w:hAnsi="Arial" w:cs="Arial"/>
          <w:sz w:val="24"/>
          <w:szCs w:val="24"/>
        </w:rPr>
        <w:t>The requirement</w:t>
      </w:r>
      <w:r w:rsidR="005863BB">
        <w:rPr>
          <w:rFonts w:ascii="Arial" w:hAnsi="Arial" w:cs="Arial"/>
          <w:sz w:val="24"/>
          <w:szCs w:val="24"/>
        </w:rPr>
        <w:t>s</w:t>
      </w:r>
      <w:r w:rsidRPr="00310D14">
        <w:rPr>
          <w:rFonts w:ascii="Arial" w:hAnsi="Arial" w:cs="Arial"/>
          <w:sz w:val="24"/>
          <w:szCs w:val="24"/>
        </w:rPr>
        <w:t xml:space="preserve"> of Section </w:t>
      </w:r>
      <w:r w:rsidR="00163741" w:rsidRPr="00163741">
        <w:rPr>
          <w:rFonts w:ascii="Arial" w:hAnsi="Arial" w:cs="Arial"/>
          <w:sz w:val="24"/>
          <w:szCs w:val="24"/>
        </w:rPr>
        <w:t xml:space="preserve">53(3)(c)(i) of the 1981 Act </w:t>
      </w:r>
      <w:r w:rsidR="005863BB">
        <w:rPr>
          <w:rFonts w:ascii="Arial" w:hAnsi="Arial" w:cs="Arial"/>
          <w:sz w:val="24"/>
          <w:szCs w:val="24"/>
        </w:rPr>
        <w:t>are</w:t>
      </w:r>
      <w:r w:rsidR="00163741" w:rsidRPr="00163741">
        <w:rPr>
          <w:rFonts w:ascii="Arial" w:hAnsi="Arial" w:cs="Arial"/>
          <w:sz w:val="24"/>
          <w:szCs w:val="24"/>
        </w:rPr>
        <w:t xml:space="preserve"> in two parts. The first is that there </w:t>
      </w:r>
      <w:r w:rsidR="009F62CF">
        <w:rPr>
          <w:rFonts w:ascii="Arial" w:hAnsi="Arial" w:cs="Arial"/>
          <w:sz w:val="24"/>
          <w:szCs w:val="24"/>
        </w:rPr>
        <w:t xml:space="preserve">has </w:t>
      </w:r>
      <w:r w:rsidR="00163741" w:rsidRPr="00163741">
        <w:rPr>
          <w:rFonts w:ascii="Arial" w:hAnsi="Arial" w:cs="Arial"/>
          <w:sz w:val="24"/>
          <w:szCs w:val="24"/>
        </w:rPr>
        <w:t xml:space="preserve">been a discovery of evidence, being </w:t>
      </w:r>
      <w:r w:rsidR="009F62CF">
        <w:rPr>
          <w:rFonts w:ascii="Arial" w:hAnsi="Arial" w:cs="Arial"/>
          <w:sz w:val="24"/>
          <w:szCs w:val="24"/>
        </w:rPr>
        <w:t>material</w:t>
      </w:r>
      <w:r w:rsidR="00163741" w:rsidRPr="00163741">
        <w:rPr>
          <w:rFonts w:ascii="Arial" w:hAnsi="Arial" w:cs="Arial"/>
          <w:sz w:val="24"/>
          <w:szCs w:val="24"/>
        </w:rPr>
        <w:t xml:space="preserve"> that has not been considered previously in the context of the status of the Order route. The second element is that the ‘discovered’ evidence, when considered with all other relevant evidence available, should show that a highway </w:t>
      </w:r>
      <w:r w:rsidR="002965CC">
        <w:rPr>
          <w:rFonts w:ascii="Arial" w:hAnsi="Arial" w:cs="Arial"/>
          <w:sz w:val="24"/>
          <w:szCs w:val="24"/>
        </w:rPr>
        <w:t>which is not shown</w:t>
      </w:r>
      <w:r w:rsidR="00163741" w:rsidRPr="00163741">
        <w:rPr>
          <w:rFonts w:ascii="Arial" w:hAnsi="Arial" w:cs="Arial"/>
          <w:sz w:val="24"/>
          <w:szCs w:val="24"/>
        </w:rPr>
        <w:t xml:space="preserve"> in </w:t>
      </w:r>
      <w:r w:rsidR="00D0396E">
        <w:rPr>
          <w:rFonts w:ascii="Arial" w:hAnsi="Arial" w:cs="Arial"/>
          <w:sz w:val="24"/>
          <w:szCs w:val="24"/>
        </w:rPr>
        <w:t xml:space="preserve">the </w:t>
      </w:r>
      <w:r w:rsidR="002965CC">
        <w:rPr>
          <w:rFonts w:ascii="Arial" w:hAnsi="Arial" w:cs="Arial"/>
          <w:sz w:val="24"/>
          <w:szCs w:val="24"/>
        </w:rPr>
        <w:t xml:space="preserve">DMS subsists or </w:t>
      </w:r>
      <w:r w:rsidR="00875BEE">
        <w:rPr>
          <w:rFonts w:ascii="Arial" w:hAnsi="Arial" w:cs="Arial"/>
          <w:sz w:val="24"/>
          <w:szCs w:val="24"/>
        </w:rPr>
        <w:t>is reasonably alleged to subsist</w:t>
      </w:r>
      <w:r w:rsidR="00163741" w:rsidRPr="00163741">
        <w:rPr>
          <w:rFonts w:ascii="Arial" w:hAnsi="Arial" w:cs="Arial"/>
          <w:sz w:val="24"/>
          <w:szCs w:val="24"/>
        </w:rPr>
        <w:t>.</w:t>
      </w:r>
    </w:p>
    <w:p w14:paraId="1C1BBD59" w14:textId="45E27110" w:rsidR="00E77546" w:rsidRDefault="00E77546" w:rsidP="00E77546">
      <w:pPr>
        <w:pStyle w:val="Style1"/>
        <w:rPr>
          <w:rFonts w:ascii="Arial" w:hAnsi="Arial" w:cs="Arial"/>
          <w:sz w:val="24"/>
          <w:szCs w:val="24"/>
        </w:rPr>
      </w:pPr>
      <w:r w:rsidRPr="00E77546">
        <w:rPr>
          <w:rFonts w:ascii="Arial" w:hAnsi="Arial" w:cs="Arial"/>
          <w:sz w:val="24"/>
          <w:szCs w:val="24"/>
        </w:rPr>
        <w:t>Section 32 of the Highways Act 1980 (the 1980 Act) requires me to take into consideration any map, plan or history of the locality or other relevant document provided, giving it such weight as is appropriate, before determining whether or not a way has been dedicated as a highway</w:t>
      </w:r>
      <w:r w:rsidR="0033270B">
        <w:rPr>
          <w:rFonts w:ascii="Arial" w:hAnsi="Arial" w:cs="Arial"/>
          <w:sz w:val="24"/>
          <w:szCs w:val="24"/>
        </w:rPr>
        <w:t xml:space="preserve"> of the appr</w:t>
      </w:r>
      <w:r w:rsidR="006D228E">
        <w:rPr>
          <w:rFonts w:ascii="Arial" w:hAnsi="Arial" w:cs="Arial"/>
          <w:sz w:val="24"/>
          <w:szCs w:val="24"/>
        </w:rPr>
        <w:t>opriate status</w:t>
      </w:r>
      <w:r w:rsidRPr="00E77546">
        <w:rPr>
          <w:rFonts w:ascii="Arial" w:hAnsi="Arial" w:cs="Arial"/>
          <w:sz w:val="24"/>
          <w:szCs w:val="24"/>
        </w:rPr>
        <w:t>.</w:t>
      </w:r>
    </w:p>
    <w:p w14:paraId="51C32D35" w14:textId="6DBAB83E" w:rsidR="00A745FC" w:rsidRPr="00E77546" w:rsidRDefault="00A745FC" w:rsidP="00E77546">
      <w:pPr>
        <w:pStyle w:val="Style1"/>
        <w:rPr>
          <w:rFonts w:ascii="Arial" w:hAnsi="Arial" w:cs="Arial"/>
          <w:sz w:val="24"/>
          <w:szCs w:val="24"/>
        </w:rPr>
      </w:pPr>
      <w:r>
        <w:rPr>
          <w:rFonts w:ascii="Arial" w:hAnsi="Arial" w:cs="Arial"/>
          <w:sz w:val="24"/>
          <w:szCs w:val="24"/>
        </w:rPr>
        <w:t>The Order has been made solely on the basis of documentary evidence. There is no user evidence for me to consider.</w:t>
      </w:r>
    </w:p>
    <w:p w14:paraId="6FB705AC" w14:textId="756F9128" w:rsidR="008C47AB" w:rsidRDefault="004D6820" w:rsidP="00D70AA5">
      <w:pPr>
        <w:pStyle w:val="Heading6blackfont"/>
        <w:rPr>
          <w:rFonts w:ascii="Arial" w:hAnsi="Arial" w:cs="Arial"/>
          <w:sz w:val="24"/>
          <w:szCs w:val="24"/>
        </w:rPr>
      </w:pPr>
      <w:r w:rsidRPr="008C47AB">
        <w:rPr>
          <w:rFonts w:ascii="Arial" w:hAnsi="Arial" w:cs="Arial"/>
          <w:sz w:val="24"/>
          <w:szCs w:val="24"/>
        </w:rPr>
        <w:lastRenderedPageBreak/>
        <w:t>Reasons</w:t>
      </w:r>
    </w:p>
    <w:p w14:paraId="180C88E5" w14:textId="4B971B43" w:rsidR="003669D7" w:rsidRPr="003669D7" w:rsidRDefault="003669D7" w:rsidP="003669D7">
      <w:pPr>
        <w:pStyle w:val="Style1"/>
        <w:numPr>
          <w:ilvl w:val="0"/>
          <w:numId w:val="0"/>
        </w:numPr>
        <w:ind w:left="432" w:hanging="432"/>
      </w:pPr>
      <w:r>
        <w:t>Discovery of evidence</w:t>
      </w:r>
    </w:p>
    <w:p w14:paraId="71C8BFEF" w14:textId="1336D3A2" w:rsidR="00710E23" w:rsidRPr="0082162A" w:rsidRDefault="00297C2B" w:rsidP="0082162A">
      <w:pPr>
        <w:pStyle w:val="Style1"/>
        <w:rPr>
          <w:rFonts w:ascii="Arial" w:hAnsi="Arial" w:cs="Arial"/>
          <w:sz w:val="24"/>
          <w:szCs w:val="24"/>
        </w:rPr>
      </w:pPr>
      <w:r w:rsidRPr="00297C2B">
        <w:rPr>
          <w:rFonts w:ascii="Arial" w:hAnsi="Arial" w:cs="Arial"/>
          <w:sz w:val="24"/>
          <w:szCs w:val="24"/>
        </w:rPr>
        <w:t xml:space="preserve">The discovery of evidence is a prerequisite to the making of an order in reliance upon section 53(3)(c)(i). </w:t>
      </w:r>
      <w:r w:rsidR="00815ADF">
        <w:rPr>
          <w:rFonts w:ascii="Arial" w:hAnsi="Arial" w:cs="Arial"/>
          <w:sz w:val="24"/>
          <w:szCs w:val="24"/>
        </w:rPr>
        <w:t>No part of the Order route is recorded on the</w:t>
      </w:r>
      <w:r w:rsidR="00C91EAB">
        <w:rPr>
          <w:rFonts w:ascii="Arial" w:hAnsi="Arial" w:cs="Arial"/>
          <w:sz w:val="24"/>
          <w:szCs w:val="24"/>
        </w:rPr>
        <w:t xml:space="preserve"> current</w:t>
      </w:r>
      <w:r w:rsidR="00815ADF">
        <w:rPr>
          <w:rFonts w:ascii="Arial" w:hAnsi="Arial" w:cs="Arial"/>
          <w:sz w:val="24"/>
          <w:szCs w:val="24"/>
        </w:rPr>
        <w:t xml:space="preserve"> DMS at any status</w:t>
      </w:r>
      <w:r w:rsidR="009E7920">
        <w:rPr>
          <w:rFonts w:ascii="Arial" w:hAnsi="Arial" w:cs="Arial"/>
          <w:sz w:val="24"/>
          <w:szCs w:val="24"/>
        </w:rPr>
        <w:t xml:space="preserve">. It would seem that the route was considered under the 1932 Act </w:t>
      </w:r>
      <w:r w:rsidR="00996B90">
        <w:rPr>
          <w:rFonts w:ascii="Arial" w:hAnsi="Arial" w:cs="Arial"/>
          <w:sz w:val="24"/>
          <w:szCs w:val="24"/>
        </w:rPr>
        <w:t xml:space="preserve">procedures and at the time of compilation of the first DMS, but it is not certain what material was then </w:t>
      </w:r>
      <w:r w:rsidR="00BE553C">
        <w:rPr>
          <w:rFonts w:ascii="Arial" w:hAnsi="Arial" w:cs="Arial"/>
          <w:sz w:val="24"/>
          <w:szCs w:val="24"/>
        </w:rPr>
        <w:t xml:space="preserve">available. It is however certain that the Finance </w:t>
      </w:r>
      <w:r w:rsidR="00471BE1">
        <w:rPr>
          <w:rFonts w:ascii="Arial" w:hAnsi="Arial" w:cs="Arial"/>
          <w:sz w:val="24"/>
          <w:szCs w:val="24"/>
        </w:rPr>
        <w:t xml:space="preserve">Act material was not available </w:t>
      </w:r>
      <w:r w:rsidR="00C91EAB">
        <w:rPr>
          <w:rFonts w:ascii="Arial" w:hAnsi="Arial" w:cs="Arial"/>
          <w:sz w:val="24"/>
          <w:szCs w:val="24"/>
        </w:rPr>
        <w:t>and, on this basis</w:t>
      </w:r>
      <w:r w:rsidR="00471BE1">
        <w:rPr>
          <w:rFonts w:ascii="Arial" w:hAnsi="Arial" w:cs="Arial"/>
          <w:sz w:val="24"/>
          <w:szCs w:val="24"/>
        </w:rPr>
        <w:t xml:space="preserve"> alone</w:t>
      </w:r>
      <w:r w:rsidR="00C91EAB">
        <w:rPr>
          <w:rFonts w:ascii="Arial" w:hAnsi="Arial" w:cs="Arial"/>
          <w:sz w:val="24"/>
          <w:szCs w:val="24"/>
        </w:rPr>
        <w:t>,</w:t>
      </w:r>
      <w:r w:rsidR="00471BE1">
        <w:rPr>
          <w:rFonts w:ascii="Arial" w:hAnsi="Arial" w:cs="Arial"/>
          <w:sz w:val="24"/>
          <w:szCs w:val="24"/>
        </w:rPr>
        <w:t xml:space="preserve"> the requirement for ne</w:t>
      </w:r>
      <w:r w:rsidR="00C91EAB">
        <w:rPr>
          <w:rFonts w:ascii="Arial" w:hAnsi="Arial" w:cs="Arial"/>
          <w:sz w:val="24"/>
          <w:szCs w:val="24"/>
        </w:rPr>
        <w:t>w</w:t>
      </w:r>
      <w:r w:rsidR="00471BE1">
        <w:rPr>
          <w:rFonts w:ascii="Arial" w:hAnsi="Arial" w:cs="Arial"/>
          <w:sz w:val="24"/>
          <w:szCs w:val="24"/>
        </w:rPr>
        <w:t xml:space="preserve"> evidence is satisfied.</w:t>
      </w:r>
    </w:p>
    <w:p w14:paraId="5278736D" w14:textId="039CDB44" w:rsidR="004A3EAC" w:rsidRDefault="00DB01E7" w:rsidP="00710E23">
      <w:pPr>
        <w:pStyle w:val="Style1"/>
        <w:numPr>
          <w:ilvl w:val="0"/>
          <w:numId w:val="0"/>
        </w:numPr>
        <w:rPr>
          <w:rFonts w:ascii="Arial" w:hAnsi="Arial" w:cs="Arial"/>
          <w:sz w:val="24"/>
          <w:szCs w:val="24"/>
        </w:rPr>
      </w:pPr>
      <w:r>
        <w:rPr>
          <w:rFonts w:ascii="Arial" w:hAnsi="Arial" w:cs="Arial"/>
          <w:sz w:val="24"/>
          <w:szCs w:val="24"/>
        </w:rPr>
        <w:t>Physical</w:t>
      </w:r>
      <w:r w:rsidR="005079BA">
        <w:rPr>
          <w:rFonts w:ascii="Arial" w:hAnsi="Arial" w:cs="Arial"/>
          <w:sz w:val="24"/>
          <w:szCs w:val="24"/>
        </w:rPr>
        <w:t xml:space="preserve"> </w:t>
      </w:r>
      <w:r>
        <w:rPr>
          <w:rFonts w:ascii="Arial" w:hAnsi="Arial" w:cs="Arial"/>
          <w:sz w:val="24"/>
          <w:szCs w:val="24"/>
        </w:rPr>
        <w:t>characteristics</w:t>
      </w:r>
    </w:p>
    <w:p w14:paraId="6C9DE64F" w14:textId="1C4473D5" w:rsidR="003D1870" w:rsidRDefault="00AA5C12" w:rsidP="00D904B0">
      <w:pPr>
        <w:pStyle w:val="Style1"/>
        <w:rPr>
          <w:rFonts w:ascii="Arial" w:hAnsi="Arial" w:cs="Arial"/>
          <w:sz w:val="24"/>
          <w:szCs w:val="24"/>
        </w:rPr>
      </w:pPr>
      <w:r>
        <w:rPr>
          <w:rFonts w:ascii="Arial" w:hAnsi="Arial" w:cs="Arial"/>
          <w:sz w:val="24"/>
          <w:szCs w:val="24"/>
        </w:rPr>
        <w:t xml:space="preserve">I walked the </w:t>
      </w:r>
      <w:r w:rsidR="00921FE0">
        <w:rPr>
          <w:rFonts w:ascii="Arial" w:hAnsi="Arial" w:cs="Arial"/>
          <w:sz w:val="24"/>
          <w:szCs w:val="24"/>
        </w:rPr>
        <w:t xml:space="preserve">Order </w:t>
      </w:r>
      <w:r>
        <w:rPr>
          <w:rFonts w:ascii="Arial" w:hAnsi="Arial" w:cs="Arial"/>
          <w:sz w:val="24"/>
          <w:szCs w:val="24"/>
        </w:rPr>
        <w:t>route</w:t>
      </w:r>
      <w:r w:rsidR="00921FE0">
        <w:rPr>
          <w:rFonts w:ascii="Arial" w:hAnsi="Arial" w:cs="Arial"/>
          <w:sz w:val="24"/>
          <w:szCs w:val="24"/>
        </w:rPr>
        <w:t>, commencing from point A,</w:t>
      </w:r>
      <w:r>
        <w:rPr>
          <w:rFonts w:ascii="Arial" w:hAnsi="Arial" w:cs="Arial"/>
          <w:sz w:val="24"/>
          <w:szCs w:val="24"/>
        </w:rPr>
        <w:t xml:space="preserve"> accompanied by a representative of the </w:t>
      </w:r>
      <w:r w:rsidR="00DC4D65">
        <w:rPr>
          <w:rFonts w:ascii="Arial" w:hAnsi="Arial" w:cs="Arial"/>
          <w:sz w:val="24"/>
          <w:szCs w:val="24"/>
        </w:rPr>
        <w:t xml:space="preserve">principal </w:t>
      </w:r>
      <w:r>
        <w:rPr>
          <w:rFonts w:ascii="Arial" w:hAnsi="Arial" w:cs="Arial"/>
          <w:sz w:val="24"/>
          <w:szCs w:val="24"/>
        </w:rPr>
        <w:t>Obje</w:t>
      </w:r>
      <w:r w:rsidR="00921FE0">
        <w:rPr>
          <w:rFonts w:ascii="Arial" w:hAnsi="Arial" w:cs="Arial"/>
          <w:sz w:val="24"/>
          <w:szCs w:val="24"/>
        </w:rPr>
        <w:t>ct</w:t>
      </w:r>
      <w:r>
        <w:rPr>
          <w:rFonts w:ascii="Arial" w:hAnsi="Arial" w:cs="Arial"/>
          <w:sz w:val="24"/>
          <w:szCs w:val="24"/>
        </w:rPr>
        <w:t>or and a representative of the OMA</w:t>
      </w:r>
      <w:r w:rsidR="003D1870">
        <w:rPr>
          <w:rFonts w:ascii="Arial" w:hAnsi="Arial" w:cs="Arial"/>
          <w:sz w:val="24"/>
          <w:szCs w:val="24"/>
        </w:rPr>
        <w:t>.</w:t>
      </w:r>
    </w:p>
    <w:p w14:paraId="2607C05E" w14:textId="449B280D" w:rsidR="0026464D" w:rsidRDefault="00050F65" w:rsidP="00D904B0">
      <w:pPr>
        <w:pStyle w:val="Style1"/>
        <w:rPr>
          <w:rFonts w:ascii="Arial" w:hAnsi="Arial" w:cs="Arial"/>
          <w:sz w:val="24"/>
          <w:szCs w:val="24"/>
        </w:rPr>
      </w:pPr>
      <w:r>
        <w:rPr>
          <w:rFonts w:ascii="Arial" w:hAnsi="Arial" w:cs="Arial"/>
          <w:sz w:val="24"/>
          <w:szCs w:val="24"/>
        </w:rPr>
        <w:t>The Order route is on an almost direct</w:t>
      </w:r>
      <w:r w:rsidR="004571E1">
        <w:rPr>
          <w:rFonts w:ascii="Arial" w:hAnsi="Arial" w:cs="Arial"/>
          <w:sz w:val="24"/>
          <w:szCs w:val="24"/>
        </w:rPr>
        <w:t>ly</w:t>
      </w:r>
      <w:r>
        <w:rPr>
          <w:rFonts w:ascii="Arial" w:hAnsi="Arial" w:cs="Arial"/>
          <w:sz w:val="24"/>
          <w:szCs w:val="24"/>
        </w:rPr>
        <w:t xml:space="preserve"> north / south alignment, with point A being at the northern terminus. </w:t>
      </w:r>
      <w:r w:rsidR="00876606">
        <w:rPr>
          <w:rFonts w:ascii="Arial" w:hAnsi="Arial" w:cs="Arial"/>
          <w:sz w:val="24"/>
          <w:szCs w:val="24"/>
        </w:rPr>
        <w:t>Point A is</w:t>
      </w:r>
      <w:r w:rsidR="00072AC4">
        <w:rPr>
          <w:rFonts w:ascii="Arial" w:hAnsi="Arial" w:cs="Arial"/>
          <w:sz w:val="24"/>
          <w:szCs w:val="24"/>
        </w:rPr>
        <w:t xml:space="preserve"> in the vicinity of </w:t>
      </w:r>
      <w:r w:rsidR="00277BAD">
        <w:rPr>
          <w:rFonts w:ascii="Arial" w:hAnsi="Arial" w:cs="Arial"/>
          <w:sz w:val="24"/>
          <w:szCs w:val="24"/>
        </w:rPr>
        <w:t xml:space="preserve">a sharp bend on </w:t>
      </w:r>
      <w:r w:rsidR="00072AC4">
        <w:rPr>
          <w:rFonts w:ascii="Arial" w:hAnsi="Arial" w:cs="Arial"/>
          <w:sz w:val="24"/>
          <w:szCs w:val="24"/>
        </w:rPr>
        <w:t>the</w:t>
      </w:r>
      <w:r w:rsidR="00876606">
        <w:rPr>
          <w:rFonts w:ascii="Arial" w:hAnsi="Arial" w:cs="Arial"/>
          <w:sz w:val="24"/>
          <w:szCs w:val="24"/>
        </w:rPr>
        <w:t xml:space="preserve"> </w:t>
      </w:r>
      <w:r w:rsidR="0000512E">
        <w:rPr>
          <w:rFonts w:ascii="Arial" w:hAnsi="Arial" w:cs="Arial"/>
          <w:sz w:val="24"/>
          <w:szCs w:val="24"/>
        </w:rPr>
        <w:t xml:space="preserve">Lewes to </w:t>
      </w:r>
      <w:r w:rsidR="004C4D0F">
        <w:rPr>
          <w:rFonts w:ascii="Arial" w:hAnsi="Arial" w:cs="Arial"/>
          <w:sz w:val="24"/>
          <w:szCs w:val="24"/>
        </w:rPr>
        <w:t xml:space="preserve">Newhaven </w:t>
      </w:r>
      <w:r w:rsidR="00D10EF8">
        <w:rPr>
          <w:rFonts w:ascii="Arial" w:hAnsi="Arial" w:cs="Arial"/>
          <w:sz w:val="24"/>
          <w:szCs w:val="24"/>
        </w:rPr>
        <w:t>r</w:t>
      </w:r>
      <w:r w:rsidR="004C4D0F">
        <w:rPr>
          <w:rFonts w:ascii="Arial" w:hAnsi="Arial" w:cs="Arial"/>
          <w:sz w:val="24"/>
          <w:szCs w:val="24"/>
        </w:rPr>
        <w:t>oad</w:t>
      </w:r>
      <w:r w:rsidR="00FE0A7B">
        <w:rPr>
          <w:rFonts w:ascii="Arial" w:hAnsi="Arial" w:cs="Arial"/>
          <w:sz w:val="24"/>
          <w:szCs w:val="24"/>
        </w:rPr>
        <w:t xml:space="preserve"> (</w:t>
      </w:r>
      <w:r w:rsidR="00876606">
        <w:rPr>
          <w:rFonts w:ascii="Arial" w:hAnsi="Arial" w:cs="Arial"/>
          <w:sz w:val="24"/>
          <w:szCs w:val="24"/>
        </w:rPr>
        <w:t>A26</w:t>
      </w:r>
      <w:r w:rsidR="00FE0A7B">
        <w:rPr>
          <w:rFonts w:ascii="Arial" w:hAnsi="Arial" w:cs="Arial"/>
          <w:sz w:val="24"/>
          <w:szCs w:val="24"/>
        </w:rPr>
        <w:t>)</w:t>
      </w:r>
      <w:r w:rsidR="00DB19E9">
        <w:rPr>
          <w:rFonts w:ascii="Arial" w:hAnsi="Arial" w:cs="Arial"/>
          <w:sz w:val="24"/>
          <w:szCs w:val="24"/>
        </w:rPr>
        <w:t xml:space="preserve"> and is the commencement of three routes</w:t>
      </w:r>
      <w:r w:rsidR="00F16272">
        <w:rPr>
          <w:rFonts w:ascii="Arial" w:hAnsi="Arial" w:cs="Arial"/>
          <w:sz w:val="24"/>
          <w:szCs w:val="24"/>
        </w:rPr>
        <w:t>, one of which is the Order route</w:t>
      </w:r>
      <w:r w:rsidR="00277BAD">
        <w:rPr>
          <w:rFonts w:ascii="Arial" w:hAnsi="Arial" w:cs="Arial"/>
          <w:sz w:val="24"/>
          <w:szCs w:val="24"/>
        </w:rPr>
        <w:t>. The bend was substantially</w:t>
      </w:r>
      <w:r w:rsidR="00641105">
        <w:rPr>
          <w:rFonts w:ascii="Arial" w:hAnsi="Arial" w:cs="Arial"/>
          <w:sz w:val="24"/>
          <w:szCs w:val="24"/>
        </w:rPr>
        <w:t xml:space="preserve"> reconfigured in the 1970s</w:t>
      </w:r>
      <w:r w:rsidR="00772E5F">
        <w:rPr>
          <w:rFonts w:ascii="Arial" w:hAnsi="Arial" w:cs="Arial"/>
          <w:sz w:val="24"/>
          <w:szCs w:val="24"/>
        </w:rPr>
        <w:t xml:space="preserve"> with the result that it is not easy to reconcile the junction of the Order route and A</w:t>
      </w:r>
      <w:r w:rsidR="003C4331">
        <w:rPr>
          <w:rFonts w:ascii="Arial" w:hAnsi="Arial" w:cs="Arial"/>
          <w:sz w:val="24"/>
          <w:szCs w:val="24"/>
        </w:rPr>
        <w:t>26 with the historical mapping relied upon to plot</w:t>
      </w:r>
      <w:r w:rsidR="00154E31">
        <w:rPr>
          <w:rFonts w:ascii="Arial" w:hAnsi="Arial" w:cs="Arial"/>
          <w:sz w:val="24"/>
          <w:szCs w:val="24"/>
        </w:rPr>
        <w:t xml:space="preserve"> </w:t>
      </w:r>
      <w:r w:rsidR="003C4331">
        <w:rPr>
          <w:rFonts w:ascii="Arial" w:hAnsi="Arial" w:cs="Arial"/>
          <w:sz w:val="24"/>
          <w:szCs w:val="24"/>
        </w:rPr>
        <w:t>the route</w:t>
      </w:r>
      <w:r w:rsidR="00930FF1">
        <w:rPr>
          <w:rFonts w:ascii="Arial" w:hAnsi="Arial" w:cs="Arial"/>
          <w:sz w:val="24"/>
          <w:szCs w:val="24"/>
        </w:rPr>
        <w:t xml:space="preserve">. Accordingly, </w:t>
      </w:r>
      <w:r w:rsidR="00FA0C46">
        <w:rPr>
          <w:rFonts w:ascii="Arial" w:hAnsi="Arial" w:cs="Arial"/>
          <w:sz w:val="24"/>
          <w:szCs w:val="24"/>
        </w:rPr>
        <w:t xml:space="preserve">it cannot be established with certainty that the Order route connects to the A26, although it would seem very </w:t>
      </w:r>
      <w:r w:rsidR="002332A8">
        <w:rPr>
          <w:rFonts w:ascii="Arial" w:hAnsi="Arial" w:cs="Arial"/>
          <w:sz w:val="24"/>
          <w:szCs w:val="24"/>
        </w:rPr>
        <w:t>probable</w:t>
      </w:r>
      <w:r w:rsidR="00FA0C46">
        <w:rPr>
          <w:rFonts w:ascii="Arial" w:hAnsi="Arial" w:cs="Arial"/>
          <w:sz w:val="24"/>
          <w:szCs w:val="24"/>
        </w:rPr>
        <w:t xml:space="preserve"> that it does </w:t>
      </w:r>
      <w:r w:rsidR="001C50BD">
        <w:rPr>
          <w:rFonts w:ascii="Arial" w:hAnsi="Arial" w:cs="Arial"/>
          <w:sz w:val="24"/>
          <w:szCs w:val="24"/>
        </w:rPr>
        <w:t>by reason of the substantial highway verge resulting from the</w:t>
      </w:r>
      <w:r w:rsidR="005C4B46">
        <w:rPr>
          <w:rFonts w:ascii="Arial" w:hAnsi="Arial" w:cs="Arial"/>
          <w:sz w:val="24"/>
          <w:szCs w:val="24"/>
        </w:rPr>
        <w:t xml:space="preserve"> reconfiguration work. </w:t>
      </w:r>
    </w:p>
    <w:p w14:paraId="2E597A51" w14:textId="186298F6" w:rsidR="0026464D" w:rsidRDefault="006272F4" w:rsidP="00D904B0">
      <w:pPr>
        <w:pStyle w:val="Style1"/>
        <w:rPr>
          <w:rFonts w:ascii="Arial" w:hAnsi="Arial" w:cs="Arial"/>
          <w:sz w:val="24"/>
          <w:szCs w:val="24"/>
        </w:rPr>
      </w:pPr>
      <w:r>
        <w:rPr>
          <w:rFonts w:ascii="Arial" w:hAnsi="Arial" w:cs="Arial"/>
          <w:sz w:val="24"/>
          <w:szCs w:val="24"/>
        </w:rPr>
        <w:t>The Order route runs from point A to point E w</w:t>
      </w:r>
      <w:r w:rsidR="00AD037A">
        <w:rPr>
          <w:rFonts w:ascii="Arial" w:hAnsi="Arial" w:cs="Arial"/>
          <w:sz w:val="24"/>
          <w:szCs w:val="24"/>
        </w:rPr>
        <w:t>here it</w:t>
      </w:r>
      <w:r>
        <w:rPr>
          <w:rFonts w:ascii="Arial" w:hAnsi="Arial" w:cs="Arial"/>
          <w:sz w:val="24"/>
          <w:szCs w:val="24"/>
        </w:rPr>
        <w:t xml:space="preserve"> </w:t>
      </w:r>
      <w:r w:rsidR="004F508A">
        <w:rPr>
          <w:rFonts w:ascii="Arial" w:hAnsi="Arial" w:cs="Arial"/>
          <w:sz w:val="24"/>
          <w:szCs w:val="24"/>
        </w:rPr>
        <w:t>connects to the South Downs Way, a long</w:t>
      </w:r>
      <w:r w:rsidR="00430773">
        <w:rPr>
          <w:rFonts w:ascii="Arial" w:hAnsi="Arial" w:cs="Arial"/>
          <w:sz w:val="24"/>
          <w:szCs w:val="24"/>
        </w:rPr>
        <w:t>-</w:t>
      </w:r>
      <w:r w:rsidR="004F508A">
        <w:rPr>
          <w:rFonts w:ascii="Arial" w:hAnsi="Arial" w:cs="Arial"/>
          <w:sz w:val="24"/>
          <w:szCs w:val="24"/>
        </w:rPr>
        <w:t xml:space="preserve">distance </w:t>
      </w:r>
      <w:r w:rsidR="00430773">
        <w:rPr>
          <w:rFonts w:ascii="Arial" w:hAnsi="Arial" w:cs="Arial"/>
          <w:sz w:val="24"/>
          <w:szCs w:val="24"/>
        </w:rPr>
        <w:t>trail</w:t>
      </w:r>
      <w:r w:rsidR="004F508A">
        <w:rPr>
          <w:rFonts w:ascii="Arial" w:hAnsi="Arial" w:cs="Arial"/>
          <w:sz w:val="24"/>
          <w:szCs w:val="24"/>
        </w:rPr>
        <w:t xml:space="preserve"> running along the top of the downs</w:t>
      </w:r>
      <w:r w:rsidR="00430773">
        <w:rPr>
          <w:rFonts w:ascii="Arial" w:hAnsi="Arial" w:cs="Arial"/>
          <w:sz w:val="24"/>
          <w:szCs w:val="24"/>
        </w:rPr>
        <w:t xml:space="preserve"> between Winchester and Eastbourn</w:t>
      </w:r>
      <w:r w:rsidR="007E319C">
        <w:rPr>
          <w:rFonts w:ascii="Arial" w:hAnsi="Arial" w:cs="Arial"/>
          <w:sz w:val="24"/>
          <w:szCs w:val="24"/>
        </w:rPr>
        <w:t>e</w:t>
      </w:r>
      <w:r w:rsidR="004F508A">
        <w:rPr>
          <w:rFonts w:ascii="Arial" w:hAnsi="Arial" w:cs="Arial"/>
          <w:sz w:val="24"/>
          <w:szCs w:val="24"/>
        </w:rPr>
        <w:t xml:space="preserve">. The </w:t>
      </w:r>
      <w:r w:rsidR="00DC02CC">
        <w:rPr>
          <w:rFonts w:ascii="Arial" w:hAnsi="Arial" w:cs="Arial"/>
          <w:sz w:val="24"/>
          <w:szCs w:val="24"/>
        </w:rPr>
        <w:t xml:space="preserve">Order route is </w:t>
      </w:r>
      <w:r w:rsidR="00126080">
        <w:rPr>
          <w:rFonts w:ascii="Arial" w:hAnsi="Arial" w:cs="Arial"/>
          <w:sz w:val="24"/>
          <w:szCs w:val="24"/>
        </w:rPr>
        <w:t>unremittingly</w:t>
      </w:r>
      <w:r w:rsidR="00DC02CC">
        <w:rPr>
          <w:rFonts w:ascii="Arial" w:hAnsi="Arial" w:cs="Arial"/>
          <w:sz w:val="24"/>
          <w:szCs w:val="24"/>
        </w:rPr>
        <w:t xml:space="preserve"> uphill from</w:t>
      </w:r>
      <w:r w:rsidR="00B00631">
        <w:rPr>
          <w:rFonts w:ascii="Arial" w:hAnsi="Arial" w:cs="Arial"/>
          <w:sz w:val="24"/>
          <w:szCs w:val="24"/>
        </w:rPr>
        <w:t xml:space="preserve"> point A.</w:t>
      </w:r>
    </w:p>
    <w:p w14:paraId="1D5F9513" w14:textId="6C5BE281" w:rsidR="0026464D" w:rsidRPr="00882CE3" w:rsidRDefault="00432362" w:rsidP="00882CE3">
      <w:pPr>
        <w:pStyle w:val="Style1"/>
        <w:rPr>
          <w:rFonts w:ascii="Arial" w:hAnsi="Arial" w:cs="Arial"/>
          <w:sz w:val="24"/>
          <w:szCs w:val="24"/>
        </w:rPr>
      </w:pPr>
      <w:r>
        <w:rPr>
          <w:rFonts w:ascii="Arial" w:hAnsi="Arial" w:cs="Arial"/>
          <w:sz w:val="24"/>
          <w:szCs w:val="24"/>
        </w:rPr>
        <w:t xml:space="preserve">The first section of the route </w:t>
      </w:r>
      <w:r w:rsidR="00A616B7">
        <w:rPr>
          <w:rFonts w:ascii="Arial" w:hAnsi="Arial" w:cs="Arial"/>
          <w:sz w:val="24"/>
          <w:szCs w:val="24"/>
        </w:rPr>
        <w:t>has steep</w:t>
      </w:r>
      <w:r w:rsidR="00064873">
        <w:rPr>
          <w:rFonts w:ascii="Arial" w:hAnsi="Arial" w:cs="Arial"/>
          <w:sz w:val="24"/>
          <w:szCs w:val="24"/>
        </w:rPr>
        <w:t xml:space="preserve">, tree-lined </w:t>
      </w:r>
      <w:r w:rsidR="00A616B7">
        <w:rPr>
          <w:rFonts w:ascii="Arial" w:hAnsi="Arial" w:cs="Arial"/>
          <w:sz w:val="24"/>
          <w:szCs w:val="24"/>
        </w:rPr>
        <w:t>banks on both sides with</w:t>
      </w:r>
      <w:r w:rsidR="00064873">
        <w:rPr>
          <w:rFonts w:ascii="Arial" w:hAnsi="Arial" w:cs="Arial"/>
          <w:sz w:val="24"/>
          <w:szCs w:val="24"/>
        </w:rPr>
        <w:t xml:space="preserve"> a defined track</w:t>
      </w:r>
      <w:r w:rsidR="008357DE">
        <w:rPr>
          <w:rFonts w:ascii="Arial" w:hAnsi="Arial" w:cs="Arial"/>
          <w:sz w:val="24"/>
          <w:szCs w:val="24"/>
        </w:rPr>
        <w:t>,</w:t>
      </w:r>
      <w:r w:rsidR="00882CE3">
        <w:rPr>
          <w:rFonts w:ascii="Arial" w:hAnsi="Arial" w:cs="Arial"/>
          <w:sz w:val="24"/>
          <w:szCs w:val="24"/>
        </w:rPr>
        <w:t xml:space="preserve"> </w:t>
      </w:r>
      <w:r w:rsidR="002D1520" w:rsidRPr="00882CE3">
        <w:rPr>
          <w:rFonts w:ascii="Arial" w:hAnsi="Arial" w:cs="Arial"/>
          <w:sz w:val="24"/>
          <w:szCs w:val="24"/>
        </w:rPr>
        <w:t>the surface of which has been stoned. This section ends at a gate</w:t>
      </w:r>
      <w:r w:rsidR="001D720F" w:rsidRPr="00882CE3">
        <w:rPr>
          <w:rFonts w:ascii="Arial" w:hAnsi="Arial" w:cs="Arial"/>
          <w:sz w:val="24"/>
          <w:szCs w:val="24"/>
        </w:rPr>
        <w:t xml:space="preserve">, </w:t>
      </w:r>
      <w:r w:rsidR="0058149C" w:rsidRPr="00882CE3">
        <w:rPr>
          <w:rFonts w:ascii="Arial" w:hAnsi="Arial" w:cs="Arial"/>
          <w:sz w:val="24"/>
          <w:szCs w:val="24"/>
        </w:rPr>
        <w:t xml:space="preserve">and </w:t>
      </w:r>
      <w:r w:rsidR="001D720F" w:rsidRPr="00882CE3">
        <w:rPr>
          <w:rFonts w:ascii="Arial" w:hAnsi="Arial" w:cs="Arial"/>
          <w:sz w:val="24"/>
          <w:szCs w:val="24"/>
        </w:rPr>
        <w:t>here a spur leads east</w:t>
      </w:r>
      <w:r w:rsidR="000D02E2" w:rsidRPr="00882CE3">
        <w:rPr>
          <w:rFonts w:ascii="Arial" w:hAnsi="Arial" w:cs="Arial"/>
          <w:sz w:val="24"/>
          <w:szCs w:val="24"/>
        </w:rPr>
        <w:t xml:space="preserve"> </w:t>
      </w:r>
      <w:r w:rsidR="00C975D0" w:rsidRPr="00882CE3">
        <w:rPr>
          <w:rFonts w:ascii="Arial" w:hAnsi="Arial" w:cs="Arial"/>
          <w:sz w:val="24"/>
          <w:szCs w:val="24"/>
        </w:rPr>
        <w:t>giving access to an agricultural building</w:t>
      </w:r>
      <w:r w:rsidR="0043098F" w:rsidRPr="00882CE3">
        <w:rPr>
          <w:rFonts w:ascii="Arial" w:hAnsi="Arial" w:cs="Arial"/>
          <w:sz w:val="24"/>
          <w:szCs w:val="24"/>
        </w:rPr>
        <w:t>, known as</w:t>
      </w:r>
      <w:r w:rsidR="00A412C8" w:rsidRPr="00882CE3">
        <w:rPr>
          <w:rFonts w:ascii="Arial" w:hAnsi="Arial" w:cs="Arial"/>
          <w:sz w:val="24"/>
          <w:szCs w:val="24"/>
        </w:rPr>
        <w:t xml:space="preserve"> </w:t>
      </w:r>
      <w:r w:rsidR="0043098F" w:rsidRPr="00882CE3">
        <w:rPr>
          <w:rFonts w:ascii="Arial" w:hAnsi="Arial" w:cs="Arial"/>
          <w:sz w:val="24"/>
          <w:szCs w:val="24"/>
        </w:rPr>
        <w:t>Coombe Barn,</w:t>
      </w:r>
      <w:r w:rsidR="00C975D0" w:rsidRPr="00882CE3">
        <w:rPr>
          <w:rFonts w:ascii="Arial" w:hAnsi="Arial" w:cs="Arial"/>
          <w:sz w:val="24"/>
          <w:szCs w:val="24"/>
        </w:rPr>
        <w:t xml:space="preserve"> ea</w:t>
      </w:r>
      <w:r w:rsidR="00E44AC7" w:rsidRPr="00882CE3">
        <w:rPr>
          <w:rFonts w:ascii="Arial" w:hAnsi="Arial" w:cs="Arial"/>
          <w:sz w:val="24"/>
          <w:szCs w:val="24"/>
        </w:rPr>
        <w:t>st</w:t>
      </w:r>
      <w:r w:rsidR="00C975D0" w:rsidRPr="00882CE3">
        <w:rPr>
          <w:rFonts w:ascii="Arial" w:hAnsi="Arial" w:cs="Arial"/>
          <w:sz w:val="24"/>
          <w:szCs w:val="24"/>
        </w:rPr>
        <w:t xml:space="preserve"> of point B</w:t>
      </w:r>
      <w:r w:rsidR="000D02E2" w:rsidRPr="00882CE3">
        <w:rPr>
          <w:rFonts w:ascii="Arial" w:hAnsi="Arial" w:cs="Arial"/>
          <w:sz w:val="24"/>
          <w:szCs w:val="24"/>
        </w:rPr>
        <w:t xml:space="preserve">. </w:t>
      </w:r>
      <w:r w:rsidR="00B720F5" w:rsidRPr="00882CE3">
        <w:rPr>
          <w:rFonts w:ascii="Arial" w:hAnsi="Arial" w:cs="Arial"/>
          <w:sz w:val="24"/>
          <w:szCs w:val="24"/>
        </w:rPr>
        <w:t xml:space="preserve">The track from A to the gate, and beyond to Coombe </w:t>
      </w:r>
      <w:r w:rsidR="00A220F9" w:rsidRPr="00882CE3">
        <w:rPr>
          <w:rFonts w:ascii="Arial" w:hAnsi="Arial" w:cs="Arial"/>
          <w:sz w:val="24"/>
          <w:szCs w:val="24"/>
        </w:rPr>
        <w:t>B</w:t>
      </w:r>
      <w:r w:rsidR="00B720F5" w:rsidRPr="00882CE3">
        <w:rPr>
          <w:rFonts w:ascii="Arial" w:hAnsi="Arial" w:cs="Arial"/>
          <w:sz w:val="24"/>
          <w:szCs w:val="24"/>
        </w:rPr>
        <w:t>ar</w:t>
      </w:r>
      <w:r w:rsidR="00A220F9" w:rsidRPr="00882CE3">
        <w:rPr>
          <w:rFonts w:ascii="Arial" w:hAnsi="Arial" w:cs="Arial"/>
          <w:sz w:val="24"/>
          <w:szCs w:val="24"/>
        </w:rPr>
        <w:t>n</w:t>
      </w:r>
      <w:r w:rsidR="00B720F5" w:rsidRPr="00882CE3">
        <w:rPr>
          <w:rFonts w:ascii="Arial" w:hAnsi="Arial" w:cs="Arial"/>
          <w:sz w:val="24"/>
          <w:szCs w:val="24"/>
        </w:rPr>
        <w:t>, showed evidence of vehicular use</w:t>
      </w:r>
      <w:r w:rsidR="00AC155C" w:rsidRPr="00882CE3">
        <w:rPr>
          <w:rFonts w:ascii="Arial" w:hAnsi="Arial" w:cs="Arial"/>
          <w:sz w:val="24"/>
          <w:szCs w:val="24"/>
        </w:rPr>
        <w:t>.</w:t>
      </w:r>
    </w:p>
    <w:p w14:paraId="226EDC04" w14:textId="32740BDC" w:rsidR="004B6010" w:rsidRDefault="00AC155C" w:rsidP="004B6010">
      <w:pPr>
        <w:pStyle w:val="Style1"/>
        <w:rPr>
          <w:rFonts w:ascii="Arial" w:hAnsi="Arial" w:cs="Arial"/>
          <w:sz w:val="24"/>
          <w:szCs w:val="24"/>
        </w:rPr>
      </w:pPr>
      <w:r>
        <w:rPr>
          <w:rFonts w:ascii="Arial" w:hAnsi="Arial" w:cs="Arial"/>
          <w:sz w:val="24"/>
          <w:szCs w:val="24"/>
        </w:rPr>
        <w:t xml:space="preserve">From the gate the </w:t>
      </w:r>
      <w:r w:rsidR="00F85AC1">
        <w:rPr>
          <w:rFonts w:ascii="Arial" w:hAnsi="Arial" w:cs="Arial"/>
          <w:sz w:val="24"/>
          <w:szCs w:val="24"/>
        </w:rPr>
        <w:t xml:space="preserve">Order </w:t>
      </w:r>
      <w:r>
        <w:rPr>
          <w:rFonts w:ascii="Arial" w:hAnsi="Arial" w:cs="Arial"/>
          <w:sz w:val="24"/>
          <w:szCs w:val="24"/>
        </w:rPr>
        <w:t>route continues to rise to point B. The</w:t>
      </w:r>
      <w:r w:rsidR="00090D8E">
        <w:rPr>
          <w:rFonts w:ascii="Arial" w:hAnsi="Arial" w:cs="Arial"/>
          <w:sz w:val="24"/>
          <w:szCs w:val="24"/>
        </w:rPr>
        <w:t xml:space="preserve"> banks on both sides of the </w:t>
      </w:r>
      <w:r w:rsidR="000B3B79">
        <w:rPr>
          <w:rFonts w:ascii="Arial" w:hAnsi="Arial" w:cs="Arial"/>
          <w:sz w:val="24"/>
          <w:szCs w:val="24"/>
        </w:rPr>
        <w:t>track</w:t>
      </w:r>
      <w:r w:rsidR="00090D8E">
        <w:rPr>
          <w:rFonts w:ascii="Arial" w:hAnsi="Arial" w:cs="Arial"/>
          <w:sz w:val="24"/>
          <w:szCs w:val="24"/>
        </w:rPr>
        <w:t xml:space="preserve"> continue </w:t>
      </w:r>
      <w:r w:rsidR="000B3B79">
        <w:rPr>
          <w:rFonts w:ascii="Arial" w:hAnsi="Arial" w:cs="Arial"/>
          <w:sz w:val="24"/>
          <w:szCs w:val="24"/>
        </w:rPr>
        <w:t xml:space="preserve">but are less substantial. </w:t>
      </w:r>
      <w:r w:rsidR="007D2CFC">
        <w:rPr>
          <w:rFonts w:ascii="Arial" w:hAnsi="Arial" w:cs="Arial"/>
          <w:sz w:val="24"/>
          <w:szCs w:val="24"/>
        </w:rPr>
        <w:t xml:space="preserve">Between the gate and point B the </w:t>
      </w:r>
      <w:r w:rsidR="00731BEA">
        <w:rPr>
          <w:rFonts w:ascii="Arial" w:hAnsi="Arial" w:cs="Arial"/>
          <w:sz w:val="24"/>
          <w:szCs w:val="24"/>
        </w:rPr>
        <w:t>land to the east of the track falls away sha</w:t>
      </w:r>
      <w:r w:rsidR="00830434">
        <w:rPr>
          <w:rFonts w:ascii="Arial" w:hAnsi="Arial" w:cs="Arial"/>
          <w:sz w:val="24"/>
          <w:szCs w:val="24"/>
        </w:rPr>
        <w:t>r</w:t>
      </w:r>
      <w:r w:rsidR="00731BEA">
        <w:rPr>
          <w:rFonts w:ascii="Arial" w:hAnsi="Arial" w:cs="Arial"/>
          <w:sz w:val="24"/>
          <w:szCs w:val="24"/>
        </w:rPr>
        <w:t>ply so th</w:t>
      </w:r>
      <w:r w:rsidR="0092089F">
        <w:rPr>
          <w:rFonts w:ascii="Arial" w:hAnsi="Arial" w:cs="Arial"/>
          <w:sz w:val="24"/>
          <w:szCs w:val="24"/>
        </w:rPr>
        <w:t>at Coombe Barn,</w:t>
      </w:r>
      <w:r w:rsidR="00340047">
        <w:rPr>
          <w:rFonts w:ascii="Arial" w:hAnsi="Arial" w:cs="Arial"/>
          <w:sz w:val="24"/>
          <w:szCs w:val="24"/>
        </w:rPr>
        <w:t xml:space="preserve"> accessed from the spur</w:t>
      </w:r>
      <w:r w:rsidR="0092089F">
        <w:rPr>
          <w:rFonts w:ascii="Arial" w:hAnsi="Arial" w:cs="Arial"/>
          <w:sz w:val="24"/>
          <w:szCs w:val="24"/>
        </w:rPr>
        <w:t>,</w:t>
      </w:r>
      <w:r w:rsidR="00340047">
        <w:rPr>
          <w:rFonts w:ascii="Arial" w:hAnsi="Arial" w:cs="Arial"/>
          <w:sz w:val="24"/>
          <w:szCs w:val="24"/>
        </w:rPr>
        <w:t xml:space="preserve"> is </w:t>
      </w:r>
      <w:r w:rsidR="004B6010">
        <w:rPr>
          <w:rFonts w:ascii="Arial" w:hAnsi="Arial" w:cs="Arial"/>
          <w:sz w:val="24"/>
          <w:szCs w:val="24"/>
        </w:rPr>
        <w:t xml:space="preserve">at a significantly lower level. </w:t>
      </w:r>
    </w:p>
    <w:p w14:paraId="1E87930E" w14:textId="3CBB112C" w:rsidR="00C44FB4" w:rsidRDefault="00C44FB4" w:rsidP="004B6010">
      <w:pPr>
        <w:pStyle w:val="Style1"/>
        <w:rPr>
          <w:rFonts w:ascii="Arial" w:hAnsi="Arial" w:cs="Arial"/>
          <w:sz w:val="24"/>
          <w:szCs w:val="24"/>
        </w:rPr>
      </w:pPr>
      <w:r>
        <w:rPr>
          <w:rFonts w:ascii="Arial" w:hAnsi="Arial" w:cs="Arial"/>
          <w:sz w:val="24"/>
          <w:szCs w:val="24"/>
        </w:rPr>
        <w:t xml:space="preserve">From point </w:t>
      </w:r>
      <w:r w:rsidR="00100B37">
        <w:rPr>
          <w:rFonts w:ascii="Arial" w:hAnsi="Arial" w:cs="Arial"/>
          <w:sz w:val="24"/>
          <w:szCs w:val="24"/>
        </w:rPr>
        <w:t>C the track continues to rise</w:t>
      </w:r>
      <w:r w:rsidR="00E92EC1">
        <w:rPr>
          <w:rFonts w:ascii="Arial" w:hAnsi="Arial" w:cs="Arial"/>
          <w:sz w:val="24"/>
          <w:szCs w:val="24"/>
        </w:rPr>
        <w:t xml:space="preserve">. The banks on either side diminish </w:t>
      </w:r>
      <w:r w:rsidR="00AB68F8">
        <w:rPr>
          <w:rFonts w:ascii="Arial" w:hAnsi="Arial" w:cs="Arial"/>
          <w:sz w:val="24"/>
          <w:szCs w:val="24"/>
        </w:rPr>
        <w:t>but remain significant, with that to the west being the more substantial</w:t>
      </w:r>
      <w:r w:rsidR="00506B1B">
        <w:rPr>
          <w:rFonts w:ascii="Arial" w:hAnsi="Arial" w:cs="Arial"/>
          <w:sz w:val="24"/>
          <w:szCs w:val="24"/>
        </w:rPr>
        <w:t xml:space="preserve">. </w:t>
      </w:r>
      <w:r w:rsidR="00FE6B28">
        <w:rPr>
          <w:rFonts w:ascii="Arial" w:hAnsi="Arial" w:cs="Arial"/>
          <w:sz w:val="24"/>
          <w:szCs w:val="24"/>
        </w:rPr>
        <w:t xml:space="preserve">The surface </w:t>
      </w:r>
      <w:r w:rsidR="00263B92">
        <w:rPr>
          <w:rFonts w:ascii="Arial" w:hAnsi="Arial" w:cs="Arial"/>
          <w:sz w:val="24"/>
          <w:szCs w:val="24"/>
        </w:rPr>
        <w:t>of the track is mainly grass with whe</w:t>
      </w:r>
      <w:r w:rsidR="00CA5725">
        <w:rPr>
          <w:rFonts w:ascii="Arial" w:hAnsi="Arial" w:cs="Arial"/>
          <w:sz w:val="24"/>
          <w:szCs w:val="24"/>
        </w:rPr>
        <w:t>el ruts suggesting vehicular use. It is not apparent whether the track has been improved or whether the stone within the</w:t>
      </w:r>
      <w:r w:rsidR="00A36EB1">
        <w:rPr>
          <w:rFonts w:ascii="Arial" w:hAnsi="Arial" w:cs="Arial"/>
          <w:sz w:val="24"/>
          <w:szCs w:val="24"/>
        </w:rPr>
        <w:t xml:space="preserve"> wheel</w:t>
      </w:r>
      <w:r w:rsidR="00CA5725">
        <w:rPr>
          <w:rFonts w:ascii="Arial" w:hAnsi="Arial" w:cs="Arial"/>
          <w:sz w:val="24"/>
          <w:szCs w:val="24"/>
        </w:rPr>
        <w:t xml:space="preserve"> </w:t>
      </w:r>
      <w:r w:rsidR="00E45D32">
        <w:rPr>
          <w:rFonts w:ascii="Arial" w:hAnsi="Arial" w:cs="Arial"/>
          <w:sz w:val="24"/>
          <w:szCs w:val="24"/>
        </w:rPr>
        <w:t>ruts is naturally occurring.</w:t>
      </w:r>
      <w:r w:rsidR="003C4A08">
        <w:rPr>
          <w:rFonts w:ascii="Arial" w:hAnsi="Arial" w:cs="Arial"/>
          <w:sz w:val="24"/>
          <w:szCs w:val="24"/>
        </w:rPr>
        <w:t xml:space="preserve"> Although on the Order map the route appears relatively straight, on the ground</w:t>
      </w:r>
      <w:r w:rsidR="0076458C">
        <w:rPr>
          <w:rFonts w:ascii="Arial" w:hAnsi="Arial" w:cs="Arial"/>
          <w:sz w:val="24"/>
          <w:szCs w:val="24"/>
        </w:rPr>
        <w:t xml:space="preserve"> it appears much less so.</w:t>
      </w:r>
    </w:p>
    <w:p w14:paraId="26ACC16C" w14:textId="3501BE79" w:rsidR="0076458C" w:rsidRDefault="0076458C" w:rsidP="004B6010">
      <w:pPr>
        <w:pStyle w:val="Style1"/>
        <w:rPr>
          <w:rFonts w:ascii="Arial" w:hAnsi="Arial" w:cs="Arial"/>
          <w:sz w:val="24"/>
          <w:szCs w:val="24"/>
        </w:rPr>
      </w:pPr>
      <w:r>
        <w:rPr>
          <w:rFonts w:ascii="Arial" w:hAnsi="Arial" w:cs="Arial"/>
          <w:sz w:val="24"/>
          <w:szCs w:val="24"/>
        </w:rPr>
        <w:t xml:space="preserve">In the vicinity of point </w:t>
      </w:r>
      <w:r w:rsidR="00580FE2">
        <w:rPr>
          <w:rFonts w:ascii="Arial" w:hAnsi="Arial" w:cs="Arial"/>
          <w:sz w:val="24"/>
          <w:szCs w:val="24"/>
        </w:rPr>
        <w:t>C</w:t>
      </w:r>
      <w:r>
        <w:rPr>
          <w:rFonts w:ascii="Arial" w:hAnsi="Arial" w:cs="Arial"/>
          <w:sz w:val="24"/>
          <w:szCs w:val="24"/>
        </w:rPr>
        <w:t xml:space="preserve"> is another gate</w:t>
      </w:r>
      <w:r w:rsidR="00580FE2">
        <w:rPr>
          <w:rFonts w:ascii="Arial" w:hAnsi="Arial" w:cs="Arial"/>
          <w:sz w:val="24"/>
          <w:szCs w:val="24"/>
        </w:rPr>
        <w:t>. Between points C and D, to the west is</w:t>
      </w:r>
      <w:r w:rsidR="004929C2">
        <w:rPr>
          <w:rFonts w:ascii="Arial" w:hAnsi="Arial" w:cs="Arial"/>
          <w:sz w:val="24"/>
          <w:szCs w:val="24"/>
        </w:rPr>
        <w:t xml:space="preserve"> </w:t>
      </w:r>
      <w:r w:rsidR="001070E7">
        <w:rPr>
          <w:rFonts w:ascii="Arial" w:hAnsi="Arial" w:cs="Arial"/>
          <w:sz w:val="24"/>
          <w:szCs w:val="24"/>
        </w:rPr>
        <w:t>what appears to be a substantial</w:t>
      </w:r>
      <w:r w:rsidR="005350B2">
        <w:rPr>
          <w:rFonts w:ascii="Arial" w:hAnsi="Arial" w:cs="Arial"/>
          <w:sz w:val="24"/>
          <w:szCs w:val="24"/>
        </w:rPr>
        <w:t xml:space="preserve"> </w:t>
      </w:r>
      <w:r w:rsidR="001070E7">
        <w:rPr>
          <w:rFonts w:ascii="Arial" w:hAnsi="Arial" w:cs="Arial"/>
          <w:sz w:val="24"/>
          <w:szCs w:val="24"/>
        </w:rPr>
        <w:t xml:space="preserve">man-made pit or quarry. There is </w:t>
      </w:r>
      <w:r w:rsidR="005350B2">
        <w:rPr>
          <w:rFonts w:ascii="Arial" w:hAnsi="Arial" w:cs="Arial"/>
          <w:sz w:val="24"/>
          <w:szCs w:val="24"/>
        </w:rPr>
        <w:t>a</w:t>
      </w:r>
      <w:r w:rsidR="001070E7">
        <w:rPr>
          <w:rFonts w:ascii="Arial" w:hAnsi="Arial" w:cs="Arial"/>
          <w:sz w:val="24"/>
          <w:szCs w:val="24"/>
        </w:rPr>
        <w:t xml:space="preserve"> spur from the Order route which </w:t>
      </w:r>
      <w:r w:rsidR="005350B2">
        <w:rPr>
          <w:rFonts w:ascii="Arial" w:hAnsi="Arial" w:cs="Arial"/>
          <w:sz w:val="24"/>
          <w:szCs w:val="24"/>
        </w:rPr>
        <w:t>gives access to this.</w:t>
      </w:r>
    </w:p>
    <w:p w14:paraId="35E8BC96" w14:textId="20C64E89" w:rsidR="004929C2" w:rsidRDefault="004929C2" w:rsidP="004B6010">
      <w:pPr>
        <w:pStyle w:val="Style1"/>
        <w:rPr>
          <w:rFonts w:ascii="Arial" w:hAnsi="Arial" w:cs="Arial"/>
          <w:sz w:val="24"/>
          <w:szCs w:val="24"/>
        </w:rPr>
      </w:pPr>
      <w:r>
        <w:rPr>
          <w:rFonts w:ascii="Arial" w:hAnsi="Arial" w:cs="Arial"/>
          <w:sz w:val="24"/>
          <w:szCs w:val="24"/>
        </w:rPr>
        <w:t xml:space="preserve">As the track approaches </w:t>
      </w:r>
      <w:r w:rsidR="00430BD5">
        <w:rPr>
          <w:rFonts w:ascii="Arial" w:hAnsi="Arial" w:cs="Arial"/>
          <w:sz w:val="24"/>
          <w:szCs w:val="24"/>
        </w:rPr>
        <w:t>point E</w:t>
      </w:r>
      <w:r w:rsidR="00F310E4">
        <w:rPr>
          <w:rFonts w:ascii="Arial" w:hAnsi="Arial" w:cs="Arial"/>
          <w:sz w:val="24"/>
          <w:szCs w:val="24"/>
        </w:rPr>
        <w:t xml:space="preserve"> </w:t>
      </w:r>
      <w:r w:rsidR="00430BD5">
        <w:rPr>
          <w:rFonts w:ascii="Arial" w:hAnsi="Arial" w:cs="Arial"/>
          <w:sz w:val="24"/>
          <w:szCs w:val="24"/>
        </w:rPr>
        <w:t xml:space="preserve">the gradient lessens and the banks </w:t>
      </w:r>
      <w:r w:rsidR="00CD7491">
        <w:rPr>
          <w:rFonts w:ascii="Arial" w:hAnsi="Arial" w:cs="Arial"/>
          <w:sz w:val="24"/>
          <w:szCs w:val="24"/>
        </w:rPr>
        <w:t>diminish further</w:t>
      </w:r>
      <w:r w:rsidR="00F310E4">
        <w:rPr>
          <w:rFonts w:ascii="Arial" w:hAnsi="Arial" w:cs="Arial"/>
          <w:sz w:val="24"/>
          <w:szCs w:val="24"/>
        </w:rPr>
        <w:t>,</w:t>
      </w:r>
      <w:r w:rsidR="00CD7491">
        <w:rPr>
          <w:rFonts w:ascii="Arial" w:hAnsi="Arial" w:cs="Arial"/>
          <w:sz w:val="24"/>
          <w:szCs w:val="24"/>
        </w:rPr>
        <w:t xml:space="preserve"> although the track remains sunken </w:t>
      </w:r>
      <w:r w:rsidR="00F310E4">
        <w:rPr>
          <w:rFonts w:ascii="Arial" w:hAnsi="Arial" w:cs="Arial"/>
          <w:sz w:val="24"/>
          <w:szCs w:val="24"/>
        </w:rPr>
        <w:t>b</w:t>
      </w:r>
      <w:r w:rsidR="00CD7491">
        <w:rPr>
          <w:rFonts w:ascii="Arial" w:hAnsi="Arial" w:cs="Arial"/>
          <w:sz w:val="24"/>
          <w:szCs w:val="24"/>
        </w:rPr>
        <w:t>elow the level of the surrounding</w:t>
      </w:r>
      <w:r w:rsidR="00F310E4">
        <w:rPr>
          <w:rFonts w:ascii="Arial" w:hAnsi="Arial" w:cs="Arial"/>
          <w:sz w:val="24"/>
          <w:szCs w:val="24"/>
        </w:rPr>
        <w:t xml:space="preserve"> land.</w:t>
      </w:r>
      <w:r w:rsidR="00BB3FE7">
        <w:rPr>
          <w:rFonts w:ascii="Arial" w:hAnsi="Arial" w:cs="Arial"/>
          <w:sz w:val="24"/>
          <w:szCs w:val="24"/>
        </w:rPr>
        <w:t xml:space="preserve"> </w:t>
      </w:r>
      <w:r w:rsidR="00BB3FE7">
        <w:rPr>
          <w:rFonts w:ascii="Arial" w:hAnsi="Arial" w:cs="Arial"/>
          <w:sz w:val="24"/>
          <w:szCs w:val="24"/>
        </w:rPr>
        <w:lastRenderedPageBreak/>
        <w:t>At the junction with the South Downs Way the gr</w:t>
      </w:r>
      <w:r w:rsidR="00126AA1">
        <w:rPr>
          <w:rFonts w:ascii="Arial" w:hAnsi="Arial" w:cs="Arial"/>
          <w:sz w:val="24"/>
          <w:szCs w:val="24"/>
        </w:rPr>
        <w:t>o</w:t>
      </w:r>
      <w:r w:rsidR="00BB3FE7">
        <w:rPr>
          <w:rFonts w:ascii="Arial" w:hAnsi="Arial" w:cs="Arial"/>
          <w:sz w:val="24"/>
          <w:szCs w:val="24"/>
        </w:rPr>
        <w:t>und is relatively level</w:t>
      </w:r>
      <w:r w:rsidR="00233696">
        <w:rPr>
          <w:rFonts w:ascii="Arial" w:hAnsi="Arial" w:cs="Arial"/>
          <w:sz w:val="24"/>
          <w:szCs w:val="24"/>
        </w:rPr>
        <w:t>.</w:t>
      </w:r>
      <w:r w:rsidR="00E366F5">
        <w:rPr>
          <w:rFonts w:ascii="Arial" w:hAnsi="Arial" w:cs="Arial"/>
          <w:sz w:val="24"/>
          <w:szCs w:val="24"/>
        </w:rPr>
        <w:t xml:space="preserve"> At the highest point is a </w:t>
      </w:r>
      <w:r w:rsidR="002E2BA9">
        <w:rPr>
          <w:rFonts w:ascii="Arial" w:hAnsi="Arial" w:cs="Arial"/>
          <w:sz w:val="24"/>
          <w:szCs w:val="24"/>
        </w:rPr>
        <w:t>t</w:t>
      </w:r>
      <w:r w:rsidR="00E366F5">
        <w:rPr>
          <w:rFonts w:ascii="Arial" w:hAnsi="Arial" w:cs="Arial"/>
          <w:sz w:val="24"/>
          <w:szCs w:val="24"/>
        </w:rPr>
        <w:t>rig point.</w:t>
      </w:r>
      <w:r w:rsidR="00233696">
        <w:rPr>
          <w:rFonts w:ascii="Arial" w:hAnsi="Arial" w:cs="Arial"/>
          <w:sz w:val="24"/>
          <w:szCs w:val="24"/>
        </w:rPr>
        <w:t xml:space="preserve"> To the east of the Order route </w:t>
      </w:r>
      <w:r w:rsidR="00D75D89">
        <w:rPr>
          <w:rFonts w:ascii="Arial" w:hAnsi="Arial" w:cs="Arial"/>
          <w:sz w:val="24"/>
          <w:szCs w:val="24"/>
        </w:rPr>
        <w:t xml:space="preserve">and alongside the trig point, </w:t>
      </w:r>
      <w:r w:rsidR="00233696">
        <w:rPr>
          <w:rFonts w:ascii="Arial" w:hAnsi="Arial" w:cs="Arial"/>
          <w:sz w:val="24"/>
          <w:szCs w:val="24"/>
        </w:rPr>
        <w:t xml:space="preserve">is a </w:t>
      </w:r>
      <w:r w:rsidR="008D1799">
        <w:rPr>
          <w:rFonts w:ascii="Arial" w:hAnsi="Arial" w:cs="Arial"/>
          <w:sz w:val="24"/>
          <w:szCs w:val="24"/>
        </w:rPr>
        <w:t xml:space="preserve">roughly circular </w:t>
      </w:r>
      <w:r w:rsidR="00233696">
        <w:rPr>
          <w:rFonts w:ascii="Arial" w:hAnsi="Arial" w:cs="Arial"/>
          <w:sz w:val="24"/>
          <w:szCs w:val="24"/>
        </w:rPr>
        <w:t xml:space="preserve">feature </w:t>
      </w:r>
      <w:r w:rsidR="008D1799">
        <w:rPr>
          <w:rFonts w:ascii="Arial" w:hAnsi="Arial" w:cs="Arial"/>
          <w:sz w:val="24"/>
          <w:szCs w:val="24"/>
        </w:rPr>
        <w:t xml:space="preserve">with raised banks, </w:t>
      </w:r>
      <w:r w:rsidR="00233696">
        <w:rPr>
          <w:rFonts w:ascii="Arial" w:hAnsi="Arial" w:cs="Arial"/>
          <w:sz w:val="24"/>
          <w:szCs w:val="24"/>
        </w:rPr>
        <w:t>shown on maps as ‘</w:t>
      </w:r>
      <w:r w:rsidR="00892F06">
        <w:rPr>
          <w:rFonts w:ascii="Arial" w:hAnsi="Arial" w:cs="Arial"/>
          <w:sz w:val="24"/>
          <w:szCs w:val="24"/>
        </w:rPr>
        <w:t>Red Lion Pond</w:t>
      </w:r>
      <w:r w:rsidR="00233696">
        <w:rPr>
          <w:rFonts w:ascii="Arial" w:hAnsi="Arial" w:cs="Arial"/>
          <w:sz w:val="24"/>
          <w:szCs w:val="24"/>
        </w:rPr>
        <w:t>’</w:t>
      </w:r>
      <w:r w:rsidR="00037A6E">
        <w:rPr>
          <w:rFonts w:ascii="Arial" w:hAnsi="Arial" w:cs="Arial"/>
          <w:sz w:val="24"/>
          <w:szCs w:val="24"/>
        </w:rPr>
        <w:t>. O</w:t>
      </w:r>
      <w:r w:rsidR="00126AA1">
        <w:rPr>
          <w:rFonts w:ascii="Arial" w:hAnsi="Arial" w:cs="Arial"/>
          <w:sz w:val="24"/>
          <w:szCs w:val="24"/>
        </w:rPr>
        <w:t>n the day of the visit</w:t>
      </w:r>
      <w:r w:rsidR="00892F06">
        <w:rPr>
          <w:rFonts w:ascii="Arial" w:hAnsi="Arial" w:cs="Arial"/>
          <w:sz w:val="24"/>
          <w:szCs w:val="24"/>
        </w:rPr>
        <w:t>,</w:t>
      </w:r>
      <w:r w:rsidR="00126AA1">
        <w:rPr>
          <w:rFonts w:ascii="Arial" w:hAnsi="Arial" w:cs="Arial"/>
          <w:sz w:val="24"/>
          <w:szCs w:val="24"/>
        </w:rPr>
        <w:t xml:space="preserve"> </w:t>
      </w:r>
      <w:r w:rsidR="00B56861">
        <w:rPr>
          <w:rFonts w:ascii="Arial" w:hAnsi="Arial" w:cs="Arial"/>
          <w:sz w:val="24"/>
          <w:szCs w:val="24"/>
        </w:rPr>
        <w:t>it was dry</w:t>
      </w:r>
      <w:r w:rsidR="0003440B">
        <w:rPr>
          <w:rFonts w:ascii="Arial" w:hAnsi="Arial" w:cs="Arial"/>
          <w:sz w:val="24"/>
          <w:szCs w:val="24"/>
        </w:rPr>
        <w:t xml:space="preserve"> (and looked </w:t>
      </w:r>
      <w:r w:rsidR="003A1DC1">
        <w:rPr>
          <w:rFonts w:ascii="Arial" w:hAnsi="Arial" w:cs="Arial"/>
          <w:sz w:val="24"/>
          <w:szCs w:val="24"/>
        </w:rPr>
        <w:t>as if it had been so for some time)</w:t>
      </w:r>
      <w:r w:rsidR="00B56861">
        <w:rPr>
          <w:rFonts w:ascii="Arial" w:hAnsi="Arial" w:cs="Arial"/>
          <w:sz w:val="24"/>
          <w:szCs w:val="24"/>
        </w:rPr>
        <w:t xml:space="preserve"> and </w:t>
      </w:r>
      <w:r w:rsidR="003A1DC1">
        <w:rPr>
          <w:rFonts w:ascii="Arial" w:hAnsi="Arial" w:cs="Arial"/>
          <w:sz w:val="24"/>
          <w:szCs w:val="24"/>
        </w:rPr>
        <w:t xml:space="preserve">was </w:t>
      </w:r>
      <w:r w:rsidR="00B56861">
        <w:rPr>
          <w:rFonts w:ascii="Arial" w:hAnsi="Arial" w:cs="Arial"/>
          <w:sz w:val="24"/>
          <w:szCs w:val="24"/>
        </w:rPr>
        <w:t>grassy within.</w:t>
      </w:r>
    </w:p>
    <w:p w14:paraId="221E5A19" w14:textId="5846B017" w:rsidR="00637788" w:rsidRPr="004B6010" w:rsidRDefault="00637788" w:rsidP="004B6010">
      <w:pPr>
        <w:pStyle w:val="Style1"/>
        <w:rPr>
          <w:rFonts w:ascii="Arial" w:hAnsi="Arial" w:cs="Arial"/>
          <w:sz w:val="24"/>
          <w:szCs w:val="24"/>
        </w:rPr>
      </w:pPr>
      <w:r>
        <w:rPr>
          <w:rFonts w:ascii="Arial" w:hAnsi="Arial" w:cs="Arial"/>
          <w:sz w:val="24"/>
          <w:szCs w:val="24"/>
        </w:rPr>
        <w:t xml:space="preserve">The entirety of the Order route </w:t>
      </w:r>
      <w:r w:rsidR="00320B97">
        <w:rPr>
          <w:rFonts w:ascii="Arial" w:hAnsi="Arial" w:cs="Arial"/>
          <w:sz w:val="24"/>
          <w:szCs w:val="24"/>
        </w:rPr>
        <w:t>is an obvious track</w:t>
      </w:r>
      <w:r w:rsidR="00774AA9">
        <w:rPr>
          <w:rFonts w:ascii="Arial" w:hAnsi="Arial" w:cs="Arial"/>
          <w:sz w:val="24"/>
          <w:szCs w:val="24"/>
        </w:rPr>
        <w:t xml:space="preserve"> but of </w:t>
      </w:r>
      <w:r w:rsidR="00092050">
        <w:rPr>
          <w:rFonts w:ascii="Arial" w:hAnsi="Arial" w:cs="Arial"/>
          <w:sz w:val="24"/>
          <w:szCs w:val="24"/>
        </w:rPr>
        <w:t xml:space="preserve">diminishing significance as it ascends from </w:t>
      </w:r>
      <w:r w:rsidR="00283814">
        <w:rPr>
          <w:rFonts w:ascii="Arial" w:hAnsi="Arial" w:cs="Arial"/>
          <w:sz w:val="24"/>
          <w:szCs w:val="24"/>
        </w:rPr>
        <w:t xml:space="preserve">point B. </w:t>
      </w:r>
      <w:r w:rsidR="00256327">
        <w:rPr>
          <w:rFonts w:ascii="Arial" w:hAnsi="Arial" w:cs="Arial"/>
          <w:sz w:val="24"/>
          <w:szCs w:val="24"/>
        </w:rPr>
        <w:t xml:space="preserve">It is not </w:t>
      </w:r>
      <w:r w:rsidR="0062170F">
        <w:rPr>
          <w:rFonts w:ascii="Arial" w:hAnsi="Arial" w:cs="Arial"/>
          <w:sz w:val="24"/>
          <w:szCs w:val="24"/>
        </w:rPr>
        <w:t>apparent</w:t>
      </w:r>
      <w:r w:rsidR="00256327">
        <w:rPr>
          <w:rFonts w:ascii="Arial" w:hAnsi="Arial" w:cs="Arial"/>
          <w:sz w:val="24"/>
          <w:szCs w:val="24"/>
        </w:rPr>
        <w:t xml:space="preserve"> whether the </w:t>
      </w:r>
      <w:r w:rsidR="00FF3CE2">
        <w:rPr>
          <w:rFonts w:ascii="Arial" w:hAnsi="Arial" w:cs="Arial"/>
          <w:sz w:val="24"/>
          <w:szCs w:val="24"/>
        </w:rPr>
        <w:t xml:space="preserve">steep sides to </w:t>
      </w:r>
      <w:r w:rsidR="00BA0269">
        <w:rPr>
          <w:rFonts w:ascii="Arial" w:hAnsi="Arial" w:cs="Arial"/>
          <w:sz w:val="24"/>
          <w:szCs w:val="24"/>
        </w:rPr>
        <w:t>the lower sections of the route are a natural feature or whether man-made</w:t>
      </w:r>
      <w:r w:rsidR="0017663F">
        <w:rPr>
          <w:rFonts w:ascii="Arial" w:hAnsi="Arial" w:cs="Arial"/>
          <w:sz w:val="24"/>
          <w:szCs w:val="24"/>
        </w:rPr>
        <w:t xml:space="preserve">. The </w:t>
      </w:r>
      <w:r w:rsidR="007A43E0">
        <w:rPr>
          <w:rFonts w:ascii="Arial" w:hAnsi="Arial" w:cs="Arial"/>
          <w:sz w:val="24"/>
          <w:szCs w:val="24"/>
        </w:rPr>
        <w:t xml:space="preserve">contours on the </w:t>
      </w:r>
      <w:r w:rsidR="0017663F">
        <w:rPr>
          <w:rFonts w:ascii="Arial" w:hAnsi="Arial" w:cs="Arial"/>
          <w:sz w:val="24"/>
          <w:szCs w:val="24"/>
        </w:rPr>
        <w:t>current OS</w:t>
      </w:r>
      <w:r w:rsidR="008F24A0">
        <w:rPr>
          <w:rFonts w:ascii="Arial" w:hAnsi="Arial" w:cs="Arial"/>
          <w:sz w:val="24"/>
          <w:szCs w:val="24"/>
        </w:rPr>
        <w:t xml:space="preserve"> </w:t>
      </w:r>
      <w:r w:rsidR="006D152E">
        <w:rPr>
          <w:rFonts w:ascii="Arial" w:hAnsi="Arial" w:cs="Arial"/>
          <w:sz w:val="24"/>
          <w:szCs w:val="24"/>
        </w:rPr>
        <w:t>1:25000</w:t>
      </w:r>
      <w:r w:rsidR="007A43E0">
        <w:rPr>
          <w:rFonts w:ascii="Arial" w:hAnsi="Arial" w:cs="Arial"/>
          <w:sz w:val="24"/>
          <w:szCs w:val="24"/>
        </w:rPr>
        <w:t xml:space="preserve"> map </w:t>
      </w:r>
      <w:r w:rsidR="001E0EE9">
        <w:rPr>
          <w:rFonts w:ascii="Arial" w:hAnsi="Arial" w:cs="Arial"/>
          <w:sz w:val="24"/>
          <w:szCs w:val="24"/>
        </w:rPr>
        <w:t xml:space="preserve">might suggest that it is natural, with similar features evident </w:t>
      </w:r>
      <w:r w:rsidR="00763641">
        <w:rPr>
          <w:rFonts w:ascii="Arial" w:hAnsi="Arial" w:cs="Arial"/>
          <w:sz w:val="24"/>
          <w:szCs w:val="24"/>
        </w:rPr>
        <w:t>along the down.</w:t>
      </w:r>
    </w:p>
    <w:p w14:paraId="041A3D5D" w14:textId="73AA094E" w:rsidR="00DB01E7" w:rsidRPr="00D904B0" w:rsidRDefault="00DB01E7" w:rsidP="00DB01E7">
      <w:pPr>
        <w:pStyle w:val="Style1"/>
        <w:numPr>
          <w:ilvl w:val="0"/>
          <w:numId w:val="0"/>
        </w:numPr>
        <w:rPr>
          <w:rFonts w:ascii="Arial" w:hAnsi="Arial" w:cs="Arial"/>
          <w:sz w:val="24"/>
          <w:szCs w:val="24"/>
        </w:rPr>
      </w:pPr>
      <w:r w:rsidRPr="00DB01E7">
        <w:rPr>
          <w:rFonts w:ascii="Arial" w:hAnsi="Arial" w:cs="Arial"/>
          <w:sz w:val="24"/>
          <w:szCs w:val="24"/>
        </w:rPr>
        <w:t>Documentary evidence</w:t>
      </w:r>
    </w:p>
    <w:p w14:paraId="73AAA9BD" w14:textId="6737F375" w:rsidR="00B946CA" w:rsidRPr="000760E1" w:rsidRDefault="00671863" w:rsidP="00D904B0">
      <w:pPr>
        <w:pStyle w:val="Style1"/>
        <w:numPr>
          <w:ilvl w:val="0"/>
          <w:numId w:val="0"/>
        </w:numPr>
        <w:rPr>
          <w:rFonts w:ascii="Arial" w:hAnsi="Arial" w:cs="Arial"/>
          <w:i/>
          <w:iCs/>
          <w:sz w:val="24"/>
          <w:szCs w:val="24"/>
        </w:rPr>
      </w:pPr>
      <w:r>
        <w:rPr>
          <w:rFonts w:ascii="Arial" w:hAnsi="Arial" w:cs="Arial"/>
          <w:i/>
          <w:iCs/>
          <w:sz w:val="24"/>
          <w:szCs w:val="24"/>
        </w:rPr>
        <w:t>Private County Maps</w:t>
      </w:r>
    </w:p>
    <w:p w14:paraId="23AA4597" w14:textId="6AC2B0A5" w:rsidR="00671863" w:rsidRDefault="00A415AA" w:rsidP="00E75F3D">
      <w:pPr>
        <w:pStyle w:val="Style1"/>
        <w:rPr>
          <w:rFonts w:ascii="Arial" w:hAnsi="Arial" w:cs="Arial"/>
          <w:sz w:val="24"/>
          <w:szCs w:val="24"/>
        </w:rPr>
      </w:pPr>
      <w:r>
        <w:rPr>
          <w:rFonts w:ascii="Arial" w:hAnsi="Arial" w:cs="Arial"/>
          <w:sz w:val="24"/>
          <w:szCs w:val="24"/>
        </w:rPr>
        <w:t>A series of 18</w:t>
      </w:r>
      <w:r w:rsidRPr="00A415AA">
        <w:rPr>
          <w:rFonts w:ascii="Arial" w:hAnsi="Arial" w:cs="Arial"/>
          <w:sz w:val="24"/>
          <w:szCs w:val="24"/>
          <w:vertAlign w:val="superscript"/>
        </w:rPr>
        <w:t>th</w:t>
      </w:r>
      <w:r>
        <w:rPr>
          <w:rFonts w:ascii="Arial" w:hAnsi="Arial" w:cs="Arial"/>
          <w:sz w:val="24"/>
          <w:szCs w:val="24"/>
        </w:rPr>
        <w:t xml:space="preserve"> and 19</w:t>
      </w:r>
      <w:r w:rsidRPr="00A415AA">
        <w:rPr>
          <w:rFonts w:ascii="Arial" w:hAnsi="Arial" w:cs="Arial"/>
          <w:sz w:val="24"/>
          <w:szCs w:val="24"/>
          <w:vertAlign w:val="superscript"/>
        </w:rPr>
        <w:t>th</w:t>
      </w:r>
      <w:r>
        <w:rPr>
          <w:rFonts w:ascii="Arial" w:hAnsi="Arial" w:cs="Arial"/>
          <w:sz w:val="24"/>
          <w:szCs w:val="24"/>
        </w:rPr>
        <w:t xml:space="preserve"> century </w:t>
      </w:r>
      <w:r w:rsidR="00742CD8">
        <w:rPr>
          <w:rFonts w:ascii="Arial" w:hAnsi="Arial" w:cs="Arial"/>
          <w:sz w:val="24"/>
          <w:szCs w:val="24"/>
        </w:rPr>
        <w:t xml:space="preserve">commercial </w:t>
      </w:r>
      <w:r w:rsidR="00F17889">
        <w:rPr>
          <w:rFonts w:ascii="Arial" w:hAnsi="Arial" w:cs="Arial"/>
          <w:sz w:val="24"/>
          <w:szCs w:val="24"/>
        </w:rPr>
        <w:t>maps have been considered in evidence being: -</w:t>
      </w:r>
    </w:p>
    <w:p w14:paraId="35208BCD" w14:textId="32ADFC33" w:rsidR="00F17889" w:rsidRDefault="00F17889" w:rsidP="00F17889">
      <w:pPr>
        <w:pStyle w:val="Style1"/>
        <w:numPr>
          <w:ilvl w:val="0"/>
          <w:numId w:val="0"/>
        </w:numPr>
        <w:ind w:left="432"/>
        <w:rPr>
          <w:rFonts w:ascii="Arial" w:hAnsi="Arial" w:cs="Arial"/>
          <w:sz w:val="24"/>
          <w:szCs w:val="24"/>
        </w:rPr>
      </w:pPr>
      <w:r>
        <w:rPr>
          <w:rFonts w:ascii="Arial" w:hAnsi="Arial" w:cs="Arial"/>
          <w:sz w:val="24"/>
          <w:szCs w:val="24"/>
        </w:rPr>
        <w:t xml:space="preserve">Budgen’s Map </w:t>
      </w:r>
      <w:r w:rsidR="006B550B">
        <w:rPr>
          <w:rFonts w:ascii="Arial" w:hAnsi="Arial" w:cs="Arial"/>
          <w:sz w:val="24"/>
          <w:szCs w:val="24"/>
        </w:rPr>
        <w:t>(</w:t>
      </w:r>
      <w:r>
        <w:rPr>
          <w:rFonts w:ascii="Arial" w:hAnsi="Arial" w:cs="Arial"/>
          <w:sz w:val="24"/>
          <w:szCs w:val="24"/>
        </w:rPr>
        <w:t>17</w:t>
      </w:r>
      <w:r w:rsidR="00665D00">
        <w:rPr>
          <w:rFonts w:ascii="Arial" w:hAnsi="Arial" w:cs="Arial"/>
          <w:sz w:val="24"/>
          <w:szCs w:val="24"/>
        </w:rPr>
        <w:t>24</w:t>
      </w:r>
      <w:r w:rsidR="006B550B">
        <w:rPr>
          <w:rFonts w:ascii="Arial" w:hAnsi="Arial" w:cs="Arial"/>
          <w:sz w:val="24"/>
          <w:szCs w:val="24"/>
        </w:rPr>
        <w:t>)</w:t>
      </w:r>
    </w:p>
    <w:p w14:paraId="3A92061E" w14:textId="35B830A7" w:rsidR="00C6711F" w:rsidRDefault="00C6711F" w:rsidP="00F17889">
      <w:pPr>
        <w:pStyle w:val="Style1"/>
        <w:numPr>
          <w:ilvl w:val="0"/>
          <w:numId w:val="0"/>
        </w:numPr>
        <w:ind w:left="432"/>
        <w:rPr>
          <w:rFonts w:ascii="Arial" w:hAnsi="Arial" w:cs="Arial"/>
          <w:sz w:val="24"/>
          <w:szCs w:val="24"/>
        </w:rPr>
      </w:pPr>
      <w:r>
        <w:rPr>
          <w:rFonts w:ascii="Arial" w:hAnsi="Arial" w:cs="Arial"/>
          <w:sz w:val="24"/>
          <w:szCs w:val="24"/>
        </w:rPr>
        <w:t>The Order route is not shown.</w:t>
      </w:r>
    </w:p>
    <w:p w14:paraId="12DE3767" w14:textId="19D985E9" w:rsidR="00665D00" w:rsidRDefault="00665D00" w:rsidP="00F17889">
      <w:pPr>
        <w:pStyle w:val="Style1"/>
        <w:numPr>
          <w:ilvl w:val="0"/>
          <w:numId w:val="0"/>
        </w:numPr>
        <w:ind w:left="432"/>
        <w:rPr>
          <w:rFonts w:ascii="Arial" w:hAnsi="Arial" w:cs="Arial"/>
          <w:sz w:val="24"/>
          <w:szCs w:val="24"/>
        </w:rPr>
      </w:pPr>
      <w:r>
        <w:rPr>
          <w:rFonts w:ascii="Arial" w:hAnsi="Arial" w:cs="Arial"/>
          <w:sz w:val="24"/>
          <w:szCs w:val="24"/>
        </w:rPr>
        <w:t xml:space="preserve">Overton and Bowles’ Map </w:t>
      </w:r>
      <w:r w:rsidR="006B550B">
        <w:rPr>
          <w:rFonts w:ascii="Arial" w:hAnsi="Arial" w:cs="Arial"/>
          <w:sz w:val="24"/>
          <w:szCs w:val="24"/>
        </w:rPr>
        <w:t>(</w:t>
      </w:r>
      <w:r>
        <w:rPr>
          <w:rFonts w:ascii="Arial" w:hAnsi="Arial" w:cs="Arial"/>
          <w:sz w:val="24"/>
          <w:szCs w:val="24"/>
        </w:rPr>
        <w:t>1740</w:t>
      </w:r>
      <w:r w:rsidR="006B550B">
        <w:rPr>
          <w:rFonts w:ascii="Arial" w:hAnsi="Arial" w:cs="Arial"/>
          <w:sz w:val="24"/>
          <w:szCs w:val="24"/>
        </w:rPr>
        <w:t>)</w:t>
      </w:r>
    </w:p>
    <w:p w14:paraId="46DC4B8F" w14:textId="2FC0E901" w:rsidR="00956D9B" w:rsidRDefault="000E7B6E" w:rsidP="00F17889">
      <w:pPr>
        <w:pStyle w:val="Style1"/>
        <w:numPr>
          <w:ilvl w:val="0"/>
          <w:numId w:val="0"/>
        </w:numPr>
        <w:ind w:left="432"/>
        <w:rPr>
          <w:rFonts w:ascii="Arial" w:hAnsi="Arial" w:cs="Arial"/>
          <w:sz w:val="24"/>
          <w:szCs w:val="24"/>
        </w:rPr>
      </w:pPr>
      <w:r>
        <w:rPr>
          <w:rFonts w:ascii="Arial" w:hAnsi="Arial" w:cs="Arial"/>
          <w:sz w:val="24"/>
          <w:szCs w:val="24"/>
        </w:rPr>
        <w:t>The map is of small scale</w:t>
      </w:r>
      <w:r w:rsidR="009D645B">
        <w:rPr>
          <w:rFonts w:ascii="Arial" w:hAnsi="Arial" w:cs="Arial"/>
          <w:sz w:val="24"/>
          <w:szCs w:val="24"/>
        </w:rPr>
        <w:t>. A route is shown running south from the village of Bed</w:t>
      </w:r>
      <w:r w:rsidR="00D65EFC">
        <w:rPr>
          <w:rFonts w:ascii="Arial" w:hAnsi="Arial" w:cs="Arial"/>
          <w:sz w:val="24"/>
          <w:szCs w:val="24"/>
        </w:rPr>
        <w:t>d</w:t>
      </w:r>
      <w:r w:rsidR="009D645B">
        <w:rPr>
          <w:rFonts w:ascii="Arial" w:hAnsi="Arial" w:cs="Arial"/>
          <w:sz w:val="24"/>
          <w:szCs w:val="24"/>
        </w:rPr>
        <w:t>ingham</w:t>
      </w:r>
      <w:r w:rsidR="005136AD">
        <w:rPr>
          <w:rFonts w:ascii="Arial" w:hAnsi="Arial" w:cs="Arial"/>
          <w:sz w:val="24"/>
          <w:szCs w:val="24"/>
        </w:rPr>
        <w:t xml:space="preserve"> </w:t>
      </w:r>
      <w:r w:rsidR="002028F5">
        <w:rPr>
          <w:rFonts w:ascii="Arial" w:hAnsi="Arial" w:cs="Arial"/>
          <w:sz w:val="24"/>
          <w:szCs w:val="24"/>
        </w:rPr>
        <w:t xml:space="preserve">but it is not </w:t>
      </w:r>
      <w:r w:rsidR="009156D4">
        <w:rPr>
          <w:rFonts w:ascii="Arial" w:hAnsi="Arial" w:cs="Arial"/>
          <w:sz w:val="24"/>
          <w:szCs w:val="24"/>
        </w:rPr>
        <w:t>apparent</w:t>
      </w:r>
      <w:r w:rsidR="00DF4FD6">
        <w:rPr>
          <w:rFonts w:ascii="Arial" w:hAnsi="Arial" w:cs="Arial"/>
          <w:sz w:val="24"/>
          <w:szCs w:val="24"/>
        </w:rPr>
        <w:t xml:space="preserve"> that this is on the alignment of the Order route</w:t>
      </w:r>
      <w:r>
        <w:rPr>
          <w:rFonts w:ascii="Arial" w:hAnsi="Arial" w:cs="Arial"/>
          <w:sz w:val="24"/>
          <w:szCs w:val="24"/>
        </w:rPr>
        <w:t xml:space="preserve"> </w:t>
      </w:r>
      <w:r w:rsidR="00DD1855">
        <w:rPr>
          <w:rFonts w:ascii="Arial" w:hAnsi="Arial" w:cs="Arial"/>
          <w:sz w:val="24"/>
          <w:szCs w:val="24"/>
        </w:rPr>
        <w:t>nor that it continues to the top of the down.</w:t>
      </w:r>
    </w:p>
    <w:p w14:paraId="67ED6E6D" w14:textId="77E094EF" w:rsidR="00665D00" w:rsidRDefault="00665D00" w:rsidP="00F17889">
      <w:pPr>
        <w:pStyle w:val="Style1"/>
        <w:numPr>
          <w:ilvl w:val="0"/>
          <w:numId w:val="0"/>
        </w:numPr>
        <w:ind w:left="432"/>
        <w:rPr>
          <w:rFonts w:ascii="Arial" w:hAnsi="Arial" w:cs="Arial"/>
          <w:sz w:val="24"/>
          <w:szCs w:val="24"/>
        </w:rPr>
      </w:pPr>
      <w:r>
        <w:rPr>
          <w:rFonts w:ascii="Arial" w:hAnsi="Arial" w:cs="Arial"/>
          <w:sz w:val="24"/>
          <w:szCs w:val="24"/>
        </w:rPr>
        <w:t>Yeakell</w:t>
      </w:r>
      <w:r w:rsidR="00524390">
        <w:rPr>
          <w:rFonts w:ascii="Arial" w:hAnsi="Arial" w:cs="Arial"/>
          <w:sz w:val="24"/>
          <w:szCs w:val="24"/>
        </w:rPr>
        <w:t xml:space="preserve"> and Gardner’s Map </w:t>
      </w:r>
      <w:r w:rsidR="006B550B">
        <w:rPr>
          <w:rFonts w:ascii="Arial" w:hAnsi="Arial" w:cs="Arial"/>
          <w:sz w:val="24"/>
          <w:szCs w:val="24"/>
        </w:rPr>
        <w:t>(</w:t>
      </w:r>
      <w:r w:rsidR="00524390">
        <w:rPr>
          <w:rFonts w:ascii="Arial" w:hAnsi="Arial" w:cs="Arial"/>
          <w:sz w:val="24"/>
          <w:szCs w:val="24"/>
        </w:rPr>
        <w:t>1778</w:t>
      </w:r>
      <w:r w:rsidR="0085432B">
        <w:rPr>
          <w:rFonts w:ascii="Arial" w:hAnsi="Arial" w:cs="Arial"/>
          <w:sz w:val="24"/>
          <w:szCs w:val="24"/>
        </w:rPr>
        <w:t xml:space="preserve"> </w:t>
      </w:r>
      <w:r w:rsidR="00524390">
        <w:rPr>
          <w:rFonts w:ascii="Arial" w:hAnsi="Arial" w:cs="Arial"/>
          <w:sz w:val="24"/>
          <w:szCs w:val="24"/>
        </w:rPr>
        <w:t>-1783</w:t>
      </w:r>
      <w:r w:rsidR="006B550B">
        <w:rPr>
          <w:rFonts w:ascii="Arial" w:hAnsi="Arial" w:cs="Arial"/>
          <w:sz w:val="24"/>
          <w:szCs w:val="24"/>
        </w:rPr>
        <w:t>)</w:t>
      </w:r>
    </w:p>
    <w:p w14:paraId="5BC34467" w14:textId="68188846" w:rsidR="007665E3" w:rsidRDefault="00523E22" w:rsidP="00F17889">
      <w:pPr>
        <w:pStyle w:val="Style1"/>
        <w:numPr>
          <w:ilvl w:val="0"/>
          <w:numId w:val="0"/>
        </w:numPr>
        <w:ind w:left="432"/>
        <w:rPr>
          <w:rFonts w:ascii="Arial" w:hAnsi="Arial" w:cs="Arial"/>
          <w:sz w:val="24"/>
          <w:szCs w:val="24"/>
        </w:rPr>
      </w:pPr>
      <w:r>
        <w:rPr>
          <w:rFonts w:ascii="Arial" w:hAnsi="Arial" w:cs="Arial"/>
          <w:sz w:val="24"/>
          <w:szCs w:val="24"/>
        </w:rPr>
        <w:t>The Order route is shown</w:t>
      </w:r>
      <w:r w:rsidR="009E50E0">
        <w:rPr>
          <w:rFonts w:ascii="Arial" w:hAnsi="Arial" w:cs="Arial"/>
          <w:sz w:val="24"/>
          <w:szCs w:val="24"/>
        </w:rPr>
        <w:t xml:space="preserve">. The section from point A to B is depicted </w:t>
      </w:r>
      <w:r w:rsidR="00E0420F">
        <w:rPr>
          <w:rFonts w:ascii="Arial" w:hAnsi="Arial" w:cs="Arial"/>
          <w:sz w:val="24"/>
          <w:szCs w:val="24"/>
        </w:rPr>
        <w:t xml:space="preserve">in a similar manner to the roads from which it emanates, but possibly less substantial. To the east of the track are </w:t>
      </w:r>
      <w:r w:rsidR="00275B19">
        <w:rPr>
          <w:rFonts w:ascii="Arial" w:hAnsi="Arial" w:cs="Arial"/>
          <w:sz w:val="24"/>
          <w:szCs w:val="24"/>
        </w:rPr>
        <w:t>various enclosed land holdings.</w:t>
      </w:r>
      <w:r w:rsidR="00B23C41">
        <w:rPr>
          <w:rFonts w:ascii="Arial" w:hAnsi="Arial" w:cs="Arial"/>
          <w:sz w:val="24"/>
          <w:szCs w:val="24"/>
        </w:rPr>
        <w:t xml:space="preserve"> To this point the </w:t>
      </w:r>
      <w:r w:rsidR="00705D36">
        <w:rPr>
          <w:rFonts w:ascii="Arial" w:hAnsi="Arial" w:cs="Arial"/>
          <w:sz w:val="24"/>
          <w:szCs w:val="24"/>
        </w:rPr>
        <w:t>track is shown with solid line boundaries</w:t>
      </w:r>
      <w:r w:rsidR="009C7D53">
        <w:rPr>
          <w:rFonts w:ascii="Arial" w:hAnsi="Arial" w:cs="Arial"/>
          <w:sz w:val="24"/>
          <w:szCs w:val="24"/>
        </w:rPr>
        <w:t xml:space="preserve"> but b</w:t>
      </w:r>
      <w:r w:rsidR="00705D36">
        <w:rPr>
          <w:rFonts w:ascii="Arial" w:hAnsi="Arial" w:cs="Arial"/>
          <w:sz w:val="24"/>
          <w:szCs w:val="24"/>
        </w:rPr>
        <w:t>eyond this point the track is shown wit</w:t>
      </w:r>
      <w:r w:rsidR="009C7D53">
        <w:rPr>
          <w:rFonts w:ascii="Arial" w:hAnsi="Arial" w:cs="Arial"/>
          <w:sz w:val="24"/>
          <w:szCs w:val="24"/>
        </w:rPr>
        <w:t xml:space="preserve">h pecked edges. </w:t>
      </w:r>
      <w:r w:rsidR="00275B19">
        <w:rPr>
          <w:rFonts w:ascii="Arial" w:hAnsi="Arial" w:cs="Arial"/>
          <w:sz w:val="24"/>
          <w:szCs w:val="24"/>
        </w:rPr>
        <w:t xml:space="preserve"> From the point where the enclosures end the track appears to narrow</w:t>
      </w:r>
      <w:r w:rsidR="001163B7">
        <w:rPr>
          <w:rFonts w:ascii="Arial" w:hAnsi="Arial" w:cs="Arial"/>
          <w:sz w:val="24"/>
          <w:szCs w:val="24"/>
        </w:rPr>
        <w:t xml:space="preserve"> before bifurcating</w:t>
      </w:r>
      <w:r w:rsidR="00534C06">
        <w:rPr>
          <w:rFonts w:ascii="Arial" w:hAnsi="Arial" w:cs="Arial"/>
          <w:sz w:val="24"/>
          <w:szCs w:val="24"/>
        </w:rPr>
        <w:t xml:space="preserve"> </w:t>
      </w:r>
      <w:r w:rsidR="001163B7">
        <w:rPr>
          <w:rFonts w:ascii="Arial" w:hAnsi="Arial" w:cs="Arial"/>
          <w:sz w:val="24"/>
          <w:szCs w:val="24"/>
        </w:rPr>
        <w:t xml:space="preserve">with </w:t>
      </w:r>
      <w:r w:rsidR="0073411B">
        <w:rPr>
          <w:rFonts w:ascii="Arial" w:hAnsi="Arial" w:cs="Arial"/>
          <w:sz w:val="24"/>
          <w:szCs w:val="24"/>
        </w:rPr>
        <w:t xml:space="preserve">one </w:t>
      </w:r>
      <w:r w:rsidR="00534C06">
        <w:rPr>
          <w:rFonts w:ascii="Arial" w:hAnsi="Arial" w:cs="Arial"/>
          <w:sz w:val="24"/>
          <w:szCs w:val="24"/>
        </w:rPr>
        <w:t>bra</w:t>
      </w:r>
      <w:r w:rsidR="002E55C6">
        <w:rPr>
          <w:rFonts w:ascii="Arial" w:hAnsi="Arial" w:cs="Arial"/>
          <w:sz w:val="24"/>
          <w:szCs w:val="24"/>
        </w:rPr>
        <w:t xml:space="preserve">nch </w:t>
      </w:r>
      <w:r w:rsidR="0073411B">
        <w:rPr>
          <w:rFonts w:ascii="Arial" w:hAnsi="Arial" w:cs="Arial"/>
          <w:sz w:val="24"/>
          <w:szCs w:val="24"/>
        </w:rPr>
        <w:t>heading broadly south before turning south-</w:t>
      </w:r>
      <w:r w:rsidR="00C93436">
        <w:rPr>
          <w:rFonts w:ascii="Arial" w:hAnsi="Arial" w:cs="Arial"/>
          <w:sz w:val="24"/>
          <w:szCs w:val="24"/>
        </w:rPr>
        <w:t>west</w:t>
      </w:r>
      <w:r w:rsidR="0073411B">
        <w:rPr>
          <w:rFonts w:ascii="Arial" w:hAnsi="Arial" w:cs="Arial"/>
          <w:sz w:val="24"/>
          <w:szCs w:val="24"/>
        </w:rPr>
        <w:t xml:space="preserve"> to meet </w:t>
      </w:r>
      <w:r w:rsidR="00930104">
        <w:rPr>
          <w:rFonts w:ascii="Arial" w:hAnsi="Arial" w:cs="Arial"/>
          <w:sz w:val="24"/>
          <w:szCs w:val="24"/>
        </w:rPr>
        <w:t>a track along the top of the down.</w:t>
      </w:r>
      <w:r w:rsidR="009217FF">
        <w:rPr>
          <w:rFonts w:ascii="Arial" w:hAnsi="Arial" w:cs="Arial"/>
          <w:sz w:val="24"/>
          <w:szCs w:val="24"/>
        </w:rPr>
        <w:t xml:space="preserve"> It is this branch which </w:t>
      </w:r>
      <w:r w:rsidR="00715383">
        <w:rPr>
          <w:rFonts w:ascii="Arial" w:hAnsi="Arial" w:cs="Arial"/>
          <w:sz w:val="24"/>
          <w:szCs w:val="24"/>
        </w:rPr>
        <w:t>may be similar</w:t>
      </w:r>
      <w:r w:rsidR="00AD100C">
        <w:rPr>
          <w:rFonts w:ascii="Arial" w:hAnsi="Arial" w:cs="Arial"/>
          <w:sz w:val="24"/>
          <w:szCs w:val="24"/>
        </w:rPr>
        <w:t xml:space="preserve"> to the Order route.</w:t>
      </w:r>
      <w:r w:rsidR="00930104">
        <w:rPr>
          <w:rFonts w:ascii="Arial" w:hAnsi="Arial" w:cs="Arial"/>
          <w:sz w:val="24"/>
          <w:szCs w:val="24"/>
        </w:rPr>
        <w:t xml:space="preserve"> The other branch is shown heading south</w:t>
      </w:r>
      <w:r w:rsidR="002E55C6">
        <w:rPr>
          <w:rFonts w:ascii="Arial" w:hAnsi="Arial" w:cs="Arial"/>
          <w:sz w:val="24"/>
          <w:szCs w:val="24"/>
        </w:rPr>
        <w:t>-</w:t>
      </w:r>
      <w:r w:rsidR="00930104">
        <w:rPr>
          <w:rFonts w:ascii="Arial" w:hAnsi="Arial" w:cs="Arial"/>
          <w:sz w:val="24"/>
          <w:szCs w:val="24"/>
        </w:rPr>
        <w:t>sout</w:t>
      </w:r>
      <w:r w:rsidR="007F7567">
        <w:rPr>
          <w:rFonts w:ascii="Arial" w:hAnsi="Arial" w:cs="Arial"/>
          <w:sz w:val="24"/>
          <w:szCs w:val="24"/>
        </w:rPr>
        <w:t>heast</w:t>
      </w:r>
      <w:r w:rsidR="00930104">
        <w:rPr>
          <w:rFonts w:ascii="Arial" w:hAnsi="Arial" w:cs="Arial"/>
          <w:sz w:val="24"/>
          <w:szCs w:val="24"/>
        </w:rPr>
        <w:t xml:space="preserve"> </w:t>
      </w:r>
      <w:r w:rsidR="002E55C6">
        <w:rPr>
          <w:rFonts w:ascii="Arial" w:hAnsi="Arial" w:cs="Arial"/>
          <w:sz w:val="24"/>
          <w:szCs w:val="24"/>
        </w:rPr>
        <w:t xml:space="preserve">to meet the same </w:t>
      </w:r>
      <w:r w:rsidR="0059621E">
        <w:rPr>
          <w:rFonts w:ascii="Arial" w:hAnsi="Arial" w:cs="Arial"/>
          <w:sz w:val="24"/>
          <w:szCs w:val="24"/>
        </w:rPr>
        <w:t>track as the first branch, but somewhat further to the east.</w:t>
      </w:r>
      <w:r w:rsidR="00A456F7">
        <w:rPr>
          <w:rFonts w:ascii="Arial" w:hAnsi="Arial" w:cs="Arial"/>
          <w:sz w:val="24"/>
          <w:szCs w:val="24"/>
        </w:rPr>
        <w:t xml:space="preserve"> A windmill is shown </w:t>
      </w:r>
      <w:r w:rsidR="00374B8F">
        <w:rPr>
          <w:rFonts w:ascii="Arial" w:hAnsi="Arial" w:cs="Arial"/>
          <w:sz w:val="24"/>
          <w:szCs w:val="24"/>
        </w:rPr>
        <w:t xml:space="preserve">further to the east, alongside a </w:t>
      </w:r>
      <w:r w:rsidR="00E50B68">
        <w:rPr>
          <w:rFonts w:ascii="Arial" w:hAnsi="Arial" w:cs="Arial"/>
          <w:sz w:val="24"/>
          <w:szCs w:val="24"/>
        </w:rPr>
        <w:t>route running broadly parallel with the Order route.</w:t>
      </w:r>
    </w:p>
    <w:p w14:paraId="7B654E57" w14:textId="348ED8DF" w:rsidR="005052D3" w:rsidRDefault="005052D3" w:rsidP="00F17889">
      <w:pPr>
        <w:pStyle w:val="Style1"/>
        <w:numPr>
          <w:ilvl w:val="0"/>
          <w:numId w:val="0"/>
        </w:numPr>
        <w:ind w:left="432"/>
        <w:rPr>
          <w:rFonts w:ascii="Arial" w:hAnsi="Arial" w:cs="Arial"/>
          <w:sz w:val="24"/>
          <w:szCs w:val="24"/>
        </w:rPr>
      </w:pPr>
      <w:r>
        <w:rPr>
          <w:rFonts w:ascii="Arial" w:hAnsi="Arial" w:cs="Arial"/>
          <w:sz w:val="24"/>
          <w:szCs w:val="24"/>
        </w:rPr>
        <w:t xml:space="preserve">Gardener and </w:t>
      </w:r>
      <w:r w:rsidR="00A625C9">
        <w:rPr>
          <w:rFonts w:ascii="Arial" w:hAnsi="Arial" w:cs="Arial"/>
          <w:sz w:val="24"/>
          <w:szCs w:val="24"/>
        </w:rPr>
        <w:t>G</w:t>
      </w:r>
      <w:r>
        <w:rPr>
          <w:rFonts w:ascii="Arial" w:hAnsi="Arial" w:cs="Arial"/>
          <w:sz w:val="24"/>
          <w:szCs w:val="24"/>
        </w:rPr>
        <w:t xml:space="preserve">ream’s Map </w:t>
      </w:r>
      <w:r w:rsidR="006B550B">
        <w:rPr>
          <w:rFonts w:ascii="Arial" w:hAnsi="Arial" w:cs="Arial"/>
          <w:sz w:val="24"/>
          <w:szCs w:val="24"/>
        </w:rPr>
        <w:t>(</w:t>
      </w:r>
      <w:r w:rsidR="007543C4">
        <w:rPr>
          <w:rFonts w:ascii="Arial" w:hAnsi="Arial" w:cs="Arial"/>
          <w:sz w:val="24"/>
          <w:szCs w:val="24"/>
        </w:rPr>
        <w:t>1795</w:t>
      </w:r>
      <w:r w:rsidR="006B550B">
        <w:rPr>
          <w:rFonts w:ascii="Arial" w:hAnsi="Arial" w:cs="Arial"/>
          <w:sz w:val="24"/>
          <w:szCs w:val="24"/>
        </w:rPr>
        <w:t>)</w:t>
      </w:r>
    </w:p>
    <w:p w14:paraId="5D04B890" w14:textId="2872231A" w:rsidR="007543C4" w:rsidRDefault="007543C4" w:rsidP="00F17889">
      <w:pPr>
        <w:pStyle w:val="Style1"/>
        <w:numPr>
          <w:ilvl w:val="0"/>
          <w:numId w:val="0"/>
        </w:numPr>
        <w:ind w:left="432"/>
        <w:rPr>
          <w:rFonts w:ascii="Arial" w:hAnsi="Arial" w:cs="Arial"/>
          <w:sz w:val="24"/>
          <w:szCs w:val="24"/>
        </w:rPr>
      </w:pPr>
      <w:r>
        <w:rPr>
          <w:rFonts w:ascii="Arial" w:hAnsi="Arial" w:cs="Arial"/>
          <w:sz w:val="24"/>
          <w:szCs w:val="24"/>
        </w:rPr>
        <w:t>The Order route is shown in s</w:t>
      </w:r>
      <w:r w:rsidR="00115095">
        <w:rPr>
          <w:rFonts w:ascii="Arial" w:hAnsi="Arial" w:cs="Arial"/>
          <w:sz w:val="24"/>
          <w:szCs w:val="24"/>
        </w:rPr>
        <w:t>imilar</w:t>
      </w:r>
      <w:r>
        <w:rPr>
          <w:rFonts w:ascii="Arial" w:hAnsi="Arial" w:cs="Arial"/>
          <w:sz w:val="24"/>
          <w:szCs w:val="24"/>
        </w:rPr>
        <w:t xml:space="preserve"> manner </w:t>
      </w:r>
      <w:r w:rsidR="00AF5406">
        <w:rPr>
          <w:rFonts w:ascii="Arial" w:hAnsi="Arial" w:cs="Arial"/>
          <w:sz w:val="24"/>
          <w:szCs w:val="24"/>
        </w:rPr>
        <w:t>to</w:t>
      </w:r>
      <w:r w:rsidR="00E36A8C">
        <w:rPr>
          <w:rFonts w:ascii="Arial" w:hAnsi="Arial" w:cs="Arial"/>
          <w:sz w:val="24"/>
          <w:szCs w:val="24"/>
        </w:rPr>
        <w:t xml:space="preserve"> Yeakell and Gardner’s </w:t>
      </w:r>
      <w:r w:rsidR="00005ABB">
        <w:rPr>
          <w:rFonts w:ascii="Arial" w:hAnsi="Arial" w:cs="Arial"/>
          <w:sz w:val="24"/>
          <w:szCs w:val="24"/>
        </w:rPr>
        <w:t>map</w:t>
      </w:r>
      <w:r w:rsidR="00AF5406">
        <w:rPr>
          <w:rFonts w:ascii="Arial" w:hAnsi="Arial" w:cs="Arial"/>
          <w:sz w:val="24"/>
          <w:szCs w:val="24"/>
        </w:rPr>
        <w:t xml:space="preserve"> although there is less, if any</w:t>
      </w:r>
      <w:r w:rsidR="008A340F">
        <w:rPr>
          <w:rFonts w:ascii="Arial" w:hAnsi="Arial" w:cs="Arial"/>
          <w:sz w:val="24"/>
          <w:szCs w:val="24"/>
        </w:rPr>
        <w:t>, differentiation between the depiction of sections of the t</w:t>
      </w:r>
      <w:r w:rsidR="00B031B6">
        <w:rPr>
          <w:rFonts w:ascii="Arial" w:hAnsi="Arial" w:cs="Arial"/>
          <w:sz w:val="24"/>
          <w:szCs w:val="24"/>
        </w:rPr>
        <w:t>rack</w:t>
      </w:r>
      <w:r w:rsidR="00005ABB">
        <w:rPr>
          <w:rFonts w:ascii="Arial" w:hAnsi="Arial" w:cs="Arial"/>
          <w:sz w:val="24"/>
          <w:szCs w:val="24"/>
        </w:rPr>
        <w:t>.</w:t>
      </w:r>
    </w:p>
    <w:p w14:paraId="78532C7A" w14:textId="5D651814" w:rsidR="00524390" w:rsidRDefault="00524390" w:rsidP="00F17889">
      <w:pPr>
        <w:pStyle w:val="Style1"/>
        <w:numPr>
          <w:ilvl w:val="0"/>
          <w:numId w:val="0"/>
        </w:numPr>
        <w:ind w:left="432"/>
        <w:rPr>
          <w:rFonts w:ascii="Arial" w:hAnsi="Arial" w:cs="Arial"/>
          <w:sz w:val="24"/>
          <w:szCs w:val="24"/>
        </w:rPr>
      </w:pPr>
      <w:r>
        <w:rPr>
          <w:rFonts w:ascii="Arial" w:hAnsi="Arial" w:cs="Arial"/>
          <w:sz w:val="24"/>
          <w:szCs w:val="24"/>
        </w:rPr>
        <w:t xml:space="preserve">Greenwood’s </w:t>
      </w:r>
      <w:r w:rsidR="00C54EC6">
        <w:rPr>
          <w:rFonts w:ascii="Arial" w:hAnsi="Arial" w:cs="Arial"/>
          <w:sz w:val="24"/>
          <w:szCs w:val="24"/>
        </w:rPr>
        <w:t xml:space="preserve">Map </w:t>
      </w:r>
      <w:r w:rsidR="006B550B">
        <w:rPr>
          <w:rFonts w:ascii="Arial" w:hAnsi="Arial" w:cs="Arial"/>
          <w:sz w:val="24"/>
          <w:szCs w:val="24"/>
        </w:rPr>
        <w:t>(</w:t>
      </w:r>
      <w:r w:rsidR="00C54EC6">
        <w:rPr>
          <w:rFonts w:ascii="Arial" w:hAnsi="Arial" w:cs="Arial"/>
          <w:sz w:val="24"/>
          <w:szCs w:val="24"/>
        </w:rPr>
        <w:t>1825</w:t>
      </w:r>
      <w:r w:rsidR="006B550B">
        <w:rPr>
          <w:rFonts w:ascii="Arial" w:hAnsi="Arial" w:cs="Arial"/>
          <w:sz w:val="24"/>
          <w:szCs w:val="24"/>
        </w:rPr>
        <w:t>)</w:t>
      </w:r>
    </w:p>
    <w:p w14:paraId="5729A7F1" w14:textId="54FA336B" w:rsidR="001070C9" w:rsidRDefault="004C79CF" w:rsidP="00F17889">
      <w:pPr>
        <w:pStyle w:val="Style1"/>
        <w:numPr>
          <w:ilvl w:val="0"/>
          <w:numId w:val="0"/>
        </w:numPr>
        <w:ind w:left="432"/>
        <w:rPr>
          <w:rFonts w:ascii="Arial" w:hAnsi="Arial" w:cs="Arial"/>
          <w:sz w:val="24"/>
          <w:szCs w:val="24"/>
        </w:rPr>
      </w:pPr>
      <w:r>
        <w:rPr>
          <w:rFonts w:ascii="Arial" w:hAnsi="Arial" w:cs="Arial"/>
          <w:sz w:val="24"/>
          <w:szCs w:val="24"/>
        </w:rPr>
        <w:t xml:space="preserve">A route is depicted in similar manner to </w:t>
      </w:r>
      <w:r w:rsidR="00461307">
        <w:rPr>
          <w:rFonts w:ascii="Arial" w:hAnsi="Arial" w:cs="Arial"/>
          <w:sz w:val="24"/>
          <w:szCs w:val="24"/>
        </w:rPr>
        <w:t>that represented on Yeakell and Gradner’s map, with a similar fork</w:t>
      </w:r>
      <w:r w:rsidR="005D4D4D">
        <w:rPr>
          <w:rFonts w:ascii="Arial" w:hAnsi="Arial" w:cs="Arial"/>
          <w:sz w:val="24"/>
          <w:szCs w:val="24"/>
        </w:rPr>
        <w:t xml:space="preserve"> towards the southern end. Adjoining roads are shown with</w:t>
      </w:r>
      <w:r w:rsidR="00026DAB">
        <w:rPr>
          <w:rFonts w:ascii="Arial" w:hAnsi="Arial" w:cs="Arial"/>
          <w:sz w:val="24"/>
          <w:szCs w:val="24"/>
        </w:rPr>
        <w:t xml:space="preserve"> solid edges which does not appear to be the case with the Order route.</w:t>
      </w:r>
      <w:r w:rsidR="00681D05" w:rsidRPr="00681D05">
        <w:t xml:space="preserve"> </w:t>
      </w:r>
      <w:r w:rsidR="0053006F">
        <w:t xml:space="preserve">The key indicates that the Order </w:t>
      </w:r>
      <w:r w:rsidR="0053006F" w:rsidRPr="0053006F">
        <w:t xml:space="preserve">route </w:t>
      </w:r>
      <w:r w:rsidR="00681D05" w:rsidRPr="0053006F">
        <w:rPr>
          <w:rFonts w:ascii="Arial" w:hAnsi="Arial" w:cs="Arial"/>
          <w:sz w:val="24"/>
          <w:szCs w:val="24"/>
        </w:rPr>
        <w:t>is shown as a cross road. The depiction of a route on a private map as a cross road can be some evidence that the mapmaker considered the route to be a public road.</w:t>
      </w:r>
    </w:p>
    <w:p w14:paraId="1CBEB9F4" w14:textId="529ACF65" w:rsidR="00C54EC6" w:rsidRDefault="00C54EC6" w:rsidP="00F17889">
      <w:pPr>
        <w:pStyle w:val="Style1"/>
        <w:numPr>
          <w:ilvl w:val="0"/>
          <w:numId w:val="0"/>
        </w:numPr>
        <w:ind w:left="432"/>
        <w:rPr>
          <w:rFonts w:ascii="Arial" w:hAnsi="Arial" w:cs="Arial"/>
          <w:sz w:val="24"/>
          <w:szCs w:val="24"/>
        </w:rPr>
      </w:pPr>
      <w:r>
        <w:rPr>
          <w:rFonts w:ascii="Arial" w:hAnsi="Arial" w:cs="Arial"/>
          <w:sz w:val="24"/>
          <w:szCs w:val="24"/>
        </w:rPr>
        <w:lastRenderedPageBreak/>
        <w:t xml:space="preserve">Mudge’s Map </w:t>
      </w:r>
      <w:r w:rsidR="00451B56">
        <w:rPr>
          <w:rFonts w:ascii="Arial" w:hAnsi="Arial" w:cs="Arial"/>
          <w:sz w:val="24"/>
          <w:szCs w:val="24"/>
        </w:rPr>
        <w:t>(</w:t>
      </w:r>
      <w:r w:rsidR="007B54E6">
        <w:rPr>
          <w:rFonts w:ascii="Arial" w:hAnsi="Arial" w:cs="Arial"/>
          <w:sz w:val="24"/>
          <w:szCs w:val="24"/>
        </w:rPr>
        <w:t>18</w:t>
      </w:r>
      <w:r w:rsidR="00E24E2F">
        <w:rPr>
          <w:rFonts w:ascii="Arial" w:hAnsi="Arial" w:cs="Arial"/>
          <w:sz w:val="24"/>
          <w:szCs w:val="24"/>
        </w:rPr>
        <w:t>7</w:t>
      </w:r>
      <w:r w:rsidR="007B54E6">
        <w:rPr>
          <w:rFonts w:ascii="Arial" w:hAnsi="Arial" w:cs="Arial"/>
          <w:sz w:val="24"/>
          <w:szCs w:val="24"/>
        </w:rPr>
        <w:t>3</w:t>
      </w:r>
      <w:r w:rsidR="00451B56">
        <w:rPr>
          <w:rFonts w:ascii="Arial" w:hAnsi="Arial" w:cs="Arial"/>
          <w:sz w:val="24"/>
          <w:szCs w:val="24"/>
        </w:rPr>
        <w:t>)</w:t>
      </w:r>
      <w:r w:rsidR="00E24E2F">
        <w:rPr>
          <w:rFonts w:ascii="Arial" w:hAnsi="Arial" w:cs="Arial"/>
          <w:sz w:val="24"/>
          <w:szCs w:val="24"/>
        </w:rPr>
        <w:t xml:space="preserve"> (from a survey of 1813)</w:t>
      </w:r>
    </w:p>
    <w:p w14:paraId="49EDDA01" w14:textId="0ECC0D79" w:rsidR="00E2298C" w:rsidRPr="00EE5B90" w:rsidRDefault="00337581" w:rsidP="00EE5B90">
      <w:pPr>
        <w:pStyle w:val="Style1"/>
        <w:numPr>
          <w:ilvl w:val="0"/>
          <w:numId w:val="0"/>
        </w:numPr>
        <w:ind w:left="432"/>
        <w:rPr>
          <w:rFonts w:ascii="Arial" w:hAnsi="Arial" w:cs="Arial"/>
          <w:sz w:val="24"/>
          <w:szCs w:val="24"/>
        </w:rPr>
      </w:pPr>
      <w:r>
        <w:rPr>
          <w:rFonts w:ascii="Arial" w:hAnsi="Arial" w:cs="Arial"/>
          <w:sz w:val="24"/>
          <w:szCs w:val="24"/>
        </w:rPr>
        <w:t xml:space="preserve">The Order route is shown in similar </w:t>
      </w:r>
      <w:r w:rsidR="00F73B8F">
        <w:rPr>
          <w:rFonts w:ascii="Arial" w:hAnsi="Arial" w:cs="Arial"/>
          <w:sz w:val="24"/>
          <w:szCs w:val="24"/>
        </w:rPr>
        <w:t xml:space="preserve">manner to Greenwood’s </w:t>
      </w:r>
      <w:r w:rsidR="009A3E7B">
        <w:rPr>
          <w:rFonts w:ascii="Arial" w:hAnsi="Arial" w:cs="Arial"/>
          <w:sz w:val="24"/>
          <w:szCs w:val="24"/>
        </w:rPr>
        <w:t>map,</w:t>
      </w:r>
      <w:r w:rsidR="006E7B3F">
        <w:rPr>
          <w:rFonts w:ascii="Arial" w:hAnsi="Arial" w:cs="Arial"/>
          <w:sz w:val="24"/>
          <w:szCs w:val="24"/>
        </w:rPr>
        <w:t xml:space="preserve"> but the </w:t>
      </w:r>
      <w:r w:rsidR="007C02BE">
        <w:rPr>
          <w:rFonts w:ascii="Arial" w:hAnsi="Arial" w:cs="Arial"/>
          <w:sz w:val="24"/>
          <w:szCs w:val="24"/>
        </w:rPr>
        <w:t>route depicted do</w:t>
      </w:r>
      <w:r w:rsidR="003820FB">
        <w:rPr>
          <w:rFonts w:ascii="Arial" w:hAnsi="Arial" w:cs="Arial"/>
          <w:sz w:val="24"/>
          <w:szCs w:val="24"/>
        </w:rPr>
        <w:t>es</w:t>
      </w:r>
      <w:r w:rsidR="007C02BE">
        <w:rPr>
          <w:rFonts w:ascii="Arial" w:hAnsi="Arial" w:cs="Arial"/>
          <w:sz w:val="24"/>
          <w:szCs w:val="24"/>
        </w:rPr>
        <w:t xml:space="preserve"> </w:t>
      </w:r>
      <w:r w:rsidR="00620C9E">
        <w:rPr>
          <w:rFonts w:ascii="Arial" w:hAnsi="Arial" w:cs="Arial"/>
          <w:sz w:val="24"/>
          <w:szCs w:val="24"/>
        </w:rPr>
        <w:t xml:space="preserve">not </w:t>
      </w:r>
      <w:r w:rsidR="007C02BE">
        <w:rPr>
          <w:rFonts w:ascii="Arial" w:hAnsi="Arial" w:cs="Arial"/>
          <w:sz w:val="24"/>
          <w:szCs w:val="24"/>
        </w:rPr>
        <w:t xml:space="preserve">have solid line boundaries and </w:t>
      </w:r>
      <w:r w:rsidR="003820FB">
        <w:rPr>
          <w:rFonts w:ascii="Arial" w:hAnsi="Arial" w:cs="Arial"/>
          <w:sz w:val="24"/>
          <w:szCs w:val="24"/>
        </w:rPr>
        <w:t>is</w:t>
      </w:r>
      <w:r w:rsidR="007C02BE">
        <w:rPr>
          <w:rFonts w:ascii="Arial" w:hAnsi="Arial" w:cs="Arial"/>
          <w:sz w:val="24"/>
          <w:szCs w:val="24"/>
        </w:rPr>
        <w:t xml:space="preserve"> thus distinguishable from the neighbouring </w:t>
      </w:r>
      <w:r w:rsidR="00EF7C0F">
        <w:rPr>
          <w:rFonts w:ascii="Arial" w:hAnsi="Arial" w:cs="Arial"/>
          <w:sz w:val="24"/>
          <w:szCs w:val="24"/>
        </w:rPr>
        <w:t>highway network</w:t>
      </w:r>
      <w:r w:rsidR="00472AF2">
        <w:rPr>
          <w:rFonts w:ascii="Arial" w:hAnsi="Arial" w:cs="Arial"/>
          <w:sz w:val="24"/>
          <w:szCs w:val="24"/>
        </w:rPr>
        <w:t xml:space="preserve"> and </w:t>
      </w:r>
      <w:r w:rsidR="00255CC3">
        <w:rPr>
          <w:rFonts w:ascii="Arial" w:hAnsi="Arial" w:cs="Arial"/>
          <w:sz w:val="24"/>
          <w:szCs w:val="24"/>
        </w:rPr>
        <w:t>appears inferior thereto.</w:t>
      </w:r>
      <w:r w:rsidR="00C006D8">
        <w:rPr>
          <w:rFonts w:ascii="Arial" w:hAnsi="Arial" w:cs="Arial"/>
          <w:sz w:val="24"/>
          <w:szCs w:val="24"/>
        </w:rPr>
        <w:t xml:space="preserve"> Mudge’s map </w:t>
      </w:r>
      <w:r w:rsidR="00321D51">
        <w:rPr>
          <w:rFonts w:ascii="Arial" w:hAnsi="Arial" w:cs="Arial"/>
          <w:sz w:val="24"/>
          <w:szCs w:val="24"/>
        </w:rPr>
        <w:t xml:space="preserve">was the basis for the OS 1” First Edition and is usually </w:t>
      </w:r>
      <w:r w:rsidR="00AC16D2">
        <w:rPr>
          <w:rFonts w:ascii="Arial" w:hAnsi="Arial" w:cs="Arial"/>
          <w:sz w:val="24"/>
          <w:szCs w:val="24"/>
        </w:rPr>
        <w:t>very similar if not identical thereto.</w:t>
      </w:r>
    </w:p>
    <w:p w14:paraId="082DC3C7" w14:textId="7841B64A" w:rsidR="00A73F07" w:rsidRPr="00A73F07" w:rsidRDefault="00A73F07" w:rsidP="00A73F07">
      <w:pPr>
        <w:pStyle w:val="Style1"/>
        <w:rPr>
          <w:rFonts w:ascii="Arial" w:hAnsi="Arial" w:cs="Arial"/>
          <w:sz w:val="24"/>
          <w:szCs w:val="24"/>
        </w:rPr>
      </w:pPr>
      <w:r>
        <w:rPr>
          <w:rFonts w:ascii="Arial" w:hAnsi="Arial" w:cs="Arial"/>
          <w:sz w:val="24"/>
          <w:szCs w:val="24"/>
        </w:rPr>
        <w:t xml:space="preserve">Taken together the series of </w:t>
      </w:r>
      <w:r w:rsidR="006D7168">
        <w:rPr>
          <w:rFonts w:ascii="Arial" w:hAnsi="Arial" w:cs="Arial"/>
          <w:sz w:val="24"/>
          <w:szCs w:val="24"/>
        </w:rPr>
        <w:t>commercial</w:t>
      </w:r>
      <w:r>
        <w:rPr>
          <w:rFonts w:ascii="Arial" w:hAnsi="Arial" w:cs="Arial"/>
          <w:sz w:val="24"/>
          <w:szCs w:val="24"/>
        </w:rPr>
        <w:t xml:space="preserve"> maps </w:t>
      </w:r>
      <w:r w:rsidR="0040182C">
        <w:rPr>
          <w:rFonts w:ascii="Arial" w:hAnsi="Arial" w:cs="Arial"/>
          <w:sz w:val="24"/>
          <w:szCs w:val="24"/>
        </w:rPr>
        <w:t xml:space="preserve">provide evidence that the Order route existed </w:t>
      </w:r>
      <w:r w:rsidR="00DD1855">
        <w:rPr>
          <w:rFonts w:ascii="Arial" w:hAnsi="Arial" w:cs="Arial"/>
          <w:sz w:val="24"/>
          <w:szCs w:val="24"/>
        </w:rPr>
        <w:t xml:space="preserve">from </w:t>
      </w:r>
      <w:r w:rsidR="009D1A9D">
        <w:rPr>
          <w:rFonts w:ascii="Arial" w:hAnsi="Arial" w:cs="Arial"/>
          <w:sz w:val="24"/>
          <w:szCs w:val="24"/>
        </w:rPr>
        <w:t>at least the third quarter of the eighteenth century</w:t>
      </w:r>
      <w:r w:rsidR="00C70B39">
        <w:rPr>
          <w:rFonts w:ascii="Arial" w:hAnsi="Arial" w:cs="Arial"/>
          <w:sz w:val="24"/>
          <w:szCs w:val="24"/>
        </w:rPr>
        <w:t xml:space="preserve"> and that at that time </w:t>
      </w:r>
      <w:r w:rsidR="00764A9A">
        <w:rPr>
          <w:rFonts w:ascii="Arial" w:hAnsi="Arial" w:cs="Arial"/>
          <w:sz w:val="24"/>
          <w:szCs w:val="24"/>
        </w:rPr>
        <w:t>it was a through route from what is now the A26 to what is now the South Downs Way</w:t>
      </w:r>
      <w:r w:rsidR="009D1A9D">
        <w:rPr>
          <w:rFonts w:ascii="Arial" w:hAnsi="Arial" w:cs="Arial"/>
          <w:sz w:val="24"/>
          <w:szCs w:val="24"/>
        </w:rPr>
        <w:t xml:space="preserve">. </w:t>
      </w:r>
      <w:r w:rsidR="00866D29">
        <w:rPr>
          <w:rFonts w:ascii="Arial" w:hAnsi="Arial" w:cs="Arial"/>
          <w:sz w:val="24"/>
          <w:szCs w:val="24"/>
        </w:rPr>
        <w:t xml:space="preserve">The northern section of the </w:t>
      </w:r>
      <w:r w:rsidR="000E0E7F">
        <w:rPr>
          <w:rFonts w:ascii="Arial" w:hAnsi="Arial" w:cs="Arial"/>
          <w:sz w:val="24"/>
          <w:szCs w:val="24"/>
        </w:rPr>
        <w:t>ro</w:t>
      </w:r>
      <w:r w:rsidR="00866D29">
        <w:rPr>
          <w:rFonts w:ascii="Arial" w:hAnsi="Arial" w:cs="Arial"/>
          <w:sz w:val="24"/>
          <w:szCs w:val="24"/>
        </w:rPr>
        <w:t xml:space="preserve">ute is depicted consistently </w:t>
      </w:r>
      <w:r w:rsidR="000E0E7F">
        <w:rPr>
          <w:rFonts w:ascii="Arial" w:hAnsi="Arial" w:cs="Arial"/>
          <w:sz w:val="24"/>
          <w:szCs w:val="24"/>
        </w:rPr>
        <w:t>in a similar manner to the Order route</w:t>
      </w:r>
      <w:r w:rsidR="00C325C9">
        <w:rPr>
          <w:rFonts w:ascii="Arial" w:hAnsi="Arial" w:cs="Arial"/>
          <w:sz w:val="24"/>
          <w:szCs w:val="24"/>
        </w:rPr>
        <w:t>. The southern section is less easy to reconcile with the Order route</w:t>
      </w:r>
      <w:r w:rsidR="00791664">
        <w:rPr>
          <w:rFonts w:ascii="Arial" w:hAnsi="Arial" w:cs="Arial"/>
          <w:sz w:val="24"/>
          <w:szCs w:val="24"/>
        </w:rPr>
        <w:t xml:space="preserve">; </w:t>
      </w:r>
      <w:r w:rsidR="000B05F0">
        <w:rPr>
          <w:rFonts w:ascii="Arial" w:hAnsi="Arial" w:cs="Arial"/>
          <w:sz w:val="24"/>
          <w:szCs w:val="24"/>
        </w:rPr>
        <w:t>it may be that the eastern branch is similar to the Order route</w:t>
      </w:r>
      <w:r w:rsidR="00D05F9B">
        <w:rPr>
          <w:rFonts w:ascii="Arial" w:hAnsi="Arial" w:cs="Arial"/>
          <w:sz w:val="24"/>
          <w:szCs w:val="24"/>
        </w:rPr>
        <w:t>,</w:t>
      </w:r>
      <w:r w:rsidR="00371ADB">
        <w:rPr>
          <w:rFonts w:ascii="Arial" w:hAnsi="Arial" w:cs="Arial"/>
          <w:sz w:val="24"/>
          <w:szCs w:val="24"/>
        </w:rPr>
        <w:t xml:space="preserve"> </w:t>
      </w:r>
      <w:r w:rsidR="000B05F0">
        <w:rPr>
          <w:rFonts w:ascii="Arial" w:hAnsi="Arial" w:cs="Arial"/>
          <w:sz w:val="24"/>
          <w:szCs w:val="24"/>
        </w:rPr>
        <w:t xml:space="preserve">but the scale of the maps makes </w:t>
      </w:r>
      <w:r w:rsidR="00C70B39">
        <w:rPr>
          <w:rFonts w:ascii="Arial" w:hAnsi="Arial" w:cs="Arial"/>
          <w:sz w:val="24"/>
          <w:szCs w:val="24"/>
        </w:rPr>
        <w:t>reconciliation difficult.</w:t>
      </w:r>
    </w:p>
    <w:p w14:paraId="78D59252" w14:textId="364011B2" w:rsidR="00EE5B90" w:rsidRDefault="00340A53" w:rsidP="00E75F3D">
      <w:pPr>
        <w:pStyle w:val="Style1"/>
        <w:rPr>
          <w:rFonts w:ascii="Arial" w:hAnsi="Arial" w:cs="Arial"/>
          <w:sz w:val="24"/>
          <w:szCs w:val="24"/>
        </w:rPr>
      </w:pPr>
      <w:r>
        <w:rPr>
          <w:rFonts w:ascii="Arial" w:hAnsi="Arial" w:cs="Arial"/>
          <w:sz w:val="24"/>
          <w:szCs w:val="24"/>
        </w:rPr>
        <w:t xml:space="preserve">These maps </w:t>
      </w:r>
      <w:r w:rsidR="00B17272">
        <w:rPr>
          <w:rFonts w:ascii="Arial" w:hAnsi="Arial" w:cs="Arial"/>
          <w:sz w:val="24"/>
          <w:szCs w:val="24"/>
        </w:rPr>
        <w:t xml:space="preserve">were </w:t>
      </w:r>
      <w:r w:rsidR="00F6096C">
        <w:rPr>
          <w:rFonts w:ascii="Arial" w:hAnsi="Arial" w:cs="Arial"/>
          <w:sz w:val="24"/>
          <w:szCs w:val="24"/>
        </w:rPr>
        <w:t xml:space="preserve">made for sale to the travelling public and </w:t>
      </w:r>
      <w:r>
        <w:rPr>
          <w:rFonts w:ascii="Arial" w:hAnsi="Arial" w:cs="Arial"/>
          <w:sz w:val="24"/>
          <w:szCs w:val="24"/>
        </w:rPr>
        <w:t xml:space="preserve">are some evidence </w:t>
      </w:r>
      <w:r w:rsidR="00AA290D">
        <w:rPr>
          <w:rFonts w:ascii="Arial" w:hAnsi="Arial" w:cs="Arial"/>
          <w:sz w:val="24"/>
          <w:szCs w:val="24"/>
        </w:rPr>
        <w:t xml:space="preserve">of vehicular </w:t>
      </w:r>
      <w:r w:rsidR="008D3C3E">
        <w:rPr>
          <w:rFonts w:ascii="Arial" w:hAnsi="Arial" w:cs="Arial"/>
          <w:sz w:val="24"/>
          <w:szCs w:val="24"/>
        </w:rPr>
        <w:t xml:space="preserve">highway </w:t>
      </w:r>
      <w:r w:rsidR="00AA290D">
        <w:rPr>
          <w:rFonts w:ascii="Arial" w:hAnsi="Arial" w:cs="Arial"/>
          <w:sz w:val="24"/>
          <w:szCs w:val="24"/>
        </w:rPr>
        <w:t xml:space="preserve">status, but </w:t>
      </w:r>
      <w:r w:rsidR="008D3C3E">
        <w:rPr>
          <w:rFonts w:ascii="Arial" w:hAnsi="Arial" w:cs="Arial"/>
          <w:sz w:val="24"/>
          <w:szCs w:val="24"/>
        </w:rPr>
        <w:t xml:space="preserve">have to be considered alongside all </w:t>
      </w:r>
      <w:r w:rsidR="007B2C3B">
        <w:rPr>
          <w:rFonts w:ascii="Arial" w:hAnsi="Arial" w:cs="Arial"/>
          <w:sz w:val="24"/>
          <w:szCs w:val="24"/>
        </w:rPr>
        <w:t>other</w:t>
      </w:r>
      <w:r w:rsidR="008D3C3E">
        <w:rPr>
          <w:rFonts w:ascii="Arial" w:hAnsi="Arial" w:cs="Arial"/>
          <w:sz w:val="24"/>
          <w:szCs w:val="24"/>
        </w:rPr>
        <w:t xml:space="preserve"> evidence av</w:t>
      </w:r>
      <w:r w:rsidR="007B2C3B">
        <w:rPr>
          <w:rFonts w:ascii="Arial" w:hAnsi="Arial" w:cs="Arial"/>
          <w:sz w:val="24"/>
          <w:szCs w:val="24"/>
        </w:rPr>
        <w:t>a</w:t>
      </w:r>
      <w:r w:rsidR="008D3C3E">
        <w:rPr>
          <w:rFonts w:ascii="Arial" w:hAnsi="Arial" w:cs="Arial"/>
          <w:sz w:val="24"/>
          <w:szCs w:val="24"/>
        </w:rPr>
        <w:t>ilable</w:t>
      </w:r>
      <w:r w:rsidR="007B2C3B">
        <w:rPr>
          <w:rFonts w:ascii="Arial" w:hAnsi="Arial" w:cs="Arial"/>
          <w:sz w:val="24"/>
          <w:szCs w:val="24"/>
        </w:rPr>
        <w:t>.</w:t>
      </w:r>
      <w:r w:rsidR="00094402">
        <w:rPr>
          <w:rFonts w:ascii="Arial" w:hAnsi="Arial" w:cs="Arial"/>
          <w:sz w:val="24"/>
          <w:szCs w:val="24"/>
        </w:rPr>
        <w:t xml:space="preserve"> </w:t>
      </w:r>
      <w:r w:rsidR="00C7523B">
        <w:rPr>
          <w:rFonts w:ascii="Arial" w:hAnsi="Arial" w:cs="Arial"/>
          <w:sz w:val="24"/>
          <w:szCs w:val="24"/>
        </w:rPr>
        <w:t>The consistency of depiction</w:t>
      </w:r>
      <w:r w:rsidR="00091CA2">
        <w:rPr>
          <w:rFonts w:ascii="Arial" w:hAnsi="Arial" w:cs="Arial"/>
          <w:sz w:val="24"/>
          <w:szCs w:val="24"/>
        </w:rPr>
        <w:t xml:space="preserve"> add</w:t>
      </w:r>
      <w:r w:rsidR="00F6096C">
        <w:rPr>
          <w:rFonts w:ascii="Arial" w:hAnsi="Arial" w:cs="Arial"/>
          <w:sz w:val="24"/>
          <w:szCs w:val="24"/>
        </w:rPr>
        <w:t>s</w:t>
      </w:r>
      <w:r w:rsidR="00091CA2">
        <w:rPr>
          <w:rFonts w:ascii="Arial" w:hAnsi="Arial" w:cs="Arial"/>
          <w:sz w:val="24"/>
          <w:szCs w:val="24"/>
        </w:rPr>
        <w:t xml:space="preserve"> something to the weight to be attached, but the irreconcilability of the configuration of the southern</w:t>
      </w:r>
      <w:r w:rsidR="00094402">
        <w:rPr>
          <w:rFonts w:ascii="Arial" w:hAnsi="Arial" w:cs="Arial"/>
          <w:sz w:val="24"/>
          <w:szCs w:val="24"/>
        </w:rPr>
        <w:t xml:space="preserve"> end of the route will detract from that weight.</w:t>
      </w:r>
    </w:p>
    <w:p w14:paraId="0E91C2C3" w14:textId="369312A7" w:rsidR="00570A6F" w:rsidRPr="00461188" w:rsidRDefault="00461188" w:rsidP="00461188">
      <w:pPr>
        <w:pStyle w:val="Style1"/>
        <w:numPr>
          <w:ilvl w:val="0"/>
          <w:numId w:val="0"/>
        </w:numPr>
        <w:rPr>
          <w:rFonts w:ascii="Arial" w:hAnsi="Arial" w:cs="Arial"/>
          <w:i/>
          <w:iCs/>
          <w:sz w:val="24"/>
          <w:szCs w:val="24"/>
        </w:rPr>
      </w:pPr>
      <w:r w:rsidRPr="00461188">
        <w:rPr>
          <w:rFonts w:ascii="Arial" w:hAnsi="Arial" w:cs="Arial"/>
          <w:i/>
          <w:iCs/>
          <w:sz w:val="24"/>
          <w:szCs w:val="24"/>
        </w:rPr>
        <w:t>The Beddingham Tithe Map (1840)</w:t>
      </w:r>
    </w:p>
    <w:p w14:paraId="43E4ED7E" w14:textId="774352D0" w:rsidR="00461188" w:rsidRPr="00461188" w:rsidRDefault="00461188" w:rsidP="00461188">
      <w:pPr>
        <w:pStyle w:val="Style1"/>
        <w:rPr>
          <w:rFonts w:ascii="Arial" w:hAnsi="Arial" w:cs="Arial"/>
          <w:sz w:val="24"/>
          <w:szCs w:val="24"/>
        </w:rPr>
      </w:pPr>
      <w:r w:rsidRPr="00461188">
        <w:rPr>
          <w:rFonts w:ascii="Arial" w:hAnsi="Arial" w:cs="Arial"/>
          <w:sz w:val="24"/>
          <w:szCs w:val="24"/>
        </w:rPr>
        <w:t>The Beddingham Tithe map depicts at least part of the Order route.</w:t>
      </w:r>
      <w:r w:rsidR="00522E56">
        <w:rPr>
          <w:rFonts w:ascii="Arial" w:hAnsi="Arial" w:cs="Arial"/>
          <w:sz w:val="24"/>
          <w:szCs w:val="24"/>
        </w:rPr>
        <w:t xml:space="preserve"> The</w:t>
      </w:r>
      <w:r w:rsidRPr="00461188">
        <w:rPr>
          <w:rFonts w:ascii="Arial" w:hAnsi="Arial" w:cs="Arial"/>
          <w:sz w:val="24"/>
          <w:szCs w:val="24"/>
        </w:rPr>
        <w:t xml:space="preserve"> section between point A and approximately point B is depicted open to the road from which it emanates</w:t>
      </w:r>
      <w:r w:rsidR="00377BA1">
        <w:rPr>
          <w:rFonts w:ascii="Arial" w:hAnsi="Arial" w:cs="Arial"/>
          <w:sz w:val="24"/>
          <w:szCs w:val="24"/>
        </w:rPr>
        <w:t xml:space="preserve"> (now the A26)</w:t>
      </w:r>
      <w:r w:rsidRPr="00461188">
        <w:rPr>
          <w:rFonts w:ascii="Arial" w:hAnsi="Arial" w:cs="Arial"/>
          <w:sz w:val="24"/>
          <w:szCs w:val="24"/>
        </w:rPr>
        <w:t xml:space="preserve">, of at least the same width, with solid line boundaries and similarly coloured sienna. </w:t>
      </w:r>
    </w:p>
    <w:p w14:paraId="4077E0E7" w14:textId="28C75E06" w:rsidR="00461188" w:rsidRPr="00461188" w:rsidRDefault="00461188" w:rsidP="00461188">
      <w:pPr>
        <w:pStyle w:val="Style1"/>
        <w:rPr>
          <w:rFonts w:ascii="Arial" w:hAnsi="Arial" w:cs="Arial"/>
          <w:sz w:val="24"/>
          <w:szCs w:val="24"/>
        </w:rPr>
      </w:pPr>
      <w:r w:rsidRPr="00461188">
        <w:rPr>
          <w:rFonts w:ascii="Arial" w:hAnsi="Arial" w:cs="Arial"/>
          <w:sz w:val="24"/>
          <w:szCs w:val="24"/>
        </w:rPr>
        <w:t>Proceeding south from point B a route is shown of what seems to be a very different character. It appears to also be coloured sienna but is very significantly narrower and has pecked line boundaries. The</w:t>
      </w:r>
      <w:r w:rsidR="00D72238">
        <w:rPr>
          <w:rFonts w:ascii="Arial" w:hAnsi="Arial" w:cs="Arial"/>
          <w:sz w:val="24"/>
          <w:szCs w:val="24"/>
        </w:rPr>
        <w:t>re appears to be a line</w:t>
      </w:r>
      <w:r w:rsidRPr="00461188">
        <w:rPr>
          <w:rFonts w:ascii="Arial" w:hAnsi="Arial" w:cs="Arial"/>
          <w:sz w:val="24"/>
          <w:szCs w:val="24"/>
        </w:rPr>
        <w:t xml:space="preserve"> across the route at the point where it joins the wider route at point B, perhaps suggesting a gate. The southern end of the route is shown to finish before reaching any route at the top of the downs, thus as a cul-de-sac and is shown to be closed, perhaps again suggesting a gate. The southern section would seem not to follow the Order route instead being more in alignment with the western branch of the bifurcation shown on most of the private County maps described earlier. </w:t>
      </w:r>
    </w:p>
    <w:p w14:paraId="51FBC77F" w14:textId="77777777" w:rsidR="00461188" w:rsidRPr="00461188" w:rsidRDefault="00461188" w:rsidP="00461188">
      <w:pPr>
        <w:pStyle w:val="Style1"/>
        <w:rPr>
          <w:rFonts w:ascii="Arial" w:hAnsi="Arial" w:cs="Arial"/>
          <w:sz w:val="24"/>
          <w:szCs w:val="24"/>
        </w:rPr>
      </w:pPr>
      <w:r w:rsidRPr="00461188">
        <w:rPr>
          <w:rFonts w:ascii="Arial" w:hAnsi="Arial" w:cs="Arial"/>
          <w:sz w:val="24"/>
          <w:szCs w:val="24"/>
        </w:rPr>
        <w:t>The spur from the Order route to Coombe Barn is shown in the same manner as the section A to B, of similar width and coloured sienna and with a solid line boundary to the west and a pecked line to the east. A pecked line is drawn across the route where it branches out from the Order route. It is depicted as a cul-de-sac with no routes of any description shown emanating from it.</w:t>
      </w:r>
    </w:p>
    <w:p w14:paraId="43213B36" w14:textId="77777777" w:rsidR="00461188" w:rsidRPr="00461188" w:rsidRDefault="00461188" w:rsidP="00461188">
      <w:pPr>
        <w:pStyle w:val="Style1"/>
        <w:rPr>
          <w:rFonts w:ascii="Arial" w:hAnsi="Arial" w:cs="Arial"/>
          <w:sz w:val="24"/>
          <w:szCs w:val="24"/>
        </w:rPr>
      </w:pPr>
      <w:r w:rsidRPr="00461188">
        <w:rPr>
          <w:rFonts w:ascii="Arial" w:hAnsi="Arial" w:cs="Arial"/>
          <w:sz w:val="24"/>
          <w:szCs w:val="24"/>
        </w:rPr>
        <w:t>No apportionment number is shown within the Order route or the spur, but at the junction with the highway at point A the number ‘277’ is written. The apportionment describes parcel 277 as ‘road, rivers and waste’. The same apportionment number is used elsewhere in the tithe map and it would seem that it was the convention for this commissioner to aggregate all such features. Although given am apportionment number, no tithe was in fact apportioned to this aggregated parcel.</w:t>
      </w:r>
    </w:p>
    <w:p w14:paraId="6CE96BEB" w14:textId="77777777" w:rsidR="00461188" w:rsidRPr="00461188" w:rsidRDefault="00461188" w:rsidP="00461188">
      <w:pPr>
        <w:pStyle w:val="Style1"/>
        <w:rPr>
          <w:rFonts w:ascii="Arial" w:hAnsi="Arial" w:cs="Arial"/>
          <w:sz w:val="24"/>
          <w:szCs w:val="24"/>
        </w:rPr>
      </w:pPr>
      <w:r w:rsidRPr="00461188">
        <w:rPr>
          <w:rFonts w:ascii="Arial" w:hAnsi="Arial" w:cs="Arial"/>
          <w:sz w:val="24"/>
          <w:szCs w:val="24"/>
        </w:rPr>
        <w:t xml:space="preserve">Tithe maps were concerned with identifying land subject to payment of tithe. Unproductive land, which often included roads, was not tithable. Private occupation roads could equally be unproductive and thus excluded from tithe. Accordingly, the depiction of a road on a tithe map can be consistent with public status but is not, on </w:t>
      </w:r>
      <w:r w:rsidRPr="00461188">
        <w:rPr>
          <w:rFonts w:ascii="Arial" w:hAnsi="Arial" w:cs="Arial"/>
          <w:sz w:val="24"/>
          <w:szCs w:val="24"/>
        </w:rPr>
        <w:lastRenderedPageBreak/>
        <w:t xml:space="preserve">its own an indicator of it. At best it is supporting evidence to be considered with all other relevant material. </w:t>
      </w:r>
    </w:p>
    <w:p w14:paraId="51DE0663" w14:textId="1911E6BF" w:rsidR="00461188" w:rsidRPr="00461188" w:rsidRDefault="00461188" w:rsidP="00461188">
      <w:pPr>
        <w:pStyle w:val="Style1"/>
        <w:rPr>
          <w:rFonts w:ascii="Arial" w:hAnsi="Arial" w:cs="Arial"/>
          <w:sz w:val="24"/>
          <w:szCs w:val="24"/>
        </w:rPr>
      </w:pPr>
      <w:r w:rsidRPr="00461188">
        <w:rPr>
          <w:rFonts w:ascii="Arial" w:hAnsi="Arial" w:cs="Arial"/>
          <w:sz w:val="24"/>
          <w:szCs w:val="24"/>
        </w:rPr>
        <w:t>Although depiction of a route on a tithe map can be suggestive of highway status, there are a number of factors in this case which limit the weight that I can attach to this evidence. First the route is shown as a cul-de-sac, either terminating at the gate at point B where the character of the route changes significantly or terminating further south on the open down. Second, the representation of the southern section of the route suggests a way of a very different character to that between points A and B. Third, the route appears to be possibly gated. Fourth, the spur is clearly a cul-de-sac giving access to a range of buildings and there is no suggestion that it is a public highway of any description. The fact that it is depicted in the same manner as the Order route reduces substantially the weight that I can attach to the depiction of the Order route. I note the tithe map contains other similar examples of cul-de-sac routes shown in the same manner, which reinforces the point (</w:t>
      </w:r>
      <w:r w:rsidR="00A93CC7">
        <w:rPr>
          <w:rFonts w:ascii="Arial" w:hAnsi="Arial" w:cs="Arial"/>
          <w:sz w:val="24"/>
          <w:szCs w:val="24"/>
        </w:rPr>
        <w:t>for exampl</w:t>
      </w:r>
      <w:r w:rsidR="007E0F4C">
        <w:rPr>
          <w:rFonts w:ascii="Arial" w:hAnsi="Arial" w:cs="Arial"/>
          <w:sz w:val="24"/>
          <w:szCs w:val="24"/>
        </w:rPr>
        <w:t>e,</w:t>
      </w:r>
      <w:r w:rsidRPr="00461188">
        <w:rPr>
          <w:rFonts w:ascii="Arial" w:hAnsi="Arial" w:cs="Arial"/>
          <w:sz w:val="24"/>
          <w:szCs w:val="24"/>
        </w:rPr>
        <w:t xml:space="preserve"> between point A and Beddingham church a route is shown emanating from the A26</w:t>
      </w:r>
      <w:r w:rsidR="001B122E">
        <w:rPr>
          <w:rFonts w:ascii="Arial" w:hAnsi="Arial" w:cs="Arial"/>
          <w:sz w:val="24"/>
          <w:szCs w:val="24"/>
        </w:rPr>
        <w:t>,</w:t>
      </w:r>
      <w:r w:rsidRPr="00461188">
        <w:rPr>
          <w:rFonts w:ascii="Arial" w:hAnsi="Arial" w:cs="Arial"/>
          <w:sz w:val="24"/>
          <w:szCs w:val="24"/>
        </w:rPr>
        <w:t xml:space="preserve"> heading west and terminating at a field entrance).</w:t>
      </w:r>
    </w:p>
    <w:p w14:paraId="66F76B02" w14:textId="55066D6E" w:rsidR="00461188" w:rsidRPr="00461188" w:rsidRDefault="00461188" w:rsidP="00461188">
      <w:pPr>
        <w:pStyle w:val="Style1"/>
        <w:rPr>
          <w:rFonts w:ascii="Arial" w:hAnsi="Arial" w:cs="Arial"/>
          <w:sz w:val="24"/>
          <w:szCs w:val="24"/>
        </w:rPr>
      </w:pPr>
      <w:r w:rsidRPr="00461188">
        <w:rPr>
          <w:rFonts w:ascii="Arial" w:hAnsi="Arial" w:cs="Arial"/>
          <w:sz w:val="24"/>
          <w:szCs w:val="24"/>
        </w:rPr>
        <w:t>The tithe map is good evidence of the existence in the mid-nineteenth century of a route heading south from point A. For the reasons set out above, and particularly the fact that it is not shown as a through route connecting to another highway at its southern end, it is of limited value to support confirmation of the Order to record a vehicular highway</w:t>
      </w:r>
      <w:r w:rsidR="007E0F4C">
        <w:rPr>
          <w:rFonts w:ascii="Arial" w:hAnsi="Arial" w:cs="Arial"/>
          <w:sz w:val="24"/>
          <w:szCs w:val="24"/>
        </w:rPr>
        <w:t xml:space="preserve"> or a public right of way of any description</w:t>
      </w:r>
      <w:r w:rsidRPr="00461188">
        <w:rPr>
          <w:rFonts w:ascii="Arial" w:hAnsi="Arial" w:cs="Arial"/>
          <w:sz w:val="24"/>
          <w:szCs w:val="24"/>
        </w:rPr>
        <w:t>.</w:t>
      </w:r>
    </w:p>
    <w:p w14:paraId="2C08C7BF" w14:textId="0D5A98C3" w:rsidR="00EE5B90" w:rsidRPr="00EE5B90" w:rsidRDefault="00EE5B90" w:rsidP="00EE5B90">
      <w:pPr>
        <w:pStyle w:val="Style1"/>
        <w:numPr>
          <w:ilvl w:val="0"/>
          <w:numId w:val="0"/>
        </w:numPr>
        <w:rPr>
          <w:rFonts w:ascii="Arial" w:hAnsi="Arial" w:cs="Arial"/>
          <w:i/>
          <w:iCs/>
          <w:sz w:val="24"/>
          <w:szCs w:val="24"/>
        </w:rPr>
      </w:pPr>
      <w:r w:rsidRPr="00EE5B90">
        <w:rPr>
          <w:rFonts w:ascii="Arial" w:hAnsi="Arial" w:cs="Arial"/>
          <w:i/>
          <w:iCs/>
          <w:sz w:val="24"/>
          <w:szCs w:val="24"/>
        </w:rPr>
        <w:t>Ordna</w:t>
      </w:r>
      <w:r w:rsidR="00461188">
        <w:rPr>
          <w:rFonts w:ascii="Arial" w:hAnsi="Arial" w:cs="Arial"/>
          <w:i/>
          <w:iCs/>
          <w:sz w:val="24"/>
          <w:szCs w:val="24"/>
        </w:rPr>
        <w:t>n</w:t>
      </w:r>
      <w:r w:rsidRPr="00EE5B90">
        <w:rPr>
          <w:rFonts w:ascii="Arial" w:hAnsi="Arial" w:cs="Arial"/>
          <w:i/>
          <w:iCs/>
          <w:sz w:val="24"/>
          <w:szCs w:val="24"/>
        </w:rPr>
        <w:t>ce Survey (OS) maps</w:t>
      </w:r>
    </w:p>
    <w:p w14:paraId="00EFAA6F" w14:textId="5A8298ED" w:rsidR="00D279B8" w:rsidRDefault="003741BD" w:rsidP="00E75F3D">
      <w:pPr>
        <w:pStyle w:val="Style1"/>
        <w:rPr>
          <w:rFonts w:ascii="Arial" w:hAnsi="Arial" w:cs="Arial"/>
          <w:sz w:val="24"/>
          <w:szCs w:val="24"/>
        </w:rPr>
      </w:pPr>
      <w:r>
        <w:rPr>
          <w:rFonts w:ascii="Arial" w:hAnsi="Arial" w:cs="Arial"/>
          <w:sz w:val="24"/>
          <w:szCs w:val="24"/>
        </w:rPr>
        <w:t xml:space="preserve">The OS </w:t>
      </w:r>
      <w:r w:rsidR="00611A0F">
        <w:rPr>
          <w:rFonts w:ascii="Arial" w:hAnsi="Arial" w:cs="Arial"/>
          <w:sz w:val="24"/>
          <w:szCs w:val="24"/>
        </w:rPr>
        <w:t>1” First Edition depicts the Order route in the same manner as Mudge’s map</w:t>
      </w:r>
      <w:r w:rsidR="00F17637">
        <w:rPr>
          <w:rFonts w:ascii="Arial" w:hAnsi="Arial" w:cs="Arial"/>
          <w:sz w:val="24"/>
          <w:szCs w:val="24"/>
        </w:rPr>
        <w:t xml:space="preserve"> with the Order route appearing inferior to what is now the A26</w:t>
      </w:r>
      <w:r w:rsidR="00A86B05">
        <w:rPr>
          <w:rFonts w:ascii="Arial" w:hAnsi="Arial" w:cs="Arial"/>
          <w:sz w:val="24"/>
          <w:szCs w:val="24"/>
        </w:rPr>
        <w:t>.</w:t>
      </w:r>
    </w:p>
    <w:p w14:paraId="5B011C35" w14:textId="11647378" w:rsidR="00253E7C" w:rsidRDefault="006167D3" w:rsidP="00E75F3D">
      <w:pPr>
        <w:pStyle w:val="Style1"/>
        <w:rPr>
          <w:rFonts w:ascii="Arial" w:hAnsi="Arial" w:cs="Arial"/>
          <w:sz w:val="24"/>
          <w:szCs w:val="24"/>
        </w:rPr>
      </w:pPr>
      <w:r>
        <w:rPr>
          <w:rFonts w:ascii="Arial" w:hAnsi="Arial" w:cs="Arial"/>
          <w:sz w:val="24"/>
          <w:szCs w:val="24"/>
        </w:rPr>
        <w:t xml:space="preserve">The OS 25” First Edition </w:t>
      </w:r>
      <w:r w:rsidR="007136EC">
        <w:rPr>
          <w:rFonts w:ascii="Arial" w:hAnsi="Arial" w:cs="Arial"/>
          <w:sz w:val="24"/>
          <w:szCs w:val="24"/>
        </w:rPr>
        <w:t>(187</w:t>
      </w:r>
      <w:r w:rsidR="007748C5">
        <w:rPr>
          <w:rFonts w:ascii="Arial" w:hAnsi="Arial" w:cs="Arial"/>
          <w:sz w:val="24"/>
          <w:szCs w:val="24"/>
        </w:rPr>
        <w:t xml:space="preserve">9) </w:t>
      </w:r>
      <w:r w:rsidR="001B4AA8">
        <w:rPr>
          <w:rFonts w:ascii="Arial" w:hAnsi="Arial" w:cs="Arial"/>
          <w:sz w:val="24"/>
          <w:szCs w:val="24"/>
        </w:rPr>
        <w:t xml:space="preserve">depicts the feature representing the Order route in similar fashion to </w:t>
      </w:r>
      <w:r w:rsidR="00C71783">
        <w:rPr>
          <w:rFonts w:ascii="Arial" w:hAnsi="Arial" w:cs="Arial"/>
          <w:sz w:val="24"/>
          <w:szCs w:val="24"/>
        </w:rPr>
        <w:t xml:space="preserve">the Tithe Map. The wide section leading </w:t>
      </w:r>
      <w:r w:rsidR="00DB27B1">
        <w:rPr>
          <w:rFonts w:ascii="Arial" w:hAnsi="Arial" w:cs="Arial"/>
          <w:sz w:val="24"/>
          <w:szCs w:val="24"/>
        </w:rPr>
        <w:t xml:space="preserve">up to point B is shown enclosed at the southern end with another </w:t>
      </w:r>
      <w:r w:rsidR="00FE5D44">
        <w:rPr>
          <w:rFonts w:ascii="Arial" w:hAnsi="Arial" w:cs="Arial"/>
          <w:sz w:val="24"/>
          <w:szCs w:val="24"/>
        </w:rPr>
        <w:t>line across the route immediately north of the spur, both suggestive of gat</w:t>
      </w:r>
      <w:r w:rsidR="00CF402D">
        <w:rPr>
          <w:rFonts w:ascii="Arial" w:hAnsi="Arial" w:cs="Arial"/>
          <w:sz w:val="24"/>
          <w:szCs w:val="24"/>
        </w:rPr>
        <w:t xml:space="preserve">es. Between points C and D a chalk pit is shown to the west of the route with a spur leading off to give access. The southern section of the </w:t>
      </w:r>
      <w:r w:rsidR="00AD3173">
        <w:rPr>
          <w:rFonts w:ascii="Arial" w:hAnsi="Arial" w:cs="Arial"/>
          <w:sz w:val="24"/>
          <w:szCs w:val="24"/>
        </w:rPr>
        <w:t xml:space="preserve">route depicted does not follow the alignment of the Order route but instead </w:t>
      </w:r>
      <w:r w:rsidR="0008141C">
        <w:rPr>
          <w:rFonts w:ascii="Arial" w:hAnsi="Arial" w:cs="Arial"/>
          <w:sz w:val="24"/>
          <w:szCs w:val="24"/>
        </w:rPr>
        <w:t xml:space="preserve">passes to the north of the </w:t>
      </w:r>
      <w:r w:rsidR="003A4FB5">
        <w:rPr>
          <w:rFonts w:ascii="Arial" w:hAnsi="Arial" w:cs="Arial"/>
          <w:sz w:val="24"/>
          <w:szCs w:val="24"/>
        </w:rPr>
        <w:t>Red Lion Pond</w:t>
      </w:r>
      <w:r w:rsidR="0008141C">
        <w:rPr>
          <w:rFonts w:ascii="Arial" w:hAnsi="Arial" w:cs="Arial"/>
          <w:sz w:val="24"/>
          <w:szCs w:val="24"/>
        </w:rPr>
        <w:t xml:space="preserve"> before meeting what is now the South Downs Way at a shallow angle</w:t>
      </w:r>
      <w:r w:rsidR="001D7E89">
        <w:rPr>
          <w:rFonts w:ascii="Arial" w:hAnsi="Arial" w:cs="Arial"/>
          <w:sz w:val="24"/>
          <w:szCs w:val="24"/>
        </w:rPr>
        <w:t>.</w:t>
      </w:r>
    </w:p>
    <w:p w14:paraId="741A3DFC" w14:textId="058E54F2" w:rsidR="003A4FB5" w:rsidRDefault="00EA0FCD" w:rsidP="00E75F3D">
      <w:pPr>
        <w:pStyle w:val="Style1"/>
        <w:rPr>
          <w:rFonts w:ascii="Arial" w:hAnsi="Arial" w:cs="Arial"/>
          <w:sz w:val="24"/>
          <w:szCs w:val="24"/>
        </w:rPr>
      </w:pPr>
      <w:r>
        <w:rPr>
          <w:rFonts w:ascii="Arial" w:hAnsi="Arial" w:cs="Arial"/>
          <w:sz w:val="24"/>
          <w:szCs w:val="24"/>
        </w:rPr>
        <w:t xml:space="preserve">The OS 6” First editions </w:t>
      </w:r>
      <w:r w:rsidR="00873801">
        <w:rPr>
          <w:rFonts w:ascii="Arial" w:hAnsi="Arial" w:cs="Arial"/>
          <w:sz w:val="24"/>
          <w:szCs w:val="24"/>
        </w:rPr>
        <w:t xml:space="preserve">between 1888 and 1913 represent the route in similar fashion </w:t>
      </w:r>
      <w:r w:rsidR="00D21F1B">
        <w:rPr>
          <w:rFonts w:ascii="Arial" w:hAnsi="Arial" w:cs="Arial"/>
          <w:sz w:val="24"/>
          <w:szCs w:val="24"/>
        </w:rPr>
        <w:t xml:space="preserve">although </w:t>
      </w:r>
      <w:r w:rsidR="0095491C">
        <w:rPr>
          <w:rFonts w:ascii="Arial" w:hAnsi="Arial" w:cs="Arial"/>
          <w:sz w:val="24"/>
          <w:szCs w:val="24"/>
        </w:rPr>
        <w:t>some</w:t>
      </w:r>
      <w:r w:rsidR="00AE4416">
        <w:rPr>
          <w:rFonts w:ascii="Arial" w:hAnsi="Arial" w:cs="Arial"/>
          <w:sz w:val="24"/>
          <w:szCs w:val="24"/>
        </w:rPr>
        <w:t xml:space="preserve"> edition</w:t>
      </w:r>
      <w:r w:rsidR="0095491C">
        <w:rPr>
          <w:rFonts w:ascii="Arial" w:hAnsi="Arial" w:cs="Arial"/>
          <w:sz w:val="24"/>
          <w:szCs w:val="24"/>
        </w:rPr>
        <w:t>s</w:t>
      </w:r>
      <w:r w:rsidR="00AE4416">
        <w:rPr>
          <w:rFonts w:ascii="Arial" w:hAnsi="Arial" w:cs="Arial"/>
          <w:sz w:val="24"/>
          <w:szCs w:val="24"/>
        </w:rPr>
        <w:t xml:space="preserve"> do not show the southern end of the route.</w:t>
      </w:r>
      <w:r w:rsidR="009E4893">
        <w:rPr>
          <w:rFonts w:ascii="Arial" w:hAnsi="Arial" w:cs="Arial"/>
          <w:sz w:val="24"/>
          <w:szCs w:val="24"/>
        </w:rPr>
        <w:t xml:space="preserve"> </w:t>
      </w:r>
      <w:r w:rsidR="00277686">
        <w:rPr>
          <w:rFonts w:ascii="Arial" w:hAnsi="Arial" w:cs="Arial"/>
          <w:sz w:val="24"/>
          <w:szCs w:val="24"/>
        </w:rPr>
        <w:t xml:space="preserve">The route, or sections of </w:t>
      </w:r>
      <w:r w:rsidR="00086969">
        <w:rPr>
          <w:rFonts w:ascii="Arial" w:hAnsi="Arial" w:cs="Arial"/>
          <w:sz w:val="24"/>
          <w:szCs w:val="24"/>
        </w:rPr>
        <w:t>it</w:t>
      </w:r>
      <w:r w:rsidR="00277686">
        <w:rPr>
          <w:rFonts w:ascii="Arial" w:hAnsi="Arial" w:cs="Arial"/>
          <w:sz w:val="24"/>
          <w:szCs w:val="24"/>
        </w:rPr>
        <w:t xml:space="preserve"> continued to be shown on OS mapping until the mid-20</w:t>
      </w:r>
      <w:r w:rsidR="00277686" w:rsidRPr="00277686">
        <w:rPr>
          <w:rFonts w:ascii="Arial" w:hAnsi="Arial" w:cs="Arial"/>
          <w:sz w:val="24"/>
          <w:szCs w:val="24"/>
          <w:vertAlign w:val="superscript"/>
        </w:rPr>
        <w:t>th</w:t>
      </w:r>
      <w:r w:rsidR="00277686">
        <w:rPr>
          <w:rFonts w:ascii="Arial" w:hAnsi="Arial" w:cs="Arial"/>
          <w:sz w:val="24"/>
          <w:szCs w:val="24"/>
        </w:rPr>
        <w:t xml:space="preserve"> century. The </w:t>
      </w:r>
      <w:r w:rsidR="00DD2EA4">
        <w:rPr>
          <w:rFonts w:ascii="Arial" w:hAnsi="Arial" w:cs="Arial"/>
          <w:sz w:val="24"/>
          <w:szCs w:val="24"/>
        </w:rPr>
        <w:t>ro</w:t>
      </w:r>
      <w:r w:rsidR="00277686">
        <w:rPr>
          <w:rFonts w:ascii="Arial" w:hAnsi="Arial" w:cs="Arial"/>
          <w:sz w:val="24"/>
          <w:szCs w:val="24"/>
        </w:rPr>
        <w:t>ute is not shown on t</w:t>
      </w:r>
      <w:r w:rsidR="00F0219F">
        <w:rPr>
          <w:rFonts w:ascii="Arial" w:hAnsi="Arial" w:cs="Arial"/>
          <w:sz w:val="24"/>
          <w:szCs w:val="24"/>
        </w:rPr>
        <w:t>he</w:t>
      </w:r>
      <w:r w:rsidR="00432CF9">
        <w:rPr>
          <w:rFonts w:ascii="Arial" w:hAnsi="Arial" w:cs="Arial"/>
          <w:sz w:val="24"/>
          <w:szCs w:val="24"/>
        </w:rPr>
        <w:t xml:space="preserve"> </w:t>
      </w:r>
      <w:r w:rsidR="00537B9E">
        <w:rPr>
          <w:rFonts w:ascii="Arial" w:hAnsi="Arial" w:cs="Arial"/>
          <w:sz w:val="24"/>
          <w:szCs w:val="24"/>
        </w:rPr>
        <w:t>1952 6”</w:t>
      </w:r>
      <w:r w:rsidR="00881C4D">
        <w:rPr>
          <w:rFonts w:ascii="Arial" w:hAnsi="Arial" w:cs="Arial"/>
          <w:sz w:val="24"/>
          <w:szCs w:val="24"/>
        </w:rPr>
        <w:t xml:space="preserve"> </w:t>
      </w:r>
      <w:r w:rsidR="00537B9E">
        <w:rPr>
          <w:rFonts w:ascii="Arial" w:hAnsi="Arial" w:cs="Arial"/>
          <w:sz w:val="24"/>
          <w:szCs w:val="24"/>
        </w:rPr>
        <w:t>map</w:t>
      </w:r>
      <w:r w:rsidR="00432CF9">
        <w:rPr>
          <w:rFonts w:ascii="Arial" w:hAnsi="Arial" w:cs="Arial"/>
          <w:sz w:val="24"/>
          <w:szCs w:val="24"/>
        </w:rPr>
        <w:t xml:space="preserve"> although part</w:t>
      </w:r>
      <w:r w:rsidR="008E0414">
        <w:rPr>
          <w:rFonts w:ascii="Arial" w:hAnsi="Arial" w:cs="Arial"/>
          <w:sz w:val="24"/>
          <w:szCs w:val="24"/>
        </w:rPr>
        <w:t xml:space="preserve">s </w:t>
      </w:r>
      <w:r w:rsidR="00432CF9">
        <w:rPr>
          <w:rFonts w:ascii="Arial" w:hAnsi="Arial" w:cs="Arial"/>
          <w:sz w:val="24"/>
          <w:szCs w:val="24"/>
        </w:rPr>
        <w:t xml:space="preserve">of the </w:t>
      </w:r>
      <w:r w:rsidR="008E0414">
        <w:rPr>
          <w:rFonts w:ascii="Arial" w:hAnsi="Arial" w:cs="Arial"/>
          <w:sz w:val="24"/>
          <w:szCs w:val="24"/>
        </w:rPr>
        <w:t>route</w:t>
      </w:r>
      <w:r w:rsidR="00432CF9">
        <w:rPr>
          <w:rFonts w:ascii="Arial" w:hAnsi="Arial" w:cs="Arial"/>
          <w:sz w:val="24"/>
          <w:szCs w:val="24"/>
        </w:rPr>
        <w:t xml:space="preserve"> are</w:t>
      </w:r>
      <w:r w:rsidR="008E0414">
        <w:rPr>
          <w:rFonts w:ascii="Arial" w:hAnsi="Arial" w:cs="Arial"/>
          <w:sz w:val="24"/>
          <w:szCs w:val="24"/>
        </w:rPr>
        <w:t xml:space="preserve"> </w:t>
      </w:r>
      <w:r w:rsidR="00432CF9">
        <w:rPr>
          <w:rFonts w:ascii="Arial" w:hAnsi="Arial" w:cs="Arial"/>
          <w:sz w:val="24"/>
          <w:szCs w:val="24"/>
        </w:rPr>
        <w:t xml:space="preserve">shown on the </w:t>
      </w:r>
      <w:r w:rsidR="008E0414">
        <w:rPr>
          <w:rFonts w:ascii="Arial" w:hAnsi="Arial" w:cs="Arial"/>
          <w:sz w:val="24"/>
          <w:szCs w:val="24"/>
        </w:rPr>
        <w:t>1946 1” map.</w:t>
      </w:r>
      <w:r w:rsidR="00F833A7">
        <w:rPr>
          <w:rFonts w:ascii="Arial" w:hAnsi="Arial" w:cs="Arial"/>
          <w:sz w:val="24"/>
          <w:szCs w:val="24"/>
        </w:rPr>
        <w:t xml:space="preserve"> More recent OS mapping does show the Order route but </w:t>
      </w:r>
      <w:r w:rsidR="00595D0F">
        <w:rPr>
          <w:rFonts w:ascii="Arial" w:hAnsi="Arial" w:cs="Arial"/>
          <w:sz w:val="24"/>
          <w:szCs w:val="24"/>
        </w:rPr>
        <w:t>with the southern end</w:t>
      </w:r>
      <w:r w:rsidR="00680595">
        <w:rPr>
          <w:rFonts w:ascii="Arial" w:hAnsi="Arial" w:cs="Arial"/>
          <w:sz w:val="24"/>
          <w:szCs w:val="24"/>
        </w:rPr>
        <w:t xml:space="preserve"> depicted as it was in the 25” 1879 edition </w:t>
      </w:r>
      <w:r w:rsidR="0089764A">
        <w:rPr>
          <w:rFonts w:ascii="Arial" w:hAnsi="Arial" w:cs="Arial"/>
          <w:sz w:val="24"/>
          <w:szCs w:val="24"/>
        </w:rPr>
        <w:t>described earlier.</w:t>
      </w:r>
    </w:p>
    <w:p w14:paraId="4B56B00A" w14:textId="3AA3F29C" w:rsidR="00253C05" w:rsidRDefault="00253C05" w:rsidP="00E75F3D">
      <w:pPr>
        <w:pStyle w:val="Style1"/>
        <w:rPr>
          <w:rFonts w:ascii="Arial" w:hAnsi="Arial" w:cs="Arial"/>
          <w:sz w:val="24"/>
          <w:szCs w:val="24"/>
        </w:rPr>
      </w:pPr>
      <w:r>
        <w:rPr>
          <w:rFonts w:ascii="Arial" w:hAnsi="Arial" w:cs="Arial"/>
          <w:sz w:val="24"/>
          <w:szCs w:val="24"/>
        </w:rPr>
        <w:t xml:space="preserve">The routes which are shown are depicted with </w:t>
      </w:r>
      <w:r w:rsidR="006A25BB">
        <w:rPr>
          <w:rFonts w:ascii="Arial" w:hAnsi="Arial" w:cs="Arial"/>
          <w:sz w:val="24"/>
          <w:szCs w:val="24"/>
        </w:rPr>
        <w:t xml:space="preserve">pecked rather than solid line boundaries which </w:t>
      </w:r>
      <w:r w:rsidR="006B07C7">
        <w:rPr>
          <w:rFonts w:ascii="Arial" w:hAnsi="Arial" w:cs="Arial"/>
          <w:sz w:val="24"/>
          <w:szCs w:val="24"/>
        </w:rPr>
        <w:t>is possibly suggestive t</w:t>
      </w:r>
      <w:r w:rsidR="000540F6">
        <w:rPr>
          <w:rFonts w:ascii="Arial" w:hAnsi="Arial" w:cs="Arial"/>
          <w:sz w:val="24"/>
          <w:szCs w:val="24"/>
        </w:rPr>
        <w:t>hat the track did not have an improved</w:t>
      </w:r>
      <w:r w:rsidR="002347C5">
        <w:rPr>
          <w:rFonts w:ascii="Arial" w:hAnsi="Arial" w:cs="Arial"/>
          <w:sz w:val="24"/>
          <w:szCs w:val="24"/>
        </w:rPr>
        <w:t xml:space="preserve"> or metalled</w:t>
      </w:r>
      <w:r w:rsidR="000540F6">
        <w:rPr>
          <w:rFonts w:ascii="Arial" w:hAnsi="Arial" w:cs="Arial"/>
          <w:sz w:val="24"/>
          <w:szCs w:val="24"/>
        </w:rPr>
        <w:t xml:space="preserve"> surface</w:t>
      </w:r>
      <w:r w:rsidR="002347C5">
        <w:rPr>
          <w:rFonts w:ascii="Arial" w:hAnsi="Arial" w:cs="Arial"/>
          <w:sz w:val="24"/>
          <w:szCs w:val="24"/>
        </w:rPr>
        <w:t xml:space="preserve">. </w:t>
      </w:r>
    </w:p>
    <w:p w14:paraId="481D7644" w14:textId="660076FF" w:rsidR="006A2D1A" w:rsidRDefault="006A2D1A" w:rsidP="00E75F3D">
      <w:pPr>
        <w:pStyle w:val="Style1"/>
        <w:rPr>
          <w:rFonts w:ascii="Arial" w:hAnsi="Arial" w:cs="Arial"/>
          <w:sz w:val="24"/>
          <w:szCs w:val="24"/>
        </w:rPr>
      </w:pPr>
      <w:r>
        <w:rPr>
          <w:rFonts w:ascii="Arial" w:hAnsi="Arial" w:cs="Arial"/>
          <w:sz w:val="24"/>
          <w:szCs w:val="24"/>
        </w:rPr>
        <w:t>T</w:t>
      </w:r>
      <w:r w:rsidR="003620CE">
        <w:rPr>
          <w:rFonts w:ascii="Arial" w:hAnsi="Arial" w:cs="Arial"/>
          <w:sz w:val="24"/>
          <w:szCs w:val="24"/>
        </w:rPr>
        <w:t>he 25</w:t>
      </w:r>
      <w:r w:rsidR="00B7019E">
        <w:rPr>
          <w:rFonts w:ascii="Arial" w:hAnsi="Arial" w:cs="Arial"/>
          <w:sz w:val="24"/>
          <w:szCs w:val="24"/>
        </w:rPr>
        <w:t>” 1879 edition</w:t>
      </w:r>
      <w:r w:rsidR="00542E70">
        <w:rPr>
          <w:rFonts w:ascii="Arial" w:hAnsi="Arial" w:cs="Arial"/>
          <w:sz w:val="24"/>
          <w:szCs w:val="24"/>
        </w:rPr>
        <w:t xml:space="preserve"> OS</w:t>
      </w:r>
      <w:r w:rsidR="00B7019E">
        <w:rPr>
          <w:rFonts w:ascii="Arial" w:hAnsi="Arial" w:cs="Arial"/>
          <w:sz w:val="24"/>
          <w:szCs w:val="24"/>
        </w:rPr>
        <w:t xml:space="preserve"> </w:t>
      </w:r>
      <w:r w:rsidR="00542E70">
        <w:rPr>
          <w:rFonts w:ascii="Arial" w:hAnsi="Arial" w:cs="Arial"/>
          <w:sz w:val="24"/>
          <w:szCs w:val="24"/>
        </w:rPr>
        <w:t xml:space="preserve">shows the Order route </w:t>
      </w:r>
      <w:r w:rsidR="00B7019E">
        <w:rPr>
          <w:rFonts w:ascii="Arial" w:hAnsi="Arial" w:cs="Arial"/>
          <w:sz w:val="24"/>
          <w:szCs w:val="24"/>
        </w:rPr>
        <w:t xml:space="preserve">with parcel number </w:t>
      </w:r>
      <w:r w:rsidR="00542E70">
        <w:rPr>
          <w:rFonts w:ascii="Arial" w:hAnsi="Arial" w:cs="Arial"/>
          <w:sz w:val="24"/>
          <w:szCs w:val="24"/>
        </w:rPr>
        <w:t>140 which is described in the Book of</w:t>
      </w:r>
      <w:r w:rsidR="00484A64">
        <w:rPr>
          <w:rFonts w:ascii="Arial" w:hAnsi="Arial" w:cs="Arial"/>
          <w:sz w:val="24"/>
          <w:szCs w:val="24"/>
        </w:rPr>
        <w:t xml:space="preserve"> </w:t>
      </w:r>
      <w:r w:rsidR="00542E70">
        <w:rPr>
          <w:rFonts w:ascii="Arial" w:hAnsi="Arial" w:cs="Arial"/>
          <w:sz w:val="24"/>
          <w:szCs w:val="24"/>
        </w:rPr>
        <w:t>Reference as a ‘Road</w:t>
      </w:r>
      <w:r w:rsidR="00D735A6">
        <w:rPr>
          <w:rFonts w:ascii="Arial" w:hAnsi="Arial" w:cs="Arial"/>
          <w:sz w:val="24"/>
          <w:szCs w:val="24"/>
        </w:rPr>
        <w:t xml:space="preserve">’. </w:t>
      </w:r>
      <w:r w:rsidR="005C118B">
        <w:rPr>
          <w:rFonts w:ascii="Arial" w:hAnsi="Arial" w:cs="Arial"/>
          <w:sz w:val="24"/>
          <w:szCs w:val="24"/>
        </w:rPr>
        <w:t xml:space="preserve">This is a description </w:t>
      </w:r>
      <w:r w:rsidR="005F730D">
        <w:rPr>
          <w:rFonts w:ascii="Arial" w:hAnsi="Arial" w:cs="Arial"/>
          <w:sz w:val="24"/>
          <w:szCs w:val="24"/>
        </w:rPr>
        <w:t>of the physical characteristics of the feature rather than its status. It may be an indication that the surveyor thought the route capable of passage by wheeled vehicles.</w:t>
      </w:r>
    </w:p>
    <w:p w14:paraId="1DFA5316" w14:textId="4275F016" w:rsidR="00883E90" w:rsidRDefault="00883E90" w:rsidP="00E75F3D">
      <w:pPr>
        <w:pStyle w:val="Style1"/>
        <w:rPr>
          <w:rFonts w:ascii="Arial" w:hAnsi="Arial" w:cs="Arial"/>
          <w:sz w:val="24"/>
          <w:szCs w:val="24"/>
        </w:rPr>
      </w:pPr>
      <w:r>
        <w:rPr>
          <w:rFonts w:ascii="Arial" w:hAnsi="Arial" w:cs="Arial"/>
          <w:sz w:val="24"/>
          <w:szCs w:val="24"/>
        </w:rPr>
        <w:lastRenderedPageBreak/>
        <w:t xml:space="preserve">OS maps are good evidence of the physical features depicted, but do not purport to establish status and </w:t>
      </w:r>
      <w:r w:rsidR="00881C4D">
        <w:rPr>
          <w:rFonts w:ascii="Arial" w:hAnsi="Arial" w:cs="Arial"/>
          <w:sz w:val="24"/>
          <w:szCs w:val="24"/>
        </w:rPr>
        <w:t>most carry a disclaime</w:t>
      </w:r>
      <w:r w:rsidR="0066107F">
        <w:rPr>
          <w:rFonts w:ascii="Arial" w:hAnsi="Arial" w:cs="Arial"/>
          <w:sz w:val="24"/>
          <w:szCs w:val="24"/>
        </w:rPr>
        <w:t>r</w:t>
      </w:r>
      <w:r w:rsidR="00881C4D">
        <w:rPr>
          <w:rFonts w:ascii="Arial" w:hAnsi="Arial" w:cs="Arial"/>
          <w:sz w:val="24"/>
          <w:szCs w:val="24"/>
        </w:rPr>
        <w:t xml:space="preserve"> to that effect.</w:t>
      </w:r>
      <w:r w:rsidR="00936795">
        <w:rPr>
          <w:rFonts w:ascii="Arial" w:hAnsi="Arial" w:cs="Arial"/>
          <w:sz w:val="24"/>
          <w:szCs w:val="24"/>
        </w:rPr>
        <w:t xml:space="preserve"> The series of </w:t>
      </w:r>
      <w:r w:rsidR="00122B4D">
        <w:rPr>
          <w:rFonts w:ascii="Arial" w:hAnsi="Arial" w:cs="Arial"/>
          <w:sz w:val="24"/>
          <w:szCs w:val="24"/>
        </w:rPr>
        <w:t xml:space="preserve">OS maps are good evidence of the physical existence of </w:t>
      </w:r>
      <w:r w:rsidR="00DA1FD9">
        <w:rPr>
          <w:rFonts w:ascii="Arial" w:hAnsi="Arial" w:cs="Arial"/>
          <w:sz w:val="24"/>
          <w:szCs w:val="24"/>
        </w:rPr>
        <w:t xml:space="preserve">parts of the northern section of the Order route but </w:t>
      </w:r>
      <w:r w:rsidR="00081E40">
        <w:rPr>
          <w:rFonts w:ascii="Arial" w:hAnsi="Arial" w:cs="Arial"/>
          <w:sz w:val="24"/>
          <w:szCs w:val="24"/>
        </w:rPr>
        <w:t xml:space="preserve">suggest that the Order route branch of the southern section was not </w:t>
      </w:r>
      <w:r w:rsidR="000A596A">
        <w:rPr>
          <w:rFonts w:ascii="Arial" w:hAnsi="Arial" w:cs="Arial"/>
          <w:sz w:val="24"/>
          <w:szCs w:val="24"/>
        </w:rPr>
        <w:t>physically</w:t>
      </w:r>
      <w:r w:rsidR="00081E40">
        <w:rPr>
          <w:rFonts w:ascii="Arial" w:hAnsi="Arial" w:cs="Arial"/>
          <w:sz w:val="24"/>
          <w:szCs w:val="24"/>
        </w:rPr>
        <w:t xml:space="preserve"> evident </w:t>
      </w:r>
      <w:r w:rsidR="00BB3EE2">
        <w:rPr>
          <w:rFonts w:ascii="Arial" w:hAnsi="Arial" w:cs="Arial"/>
          <w:sz w:val="24"/>
          <w:szCs w:val="24"/>
        </w:rPr>
        <w:t>in the period when the OS surveys were carried out</w:t>
      </w:r>
      <w:r w:rsidR="0029494F">
        <w:rPr>
          <w:rFonts w:ascii="Arial" w:hAnsi="Arial" w:cs="Arial"/>
          <w:sz w:val="24"/>
          <w:szCs w:val="24"/>
        </w:rPr>
        <w:t xml:space="preserve"> </w:t>
      </w:r>
      <w:r w:rsidR="00B84C47">
        <w:rPr>
          <w:rFonts w:ascii="Arial" w:hAnsi="Arial" w:cs="Arial"/>
          <w:sz w:val="24"/>
          <w:szCs w:val="24"/>
        </w:rPr>
        <w:t>an</w:t>
      </w:r>
      <w:r w:rsidR="00036E0F">
        <w:rPr>
          <w:rFonts w:ascii="Arial" w:hAnsi="Arial" w:cs="Arial"/>
          <w:sz w:val="24"/>
          <w:szCs w:val="24"/>
        </w:rPr>
        <w:t>d</w:t>
      </w:r>
      <w:r w:rsidR="000A596A">
        <w:rPr>
          <w:rFonts w:ascii="Arial" w:hAnsi="Arial" w:cs="Arial"/>
          <w:sz w:val="24"/>
          <w:szCs w:val="24"/>
        </w:rPr>
        <w:t xml:space="preserve"> that a different alignment was then evident on the ground.</w:t>
      </w:r>
    </w:p>
    <w:p w14:paraId="69C1EBF0" w14:textId="0C02B93D" w:rsidR="00FE4ED5" w:rsidRPr="002A4A69" w:rsidRDefault="00FE4ED5" w:rsidP="00FE4ED5">
      <w:pPr>
        <w:pStyle w:val="Style1"/>
        <w:numPr>
          <w:ilvl w:val="0"/>
          <w:numId w:val="0"/>
        </w:numPr>
        <w:rPr>
          <w:rFonts w:ascii="Arial" w:hAnsi="Arial" w:cs="Arial"/>
          <w:i/>
          <w:iCs/>
          <w:sz w:val="24"/>
          <w:szCs w:val="24"/>
        </w:rPr>
      </w:pPr>
      <w:r w:rsidRPr="002A4A69">
        <w:rPr>
          <w:rFonts w:ascii="Arial" w:hAnsi="Arial" w:cs="Arial"/>
          <w:i/>
          <w:iCs/>
          <w:sz w:val="24"/>
          <w:szCs w:val="24"/>
        </w:rPr>
        <w:t>Finance Act</w:t>
      </w:r>
      <w:r w:rsidR="00F709A3" w:rsidRPr="002A4A69">
        <w:rPr>
          <w:rFonts w:ascii="Arial" w:hAnsi="Arial" w:cs="Arial"/>
          <w:i/>
          <w:iCs/>
          <w:sz w:val="24"/>
          <w:szCs w:val="24"/>
        </w:rPr>
        <w:t xml:space="preserve"> 1910</w:t>
      </w:r>
    </w:p>
    <w:p w14:paraId="5A27FB3A" w14:textId="1C6CB514" w:rsidR="00FE4ED5" w:rsidRDefault="001D6A2A" w:rsidP="00E75F3D">
      <w:pPr>
        <w:pStyle w:val="Style1"/>
        <w:rPr>
          <w:rFonts w:ascii="Arial" w:hAnsi="Arial" w:cs="Arial"/>
          <w:sz w:val="24"/>
          <w:szCs w:val="24"/>
        </w:rPr>
      </w:pPr>
      <w:r>
        <w:rPr>
          <w:rFonts w:ascii="Arial" w:hAnsi="Arial" w:cs="Arial"/>
          <w:sz w:val="24"/>
          <w:szCs w:val="24"/>
        </w:rPr>
        <w:t xml:space="preserve">The Finance Act provided for the valuation </w:t>
      </w:r>
      <w:r w:rsidR="00290165">
        <w:rPr>
          <w:rFonts w:ascii="Arial" w:hAnsi="Arial" w:cs="Arial"/>
          <w:sz w:val="24"/>
          <w:szCs w:val="24"/>
        </w:rPr>
        <w:t xml:space="preserve">of land to establish a base value for taxation. </w:t>
      </w:r>
      <w:r w:rsidR="00024342">
        <w:rPr>
          <w:rFonts w:ascii="Arial" w:hAnsi="Arial" w:cs="Arial"/>
          <w:sz w:val="24"/>
          <w:szCs w:val="24"/>
        </w:rPr>
        <w:t xml:space="preserve">No duty was payable in respect of land used as a public right of way. </w:t>
      </w:r>
      <w:r w:rsidR="001139BD">
        <w:rPr>
          <w:rFonts w:ascii="Arial" w:hAnsi="Arial" w:cs="Arial"/>
          <w:sz w:val="24"/>
          <w:szCs w:val="24"/>
        </w:rPr>
        <w:t>Maps were drawn up dividing the land into dutiable hereditaments</w:t>
      </w:r>
      <w:r w:rsidR="00B1211A">
        <w:rPr>
          <w:rFonts w:ascii="Arial" w:hAnsi="Arial" w:cs="Arial"/>
          <w:sz w:val="24"/>
          <w:szCs w:val="24"/>
        </w:rPr>
        <w:t xml:space="preserve"> for which a value was assessed. </w:t>
      </w:r>
      <w:r w:rsidR="00A13F65">
        <w:rPr>
          <w:rFonts w:ascii="Arial" w:hAnsi="Arial" w:cs="Arial"/>
          <w:sz w:val="24"/>
          <w:szCs w:val="24"/>
        </w:rPr>
        <w:t xml:space="preserve">Each hereditament was coloured. </w:t>
      </w:r>
      <w:r w:rsidR="00B1211A">
        <w:rPr>
          <w:rFonts w:ascii="Arial" w:hAnsi="Arial" w:cs="Arial"/>
          <w:sz w:val="24"/>
          <w:szCs w:val="24"/>
        </w:rPr>
        <w:t>Veh</w:t>
      </w:r>
      <w:r w:rsidR="00A13F65">
        <w:rPr>
          <w:rFonts w:ascii="Arial" w:hAnsi="Arial" w:cs="Arial"/>
          <w:sz w:val="24"/>
          <w:szCs w:val="24"/>
        </w:rPr>
        <w:t xml:space="preserve">icular highways were usually excluded from such hereditaments and </w:t>
      </w:r>
      <w:r w:rsidR="00713371">
        <w:rPr>
          <w:rFonts w:ascii="Arial" w:hAnsi="Arial" w:cs="Arial"/>
          <w:sz w:val="24"/>
          <w:szCs w:val="24"/>
        </w:rPr>
        <w:t xml:space="preserve">thus remained uncoloured on the map and are frequently referred to as ‘white roads’. </w:t>
      </w:r>
      <w:r w:rsidR="001E51F5">
        <w:rPr>
          <w:rFonts w:ascii="Arial" w:hAnsi="Arial" w:cs="Arial"/>
          <w:sz w:val="24"/>
          <w:szCs w:val="24"/>
        </w:rPr>
        <w:t>Other</w:t>
      </w:r>
      <w:r w:rsidR="009074D6">
        <w:rPr>
          <w:rFonts w:ascii="Arial" w:hAnsi="Arial" w:cs="Arial"/>
          <w:sz w:val="24"/>
          <w:szCs w:val="24"/>
        </w:rPr>
        <w:t xml:space="preserve"> (lesser)</w:t>
      </w:r>
      <w:r w:rsidR="001E51F5">
        <w:rPr>
          <w:rFonts w:ascii="Arial" w:hAnsi="Arial" w:cs="Arial"/>
          <w:sz w:val="24"/>
          <w:szCs w:val="24"/>
        </w:rPr>
        <w:t xml:space="preserve"> public rights of way were </w:t>
      </w:r>
      <w:r w:rsidR="00231F89">
        <w:rPr>
          <w:rFonts w:ascii="Arial" w:hAnsi="Arial" w:cs="Arial"/>
          <w:sz w:val="24"/>
          <w:szCs w:val="24"/>
        </w:rPr>
        <w:t>dealt with by way of a deduction from the assessed value.</w:t>
      </w:r>
    </w:p>
    <w:p w14:paraId="198BCA88" w14:textId="7F368484" w:rsidR="00231F89" w:rsidRDefault="00502E96" w:rsidP="00E75F3D">
      <w:pPr>
        <w:pStyle w:val="Style1"/>
        <w:rPr>
          <w:rFonts w:ascii="Arial" w:hAnsi="Arial" w:cs="Arial"/>
          <w:sz w:val="24"/>
          <w:szCs w:val="24"/>
        </w:rPr>
      </w:pPr>
      <w:r>
        <w:rPr>
          <w:rFonts w:ascii="Arial" w:hAnsi="Arial" w:cs="Arial"/>
          <w:sz w:val="24"/>
          <w:szCs w:val="24"/>
        </w:rPr>
        <w:t xml:space="preserve">The Finance Act map for the parish of Beddingham </w:t>
      </w:r>
      <w:r w:rsidR="00CA355F">
        <w:rPr>
          <w:rFonts w:ascii="Arial" w:hAnsi="Arial" w:cs="Arial"/>
          <w:sz w:val="24"/>
          <w:szCs w:val="24"/>
        </w:rPr>
        <w:t>shows the entirety of the route within th</w:t>
      </w:r>
      <w:r w:rsidR="00E3605F">
        <w:rPr>
          <w:rFonts w:ascii="Arial" w:hAnsi="Arial" w:cs="Arial"/>
          <w:sz w:val="24"/>
          <w:szCs w:val="24"/>
        </w:rPr>
        <w:t>e coloured hereditament number 18. The fact that no part of the route is exc</w:t>
      </w:r>
      <w:r w:rsidR="001D7F6B">
        <w:rPr>
          <w:rFonts w:ascii="Arial" w:hAnsi="Arial" w:cs="Arial"/>
          <w:sz w:val="24"/>
          <w:szCs w:val="24"/>
        </w:rPr>
        <w:t xml:space="preserve">luded (shown as a white road) </w:t>
      </w:r>
      <w:r w:rsidR="00D14339">
        <w:rPr>
          <w:rFonts w:ascii="Arial" w:hAnsi="Arial" w:cs="Arial"/>
          <w:sz w:val="24"/>
          <w:szCs w:val="24"/>
        </w:rPr>
        <w:t xml:space="preserve">is inconsistent with </w:t>
      </w:r>
      <w:r w:rsidR="000E6CCB">
        <w:rPr>
          <w:rFonts w:ascii="Arial" w:hAnsi="Arial" w:cs="Arial"/>
          <w:sz w:val="24"/>
          <w:szCs w:val="24"/>
        </w:rPr>
        <w:t>it being a</w:t>
      </w:r>
      <w:r w:rsidR="001D7F6B">
        <w:rPr>
          <w:rFonts w:ascii="Arial" w:hAnsi="Arial" w:cs="Arial"/>
          <w:sz w:val="24"/>
          <w:szCs w:val="24"/>
        </w:rPr>
        <w:t xml:space="preserve"> vehicular highway.</w:t>
      </w:r>
    </w:p>
    <w:p w14:paraId="649ABC9E" w14:textId="0B69DEA3" w:rsidR="003024C1" w:rsidRDefault="003024C1" w:rsidP="00E75F3D">
      <w:pPr>
        <w:pStyle w:val="Style1"/>
        <w:rPr>
          <w:rFonts w:ascii="Arial" w:hAnsi="Arial" w:cs="Arial"/>
          <w:sz w:val="24"/>
          <w:szCs w:val="24"/>
        </w:rPr>
      </w:pPr>
      <w:r>
        <w:rPr>
          <w:rFonts w:ascii="Arial" w:hAnsi="Arial" w:cs="Arial"/>
          <w:sz w:val="24"/>
          <w:szCs w:val="24"/>
        </w:rPr>
        <w:t xml:space="preserve">A deduction of £100 in respect </w:t>
      </w:r>
      <w:r w:rsidR="00DC6117">
        <w:rPr>
          <w:rFonts w:ascii="Arial" w:hAnsi="Arial" w:cs="Arial"/>
          <w:sz w:val="24"/>
          <w:szCs w:val="24"/>
        </w:rPr>
        <w:t xml:space="preserve">of </w:t>
      </w:r>
      <w:r w:rsidR="00333BDA">
        <w:rPr>
          <w:rFonts w:ascii="Arial" w:hAnsi="Arial" w:cs="Arial"/>
          <w:sz w:val="24"/>
          <w:szCs w:val="24"/>
        </w:rPr>
        <w:t xml:space="preserve">public </w:t>
      </w:r>
      <w:r w:rsidR="00DC6117">
        <w:rPr>
          <w:rFonts w:ascii="Arial" w:hAnsi="Arial" w:cs="Arial"/>
          <w:sz w:val="24"/>
          <w:szCs w:val="24"/>
        </w:rPr>
        <w:t>rights of way</w:t>
      </w:r>
      <w:r>
        <w:rPr>
          <w:rFonts w:ascii="Arial" w:hAnsi="Arial" w:cs="Arial"/>
          <w:sz w:val="24"/>
          <w:szCs w:val="24"/>
        </w:rPr>
        <w:t xml:space="preserve"> is made from the value of hereditament 18</w:t>
      </w:r>
      <w:r w:rsidR="00DC6117">
        <w:rPr>
          <w:rFonts w:ascii="Arial" w:hAnsi="Arial" w:cs="Arial"/>
          <w:sz w:val="24"/>
          <w:szCs w:val="24"/>
        </w:rPr>
        <w:t xml:space="preserve">. The rights of way </w:t>
      </w:r>
      <w:r w:rsidR="00CD0EC4">
        <w:rPr>
          <w:rFonts w:ascii="Arial" w:hAnsi="Arial" w:cs="Arial"/>
          <w:sz w:val="24"/>
          <w:szCs w:val="24"/>
        </w:rPr>
        <w:t xml:space="preserve">concerned are not identified. </w:t>
      </w:r>
      <w:r w:rsidR="00D049B2">
        <w:rPr>
          <w:rFonts w:ascii="Arial" w:hAnsi="Arial" w:cs="Arial"/>
          <w:sz w:val="24"/>
          <w:szCs w:val="24"/>
        </w:rPr>
        <w:t xml:space="preserve">The Applicant suggests that £100 is a substantial deduction and </w:t>
      </w:r>
      <w:r w:rsidR="007D732D">
        <w:rPr>
          <w:rFonts w:ascii="Arial" w:hAnsi="Arial" w:cs="Arial"/>
          <w:sz w:val="24"/>
          <w:szCs w:val="24"/>
        </w:rPr>
        <w:t>he believes would</w:t>
      </w:r>
      <w:r w:rsidR="00466446">
        <w:rPr>
          <w:rFonts w:ascii="Arial" w:hAnsi="Arial" w:cs="Arial"/>
          <w:sz w:val="24"/>
          <w:szCs w:val="24"/>
        </w:rPr>
        <w:t xml:space="preserve"> indicate</w:t>
      </w:r>
      <w:r w:rsidR="007D732D">
        <w:rPr>
          <w:rFonts w:ascii="Arial" w:hAnsi="Arial" w:cs="Arial"/>
          <w:sz w:val="24"/>
          <w:szCs w:val="24"/>
        </w:rPr>
        <w:t xml:space="preserve"> it </w:t>
      </w:r>
      <w:r w:rsidR="001563DF">
        <w:rPr>
          <w:rFonts w:ascii="Arial" w:hAnsi="Arial" w:cs="Arial"/>
          <w:sz w:val="24"/>
          <w:szCs w:val="24"/>
        </w:rPr>
        <w:t xml:space="preserve">related to </w:t>
      </w:r>
      <w:r w:rsidR="007D732D">
        <w:rPr>
          <w:rFonts w:ascii="Arial" w:hAnsi="Arial" w:cs="Arial"/>
          <w:sz w:val="24"/>
          <w:szCs w:val="24"/>
        </w:rPr>
        <w:t>more than one right of way</w:t>
      </w:r>
      <w:r w:rsidR="001563DF">
        <w:rPr>
          <w:rFonts w:ascii="Arial" w:hAnsi="Arial" w:cs="Arial"/>
          <w:sz w:val="24"/>
          <w:szCs w:val="24"/>
        </w:rPr>
        <w:t>.</w:t>
      </w:r>
      <w:r w:rsidR="007D732D">
        <w:rPr>
          <w:rFonts w:ascii="Arial" w:hAnsi="Arial" w:cs="Arial"/>
          <w:sz w:val="24"/>
          <w:szCs w:val="24"/>
        </w:rPr>
        <w:t xml:space="preserve"> </w:t>
      </w:r>
      <w:r w:rsidR="007022B5">
        <w:rPr>
          <w:rFonts w:ascii="Arial" w:hAnsi="Arial" w:cs="Arial"/>
          <w:sz w:val="24"/>
          <w:szCs w:val="24"/>
        </w:rPr>
        <w:t xml:space="preserve">Part of the route now </w:t>
      </w:r>
      <w:r w:rsidR="00943205">
        <w:rPr>
          <w:rFonts w:ascii="Arial" w:hAnsi="Arial" w:cs="Arial"/>
          <w:sz w:val="24"/>
          <w:szCs w:val="24"/>
        </w:rPr>
        <w:t xml:space="preserve">known as the South Downs Way passes through hereditament 18. This route is recorded on the DMS as a bridleway. Whilst there is no set </w:t>
      </w:r>
      <w:r w:rsidR="008B6E34">
        <w:rPr>
          <w:rFonts w:ascii="Arial" w:hAnsi="Arial" w:cs="Arial"/>
          <w:sz w:val="24"/>
          <w:szCs w:val="24"/>
        </w:rPr>
        <w:t>tariff for deductions, usually a greater deduction would be made for a bridleway than a footpath.</w:t>
      </w:r>
    </w:p>
    <w:p w14:paraId="48BD2B6D" w14:textId="77777777" w:rsidR="003C65ED" w:rsidRDefault="00F60867" w:rsidP="00E75F3D">
      <w:pPr>
        <w:pStyle w:val="Style1"/>
        <w:rPr>
          <w:rFonts w:ascii="Arial" w:hAnsi="Arial" w:cs="Arial"/>
          <w:sz w:val="24"/>
          <w:szCs w:val="24"/>
        </w:rPr>
      </w:pPr>
      <w:r>
        <w:rPr>
          <w:rFonts w:ascii="Arial" w:hAnsi="Arial" w:cs="Arial"/>
          <w:sz w:val="24"/>
          <w:szCs w:val="24"/>
        </w:rPr>
        <w:t xml:space="preserve">The evidence to be taken from the Finance Act map </w:t>
      </w:r>
      <w:r w:rsidR="00B616EC">
        <w:rPr>
          <w:rFonts w:ascii="Arial" w:hAnsi="Arial" w:cs="Arial"/>
          <w:sz w:val="24"/>
          <w:szCs w:val="24"/>
        </w:rPr>
        <w:t xml:space="preserve">does not support the Order route being considered to have the status of a vehicular highway in the early </w:t>
      </w:r>
      <w:r w:rsidR="00F503D3">
        <w:rPr>
          <w:rFonts w:ascii="Arial" w:hAnsi="Arial" w:cs="Arial"/>
          <w:sz w:val="24"/>
          <w:szCs w:val="24"/>
        </w:rPr>
        <w:t xml:space="preserve">twentieth century. </w:t>
      </w:r>
      <w:r w:rsidR="00444A0E">
        <w:rPr>
          <w:rFonts w:ascii="Arial" w:hAnsi="Arial" w:cs="Arial"/>
          <w:sz w:val="24"/>
          <w:szCs w:val="24"/>
        </w:rPr>
        <w:t xml:space="preserve">The evidence could be consistent with the Order route being considered to enjoy a lesser public status, either </w:t>
      </w:r>
      <w:r w:rsidR="00BD1CB2">
        <w:rPr>
          <w:rFonts w:ascii="Arial" w:hAnsi="Arial" w:cs="Arial"/>
          <w:sz w:val="24"/>
          <w:szCs w:val="24"/>
        </w:rPr>
        <w:t>bridleway</w:t>
      </w:r>
      <w:r w:rsidR="00444A0E">
        <w:rPr>
          <w:rFonts w:ascii="Arial" w:hAnsi="Arial" w:cs="Arial"/>
          <w:sz w:val="24"/>
          <w:szCs w:val="24"/>
        </w:rPr>
        <w:t xml:space="preserve"> or footpath, but the</w:t>
      </w:r>
      <w:r w:rsidR="00BD1CB2">
        <w:rPr>
          <w:rFonts w:ascii="Arial" w:hAnsi="Arial" w:cs="Arial"/>
          <w:sz w:val="24"/>
          <w:szCs w:val="24"/>
        </w:rPr>
        <w:t xml:space="preserve"> </w:t>
      </w:r>
      <w:r w:rsidR="00F85A41">
        <w:rPr>
          <w:rFonts w:ascii="Arial" w:hAnsi="Arial" w:cs="Arial"/>
          <w:sz w:val="24"/>
          <w:szCs w:val="24"/>
        </w:rPr>
        <w:t xml:space="preserve">fact that it is not possible to confidently attribute the deduction to the Order route </w:t>
      </w:r>
      <w:r w:rsidR="006B755A">
        <w:rPr>
          <w:rFonts w:ascii="Arial" w:hAnsi="Arial" w:cs="Arial"/>
          <w:sz w:val="24"/>
          <w:szCs w:val="24"/>
        </w:rPr>
        <w:t>significantly diminishes the weight that can be given to this evidence.</w:t>
      </w:r>
    </w:p>
    <w:p w14:paraId="473728EF" w14:textId="2691D8FA" w:rsidR="003C65ED" w:rsidRPr="00793023" w:rsidRDefault="00885E4B" w:rsidP="00885E4B">
      <w:pPr>
        <w:pStyle w:val="Style1"/>
        <w:numPr>
          <w:ilvl w:val="0"/>
          <w:numId w:val="0"/>
        </w:numPr>
        <w:rPr>
          <w:rFonts w:ascii="Arial" w:hAnsi="Arial" w:cs="Arial"/>
          <w:i/>
          <w:iCs/>
          <w:sz w:val="24"/>
          <w:szCs w:val="24"/>
        </w:rPr>
      </w:pPr>
      <w:r w:rsidRPr="00793023">
        <w:rPr>
          <w:rFonts w:ascii="Arial" w:hAnsi="Arial" w:cs="Arial"/>
          <w:i/>
          <w:iCs/>
          <w:sz w:val="24"/>
          <w:szCs w:val="24"/>
        </w:rPr>
        <w:t>Definitive Map process</w:t>
      </w:r>
    </w:p>
    <w:p w14:paraId="1FCAD8E7" w14:textId="7F8FA8CD" w:rsidR="003C65ED" w:rsidRDefault="003C65ED" w:rsidP="00E75F3D">
      <w:pPr>
        <w:pStyle w:val="Style1"/>
        <w:rPr>
          <w:rFonts w:ascii="Arial" w:hAnsi="Arial" w:cs="Arial"/>
          <w:sz w:val="24"/>
          <w:szCs w:val="24"/>
        </w:rPr>
      </w:pPr>
      <w:r>
        <w:rPr>
          <w:rFonts w:ascii="Arial" w:hAnsi="Arial" w:cs="Arial"/>
          <w:sz w:val="24"/>
          <w:szCs w:val="24"/>
        </w:rPr>
        <w:t>T</w:t>
      </w:r>
      <w:r w:rsidR="00FA22B9">
        <w:rPr>
          <w:rFonts w:ascii="Arial" w:hAnsi="Arial" w:cs="Arial"/>
          <w:sz w:val="24"/>
          <w:szCs w:val="24"/>
        </w:rPr>
        <w:t xml:space="preserve">he OMA records </w:t>
      </w:r>
      <w:r w:rsidR="008C2814">
        <w:rPr>
          <w:rFonts w:ascii="Arial" w:hAnsi="Arial" w:cs="Arial"/>
          <w:sz w:val="24"/>
          <w:szCs w:val="24"/>
        </w:rPr>
        <w:t xml:space="preserve">include material relating to the compilation of the First DMS. </w:t>
      </w:r>
      <w:r w:rsidR="00284DD4">
        <w:rPr>
          <w:rFonts w:ascii="Arial" w:hAnsi="Arial" w:cs="Arial"/>
          <w:sz w:val="24"/>
          <w:szCs w:val="24"/>
        </w:rPr>
        <w:t xml:space="preserve">It is apparent from this that the Order route was suggested to be a public </w:t>
      </w:r>
      <w:r w:rsidR="00F0238E">
        <w:rPr>
          <w:rFonts w:ascii="Arial" w:hAnsi="Arial" w:cs="Arial"/>
          <w:sz w:val="24"/>
          <w:szCs w:val="24"/>
        </w:rPr>
        <w:t>bridleway</w:t>
      </w:r>
      <w:r w:rsidR="00284DD4">
        <w:rPr>
          <w:rFonts w:ascii="Arial" w:hAnsi="Arial" w:cs="Arial"/>
          <w:sz w:val="24"/>
          <w:szCs w:val="24"/>
        </w:rPr>
        <w:t xml:space="preserve">, apparently on the strength </w:t>
      </w:r>
      <w:r w:rsidR="00F0238E">
        <w:rPr>
          <w:rFonts w:ascii="Arial" w:hAnsi="Arial" w:cs="Arial"/>
          <w:sz w:val="24"/>
          <w:szCs w:val="24"/>
        </w:rPr>
        <w:t xml:space="preserve">of a note referring to </w:t>
      </w:r>
      <w:r w:rsidR="009E5FF9">
        <w:rPr>
          <w:rFonts w:ascii="Arial" w:hAnsi="Arial" w:cs="Arial"/>
          <w:sz w:val="24"/>
          <w:szCs w:val="24"/>
        </w:rPr>
        <w:t>the</w:t>
      </w:r>
      <w:r w:rsidR="009129A0">
        <w:rPr>
          <w:rFonts w:ascii="Arial" w:hAnsi="Arial" w:cs="Arial"/>
          <w:sz w:val="24"/>
          <w:szCs w:val="24"/>
        </w:rPr>
        <w:t xml:space="preserve"> survey</w:t>
      </w:r>
      <w:r w:rsidR="009E5FF9">
        <w:rPr>
          <w:rFonts w:ascii="Arial" w:hAnsi="Arial" w:cs="Arial"/>
          <w:sz w:val="24"/>
          <w:szCs w:val="24"/>
        </w:rPr>
        <w:t xml:space="preserve"> process under the Rights of Way Act </w:t>
      </w:r>
      <w:r w:rsidR="00A15E44">
        <w:rPr>
          <w:rFonts w:ascii="Arial" w:hAnsi="Arial" w:cs="Arial"/>
          <w:sz w:val="24"/>
          <w:szCs w:val="24"/>
        </w:rPr>
        <w:t>1932. The note suggests the landowner, in a letter, a</w:t>
      </w:r>
      <w:r w:rsidR="00C20516">
        <w:rPr>
          <w:rFonts w:ascii="Arial" w:hAnsi="Arial" w:cs="Arial"/>
          <w:sz w:val="24"/>
          <w:szCs w:val="24"/>
        </w:rPr>
        <w:t>cknowledged the Order route to be a public bridleway</w:t>
      </w:r>
      <w:r w:rsidR="0050788D">
        <w:rPr>
          <w:rFonts w:ascii="Arial" w:hAnsi="Arial" w:cs="Arial"/>
          <w:sz w:val="24"/>
          <w:szCs w:val="24"/>
        </w:rPr>
        <w:t xml:space="preserve">. The letter is not available to verify the assertion. The </w:t>
      </w:r>
      <w:r w:rsidR="00406269">
        <w:rPr>
          <w:rFonts w:ascii="Arial" w:hAnsi="Arial" w:cs="Arial"/>
          <w:sz w:val="24"/>
          <w:szCs w:val="24"/>
        </w:rPr>
        <w:t xml:space="preserve">acknowledgement was </w:t>
      </w:r>
      <w:r w:rsidR="00F3502F">
        <w:rPr>
          <w:rFonts w:ascii="Arial" w:hAnsi="Arial" w:cs="Arial"/>
          <w:sz w:val="24"/>
          <w:szCs w:val="24"/>
        </w:rPr>
        <w:t>withdrawn,</w:t>
      </w:r>
      <w:r w:rsidR="00406269">
        <w:rPr>
          <w:rFonts w:ascii="Arial" w:hAnsi="Arial" w:cs="Arial"/>
          <w:sz w:val="24"/>
          <w:szCs w:val="24"/>
        </w:rPr>
        <w:t xml:space="preserve"> a</w:t>
      </w:r>
      <w:r w:rsidR="00BC14C4">
        <w:rPr>
          <w:rFonts w:ascii="Arial" w:hAnsi="Arial" w:cs="Arial"/>
          <w:sz w:val="24"/>
          <w:szCs w:val="24"/>
        </w:rPr>
        <w:t>pparently on the basis that</w:t>
      </w:r>
      <w:r w:rsidR="00406269">
        <w:rPr>
          <w:rFonts w:ascii="Arial" w:hAnsi="Arial" w:cs="Arial"/>
          <w:sz w:val="24"/>
          <w:szCs w:val="24"/>
        </w:rPr>
        <w:t xml:space="preserve"> the landowner </w:t>
      </w:r>
      <w:r w:rsidR="00966564">
        <w:rPr>
          <w:rFonts w:ascii="Arial" w:hAnsi="Arial" w:cs="Arial"/>
          <w:sz w:val="24"/>
          <w:szCs w:val="24"/>
        </w:rPr>
        <w:t xml:space="preserve">stated the </w:t>
      </w:r>
      <w:r w:rsidR="00955D24">
        <w:rPr>
          <w:rFonts w:ascii="Arial" w:hAnsi="Arial" w:cs="Arial"/>
          <w:sz w:val="24"/>
          <w:szCs w:val="24"/>
        </w:rPr>
        <w:t>route</w:t>
      </w:r>
      <w:r w:rsidR="00966564">
        <w:rPr>
          <w:rFonts w:ascii="Arial" w:hAnsi="Arial" w:cs="Arial"/>
          <w:sz w:val="24"/>
          <w:szCs w:val="24"/>
        </w:rPr>
        <w:t xml:space="preserve"> was only </w:t>
      </w:r>
      <w:r w:rsidR="00955D24">
        <w:rPr>
          <w:rFonts w:ascii="Arial" w:hAnsi="Arial" w:cs="Arial"/>
          <w:sz w:val="24"/>
          <w:szCs w:val="24"/>
        </w:rPr>
        <w:t xml:space="preserve">ever </w:t>
      </w:r>
      <w:r w:rsidR="00966564">
        <w:rPr>
          <w:rFonts w:ascii="Arial" w:hAnsi="Arial" w:cs="Arial"/>
          <w:sz w:val="24"/>
          <w:szCs w:val="24"/>
        </w:rPr>
        <w:t>a way to a windmill that had</w:t>
      </w:r>
      <w:r w:rsidR="00955D24">
        <w:rPr>
          <w:rFonts w:ascii="Arial" w:hAnsi="Arial" w:cs="Arial"/>
          <w:sz w:val="24"/>
          <w:szCs w:val="24"/>
        </w:rPr>
        <w:t>, by that time</w:t>
      </w:r>
      <w:r w:rsidR="00CD3CAB">
        <w:rPr>
          <w:rFonts w:ascii="Arial" w:hAnsi="Arial" w:cs="Arial"/>
          <w:sz w:val="24"/>
          <w:szCs w:val="24"/>
        </w:rPr>
        <w:t>,</w:t>
      </w:r>
      <w:r w:rsidR="00966564">
        <w:rPr>
          <w:rFonts w:ascii="Arial" w:hAnsi="Arial" w:cs="Arial"/>
          <w:sz w:val="24"/>
          <w:szCs w:val="24"/>
        </w:rPr>
        <w:t xml:space="preserve"> been demolished.</w:t>
      </w:r>
    </w:p>
    <w:p w14:paraId="22B8824B" w14:textId="5A43B7FE" w:rsidR="003C65ED" w:rsidRDefault="003C65ED" w:rsidP="00E75F3D">
      <w:pPr>
        <w:pStyle w:val="Style1"/>
        <w:rPr>
          <w:rFonts w:ascii="Arial" w:hAnsi="Arial" w:cs="Arial"/>
          <w:sz w:val="24"/>
          <w:szCs w:val="24"/>
        </w:rPr>
      </w:pPr>
      <w:r>
        <w:rPr>
          <w:rFonts w:ascii="Arial" w:hAnsi="Arial" w:cs="Arial"/>
          <w:sz w:val="24"/>
          <w:szCs w:val="24"/>
        </w:rPr>
        <w:t>T</w:t>
      </w:r>
      <w:r w:rsidR="0069381D">
        <w:rPr>
          <w:rFonts w:ascii="Arial" w:hAnsi="Arial" w:cs="Arial"/>
          <w:sz w:val="24"/>
          <w:szCs w:val="24"/>
        </w:rPr>
        <w:t xml:space="preserve">he Order route does not appear at any status on the draft, provisional, First or </w:t>
      </w:r>
      <w:r w:rsidR="00CD3CAB">
        <w:rPr>
          <w:rFonts w:ascii="Arial" w:hAnsi="Arial" w:cs="Arial"/>
          <w:sz w:val="24"/>
          <w:szCs w:val="24"/>
        </w:rPr>
        <w:t xml:space="preserve">any </w:t>
      </w:r>
      <w:r w:rsidR="0069381D">
        <w:rPr>
          <w:rFonts w:ascii="Arial" w:hAnsi="Arial" w:cs="Arial"/>
          <w:sz w:val="24"/>
          <w:szCs w:val="24"/>
        </w:rPr>
        <w:t>subsequent DMS.</w:t>
      </w:r>
    </w:p>
    <w:p w14:paraId="58065487" w14:textId="53F1AAE4" w:rsidR="00FE4ED5" w:rsidRDefault="001B03D3" w:rsidP="00E75F3D">
      <w:pPr>
        <w:pStyle w:val="Style1"/>
        <w:rPr>
          <w:rFonts w:ascii="Arial" w:hAnsi="Arial" w:cs="Arial"/>
          <w:sz w:val="24"/>
          <w:szCs w:val="24"/>
        </w:rPr>
      </w:pPr>
      <w:r>
        <w:rPr>
          <w:rFonts w:ascii="Arial" w:hAnsi="Arial" w:cs="Arial"/>
          <w:sz w:val="24"/>
          <w:szCs w:val="24"/>
        </w:rPr>
        <w:t xml:space="preserve">The Applicant contends that the Order route was omitted </w:t>
      </w:r>
      <w:r w:rsidR="00CE4EA3">
        <w:rPr>
          <w:rFonts w:ascii="Arial" w:hAnsi="Arial" w:cs="Arial"/>
          <w:sz w:val="24"/>
          <w:szCs w:val="24"/>
        </w:rPr>
        <w:t xml:space="preserve">from the First DMS as a result of confusion rather than following a </w:t>
      </w:r>
      <w:r w:rsidR="0058104D">
        <w:rPr>
          <w:rFonts w:ascii="Arial" w:hAnsi="Arial" w:cs="Arial"/>
          <w:sz w:val="24"/>
          <w:szCs w:val="24"/>
        </w:rPr>
        <w:t xml:space="preserve">considered decision. </w:t>
      </w:r>
      <w:r w:rsidR="00901D45">
        <w:rPr>
          <w:rFonts w:ascii="Arial" w:hAnsi="Arial" w:cs="Arial"/>
          <w:sz w:val="24"/>
          <w:szCs w:val="24"/>
        </w:rPr>
        <w:t xml:space="preserve">The evidence is limited but </w:t>
      </w:r>
      <w:r w:rsidR="006B614E">
        <w:rPr>
          <w:rFonts w:ascii="Arial" w:hAnsi="Arial" w:cs="Arial"/>
          <w:sz w:val="24"/>
          <w:szCs w:val="24"/>
        </w:rPr>
        <w:t xml:space="preserve">the process </w:t>
      </w:r>
      <w:r w:rsidR="00F833F2">
        <w:rPr>
          <w:rFonts w:ascii="Arial" w:hAnsi="Arial" w:cs="Arial"/>
          <w:sz w:val="24"/>
          <w:szCs w:val="24"/>
        </w:rPr>
        <w:t xml:space="preserve">required </w:t>
      </w:r>
      <w:r w:rsidR="00093711">
        <w:rPr>
          <w:rFonts w:ascii="Arial" w:hAnsi="Arial" w:cs="Arial"/>
          <w:sz w:val="24"/>
          <w:szCs w:val="24"/>
        </w:rPr>
        <w:t xml:space="preserve">a </w:t>
      </w:r>
      <w:r w:rsidR="006B614E">
        <w:rPr>
          <w:rFonts w:ascii="Arial" w:hAnsi="Arial" w:cs="Arial"/>
          <w:sz w:val="24"/>
          <w:szCs w:val="24"/>
        </w:rPr>
        <w:t xml:space="preserve">survey and consultation over a draft and provisional map before the First DMS was concluded. There was opportunity for representations to be made about the failure to include a route. The fact that there </w:t>
      </w:r>
      <w:r w:rsidR="006B614E">
        <w:rPr>
          <w:rFonts w:ascii="Arial" w:hAnsi="Arial" w:cs="Arial"/>
          <w:sz w:val="24"/>
          <w:szCs w:val="24"/>
        </w:rPr>
        <w:lastRenderedPageBreak/>
        <w:t xml:space="preserve">is no evidence to suggest any complaint was made at the omission of the Order route indicates </w:t>
      </w:r>
      <w:r w:rsidR="00CD064E">
        <w:rPr>
          <w:rFonts w:ascii="Arial" w:hAnsi="Arial" w:cs="Arial"/>
          <w:sz w:val="24"/>
          <w:szCs w:val="24"/>
        </w:rPr>
        <w:t>strongly that the route did not, at that time, have the reputation of being a</w:t>
      </w:r>
      <w:r w:rsidR="008B1E83">
        <w:rPr>
          <w:rFonts w:ascii="Arial" w:hAnsi="Arial" w:cs="Arial"/>
          <w:sz w:val="24"/>
          <w:szCs w:val="24"/>
        </w:rPr>
        <w:t xml:space="preserve"> </w:t>
      </w:r>
      <w:r w:rsidR="00CD064E">
        <w:rPr>
          <w:rFonts w:ascii="Arial" w:hAnsi="Arial" w:cs="Arial"/>
          <w:sz w:val="24"/>
          <w:szCs w:val="24"/>
        </w:rPr>
        <w:t>public right of way.</w:t>
      </w:r>
    </w:p>
    <w:p w14:paraId="29195030" w14:textId="143AF24B" w:rsidR="008B1E83" w:rsidRPr="001F73B6" w:rsidRDefault="008B1E83" w:rsidP="008B1E83">
      <w:pPr>
        <w:pStyle w:val="Style1"/>
        <w:numPr>
          <w:ilvl w:val="0"/>
          <w:numId w:val="0"/>
        </w:numPr>
        <w:rPr>
          <w:rFonts w:ascii="Arial" w:hAnsi="Arial" w:cs="Arial"/>
          <w:i/>
          <w:iCs/>
          <w:sz w:val="24"/>
          <w:szCs w:val="24"/>
        </w:rPr>
      </w:pPr>
      <w:r w:rsidRPr="001F73B6">
        <w:rPr>
          <w:rFonts w:ascii="Arial" w:hAnsi="Arial" w:cs="Arial"/>
          <w:i/>
          <w:iCs/>
          <w:sz w:val="24"/>
          <w:szCs w:val="24"/>
        </w:rPr>
        <w:t>The Mill</w:t>
      </w:r>
    </w:p>
    <w:p w14:paraId="76CFD4A6" w14:textId="401235FD" w:rsidR="008B1E83" w:rsidRDefault="008B1E83" w:rsidP="00E75F3D">
      <w:pPr>
        <w:pStyle w:val="Style1"/>
        <w:rPr>
          <w:rFonts w:ascii="Arial" w:hAnsi="Arial" w:cs="Arial"/>
          <w:sz w:val="24"/>
          <w:szCs w:val="24"/>
        </w:rPr>
      </w:pPr>
      <w:r>
        <w:rPr>
          <w:rFonts w:ascii="Arial" w:hAnsi="Arial" w:cs="Arial"/>
          <w:sz w:val="24"/>
          <w:szCs w:val="24"/>
        </w:rPr>
        <w:t>The Applicant has introduced a significant amount of evidence about the existence of a mill, perhaps known as Beddingham Mill</w:t>
      </w:r>
      <w:r w:rsidR="009829AC">
        <w:rPr>
          <w:rFonts w:ascii="Arial" w:hAnsi="Arial" w:cs="Arial"/>
          <w:sz w:val="24"/>
          <w:szCs w:val="24"/>
        </w:rPr>
        <w:t xml:space="preserve">. The Applicant </w:t>
      </w:r>
      <w:r w:rsidR="00CA2591">
        <w:rPr>
          <w:rFonts w:ascii="Arial" w:hAnsi="Arial" w:cs="Arial"/>
          <w:sz w:val="24"/>
          <w:szCs w:val="24"/>
        </w:rPr>
        <w:t>seeks to rely upon this evidence</w:t>
      </w:r>
      <w:r w:rsidR="00DF7AC3">
        <w:rPr>
          <w:rFonts w:ascii="Arial" w:hAnsi="Arial" w:cs="Arial"/>
          <w:sz w:val="24"/>
          <w:szCs w:val="24"/>
        </w:rPr>
        <w:t xml:space="preserve"> to support an assertion that the Order route was used to gain access to the mill, and that such use was necessarily use by the public.</w:t>
      </w:r>
    </w:p>
    <w:p w14:paraId="4D6F68A6" w14:textId="0138FBBE" w:rsidR="00DF7AC3" w:rsidRDefault="007E2B43" w:rsidP="00E75F3D">
      <w:pPr>
        <w:pStyle w:val="Style1"/>
        <w:rPr>
          <w:rFonts w:ascii="Arial" w:hAnsi="Arial" w:cs="Arial"/>
          <w:sz w:val="24"/>
          <w:szCs w:val="24"/>
        </w:rPr>
      </w:pPr>
      <w:r>
        <w:rPr>
          <w:rFonts w:ascii="Arial" w:hAnsi="Arial" w:cs="Arial"/>
          <w:sz w:val="24"/>
          <w:szCs w:val="24"/>
        </w:rPr>
        <w:t xml:space="preserve">I accept there is compelling evidence of the existence of a post </w:t>
      </w:r>
      <w:r w:rsidR="00BF3A77">
        <w:rPr>
          <w:rFonts w:ascii="Arial" w:hAnsi="Arial" w:cs="Arial"/>
          <w:sz w:val="24"/>
          <w:szCs w:val="24"/>
        </w:rPr>
        <w:t xml:space="preserve">windmill at Beddingham from at least the late sixteenth century. </w:t>
      </w:r>
      <w:r w:rsidR="00F80DD6">
        <w:rPr>
          <w:rFonts w:ascii="Arial" w:hAnsi="Arial" w:cs="Arial"/>
          <w:sz w:val="24"/>
          <w:szCs w:val="24"/>
        </w:rPr>
        <w:t xml:space="preserve">There is no evidence of the windmill existing beyond </w:t>
      </w:r>
      <w:r w:rsidR="000F440B">
        <w:rPr>
          <w:rFonts w:ascii="Arial" w:hAnsi="Arial" w:cs="Arial"/>
          <w:sz w:val="24"/>
          <w:szCs w:val="24"/>
        </w:rPr>
        <w:t>1813 and it is suggested that it had ceased operating and been dismantled by that date.</w:t>
      </w:r>
    </w:p>
    <w:p w14:paraId="5467A3A6" w14:textId="68161B47" w:rsidR="00806E67" w:rsidRDefault="00086709" w:rsidP="00E75F3D">
      <w:pPr>
        <w:pStyle w:val="Style1"/>
        <w:rPr>
          <w:rFonts w:ascii="Arial" w:hAnsi="Arial" w:cs="Arial"/>
          <w:sz w:val="24"/>
          <w:szCs w:val="24"/>
        </w:rPr>
      </w:pPr>
      <w:r>
        <w:rPr>
          <w:rFonts w:ascii="Arial" w:hAnsi="Arial" w:cs="Arial"/>
          <w:sz w:val="24"/>
          <w:szCs w:val="24"/>
        </w:rPr>
        <w:t xml:space="preserve">Some of the </w:t>
      </w:r>
      <w:r w:rsidR="0076015A">
        <w:rPr>
          <w:rFonts w:ascii="Arial" w:hAnsi="Arial" w:cs="Arial"/>
          <w:sz w:val="24"/>
          <w:szCs w:val="24"/>
        </w:rPr>
        <w:t xml:space="preserve">private County maps considered earlier show a windmill located on what is now the South Downs Way </w:t>
      </w:r>
      <w:r w:rsidR="00B72D7B">
        <w:rPr>
          <w:rFonts w:ascii="Arial" w:hAnsi="Arial" w:cs="Arial"/>
          <w:sz w:val="24"/>
          <w:szCs w:val="24"/>
        </w:rPr>
        <w:t>a</w:t>
      </w:r>
      <w:r w:rsidR="003F3FF5">
        <w:rPr>
          <w:rFonts w:ascii="Arial" w:hAnsi="Arial" w:cs="Arial"/>
          <w:sz w:val="24"/>
          <w:szCs w:val="24"/>
        </w:rPr>
        <w:t>pproximately half a mile</w:t>
      </w:r>
      <w:r w:rsidR="00B72D7B">
        <w:rPr>
          <w:rFonts w:ascii="Arial" w:hAnsi="Arial" w:cs="Arial"/>
          <w:sz w:val="24"/>
          <w:szCs w:val="24"/>
        </w:rPr>
        <w:t xml:space="preserve"> to the east of Red Lion Pond. </w:t>
      </w:r>
      <w:r w:rsidR="003136C6">
        <w:rPr>
          <w:rFonts w:ascii="Arial" w:hAnsi="Arial" w:cs="Arial"/>
          <w:sz w:val="24"/>
          <w:szCs w:val="24"/>
        </w:rPr>
        <w:t xml:space="preserve">The earliest map to depict the mill is Overton and Bowles map of 1740 and the latest is Mudge’s </w:t>
      </w:r>
      <w:r w:rsidR="002B266B">
        <w:rPr>
          <w:rFonts w:ascii="Arial" w:hAnsi="Arial" w:cs="Arial"/>
          <w:sz w:val="24"/>
          <w:szCs w:val="24"/>
        </w:rPr>
        <w:t xml:space="preserve">Map for which the survey was undertaken in 1813. The maps which do show the mill depict it </w:t>
      </w:r>
      <w:r w:rsidR="00C57E9D">
        <w:rPr>
          <w:rFonts w:ascii="Arial" w:hAnsi="Arial" w:cs="Arial"/>
          <w:sz w:val="24"/>
          <w:szCs w:val="24"/>
        </w:rPr>
        <w:t>broadly at the junction of the So</w:t>
      </w:r>
      <w:r w:rsidR="00016888">
        <w:rPr>
          <w:rFonts w:ascii="Arial" w:hAnsi="Arial" w:cs="Arial"/>
          <w:sz w:val="24"/>
          <w:szCs w:val="24"/>
        </w:rPr>
        <w:t>u</w:t>
      </w:r>
      <w:r w:rsidR="00C57E9D">
        <w:rPr>
          <w:rFonts w:ascii="Arial" w:hAnsi="Arial" w:cs="Arial"/>
          <w:sz w:val="24"/>
          <w:szCs w:val="24"/>
        </w:rPr>
        <w:t>th Downs Way and a road or track running parallel to the Order route</w:t>
      </w:r>
      <w:r w:rsidR="00016888">
        <w:rPr>
          <w:rFonts w:ascii="Arial" w:hAnsi="Arial" w:cs="Arial"/>
          <w:sz w:val="24"/>
          <w:szCs w:val="24"/>
        </w:rPr>
        <w:t>. It is shown in the north</w:t>
      </w:r>
      <w:r w:rsidR="001837F6">
        <w:rPr>
          <w:rFonts w:ascii="Arial" w:hAnsi="Arial" w:cs="Arial"/>
          <w:sz w:val="24"/>
          <w:szCs w:val="24"/>
        </w:rPr>
        <w:t xml:space="preserve">-west quadrant of this junction. </w:t>
      </w:r>
    </w:p>
    <w:p w14:paraId="16B3DBFF" w14:textId="6AA0201C" w:rsidR="008B1E83" w:rsidRDefault="008C29B5" w:rsidP="00E75F3D">
      <w:pPr>
        <w:pStyle w:val="Style1"/>
        <w:rPr>
          <w:rFonts w:ascii="Arial" w:hAnsi="Arial" w:cs="Arial"/>
          <w:sz w:val="24"/>
          <w:szCs w:val="24"/>
        </w:rPr>
      </w:pPr>
      <w:r>
        <w:rPr>
          <w:rFonts w:ascii="Arial" w:hAnsi="Arial" w:cs="Arial"/>
          <w:sz w:val="24"/>
          <w:szCs w:val="24"/>
        </w:rPr>
        <w:t xml:space="preserve">I accept that the Order route could have been used to gain access to the route which is now the South Downs Way and thence </w:t>
      </w:r>
      <w:r w:rsidR="00990F51">
        <w:rPr>
          <w:rFonts w:ascii="Arial" w:hAnsi="Arial" w:cs="Arial"/>
          <w:sz w:val="24"/>
          <w:szCs w:val="24"/>
        </w:rPr>
        <w:t xml:space="preserve">to the mill. There is however no evidence to demonstrate that the Order route was </w:t>
      </w:r>
      <w:r w:rsidR="004878D2">
        <w:rPr>
          <w:rFonts w:ascii="Arial" w:hAnsi="Arial" w:cs="Arial"/>
          <w:sz w:val="24"/>
          <w:szCs w:val="24"/>
        </w:rPr>
        <w:t xml:space="preserve">in fact </w:t>
      </w:r>
      <w:r w:rsidR="00990F51">
        <w:rPr>
          <w:rFonts w:ascii="Arial" w:hAnsi="Arial" w:cs="Arial"/>
          <w:sz w:val="24"/>
          <w:szCs w:val="24"/>
        </w:rPr>
        <w:t xml:space="preserve">used for this purpose and there </w:t>
      </w:r>
      <w:r w:rsidR="00AA493E">
        <w:rPr>
          <w:rFonts w:ascii="Arial" w:hAnsi="Arial" w:cs="Arial"/>
          <w:sz w:val="24"/>
          <w:szCs w:val="24"/>
        </w:rPr>
        <w:t>are various alternative routes available, the most obvious of which would be the parallel route</w:t>
      </w:r>
      <w:r w:rsidR="003B0D5E">
        <w:rPr>
          <w:rFonts w:ascii="Arial" w:hAnsi="Arial" w:cs="Arial"/>
          <w:sz w:val="24"/>
          <w:szCs w:val="24"/>
        </w:rPr>
        <w:t xml:space="preserve"> which le</w:t>
      </w:r>
      <w:r w:rsidR="001F5488">
        <w:rPr>
          <w:rFonts w:ascii="Arial" w:hAnsi="Arial" w:cs="Arial"/>
          <w:sz w:val="24"/>
          <w:szCs w:val="24"/>
        </w:rPr>
        <w:t>d</w:t>
      </w:r>
      <w:r w:rsidR="003B0D5E">
        <w:rPr>
          <w:rFonts w:ascii="Arial" w:hAnsi="Arial" w:cs="Arial"/>
          <w:sz w:val="24"/>
          <w:szCs w:val="24"/>
        </w:rPr>
        <w:t xml:space="preserve"> directly to the mill</w:t>
      </w:r>
      <w:r w:rsidR="00DD3B64">
        <w:rPr>
          <w:rFonts w:ascii="Arial" w:hAnsi="Arial" w:cs="Arial"/>
          <w:sz w:val="24"/>
          <w:szCs w:val="24"/>
        </w:rPr>
        <w:t>.</w:t>
      </w:r>
      <w:r w:rsidR="003B0D5E">
        <w:rPr>
          <w:rFonts w:ascii="Arial" w:hAnsi="Arial" w:cs="Arial"/>
          <w:sz w:val="24"/>
          <w:szCs w:val="24"/>
        </w:rPr>
        <w:t xml:space="preserve"> </w:t>
      </w:r>
      <w:r w:rsidR="00DD3B64">
        <w:rPr>
          <w:rFonts w:ascii="Arial" w:hAnsi="Arial" w:cs="Arial"/>
          <w:sz w:val="24"/>
          <w:szCs w:val="24"/>
        </w:rPr>
        <w:t>O</w:t>
      </w:r>
      <w:r w:rsidR="003B0D5E">
        <w:rPr>
          <w:rFonts w:ascii="Arial" w:hAnsi="Arial" w:cs="Arial"/>
          <w:sz w:val="24"/>
          <w:szCs w:val="24"/>
        </w:rPr>
        <w:t>n the later maps (Greenwood’s, Mudges and the OS 1</w:t>
      </w:r>
      <w:r w:rsidR="002D0D9D">
        <w:rPr>
          <w:rFonts w:ascii="Arial" w:hAnsi="Arial" w:cs="Arial"/>
          <w:sz w:val="24"/>
          <w:szCs w:val="24"/>
        </w:rPr>
        <w:t>” First edition) th</w:t>
      </w:r>
      <w:r w:rsidR="00B63AD7">
        <w:rPr>
          <w:rFonts w:ascii="Arial" w:hAnsi="Arial" w:cs="Arial"/>
          <w:sz w:val="24"/>
          <w:szCs w:val="24"/>
        </w:rPr>
        <w:t>is</w:t>
      </w:r>
      <w:r w:rsidR="002D0D9D">
        <w:rPr>
          <w:rFonts w:ascii="Arial" w:hAnsi="Arial" w:cs="Arial"/>
          <w:sz w:val="24"/>
          <w:szCs w:val="24"/>
        </w:rPr>
        <w:t xml:space="preserve"> route appears to </w:t>
      </w:r>
      <w:r w:rsidR="00BF3313">
        <w:rPr>
          <w:rFonts w:ascii="Arial" w:hAnsi="Arial" w:cs="Arial"/>
          <w:sz w:val="24"/>
          <w:szCs w:val="24"/>
        </w:rPr>
        <w:t>peter out</w:t>
      </w:r>
      <w:r w:rsidR="00DD3B64">
        <w:rPr>
          <w:rFonts w:ascii="Arial" w:hAnsi="Arial" w:cs="Arial"/>
          <w:sz w:val="24"/>
          <w:szCs w:val="24"/>
        </w:rPr>
        <w:t>,</w:t>
      </w:r>
      <w:r w:rsidR="004C1B6B">
        <w:rPr>
          <w:rFonts w:ascii="Arial" w:hAnsi="Arial" w:cs="Arial"/>
          <w:sz w:val="24"/>
          <w:szCs w:val="24"/>
        </w:rPr>
        <w:t xml:space="preserve"> suggesting perh</w:t>
      </w:r>
      <w:r w:rsidR="00BB5F62">
        <w:rPr>
          <w:rFonts w:ascii="Arial" w:hAnsi="Arial" w:cs="Arial"/>
          <w:sz w:val="24"/>
          <w:szCs w:val="24"/>
        </w:rPr>
        <w:t>aps that when the mill closed</w:t>
      </w:r>
      <w:r w:rsidR="00DD3B64">
        <w:rPr>
          <w:rFonts w:ascii="Arial" w:hAnsi="Arial" w:cs="Arial"/>
          <w:sz w:val="24"/>
          <w:szCs w:val="24"/>
        </w:rPr>
        <w:t>,</w:t>
      </w:r>
      <w:r w:rsidR="00BB5F62">
        <w:rPr>
          <w:rFonts w:ascii="Arial" w:hAnsi="Arial" w:cs="Arial"/>
          <w:sz w:val="24"/>
          <w:szCs w:val="24"/>
        </w:rPr>
        <w:t xml:space="preserve"> use of </w:t>
      </w:r>
      <w:r w:rsidR="00986A08">
        <w:rPr>
          <w:rFonts w:ascii="Arial" w:hAnsi="Arial" w:cs="Arial"/>
          <w:sz w:val="24"/>
          <w:szCs w:val="24"/>
        </w:rPr>
        <w:t>this route</w:t>
      </w:r>
      <w:r w:rsidR="00BB5F62">
        <w:rPr>
          <w:rFonts w:ascii="Arial" w:hAnsi="Arial" w:cs="Arial"/>
          <w:sz w:val="24"/>
          <w:szCs w:val="24"/>
        </w:rPr>
        <w:t xml:space="preserve"> diminished or ceased.</w:t>
      </w:r>
    </w:p>
    <w:p w14:paraId="4E796E55" w14:textId="22096252" w:rsidR="006C726B" w:rsidRDefault="006C726B" w:rsidP="00E75F3D">
      <w:pPr>
        <w:pStyle w:val="Style1"/>
        <w:rPr>
          <w:rFonts w:ascii="Arial" w:hAnsi="Arial" w:cs="Arial"/>
          <w:sz w:val="24"/>
          <w:szCs w:val="24"/>
        </w:rPr>
      </w:pPr>
      <w:r>
        <w:rPr>
          <w:rFonts w:ascii="Arial" w:hAnsi="Arial" w:cs="Arial"/>
          <w:sz w:val="24"/>
          <w:szCs w:val="24"/>
        </w:rPr>
        <w:t xml:space="preserve">Further, it </w:t>
      </w:r>
      <w:r w:rsidR="00BF178F">
        <w:rPr>
          <w:rFonts w:ascii="Arial" w:hAnsi="Arial" w:cs="Arial"/>
          <w:sz w:val="24"/>
          <w:szCs w:val="24"/>
        </w:rPr>
        <w:t xml:space="preserve">does not necessarily follow that </w:t>
      </w:r>
      <w:r w:rsidR="00F51B12">
        <w:rPr>
          <w:rFonts w:ascii="Arial" w:hAnsi="Arial" w:cs="Arial"/>
          <w:sz w:val="24"/>
          <w:szCs w:val="24"/>
        </w:rPr>
        <w:t xml:space="preserve">any </w:t>
      </w:r>
      <w:r w:rsidR="00BF178F">
        <w:rPr>
          <w:rFonts w:ascii="Arial" w:hAnsi="Arial" w:cs="Arial"/>
          <w:sz w:val="24"/>
          <w:szCs w:val="24"/>
        </w:rPr>
        <w:t xml:space="preserve">use of </w:t>
      </w:r>
      <w:r w:rsidR="00F51B12">
        <w:rPr>
          <w:rFonts w:ascii="Arial" w:hAnsi="Arial" w:cs="Arial"/>
          <w:sz w:val="24"/>
          <w:szCs w:val="24"/>
        </w:rPr>
        <w:t>the Order</w:t>
      </w:r>
      <w:r w:rsidR="00BF178F">
        <w:rPr>
          <w:rFonts w:ascii="Arial" w:hAnsi="Arial" w:cs="Arial"/>
          <w:sz w:val="24"/>
          <w:szCs w:val="24"/>
        </w:rPr>
        <w:t xml:space="preserve"> route to access </w:t>
      </w:r>
      <w:r w:rsidR="00F51B12">
        <w:rPr>
          <w:rFonts w:ascii="Arial" w:hAnsi="Arial" w:cs="Arial"/>
          <w:sz w:val="24"/>
          <w:szCs w:val="24"/>
        </w:rPr>
        <w:t>the mill was use by the public as of right</w:t>
      </w:r>
      <w:r w:rsidR="00AC7EA8">
        <w:rPr>
          <w:rFonts w:ascii="Arial" w:hAnsi="Arial" w:cs="Arial"/>
          <w:sz w:val="24"/>
          <w:szCs w:val="24"/>
        </w:rPr>
        <w:t xml:space="preserve">. It is possible that an express or implied </w:t>
      </w:r>
      <w:r w:rsidR="0046432E">
        <w:rPr>
          <w:rFonts w:ascii="Arial" w:hAnsi="Arial" w:cs="Arial"/>
          <w:sz w:val="24"/>
          <w:szCs w:val="24"/>
        </w:rPr>
        <w:t>right existed</w:t>
      </w:r>
      <w:r w:rsidR="009473AD">
        <w:rPr>
          <w:rFonts w:ascii="Arial" w:hAnsi="Arial" w:cs="Arial"/>
          <w:sz w:val="24"/>
          <w:szCs w:val="24"/>
        </w:rPr>
        <w:t>. For these reasons only very limited weight can attach to this evidence.</w:t>
      </w:r>
    </w:p>
    <w:p w14:paraId="15B0858E" w14:textId="05243B84" w:rsidR="001B5805" w:rsidRPr="00847A2D" w:rsidRDefault="008C51A2" w:rsidP="00D1387E">
      <w:pPr>
        <w:pStyle w:val="Style1"/>
        <w:numPr>
          <w:ilvl w:val="0"/>
          <w:numId w:val="0"/>
        </w:numPr>
        <w:rPr>
          <w:rFonts w:ascii="Arial" w:hAnsi="Arial" w:cs="Arial"/>
          <w:i/>
          <w:iCs/>
          <w:sz w:val="24"/>
          <w:szCs w:val="24"/>
        </w:rPr>
      </w:pPr>
      <w:r>
        <w:rPr>
          <w:rFonts w:ascii="Arial" w:hAnsi="Arial" w:cs="Arial"/>
          <w:sz w:val="24"/>
          <w:szCs w:val="24"/>
        </w:rPr>
        <w:t xml:space="preserve"> </w:t>
      </w:r>
      <w:r w:rsidR="00847A2D" w:rsidRPr="1A1539DB">
        <w:rPr>
          <w:rFonts w:ascii="Arial" w:hAnsi="Arial" w:cs="Arial"/>
          <w:i/>
          <w:iCs/>
          <w:sz w:val="24"/>
          <w:szCs w:val="24"/>
        </w:rPr>
        <w:t>Conclusions on documentary evidence</w:t>
      </w:r>
    </w:p>
    <w:p w14:paraId="28D2B581" w14:textId="77777777" w:rsidR="00A46C90" w:rsidRDefault="569F6B1D" w:rsidP="1A1539DB">
      <w:pPr>
        <w:pStyle w:val="Style1"/>
        <w:rPr>
          <w:rFonts w:ascii="Arial" w:hAnsi="Arial" w:cs="Arial"/>
          <w:sz w:val="24"/>
          <w:szCs w:val="24"/>
        </w:rPr>
      </w:pPr>
      <w:r w:rsidRPr="1A1539DB">
        <w:rPr>
          <w:rFonts w:ascii="Arial" w:hAnsi="Arial" w:cs="Arial"/>
          <w:sz w:val="24"/>
          <w:szCs w:val="24"/>
        </w:rPr>
        <w:t>No single piece of evidence is conclusive as to</w:t>
      </w:r>
      <w:r w:rsidR="00135F4B">
        <w:rPr>
          <w:rFonts w:ascii="Arial" w:hAnsi="Arial" w:cs="Arial"/>
          <w:sz w:val="24"/>
          <w:szCs w:val="24"/>
        </w:rPr>
        <w:t xml:space="preserve"> the status of the Order route</w:t>
      </w:r>
      <w:r w:rsidRPr="1A1539DB">
        <w:rPr>
          <w:rFonts w:ascii="Arial" w:hAnsi="Arial" w:cs="Arial"/>
          <w:sz w:val="24"/>
          <w:szCs w:val="24"/>
        </w:rPr>
        <w:t>. I am required to reach a conclusion on a balance of probabilities.</w:t>
      </w:r>
    </w:p>
    <w:p w14:paraId="14A60013" w14:textId="3B433F82" w:rsidR="001959C4" w:rsidRDefault="006C7B18" w:rsidP="1A1539DB">
      <w:pPr>
        <w:pStyle w:val="Style1"/>
        <w:rPr>
          <w:rFonts w:ascii="Arial" w:hAnsi="Arial" w:cs="Arial"/>
          <w:sz w:val="24"/>
          <w:szCs w:val="24"/>
        </w:rPr>
      </w:pPr>
      <w:r>
        <w:rPr>
          <w:rFonts w:ascii="Arial" w:hAnsi="Arial" w:cs="Arial"/>
          <w:sz w:val="24"/>
          <w:szCs w:val="24"/>
        </w:rPr>
        <w:t xml:space="preserve">The </w:t>
      </w:r>
      <w:r w:rsidR="0085432B">
        <w:rPr>
          <w:rFonts w:ascii="Arial" w:hAnsi="Arial" w:cs="Arial"/>
          <w:sz w:val="24"/>
          <w:szCs w:val="24"/>
        </w:rPr>
        <w:t xml:space="preserve">eighteenth </w:t>
      </w:r>
      <w:r w:rsidR="0024082F">
        <w:rPr>
          <w:rFonts w:ascii="Arial" w:hAnsi="Arial" w:cs="Arial"/>
          <w:sz w:val="24"/>
          <w:szCs w:val="24"/>
        </w:rPr>
        <w:t xml:space="preserve">and early nineteenth century </w:t>
      </w:r>
      <w:r w:rsidR="0080774C">
        <w:rPr>
          <w:rFonts w:ascii="Arial" w:hAnsi="Arial" w:cs="Arial"/>
          <w:sz w:val="24"/>
          <w:szCs w:val="24"/>
        </w:rPr>
        <w:t xml:space="preserve">private commercial </w:t>
      </w:r>
      <w:r w:rsidR="0024082F">
        <w:rPr>
          <w:rFonts w:ascii="Arial" w:hAnsi="Arial" w:cs="Arial"/>
          <w:sz w:val="24"/>
          <w:szCs w:val="24"/>
        </w:rPr>
        <w:t xml:space="preserve">maps </w:t>
      </w:r>
      <w:r w:rsidR="00491E73">
        <w:rPr>
          <w:rFonts w:ascii="Arial" w:hAnsi="Arial" w:cs="Arial"/>
          <w:sz w:val="24"/>
          <w:szCs w:val="24"/>
        </w:rPr>
        <w:t>suggest</w:t>
      </w:r>
      <w:r w:rsidR="0024082F">
        <w:rPr>
          <w:rFonts w:ascii="Arial" w:hAnsi="Arial" w:cs="Arial"/>
          <w:sz w:val="24"/>
          <w:szCs w:val="24"/>
        </w:rPr>
        <w:t xml:space="preserve"> a route which may have had greater </w:t>
      </w:r>
      <w:r w:rsidR="00D40D18">
        <w:rPr>
          <w:rFonts w:ascii="Arial" w:hAnsi="Arial" w:cs="Arial"/>
          <w:sz w:val="24"/>
          <w:szCs w:val="24"/>
        </w:rPr>
        <w:t>significance th</w:t>
      </w:r>
      <w:r w:rsidR="0080774C">
        <w:rPr>
          <w:rFonts w:ascii="Arial" w:hAnsi="Arial" w:cs="Arial"/>
          <w:sz w:val="24"/>
          <w:szCs w:val="24"/>
        </w:rPr>
        <w:t xml:space="preserve">an </w:t>
      </w:r>
      <w:r w:rsidR="00F13757">
        <w:rPr>
          <w:rFonts w:ascii="Arial" w:hAnsi="Arial" w:cs="Arial"/>
          <w:sz w:val="24"/>
          <w:szCs w:val="24"/>
        </w:rPr>
        <w:t xml:space="preserve">it seems to have enjoyed </w:t>
      </w:r>
      <w:r w:rsidR="0080774C">
        <w:rPr>
          <w:rFonts w:ascii="Arial" w:hAnsi="Arial" w:cs="Arial"/>
          <w:sz w:val="24"/>
          <w:szCs w:val="24"/>
        </w:rPr>
        <w:t xml:space="preserve">in later times. </w:t>
      </w:r>
      <w:r w:rsidR="00690AC2">
        <w:rPr>
          <w:rFonts w:ascii="Arial" w:hAnsi="Arial" w:cs="Arial"/>
          <w:sz w:val="24"/>
          <w:szCs w:val="24"/>
        </w:rPr>
        <w:t xml:space="preserve">Even at that time the depiction of the route indicates </w:t>
      </w:r>
      <w:r w:rsidR="00F735A3">
        <w:rPr>
          <w:rFonts w:ascii="Arial" w:hAnsi="Arial" w:cs="Arial"/>
          <w:sz w:val="24"/>
          <w:szCs w:val="24"/>
        </w:rPr>
        <w:t>something less than the highway network from which it emanates at the northern terminus.</w:t>
      </w:r>
      <w:r w:rsidR="569F6B1D" w:rsidRPr="1A1539DB">
        <w:rPr>
          <w:rFonts w:ascii="Arial" w:hAnsi="Arial" w:cs="Arial"/>
          <w:sz w:val="24"/>
          <w:szCs w:val="24"/>
        </w:rPr>
        <w:t xml:space="preserve"> </w:t>
      </w:r>
      <w:r w:rsidR="00A57234">
        <w:rPr>
          <w:rFonts w:ascii="Arial" w:hAnsi="Arial" w:cs="Arial"/>
          <w:sz w:val="24"/>
          <w:szCs w:val="24"/>
        </w:rPr>
        <w:t xml:space="preserve">It is notable that </w:t>
      </w:r>
      <w:r w:rsidR="00B34F78">
        <w:rPr>
          <w:rFonts w:ascii="Arial" w:hAnsi="Arial" w:cs="Arial"/>
          <w:sz w:val="24"/>
          <w:szCs w:val="24"/>
        </w:rPr>
        <w:t>the Order route</w:t>
      </w:r>
      <w:r w:rsidR="569F6B1D" w:rsidRPr="1A1539DB">
        <w:rPr>
          <w:rFonts w:ascii="Arial" w:hAnsi="Arial" w:cs="Arial"/>
          <w:sz w:val="24"/>
          <w:szCs w:val="24"/>
        </w:rPr>
        <w:t xml:space="preserve"> </w:t>
      </w:r>
      <w:r w:rsidR="00B34F78">
        <w:rPr>
          <w:rFonts w:ascii="Arial" w:hAnsi="Arial" w:cs="Arial"/>
          <w:sz w:val="24"/>
          <w:szCs w:val="24"/>
        </w:rPr>
        <w:t xml:space="preserve">does not connect, at its southern terminus, to a route </w:t>
      </w:r>
      <w:r w:rsidR="00D02828">
        <w:rPr>
          <w:rFonts w:ascii="Arial" w:hAnsi="Arial" w:cs="Arial"/>
          <w:sz w:val="24"/>
          <w:szCs w:val="24"/>
        </w:rPr>
        <w:t>which is today recognised to carry public vehicular rights.</w:t>
      </w:r>
    </w:p>
    <w:p w14:paraId="02279CAA" w14:textId="77777777" w:rsidR="00CF36FF" w:rsidRDefault="001959C4" w:rsidP="1A1539DB">
      <w:pPr>
        <w:pStyle w:val="Style1"/>
        <w:rPr>
          <w:rFonts w:ascii="Arial" w:hAnsi="Arial" w:cs="Arial"/>
          <w:sz w:val="24"/>
          <w:szCs w:val="24"/>
        </w:rPr>
      </w:pPr>
      <w:r>
        <w:rPr>
          <w:rFonts w:ascii="Arial" w:hAnsi="Arial" w:cs="Arial"/>
          <w:sz w:val="24"/>
          <w:szCs w:val="24"/>
        </w:rPr>
        <w:t xml:space="preserve">The evidence from the mid-nineteenth century </w:t>
      </w:r>
      <w:r w:rsidR="002A521A">
        <w:rPr>
          <w:rFonts w:ascii="Arial" w:hAnsi="Arial" w:cs="Arial"/>
          <w:sz w:val="24"/>
          <w:szCs w:val="24"/>
        </w:rPr>
        <w:t xml:space="preserve">and subsequently </w:t>
      </w:r>
      <w:r w:rsidR="00B01744">
        <w:rPr>
          <w:rFonts w:ascii="Arial" w:hAnsi="Arial" w:cs="Arial"/>
          <w:sz w:val="24"/>
          <w:szCs w:val="24"/>
        </w:rPr>
        <w:t xml:space="preserve">suggests </w:t>
      </w:r>
      <w:r w:rsidR="008B52C8">
        <w:rPr>
          <w:rFonts w:ascii="Arial" w:hAnsi="Arial" w:cs="Arial"/>
          <w:sz w:val="24"/>
          <w:szCs w:val="24"/>
        </w:rPr>
        <w:t xml:space="preserve">something less than a vehicular through route. The Tithe map and </w:t>
      </w:r>
      <w:r w:rsidR="00610A58">
        <w:rPr>
          <w:rFonts w:ascii="Arial" w:hAnsi="Arial" w:cs="Arial"/>
          <w:sz w:val="24"/>
          <w:szCs w:val="24"/>
        </w:rPr>
        <w:t xml:space="preserve">OS mapping show a route in two distinct sections. </w:t>
      </w:r>
      <w:r w:rsidR="00EE50E6">
        <w:rPr>
          <w:rFonts w:ascii="Arial" w:hAnsi="Arial" w:cs="Arial"/>
          <w:sz w:val="24"/>
          <w:szCs w:val="24"/>
        </w:rPr>
        <w:t xml:space="preserve">The section from A to B has the physical dimensions to be </w:t>
      </w:r>
      <w:r w:rsidR="00811D18">
        <w:rPr>
          <w:rFonts w:ascii="Arial" w:hAnsi="Arial" w:cs="Arial"/>
          <w:sz w:val="24"/>
          <w:szCs w:val="24"/>
        </w:rPr>
        <w:t xml:space="preserve">a vehicular way, but this feature stops abruptly </w:t>
      </w:r>
      <w:r w:rsidR="00DF4BE0">
        <w:rPr>
          <w:rFonts w:ascii="Arial" w:hAnsi="Arial" w:cs="Arial"/>
          <w:sz w:val="24"/>
          <w:szCs w:val="24"/>
        </w:rPr>
        <w:t>in the vicinity of point B</w:t>
      </w:r>
      <w:r w:rsidR="00E839D4">
        <w:rPr>
          <w:rFonts w:ascii="Arial" w:hAnsi="Arial" w:cs="Arial"/>
          <w:sz w:val="24"/>
          <w:szCs w:val="24"/>
        </w:rPr>
        <w:t xml:space="preserve">. The route shown to continue is of a different character and substantially </w:t>
      </w:r>
      <w:r w:rsidR="007C6E15">
        <w:rPr>
          <w:rFonts w:ascii="Arial" w:hAnsi="Arial" w:cs="Arial"/>
          <w:sz w:val="24"/>
          <w:szCs w:val="24"/>
        </w:rPr>
        <w:t xml:space="preserve">smaller dimension. It is also shown </w:t>
      </w:r>
      <w:r w:rsidR="00BC039A">
        <w:rPr>
          <w:rFonts w:ascii="Arial" w:hAnsi="Arial" w:cs="Arial"/>
          <w:sz w:val="24"/>
          <w:szCs w:val="24"/>
        </w:rPr>
        <w:t xml:space="preserve">to the southern end on a different alignment and </w:t>
      </w:r>
      <w:r w:rsidR="00640BDC">
        <w:rPr>
          <w:rFonts w:ascii="Arial" w:hAnsi="Arial" w:cs="Arial"/>
          <w:sz w:val="24"/>
          <w:szCs w:val="24"/>
        </w:rPr>
        <w:t>not</w:t>
      </w:r>
      <w:r w:rsidR="007C6E15">
        <w:rPr>
          <w:rFonts w:ascii="Arial" w:hAnsi="Arial" w:cs="Arial"/>
          <w:sz w:val="24"/>
          <w:szCs w:val="24"/>
        </w:rPr>
        <w:t xml:space="preserve"> continu</w:t>
      </w:r>
      <w:r w:rsidR="00640BDC">
        <w:rPr>
          <w:rFonts w:ascii="Arial" w:hAnsi="Arial" w:cs="Arial"/>
          <w:sz w:val="24"/>
          <w:szCs w:val="24"/>
        </w:rPr>
        <w:t>ing</w:t>
      </w:r>
      <w:r w:rsidR="007C6E15">
        <w:rPr>
          <w:rFonts w:ascii="Arial" w:hAnsi="Arial" w:cs="Arial"/>
          <w:sz w:val="24"/>
          <w:szCs w:val="24"/>
        </w:rPr>
        <w:t xml:space="preserve"> to the top of the down.</w:t>
      </w:r>
      <w:r w:rsidR="00D02828">
        <w:rPr>
          <w:rFonts w:ascii="Arial" w:hAnsi="Arial" w:cs="Arial"/>
          <w:sz w:val="24"/>
          <w:szCs w:val="24"/>
        </w:rPr>
        <w:t xml:space="preserve"> </w:t>
      </w:r>
    </w:p>
    <w:p w14:paraId="38092C64" w14:textId="144A518F" w:rsidR="569F6B1D" w:rsidRDefault="00274127" w:rsidP="1A1539DB">
      <w:pPr>
        <w:pStyle w:val="Style1"/>
        <w:rPr>
          <w:rFonts w:ascii="Arial" w:hAnsi="Arial" w:cs="Arial"/>
          <w:sz w:val="24"/>
          <w:szCs w:val="24"/>
        </w:rPr>
      </w:pPr>
      <w:r>
        <w:rPr>
          <w:rFonts w:ascii="Arial" w:hAnsi="Arial" w:cs="Arial"/>
          <w:sz w:val="24"/>
          <w:szCs w:val="24"/>
        </w:rPr>
        <w:lastRenderedPageBreak/>
        <w:t xml:space="preserve">The colouring of the tithe map would seem not to be a reliable indicator of status. The Finance Act map </w:t>
      </w:r>
      <w:r w:rsidR="00E577F5">
        <w:rPr>
          <w:rFonts w:ascii="Arial" w:hAnsi="Arial" w:cs="Arial"/>
          <w:sz w:val="24"/>
          <w:szCs w:val="24"/>
        </w:rPr>
        <w:t xml:space="preserve">shows the route in the same two sections as the tithe map, with no apparent </w:t>
      </w:r>
      <w:r w:rsidR="006103C1">
        <w:rPr>
          <w:rFonts w:ascii="Arial" w:hAnsi="Arial" w:cs="Arial"/>
          <w:sz w:val="24"/>
          <w:szCs w:val="24"/>
        </w:rPr>
        <w:t xml:space="preserve">connection to the route at the southern terminus. </w:t>
      </w:r>
      <w:r w:rsidR="00F039C1">
        <w:rPr>
          <w:rFonts w:ascii="Arial" w:hAnsi="Arial" w:cs="Arial"/>
          <w:sz w:val="24"/>
          <w:szCs w:val="24"/>
        </w:rPr>
        <w:t>The fact that no part of the route is shown as a ‘white r</w:t>
      </w:r>
      <w:r w:rsidR="001B4415">
        <w:rPr>
          <w:rFonts w:ascii="Arial" w:hAnsi="Arial" w:cs="Arial"/>
          <w:sz w:val="24"/>
          <w:szCs w:val="24"/>
        </w:rPr>
        <w:t>oad’ is a contra-indication of vehicular highway status.</w:t>
      </w:r>
      <w:r w:rsidR="009B2DA5">
        <w:rPr>
          <w:rFonts w:ascii="Arial" w:hAnsi="Arial" w:cs="Arial"/>
          <w:sz w:val="24"/>
          <w:szCs w:val="24"/>
        </w:rPr>
        <w:t xml:space="preserve"> The deduction from the value of the relevant hereditament</w:t>
      </w:r>
      <w:r w:rsidR="00F01F64">
        <w:rPr>
          <w:rFonts w:ascii="Arial" w:hAnsi="Arial" w:cs="Arial"/>
          <w:sz w:val="24"/>
          <w:szCs w:val="24"/>
        </w:rPr>
        <w:t xml:space="preserve"> cannot reliably be attributed to the Order route and, in any even</w:t>
      </w:r>
      <w:r w:rsidR="005C7A7F">
        <w:rPr>
          <w:rFonts w:ascii="Arial" w:hAnsi="Arial" w:cs="Arial"/>
          <w:sz w:val="24"/>
          <w:szCs w:val="24"/>
        </w:rPr>
        <w:t>t, could only be evidence of some status less than vehicular highway.</w:t>
      </w:r>
    </w:p>
    <w:p w14:paraId="73C354A3" w14:textId="44DFD074" w:rsidR="00BC53DE" w:rsidRPr="00AD713A" w:rsidRDefault="00EE2587" w:rsidP="00AD713A">
      <w:pPr>
        <w:pStyle w:val="Style1"/>
        <w:rPr>
          <w:rFonts w:ascii="Arial" w:hAnsi="Arial" w:cs="Arial"/>
          <w:sz w:val="24"/>
          <w:szCs w:val="24"/>
        </w:rPr>
      </w:pPr>
      <w:r>
        <w:rPr>
          <w:rFonts w:ascii="Arial" w:hAnsi="Arial" w:cs="Arial"/>
          <w:sz w:val="24"/>
          <w:szCs w:val="24"/>
        </w:rPr>
        <w:t xml:space="preserve">The evidence from the twentieth century </w:t>
      </w:r>
      <w:r w:rsidR="00036A27">
        <w:rPr>
          <w:rFonts w:ascii="Arial" w:hAnsi="Arial" w:cs="Arial"/>
          <w:sz w:val="24"/>
          <w:szCs w:val="24"/>
        </w:rPr>
        <w:t xml:space="preserve">does </w:t>
      </w:r>
      <w:r w:rsidR="00E57427">
        <w:rPr>
          <w:rFonts w:ascii="Arial" w:hAnsi="Arial" w:cs="Arial"/>
          <w:sz w:val="24"/>
          <w:szCs w:val="24"/>
        </w:rPr>
        <w:t xml:space="preserve">nothing to </w:t>
      </w:r>
      <w:r w:rsidR="00AA20FB">
        <w:rPr>
          <w:rFonts w:ascii="Arial" w:hAnsi="Arial" w:cs="Arial"/>
          <w:sz w:val="24"/>
          <w:szCs w:val="24"/>
        </w:rPr>
        <w:t xml:space="preserve">suggest that the route was </w:t>
      </w:r>
      <w:r w:rsidR="00AF2C37">
        <w:rPr>
          <w:rFonts w:ascii="Arial" w:hAnsi="Arial" w:cs="Arial"/>
          <w:sz w:val="24"/>
          <w:szCs w:val="24"/>
        </w:rPr>
        <w:t xml:space="preserve">used by the public for any purpose or that it had the reputation of a public right of way of any status. </w:t>
      </w:r>
      <w:r w:rsidR="001467F8">
        <w:rPr>
          <w:rFonts w:ascii="Arial" w:hAnsi="Arial" w:cs="Arial"/>
          <w:sz w:val="24"/>
          <w:szCs w:val="24"/>
        </w:rPr>
        <w:t>It was excluded from the First DMS</w:t>
      </w:r>
      <w:r w:rsidR="002848DC">
        <w:rPr>
          <w:rFonts w:ascii="Arial" w:hAnsi="Arial" w:cs="Arial"/>
          <w:sz w:val="24"/>
          <w:szCs w:val="24"/>
        </w:rPr>
        <w:t xml:space="preserve"> and the only evidence that is put forward from this </w:t>
      </w:r>
      <w:r w:rsidR="00321FE0">
        <w:rPr>
          <w:rFonts w:ascii="Arial" w:hAnsi="Arial" w:cs="Arial"/>
          <w:sz w:val="24"/>
          <w:szCs w:val="24"/>
        </w:rPr>
        <w:t>exercise to support the Order is the suggestion that the route was used to gain access to a mill which had been dismantled so</w:t>
      </w:r>
      <w:r w:rsidR="004B7D82">
        <w:rPr>
          <w:rFonts w:ascii="Arial" w:hAnsi="Arial" w:cs="Arial"/>
          <w:sz w:val="24"/>
          <w:szCs w:val="24"/>
        </w:rPr>
        <w:t>m</w:t>
      </w:r>
      <w:r w:rsidR="00321FE0">
        <w:rPr>
          <w:rFonts w:ascii="Arial" w:hAnsi="Arial" w:cs="Arial"/>
          <w:sz w:val="24"/>
          <w:szCs w:val="24"/>
        </w:rPr>
        <w:t xml:space="preserve">e 150 years beforehand. </w:t>
      </w:r>
    </w:p>
    <w:p w14:paraId="37C2BABB" w14:textId="4080DCFD" w:rsidR="00224D53" w:rsidRDefault="0003571D" w:rsidP="1A1539DB">
      <w:pPr>
        <w:pStyle w:val="Style1"/>
        <w:rPr>
          <w:rFonts w:ascii="Arial" w:hAnsi="Arial" w:cs="Arial"/>
          <w:sz w:val="24"/>
          <w:szCs w:val="24"/>
        </w:rPr>
      </w:pPr>
      <w:r>
        <w:rPr>
          <w:rFonts w:ascii="Arial" w:hAnsi="Arial" w:cs="Arial"/>
          <w:sz w:val="24"/>
          <w:szCs w:val="24"/>
        </w:rPr>
        <w:t xml:space="preserve">There is no evidence of </w:t>
      </w:r>
      <w:r w:rsidR="00AD713A">
        <w:rPr>
          <w:rFonts w:ascii="Arial" w:hAnsi="Arial" w:cs="Arial"/>
          <w:sz w:val="24"/>
          <w:szCs w:val="24"/>
        </w:rPr>
        <w:t xml:space="preserve">actual </w:t>
      </w:r>
      <w:r>
        <w:rPr>
          <w:rFonts w:ascii="Arial" w:hAnsi="Arial" w:cs="Arial"/>
          <w:sz w:val="24"/>
          <w:szCs w:val="24"/>
        </w:rPr>
        <w:t xml:space="preserve">use by the public for </w:t>
      </w:r>
      <w:r w:rsidR="003441EE">
        <w:rPr>
          <w:rFonts w:ascii="Arial" w:hAnsi="Arial" w:cs="Arial"/>
          <w:sz w:val="24"/>
          <w:szCs w:val="24"/>
        </w:rPr>
        <w:t xml:space="preserve">any purpose. </w:t>
      </w:r>
      <w:r w:rsidR="005E4847">
        <w:rPr>
          <w:rFonts w:ascii="Arial" w:hAnsi="Arial" w:cs="Arial"/>
          <w:sz w:val="24"/>
          <w:szCs w:val="24"/>
        </w:rPr>
        <w:t xml:space="preserve">The treatment of the route within the process to compile the First DMS suggests that </w:t>
      </w:r>
      <w:r w:rsidR="009F344A">
        <w:rPr>
          <w:rFonts w:ascii="Arial" w:hAnsi="Arial" w:cs="Arial"/>
          <w:sz w:val="24"/>
          <w:szCs w:val="24"/>
        </w:rPr>
        <w:t>there was no claim to public use in the early twentieth century; indeed</w:t>
      </w:r>
      <w:r w:rsidR="005E6E9F">
        <w:rPr>
          <w:rFonts w:ascii="Arial" w:hAnsi="Arial" w:cs="Arial"/>
          <w:sz w:val="24"/>
          <w:szCs w:val="24"/>
        </w:rPr>
        <w:t>,</w:t>
      </w:r>
      <w:r w:rsidR="009F344A">
        <w:rPr>
          <w:rFonts w:ascii="Arial" w:hAnsi="Arial" w:cs="Arial"/>
          <w:sz w:val="24"/>
          <w:szCs w:val="24"/>
        </w:rPr>
        <w:t xml:space="preserve"> the </w:t>
      </w:r>
      <w:r w:rsidR="0003147D">
        <w:rPr>
          <w:rFonts w:ascii="Arial" w:hAnsi="Arial" w:cs="Arial"/>
          <w:sz w:val="24"/>
          <w:szCs w:val="24"/>
        </w:rPr>
        <w:t xml:space="preserve">only suggestion of use other than by the landowner </w:t>
      </w:r>
      <w:r w:rsidR="00DE5687">
        <w:rPr>
          <w:rFonts w:ascii="Arial" w:hAnsi="Arial" w:cs="Arial"/>
          <w:sz w:val="24"/>
          <w:szCs w:val="24"/>
        </w:rPr>
        <w:t>as an o</w:t>
      </w:r>
      <w:r w:rsidR="00705AE7">
        <w:rPr>
          <w:rFonts w:ascii="Arial" w:hAnsi="Arial" w:cs="Arial"/>
          <w:sz w:val="24"/>
          <w:szCs w:val="24"/>
        </w:rPr>
        <w:t xml:space="preserve">ccupation way, </w:t>
      </w:r>
      <w:r w:rsidR="0003147D">
        <w:rPr>
          <w:rFonts w:ascii="Arial" w:hAnsi="Arial" w:cs="Arial"/>
          <w:sz w:val="24"/>
          <w:szCs w:val="24"/>
        </w:rPr>
        <w:t>was in connection with the mill which had gone by 1813 at the latest.</w:t>
      </w:r>
      <w:r w:rsidR="00A11B3A">
        <w:rPr>
          <w:rFonts w:ascii="Arial" w:hAnsi="Arial" w:cs="Arial"/>
          <w:sz w:val="24"/>
          <w:szCs w:val="24"/>
        </w:rPr>
        <w:t xml:space="preserve"> There is thus no evidence of use which might bolster </w:t>
      </w:r>
      <w:r w:rsidR="005E6E9F">
        <w:rPr>
          <w:rFonts w:ascii="Arial" w:hAnsi="Arial" w:cs="Arial"/>
          <w:sz w:val="24"/>
          <w:szCs w:val="24"/>
        </w:rPr>
        <w:t xml:space="preserve">any of the documentary evidence </w:t>
      </w:r>
      <w:r w:rsidR="000D13D2">
        <w:rPr>
          <w:rFonts w:ascii="Arial" w:hAnsi="Arial" w:cs="Arial"/>
          <w:sz w:val="24"/>
          <w:szCs w:val="24"/>
        </w:rPr>
        <w:t xml:space="preserve">suggestive of public rights. </w:t>
      </w:r>
    </w:p>
    <w:p w14:paraId="591D48C7" w14:textId="731D1F35" w:rsidR="00224D53" w:rsidRDefault="00FA034D" w:rsidP="1A1539DB">
      <w:pPr>
        <w:pStyle w:val="Style1"/>
        <w:rPr>
          <w:rFonts w:ascii="Arial" w:hAnsi="Arial" w:cs="Arial"/>
          <w:sz w:val="24"/>
          <w:szCs w:val="24"/>
        </w:rPr>
      </w:pPr>
      <w:r>
        <w:rPr>
          <w:rFonts w:ascii="Arial" w:hAnsi="Arial" w:cs="Arial"/>
          <w:sz w:val="24"/>
          <w:szCs w:val="24"/>
        </w:rPr>
        <w:t xml:space="preserve">Notwithstanding the </w:t>
      </w:r>
      <w:r w:rsidR="00433E25">
        <w:rPr>
          <w:rFonts w:ascii="Arial" w:hAnsi="Arial" w:cs="Arial"/>
          <w:sz w:val="24"/>
          <w:szCs w:val="24"/>
        </w:rPr>
        <w:t xml:space="preserve">apparent lack of any public use for </w:t>
      </w:r>
      <w:r w:rsidR="00D03808">
        <w:rPr>
          <w:rFonts w:ascii="Arial" w:hAnsi="Arial" w:cs="Arial"/>
          <w:sz w:val="24"/>
          <w:szCs w:val="24"/>
        </w:rPr>
        <w:t xml:space="preserve">perhaps </w:t>
      </w:r>
      <w:r w:rsidR="003C2B5B">
        <w:rPr>
          <w:rFonts w:ascii="Arial" w:hAnsi="Arial" w:cs="Arial"/>
          <w:sz w:val="24"/>
          <w:szCs w:val="24"/>
        </w:rPr>
        <w:t>two</w:t>
      </w:r>
      <w:r w:rsidR="00B373BA">
        <w:rPr>
          <w:rFonts w:ascii="Arial" w:hAnsi="Arial" w:cs="Arial"/>
          <w:sz w:val="24"/>
          <w:szCs w:val="24"/>
        </w:rPr>
        <w:t xml:space="preserve"> hundred years</w:t>
      </w:r>
      <w:r w:rsidR="00B469B4">
        <w:rPr>
          <w:rFonts w:ascii="Arial" w:hAnsi="Arial" w:cs="Arial"/>
          <w:sz w:val="24"/>
          <w:szCs w:val="24"/>
        </w:rPr>
        <w:t xml:space="preserve"> (if at all)</w:t>
      </w:r>
      <w:r w:rsidR="00B373BA">
        <w:rPr>
          <w:rFonts w:ascii="Arial" w:hAnsi="Arial" w:cs="Arial"/>
          <w:sz w:val="24"/>
          <w:szCs w:val="24"/>
        </w:rPr>
        <w:t>, the physical features of the Order route have remained intact</w:t>
      </w:r>
      <w:r w:rsidR="00F42290">
        <w:rPr>
          <w:rFonts w:ascii="Arial" w:hAnsi="Arial" w:cs="Arial"/>
          <w:sz w:val="24"/>
          <w:szCs w:val="24"/>
        </w:rPr>
        <w:t>.</w:t>
      </w:r>
      <w:r w:rsidR="000F6879">
        <w:rPr>
          <w:rFonts w:ascii="Arial" w:hAnsi="Arial" w:cs="Arial"/>
          <w:sz w:val="24"/>
          <w:szCs w:val="24"/>
        </w:rPr>
        <w:t xml:space="preserve"> The </w:t>
      </w:r>
      <w:r w:rsidR="00D03808">
        <w:rPr>
          <w:rFonts w:ascii="Arial" w:hAnsi="Arial" w:cs="Arial"/>
          <w:sz w:val="24"/>
          <w:szCs w:val="24"/>
        </w:rPr>
        <w:t xml:space="preserve">fact that the </w:t>
      </w:r>
      <w:r w:rsidR="00C11F8E">
        <w:rPr>
          <w:rFonts w:ascii="Arial" w:hAnsi="Arial" w:cs="Arial"/>
          <w:sz w:val="24"/>
          <w:szCs w:val="24"/>
        </w:rPr>
        <w:t xml:space="preserve">track has </w:t>
      </w:r>
      <w:r w:rsidR="00D03808">
        <w:rPr>
          <w:rFonts w:ascii="Arial" w:hAnsi="Arial" w:cs="Arial"/>
          <w:sz w:val="24"/>
          <w:szCs w:val="24"/>
        </w:rPr>
        <w:t>remain</w:t>
      </w:r>
      <w:r w:rsidR="00C11F8E">
        <w:rPr>
          <w:rFonts w:ascii="Arial" w:hAnsi="Arial" w:cs="Arial"/>
          <w:sz w:val="24"/>
          <w:szCs w:val="24"/>
        </w:rPr>
        <w:t>ed</w:t>
      </w:r>
      <w:r w:rsidR="00D03808">
        <w:rPr>
          <w:rFonts w:ascii="Arial" w:hAnsi="Arial" w:cs="Arial"/>
          <w:sz w:val="24"/>
          <w:szCs w:val="24"/>
        </w:rPr>
        <w:t xml:space="preserve"> suggests that the </w:t>
      </w:r>
      <w:r w:rsidR="00023CE2">
        <w:rPr>
          <w:rFonts w:ascii="Arial" w:hAnsi="Arial" w:cs="Arial"/>
          <w:sz w:val="24"/>
          <w:szCs w:val="24"/>
        </w:rPr>
        <w:t>ro</w:t>
      </w:r>
      <w:r w:rsidR="00D03808">
        <w:rPr>
          <w:rFonts w:ascii="Arial" w:hAnsi="Arial" w:cs="Arial"/>
          <w:sz w:val="24"/>
          <w:szCs w:val="24"/>
        </w:rPr>
        <w:t xml:space="preserve">ute has played an important part in the management of the </w:t>
      </w:r>
      <w:r w:rsidR="00023CE2">
        <w:rPr>
          <w:rFonts w:ascii="Arial" w:hAnsi="Arial" w:cs="Arial"/>
          <w:sz w:val="24"/>
          <w:szCs w:val="24"/>
        </w:rPr>
        <w:t>land</w:t>
      </w:r>
      <w:r w:rsidR="00A27B14">
        <w:rPr>
          <w:rFonts w:ascii="Arial" w:hAnsi="Arial" w:cs="Arial"/>
          <w:sz w:val="24"/>
          <w:szCs w:val="24"/>
        </w:rPr>
        <w:t>, perhaps in connection with</w:t>
      </w:r>
      <w:r w:rsidR="00AC0EE7">
        <w:rPr>
          <w:rFonts w:ascii="Arial" w:hAnsi="Arial" w:cs="Arial"/>
          <w:sz w:val="24"/>
          <w:szCs w:val="24"/>
        </w:rPr>
        <w:t xml:space="preserve"> </w:t>
      </w:r>
      <w:r w:rsidR="006200E8">
        <w:rPr>
          <w:rFonts w:ascii="Arial" w:hAnsi="Arial" w:cs="Arial"/>
          <w:sz w:val="24"/>
          <w:szCs w:val="24"/>
        </w:rPr>
        <w:t>grazing livestock</w:t>
      </w:r>
      <w:r w:rsidR="00AC0EE7">
        <w:rPr>
          <w:rFonts w:ascii="Arial" w:hAnsi="Arial" w:cs="Arial"/>
          <w:sz w:val="24"/>
          <w:szCs w:val="24"/>
        </w:rPr>
        <w:t xml:space="preserve"> or historically for the extraction of chalk from the pit</w:t>
      </w:r>
      <w:r w:rsidR="00C41F6C">
        <w:rPr>
          <w:rFonts w:ascii="Arial" w:hAnsi="Arial" w:cs="Arial"/>
          <w:sz w:val="24"/>
          <w:szCs w:val="24"/>
        </w:rPr>
        <w:t>.</w:t>
      </w:r>
    </w:p>
    <w:p w14:paraId="4D8DF020" w14:textId="401DD2AF" w:rsidR="00224D53" w:rsidRDefault="00FC5D40" w:rsidP="1A1539DB">
      <w:pPr>
        <w:pStyle w:val="Style1"/>
        <w:rPr>
          <w:rFonts w:ascii="Arial" w:hAnsi="Arial" w:cs="Arial"/>
          <w:sz w:val="24"/>
          <w:szCs w:val="24"/>
        </w:rPr>
      </w:pPr>
      <w:r>
        <w:rPr>
          <w:rFonts w:ascii="Arial" w:hAnsi="Arial" w:cs="Arial"/>
          <w:sz w:val="24"/>
          <w:szCs w:val="24"/>
        </w:rPr>
        <w:t xml:space="preserve">The picture painted by the overall evidence </w:t>
      </w:r>
      <w:r w:rsidR="00EF46F8">
        <w:rPr>
          <w:rFonts w:ascii="Arial" w:hAnsi="Arial" w:cs="Arial"/>
          <w:sz w:val="24"/>
          <w:szCs w:val="24"/>
        </w:rPr>
        <w:t xml:space="preserve">is of a route which has </w:t>
      </w:r>
      <w:r w:rsidR="00EA5A86">
        <w:rPr>
          <w:rFonts w:ascii="Arial" w:hAnsi="Arial" w:cs="Arial"/>
          <w:sz w:val="24"/>
          <w:szCs w:val="24"/>
        </w:rPr>
        <w:t xml:space="preserve">existed on the ground </w:t>
      </w:r>
      <w:r w:rsidR="004A2DBC">
        <w:rPr>
          <w:rFonts w:ascii="Arial" w:hAnsi="Arial" w:cs="Arial"/>
          <w:sz w:val="24"/>
          <w:szCs w:val="24"/>
        </w:rPr>
        <w:t>for at least two hundred and fifty years</w:t>
      </w:r>
      <w:r w:rsidR="00B82922">
        <w:rPr>
          <w:rFonts w:ascii="Arial" w:hAnsi="Arial" w:cs="Arial"/>
          <w:sz w:val="24"/>
          <w:szCs w:val="24"/>
        </w:rPr>
        <w:t xml:space="preserve">. The evidence of the last two hundred years is not suggestive of </w:t>
      </w:r>
      <w:r w:rsidR="00B836D0">
        <w:rPr>
          <w:rFonts w:ascii="Arial" w:hAnsi="Arial" w:cs="Arial"/>
          <w:sz w:val="24"/>
          <w:szCs w:val="24"/>
        </w:rPr>
        <w:t>the existence of a public right of way, and certainly not of a vehicular highway. It would follow that the route owes it continued existence to its value to the landowner as an occupation way.</w:t>
      </w:r>
    </w:p>
    <w:p w14:paraId="314B68C5" w14:textId="6AC86345" w:rsidR="00375A90" w:rsidRDefault="00170FEE" w:rsidP="007461DD">
      <w:pPr>
        <w:pStyle w:val="Style1"/>
        <w:rPr>
          <w:rFonts w:ascii="Arial" w:hAnsi="Arial" w:cs="Arial"/>
          <w:sz w:val="24"/>
          <w:szCs w:val="24"/>
        </w:rPr>
      </w:pPr>
      <w:r>
        <w:rPr>
          <w:rFonts w:ascii="Arial" w:hAnsi="Arial" w:cs="Arial"/>
          <w:sz w:val="24"/>
          <w:szCs w:val="24"/>
        </w:rPr>
        <w:t xml:space="preserve">Given the lack of </w:t>
      </w:r>
      <w:r w:rsidR="004B13A4">
        <w:rPr>
          <w:rFonts w:ascii="Arial" w:hAnsi="Arial" w:cs="Arial"/>
          <w:sz w:val="24"/>
          <w:szCs w:val="24"/>
        </w:rPr>
        <w:t xml:space="preserve">supporting evidence </w:t>
      </w:r>
      <w:r w:rsidR="0011155F">
        <w:rPr>
          <w:rFonts w:ascii="Arial" w:hAnsi="Arial" w:cs="Arial"/>
          <w:sz w:val="24"/>
          <w:szCs w:val="24"/>
        </w:rPr>
        <w:t xml:space="preserve">since the early nineteenth century, the question I must address is whether the earlier evidence is sufficient to establish, on a balance of probability, that the Order route historically enjoyed the claimed status. </w:t>
      </w:r>
      <w:r w:rsidR="009B7881">
        <w:rPr>
          <w:rFonts w:ascii="Arial" w:hAnsi="Arial" w:cs="Arial"/>
          <w:sz w:val="24"/>
          <w:szCs w:val="24"/>
        </w:rPr>
        <w:t>Whilst I must attach weight to the private commercial maps</w:t>
      </w:r>
      <w:r w:rsidR="0001033E">
        <w:rPr>
          <w:rFonts w:ascii="Arial" w:hAnsi="Arial" w:cs="Arial"/>
          <w:sz w:val="24"/>
          <w:szCs w:val="24"/>
        </w:rPr>
        <w:t xml:space="preserve">, </w:t>
      </w:r>
      <w:r w:rsidR="006D18E3">
        <w:rPr>
          <w:rFonts w:ascii="Arial" w:hAnsi="Arial" w:cs="Arial"/>
          <w:sz w:val="24"/>
          <w:szCs w:val="24"/>
        </w:rPr>
        <w:t xml:space="preserve">these are not on their own sufficient to </w:t>
      </w:r>
      <w:r w:rsidR="00291341">
        <w:rPr>
          <w:rFonts w:ascii="Arial" w:hAnsi="Arial" w:cs="Arial"/>
          <w:sz w:val="24"/>
          <w:szCs w:val="24"/>
        </w:rPr>
        <w:t xml:space="preserve">meet the burden of proof. </w:t>
      </w:r>
      <w:r w:rsidR="001B41BB">
        <w:rPr>
          <w:rFonts w:ascii="Arial" w:hAnsi="Arial" w:cs="Arial"/>
          <w:sz w:val="24"/>
          <w:szCs w:val="24"/>
        </w:rPr>
        <w:t xml:space="preserve">The </w:t>
      </w:r>
      <w:r w:rsidR="00375A90">
        <w:rPr>
          <w:rFonts w:ascii="Arial" w:hAnsi="Arial" w:cs="Arial"/>
          <w:sz w:val="24"/>
          <w:szCs w:val="24"/>
        </w:rPr>
        <w:t>remaining evidence does not support c</w:t>
      </w:r>
      <w:r w:rsidR="007461DD">
        <w:rPr>
          <w:rFonts w:ascii="Arial" w:hAnsi="Arial" w:cs="Arial"/>
          <w:sz w:val="24"/>
          <w:szCs w:val="24"/>
        </w:rPr>
        <w:t>o</w:t>
      </w:r>
      <w:r w:rsidR="00375A90" w:rsidRPr="007461DD">
        <w:rPr>
          <w:rFonts w:ascii="Arial" w:hAnsi="Arial" w:cs="Arial"/>
          <w:sz w:val="24"/>
          <w:szCs w:val="24"/>
        </w:rPr>
        <w:t>nfirmation of the Order</w:t>
      </w:r>
      <w:r w:rsidR="00E23AA7">
        <w:rPr>
          <w:rFonts w:ascii="Arial" w:hAnsi="Arial" w:cs="Arial"/>
          <w:sz w:val="24"/>
          <w:szCs w:val="24"/>
        </w:rPr>
        <w:t xml:space="preserve">; the </w:t>
      </w:r>
      <w:r w:rsidR="00444ABB">
        <w:rPr>
          <w:rFonts w:ascii="Arial" w:hAnsi="Arial" w:cs="Arial"/>
          <w:sz w:val="24"/>
          <w:szCs w:val="24"/>
        </w:rPr>
        <w:t>variation in the routes depicted at the southern end, the depiction of the route in two distinctly different section</w:t>
      </w:r>
      <w:r w:rsidR="00D02DF4">
        <w:rPr>
          <w:rFonts w:ascii="Arial" w:hAnsi="Arial" w:cs="Arial"/>
          <w:sz w:val="24"/>
          <w:szCs w:val="24"/>
        </w:rPr>
        <w:t>s</w:t>
      </w:r>
      <w:r w:rsidR="00444ABB">
        <w:rPr>
          <w:rFonts w:ascii="Arial" w:hAnsi="Arial" w:cs="Arial"/>
          <w:sz w:val="24"/>
          <w:szCs w:val="24"/>
        </w:rPr>
        <w:t xml:space="preserve"> </w:t>
      </w:r>
      <w:r w:rsidR="00645BB2">
        <w:rPr>
          <w:rFonts w:ascii="Arial" w:hAnsi="Arial" w:cs="Arial"/>
          <w:sz w:val="24"/>
          <w:szCs w:val="24"/>
        </w:rPr>
        <w:t>and the lack of any evidence of public use or reputation</w:t>
      </w:r>
      <w:r w:rsidR="00D02DF4">
        <w:rPr>
          <w:rFonts w:ascii="Arial" w:hAnsi="Arial" w:cs="Arial"/>
          <w:sz w:val="24"/>
          <w:szCs w:val="24"/>
        </w:rPr>
        <w:t xml:space="preserve"> are significant factors. </w:t>
      </w:r>
      <w:r w:rsidR="004D0E62">
        <w:rPr>
          <w:rFonts w:ascii="Arial" w:hAnsi="Arial" w:cs="Arial"/>
          <w:sz w:val="24"/>
          <w:szCs w:val="24"/>
        </w:rPr>
        <w:t xml:space="preserve">Weighing the totality of the evidence I conclude that it is insufficient to </w:t>
      </w:r>
      <w:r w:rsidR="00151271">
        <w:rPr>
          <w:rFonts w:ascii="Arial" w:hAnsi="Arial" w:cs="Arial"/>
          <w:sz w:val="24"/>
          <w:szCs w:val="24"/>
        </w:rPr>
        <w:t>satisfy me on a balance of probabilities that the Order</w:t>
      </w:r>
      <w:r w:rsidR="001B543C">
        <w:rPr>
          <w:rFonts w:ascii="Arial" w:hAnsi="Arial" w:cs="Arial"/>
          <w:sz w:val="24"/>
          <w:szCs w:val="24"/>
        </w:rPr>
        <w:t xml:space="preserve"> should be confirmed</w:t>
      </w:r>
      <w:r w:rsidR="00251D4E">
        <w:rPr>
          <w:rFonts w:ascii="Arial" w:hAnsi="Arial" w:cs="Arial"/>
          <w:sz w:val="24"/>
          <w:szCs w:val="24"/>
        </w:rPr>
        <w:t>.</w:t>
      </w:r>
    </w:p>
    <w:p w14:paraId="0F2A9BEB" w14:textId="1EC86AE5" w:rsidR="00251D4E" w:rsidRPr="00251D4E" w:rsidRDefault="00251D4E" w:rsidP="00251D4E">
      <w:pPr>
        <w:pStyle w:val="Style1"/>
        <w:numPr>
          <w:ilvl w:val="0"/>
          <w:numId w:val="0"/>
        </w:numPr>
        <w:rPr>
          <w:rFonts w:ascii="Arial" w:hAnsi="Arial" w:cs="Arial"/>
          <w:b/>
          <w:bCs/>
          <w:sz w:val="24"/>
          <w:szCs w:val="24"/>
        </w:rPr>
      </w:pPr>
      <w:r w:rsidRPr="00251D4E">
        <w:rPr>
          <w:rFonts w:ascii="Arial" w:hAnsi="Arial" w:cs="Arial"/>
          <w:b/>
          <w:bCs/>
          <w:sz w:val="24"/>
          <w:szCs w:val="24"/>
        </w:rPr>
        <w:t>Other matters</w:t>
      </w:r>
    </w:p>
    <w:p w14:paraId="12E2F200" w14:textId="655C2A82" w:rsidR="00251D4E" w:rsidRPr="007461DD" w:rsidRDefault="00251D4E" w:rsidP="007461DD">
      <w:pPr>
        <w:pStyle w:val="Style1"/>
        <w:rPr>
          <w:rFonts w:ascii="Arial" w:hAnsi="Arial" w:cs="Arial"/>
          <w:sz w:val="24"/>
          <w:szCs w:val="24"/>
        </w:rPr>
      </w:pPr>
      <w:r>
        <w:rPr>
          <w:rFonts w:ascii="Arial" w:hAnsi="Arial" w:cs="Arial"/>
          <w:sz w:val="24"/>
          <w:szCs w:val="24"/>
        </w:rPr>
        <w:t xml:space="preserve">An objection or representation was made in relation to the </w:t>
      </w:r>
      <w:r w:rsidR="007E253A">
        <w:rPr>
          <w:rFonts w:ascii="Arial" w:hAnsi="Arial" w:cs="Arial"/>
          <w:sz w:val="24"/>
          <w:szCs w:val="24"/>
        </w:rPr>
        <w:t>impact of confirming the Order route upon the status of other routes in the vicinity of the junction with the A26</w:t>
      </w:r>
      <w:r w:rsidR="00633D7E">
        <w:rPr>
          <w:rFonts w:ascii="Arial" w:hAnsi="Arial" w:cs="Arial"/>
          <w:sz w:val="24"/>
          <w:szCs w:val="24"/>
        </w:rPr>
        <w:t>. As I do not confirm the Order these matters do not require consideration.</w:t>
      </w:r>
    </w:p>
    <w:p w14:paraId="042B6CB6" w14:textId="2F9F863D" w:rsidR="00230455" w:rsidRPr="00C41F6C" w:rsidRDefault="00230455" w:rsidP="00C41F6C">
      <w:pPr>
        <w:pStyle w:val="Style1"/>
        <w:numPr>
          <w:ilvl w:val="0"/>
          <w:numId w:val="0"/>
        </w:numPr>
        <w:rPr>
          <w:rFonts w:ascii="Arial" w:hAnsi="Arial" w:cs="Arial"/>
          <w:b/>
          <w:bCs/>
          <w:sz w:val="24"/>
          <w:szCs w:val="24"/>
        </w:rPr>
      </w:pPr>
      <w:r w:rsidRPr="00C41F6C">
        <w:rPr>
          <w:rFonts w:ascii="Arial" w:hAnsi="Arial" w:cs="Arial"/>
          <w:b/>
          <w:bCs/>
          <w:sz w:val="24"/>
          <w:szCs w:val="24"/>
        </w:rPr>
        <w:t>Overall Conclusion</w:t>
      </w:r>
    </w:p>
    <w:p w14:paraId="6E16B2F1" w14:textId="72A024AA" w:rsidR="00230455" w:rsidRDefault="00230455" w:rsidP="00765BD4">
      <w:pPr>
        <w:pStyle w:val="Style1"/>
        <w:rPr>
          <w:rFonts w:ascii="Arial" w:hAnsi="Arial" w:cs="Arial"/>
          <w:sz w:val="24"/>
          <w:szCs w:val="24"/>
        </w:rPr>
      </w:pPr>
      <w:r w:rsidRPr="00230455">
        <w:rPr>
          <w:rFonts w:ascii="Arial" w:hAnsi="Arial" w:cs="Arial"/>
          <w:sz w:val="24"/>
          <w:szCs w:val="24"/>
        </w:rPr>
        <w:t>Having regard to these and all other matters raised I conclude that the Order should not be confirmed.</w:t>
      </w:r>
    </w:p>
    <w:p w14:paraId="7ABC9488" w14:textId="77777777" w:rsidR="00230455" w:rsidRPr="00EC160C" w:rsidRDefault="00230455" w:rsidP="00230455">
      <w:pPr>
        <w:pStyle w:val="Style1"/>
        <w:numPr>
          <w:ilvl w:val="0"/>
          <w:numId w:val="0"/>
        </w:numPr>
        <w:rPr>
          <w:rFonts w:ascii="Arial" w:hAnsi="Arial" w:cs="Arial"/>
          <w:b/>
          <w:bCs/>
          <w:sz w:val="24"/>
          <w:szCs w:val="24"/>
        </w:rPr>
      </w:pPr>
      <w:r w:rsidRPr="00EC160C">
        <w:rPr>
          <w:rFonts w:ascii="Arial" w:hAnsi="Arial" w:cs="Arial"/>
          <w:b/>
          <w:bCs/>
          <w:sz w:val="24"/>
          <w:szCs w:val="24"/>
        </w:rPr>
        <w:lastRenderedPageBreak/>
        <w:t>Formal Decision</w:t>
      </w:r>
    </w:p>
    <w:p w14:paraId="45663D0C" w14:textId="5A3E587C" w:rsidR="00230455" w:rsidRDefault="00230455" w:rsidP="00765BD4">
      <w:pPr>
        <w:pStyle w:val="Style1"/>
        <w:rPr>
          <w:rFonts w:ascii="Arial" w:hAnsi="Arial" w:cs="Arial"/>
          <w:sz w:val="24"/>
          <w:szCs w:val="24"/>
        </w:rPr>
      </w:pPr>
      <w:r w:rsidRPr="00230455">
        <w:rPr>
          <w:rFonts w:ascii="Arial" w:hAnsi="Arial" w:cs="Arial"/>
          <w:sz w:val="24"/>
          <w:szCs w:val="24"/>
        </w:rPr>
        <w:t>The Order is not confirmed.</w:t>
      </w:r>
    </w:p>
    <w:p w14:paraId="03605C75" w14:textId="650CF1CC" w:rsidR="002B25A9" w:rsidRDefault="00496148" w:rsidP="00230455">
      <w:pPr>
        <w:pStyle w:val="Style1"/>
        <w:numPr>
          <w:ilvl w:val="0"/>
          <w:numId w:val="0"/>
        </w:numPr>
        <w:rPr>
          <w:rFonts w:ascii="Arial" w:hAnsi="Arial" w:cs="Arial"/>
          <w:sz w:val="24"/>
          <w:szCs w:val="24"/>
        </w:rPr>
      </w:pPr>
      <w:r w:rsidRPr="00765BD4">
        <w:rPr>
          <w:rFonts w:ascii="Arial" w:hAnsi="Arial" w:cs="Arial"/>
          <w:b/>
          <w:bCs/>
          <w:sz w:val="24"/>
          <w:szCs w:val="24"/>
        </w:rPr>
        <w:t xml:space="preserve">                                                                                                                                                                                                                                                                                                                                                                                                                                                                                                       </w:t>
      </w:r>
    </w:p>
    <w:p w14:paraId="12223F39" w14:textId="45D4807F" w:rsidR="00A61F56" w:rsidRPr="00371336" w:rsidRDefault="00304CFE" w:rsidP="00A61F56">
      <w:pPr>
        <w:pStyle w:val="Style2"/>
        <w:numPr>
          <w:ilvl w:val="0"/>
          <w:numId w:val="0"/>
        </w:numPr>
        <w:rPr>
          <w:rStyle w:val="Emphasis"/>
          <w:rFonts w:ascii="Monotype Corsiva" w:hAnsi="Monotype Corsiva"/>
          <w:sz w:val="40"/>
          <w:szCs w:val="40"/>
        </w:rPr>
      </w:pPr>
      <w:r w:rsidRPr="00371336">
        <w:rPr>
          <w:rStyle w:val="Emphasis"/>
          <w:rFonts w:ascii="Monotype Corsiva" w:hAnsi="Monotype Corsiva"/>
          <w:sz w:val="40"/>
          <w:szCs w:val="40"/>
        </w:rPr>
        <w:t>Nigel Farthing</w:t>
      </w:r>
      <w:r w:rsidR="00A61F56" w:rsidRPr="00371336">
        <w:rPr>
          <w:rStyle w:val="Emphasis"/>
          <w:rFonts w:ascii="Monotype Corsiva" w:hAnsi="Monotype Corsiva"/>
          <w:sz w:val="40"/>
          <w:szCs w:val="40"/>
        </w:rPr>
        <w:tab/>
      </w:r>
      <w:r w:rsidR="00A61F56" w:rsidRPr="00371336">
        <w:rPr>
          <w:rStyle w:val="Emphasis"/>
          <w:rFonts w:ascii="Monotype Corsiva" w:hAnsi="Monotype Corsiva"/>
          <w:sz w:val="40"/>
          <w:szCs w:val="40"/>
        </w:rPr>
        <w:tab/>
      </w:r>
    </w:p>
    <w:p w14:paraId="12223F3A" w14:textId="7378087B" w:rsidR="00A61F56" w:rsidRDefault="00A61F56" w:rsidP="00A77626">
      <w:pPr>
        <w:pStyle w:val="Long2"/>
        <w:rPr>
          <w:rFonts w:ascii="Arial" w:hAnsi="Arial" w:cs="Arial"/>
          <w:sz w:val="24"/>
          <w:szCs w:val="24"/>
        </w:rPr>
      </w:pPr>
      <w:r w:rsidRPr="005C7B36">
        <w:rPr>
          <w:rFonts w:ascii="Arial" w:hAnsi="Arial" w:cs="Arial"/>
          <w:sz w:val="24"/>
          <w:szCs w:val="24"/>
        </w:rPr>
        <w:t>Inspector</w:t>
      </w:r>
    </w:p>
    <w:p w14:paraId="5EEA4726" w14:textId="309D96E3" w:rsidR="00557FD6" w:rsidRDefault="00557FD6" w:rsidP="00557FD6">
      <w:pPr>
        <w:pStyle w:val="Style1"/>
        <w:numPr>
          <w:ilvl w:val="0"/>
          <w:numId w:val="0"/>
        </w:numPr>
        <w:ind w:left="432" w:hanging="432"/>
      </w:pPr>
    </w:p>
    <w:p w14:paraId="558C2EA5" w14:textId="06CEAF09" w:rsidR="00D2421E" w:rsidRDefault="00D2421E">
      <w:pPr>
        <w:rPr>
          <w:rFonts w:ascii="Arial" w:hAnsi="Arial" w:cs="Arial"/>
          <w:b/>
          <w:bCs/>
          <w:color w:val="000000"/>
          <w:kern w:val="28"/>
          <w:sz w:val="24"/>
          <w:szCs w:val="24"/>
        </w:rPr>
      </w:pPr>
      <w:r>
        <w:rPr>
          <w:rFonts w:ascii="Arial" w:hAnsi="Arial" w:cs="Arial"/>
          <w:b/>
          <w:bCs/>
          <w:sz w:val="24"/>
          <w:szCs w:val="24"/>
        </w:rPr>
        <w:br w:type="page"/>
      </w:r>
    </w:p>
    <w:p w14:paraId="421DA8A9" w14:textId="73B9E77F" w:rsidR="008C74D3" w:rsidRDefault="008D4643" w:rsidP="00557FD6">
      <w:pPr>
        <w:pStyle w:val="Style1"/>
        <w:numPr>
          <w:ilvl w:val="0"/>
          <w:numId w:val="0"/>
        </w:numPr>
        <w:ind w:left="432" w:hanging="432"/>
        <w:rPr>
          <w:rFonts w:ascii="Arial" w:hAnsi="Arial" w:cs="Arial"/>
          <w:b/>
          <w:bCs/>
          <w:sz w:val="24"/>
          <w:szCs w:val="24"/>
        </w:rPr>
      </w:pPr>
      <w:r>
        <w:rPr>
          <w:rFonts w:ascii="Arial" w:hAnsi="Arial" w:cs="Arial"/>
          <w:b/>
          <w:bCs/>
          <w:sz w:val="24"/>
          <w:szCs w:val="24"/>
        </w:rPr>
        <w:lastRenderedPageBreak/>
        <w:t>Order Map – copy not to original scale</w:t>
      </w:r>
    </w:p>
    <w:p w14:paraId="08417CF8" w14:textId="67CDD00A" w:rsidR="008C74D3" w:rsidRDefault="00E059E8" w:rsidP="00557FD6">
      <w:pPr>
        <w:pStyle w:val="Style1"/>
        <w:numPr>
          <w:ilvl w:val="0"/>
          <w:numId w:val="0"/>
        </w:numPr>
        <w:ind w:left="432" w:hanging="432"/>
        <w:rPr>
          <w:rFonts w:ascii="Arial" w:hAnsi="Arial" w:cs="Arial"/>
          <w:b/>
          <w:bCs/>
          <w:sz w:val="24"/>
          <w:szCs w:val="24"/>
        </w:rPr>
      </w:pPr>
      <w:r w:rsidRPr="009E3BBE">
        <w:rPr>
          <w:noProof/>
        </w:rPr>
        <w:drawing>
          <wp:inline distT="0" distB="0" distL="0" distR="0" wp14:anchorId="5DB2FEFA" wp14:editId="704D09EB">
            <wp:extent cx="5908040" cy="8057481"/>
            <wp:effectExtent l="0" t="0" r="0" b="1270"/>
            <wp:docPr id="1126157688"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57688" name="Picture 1"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057481"/>
                    </a:xfrm>
                    <a:prstGeom prst="rect">
                      <a:avLst/>
                    </a:prstGeom>
                    <a:noFill/>
                    <a:ln>
                      <a:noFill/>
                    </a:ln>
                  </pic:spPr>
                </pic:pic>
              </a:graphicData>
            </a:graphic>
          </wp:inline>
        </w:drawing>
      </w:r>
    </w:p>
    <w:p w14:paraId="397D694D" w14:textId="77777777" w:rsidR="008C74D3" w:rsidRDefault="008C74D3" w:rsidP="00557FD6">
      <w:pPr>
        <w:pStyle w:val="Style1"/>
        <w:numPr>
          <w:ilvl w:val="0"/>
          <w:numId w:val="0"/>
        </w:numPr>
        <w:ind w:left="432" w:hanging="432"/>
        <w:rPr>
          <w:rFonts w:ascii="Arial" w:hAnsi="Arial" w:cs="Arial"/>
          <w:b/>
          <w:bCs/>
          <w:sz w:val="24"/>
          <w:szCs w:val="24"/>
        </w:rPr>
      </w:pPr>
    </w:p>
    <w:p w14:paraId="20663FE1" w14:textId="77777777" w:rsidR="008C74D3" w:rsidRDefault="008C74D3" w:rsidP="00557FD6">
      <w:pPr>
        <w:pStyle w:val="Style1"/>
        <w:numPr>
          <w:ilvl w:val="0"/>
          <w:numId w:val="0"/>
        </w:numPr>
        <w:ind w:left="432" w:hanging="432"/>
        <w:rPr>
          <w:rFonts w:ascii="Arial" w:hAnsi="Arial" w:cs="Arial"/>
          <w:b/>
          <w:bCs/>
          <w:sz w:val="24"/>
          <w:szCs w:val="24"/>
        </w:rPr>
      </w:pPr>
    </w:p>
    <w:sectPr w:rsidR="008C74D3"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92831" w14:textId="77777777" w:rsidR="00285D8B" w:rsidRDefault="00285D8B" w:rsidP="00F62916">
      <w:r>
        <w:separator/>
      </w:r>
    </w:p>
  </w:endnote>
  <w:endnote w:type="continuationSeparator" w:id="0">
    <w:p w14:paraId="0E5CF05A" w14:textId="77777777" w:rsidR="00285D8B" w:rsidRDefault="00285D8B" w:rsidP="00F62916">
      <w:r>
        <w:continuationSeparator/>
      </w:r>
    </w:p>
  </w:endnote>
  <w:endnote w:type="continuationNotice" w:id="1">
    <w:p w14:paraId="4BED7D80" w14:textId="77777777" w:rsidR="00285D8B" w:rsidRDefault="00285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23F49"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B" w14:textId="2304EC54" w:rsidR="003E54CC" w:rsidRDefault="00564ED0" w:rsidP="00C513C1">
    <w:pPr>
      <w:pStyle w:val="Noindent"/>
      <w:spacing w:before="120"/>
      <w:jc w:val="center"/>
    </w:pPr>
    <w:r>
      <w:rPr>
        <w:noProof/>
        <w:sz w:val="18"/>
      </w:rPr>
      <mc:AlternateContent>
        <mc:Choice Requires="wps">
          <w:drawing>
            <wp:anchor distT="0" distB="0" distL="114300" distR="114300" simplePos="0" relativeHeight="251658242" behindDoc="0" locked="0" layoutInCell="1" allowOverlap="1" wp14:anchorId="12223F51" wp14:editId="2E59F6B6">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321C0"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D" w14:textId="77777777" w:rsidR="003E54CC" w:rsidRDefault="00564ED0" w:rsidP="004D682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223F53" wp14:editId="4C5A6574">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7A1B8"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387E3" w14:textId="77777777" w:rsidR="00285D8B" w:rsidRDefault="00285D8B" w:rsidP="00F62916">
      <w:r>
        <w:separator/>
      </w:r>
    </w:p>
  </w:footnote>
  <w:footnote w:type="continuationSeparator" w:id="0">
    <w:p w14:paraId="12AA4B56" w14:textId="77777777" w:rsidR="00285D8B" w:rsidRDefault="00285D8B" w:rsidP="00F62916">
      <w:r>
        <w:continuationSeparator/>
      </w:r>
    </w:p>
  </w:footnote>
  <w:footnote w:type="continuationNotice" w:id="1">
    <w:p w14:paraId="15CBC585" w14:textId="77777777" w:rsidR="00285D8B" w:rsidRDefault="00285D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12223F46" w14:textId="77777777">
      <w:tc>
        <w:tcPr>
          <w:tcW w:w="9520" w:type="dxa"/>
        </w:tcPr>
        <w:p w14:paraId="12223F45" w14:textId="36CAB23D" w:rsidR="003E54CC" w:rsidRDefault="004D6820">
          <w:pPr>
            <w:pStyle w:val="Footer"/>
          </w:pPr>
          <w:r>
            <w:t xml:space="preserve">Order Decision </w:t>
          </w:r>
          <w:r w:rsidR="001726A5">
            <w:t>ROW</w:t>
          </w:r>
          <w:r>
            <w:t>/</w:t>
          </w:r>
          <w:r w:rsidR="009C5717">
            <w:t>3</w:t>
          </w:r>
          <w:r w:rsidR="00973262">
            <w:t>3</w:t>
          </w:r>
          <w:r w:rsidR="00EF6A6A">
            <w:t>28</w:t>
          </w:r>
          <w:r w:rsidR="00A50EC4">
            <w:t>037</w:t>
          </w:r>
        </w:p>
      </w:tc>
    </w:tr>
  </w:tbl>
  <w:p w14:paraId="12223F47" w14:textId="2CB447B8" w:rsidR="003E54CC" w:rsidRDefault="00564ED0" w:rsidP="00087477">
    <w:pPr>
      <w:pStyle w:val="Footer"/>
      <w:spacing w:after="180"/>
    </w:pPr>
    <w:r>
      <w:rPr>
        <w:noProof/>
      </w:rPr>
      <mc:AlternateContent>
        <mc:Choice Requires="wps">
          <w:drawing>
            <wp:anchor distT="0" distB="0" distL="114300" distR="114300" simplePos="0" relativeHeight="251658241" behindDoc="0" locked="0" layoutInCell="1" allowOverlap="1" wp14:anchorId="12223F4F" wp14:editId="4600F8EA">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6A17A"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3F4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2E33233"/>
    <w:multiLevelType w:val="hybridMultilevel"/>
    <w:tmpl w:val="1D68A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0B12970"/>
    <w:multiLevelType w:val="hybridMultilevel"/>
    <w:tmpl w:val="28B27E42"/>
    <w:lvl w:ilvl="0" w:tplc="17625B92">
      <w:start w:val="1"/>
      <w:numFmt w:val="bullet"/>
      <w:lvlText w:val=""/>
      <w:lvlJc w:val="left"/>
      <w:pPr>
        <w:ind w:left="720" w:hanging="360"/>
      </w:pPr>
      <w:rPr>
        <w:rFonts w:ascii="Symbol" w:hAnsi="Symbol" w:hint="default"/>
      </w:rPr>
    </w:lvl>
    <w:lvl w:ilvl="1" w:tplc="813EA99C">
      <w:start w:val="1"/>
      <w:numFmt w:val="bullet"/>
      <w:lvlText w:val="o"/>
      <w:lvlJc w:val="left"/>
      <w:pPr>
        <w:ind w:left="1440" w:hanging="360"/>
      </w:pPr>
      <w:rPr>
        <w:rFonts w:ascii="Courier New" w:hAnsi="Courier New" w:hint="default"/>
      </w:rPr>
    </w:lvl>
    <w:lvl w:ilvl="2" w:tplc="61324B78">
      <w:start w:val="1"/>
      <w:numFmt w:val="bullet"/>
      <w:lvlText w:val=""/>
      <w:lvlJc w:val="left"/>
      <w:pPr>
        <w:ind w:left="2160" w:hanging="360"/>
      </w:pPr>
      <w:rPr>
        <w:rFonts w:ascii="Wingdings" w:hAnsi="Wingdings" w:hint="default"/>
      </w:rPr>
    </w:lvl>
    <w:lvl w:ilvl="3" w:tplc="A75A90EA">
      <w:start w:val="1"/>
      <w:numFmt w:val="bullet"/>
      <w:lvlText w:val=""/>
      <w:lvlJc w:val="left"/>
      <w:pPr>
        <w:ind w:left="2880" w:hanging="360"/>
      </w:pPr>
      <w:rPr>
        <w:rFonts w:ascii="Symbol" w:hAnsi="Symbol" w:hint="default"/>
      </w:rPr>
    </w:lvl>
    <w:lvl w:ilvl="4" w:tplc="EF4CF810">
      <w:start w:val="1"/>
      <w:numFmt w:val="bullet"/>
      <w:lvlText w:val="o"/>
      <w:lvlJc w:val="left"/>
      <w:pPr>
        <w:ind w:left="3600" w:hanging="360"/>
      </w:pPr>
      <w:rPr>
        <w:rFonts w:ascii="Courier New" w:hAnsi="Courier New" w:hint="default"/>
      </w:rPr>
    </w:lvl>
    <w:lvl w:ilvl="5" w:tplc="48F67962">
      <w:start w:val="1"/>
      <w:numFmt w:val="bullet"/>
      <w:lvlText w:val=""/>
      <w:lvlJc w:val="left"/>
      <w:pPr>
        <w:ind w:left="4320" w:hanging="360"/>
      </w:pPr>
      <w:rPr>
        <w:rFonts w:ascii="Wingdings" w:hAnsi="Wingdings" w:hint="default"/>
      </w:rPr>
    </w:lvl>
    <w:lvl w:ilvl="6" w:tplc="0F00C996">
      <w:start w:val="1"/>
      <w:numFmt w:val="bullet"/>
      <w:lvlText w:val=""/>
      <w:lvlJc w:val="left"/>
      <w:pPr>
        <w:ind w:left="5040" w:hanging="360"/>
      </w:pPr>
      <w:rPr>
        <w:rFonts w:ascii="Symbol" w:hAnsi="Symbol" w:hint="default"/>
      </w:rPr>
    </w:lvl>
    <w:lvl w:ilvl="7" w:tplc="113A1CD6">
      <w:start w:val="1"/>
      <w:numFmt w:val="bullet"/>
      <w:lvlText w:val="o"/>
      <w:lvlJc w:val="left"/>
      <w:pPr>
        <w:ind w:left="5760" w:hanging="360"/>
      </w:pPr>
      <w:rPr>
        <w:rFonts w:ascii="Courier New" w:hAnsi="Courier New" w:hint="default"/>
      </w:rPr>
    </w:lvl>
    <w:lvl w:ilvl="8" w:tplc="C7C0C152">
      <w:start w:val="1"/>
      <w:numFmt w:val="bullet"/>
      <w:lvlText w:val=""/>
      <w:lvlJc w:val="left"/>
      <w:pPr>
        <w:ind w:left="6480" w:hanging="360"/>
      </w:pPr>
      <w:rPr>
        <w:rFonts w:ascii="Wingdings" w:hAnsi="Wingdings" w:hint="default"/>
      </w:rPr>
    </w:lvl>
  </w:abstractNum>
  <w:abstractNum w:abstractNumId="5" w15:restartNumberingAfterBreak="0">
    <w:nsid w:val="62CA1CF1"/>
    <w:multiLevelType w:val="multilevel"/>
    <w:tmpl w:val="0D5CC23A"/>
    <w:lvl w:ilvl="0">
      <w:start w:val="1"/>
      <w:numFmt w:val="decimal"/>
      <w:pStyle w:val="Style1"/>
      <w:lvlText w:val="%1."/>
      <w:lvlJc w:val="left"/>
      <w:pPr>
        <w:tabs>
          <w:tab w:val="num" w:pos="2704"/>
        </w:tabs>
        <w:ind w:left="2416"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2341517">
    <w:abstractNumId w:val="4"/>
  </w:num>
  <w:num w:numId="2" w16cid:durableId="1718972183">
    <w:abstractNumId w:val="6"/>
  </w:num>
  <w:num w:numId="3" w16cid:durableId="2040737096">
    <w:abstractNumId w:val="6"/>
  </w:num>
  <w:num w:numId="4" w16cid:durableId="139620313">
    <w:abstractNumId w:val="7"/>
  </w:num>
  <w:num w:numId="5" w16cid:durableId="787511265">
    <w:abstractNumId w:val="0"/>
  </w:num>
  <w:num w:numId="6" w16cid:durableId="1173182029">
    <w:abstractNumId w:val="1"/>
  </w:num>
  <w:num w:numId="7" w16cid:durableId="2113427367">
    <w:abstractNumId w:val="5"/>
  </w:num>
  <w:num w:numId="8" w16cid:durableId="1795251586">
    <w:abstractNumId w:val="8"/>
  </w:num>
  <w:num w:numId="9" w16cid:durableId="2025135177">
    <w:abstractNumId w:val="3"/>
  </w:num>
  <w:num w:numId="10" w16cid:durableId="1615625189">
    <w:abstractNumId w:val="5"/>
  </w:num>
  <w:num w:numId="11" w16cid:durableId="1667902416">
    <w:abstractNumId w:val="5"/>
  </w:num>
  <w:num w:numId="12" w16cid:durableId="1814788431">
    <w:abstractNumId w:val="5"/>
  </w:num>
  <w:num w:numId="13" w16cid:durableId="17782023">
    <w:abstractNumId w:val="5"/>
  </w:num>
  <w:num w:numId="14" w16cid:durableId="1223954218">
    <w:abstractNumId w:val="5"/>
  </w:num>
  <w:num w:numId="15" w16cid:durableId="941230632">
    <w:abstractNumId w:val="5"/>
  </w:num>
  <w:num w:numId="16" w16cid:durableId="1843081837">
    <w:abstractNumId w:val="5"/>
  </w:num>
  <w:num w:numId="17" w16cid:durableId="9922767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34D"/>
    <w:rsid w:val="00000546"/>
    <w:rsid w:val="00000B64"/>
    <w:rsid w:val="00000C2C"/>
    <w:rsid w:val="00000FE1"/>
    <w:rsid w:val="0000191B"/>
    <w:rsid w:val="00001DAC"/>
    <w:rsid w:val="00001F01"/>
    <w:rsid w:val="0000209F"/>
    <w:rsid w:val="00002554"/>
    <w:rsid w:val="000026DD"/>
    <w:rsid w:val="0000335F"/>
    <w:rsid w:val="00003693"/>
    <w:rsid w:val="00003B42"/>
    <w:rsid w:val="00004A20"/>
    <w:rsid w:val="0000512E"/>
    <w:rsid w:val="00005328"/>
    <w:rsid w:val="00005ABB"/>
    <w:rsid w:val="00006788"/>
    <w:rsid w:val="00006D3D"/>
    <w:rsid w:val="00007240"/>
    <w:rsid w:val="0001033E"/>
    <w:rsid w:val="00016488"/>
    <w:rsid w:val="000165B9"/>
    <w:rsid w:val="00016888"/>
    <w:rsid w:val="00017924"/>
    <w:rsid w:val="00020BF2"/>
    <w:rsid w:val="000210A7"/>
    <w:rsid w:val="00021162"/>
    <w:rsid w:val="0002175F"/>
    <w:rsid w:val="00021AB3"/>
    <w:rsid w:val="0002352B"/>
    <w:rsid w:val="000236C5"/>
    <w:rsid w:val="00023CE2"/>
    <w:rsid w:val="00024342"/>
    <w:rsid w:val="0002441E"/>
    <w:rsid w:val="000252C2"/>
    <w:rsid w:val="00026DAB"/>
    <w:rsid w:val="000271F3"/>
    <w:rsid w:val="00027E05"/>
    <w:rsid w:val="00030175"/>
    <w:rsid w:val="000307C9"/>
    <w:rsid w:val="0003081C"/>
    <w:rsid w:val="00030952"/>
    <w:rsid w:val="00031100"/>
    <w:rsid w:val="00031106"/>
    <w:rsid w:val="0003147D"/>
    <w:rsid w:val="0003180D"/>
    <w:rsid w:val="00032038"/>
    <w:rsid w:val="00032394"/>
    <w:rsid w:val="0003391D"/>
    <w:rsid w:val="0003440B"/>
    <w:rsid w:val="00034AA6"/>
    <w:rsid w:val="00034BA6"/>
    <w:rsid w:val="00034BD3"/>
    <w:rsid w:val="00034F6E"/>
    <w:rsid w:val="0003571D"/>
    <w:rsid w:val="00035789"/>
    <w:rsid w:val="000358DE"/>
    <w:rsid w:val="00036187"/>
    <w:rsid w:val="0003671C"/>
    <w:rsid w:val="00036846"/>
    <w:rsid w:val="00036A27"/>
    <w:rsid w:val="00036E0F"/>
    <w:rsid w:val="00037A6E"/>
    <w:rsid w:val="000412CA"/>
    <w:rsid w:val="00041E7E"/>
    <w:rsid w:val="00043078"/>
    <w:rsid w:val="000436DF"/>
    <w:rsid w:val="00043C46"/>
    <w:rsid w:val="00044E54"/>
    <w:rsid w:val="00046145"/>
    <w:rsid w:val="0004625F"/>
    <w:rsid w:val="00046C07"/>
    <w:rsid w:val="00046DCC"/>
    <w:rsid w:val="000501AE"/>
    <w:rsid w:val="00050F65"/>
    <w:rsid w:val="00051729"/>
    <w:rsid w:val="000520CB"/>
    <w:rsid w:val="00052DD5"/>
    <w:rsid w:val="00053135"/>
    <w:rsid w:val="000539A0"/>
    <w:rsid w:val="000540F6"/>
    <w:rsid w:val="00055CB1"/>
    <w:rsid w:val="00056317"/>
    <w:rsid w:val="000566AF"/>
    <w:rsid w:val="00056866"/>
    <w:rsid w:val="00056B68"/>
    <w:rsid w:val="00057374"/>
    <w:rsid w:val="000573DC"/>
    <w:rsid w:val="00060054"/>
    <w:rsid w:val="000602B8"/>
    <w:rsid w:val="00061540"/>
    <w:rsid w:val="00061D08"/>
    <w:rsid w:val="00061E29"/>
    <w:rsid w:val="00062027"/>
    <w:rsid w:val="00062353"/>
    <w:rsid w:val="000625FD"/>
    <w:rsid w:val="00063327"/>
    <w:rsid w:val="00063CD8"/>
    <w:rsid w:val="000642A7"/>
    <w:rsid w:val="00064873"/>
    <w:rsid w:val="00064902"/>
    <w:rsid w:val="00064CF3"/>
    <w:rsid w:val="00065098"/>
    <w:rsid w:val="0006578C"/>
    <w:rsid w:val="00067363"/>
    <w:rsid w:val="00067888"/>
    <w:rsid w:val="000701CE"/>
    <w:rsid w:val="00070ABB"/>
    <w:rsid w:val="00072052"/>
    <w:rsid w:val="00072624"/>
    <w:rsid w:val="00072AC4"/>
    <w:rsid w:val="00074433"/>
    <w:rsid w:val="0007449D"/>
    <w:rsid w:val="0007452D"/>
    <w:rsid w:val="000747C4"/>
    <w:rsid w:val="00075CD6"/>
    <w:rsid w:val="000760E1"/>
    <w:rsid w:val="00077358"/>
    <w:rsid w:val="00077EE2"/>
    <w:rsid w:val="000800EA"/>
    <w:rsid w:val="0008141C"/>
    <w:rsid w:val="00081E40"/>
    <w:rsid w:val="00081EA3"/>
    <w:rsid w:val="00082236"/>
    <w:rsid w:val="00082775"/>
    <w:rsid w:val="000827B7"/>
    <w:rsid w:val="000837F2"/>
    <w:rsid w:val="0008433F"/>
    <w:rsid w:val="00085012"/>
    <w:rsid w:val="00085728"/>
    <w:rsid w:val="00085817"/>
    <w:rsid w:val="00085EDB"/>
    <w:rsid w:val="000860A9"/>
    <w:rsid w:val="00086709"/>
    <w:rsid w:val="00086969"/>
    <w:rsid w:val="00086CDF"/>
    <w:rsid w:val="00087477"/>
    <w:rsid w:val="000874D2"/>
    <w:rsid w:val="000877AC"/>
    <w:rsid w:val="00087DEC"/>
    <w:rsid w:val="00090D8E"/>
    <w:rsid w:val="00091B23"/>
    <w:rsid w:val="00091CA2"/>
    <w:rsid w:val="00092050"/>
    <w:rsid w:val="00092E1B"/>
    <w:rsid w:val="00093711"/>
    <w:rsid w:val="00094402"/>
    <w:rsid w:val="000944D6"/>
    <w:rsid w:val="000960C7"/>
    <w:rsid w:val="000960E2"/>
    <w:rsid w:val="0009612E"/>
    <w:rsid w:val="00096BB1"/>
    <w:rsid w:val="000970CB"/>
    <w:rsid w:val="00097F9E"/>
    <w:rsid w:val="000A0431"/>
    <w:rsid w:val="000A0696"/>
    <w:rsid w:val="000A0ACF"/>
    <w:rsid w:val="000A1D79"/>
    <w:rsid w:val="000A2795"/>
    <w:rsid w:val="000A282C"/>
    <w:rsid w:val="000A3953"/>
    <w:rsid w:val="000A3A29"/>
    <w:rsid w:val="000A47AF"/>
    <w:rsid w:val="000A4AEB"/>
    <w:rsid w:val="000A4EB8"/>
    <w:rsid w:val="000A53B8"/>
    <w:rsid w:val="000A596A"/>
    <w:rsid w:val="000A64AE"/>
    <w:rsid w:val="000B05F0"/>
    <w:rsid w:val="000B1654"/>
    <w:rsid w:val="000B17E5"/>
    <w:rsid w:val="000B1A32"/>
    <w:rsid w:val="000B2BBB"/>
    <w:rsid w:val="000B2CB6"/>
    <w:rsid w:val="000B3B79"/>
    <w:rsid w:val="000B66C9"/>
    <w:rsid w:val="000B7103"/>
    <w:rsid w:val="000B7587"/>
    <w:rsid w:val="000C0AC1"/>
    <w:rsid w:val="000C1270"/>
    <w:rsid w:val="000C204C"/>
    <w:rsid w:val="000C34E3"/>
    <w:rsid w:val="000C3D70"/>
    <w:rsid w:val="000C3F13"/>
    <w:rsid w:val="000C4422"/>
    <w:rsid w:val="000C4942"/>
    <w:rsid w:val="000C5363"/>
    <w:rsid w:val="000C5494"/>
    <w:rsid w:val="000C5690"/>
    <w:rsid w:val="000C698E"/>
    <w:rsid w:val="000C7306"/>
    <w:rsid w:val="000C7B43"/>
    <w:rsid w:val="000D02E2"/>
    <w:rsid w:val="000D0521"/>
    <w:rsid w:val="000D0673"/>
    <w:rsid w:val="000D0CED"/>
    <w:rsid w:val="000D13D2"/>
    <w:rsid w:val="000D21ED"/>
    <w:rsid w:val="000D26C8"/>
    <w:rsid w:val="000D2FFC"/>
    <w:rsid w:val="000D3323"/>
    <w:rsid w:val="000D34B1"/>
    <w:rsid w:val="000D40EE"/>
    <w:rsid w:val="000D48E0"/>
    <w:rsid w:val="000D6ADF"/>
    <w:rsid w:val="000D7A76"/>
    <w:rsid w:val="000D7BF3"/>
    <w:rsid w:val="000D7D2C"/>
    <w:rsid w:val="000E0E7F"/>
    <w:rsid w:val="000E13A7"/>
    <w:rsid w:val="000E1ECE"/>
    <w:rsid w:val="000E2736"/>
    <w:rsid w:val="000E30E3"/>
    <w:rsid w:val="000E3ABA"/>
    <w:rsid w:val="000E4039"/>
    <w:rsid w:val="000E4459"/>
    <w:rsid w:val="000E4526"/>
    <w:rsid w:val="000E4831"/>
    <w:rsid w:val="000E56DB"/>
    <w:rsid w:val="000E56F0"/>
    <w:rsid w:val="000E5A3E"/>
    <w:rsid w:val="000E5CDB"/>
    <w:rsid w:val="000E6639"/>
    <w:rsid w:val="000E6C77"/>
    <w:rsid w:val="000E6CCB"/>
    <w:rsid w:val="000E73B4"/>
    <w:rsid w:val="000E7B6E"/>
    <w:rsid w:val="000F0519"/>
    <w:rsid w:val="000F0A12"/>
    <w:rsid w:val="000F15C6"/>
    <w:rsid w:val="000F16F4"/>
    <w:rsid w:val="000F1A4C"/>
    <w:rsid w:val="000F1C77"/>
    <w:rsid w:val="000F3897"/>
    <w:rsid w:val="000F440B"/>
    <w:rsid w:val="000F5EF8"/>
    <w:rsid w:val="000F600C"/>
    <w:rsid w:val="000F63BE"/>
    <w:rsid w:val="000F6879"/>
    <w:rsid w:val="000F7739"/>
    <w:rsid w:val="0010005A"/>
    <w:rsid w:val="001000CB"/>
    <w:rsid w:val="001007B2"/>
    <w:rsid w:val="00100A0A"/>
    <w:rsid w:val="00100A8E"/>
    <w:rsid w:val="00100B37"/>
    <w:rsid w:val="00100E6C"/>
    <w:rsid w:val="0010227D"/>
    <w:rsid w:val="00102EDA"/>
    <w:rsid w:val="001038F0"/>
    <w:rsid w:val="00103FFE"/>
    <w:rsid w:val="00104B64"/>
    <w:rsid w:val="00104D93"/>
    <w:rsid w:val="00106392"/>
    <w:rsid w:val="001070C9"/>
    <w:rsid w:val="001070E7"/>
    <w:rsid w:val="00107F38"/>
    <w:rsid w:val="001101CE"/>
    <w:rsid w:val="00110CF5"/>
    <w:rsid w:val="00110DFC"/>
    <w:rsid w:val="00110F5C"/>
    <w:rsid w:val="00111133"/>
    <w:rsid w:val="0011155F"/>
    <w:rsid w:val="00113021"/>
    <w:rsid w:val="0011344B"/>
    <w:rsid w:val="001139BD"/>
    <w:rsid w:val="00114302"/>
    <w:rsid w:val="00115095"/>
    <w:rsid w:val="00115362"/>
    <w:rsid w:val="001154C3"/>
    <w:rsid w:val="00115902"/>
    <w:rsid w:val="001163B7"/>
    <w:rsid w:val="00116BC8"/>
    <w:rsid w:val="00116FDB"/>
    <w:rsid w:val="0011771A"/>
    <w:rsid w:val="00117FEE"/>
    <w:rsid w:val="00121390"/>
    <w:rsid w:val="00121EAA"/>
    <w:rsid w:val="001228F2"/>
    <w:rsid w:val="00122B4D"/>
    <w:rsid w:val="0012349E"/>
    <w:rsid w:val="00123B56"/>
    <w:rsid w:val="0012421E"/>
    <w:rsid w:val="00126080"/>
    <w:rsid w:val="00126542"/>
    <w:rsid w:val="00126AA1"/>
    <w:rsid w:val="00126EFA"/>
    <w:rsid w:val="00126F54"/>
    <w:rsid w:val="001306D8"/>
    <w:rsid w:val="0013071D"/>
    <w:rsid w:val="00130A23"/>
    <w:rsid w:val="00130B9F"/>
    <w:rsid w:val="00130F73"/>
    <w:rsid w:val="00132E32"/>
    <w:rsid w:val="00133793"/>
    <w:rsid w:val="00133B9D"/>
    <w:rsid w:val="001346EA"/>
    <w:rsid w:val="00134757"/>
    <w:rsid w:val="00134E71"/>
    <w:rsid w:val="00134FF2"/>
    <w:rsid w:val="00135F4B"/>
    <w:rsid w:val="00136192"/>
    <w:rsid w:val="00136A16"/>
    <w:rsid w:val="00136F23"/>
    <w:rsid w:val="001370D9"/>
    <w:rsid w:val="00137245"/>
    <w:rsid w:val="00137ECA"/>
    <w:rsid w:val="001414D9"/>
    <w:rsid w:val="0014160B"/>
    <w:rsid w:val="0014242D"/>
    <w:rsid w:val="00144518"/>
    <w:rsid w:val="00144881"/>
    <w:rsid w:val="001451A0"/>
    <w:rsid w:val="001460F9"/>
    <w:rsid w:val="0014614E"/>
    <w:rsid w:val="001467F8"/>
    <w:rsid w:val="00146B14"/>
    <w:rsid w:val="00147115"/>
    <w:rsid w:val="001478D9"/>
    <w:rsid w:val="00150F8A"/>
    <w:rsid w:val="0015106C"/>
    <w:rsid w:val="00151271"/>
    <w:rsid w:val="00151914"/>
    <w:rsid w:val="00152C92"/>
    <w:rsid w:val="00154E31"/>
    <w:rsid w:val="001551AC"/>
    <w:rsid w:val="0015558A"/>
    <w:rsid w:val="00155A9C"/>
    <w:rsid w:val="00155BA7"/>
    <w:rsid w:val="001563DF"/>
    <w:rsid w:val="001575EE"/>
    <w:rsid w:val="00157866"/>
    <w:rsid w:val="001579C4"/>
    <w:rsid w:val="00160230"/>
    <w:rsid w:val="00160E34"/>
    <w:rsid w:val="001617F5"/>
    <w:rsid w:val="00161985"/>
    <w:rsid w:val="001625DA"/>
    <w:rsid w:val="00163741"/>
    <w:rsid w:val="00163D58"/>
    <w:rsid w:val="001642C9"/>
    <w:rsid w:val="001653AF"/>
    <w:rsid w:val="001657E4"/>
    <w:rsid w:val="00165AF3"/>
    <w:rsid w:val="001667F8"/>
    <w:rsid w:val="00167ACD"/>
    <w:rsid w:val="001700C1"/>
    <w:rsid w:val="001702CC"/>
    <w:rsid w:val="00170FEE"/>
    <w:rsid w:val="00171097"/>
    <w:rsid w:val="00171605"/>
    <w:rsid w:val="001726A5"/>
    <w:rsid w:val="00172E49"/>
    <w:rsid w:val="001754EA"/>
    <w:rsid w:val="0017663F"/>
    <w:rsid w:val="00176763"/>
    <w:rsid w:val="001769B4"/>
    <w:rsid w:val="0017759E"/>
    <w:rsid w:val="00177668"/>
    <w:rsid w:val="00180F9B"/>
    <w:rsid w:val="00181A05"/>
    <w:rsid w:val="001821B4"/>
    <w:rsid w:val="00183179"/>
    <w:rsid w:val="001837F6"/>
    <w:rsid w:val="0018392B"/>
    <w:rsid w:val="001871C0"/>
    <w:rsid w:val="00191E9D"/>
    <w:rsid w:val="001921E2"/>
    <w:rsid w:val="00192BE9"/>
    <w:rsid w:val="00193019"/>
    <w:rsid w:val="001933E4"/>
    <w:rsid w:val="00194A2E"/>
    <w:rsid w:val="00195404"/>
    <w:rsid w:val="001959C4"/>
    <w:rsid w:val="001959D3"/>
    <w:rsid w:val="00196B2A"/>
    <w:rsid w:val="00196F58"/>
    <w:rsid w:val="00197B5B"/>
    <w:rsid w:val="001A0F4E"/>
    <w:rsid w:val="001A0F79"/>
    <w:rsid w:val="001A1321"/>
    <w:rsid w:val="001A1C01"/>
    <w:rsid w:val="001A3C69"/>
    <w:rsid w:val="001A3CFC"/>
    <w:rsid w:val="001A4BAE"/>
    <w:rsid w:val="001A6A12"/>
    <w:rsid w:val="001A6DCD"/>
    <w:rsid w:val="001A7E56"/>
    <w:rsid w:val="001B00FD"/>
    <w:rsid w:val="001B03B2"/>
    <w:rsid w:val="001B03D3"/>
    <w:rsid w:val="001B09FF"/>
    <w:rsid w:val="001B122E"/>
    <w:rsid w:val="001B1AAA"/>
    <w:rsid w:val="001B2879"/>
    <w:rsid w:val="001B2BFB"/>
    <w:rsid w:val="001B3BAA"/>
    <w:rsid w:val="001B41BB"/>
    <w:rsid w:val="001B4415"/>
    <w:rsid w:val="001B4AA8"/>
    <w:rsid w:val="001B4B3F"/>
    <w:rsid w:val="001B52C2"/>
    <w:rsid w:val="001B543C"/>
    <w:rsid w:val="001B574F"/>
    <w:rsid w:val="001B5805"/>
    <w:rsid w:val="001B5AD2"/>
    <w:rsid w:val="001B63DD"/>
    <w:rsid w:val="001B6B91"/>
    <w:rsid w:val="001B7E54"/>
    <w:rsid w:val="001C00D1"/>
    <w:rsid w:val="001C0FFC"/>
    <w:rsid w:val="001C10FB"/>
    <w:rsid w:val="001C1514"/>
    <w:rsid w:val="001C1AC1"/>
    <w:rsid w:val="001C1F94"/>
    <w:rsid w:val="001C24AF"/>
    <w:rsid w:val="001C2E99"/>
    <w:rsid w:val="001C32BE"/>
    <w:rsid w:val="001C3E58"/>
    <w:rsid w:val="001C4215"/>
    <w:rsid w:val="001C50BD"/>
    <w:rsid w:val="001C790B"/>
    <w:rsid w:val="001D2691"/>
    <w:rsid w:val="001D3E31"/>
    <w:rsid w:val="001D4143"/>
    <w:rsid w:val="001D4FEF"/>
    <w:rsid w:val="001D55A0"/>
    <w:rsid w:val="001D61CC"/>
    <w:rsid w:val="001D651E"/>
    <w:rsid w:val="001D68CD"/>
    <w:rsid w:val="001D6A2A"/>
    <w:rsid w:val="001D720F"/>
    <w:rsid w:val="001D7748"/>
    <w:rsid w:val="001D7C54"/>
    <w:rsid w:val="001D7CF7"/>
    <w:rsid w:val="001D7E89"/>
    <w:rsid w:val="001D7F6B"/>
    <w:rsid w:val="001E0719"/>
    <w:rsid w:val="001E0EE9"/>
    <w:rsid w:val="001E2EBC"/>
    <w:rsid w:val="001E3468"/>
    <w:rsid w:val="001E3602"/>
    <w:rsid w:val="001E44B1"/>
    <w:rsid w:val="001E51F5"/>
    <w:rsid w:val="001E5442"/>
    <w:rsid w:val="001E68EB"/>
    <w:rsid w:val="001E7194"/>
    <w:rsid w:val="001E7DDD"/>
    <w:rsid w:val="001F0D6B"/>
    <w:rsid w:val="001F1479"/>
    <w:rsid w:val="001F3AD0"/>
    <w:rsid w:val="001F5488"/>
    <w:rsid w:val="001F5990"/>
    <w:rsid w:val="001F642D"/>
    <w:rsid w:val="001F6CEB"/>
    <w:rsid w:val="001F73B6"/>
    <w:rsid w:val="001F7B00"/>
    <w:rsid w:val="002003A3"/>
    <w:rsid w:val="00201C22"/>
    <w:rsid w:val="002028F5"/>
    <w:rsid w:val="00202E87"/>
    <w:rsid w:val="00203D56"/>
    <w:rsid w:val="00205F6D"/>
    <w:rsid w:val="002061A2"/>
    <w:rsid w:val="00207816"/>
    <w:rsid w:val="00210331"/>
    <w:rsid w:val="002111A7"/>
    <w:rsid w:val="0021151B"/>
    <w:rsid w:val="0021156E"/>
    <w:rsid w:val="002128C3"/>
    <w:rsid w:val="00212C8F"/>
    <w:rsid w:val="00213DBB"/>
    <w:rsid w:val="00214147"/>
    <w:rsid w:val="002144D6"/>
    <w:rsid w:val="002148CE"/>
    <w:rsid w:val="002149C2"/>
    <w:rsid w:val="002151CA"/>
    <w:rsid w:val="00215706"/>
    <w:rsid w:val="00216BAA"/>
    <w:rsid w:val="002171D7"/>
    <w:rsid w:val="00217A7F"/>
    <w:rsid w:val="002228D5"/>
    <w:rsid w:val="002235E5"/>
    <w:rsid w:val="0022384B"/>
    <w:rsid w:val="00223CF5"/>
    <w:rsid w:val="00223DA7"/>
    <w:rsid w:val="00223EE6"/>
    <w:rsid w:val="00224449"/>
    <w:rsid w:val="00224670"/>
    <w:rsid w:val="00224938"/>
    <w:rsid w:val="00224BA0"/>
    <w:rsid w:val="00224D53"/>
    <w:rsid w:val="00225637"/>
    <w:rsid w:val="002259C4"/>
    <w:rsid w:val="002263ED"/>
    <w:rsid w:val="00227B67"/>
    <w:rsid w:val="00227F7E"/>
    <w:rsid w:val="00230455"/>
    <w:rsid w:val="00231F89"/>
    <w:rsid w:val="00232864"/>
    <w:rsid w:val="002328BB"/>
    <w:rsid w:val="00232BF2"/>
    <w:rsid w:val="00233296"/>
    <w:rsid w:val="002332A8"/>
    <w:rsid w:val="00233696"/>
    <w:rsid w:val="0023369F"/>
    <w:rsid w:val="002347C5"/>
    <w:rsid w:val="002352D7"/>
    <w:rsid w:val="00235412"/>
    <w:rsid w:val="00235DA5"/>
    <w:rsid w:val="00237A1F"/>
    <w:rsid w:val="002406C3"/>
    <w:rsid w:val="0024082F"/>
    <w:rsid w:val="00240841"/>
    <w:rsid w:val="002409E6"/>
    <w:rsid w:val="00240DA9"/>
    <w:rsid w:val="00241B70"/>
    <w:rsid w:val="002425B5"/>
    <w:rsid w:val="00242A5E"/>
    <w:rsid w:val="00243EDD"/>
    <w:rsid w:val="0024424E"/>
    <w:rsid w:val="00245F64"/>
    <w:rsid w:val="00250646"/>
    <w:rsid w:val="00250F79"/>
    <w:rsid w:val="00251D4E"/>
    <w:rsid w:val="00252231"/>
    <w:rsid w:val="00252E95"/>
    <w:rsid w:val="00252F84"/>
    <w:rsid w:val="00253C05"/>
    <w:rsid w:val="00253E7C"/>
    <w:rsid w:val="002544D9"/>
    <w:rsid w:val="00254A77"/>
    <w:rsid w:val="00254B23"/>
    <w:rsid w:val="00255AA9"/>
    <w:rsid w:val="00255CC3"/>
    <w:rsid w:val="00256327"/>
    <w:rsid w:val="00256715"/>
    <w:rsid w:val="00256FFC"/>
    <w:rsid w:val="0025727F"/>
    <w:rsid w:val="00260ECE"/>
    <w:rsid w:val="00261F35"/>
    <w:rsid w:val="00262580"/>
    <w:rsid w:val="0026264C"/>
    <w:rsid w:val="002628EE"/>
    <w:rsid w:val="00262B1A"/>
    <w:rsid w:val="00263B92"/>
    <w:rsid w:val="00264298"/>
    <w:rsid w:val="0026464D"/>
    <w:rsid w:val="00264BAE"/>
    <w:rsid w:val="00265DCC"/>
    <w:rsid w:val="0026763C"/>
    <w:rsid w:val="002702F3"/>
    <w:rsid w:val="00270F44"/>
    <w:rsid w:val="00271E77"/>
    <w:rsid w:val="00272CFA"/>
    <w:rsid w:val="002733E8"/>
    <w:rsid w:val="00273B90"/>
    <w:rsid w:val="00274127"/>
    <w:rsid w:val="0027492D"/>
    <w:rsid w:val="00274CE2"/>
    <w:rsid w:val="00274FE3"/>
    <w:rsid w:val="00275B19"/>
    <w:rsid w:val="00276129"/>
    <w:rsid w:val="00276347"/>
    <w:rsid w:val="002770A2"/>
    <w:rsid w:val="00277686"/>
    <w:rsid w:val="00277BAD"/>
    <w:rsid w:val="00280372"/>
    <w:rsid w:val="002809EB"/>
    <w:rsid w:val="00280F38"/>
    <w:rsid w:val="002819AB"/>
    <w:rsid w:val="00281FBD"/>
    <w:rsid w:val="00282915"/>
    <w:rsid w:val="00283814"/>
    <w:rsid w:val="0028399B"/>
    <w:rsid w:val="00283B31"/>
    <w:rsid w:val="00283DBA"/>
    <w:rsid w:val="002848DC"/>
    <w:rsid w:val="00284DD4"/>
    <w:rsid w:val="002852DF"/>
    <w:rsid w:val="0028591D"/>
    <w:rsid w:val="00285D8B"/>
    <w:rsid w:val="00286737"/>
    <w:rsid w:val="00286B08"/>
    <w:rsid w:val="00286DEE"/>
    <w:rsid w:val="00286F54"/>
    <w:rsid w:val="00286F9F"/>
    <w:rsid w:val="0028790B"/>
    <w:rsid w:val="00290165"/>
    <w:rsid w:val="00291341"/>
    <w:rsid w:val="0029165E"/>
    <w:rsid w:val="00291BDE"/>
    <w:rsid w:val="0029259B"/>
    <w:rsid w:val="0029287F"/>
    <w:rsid w:val="002930B4"/>
    <w:rsid w:val="0029367C"/>
    <w:rsid w:val="0029494F"/>
    <w:rsid w:val="00295544"/>
    <w:rsid w:val="002955D7"/>
    <w:rsid w:val="00295B1A"/>
    <w:rsid w:val="002961E5"/>
    <w:rsid w:val="002965CC"/>
    <w:rsid w:val="00296900"/>
    <w:rsid w:val="00297C2B"/>
    <w:rsid w:val="002A17E3"/>
    <w:rsid w:val="002A23E7"/>
    <w:rsid w:val="002A40D1"/>
    <w:rsid w:val="002A40FB"/>
    <w:rsid w:val="002A4A69"/>
    <w:rsid w:val="002A4C98"/>
    <w:rsid w:val="002A521A"/>
    <w:rsid w:val="002A537C"/>
    <w:rsid w:val="002A5C10"/>
    <w:rsid w:val="002A5C35"/>
    <w:rsid w:val="002A5EED"/>
    <w:rsid w:val="002A603E"/>
    <w:rsid w:val="002A6087"/>
    <w:rsid w:val="002A616A"/>
    <w:rsid w:val="002A736C"/>
    <w:rsid w:val="002A741C"/>
    <w:rsid w:val="002A77FB"/>
    <w:rsid w:val="002B03FF"/>
    <w:rsid w:val="002B0C24"/>
    <w:rsid w:val="002B19F0"/>
    <w:rsid w:val="002B22E5"/>
    <w:rsid w:val="002B2574"/>
    <w:rsid w:val="002B25A9"/>
    <w:rsid w:val="002B266B"/>
    <w:rsid w:val="002B3182"/>
    <w:rsid w:val="002B4036"/>
    <w:rsid w:val="002B5796"/>
    <w:rsid w:val="002B58A7"/>
    <w:rsid w:val="002B5A3A"/>
    <w:rsid w:val="002B5C0B"/>
    <w:rsid w:val="002B617B"/>
    <w:rsid w:val="002B63A6"/>
    <w:rsid w:val="002B6CC1"/>
    <w:rsid w:val="002B7EBF"/>
    <w:rsid w:val="002C012C"/>
    <w:rsid w:val="002C045D"/>
    <w:rsid w:val="002C068A"/>
    <w:rsid w:val="002C2134"/>
    <w:rsid w:val="002C2532"/>
    <w:rsid w:val="002C3DCA"/>
    <w:rsid w:val="002C4CD2"/>
    <w:rsid w:val="002C5607"/>
    <w:rsid w:val="002C57E4"/>
    <w:rsid w:val="002C5BF2"/>
    <w:rsid w:val="002C67C2"/>
    <w:rsid w:val="002C69F0"/>
    <w:rsid w:val="002C7276"/>
    <w:rsid w:val="002C75B5"/>
    <w:rsid w:val="002D0D9D"/>
    <w:rsid w:val="002D1520"/>
    <w:rsid w:val="002D1E73"/>
    <w:rsid w:val="002D1EFD"/>
    <w:rsid w:val="002D409F"/>
    <w:rsid w:val="002D472E"/>
    <w:rsid w:val="002D62D5"/>
    <w:rsid w:val="002D7155"/>
    <w:rsid w:val="002E0986"/>
    <w:rsid w:val="002E11DF"/>
    <w:rsid w:val="002E16DD"/>
    <w:rsid w:val="002E2061"/>
    <w:rsid w:val="002E270E"/>
    <w:rsid w:val="002E27CC"/>
    <w:rsid w:val="002E2BA9"/>
    <w:rsid w:val="002E2CFC"/>
    <w:rsid w:val="002E2D92"/>
    <w:rsid w:val="002E327D"/>
    <w:rsid w:val="002E405A"/>
    <w:rsid w:val="002E4318"/>
    <w:rsid w:val="002E55C6"/>
    <w:rsid w:val="002E568D"/>
    <w:rsid w:val="002E6470"/>
    <w:rsid w:val="002E6C2D"/>
    <w:rsid w:val="002F0F71"/>
    <w:rsid w:val="002F17BB"/>
    <w:rsid w:val="002F1D90"/>
    <w:rsid w:val="002F1DD8"/>
    <w:rsid w:val="002F1FD0"/>
    <w:rsid w:val="002F2420"/>
    <w:rsid w:val="002F2750"/>
    <w:rsid w:val="002F2CE4"/>
    <w:rsid w:val="002F4BD1"/>
    <w:rsid w:val="002F5CDB"/>
    <w:rsid w:val="002F708C"/>
    <w:rsid w:val="00300A77"/>
    <w:rsid w:val="00300C93"/>
    <w:rsid w:val="003015EC"/>
    <w:rsid w:val="003022C9"/>
    <w:rsid w:val="003024C1"/>
    <w:rsid w:val="00302F66"/>
    <w:rsid w:val="0030348B"/>
    <w:rsid w:val="003039C2"/>
    <w:rsid w:val="003040C6"/>
    <w:rsid w:val="00304CFE"/>
    <w:rsid w:val="0030500E"/>
    <w:rsid w:val="00306797"/>
    <w:rsid w:val="00307044"/>
    <w:rsid w:val="00310D14"/>
    <w:rsid w:val="00311F95"/>
    <w:rsid w:val="00312B4D"/>
    <w:rsid w:val="003130B5"/>
    <w:rsid w:val="00313110"/>
    <w:rsid w:val="003136C6"/>
    <w:rsid w:val="00313981"/>
    <w:rsid w:val="00313FE7"/>
    <w:rsid w:val="003145BE"/>
    <w:rsid w:val="0031486A"/>
    <w:rsid w:val="003152B7"/>
    <w:rsid w:val="0031530A"/>
    <w:rsid w:val="003156FF"/>
    <w:rsid w:val="00316F00"/>
    <w:rsid w:val="00317A57"/>
    <w:rsid w:val="00317A8D"/>
    <w:rsid w:val="00320479"/>
    <w:rsid w:val="003206FD"/>
    <w:rsid w:val="00320B97"/>
    <w:rsid w:val="00321A0E"/>
    <w:rsid w:val="00321D51"/>
    <w:rsid w:val="00321FE0"/>
    <w:rsid w:val="00322524"/>
    <w:rsid w:val="0032271F"/>
    <w:rsid w:val="00322867"/>
    <w:rsid w:val="00326BC9"/>
    <w:rsid w:val="00327A4C"/>
    <w:rsid w:val="00331452"/>
    <w:rsid w:val="00331BAD"/>
    <w:rsid w:val="003320C4"/>
    <w:rsid w:val="0033270B"/>
    <w:rsid w:val="003328C8"/>
    <w:rsid w:val="003328F8"/>
    <w:rsid w:val="00333AF8"/>
    <w:rsid w:val="00333AFD"/>
    <w:rsid w:val="00333BDA"/>
    <w:rsid w:val="003345A2"/>
    <w:rsid w:val="003345EB"/>
    <w:rsid w:val="00336628"/>
    <w:rsid w:val="00336F04"/>
    <w:rsid w:val="0033747A"/>
    <w:rsid w:val="00337581"/>
    <w:rsid w:val="00337C2C"/>
    <w:rsid w:val="00340047"/>
    <w:rsid w:val="00340123"/>
    <w:rsid w:val="0034025C"/>
    <w:rsid w:val="00340A53"/>
    <w:rsid w:val="00341740"/>
    <w:rsid w:val="0034271C"/>
    <w:rsid w:val="00342A3A"/>
    <w:rsid w:val="00343A1F"/>
    <w:rsid w:val="003440A4"/>
    <w:rsid w:val="003441EE"/>
    <w:rsid w:val="00344294"/>
    <w:rsid w:val="00344CD1"/>
    <w:rsid w:val="00344E52"/>
    <w:rsid w:val="003451E5"/>
    <w:rsid w:val="00345574"/>
    <w:rsid w:val="00345643"/>
    <w:rsid w:val="00345AD8"/>
    <w:rsid w:val="00346CD0"/>
    <w:rsid w:val="00347E45"/>
    <w:rsid w:val="00347EDF"/>
    <w:rsid w:val="0035129E"/>
    <w:rsid w:val="00351FC2"/>
    <w:rsid w:val="00352F93"/>
    <w:rsid w:val="003540B6"/>
    <w:rsid w:val="003546AF"/>
    <w:rsid w:val="00355672"/>
    <w:rsid w:val="003562CC"/>
    <w:rsid w:val="00356F20"/>
    <w:rsid w:val="00360664"/>
    <w:rsid w:val="00361459"/>
    <w:rsid w:val="0036155F"/>
    <w:rsid w:val="00361890"/>
    <w:rsid w:val="003620CE"/>
    <w:rsid w:val="0036265B"/>
    <w:rsid w:val="003632AC"/>
    <w:rsid w:val="0036400F"/>
    <w:rsid w:val="00364E17"/>
    <w:rsid w:val="003669D7"/>
    <w:rsid w:val="00371336"/>
    <w:rsid w:val="003719FB"/>
    <w:rsid w:val="00371ADB"/>
    <w:rsid w:val="00371BA5"/>
    <w:rsid w:val="00371DA8"/>
    <w:rsid w:val="003720EA"/>
    <w:rsid w:val="0037280E"/>
    <w:rsid w:val="003734CF"/>
    <w:rsid w:val="003741BD"/>
    <w:rsid w:val="00374B8F"/>
    <w:rsid w:val="0037573C"/>
    <w:rsid w:val="00375835"/>
    <w:rsid w:val="00375A90"/>
    <w:rsid w:val="003761D2"/>
    <w:rsid w:val="00376288"/>
    <w:rsid w:val="00376DB0"/>
    <w:rsid w:val="00377BA1"/>
    <w:rsid w:val="00380100"/>
    <w:rsid w:val="003801D8"/>
    <w:rsid w:val="00380919"/>
    <w:rsid w:val="00380FB9"/>
    <w:rsid w:val="00381DE6"/>
    <w:rsid w:val="003820FB"/>
    <w:rsid w:val="00382A6B"/>
    <w:rsid w:val="0038435D"/>
    <w:rsid w:val="003847B7"/>
    <w:rsid w:val="003859BB"/>
    <w:rsid w:val="00385A5F"/>
    <w:rsid w:val="00386A13"/>
    <w:rsid w:val="003874CC"/>
    <w:rsid w:val="00387F43"/>
    <w:rsid w:val="003920D8"/>
    <w:rsid w:val="00392ED4"/>
    <w:rsid w:val="003941CF"/>
    <w:rsid w:val="003952E7"/>
    <w:rsid w:val="0039585C"/>
    <w:rsid w:val="00395A87"/>
    <w:rsid w:val="00396A5A"/>
    <w:rsid w:val="00396EB9"/>
    <w:rsid w:val="003A11D3"/>
    <w:rsid w:val="003A1286"/>
    <w:rsid w:val="003A14D3"/>
    <w:rsid w:val="003A1DC1"/>
    <w:rsid w:val="003A2073"/>
    <w:rsid w:val="003A21B3"/>
    <w:rsid w:val="003A2BF3"/>
    <w:rsid w:val="003A4650"/>
    <w:rsid w:val="003A4FB5"/>
    <w:rsid w:val="003A554B"/>
    <w:rsid w:val="003A6465"/>
    <w:rsid w:val="003A6C78"/>
    <w:rsid w:val="003A7013"/>
    <w:rsid w:val="003A702F"/>
    <w:rsid w:val="003A7D50"/>
    <w:rsid w:val="003A7FB4"/>
    <w:rsid w:val="003B0D5E"/>
    <w:rsid w:val="003B1621"/>
    <w:rsid w:val="003B1895"/>
    <w:rsid w:val="003B201A"/>
    <w:rsid w:val="003B2964"/>
    <w:rsid w:val="003B2A93"/>
    <w:rsid w:val="003B2C0E"/>
    <w:rsid w:val="003B2FE6"/>
    <w:rsid w:val="003B3FA1"/>
    <w:rsid w:val="003B4CE8"/>
    <w:rsid w:val="003B588A"/>
    <w:rsid w:val="003B73A5"/>
    <w:rsid w:val="003B7460"/>
    <w:rsid w:val="003C15E4"/>
    <w:rsid w:val="003C1E3B"/>
    <w:rsid w:val="003C1E5B"/>
    <w:rsid w:val="003C2B5B"/>
    <w:rsid w:val="003C328F"/>
    <w:rsid w:val="003C3342"/>
    <w:rsid w:val="003C4331"/>
    <w:rsid w:val="003C46DE"/>
    <w:rsid w:val="003C4A08"/>
    <w:rsid w:val="003C58F6"/>
    <w:rsid w:val="003C5D9A"/>
    <w:rsid w:val="003C65ED"/>
    <w:rsid w:val="003C6A87"/>
    <w:rsid w:val="003C6ACC"/>
    <w:rsid w:val="003C6CBC"/>
    <w:rsid w:val="003C7669"/>
    <w:rsid w:val="003C7D50"/>
    <w:rsid w:val="003C7EF2"/>
    <w:rsid w:val="003C7F8B"/>
    <w:rsid w:val="003D0AA0"/>
    <w:rsid w:val="003D123C"/>
    <w:rsid w:val="003D1870"/>
    <w:rsid w:val="003D281A"/>
    <w:rsid w:val="003D394B"/>
    <w:rsid w:val="003D56E5"/>
    <w:rsid w:val="003D6573"/>
    <w:rsid w:val="003D691A"/>
    <w:rsid w:val="003D6B62"/>
    <w:rsid w:val="003D7F36"/>
    <w:rsid w:val="003E0371"/>
    <w:rsid w:val="003E0BA3"/>
    <w:rsid w:val="003E1328"/>
    <w:rsid w:val="003E3B0B"/>
    <w:rsid w:val="003E448B"/>
    <w:rsid w:val="003E54CC"/>
    <w:rsid w:val="003E63B1"/>
    <w:rsid w:val="003E68D7"/>
    <w:rsid w:val="003E7320"/>
    <w:rsid w:val="003E738E"/>
    <w:rsid w:val="003F0522"/>
    <w:rsid w:val="003F05D5"/>
    <w:rsid w:val="003F0B9A"/>
    <w:rsid w:val="003F109A"/>
    <w:rsid w:val="003F1226"/>
    <w:rsid w:val="003F1AB4"/>
    <w:rsid w:val="003F2D64"/>
    <w:rsid w:val="003F2EBF"/>
    <w:rsid w:val="003F3533"/>
    <w:rsid w:val="003F3FF5"/>
    <w:rsid w:val="003F45C1"/>
    <w:rsid w:val="003F4609"/>
    <w:rsid w:val="003F4B11"/>
    <w:rsid w:val="003F54FB"/>
    <w:rsid w:val="00400194"/>
    <w:rsid w:val="0040182C"/>
    <w:rsid w:val="004021B3"/>
    <w:rsid w:val="004021D4"/>
    <w:rsid w:val="00402D13"/>
    <w:rsid w:val="0040343A"/>
    <w:rsid w:val="00404742"/>
    <w:rsid w:val="00405C90"/>
    <w:rsid w:val="00405F61"/>
    <w:rsid w:val="00406269"/>
    <w:rsid w:val="00406E37"/>
    <w:rsid w:val="0040714B"/>
    <w:rsid w:val="00407BC5"/>
    <w:rsid w:val="0041138D"/>
    <w:rsid w:val="00411A17"/>
    <w:rsid w:val="004130D8"/>
    <w:rsid w:val="004131CE"/>
    <w:rsid w:val="00413713"/>
    <w:rsid w:val="00414392"/>
    <w:rsid w:val="00414611"/>
    <w:rsid w:val="004149B7"/>
    <w:rsid w:val="004152DC"/>
    <w:rsid w:val="00415511"/>
    <w:rsid w:val="004156F0"/>
    <w:rsid w:val="00415D88"/>
    <w:rsid w:val="0041658E"/>
    <w:rsid w:val="00417596"/>
    <w:rsid w:val="00417CE8"/>
    <w:rsid w:val="00417F49"/>
    <w:rsid w:val="00417FD4"/>
    <w:rsid w:val="004206EE"/>
    <w:rsid w:val="00420860"/>
    <w:rsid w:val="004223A8"/>
    <w:rsid w:val="00422E22"/>
    <w:rsid w:val="00423233"/>
    <w:rsid w:val="004235E5"/>
    <w:rsid w:val="004240DF"/>
    <w:rsid w:val="00424D52"/>
    <w:rsid w:val="004254D8"/>
    <w:rsid w:val="00426970"/>
    <w:rsid w:val="00426CB3"/>
    <w:rsid w:val="00427548"/>
    <w:rsid w:val="00430773"/>
    <w:rsid w:val="0043098F"/>
    <w:rsid w:val="00430B1C"/>
    <w:rsid w:val="00430BD5"/>
    <w:rsid w:val="004312C5"/>
    <w:rsid w:val="00431457"/>
    <w:rsid w:val="0043155F"/>
    <w:rsid w:val="00432362"/>
    <w:rsid w:val="00432CF9"/>
    <w:rsid w:val="00432F52"/>
    <w:rsid w:val="00433E25"/>
    <w:rsid w:val="00434BEC"/>
    <w:rsid w:val="00434E7C"/>
    <w:rsid w:val="0043514C"/>
    <w:rsid w:val="00435CD6"/>
    <w:rsid w:val="00436393"/>
    <w:rsid w:val="00436883"/>
    <w:rsid w:val="004402F3"/>
    <w:rsid w:val="00440BDF"/>
    <w:rsid w:val="00441052"/>
    <w:rsid w:val="00441FED"/>
    <w:rsid w:val="004422F1"/>
    <w:rsid w:val="00442349"/>
    <w:rsid w:val="00442835"/>
    <w:rsid w:val="00442E07"/>
    <w:rsid w:val="0044452C"/>
    <w:rsid w:val="004447EE"/>
    <w:rsid w:val="00444A0E"/>
    <w:rsid w:val="00444ABB"/>
    <w:rsid w:val="00444FD4"/>
    <w:rsid w:val="004474DE"/>
    <w:rsid w:val="00447815"/>
    <w:rsid w:val="00447920"/>
    <w:rsid w:val="00450028"/>
    <w:rsid w:val="004500EF"/>
    <w:rsid w:val="00450185"/>
    <w:rsid w:val="004503CF"/>
    <w:rsid w:val="004503EA"/>
    <w:rsid w:val="00451B56"/>
    <w:rsid w:val="00451EE4"/>
    <w:rsid w:val="0045231E"/>
    <w:rsid w:val="00452693"/>
    <w:rsid w:val="00452C8B"/>
    <w:rsid w:val="004537EC"/>
    <w:rsid w:val="00453E15"/>
    <w:rsid w:val="00453FD6"/>
    <w:rsid w:val="00454333"/>
    <w:rsid w:val="004571E1"/>
    <w:rsid w:val="0045763C"/>
    <w:rsid w:val="004576FB"/>
    <w:rsid w:val="004577AA"/>
    <w:rsid w:val="004577BA"/>
    <w:rsid w:val="00460D61"/>
    <w:rsid w:val="00461188"/>
    <w:rsid w:val="00461307"/>
    <w:rsid w:val="00461446"/>
    <w:rsid w:val="004623F0"/>
    <w:rsid w:val="00463089"/>
    <w:rsid w:val="00463A28"/>
    <w:rsid w:val="00463F7A"/>
    <w:rsid w:val="0046432E"/>
    <w:rsid w:val="00464A9A"/>
    <w:rsid w:val="00464E5E"/>
    <w:rsid w:val="004656AE"/>
    <w:rsid w:val="00466446"/>
    <w:rsid w:val="00466AD6"/>
    <w:rsid w:val="00466EAC"/>
    <w:rsid w:val="0046730A"/>
    <w:rsid w:val="0046739B"/>
    <w:rsid w:val="004706BD"/>
    <w:rsid w:val="00470AAD"/>
    <w:rsid w:val="00471BE1"/>
    <w:rsid w:val="00471CE9"/>
    <w:rsid w:val="00472AF2"/>
    <w:rsid w:val="0047475C"/>
    <w:rsid w:val="00474F17"/>
    <w:rsid w:val="00475A99"/>
    <w:rsid w:val="0047684B"/>
    <w:rsid w:val="0047718B"/>
    <w:rsid w:val="00477B68"/>
    <w:rsid w:val="004803C5"/>
    <w:rsid w:val="0048041A"/>
    <w:rsid w:val="004804C0"/>
    <w:rsid w:val="00480E5C"/>
    <w:rsid w:val="004812BF"/>
    <w:rsid w:val="004817F4"/>
    <w:rsid w:val="004818BC"/>
    <w:rsid w:val="0048195E"/>
    <w:rsid w:val="00481B66"/>
    <w:rsid w:val="00481E73"/>
    <w:rsid w:val="00482782"/>
    <w:rsid w:val="004838C9"/>
    <w:rsid w:val="004845F3"/>
    <w:rsid w:val="004849BA"/>
    <w:rsid w:val="00484A64"/>
    <w:rsid w:val="00485235"/>
    <w:rsid w:val="00485AFB"/>
    <w:rsid w:val="00486053"/>
    <w:rsid w:val="004866A6"/>
    <w:rsid w:val="0048726F"/>
    <w:rsid w:val="004878D2"/>
    <w:rsid w:val="004902D0"/>
    <w:rsid w:val="00490429"/>
    <w:rsid w:val="00490CD5"/>
    <w:rsid w:val="00491A10"/>
    <w:rsid w:val="00491DFD"/>
    <w:rsid w:val="00491E73"/>
    <w:rsid w:val="004929C2"/>
    <w:rsid w:val="004943BE"/>
    <w:rsid w:val="00494C43"/>
    <w:rsid w:val="00495062"/>
    <w:rsid w:val="0049590B"/>
    <w:rsid w:val="00496148"/>
    <w:rsid w:val="00496A94"/>
    <w:rsid w:val="00496BEE"/>
    <w:rsid w:val="00496F32"/>
    <w:rsid w:val="00496F75"/>
    <w:rsid w:val="004976CF"/>
    <w:rsid w:val="0049798A"/>
    <w:rsid w:val="00497FCA"/>
    <w:rsid w:val="004A0816"/>
    <w:rsid w:val="004A0CFA"/>
    <w:rsid w:val="004A0DCB"/>
    <w:rsid w:val="004A0EDB"/>
    <w:rsid w:val="004A18A9"/>
    <w:rsid w:val="004A2DBC"/>
    <w:rsid w:val="004A2EB8"/>
    <w:rsid w:val="004A3EAC"/>
    <w:rsid w:val="004A435D"/>
    <w:rsid w:val="004A4C36"/>
    <w:rsid w:val="004A550D"/>
    <w:rsid w:val="004A5811"/>
    <w:rsid w:val="004B03A2"/>
    <w:rsid w:val="004B13A4"/>
    <w:rsid w:val="004B4092"/>
    <w:rsid w:val="004B5289"/>
    <w:rsid w:val="004B5A4F"/>
    <w:rsid w:val="004B5A5E"/>
    <w:rsid w:val="004B6010"/>
    <w:rsid w:val="004B793B"/>
    <w:rsid w:val="004B7D82"/>
    <w:rsid w:val="004C07CB"/>
    <w:rsid w:val="004C0BF8"/>
    <w:rsid w:val="004C1B6B"/>
    <w:rsid w:val="004C1C4F"/>
    <w:rsid w:val="004C20D1"/>
    <w:rsid w:val="004C33CC"/>
    <w:rsid w:val="004C4B3C"/>
    <w:rsid w:val="004C4BA8"/>
    <w:rsid w:val="004C4D0F"/>
    <w:rsid w:val="004C5217"/>
    <w:rsid w:val="004C5C52"/>
    <w:rsid w:val="004C5C97"/>
    <w:rsid w:val="004C6689"/>
    <w:rsid w:val="004C67DF"/>
    <w:rsid w:val="004C70A3"/>
    <w:rsid w:val="004C70B3"/>
    <w:rsid w:val="004C71F5"/>
    <w:rsid w:val="004C79CF"/>
    <w:rsid w:val="004D0071"/>
    <w:rsid w:val="004D06C5"/>
    <w:rsid w:val="004D0E62"/>
    <w:rsid w:val="004D1D6D"/>
    <w:rsid w:val="004D2CB5"/>
    <w:rsid w:val="004D3097"/>
    <w:rsid w:val="004D3131"/>
    <w:rsid w:val="004D3A25"/>
    <w:rsid w:val="004D4BC9"/>
    <w:rsid w:val="004D6426"/>
    <w:rsid w:val="004D6820"/>
    <w:rsid w:val="004D773E"/>
    <w:rsid w:val="004D797E"/>
    <w:rsid w:val="004D7EB1"/>
    <w:rsid w:val="004E06A2"/>
    <w:rsid w:val="004E15FF"/>
    <w:rsid w:val="004E1792"/>
    <w:rsid w:val="004E1E53"/>
    <w:rsid w:val="004E202E"/>
    <w:rsid w:val="004E332C"/>
    <w:rsid w:val="004E377D"/>
    <w:rsid w:val="004E3EB1"/>
    <w:rsid w:val="004E4FB7"/>
    <w:rsid w:val="004E6091"/>
    <w:rsid w:val="004F101D"/>
    <w:rsid w:val="004F172F"/>
    <w:rsid w:val="004F19DD"/>
    <w:rsid w:val="004F209D"/>
    <w:rsid w:val="004F2553"/>
    <w:rsid w:val="004F2CAE"/>
    <w:rsid w:val="004F2D8D"/>
    <w:rsid w:val="004F2DD7"/>
    <w:rsid w:val="004F34C0"/>
    <w:rsid w:val="004F3A37"/>
    <w:rsid w:val="004F4081"/>
    <w:rsid w:val="004F41F6"/>
    <w:rsid w:val="004F508A"/>
    <w:rsid w:val="004F5F83"/>
    <w:rsid w:val="004F6430"/>
    <w:rsid w:val="004F65B1"/>
    <w:rsid w:val="005011EB"/>
    <w:rsid w:val="00501D96"/>
    <w:rsid w:val="00502346"/>
    <w:rsid w:val="00502378"/>
    <w:rsid w:val="00502E96"/>
    <w:rsid w:val="0050357A"/>
    <w:rsid w:val="00503599"/>
    <w:rsid w:val="0050426A"/>
    <w:rsid w:val="00504F0E"/>
    <w:rsid w:val="005052D3"/>
    <w:rsid w:val="00505C72"/>
    <w:rsid w:val="00506236"/>
    <w:rsid w:val="00506851"/>
    <w:rsid w:val="00506B1B"/>
    <w:rsid w:val="0050788D"/>
    <w:rsid w:val="005079BA"/>
    <w:rsid w:val="005101FA"/>
    <w:rsid w:val="00510920"/>
    <w:rsid w:val="00511190"/>
    <w:rsid w:val="005120ED"/>
    <w:rsid w:val="005121F4"/>
    <w:rsid w:val="00512E37"/>
    <w:rsid w:val="00512F1A"/>
    <w:rsid w:val="00513201"/>
    <w:rsid w:val="005136AD"/>
    <w:rsid w:val="00513931"/>
    <w:rsid w:val="00513A34"/>
    <w:rsid w:val="005142B7"/>
    <w:rsid w:val="00514637"/>
    <w:rsid w:val="00514C79"/>
    <w:rsid w:val="005150B9"/>
    <w:rsid w:val="0051568B"/>
    <w:rsid w:val="00515823"/>
    <w:rsid w:val="00515F22"/>
    <w:rsid w:val="00516573"/>
    <w:rsid w:val="00516708"/>
    <w:rsid w:val="00516A41"/>
    <w:rsid w:val="00516D95"/>
    <w:rsid w:val="0051748C"/>
    <w:rsid w:val="00517602"/>
    <w:rsid w:val="00521359"/>
    <w:rsid w:val="00522370"/>
    <w:rsid w:val="00522522"/>
    <w:rsid w:val="00522D0C"/>
    <w:rsid w:val="00522E56"/>
    <w:rsid w:val="0052347F"/>
    <w:rsid w:val="00523765"/>
    <w:rsid w:val="00523E22"/>
    <w:rsid w:val="00524390"/>
    <w:rsid w:val="00524DB5"/>
    <w:rsid w:val="00525DCF"/>
    <w:rsid w:val="00526595"/>
    <w:rsid w:val="00526D09"/>
    <w:rsid w:val="00526FAF"/>
    <w:rsid w:val="0053006F"/>
    <w:rsid w:val="00530414"/>
    <w:rsid w:val="00532076"/>
    <w:rsid w:val="00533A7A"/>
    <w:rsid w:val="00534C06"/>
    <w:rsid w:val="005350B2"/>
    <w:rsid w:val="0053557E"/>
    <w:rsid w:val="00535DF1"/>
    <w:rsid w:val="00536702"/>
    <w:rsid w:val="00537B9E"/>
    <w:rsid w:val="0054028E"/>
    <w:rsid w:val="0054096A"/>
    <w:rsid w:val="00541415"/>
    <w:rsid w:val="00541734"/>
    <w:rsid w:val="005417A4"/>
    <w:rsid w:val="00541A35"/>
    <w:rsid w:val="00542155"/>
    <w:rsid w:val="00542B4C"/>
    <w:rsid w:val="00542E70"/>
    <w:rsid w:val="005447FE"/>
    <w:rsid w:val="00544D84"/>
    <w:rsid w:val="0054539C"/>
    <w:rsid w:val="00545737"/>
    <w:rsid w:val="0054684B"/>
    <w:rsid w:val="00547B45"/>
    <w:rsid w:val="00551DC1"/>
    <w:rsid w:val="0055216B"/>
    <w:rsid w:val="00552316"/>
    <w:rsid w:val="00552DDF"/>
    <w:rsid w:val="00552E56"/>
    <w:rsid w:val="00552EB3"/>
    <w:rsid w:val="0055343A"/>
    <w:rsid w:val="00554700"/>
    <w:rsid w:val="005548E9"/>
    <w:rsid w:val="00554D28"/>
    <w:rsid w:val="005553B0"/>
    <w:rsid w:val="005557B3"/>
    <w:rsid w:val="005560C6"/>
    <w:rsid w:val="00556EA9"/>
    <w:rsid w:val="00557FD6"/>
    <w:rsid w:val="0056066E"/>
    <w:rsid w:val="00561458"/>
    <w:rsid w:val="0056192A"/>
    <w:rsid w:val="00561E69"/>
    <w:rsid w:val="005630FF"/>
    <w:rsid w:val="0056357C"/>
    <w:rsid w:val="00563C47"/>
    <w:rsid w:val="005649DC"/>
    <w:rsid w:val="00564ED0"/>
    <w:rsid w:val="00565159"/>
    <w:rsid w:val="00565B7D"/>
    <w:rsid w:val="00565CAD"/>
    <w:rsid w:val="0056634F"/>
    <w:rsid w:val="00566DF6"/>
    <w:rsid w:val="00567C1A"/>
    <w:rsid w:val="005705AF"/>
    <w:rsid w:val="00570A6F"/>
    <w:rsid w:val="005718A1"/>
    <w:rsid w:val="005718AF"/>
    <w:rsid w:val="00571FD4"/>
    <w:rsid w:val="00572879"/>
    <w:rsid w:val="00573153"/>
    <w:rsid w:val="00573259"/>
    <w:rsid w:val="00573D5B"/>
    <w:rsid w:val="005747A7"/>
    <w:rsid w:val="00575E72"/>
    <w:rsid w:val="00576152"/>
    <w:rsid w:val="005763FA"/>
    <w:rsid w:val="005764D1"/>
    <w:rsid w:val="00577364"/>
    <w:rsid w:val="00577DE9"/>
    <w:rsid w:val="005808FB"/>
    <w:rsid w:val="00580DC8"/>
    <w:rsid w:val="00580FE2"/>
    <w:rsid w:val="0058104D"/>
    <w:rsid w:val="0058117A"/>
    <w:rsid w:val="00581494"/>
    <w:rsid w:val="0058149C"/>
    <w:rsid w:val="00582B7F"/>
    <w:rsid w:val="00584EE2"/>
    <w:rsid w:val="005863BB"/>
    <w:rsid w:val="00586DFF"/>
    <w:rsid w:val="00587289"/>
    <w:rsid w:val="005877B1"/>
    <w:rsid w:val="00587B6F"/>
    <w:rsid w:val="00587FC5"/>
    <w:rsid w:val="005900E6"/>
    <w:rsid w:val="005903A3"/>
    <w:rsid w:val="00590E9F"/>
    <w:rsid w:val="00593A22"/>
    <w:rsid w:val="00593ACD"/>
    <w:rsid w:val="00594284"/>
    <w:rsid w:val="00595659"/>
    <w:rsid w:val="00595C2A"/>
    <w:rsid w:val="00595D0F"/>
    <w:rsid w:val="00595D72"/>
    <w:rsid w:val="0059621E"/>
    <w:rsid w:val="0059660D"/>
    <w:rsid w:val="005A194B"/>
    <w:rsid w:val="005A19D6"/>
    <w:rsid w:val="005A1D95"/>
    <w:rsid w:val="005A2308"/>
    <w:rsid w:val="005A299C"/>
    <w:rsid w:val="005A2ED9"/>
    <w:rsid w:val="005A3A64"/>
    <w:rsid w:val="005A478A"/>
    <w:rsid w:val="005A51AE"/>
    <w:rsid w:val="005A60CD"/>
    <w:rsid w:val="005A6C9D"/>
    <w:rsid w:val="005B078D"/>
    <w:rsid w:val="005B07C2"/>
    <w:rsid w:val="005B0C95"/>
    <w:rsid w:val="005B1314"/>
    <w:rsid w:val="005B1C0F"/>
    <w:rsid w:val="005B1DE5"/>
    <w:rsid w:val="005B1E5F"/>
    <w:rsid w:val="005B1FE7"/>
    <w:rsid w:val="005B30A9"/>
    <w:rsid w:val="005B37A6"/>
    <w:rsid w:val="005B44EA"/>
    <w:rsid w:val="005B5496"/>
    <w:rsid w:val="005B5811"/>
    <w:rsid w:val="005B5B02"/>
    <w:rsid w:val="005B6E77"/>
    <w:rsid w:val="005B74B3"/>
    <w:rsid w:val="005C118B"/>
    <w:rsid w:val="005C1A4A"/>
    <w:rsid w:val="005C1E09"/>
    <w:rsid w:val="005C3000"/>
    <w:rsid w:val="005C4B46"/>
    <w:rsid w:val="005C4DF7"/>
    <w:rsid w:val="005C4EAB"/>
    <w:rsid w:val="005C521D"/>
    <w:rsid w:val="005C62D5"/>
    <w:rsid w:val="005C6712"/>
    <w:rsid w:val="005C7A7F"/>
    <w:rsid w:val="005C7B36"/>
    <w:rsid w:val="005D04BA"/>
    <w:rsid w:val="005D0719"/>
    <w:rsid w:val="005D08B1"/>
    <w:rsid w:val="005D14A9"/>
    <w:rsid w:val="005D185F"/>
    <w:rsid w:val="005D1907"/>
    <w:rsid w:val="005D1E58"/>
    <w:rsid w:val="005D1F73"/>
    <w:rsid w:val="005D28E6"/>
    <w:rsid w:val="005D2B91"/>
    <w:rsid w:val="005D3A84"/>
    <w:rsid w:val="005D4845"/>
    <w:rsid w:val="005D4D4D"/>
    <w:rsid w:val="005D519C"/>
    <w:rsid w:val="005D56B9"/>
    <w:rsid w:val="005D5763"/>
    <w:rsid w:val="005D57F5"/>
    <w:rsid w:val="005D6311"/>
    <w:rsid w:val="005D642B"/>
    <w:rsid w:val="005D739E"/>
    <w:rsid w:val="005D76D9"/>
    <w:rsid w:val="005D7B5C"/>
    <w:rsid w:val="005D7D3D"/>
    <w:rsid w:val="005E1DC8"/>
    <w:rsid w:val="005E2457"/>
    <w:rsid w:val="005E2BE7"/>
    <w:rsid w:val="005E33E5"/>
    <w:rsid w:val="005E34E1"/>
    <w:rsid w:val="005E34FF"/>
    <w:rsid w:val="005E3542"/>
    <w:rsid w:val="005E4847"/>
    <w:rsid w:val="005E52F9"/>
    <w:rsid w:val="005E60D5"/>
    <w:rsid w:val="005E6C6C"/>
    <w:rsid w:val="005E6E9F"/>
    <w:rsid w:val="005E6F96"/>
    <w:rsid w:val="005F04D5"/>
    <w:rsid w:val="005F09C4"/>
    <w:rsid w:val="005F1261"/>
    <w:rsid w:val="005F24B8"/>
    <w:rsid w:val="005F26F8"/>
    <w:rsid w:val="005F28CF"/>
    <w:rsid w:val="005F2938"/>
    <w:rsid w:val="005F2F07"/>
    <w:rsid w:val="005F3343"/>
    <w:rsid w:val="005F3680"/>
    <w:rsid w:val="005F4E18"/>
    <w:rsid w:val="005F59AD"/>
    <w:rsid w:val="005F5A01"/>
    <w:rsid w:val="005F6363"/>
    <w:rsid w:val="005F6DDD"/>
    <w:rsid w:val="005F730D"/>
    <w:rsid w:val="00600051"/>
    <w:rsid w:val="00600A19"/>
    <w:rsid w:val="00600C32"/>
    <w:rsid w:val="00600DD0"/>
    <w:rsid w:val="006017B2"/>
    <w:rsid w:val="00602315"/>
    <w:rsid w:val="00603C6D"/>
    <w:rsid w:val="00604074"/>
    <w:rsid w:val="00604805"/>
    <w:rsid w:val="00605237"/>
    <w:rsid w:val="00605C44"/>
    <w:rsid w:val="00605FA0"/>
    <w:rsid w:val="00606B00"/>
    <w:rsid w:val="00607D88"/>
    <w:rsid w:val="006103C1"/>
    <w:rsid w:val="006104E2"/>
    <w:rsid w:val="00610A58"/>
    <w:rsid w:val="00610C80"/>
    <w:rsid w:val="00611A0F"/>
    <w:rsid w:val="00612848"/>
    <w:rsid w:val="00612B9D"/>
    <w:rsid w:val="00613193"/>
    <w:rsid w:val="006142AF"/>
    <w:rsid w:val="00614E46"/>
    <w:rsid w:val="0061516F"/>
    <w:rsid w:val="00615462"/>
    <w:rsid w:val="006164F6"/>
    <w:rsid w:val="00616610"/>
    <w:rsid w:val="006167D3"/>
    <w:rsid w:val="00617FB5"/>
    <w:rsid w:val="006200E8"/>
    <w:rsid w:val="00620C9E"/>
    <w:rsid w:val="0062170F"/>
    <w:rsid w:val="00621F45"/>
    <w:rsid w:val="006224EE"/>
    <w:rsid w:val="00624A11"/>
    <w:rsid w:val="006259DC"/>
    <w:rsid w:val="00625B75"/>
    <w:rsid w:val="00626033"/>
    <w:rsid w:val="006260EA"/>
    <w:rsid w:val="006261CB"/>
    <w:rsid w:val="006272F4"/>
    <w:rsid w:val="00627AC8"/>
    <w:rsid w:val="00630249"/>
    <w:rsid w:val="00630454"/>
    <w:rsid w:val="0063060D"/>
    <w:rsid w:val="00630D64"/>
    <w:rsid w:val="006319D4"/>
    <w:rsid w:val="006319E6"/>
    <w:rsid w:val="00632980"/>
    <w:rsid w:val="006332E2"/>
    <w:rsid w:val="00633681"/>
    <w:rsid w:val="0063373D"/>
    <w:rsid w:val="006337C9"/>
    <w:rsid w:val="006339EE"/>
    <w:rsid w:val="00633D7E"/>
    <w:rsid w:val="00634311"/>
    <w:rsid w:val="00634BD5"/>
    <w:rsid w:val="00636893"/>
    <w:rsid w:val="006375DF"/>
    <w:rsid w:val="00637788"/>
    <w:rsid w:val="0064030A"/>
    <w:rsid w:val="00640BDC"/>
    <w:rsid w:val="00640DC8"/>
    <w:rsid w:val="00641105"/>
    <w:rsid w:val="0064146A"/>
    <w:rsid w:val="00642720"/>
    <w:rsid w:val="00643D19"/>
    <w:rsid w:val="00643D86"/>
    <w:rsid w:val="00645BB2"/>
    <w:rsid w:val="00646AAF"/>
    <w:rsid w:val="0064710A"/>
    <w:rsid w:val="00647849"/>
    <w:rsid w:val="006512DF"/>
    <w:rsid w:val="00651CC0"/>
    <w:rsid w:val="006524D4"/>
    <w:rsid w:val="00652ED9"/>
    <w:rsid w:val="00654221"/>
    <w:rsid w:val="006551EE"/>
    <w:rsid w:val="006554ED"/>
    <w:rsid w:val="00656196"/>
    <w:rsid w:val="00656DA2"/>
    <w:rsid w:val="0065719B"/>
    <w:rsid w:val="0066028E"/>
    <w:rsid w:val="0066107F"/>
    <w:rsid w:val="00661429"/>
    <w:rsid w:val="006626D1"/>
    <w:rsid w:val="0066322F"/>
    <w:rsid w:val="006636A0"/>
    <w:rsid w:val="006638DF"/>
    <w:rsid w:val="00663F71"/>
    <w:rsid w:val="006654D0"/>
    <w:rsid w:val="006655BE"/>
    <w:rsid w:val="00665D00"/>
    <w:rsid w:val="00666958"/>
    <w:rsid w:val="006679B3"/>
    <w:rsid w:val="006679FE"/>
    <w:rsid w:val="00670476"/>
    <w:rsid w:val="00670A48"/>
    <w:rsid w:val="00671537"/>
    <w:rsid w:val="00671863"/>
    <w:rsid w:val="0067202A"/>
    <w:rsid w:val="0067477E"/>
    <w:rsid w:val="00674823"/>
    <w:rsid w:val="00674DFE"/>
    <w:rsid w:val="006750ED"/>
    <w:rsid w:val="006752C6"/>
    <w:rsid w:val="00675B9F"/>
    <w:rsid w:val="00675D1E"/>
    <w:rsid w:val="006765AD"/>
    <w:rsid w:val="00677387"/>
    <w:rsid w:val="00677EC6"/>
    <w:rsid w:val="00680269"/>
    <w:rsid w:val="00680382"/>
    <w:rsid w:val="00680595"/>
    <w:rsid w:val="00680CFC"/>
    <w:rsid w:val="00680E4A"/>
    <w:rsid w:val="00680F50"/>
    <w:rsid w:val="00681D05"/>
    <w:rsid w:val="00681DAC"/>
    <w:rsid w:val="00682BF3"/>
    <w:rsid w:val="00683417"/>
    <w:rsid w:val="006834D9"/>
    <w:rsid w:val="006836E4"/>
    <w:rsid w:val="006837D2"/>
    <w:rsid w:val="006846FF"/>
    <w:rsid w:val="00684DCF"/>
    <w:rsid w:val="00685DAB"/>
    <w:rsid w:val="0068739D"/>
    <w:rsid w:val="006876F6"/>
    <w:rsid w:val="00687C14"/>
    <w:rsid w:val="00690133"/>
    <w:rsid w:val="0069016E"/>
    <w:rsid w:val="00690AC2"/>
    <w:rsid w:val="006913EA"/>
    <w:rsid w:val="00692071"/>
    <w:rsid w:val="00692BDD"/>
    <w:rsid w:val="0069381D"/>
    <w:rsid w:val="00693B30"/>
    <w:rsid w:val="00694B3A"/>
    <w:rsid w:val="0069559D"/>
    <w:rsid w:val="00696368"/>
    <w:rsid w:val="00696885"/>
    <w:rsid w:val="006977E0"/>
    <w:rsid w:val="006978C8"/>
    <w:rsid w:val="006A071D"/>
    <w:rsid w:val="006A0BF2"/>
    <w:rsid w:val="006A17F0"/>
    <w:rsid w:val="006A25BB"/>
    <w:rsid w:val="006A2D1A"/>
    <w:rsid w:val="006A3541"/>
    <w:rsid w:val="006A4017"/>
    <w:rsid w:val="006A4039"/>
    <w:rsid w:val="006A5236"/>
    <w:rsid w:val="006A5F48"/>
    <w:rsid w:val="006A6443"/>
    <w:rsid w:val="006A7B8B"/>
    <w:rsid w:val="006B07C7"/>
    <w:rsid w:val="006B07D6"/>
    <w:rsid w:val="006B10D3"/>
    <w:rsid w:val="006B1212"/>
    <w:rsid w:val="006B1437"/>
    <w:rsid w:val="006B1876"/>
    <w:rsid w:val="006B27A8"/>
    <w:rsid w:val="006B2AD0"/>
    <w:rsid w:val="006B3938"/>
    <w:rsid w:val="006B4042"/>
    <w:rsid w:val="006B44AF"/>
    <w:rsid w:val="006B550B"/>
    <w:rsid w:val="006B57EE"/>
    <w:rsid w:val="006B614E"/>
    <w:rsid w:val="006B6B96"/>
    <w:rsid w:val="006B6EE5"/>
    <w:rsid w:val="006B755A"/>
    <w:rsid w:val="006C02AB"/>
    <w:rsid w:val="006C13D7"/>
    <w:rsid w:val="006C1AD9"/>
    <w:rsid w:val="006C1F36"/>
    <w:rsid w:val="006C2E51"/>
    <w:rsid w:val="006C30DB"/>
    <w:rsid w:val="006C3EB6"/>
    <w:rsid w:val="006C4943"/>
    <w:rsid w:val="006C5C2F"/>
    <w:rsid w:val="006C602A"/>
    <w:rsid w:val="006C726B"/>
    <w:rsid w:val="006C7B18"/>
    <w:rsid w:val="006C7E36"/>
    <w:rsid w:val="006D1026"/>
    <w:rsid w:val="006D152E"/>
    <w:rsid w:val="006D18E3"/>
    <w:rsid w:val="006D228E"/>
    <w:rsid w:val="006D2842"/>
    <w:rsid w:val="006D2B9B"/>
    <w:rsid w:val="006D3302"/>
    <w:rsid w:val="006D434B"/>
    <w:rsid w:val="006D4449"/>
    <w:rsid w:val="006D52BB"/>
    <w:rsid w:val="006D53FE"/>
    <w:rsid w:val="006D5A70"/>
    <w:rsid w:val="006D5B53"/>
    <w:rsid w:val="006D6272"/>
    <w:rsid w:val="006D6C78"/>
    <w:rsid w:val="006D7168"/>
    <w:rsid w:val="006D759F"/>
    <w:rsid w:val="006D7972"/>
    <w:rsid w:val="006E0217"/>
    <w:rsid w:val="006E0854"/>
    <w:rsid w:val="006E0965"/>
    <w:rsid w:val="006E0C15"/>
    <w:rsid w:val="006E0CCC"/>
    <w:rsid w:val="006E108E"/>
    <w:rsid w:val="006E4655"/>
    <w:rsid w:val="006E4873"/>
    <w:rsid w:val="006E496D"/>
    <w:rsid w:val="006E4ABA"/>
    <w:rsid w:val="006E4BFB"/>
    <w:rsid w:val="006E5C14"/>
    <w:rsid w:val="006E6E97"/>
    <w:rsid w:val="006E7B3F"/>
    <w:rsid w:val="006F1243"/>
    <w:rsid w:val="006F343B"/>
    <w:rsid w:val="006F3731"/>
    <w:rsid w:val="006F445A"/>
    <w:rsid w:val="006F588D"/>
    <w:rsid w:val="006F6496"/>
    <w:rsid w:val="00701021"/>
    <w:rsid w:val="00702195"/>
    <w:rsid w:val="007022B5"/>
    <w:rsid w:val="0070476E"/>
    <w:rsid w:val="00705AE7"/>
    <w:rsid w:val="00705D32"/>
    <w:rsid w:val="00705D36"/>
    <w:rsid w:val="00705D50"/>
    <w:rsid w:val="007069B5"/>
    <w:rsid w:val="00707B38"/>
    <w:rsid w:val="00710E23"/>
    <w:rsid w:val="00710FD1"/>
    <w:rsid w:val="0071142C"/>
    <w:rsid w:val="00711B76"/>
    <w:rsid w:val="00713371"/>
    <w:rsid w:val="007136EC"/>
    <w:rsid w:val="00713925"/>
    <w:rsid w:val="00713D95"/>
    <w:rsid w:val="00713F57"/>
    <w:rsid w:val="00714C3B"/>
    <w:rsid w:val="00714EBE"/>
    <w:rsid w:val="00714EF7"/>
    <w:rsid w:val="007150F6"/>
    <w:rsid w:val="00715383"/>
    <w:rsid w:val="00715DE8"/>
    <w:rsid w:val="00715FB1"/>
    <w:rsid w:val="00716EFE"/>
    <w:rsid w:val="00717305"/>
    <w:rsid w:val="007178EA"/>
    <w:rsid w:val="00720D26"/>
    <w:rsid w:val="0072141C"/>
    <w:rsid w:val="00721DFB"/>
    <w:rsid w:val="007220B1"/>
    <w:rsid w:val="0072217B"/>
    <w:rsid w:val="0072288A"/>
    <w:rsid w:val="00722CB4"/>
    <w:rsid w:val="00723284"/>
    <w:rsid w:val="00724038"/>
    <w:rsid w:val="007240D2"/>
    <w:rsid w:val="00724405"/>
    <w:rsid w:val="007246E1"/>
    <w:rsid w:val="007248FF"/>
    <w:rsid w:val="00724E61"/>
    <w:rsid w:val="007263A1"/>
    <w:rsid w:val="00730858"/>
    <w:rsid w:val="00731BEA"/>
    <w:rsid w:val="00731D6E"/>
    <w:rsid w:val="00732E08"/>
    <w:rsid w:val="00733272"/>
    <w:rsid w:val="007340B1"/>
    <w:rsid w:val="0073411B"/>
    <w:rsid w:val="0073524A"/>
    <w:rsid w:val="007352D9"/>
    <w:rsid w:val="00736A46"/>
    <w:rsid w:val="00737B60"/>
    <w:rsid w:val="00740E53"/>
    <w:rsid w:val="00740EC4"/>
    <w:rsid w:val="00740EFA"/>
    <w:rsid w:val="00741D15"/>
    <w:rsid w:val="007420F0"/>
    <w:rsid w:val="00742286"/>
    <w:rsid w:val="00742CD8"/>
    <w:rsid w:val="00742D62"/>
    <w:rsid w:val="00742E40"/>
    <w:rsid w:val="007438BC"/>
    <w:rsid w:val="0074451F"/>
    <w:rsid w:val="00744897"/>
    <w:rsid w:val="00744AC0"/>
    <w:rsid w:val="00744DAF"/>
    <w:rsid w:val="007461DD"/>
    <w:rsid w:val="00746251"/>
    <w:rsid w:val="007478A6"/>
    <w:rsid w:val="00747AF8"/>
    <w:rsid w:val="00747E85"/>
    <w:rsid w:val="0075017A"/>
    <w:rsid w:val="00750DBB"/>
    <w:rsid w:val="00751C7A"/>
    <w:rsid w:val="007520FF"/>
    <w:rsid w:val="00753F32"/>
    <w:rsid w:val="007543C4"/>
    <w:rsid w:val="00754913"/>
    <w:rsid w:val="007557BB"/>
    <w:rsid w:val="00755C09"/>
    <w:rsid w:val="00757806"/>
    <w:rsid w:val="00757AC4"/>
    <w:rsid w:val="00757B22"/>
    <w:rsid w:val="0076015A"/>
    <w:rsid w:val="0076026D"/>
    <w:rsid w:val="0076042B"/>
    <w:rsid w:val="0076072C"/>
    <w:rsid w:val="00761853"/>
    <w:rsid w:val="00761975"/>
    <w:rsid w:val="00761C40"/>
    <w:rsid w:val="00762D73"/>
    <w:rsid w:val="00762E22"/>
    <w:rsid w:val="0076339A"/>
    <w:rsid w:val="00763641"/>
    <w:rsid w:val="0076458C"/>
    <w:rsid w:val="00764A9A"/>
    <w:rsid w:val="00764C31"/>
    <w:rsid w:val="007650A5"/>
    <w:rsid w:val="00765BD4"/>
    <w:rsid w:val="00765FB5"/>
    <w:rsid w:val="007665E3"/>
    <w:rsid w:val="0076718A"/>
    <w:rsid w:val="00767272"/>
    <w:rsid w:val="007672F0"/>
    <w:rsid w:val="00767472"/>
    <w:rsid w:val="007702B7"/>
    <w:rsid w:val="00770645"/>
    <w:rsid w:val="00770A5F"/>
    <w:rsid w:val="00771BA6"/>
    <w:rsid w:val="00772465"/>
    <w:rsid w:val="0077299D"/>
    <w:rsid w:val="00772E5F"/>
    <w:rsid w:val="00774411"/>
    <w:rsid w:val="007745EE"/>
    <w:rsid w:val="007748C5"/>
    <w:rsid w:val="00774A38"/>
    <w:rsid w:val="00774AA9"/>
    <w:rsid w:val="007753D8"/>
    <w:rsid w:val="007757AA"/>
    <w:rsid w:val="007757E3"/>
    <w:rsid w:val="00775D95"/>
    <w:rsid w:val="00776962"/>
    <w:rsid w:val="00780C64"/>
    <w:rsid w:val="00780C70"/>
    <w:rsid w:val="00781638"/>
    <w:rsid w:val="00781B77"/>
    <w:rsid w:val="00781BCC"/>
    <w:rsid w:val="00781FEB"/>
    <w:rsid w:val="007824A5"/>
    <w:rsid w:val="007824CC"/>
    <w:rsid w:val="00783618"/>
    <w:rsid w:val="007837B3"/>
    <w:rsid w:val="00784933"/>
    <w:rsid w:val="00784ECF"/>
    <w:rsid w:val="00785862"/>
    <w:rsid w:val="0078594E"/>
    <w:rsid w:val="007859BF"/>
    <w:rsid w:val="00785EDE"/>
    <w:rsid w:val="00786664"/>
    <w:rsid w:val="00786806"/>
    <w:rsid w:val="00787798"/>
    <w:rsid w:val="00787A82"/>
    <w:rsid w:val="00790FD9"/>
    <w:rsid w:val="00791054"/>
    <w:rsid w:val="00791664"/>
    <w:rsid w:val="00792894"/>
    <w:rsid w:val="00793023"/>
    <w:rsid w:val="00793105"/>
    <w:rsid w:val="007942BB"/>
    <w:rsid w:val="0079444C"/>
    <w:rsid w:val="007956F6"/>
    <w:rsid w:val="00796D48"/>
    <w:rsid w:val="00796E9F"/>
    <w:rsid w:val="00797318"/>
    <w:rsid w:val="007A0074"/>
    <w:rsid w:val="007A0537"/>
    <w:rsid w:val="007A14B9"/>
    <w:rsid w:val="007A2690"/>
    <w:rsid w:val="007A292D"/>
    <w:rsid w:val="007A389D"/>
    <w:rsid w:val="007A42D6"/>
    <w:rsid w:val="007A43E0"/>
    <w:rsid w:val="007A67AA"/>
    <w:rsid w:val="007A6C6A"/>
    <w:rsid w:val="007A734E"/>
    <w:rsid w:val="007A735C"/>
    <w:rsid w:val="007A771D"/>
    <w:rsid w:val="007B1A17"/>
    <w:rsid w:val="007B1E5A"/>
    <w:rsid w:val="007B1F23"/>
    <w:rsid w:val="007B2498"/>
    <w:rsid w:val="007B25AA"/>
    <w:rsid w:val="007B29D4"/>
    <w:rsid w:val="007B2C3B"/>
    <w:rsid w:val="007B2C55"/>
    <w:rsid w:val="007B44C1"/>
    <w:rsid w:val="007B4538"/>
    <w:rsid w:val="007B54E6"/>
    <w:rsid w:val="007B5767"/>
    <w:rsid w:val="007B581C"/>
    <w:rsid w:val="007B5A3D"/>
    <w:rsid w:val="007B5A6B"/>
    <w:rsid w:val="007B76DD"/>
    <w:rsid w:val="007C02BE"/>
    <w:rsid w:val="007C07B8"/>
    <w:rsid w:val="007C1640"/>
    <w:rsid w:val="007C1DBC"/>
    <w:rsid w:val="007C213A"/>
    <w:rsid w:val="007C288E"/>
    <w:rsid w:val="007C2AC1"/>
    <w:rsid w:val="007C2AC7"/>
    <w:rsid w:val="007C2DA2"/>
    <w:rsid w:val="007C3DD2"/>
    <w:rsid w:val="007C4D14"/>
    <w:rsid w:val="007C5CB7"/>
    <w:rsid w:val="007C654D"/>
    <w:rsid w:val="007C6711"/>
    <w:rsid w:val="007C6C8A"/>
    <w:rsid w:val="007C6E15"/>
    <w:rsid w:val="007D1400"/>
    <w:rsid w:val="007D2CFC"/>
    <w:rsid w:val="007D476C"/>
    <w:rsid w:val="007D60B8"/>
    <w:rsid w:val="007D65B4"/>
    <w:rsid w:val="007D6DEB"/>
    <w:rsid w:val="007D732D"/>
    <w:rsid w:val="007E01D1"/>
    <w:rsid w:val="007E044D"/>
    <w:rsid w:val="007E0F4C"/>
    <w:rsid w:val="007E11D1"/>
    <w:rsid w:val="007E1D09"/>
    <w:rsid w:val="007E1F71"/>
    <w:rsid w:val="007E253A"/>
    <w:rsid w:val="007E2B43"/>
    <w:rsid w:val="007E319C"/>
    <w:rsid w:val="007E4369"/>
    <w:rsid w:val="007E4FB0"/>
    <w:rsid w:val="007E697C"/>
    <w:rsid w:val="007F0867"/>
    <w:rsid w:val="007F0A28"/>
    <w:rsid w:val="007F1352"/>
    <w:rsid w:val="007F1823"/>
    <w:rsid w:val="007F1929"/>
    <w:rsid w:val="007F1963"/>
    <w:rsid w:val="007F1A32"/>
    <w:rsid w:val="007F2710"/>
    <w:rsid w:val="007F2CBA"/>
    <w:rsid w:val="007F3E17"/>
    <w:rsid w:val="007F4081"/>
    <w:rsid w:val="007F47BC"/>
    <w:rsid w:val="007F4DE1"/>
    <w:rsid w:val="007F57F5"/>
    <w:rsid w:val="007F59EB"/>
    <w:rsid w:val="007F59F1"/>
    <w:rsid w:val="007F5D81"/>
    <w:rsid w:val="007F6929"/>
    <w:rsid w:val="007F6988"/>
    <w:rsid w:val="007F7567"/>
    <w:rsid w:val="007F7939"/>
    <w:rsid w:val="007F7B43"/>
    <w:rsid w:val="00800AF7"/>
    <w:rsid w:val="00801CD8"/>
    <w:rsid w:val="008026FE"/>
    <w:rsid w:val="008029EE"/>
    <w:rsid w:val="00803E0C"/>
    <w:rsid w:val="00805357"/>
    <w:rsid w:val="00806E67"/>
    <w:rsid w:val="0080774C"/>
    <w:rsid w:val="008108F0"/>
    <w:rsid w:val="00811577"/>
    <w:rsid w:val="008117AE"/>
    <w:rsid w:val="00811A38"/>
    <w:rsid w:val="00811D18"/>
    <w:rsid w:val="00812015"/>
    <w:rsid w:val="00812AF4"/>
    <w:rsid w:val="00812B58"/>
    <w:rsid w:val="008130DC"/>
    <w:rsid w:val="00813EB2"/>
    <w:rsid w:val="00813FB6"/>
    <w:rsid w:val="00814CE1"/>
    <w:rsid w:val="00815ADF"/>
    <w:rsid w:val="00816AE7"/>
    <w:rsid w:val="0081782A"/>
    <w:rsid w:val="00817EC3"/>
    <w:rsid w:val="0082046C"/>
    <w:rsid w:val="00820853"/>
    <w:rsid w:val="0082138D"/>
    <w:rsid w:val="0082162A"/>
    <w:rsid w:val="00822318"/>
    <w:rsid w:val="008227CD"/>
    <w:rsid w:val="00822AF8"/>
    <w:rsid w:val="00823655"/>
    <w:rsid w:val="0082423D"/>
    <w:rsid w:val="00825CBD"/>
    <w:rsid w:val="00825DCE"/>
    <w:rsid w:val="008271E9"/>
    <w:rsid w:val="00827213"/>
    <w:rsid w:val="008274ED"/>
    <w:rsid w:val="00827937"/>
    <w:rsid w:val="00827F23"/>
    <w:rsid w:val="00830434"/>
    <w:rsid w:val="00831B45"/>
    <w:rsid w:val="008321BE"/>
    <w:rsid w:val="00833E50"/>
    <w:rsid w:val="00834368"/>
    <w:rsid w:val="00834E1C"/>
    <w:rsid w:val="00835099"/>
    <w:rsid w:val="008352CE"/>
    <w:rsid w:val="008357DE"/>
    <w:rsid w:val="00840150"/>
    <w:rsid w:val="00840626"/>
    <w:rsid w:val="00840684"/>
    <w:rsid w:val="00840F28"/>
    <w:rsid w:val="008411A4"/>
    <w:rsid w:val="00841A70"/>
    <w:rsid w:val="00841BB6"/>
    <w:rsid w:val="0084281E"/>
    <w:rsid w:val="00842AEC"/>
    <w:rsid w:val="00843F23"/>
    <w:rsid w:val="00844921"/>
    <w:rsid w:val="00844D0F"/>
    <w:rsid w:val="0084592E"/>
    <w:rsid w:val="0084672E"/>
    <w:rsid w:val="0084700C"/>
    <w:rsid w:val="00847A2D"/>
    <w:rsid w:val="00850354"/>
    <w:rsid w:val="00850AB7"/>
    <w:rsid w:val="00850B25"/>
    <w:rsid w:val="0085135C"/>
    <w:rsid w:val="008514B0"/>
    <w:rsid w:val="008515B9"/>
    <w:rsid w:val="008526CF"/>
    <w:rsid w:val="00854084"/>
    <w:rsid w:val="00854135"/>
    <w:rsid w:val="0085432B"/>
    <w:rsid w:val="00854636"/>
    <w:rsid w:val="0085506C"/>
    <w:rsid w:val="00855E21"/>
    <w:rsid w:val="00856FA3"/>
    <w:rsid w:val="008602D4"/>
    <w:rsid w:val="008608BE"/>
    <w:rsid w:val="008613B1"/>
    <w:rsid w:val="00861EFB"/>
    <w:rsid w:val="0086223E"/>
    <w:rsid w:val="008633BA"/>
    <w:rsid w:val="008647E6"/>
    <w:rsid w:val="00865421"/>
    <w:rsid w:val="0086557F"/>
    <w:rsid w:val="008656B5"/>
    <w:rsid w:val="00866678"/>
    <w:rsid w:val="00866D29"/>
    <w:rsid w:val="0087052A"/>
    <w:rsid w:val="00870909"/>
    <w:rsid w:val="008713B6"/>
    <w:rsid w:val="008714AB"/>
    <w:rsid w:val="008719F4"/>
    <w:rsid w:val="00871A53"/>
    <w:rsid w:val="00871E00"/>
    <w:rsid w:val="00871E63"/>
    <w:rsid w:val="00872791"/>
    <w:rsid w:val="00873801"/>
    <w:rsid w:val="00873BC6"/>
    <w:rsid w:val="008743D3"/>
    <w:rsid w:val="008745DB"/>
    <w:rsid w:val="00874605"/>
    <w:rsid w:val="00875BEE"/>
    <w:rsid w:val="00876606"/>
    <w:rsid w:val="00880579"/>
    <w:rsid w:val="008808B4"/>
    <w:rsid w:val="00880E59"/>
    <w:rsid w:val="00881185"/>
    <w:rsid w:val="00881586"/>
    <w:rsid w:val="00881BA2"/>
    <w:rsid w:val="00881C4D"/>
    <w:rsid w:val="00882555"/>
    <w:rsid w:val="00882CE3"/>
    <w:rsid w:val="00883E90"/>
    <w:rsid w:val="00883ED1"/>
    <w:rsid w:val="00884193"/>
    <w:rsid w:val="0088437C"/>
    <w:rsid w:val="00884D08"/>
    <w:rsid w:val="008850E0"/>
    <w:rsid w:val="00885E4B"/>
    <w:rsid w:val="00886051"/>
    <w:rsid w:val="00886C63"/>
    <w:rsid w:val="00887BF3"/>
    <w:rsid w:val="00890D0A"/>
    <w:rsid w:val="0089141B"/>
    <w:rsid w:val="00891C13"/>
    <w:rsid w:val="00891EBB"/>
    <w:rsid w:val="0089265F"/>
    <w:rsid w:val="00892F06"/>
    <w:rsid w:val="008931E2"/>
    <w:rsid w:val="00893980"/>
    <w:rsid w:val="00894A7C"/>
    <w:rsid w:val="00894E2B"/>
    <w:rsid w:val="008968F6"/>
    <w:rsid w:val="00896C72"/>
    <w:rsid w:val="008971DD"/>
    <w:rsid w:val="0089764A"/>
    <w:rsid w:val="008976A9"/>
    <w:rsid w:val="008A03E3"/>
    <w:rsid w:val="008A0BA6"/>
    <w:rsid w:val="008A19D4"/>
    <w:rsid w:val="008A1B70"/>
    <w:rsid w:val="008A23B1"/>
    <w:rsid w:val="008A2A77"/>
    <w:rsid w:val="008A320F"/>
    <w:rsid w:val="008A340F"/>
    <w:rsid w:val="008A34B4"/>
    <w:rsid w:val="008A3DE5"/>
    <w:rsid w:val="008A3E1C"/>
    <w:rsid w:val="008A43B1"/>
    <w:rsid w:val="008A48A1"/>
    <w:rsid w:val="008A55AF"/>
    <w:rsid w:val="008A5C0E"/>
    <w:rsid w:val="008A6046"/>
    <w:rsid w:val="008A6816"/>
    <w:rsid w:val="008B1158"/>
    <w:rsid w:val="008B15FD"/>
    <w:rsid w:val="008B1DCC"/>
    <w:rsid w:val="008B1E83"/>
    <w:rsid w:val="008B26A0"/>
    <w:rsid w:val="008B3514"/>
    <w:rsid w:val="008B52C8"/>
    <w:rsid w:val="008B5894"/>
    <w:rsid w:val="008B5CBB"/>
    <w:rsid w:val="008B63E7"/>
    <w:rsid w:val="008B6E34"/>
    <w:rsid w:val="008C02A0"/>
    <w:rsid w:val="008C0DA5"/>
    <w:rsid w:val="008C26B4"/>
    <w:rsid w:val="008C2814"/>
    <w:rsid w:val="008C29B5"/>
    <w:rsid w:val="008C2D5F"/>
    <w:rsid w:val="008C42B1"/>
    <w:rsid w:val="008C47AB"/>
    <w:rsid w:val="008C4A60"/>
    <w:rsid w:val="008C4B34"/>
    <w:rsid w:val="008C4CEE"/>
    <w:rsid w:val="008C51A2"/>
    <w:rsid w:val="008C6ED6"/>
    <w:rsid w:val="008C6FA3"/>
    <w:rsid w:val="008C72DC"/>
    <w:rsid w:val="008C73CF"/>
    <w:rsid w:val="008C74D3"/>
    <w:rsid w:val="008C7BFB"/>
    <w:rsid w:val="008C7D59"/>
    <w:rsid w:val="008C7EC3"/>
    <w:rsid w:val="008D1799"/>
    <w:rsid w:val="008D2B94"/>
    <w:rsid w:val="008D2C1A"/>
    <w:rsid w:val="008D3A6F"/>
    <w:rsid w:val="008D3B6A"/>
    <w:rsid w:val="008D3C3E"/>
    <w:rsid w:val="008D3D9D"/>
    <w:rsid w:val="008D4643"/>
    <w:rsid w:val="008D613F"/>
    <w:rsid w:val="008D7291"/>
    <w:rsid w:val="008D7C57"/>
    <w:rsid w:val="008E0414"/>
    <w:rsid w:val="008E05A7"/>
    <w:rsid w:val="008E0DC7"/>
    <w:rsid w:val="008E19E4"/>
    <w:rsid w:val="008E28FB"/>
    <w:rsid w:val="008E302B"/>
    <w:rsid w:val="008E359C"/>
    <w:rsid w:val="008E398A"/>
    <w:rsid w:val="008E5056"/>
    <w:rsid w:val="008E65F5"/>
    <w:rsid w:val="008F12D0"/>
    <w:rsid w:val="008F24A0"/>
    <w:rsid w:val="008F2752"/>
    <w:rsid w:val="008F3350"/>
    <w:rsid w:val="008F4054"/>
    <w:rsid w:val="008F41DA"/>
    <w:rsid w:val="008F49CD"/>
    <w:rsid w:val="008F5A4E"/>
    <w:rsid w:val="008F5B79"/>
    <w:rsid w:val="008F76C6"/>
    <w:rsid w:val="008F7952"/>
    <w:rsid w:val="00900386"/>
    <w:rsid w:val="00901D45"/>
    <w:rsid w:val="00903797"/>
    <w:rsid w:val="0090562B"/>
    <w:rsid w:val="00905F43"/>
    <w:rsid w:val="00906FA0"/>
    <w:rsid w:val="009074D6"/>
    <w:rsid w:val="00910BF2"/>
    <w:rsid w:val="00910DDA"/>
    <w:rsid w:val="00911B91"/>
    <w:rsid w:val="009124CE"/>
    <w:rsid w:val="00912954"/>
    <w:rsid w:val="009129A0"/>
    <w:rsid w:val="00912F50"/>
    <w:rsid w:val="0091332D"/>
    <w:rsid w:val="00913DE8"/>
    <w:rsid w:val="0091405B"/>
    <w:rsid w:val="009156D4"/>
    <w:rsid w:val="0091578E"/>
    <w:rsid w:val="00915C9B"/>
    <w:rsid w:val="0092089F"/>
    <w:rsid w:val="00920A5B"/>
    <w:rsid w:val="0092108F"/>
    <w:rsid w:val="00921216"/>
    <w:rsid w:val="009217FF"/>
    <w:rsid w:val="00921AFB"/>
    <w:rsid w:val="00921D77"/>
    <w:rsid w:val="00921F34"/>
    <w:rsid w:val="00921F48"/>
    <w:rsid w:val="00921FE0"/>
    <w:rsid w:val="00922CEF"/>
    <w:rsid w:val="0092304C"/>
    <w:rsid w:val="00923F06"/>
    <w:rsid w:val="0092490D"/>
    <w:rsid w:val="009251AF"/>
    <w:rsid w:val="00925762"/>
    <w:rsid w:val="00925957"/>
    <w:rsid w:val="009270C1"/>
    <w:rsid w:val="00927A3F"/>
    <w:rsid w:val="00927DDE"/>
    <w:rsid w:val="00930104"/>
    <w:rsid w:val="00930C2E"/>
    <w:rsid w:val="00930E4A"/>
    <w:rsid w:val="00930FF1"/>
    <w:rsid w:val="00931340"/>
    <w:rsid w:val="00931550"/>
    <w:rsid w:val="00931CE2"/>
    <w:rsid w:val="009327CC"/>
    <w:rsid w:val="00933242"/>
    <w:rsid w:val="00933561"/>
    <w:rsid w:val="00933AF6"/>
    <w:rsid w:val="009343B0"/>
    <w:rsid w:val="009351F0"/>
    <w:rsid w:val="009357AA"/>
    <w:rsid w:val="00935E73"/>
    <w:rsid w:val="00936795"/>
    <w:rsid w:val="00943205"/>
    <w:rsid w:val="00943A0C"/>
    <w:rsid w:val="0094448C"/>
    <w:rsid w:val="00944CF5"/>
    <w:rsid w:val="009455DD"/>
    <w:rsid w:val="00946265"/>
    <w:rsid w:val="009464AC"/>
    <w:rsid w:val="009471FE"/>
    <w:rsid w:val="009473AD"/>
    <w:rsid w:val="009502EA"/>
    <w:rsid w:val="0095060E"/>
    <w:rsid w:val="00950A4D"/>
    <w:rsid w:val="009516A1"/>
    <w:rsid w:val="00951703"/>
    <w:rsid w:val="00951834"/>
    <w:rsid w:val="00951C95"/>
    <w:rsid w:val="00952C81"/>
    <w:rsid w:val="00952D15"/>
    <w:rsid w:val="0095369F"/>
    <w:rsid w:val="0095490B"/>
    <w:rsid w:val="0095491C"/>
    <w:rsid w:val="00954F2A"/>
    <w:rsid w:val="00954FAB"/>
    <w:rsid w:val="00955D24"/>
    <w:rsid w:val="00956D9B"/>
    <w:rsid w:val="009578FF"/>
    <w:rsid w:val="00957975"/>
    <w:rsid w:val="00960B10"/>
    <w:rsid w:val="00960B7A"/>
    <w:rsid w:val="00962039"/>
    <w:rsid w:val="0096241D"/>
    <w:rsid w:val="00962519"/>
    <w:rsid w:val="00962EF1"/>
    <w:rsid w:val="00963573"/>
    <w:rsid w:val="00963868"/>
    <w:rsid w:val="009638B0"/>
    <w:rsid w:val="00963DDD"/>
    <w:rsid w:val="00964274"/>
    <w:rsid w:val="00964631"/>
    <w:rsid w:val="00964768"/>
    <w:rsid w:val="009651E4"/>
    <w:rsid w:val="00965604"/>
    <w:rsid w:val="00966225"/>
    <w:rsid w:val="00966426"/>
    <w:rsid w:val="00966564"/>
    <w:rsid w:val="00966714"/>
    <w:rsid w:val="009676B5"/>
    <w:rsid w:val="009679A6"/>
    <w:rsid w:val="00970195"/>
    <w:rsid w:val="00970641"/>
    <w:rsid w:val="00971136"/>
    <w:rsid w:val="009712B3"/>
    <w:rsid w:val="00971482"/>
    <w:rsid w:val="00972639"/>
    <w:rsid w:val="00972937"/>
    <w:rsid w:val="00973262"/>
    <w:rsid w:val="009736D8"/>
    <w:rsid w:val="00975529"/>
    <w:rsid w:val="00975D0C"/>
    <w:rsid w:val="00976555"/>
    <w:rsid w:val="00976E08"/>
    <w:rsid w:val="00976E90"/>
    <w:rsid w:val="009774A4"/>
    <w:rsid w:val="0098033E"/>
    <w:rsid w:val="00980B59"/>
    <w:rsid w:val="00981FED"/>
    <w:rsid w:val="00982812"/>
    <w:rsid w:val="009829AC"/>
    <w:rsid w:val="00982E20"/>
    <w:rsid w:val="0098383F"/>
    <w:rsid w:val="009841DA"/>
    <w:rsid w:val="00984F36"/>
    <w:rsid w:val="00985100"/>
    <w:rsid w:val="00986762"/>
    <w:rsid w:val="00986A08"/>
    <w:rsid w:val="00986BD2"/>
    <w:rsid w:val="009871CD"/>
    <w:rsid w:val="00987B28"/>
    <w:rsid w:val="00987BA1"/>
    <w:rsid w:val="00987BEC"/>
    <w:rsid w:val="00990F51"/>
    <w:rsid w:val="00991497"/>
    <w:rsid w:val="0099246C"/>
    <w:rsid w:val="009928E2"/>
    <w:rsid w:val="00992D4E"/>
    <w:rsid w:val="00993334"/>
    <w:rsid w:val="009936C5"/>
    <w:rsid w:val="00993AEA"/>
    <w:rsid w:val="00994268"/>
    <w:rsid w:val="00995209"/>
    <w:rsid w:val="00996B90"/>
    <w:rsid w:val="00996E3C"/>
    <w:rsid w:val="009971E4"/>
    <w:rsid w:val="009973AF"/>
    <w:rsid w:val="0099769E"/>
    <w:rsid w:val="00997950"/>
    <w:rsid w:val="009A0810"/>
    <w:rsid w:val="009A11CE"/>
    <w:rsid w:val="009A1B23"/>
    <w:rsid w:val="009A397D"/>
    <w:rsid w:val="009A3E7B"/>
    <w:rsid w:val="009A4131"/>
    <w:rsid w:val="009A43EC"/>
    <w:rsid w:val="009A5D5E"/>
    <w:rsid w:val="009A6576"/>
    <w:rsid w:val="009A6F1D"/>
    <w:rsid w:val="009A7D11"/>
    <w:rsid w:val="009B068E"/>
    <w:rsid w:val="009B0766"/>
    <w:rsid w:val="009B14AD"/>
    <w:rsid w:val="009B15C3"/>
    <w:rsid w:val="009B1CD7"/>
    <w:rsid w:val="009B2DA5"/>
    <w:rsid w:val="009B3075"/>
    <w:rsid w:val="009B6B77"/>
    <w:rsid w:val="009B6F9D"/>
    <w:rsid w:val="009B72ED"/>
    <w:rsid w:val="009B76EC"/>
    <w:rsid w:val="009B76F2"/>
    <w:rsid w:val="009B7881"/>
    <w:rsid w:val="009B7BD4"/>
    <w:rsid w:val="009C0D7F"/>
    <w:rsid w:val="009C182D"/>
    <w:rsid w:val="009C2F2D"/>
    <w:rsid w:val="009C3EE4"/>
    <w:rsid w:val="009C5717"/>
    <w:rsid w:val="009C573A"/>
    <w:rsid w:val="009C5F62"/>
    <w:rsid w:val="009C71F1"/>
    <w:rsid w:val="009C7D53"/>
    <w:rsid w:val="009D042B"/>
    <w:rsid w:val="009D1A9D"/>
    <w:rsid w:val="009D2179"/>
    <w:rsid w:val="009D2B46"/>
    <w:rsid w:val="009D4830"/>
    <w:rsid w:val="009D4B8B"/>
    <w:rsid w:val="009D6410"/>
    <w:rsid w:val="009D645B"/>
    <w:rsid w:val="009D64FC"/>
    <w:rsid w:val="009D680A"/>
    <w:rsid w:val="009D69B0"/>
    <w:rsid w:val="009E1447"/>
    <w:rsid w:val="009E16BA"/>
    <w:rsid w:val="009E1F34"/>
    <w:rsid w:val="009E20FC"/>
    <w:rsid w:val="009E2826"/>
    <w:rsid w:val="009E4211"/>
    <w:rsid w:val="009E4893"/>
    <w:rsid w:val="009E50E0"/>
    <w:rsid w:val="009E5FF9"/>
    <w:rsid w:val="009E7920"/>
    <w:rsid w:val="009E7DA4"/>
    <w:rsid w:val="009E7E2C"/>
    <w:rsid w:val="009F0703"/>
    <w:rsid w:val="009F13C0"/>
    <w:rsid w:val="009F2259"/>
    <w:rsid w:val="009F26DE"/>
    <w:rsid w:val="009F33E7"/>
    <w:rsid w:val="009F344A"/>
    <w:rsid w:val="009F3918"/>
    <w:rsid w:val="009F3AED"/>
    <w:rsid w:val="009F475D"/>
    <w:rsid w:val="009F62CF"/>
    <w:rsid w:val="009F6737"/>
    <w:rsid w:val="009F7649"/>
    <w:rsid w:val="009F7B25"/>
    <w:rsid w:val="00A0044B"/>
    <w:rsid w:val="00A00FCD"/>
    <w:rsid w:val="00A0201D"/>
    <w:rsid w:val="00A02F12"/>
    <w:rsid w:val="00A03269"/>
    <w:rsid w:val="00A04354"/>
    <w:rsid w:val="00A050E2"/>
    <w:rsid w:val="00A05E4C"/>
    <w:rsid w:val="00A0657E"/>
    <w:rsid w:val="00A101CD"/>
    <w:rsid w:val="00A10ED4"/>
    <w:rsid w:val="00A11B3A"/>
    <w:rsid w:val="00A11F8C"/>
    <w:rsid w:val="00A1212F"/>
    <w:rsid w:val="00A134E1"/>
    <w:rsid w:val="00A13565"/>
    <w:rsid w:val="00A13755"/>
    <w:rsid w:val="00A13F65"/>
    <w:rsid w:val="00A140B3"/>
    <w:rsid w:val="00A14142"/>
    <w:rsid w:val="00A15CD1"/>
    <w:rsid w:val="00A15E44"/>
    <w:rsid w:val="00A16041"/>
    <w:rsid w:val="00A17810"/>
    <w:rsid w:val="00A20BAA"/>
    <w:rsid w:val="00A220F9"/>
    <w:rsid w:val="00A2258B"/>
    <w:rsid w:val="00A22FD2"/>
    <w:rsid w:val="00A23142"/>
    <w:rsid w:val="00A23C8C"/>
    <w:rsid w:val="00A2482D"/>
    <w:rsid w:val="00A249D3"/>
    <w:rsid w:val="00A24DD1"/>
    <w:rsid w:val="00A25328"/>
    <w:rsid w:val="00A253A3"/>
    <w:rsid w:val="00A25450"/>
    <w:rsid w:val="00A25A48"/>
    <w:rsid w:val="00A25F8C"/>
    <w:rsid w:val="00A2694F"/>
    <w:rsid w:val="00A26B96"/>
    <w:rsid w:val="00A26CCD"/>
    <w:rsid w:val="00A27498"/>
    <w:rsid w:val="00A27527"/>
    <w:rsid w:val="00A279B5"/>
    <w:rsid w:val="00A27B14"/>
    <w:rsid w:val="00A30138"/>
    <w:rsid w:val="00A32D28"/>
    <w:rsid w:val="00A344AE"/>
    <w:rsid w:val="00A347C4"/>
    <w:rsid w:val="00A348D3"/>
    <w:rsid w:val="00A34E53"/>
    <w:rsid w:val="00A364A4"/>
    <w:rsid w:val="00A369D2"/>
    <w:rsid w:val="00A36EB1"/>
    <w:rsid w:val="00A37603"/>
    <w:rsid w:val="00A376F8"/>
    <w:rsid w:val="00A412C8"/>
    <w:rsid w:val="00A415AA"/>
    <w:rsid w:val="00A4194D"/>
    <w:rsid w:val="00A421FD"/>
    <w:rsid w:val="00A42614"/>
    <w:rsid w:val="00A43D08"/>
    <w:rsid w:val="00A456F7"/>
    <w:rsid w:val="00A4658F"/>
    <w:rsid w:val="00A467D8"/>
    <w:rsid w:val="00A46A81"/>
    <w:rsid w:val="00A46B77"/>
    <w:rsid w:val="00A46C90"/>
    <w:rsid w:val="00A47BA4"/>
    <w:rsid w:val="00A50EC4"/>
    <w:rsid w:val="00A514A6"/>
    <w:rsid w:val="00A52704"/>
    <w:rsid w:val="00A52AD0"/>
    <w:rsid w:val="00A54451"/>
    <w:rsid w:val="00A55139"/>
    <w:rsid w:val="00A55294"/>
    <w:rsid w:val="00A55B12"/>
    <w:rsid w:val="00A569B9"/>
    <w:rsid w:val="00A57234"/>
    <w:rsid w:val="00A5738E"/>
    <w:rsid w:val="00A57D13"/>
    <w:rsid w:val="00A6053E"/>
    <w:rsid w:val="00A6074D"/>
    <w:rsid w:val="00A60DB3"/>
    <w:rsid w:val="00A61531"/>
    <w:rsid w:val="00A616B7"/>
    <w:rsid w:val="00A618A2"/>
    <w:rsid w:val="00A619B7"/>
    <w:rsid w:val="00A61F56"/>
    <w:rsid w:val="00A62337"/>
    <w:rsid w:val="00A625C9"/>
    <w:rsid w:val="00A626B3"/>
    <w:rsid w:val="00A64946"/>
    <w:rsid w:val="00A65C86"/>
    <w:rsid w:val="00A661B9"/>
    <w:rsid w:val="00A6747D"/>
    <w:rsid w:val="00A679E1"/>
    <w:rsid w:val="00A70204"/>
    <w:rsid w:val="00A70480"/>
    <w:rsid w:val="00A72498"/>
    <w:rsid w:val="00A72FEC"/>
    <w:rsid w:val="00A73579"/>
    <w:rsid w:val="00A73999"/>
    <w:rsid w:val="00A73F07"/>
    <w:rsid w:val="00A745FC"/>
    <w:rsid w:val="00A750E5"/>
    <w:rsid w:val="00A75180"/>
    <w:rsid w:val="00A75986"/>
    <w:rsid w:val="00A770B6"/>
    <w:rsid w:val="00A7736A"/>
    <w:rsid w:val="00A77626"/>
    <w:rsid w:val="00A80048"/>
    <w:rsid w:val="00A81299"/>
    <w:rsid w:val="00A81657"/>
    <w:rsid w:val="00A8289D"/>
    <w:rsid w:val="00A82ECD"/>
    <w:rsid w:val="00A83865"/>
    <w:rsid w:val="00A841D2"/>
    <w:rsid w:val="00A855BA"/>
    <w:rsid w:val="00A85BE9"/>
    <w:rsid w:val="00A85EDC"/>
    <w:rsid w:val="00A86B05"/>
    <w:rsid w:val="00A86E49"/>
    <w:rsid w:val="00A879EA"/>
    <w:rsid w:val="00A91111"/>
    <w:rsid w:val="00A914DC"/>
    <w:rsid w:val="00A91A3C"/>
    <w:rsid w:val="00A9221F"/>
    <w:rsid w:val="00A92240"/>
    <w:rsid w:val="00A9399C"/>
    <w:rsid w:val="00A93CC7"/>
    <w:rsid w:val="00A9522B"/>
    <w:rsid w:val="00A96722"/>
    <w:rsid w:val="00A96D6A"/>
    <w:rsid w:val="00AA0833"/>
    <w:rsid w:val="00AA20FB"/>
    <w:rsid w:val="00AA290D"/>
    <w:rsid w:val="00AA3515"/>
    <w:rsid w:val="00AA3BCC"/>
    <w:rsid w:val="00AA41A3"/>
    <w:rsid w:val="00AA46DF"/>
    <w:rsid w:val="00AA493E"/>
    <w:rsid w:val="00AA540C"/>
    <w:rsid w:val="00AA5C12"/>
    <w:rsid w:val="00AA6FBF"/>
    <w:rsid w:val="00AA7282"/>
    <w:rsid w:val="00AB02AE"/>
    <w:rsid w:val="00AB1954"/>
    <w:rsid w:val="00AB2C0F"/>
    <w:rsid w:val="00AB3A7B"/>
    <w:rsid w:val="00AB3DF8"/>
    <w:rsid w:val="00AB4623"/>
    <w:rsid w:val="00AB4FEE"/>
    <w:rsid w:val="00AB54B0"/>
    <w:rsid w:val="00AB5646"/>
    <w:rsid w:val="00AB67C0"/>
    <w:rsid w:val="00AB68F8"/>
    <w:rsid w:val="00AB6BD6"/>
    <w:rsid w:val="00AB7492"/>
    <w:rsid w:val="00AB7FC6"/>
    <w:rsid w:val="00AC0AC0"/>
    <w:rsid w:val="00AC0D42"/>
    <w:rsid w:val="00AC0EE7"/>
    <w:rsid w:val="00AC140E"/>
    <w:rsid w:val="00AC1450"/>
    <w:rsid w:val="00AC1481"/>
    <w:rsid w:val="00AC155C"/>
    <w:rsid w:val="00AC16D2"/>
    <w:rsid w:val="00AC1D77"/>
    <w:rsid w:val="00AC2523"/>
    <w:rsid w:val="00AC2902"/>
    <w:rsid w:val="00AC2914"/>
    <w:rsid w:val="00AC3113"/>
    <w:rsid w:val="00AC3186"/>
    <w:rsid w:val="00AC3694"/>
    <w:rsid w:val="00AC3B0B"/>
    <w:rsid w:val="00AC4644"/>
    <w:rsid w:val="00AC7EA8"/>
    <w:rsid w:val="00AC7FC0"/>
    <w:rsid w:val="00AD037A"/>
    <w:rsid w:val="00AD0795"/>
    <w:rsid w:val="00AD0E39"/>
    <w:rsid w:val="00AD100C"/>
    <w:rsid w:val="00AD1D12"/>
    <w:rsid w:val="00AD1FA5"/>
    <w:rsid w:val="00AD22C5"/>
    <w:rsid w:val="00AD2F56"/>
    <w:rsid w:val="00AD2F57"/>
    <w:rsid w:val="00AD3173"/>
    <w:rsid w:val="00AD3246"/>
    <w:rsid w:val="00AD4B19"/>
    <w:rsid w:val="00AD4E50"/>
    <w:rsid w:val="00AD713A"/>
    <w:rsid w:val="00AD72B2"/>
    <w:rsid w:val="00AE232D"/>
    <w:rsid w:val="00AE2A96"/>
    <w:rsid w:val="00AE2FAA"/>
    <w:rsid w:val="00AE3551"/>
    <w:rsid w:val="00AE4416"/>
    <w:rsid w:val="00AE4CA1"/>
    <w:rsid w:val="00AE6682"/>
    <w:rsid w:val="00AE6E8A"/>
    <w:rsid w:val="00AF0234"/>
    <w:rsid w:val="00AF0829"/>
    <w:rsid w:val="00AF1391"/>
    <w:rsid w:val="00AF1B10"/>
    <w:rsid w:val="00AF20EA"/>
    <w:rsid w:val="00AF2156"/>
    <w:rsid w:val="00AF2867"/>
    <w:rsid w:val="00AF2A32"/>
    <w:rsid w:val="00AF2B2A"/>
    <w:rsid w:val="00AF2C37"/>
    <w:rsid w:val="00AF33DD"/>
    <w:rsid w:val="00AF3E05"/>
    <w:rsid w:val="00AF4A20"/>
    <w:rsid w:val="00AF505A"/>
    <w:rsid w:val="00AF5406"/>
    <w:rsid w:val="00AF64D3"/>
    <w:rsid w:val="00AF6FCE"/>
    <w:rsid w:val="00B00631"/>
    <w:rsid w:val="00B00CDA"/>
    <w:rsid w:val="00B01195"/>
    <w:rsid w:val="00B01744"/>
    <w:rsid w:val="00B02279"/>
    <w:rsid w:val="00B02D7A"/>
    <w:rsid w:val="00B0308E"/>
    <w:rsid w:val="00B031B6"/>
    <w:rsid w:val="00B04686"/>
    <w:rsid w:val="00B0476A"/>
    <w:rsid w:val="00B049F2"/>
    <w:rsid w:val="00B04E79"/>
    <w:rsid w:val="00B050FB"/>
    <w:rsid w:val="00B06829"/>
    <w:rsid w:val="00B06E81"/>
    <w:rsid w:val="00B10727"/>
    <w:rsid w:val="00B115A6"/>
    <w:rsid w:val="00B1211A"/>
    <w:rsid w:val="00B130AA"/>
    <w:rsid w:val="00B147B4"/>
    <w:rsid w:val="00B14ACC"/>
    <w:rsid w:val="00B1586B"/>
    <w:rsid w:val="00B15994"/>
    <w:rsid w:val="00B15F66"/>
    <w:rsid w:val="00B164ED"/>
    <w:rsid w:val="00B17272"/>
    <w:rsid w:val="00B2014E"/>
    <w:rsid w:val="00B207E2"/>
    <w:rsid w:val="00B218CD"/>
    <w:rsid w:val="00B22ECB"/>
    <w:rsid w:val="00B235CD"/>
    <w:rsid w:val="00B23C41"/>
    <w:rsid w:val="00B23D8C"/>
    <w:rsid w:val="00B24464"/>
    <w:rsid w:val="00B24A25"/>
    <w:rsid w:val="00B24B0A"/>
    <w:rsid w:val="00B24B9A"/>
    <w:rsid w:val="00B24BDB"/>
    <w:rsid w:val="00B24DD6"/>
    <w:rsid w:val="00B257D6"/>
    <w:rsid w:val="00B25BB7"/>
    <w:rsid w:val="00B25C2F"/>
    <w:rsid w:val="00B26218"/>
    <w:rsid w:val="00B266BB"/>
    <w:rsid w:val="00B27712"/>
    <w:rsid w:val="00B27A4F"/>
    <w:rsid w:val="00B27E4F"/>
    <w:rsid w:val="00B306C8"/>
    <w:rsid w:val="00B30BE8"/>
    <w:rsid w:val="00B31094"/>
    <w:rsid w:val="00B311F8"/>
    <w:rsid w:val="00B316F2"/>
    <w:rsid w:val="00B32324"/>
    <w:rsid w:val="00B345C9"/>
    <w:rsid w:val="00B345DF"/>
    <w:rsid w:val="00B349B7"/>
    <w:rsid w:val="00B34B06"/>
    <w:rsid w:val="00B34F4D"/>
    <w:rsid w:val="00B34F78"/>
    <w:rsid w:val="00B357C6"/>
    <w:rsid w:val="00B35938"/>
    <w:rsid w:val="00B35B2C"/>
    <w:rsid w:val="00B35B45"/>
    <w:rsid w:val="00B3602C"/>
    <w:rsid w:val="00B3607A"/>
    <w:rsid w:val="00B365D3"/>
    <w:rsid w:val="00B36B7F"/>
    <w:rsid w:val="00B36CDA"/>
    <w:rsid w:val="00B36EA1"/>
    <w:rsid w:val="00B373BA"/>
    <w:rsid w:val="00B405ED"/>
    <w:rsid w:val="00B40F60"/>
    <w:rsid w:val="00B4152C"/>
    <w:rsid w:val="00B4292C"/>
    <w:rsid w:val="00B44369"/>
    <w:rsid w:val="00B4478D"/>
    <w:rsid w:val="00B45B4F"/>
    <w:rsid w:val="00B4617A"/>
    <w:rsid w:val="00B463D9"/>
    <w:rsid w:val="00B466B5"/>
    <w:rsid w:val="00B469B4"/>
    <w:rsid w:val="00B47DA0"/>
    <w:rsid w:val="00B50236"/>
    <w:rsid w:val="00B51772"/>
    <w:rsid w:val="00B51D09"/>
    <w:rsid w:val="00B5262B"/>
    <w:rsid w:val="00B52EF9"/>
    <w:rsid w:val="00B53311"/>
    <w:rsid w:val="00B5355D"/>
    <w:rsid w:val="00B53BC5"/>
    <w:rsid w:val="00B5406F"/>
    <w:rsid w:val="00B54AC3"/>
    <w:rsid w:val="00B55024"/>
    <w:rsid w:val="00B5539B"/>
    <w:rsid w:val="00B564A4"/>
    <w:rsid w:val="00B56861"/>
    <w:rsid w:val="00B56990"/>
    <w:rsid w:val="00B56CCE"/>
    <w:rsid w:val="00B60B47"/>
    <w:rsid w:val="00B61013"/>
    <w:rsid w:val="00B610A8"/>
    <w:rsid w:val="00B611AF"/>
    <w:rsid w:val="00B61365"/>
    <w:rsid w:val="00B61443"/>
    <w:rsid w:val="00B61668"/>
    <w:rsid w:val="00B616EC"/>
    <w:rsid w:val="00B61715"/>
    <w:rsid w:val="00B61A59"/>
    <w:rsid w:val="00B62618"/>
    <w:rsid w:val="00B62680"/>
    <w:rsid w:val="00B627E2"/>
    <w:rsid w:val="00B629E8"/>
    <w:rsid w:val="00B634DA"/>
    <w:rsid w:val="00B63AD7"/>
    <w:rsid w:val="00B64CDA"/>
    <w:rsid w:val="00B658C0"/>
    <w:rsid w:val="00B65A56"/>
    <w:rsid w:val="00B673C7"/>
    <w:rsid w:val="00B67E29"/>
    <w:rsid w:val="00B7019E"/>
    <w:rsid w:val="00B70357"/>
    <w:rsid w:val="00B709B5"/>
    <w:rsid w:val="00B71D2C"/>
    <w:rsid w:val="00B72042"/>
    <w:rsid w:val="00B720F5"/>
    <w:rsid w:val="00B725C0"/>
    <w:rsid w:val="00B72BC2"/>
    <w:rsid w:val="00B72D7B"/>
    <w:rsid w:val="00B72F43"/>
    <w:rsid w:val="00B75557"/>
    <w:rsid w:val="00B76190"/>
    <w:rsid w:val="00B773B1"/>
    <w:rsid w:val="00B77A6A"/>
    <w:rsid w:val="00B77CB3"/>
    <w:rsid w:val="00B803B4"/>
    <w:rsid w:val="00B807C6"/>
    <w:rsid w:val="00B8156D"/>
    <w:rsid w:val="00B81C8B"/>
    <w:rsid w:val="00B81D60"/>
    <w:rsid w:val="00B82922"/>
    <w:rsid w:val="00B82F65"/>
    <w:rsid w:val="00B836D0"/>
    <w:rsid w:val="00B83ABE"/>
    <w:rsid w:val="00B846CB"/>
    <w:rsid w:val="00B8488F"/>
    <w:rsid w:val="00B84921"/>
    <w:rsid w:val="00B84C47"/>
    <w:rsid w:val="00B84EE1"/>
    <w:rsid w:val="00B862DB"/>
    <w:rsid w:val="00B8660F"/>
    <w:rsid w:val="00B878A3"/>
    <w:rsid w:val="00B90C4A"/>
    <w:rsid w:val="00B91BAB"/>
    <w:rsid w:val="00B9239A"/>
    <w:rsid w:val="00B923AB"/>
    <w:rsid w:val="00B930C6"/>
    <w:rsid w:val="00B93FF6"/>
    <w:rsid w:val="00B946CA"/>
    <w:rsid w:val="00B949E0"/>
    <w:rsid w:val="00B94DB8"/>
    <w:rsid w:val="00B95719"/>
    <w:rsid w:val="00B96850"/>
    <w:rsid w:val="00B96C58"/>
    <w:rsid w:val="00BA0269"/>
    <w:rsid w:val="00BA1344"/>
    <w:rsid w:val="00BA176F"/>
    <w:rsid w:val="00BA1C23"/>
    <w:rsid w:val="00BA3764"/>
    <w:rsid w:val="00BA398F"/>
    <w:rsid w:val="00BA4A1F"/>
    <w:rsid w:val="00BA595A"/>
    <w:rsid w:val="00BA5F50"/>
    <w:rsid w:val="00BA6B6D"/>
    <w:rsid w:val="00BA7EA8"/>
    <w:rsid w:val="00BB1B81"/>
    <w:rsid w:val="00BB1CBF"/>
    <w:rsid w:val="00BB2DA6"/>
    <w:rsid w:val="00BB2E15"/>
    <w:rsid w:val="00BB3EE2"/>
    <w:rsid w:val="00BB3FE7"/>
    <w:rsid w:val="00BB42CE"/>
    <w:rsid w:val="00BB4DA1"/>
    <w:rsid w:val="00BB5F62"/>
    <w:rsid w:val="00BB6709"/>
    <w:rsid w:val="00BB6D28"/>
    <w:rsid w:val="00BB7400"/>
    <w:rsid w:val="00BB7828"/>
    <w:rsid w:val="00BC039A"/>
    <w:rsid w:val="00BC14C4"/>
    <w:rsid w:val="00BC1D75"/>
    <w:rsid w:val="00BC3466"/>
    <w:rsid w:val="00BC375F"/>
    <w:rsid w:val="00BC53DE"/>
    <w:rsid w:val="00BC54EC"/>
    <w:rsid w:val="00BC5DA9"/>
    <w:rsid w:val="00BC5F42"/>
    <w:rsid w:val="00BC7087"/>
    <w:rsid w:val="00BC7116"/>
    <w:rsid w:val="00BC7512"/>
    <w:rsid w:val="00BD056A"/>
    <w:rsid w:val="00BD09CD"/>
    <w:rsid w:val="00BD150A"/>
    <w:rsid w:val="00BD1CB2"/>
    <w:rsid w:val="00BD3FF5"/>
    <w:rsid w:val="00BD5B56"/>
    <w:rsid w:val="00BD7063"/>
    <w:rsid w:val="00BD76CB"/>
    <w:rsid w:val="00BD79DB"/>
    <w:rsid w:val="00BE0E1B"/>
    <w:rsid w:val="00BE17F8"/>
    <w:rsid w:val="00BE1A78"/>
    <w:rsid w:val="00BE210C"/>
    <w:rsid w:val="00BE23B5"/>
    <w:rsid w:val="00BE2DE9"/>
    <w:rsid w:val="00BE32BF"/>
    <w:rsid w:val="00BE389A"/>
    <w:rsid w:val="00BE3A7C"/>
    <w:rsid w:val="00BE42B4"/>
    <w:rsid w:val="00BE4909"/>
    <w:rsid w:val="00BE4C10"/>
    <w:rsid w:val="00BE523F"/>
    <w:rsid w:val="00BE553C"/>
    <w:rsid w:val="00BE55A7"/>
    <w:rsid w:val="00BE5E70"/>
    <w:rsid w:val="00BE66EE"/>
    <w:rsid w:val="00BF00A0"/>
    <w:rsid w:val="00BF025C"/>
    <w:rsid w:val="00BF04B0"/>
    <w:rsid w:val="00BF178F"/>
    <w:rsid w:val="00BF3313"/>
    <w:rsid w:val="00BF34D7"/>
    <w:rsid w:val="00BF3A77"/>
    <w:rsid w:val="00BF443E"/>
    <w:rsid w:val="00BF50DB"/>
    <w:rsid w:val="00BF5894"/>
    <w:rsid w:val="00BF5C70"/>
    <w:rsid w:val="00BF6919"/>
    <w:rsid w:val="00BF7CCA"/>
    <w:rsid w:val="00C006D8"/>
    <w:rsid w:val="00C0073E"/>
    <w:rsid w:val="00C00E8A"/>
    <w:rsid w:val="00C01117"/>
    <w:rsid w:val="00C01CB7"/>
    <w:rsid w:val="00C020A3"/>
    <w:rsid w:val="00C02B3E"/>
    <w:rsid w:val="00C03BB8"/>
    <w:rsid w:val="00C044D3"/>
    <w:rsid w:val="00C04928"/>
    <w:rsid w:val="00C050BC"/>
    <w:rsid w:val="00C05326"/>
    <w:rsid w:val="00C061B9"/>
    <w:rsid w:val="00C07456"/>
    <w:rsid w:val="00C10549"/>
    <w:rsid w:val="00C10986"/>
    <w:rsid w:val="00C1121E"/>
    <w:rsid w:val="00C11BD0"/>
    <w:rsid w:val="00C11F8E"/>
    <w:rsid w:val="00C12AF1"/>
    <w:rsid w:val="00C12DA3"/>
    <w:rsid w:val="00C12DAD"/>
    <w:rsid w:val="00C1330F"/>
    <w:rsid w:val="00C139FE"/>
    <w:rsid w:val="00C15BDF"/>
    <w:rsid w:val="00C17E67"/>
    <w:rsid w:val="00C20516"/>
    <w:rsid w:val="00C2160F"/>
    <w:rsid w:val="00C21EE8"/>
    <w:rsid w:val="00C22EC6"/>
    <w:rsid w:val="00C243F4"/>
    <w:rsid w:val="00C24D81"/>
    <w:rsid w:val="00C268EA"/>
    <w:rsid w:val="00C2721D"/>
    <w:rsid w:val="00C274BD"/>
    <w:rsid w:val="00C27A85"/>
    <w:rsid w:val="00C3038A"/>
    <w:rsid w:val="00C30B24"/>
    <w:rsid w:val="00C30E33"/>
    <w:rsid w:val="00C31201"/>
    <w:rsid w:val="00C31360"/>
    <w:rsid w:val="00C31B45"/>
    <w:rsid w:val="00C325C9"/>
    <w:rsid w:val="00C33D25"/>
    <w:rsid w:val="00C33E3B"/>
    <w:rsid w:val="00C354C2"/>
    <w:rsid w:val="00C376EA"/>
    <w:rsid w:val="00C40506"/>
    <w:rsid w:val="00C40EA6"/>
    <w:rsid w:val="00C41F6C"/>
    <w:rsid w:val="00C42087"/>
    <w:rsid w:val="00C42549"/>
    <w:rsid w:val="00C426FC"/>
    <w:rsid w:val="00C4363F"/>
    <w:rsid w:val="00C43FD6"/>
    <w:rsid w:val="00C44432"/>
    <w:rsid w:val="00C44FB4"/>
    <w:rsid w:val="00C451CF"/>
    <w:rsid w:val="00C4537C"/>
    <w:rsid w:val="00C46781"/>
    <w:rsid w:val="00C4680B"/>
    <w:rsid w:val="00C47584"/>
    <w:rsid w:val="00C47800"/>
    <w:rsid w:val="00C50496"/>
    <w:rsid w:val="00C513C1"/>
    <w:rsid w:val="00C51BF2"/>
    <w:rsid w:val="00C5239B"/>
    <w:rsid w:val="00C5245B"/>
    <w:rsid w:val="00C52CDE"/>
    <w:rsid w:val="00C540A1"/>
    <w:rsid w:val="00C54AF3"/>
    <w:rsid w:val="00C54EC6"/>
    <w:rsid w:val="00C5515B"/>
    <w:rsid w:val="00C554E7"/>
    <w:rsid w:val="00C57B84"/>
    <w:rsid w:val="00C57E9D"/>
    <w:rsid w:val="00C60FF2"/>
    <w:rsid w:val="00C617BF"/>
    <w:rsid w:val="00C61A3F"/>
    <w:rsid w:val="00C625FA"/>
    <w:rsid w:val="00C64901"/>
    <w:rsid w:val="00C64FB3"/>
    <w:rsid w:val="00C65353"/>
    <w:rsid w:val="00C655CD"/>
    <w:rsid w:val="00C66F15"/>
    <w:rsid w:val="00C6711F"/>
    <w:rsid w:val="00C70540"/>
    <w:rsid w:val="00C70840"/>
    <w:rsid w:val="00C70B39"/>
    <w:rsid w:val="00C716B2"/>
    <w:rsid w:val="00C71783"/>
    <w:rsid w:val="00C71EFD"/>
    <w:rsid w:val="00C72A2F"/>
    <w:rsid w:val="00C731E2"/>
    <w:rsid w:val="00C743AA"/>
    <w:rsid w:val="00C7523B"/>
    <w:rsid w:val="00C76558"/>
    <w:rsid w:val="00C803D3"/>
    <w:rsid w:val="00C80B54"/>
    <w:rsid w:val="00C81844"/>
    <w:rsid w:val="00C81AE4"/>
    <w:rsid w:val="00C81E5B"/>
    <w:rsid w:val="00C8299A"/>
    <w:rsid w:val="00C83403"/>
    <w:rsid w:val="00C8343C"/>
    <w:rsid w:val="00C83F5D"/>
    <w:rsid w:val="00C842FD"/>
    <w:rsid w:val="00C844EA"/>
    <w:rsid w:val="00C8481C"/>
    <w:rsid w:val="00C84A31"/>
    <w:rsid w:val="00C8519B"/>
    <w:rsid w:val="00C857CB"/>
    <w:rsid w:val="00C86F72"/>
    <w:rsid w:val="00C8740F"/>
    <w:rsid w:val="00C87B2A"/>
    <w:rsid w:val="00C9060C"/>
    <w:rsid w:val="00C91AE4"/>
    <w:rsid w:val="00C91C58"/>
    <w:rsid w:val="00C91EAB"/>
    <w:rsid w:val="00C93436"/>
    <w:rsid w:val="00C93662"/>
    <w:rsid w:val="00C93B97"/>
    <w:rsid w:val="00C95647"/>
    <w:rsid w:val="00C95A20"/>
    <w:rsid w:val="00C96091"/>
    <w:rsid w:val="00C975D0"/>
    <w:rsid w:val="00C9777F"/>
    <w:rsid w:val="00C97F03"/>
    <w:rsid w:val="00CA0E05"/>
    <w:rsid w:val="00CA1813"/>
    <w:rsid w:val="00CA236A"/>
    <w:rsid w:val="00CA2591"/>
    <w:rsid w:val="00CA2D76"/>
    <w:rsid w:val="00CA355F"/>
    <w:rsid w:val="00CA3DB6"/>
    <w:rsid w:val="00CA5725"/>
    <w:rsid w:val="00CA630D"/>
    <w:rsid w:val="00CA6740"/>
    <w:rsid w:val="00CA6C54"/>
    <w:rsid w:val="00CA6F5F"/>
    <w:rsid w:val="00CA7644"/>
    <w:rsid w:val="00CA7C0E"/>
    <w:rsid w:val="00CB37BC"/>
    <w:rsid w:val="00CB4D3E"/>
    <w:rsid w:val="00CB6839"/>
    <w:rsid w:val="00CB6914"/>
    <w:rsid w:val="00CB6E8C"/>
    <w:rsid w:val="00CB7C4C"/>
    <w:rsid w:val="00CB7D75"/>
    <w:rsid w:val="00CB7D97"/>
    <w:rsid w:val="00CC03E3"/>
    <w:rsid w:val="00CC0D1A"/>
    <w:rsid w:val="00CC12DC"/>
    <w:rsid w:val="00CC1320"/>
    <w:rsid w:val="00CC1653"/>
    <w:rsid w:val="00CC1D26"/>
    <w:rsid w:val="00CC259E"/>
    <w:rsid w:val="00CC270A"/>
    <w:rsid w:val="00CC4688"/>
    <w:rsid w:val="00CC5147"/>
    <w:rsid w:val="00CC5CFD"/>
    <w:rsid w:val="00CC61C6"/>
    <w:rsid w:val="00CC6EFB"/>
    <w:rsid w:val="00CC757C"/>
    <w:rsid w:val="00CC7685"/>
    <w:rsid w:val="00CC79EF"/>
    <w:rsid w:val="00CC7B54"/>
    <w:rsid w:val="00CD064E"/>
    <w:rsid w:val="00CD0AA8"/>
    <w:rsid w:val="00CD0CB0"/>
    <w:rsid w:val="00CD0EC4"/>
    <w:rsid w:val="00CD1116"/>
    <w:rsid w:val="00CD147E"/>
    <w:rsid w:val="00CD1973"/>
    <w:rsid w:val="00CD29DC"/>
    <w:rsid w:val="00CD37BF"/>
    <w:rsid w:val="00CD3AD6"/>
    <w:rsid w:val="00CD3C33"/>
    <w:rsid w:val="00CD3C6B"/>
    <w:rsid w:val="00CD3CAB"/>
    <w:rsid w:val="00CD4463"/>
    <w:rsid w:val="00CD4B6F"/>
    <w:rsid w:val="00CD4B76"/>
    <w:rsid w:val="00CD4E26"/>
    <w:rsid w:val="00CD6746"/>
    <w:rsid w:val="00CD6759"/>
    <w:rsid w:val="00CD6B51"/>
    <w:rsid w:val="00CD7491"/>
    <w:rsid w:val="00CD76AA"/>
    <w:rsid w:val="00CD7F05"/>
    <w:rsid w:val="00CE0114"/>
    <w:rsid w:val="00CE0281"/>
    <w:rsid w:val="00CE1160"/>
    <w:rsid w:val="00CE1248"/>
    <w:rsid w:val="00CE13A5"/>
    <w:rsid w:val="00CE21C0"/>
    <w:rsid w:val="00CE2B85"/>
    <w:rsid w:val="00CE2F05"/>
    <w:rsid w:val="00CE33EC"/>
    <w:rsid w:val="00CE34DC"/>
    <w:rsid w:val="00CE3EE6"/>
    <w:rsid w:val="00CE3FC8"/>
    <w:rsid w:val="00CE431D"/>
    <w:rsid w:val="00CE4EA3"/>
    <w:rsid w:val="00CE5AF1"/>
    <w:rsid w:val="00CE5DDF"/>
    <w:rsid w:val="00CE6FB9"/>
    <w:rsid w:val="00CE7177"/>
    <w:rsid w:val="00CE7FFD"/>
    <w:rsid w:val="00CF10CD"/>
    <w:rsid w:val="00CF1BF2"/>
    <w:rsid w:val="00CF2461"/>
    <w:rsid w:val="00CF2E49"/>
    <w:rsid w:val="00CF35C7"/>
    <w:rsid w:val="00CF36FF"/>
    <w:rsid w:val="00CF402D"/>
    <w:rsid w:val="00CF4428"/>
    <w:rsid w:val="00CF4508"/>
    <w:rsid w:val="00CF5772"/>
    <w:rsid w:val="00CF63FE"/>
    <w:rsid w:val="00CF6EC7"/>
    <w:rsid w:val="00CF6F7D"/>
    <w:rsid w:val="00CF764E"/>
    <w:rsid w:val="00D000A9"/>
    <w:rsid w:val="00D00F64"/>
    <w:rsid w:val="00D02518"/>
    <w:rsid w:val="00D02828"/>
    <w:rsid w:val="00D02DF4"/>
    <w:rsid w:val="00D03808"/>
    <w:rsid w:val="00D0396E"/>
    <w:rsid w:val="00D04417"/>
    <w:rsid w:val="00D0472C"/>
    <w:rsid w:val="00D049B2"/>
    <w:rsid w:val="00D04D29"/>
    <w:rsid w:val="00D05F9B"/>
    <w:rsid w:val="00D064F3"/>
    <w:rsid w:val="00D067A1"/>
    <w:rsid w:val="00D06AC5"/>
    <w:rsid w:val="00D07418"/>
    <w:rsid w:val="00D106F3"/>
    <w:rsid w:val="00D10EF8"/>
    <w:rsid w:val="00D1190F"/>
    <w:rsid w:val="00D11D57"/>
    <w:rsid w:val="00D125BE"/>
    <w:rsid w:val="00D127CB"/>
    <w:rsid w:val="00D1303C"/>
    <w:rsid w:val="00D13569"/>
    <w:rsid w:val="00D1387E"/>
    <w:rsid w:val="00D13B2B"/>
    <w:rsid w:val="00D14339"/>
    <w:rsid w:val="00D14983"/>
    <w:rsid w:val="00D15C46"/>
    <w:rsid w:val="00D16C42"/>
    <w:rsid w:val="00D16FB2"/>
    <w:rsid w:val="00D17197"/>
    <w:rsid w:val="00D17633"/>
    <w:rsid w:val="00D17E81"/>
    <w:rsid w:val="00D2045C"/>
    <w:rsid w:val="00D20F12"/>
    <w:rsid w:val="00D21F1B"/>
    <w:rsid w:val="00D2336F"/>
    <w:rsid w:val="00D2421E"/>
    <w:rsid w:val="00D257DF"/>
    <w:rsid w:val="00D25FC1"/>
    <w:rsid w:val="00D26B19"/>
    <w:rsid w:val="00D27093"/>
    <w:rsid w:val="00D279B8"/>
    <w:rsid w:val="00D305DE"/>
    <w:rsid w:val="00D309E3"/>
    <w:rsid w:val="00D311C3"/>
    <w:rsid w:val="00D318D7"/>
    <w:rsid w:val="00D31EA2"/>
    <w:rsid w:val="00D33510"/>
    <w:rsid w:val="00D33544"/>
    <w:rsid w:val="00D3448F"/>
    <w:rsid w:val="00D350DA"/>
    <w:rsid w:val="00D354A3"/>
    <w:rsid w:val="00D3569E"/>
    <w:rsid w:val="00D35B6C"/>
    <w:rsid w:val="00D36A5A"/>
    <w:rsid w:val="00D36D1E"/>
    <w:rsid w:val="00D370C2"/>
    <w:rsid w:val="00D40D18"/>
    <w:rsid w:val="00D411B2"/>
    <w:rsid w:val="00D423EB"/>
    <w:rsid w:val="00D4290F"/>
    <w:rsid w:val="00D42FB0"/>
    <w:rsid w:val="00D43B40"/>
    <w:rsid w:val="00D44AFE"/>
    <w:rsid w:val="00D44EA4"/>
    <w:rsid w:val="00D45209"/>
    <w:rsid w:val="00D46150"/>
    <w:rsid w:val="00D4681D"/>
    <w:rsid w:val="00D472EB"/>
    <w:rsid w:val="00D47548"/>
    <w:rsid w:val="00D47656"/>
    <w:rsid w:val="00D47807"/>
    <w:rsid w:val="00D501C2"/>
    <w:rsid w:val="00D5025A"/>
    <w:rsid w:val="00D504B5"/>
    <w:rsid w:val="00D51344"/>
    <w:rsid w:val="00D51558"/>
    <w:rsid w:val="00D5173C"/>
    <w:rsid w:val="00D51912"/>
    <w:rsid w:val="00D51D3B"/>
    <w:rsid w:val="00D5273B"/>
    <w:rsid w:val="00D5290A"/>
    <w:rsid w:val="00D5386D"/>
    <w:rsid w:val="00D53D93"/>
    <w:rsid w:val="00D54DA6"/>
    <w:rsid w:val="00D54E72"/>
    <w:rsid w:val="00D5519D"/>
    <w:rsid w:val="00D551C0"/>
    <w:rsid w:val="00D555DA"/>
    <w:rsid w:val="00D558A9"/>
    <w:rsid w:val="00D55B64"/>
    <w:rsid w:val="00D57EB0"/>
    <w:rsid w:val="00D6090E"/>
    <w:rsid w:val="00D61AEE"/>
    <w:rsid w:val="00D61BDC"/>
    <w:rsid w:val="00D61E88"/>
    <w:rsid w:val="00D631C4"/>
    <w:rsid w:val="00D64A45"/>
    <w:rsid w:val="00D65741"/>
    <w:rsid w:val="00D65845"/>
    <w:rsid w:val="00D65EFC"/>
    <w:rsid w:val="00D662AE"/>
    <w:rsid w:val="00D66CD3"/>
    <w:rsid w:val="00D67A8F"/>
    <w:rsid w:val="00D704C2"/>
    <w:rsid w:val="00D705F9"/>
    <w:rsid w:val="00D70830"/>
    <w:rsid w:val="00D70AA5"/>
    <w:rsid w:val="00D70D10"/>
    <w:rsid w:val="00D72238"/>
    <w:rsid w:val="00D735A6"/>
    <w:rsid w:val="00D7374A"/>
    <w:rsid w:val="00D73C77"/>
    <w:rsid w:val="00D74C49"/>
    <w:rsid w:val="00D750CE"/>
    <w:rsid w:val="00D75D89"/>
    <w:rsid w:val="00D765D0"/>
    <w:rsid w:val="00D767F2"/>
    <w:rsid w:val="00D76943"/>
    <w:rsid w:val="00D770AE"/>
    <w:rsid w:val="00D774EA"/>
    <w:rsid w:val="00D7757E"/>
    <w:rsid w:val="00D776F2"/>
    <w:rsid w:val="00D77899"/>
    <w:rsid w:val="00D77918"/>
    <w:rsid w:val="00D77EB8"/>
    <w:rsid w:val="00D804E3"/>
    <w:rsid w:val="00D809AD"/>
    <w:rsid w:val="00D80E34"/>
    <w:rsid w:val="00D8186D"/>
    <w:rsid w:val="00D81B06"/>
    <w:rsid w:val="00D83226"/>
    <w:rsid w:val="00D832F1"/>
    <w:rsid w:val="00D83FFC"/>
    <w:rsid w:val="00D84B9C"/>
    <w:rsid w:val="00D84BE7"/>
    <w:rsid w:val="00D85534"/>
    <w:rsid w:val="00D8602A"/>
    <w:rsid w:val="00D878C7"/>
    <w:rsid w:val="00D87991"/>
    <w:rsid w:val="00D87B17"/>
    <w:rsid w:val="00D904B0"/>
    <w:rsid w:val="00D9120D"/>
    <w:rsid w:val="00D92B2F"/>
    <w:rsid w:val="00D942B8"/>
    <w:rsid w:val="00D949F9"/>
    <w:rsid w:val="00D95B38"/>
    <w:rsid w:val="00D95E3D"/>
    <w:rsid w:val="00D97066"/>
    <w:rsid w:val="00DA1135"/>
    <w:rsid w:val="00DA1FD9"/>
    <w:rsid w:val="00DA202D"/>
    <w:rsid w:val="00DA2472"/>
    <w:rsid w:val="00DA300A"/>
    <w:rsid w:val="00DA34E1"/>
    <w:rsid w:val="00DA3AF7"/>
    <w:rsid w:val="00DA5461"/>
    <w:rsid w:val="00DA64CB"/>
    <w:rsid w:val="00DA6C26"/>
    <w:rsid w:val="00DB01E7"/>
    <w:rsid w:val="00DB1830"/>
    <w:rsid w:val="00DB19E9"/>
    <w:rsid w:val="00DB27B1"/>
    <w:rsid w:val="00DB2BC7"/>
    <w:rsid w:val="00DB34D4"/>
    <w:rsid w:val="00DB4964"/>
    <w:rsid w:val="00DB5093"/>
    <w:rsid w:val="00DB5B6F"/>
    <w:rsid w:val="00DB6102"/>
    <w:rsid w:val="00DB7757"/>
    <w:rsid w:val="00DB77A4"/>
    <w:rsid w:val="00DB7937"/>
    <w:rsid w:val="00DB7E3B"/>
    <w:rsid w:val="00DC02CC"/>
    <w:rsid w:val="00DC05D8"/>
    <w:rsid w:val="00DC1C36"/>
    <w:rsid w:val="00DC22F5"/>
    <w:rsid w:val="00DC2383"/>
    <w:rsid w:val="00DC302C"/>
    <w:rsid w:val="00DC3279"/>
    <w:rsid w:val="00DC34E6"/>
    <w:rsid w:val="00DC4240"/>
    <w:rsid w:val="00DC4D65"/>
    <w:rsid w:val="00DC6117"/>
    <w:rsid w:val="00DC6195"/>
    <w:rsid w:val="00DC68C5"/>
    <w:rsid w:val="00DC7204"/>
    <w:rsid w:val="00DD0E10"/>
    <w:rsid w:val="00DD14FF"/>
    <w:rsid w:val="00DD1855"/>
    <w:rsid w:val="00DD2679"/>
    <w:rsid w:val="00DD2796"/>
    <w:rsid w:val="00DD2EA4"/>
    <w:rsid w:val="00DD3B64"/>
    <w:rsid w:val="00DD4358"/>
    <w:rsid w:val="00DD5B13"/>
    <w:rsid w:val="00DD63FC"/>
    <w:rsid w:val="00DD717B"/>
    <w:rsid w:val="00DE1F9B"/>
    <w:rsid w:val="00DE225E"/>
    <w:rsid w:val="00DE313E"/>
    <w:rsid w:val="00DE3AB3"/>
    <w:rsid w:val="00DE46F0"/>
    <w:rsid w:val="00DE4730"/>
    <w:rsid w:val="00DE5024"/>
    <w:rsid w:val="00DE5687"/>
    <w:rsid w:val="00DE5693"/>
    <w:rsid w:val="00DE7142"/>
    <w:rsid w:val="00DE7D00"/>
    <w:rsid w:val="00DF00CE"/>
    <w:rsid w:val="00DF0162"/>
    <w:rsid w:val="00DF0489"/>
    <w:rsid w:val="00DF0BE5"/>
    <w:rsid w:val="00DF16F6"/>
    <w:rsid w:val="00DF1C43"/>
    <w:rsid w:val="00DF1F56"/>
    <w:rsid w:val="00DF2155"/>
    <w:rsid w:val="00DF2247"/>
    <w:rsid w:val="00DF23DE"/>
    <w:rsid w:val="00DF3A72"/>
    <w:rsid w:val="00DF3F2C"/>
    <w:rsid w:val="00DF4BE0"/>
    <w:rsid w:val="00DF4FD6"/>
    <w:rsid w:val="00DF7778"/>
    <w:rsid w:val="00DF7AC3"/>
    <w:rsid w:val="00E00EEA"/>
    <w:rsid w:val="00E01A37"/>
    <w:rsid w:val="00E01D06"/>
    <w:rsid w:val="00E01F40"/>
    <w:rsid w:val="00E02DD4"/>
    <w:rsid w:val="00E0336A"/>
    <w:rsid w:val="00E03DFA"/>
    <w:rsid w:val="00E0420F"/>
    <w:rsid w:val="00E052E8"/>
    <w:rsid w:val="00E0571C"/>
    <w:rsid w:val="00E058FC"/>
    <w:rsid w:val="00E059E8"/>
    <w:rsid w:val="00E0615F"/>
    <w:rsid w:val="00E06EE6"/>
    <w:rsid w:val="00E10776"/>
    <w:rsid w:val="00E10809"/>
    <w:rsid w:val="00E10B88"/>
    <w:rsid w:val="00E10C98"/>
    <w:rsid w:val="00E11244"/>
    <w:rsid w:val="00E11A8E"/>
    <w:rsid w:val="00E11C23"/>
    <w:rsid w:val="00E11E7B"/>
    <w:rsid w:val="00E12E63"/>
    <w:rsid w:val="00E13353"/>
    <w:rsid w:val="00E140E7"/>
    <w:rsid w:val="00E14B33"/>
    <w:rsid w:val="00E14C29"/>
    <w:rsid w:val="00E15077"/>
    <w:rsid w:val="00E15786"/>
    <w:rsid w:val="00E15A5B"/>
    <w:rsid w:val="00E167C2"/>
    <w:rsid w:val="00E16CAE"/>
    <w:rsid w:val="00E202E4"/>
    <w:rsid w:val="00E2298C"/>
    <w:rsid w:val="00E237F8"/>
    <w:rsid w:val="00E23AA7"/>
    <w:rsid w:val="00E23FDB"/>
    <w:rsid w:val="00E24E2F"/>
    <w:rsid w:val="00E25D17"/>
    <w:rsid w:val="00E2625B"/>
    <w:rsid w:val="00E3091B"/>
    <w:rsid w:val="00E30B79"/>
    <w:rsid w:val="00E31D71"/>
    <w:rsid w:val="00E33C88"/>
    <w:rsid w:val="00E340DB"/>
    <w:rsid w:val="00E3438E"/>
    <w:rsid w:val="00E34949"/>
    <w:rsid w:val="00E34C20"/>
    <w:rsid w:val="00E34FF6"/>
    <w:rsid w:val="00E352DF"/>
    <w:rsid w:val="00E35AAD"/>
    <w:rsid w:val="00E3605F"/>
    <w:rsid w:val="00E366F5"/>
    <w:rsid w:val="00E36A8C"/>
    <w:rsid w:val="00E3707C"/>
    <w:rsid w:val="00E3730A"/>
    <w:rsid w:val="00E4033F"/>
    <w:rsid w:val="00E411B2"/>
    <w:rsid w:val="00E4161B"/>
    <w:rsid w:val="00E41B9A"/>
    <w:rsid w:val="00E42993"/>
    <w:rsid w:val="00E4319F"/>
    <w:rsid w:val="00E43231"/>
    <w:rsid w:val="00E43444"/>
    <w:rsid w:val="00E436E8"/>
    <w:rsid w:val="00E44AC7"/>
    <w:rsid w:val="00E45587"/>
    <w:rsid w:val="00E45C80"/>
    <w:rsid w:val="00E45D32"/>
    <w:rsid w:val="00E46CA7"/>
    <w:rsid w:val="00E473E9"/>
    <w:rsid w:val="00E50B68"/>
    <w:rsid w:val="00E510F4"/>
    <w:rsid w:val="00E515DB"/>
    <w:rsid w:val="00E51DCD"/>
    <w:rsid w:val="00E53223"/>
    <w:rsid w:val="00E533E3"/>
    <w:rsid w:val="00E5417A"/>
    <w:rsid w:val="00E54629"/>
    <w:rsid w:val="00E54F7C"/>
    <w:rsid w:val="00E55BCC"/>
    <w:rsid w:val="00E55EC1"/>
    <w:rsid w:val="00E56682"/>
    <w:rsid w:val="00E570D2"/>
    <w:rsid w:val="00E570FA"/>
    <w:rsid w:val="00E57427"/>
    <w:rsid w:val="00E57663"/>
    <w:rsid w:val="00E577F5"/>
    <w:rsid w:val="00E6076A"/>
    <w:rsid w:val="00E60CDF"/>
    <w:rsid w:val="00E611E1"/>
    <w:rsid w:val="00E61415"/>
    <w:rsid w:val="00E61D6A"/>
    <w:rsid w:val="00E6224C"/>
    <w:rsid w:val="00E63886"/>
    <w:rsid w:val="00E648B8"/>
    <w:rsid w:val="00E65F30"/>
    <w:rsid w:val="00E661F4"/>
    <w:rsid w:val="00E674DD"/>
    <w:rsid w:val="00E67B22"/>
    <w:rsid w:val="00E67F64"/>
    <w:rsid w:val="00E70EE7"/>
    <w:rsid w:val="00E71354"/>
    <w:rsid w:val="00E7208B"/>
    <w:rsid w:val="00E725E4"/>
    <w:rsid w:val="00E728FE"/>
    <w:rsid w:val="00E72A64"/>
    <w:rsid w:val="00E72CCF"/>
    <w:rsid w:val="00E7398D"/>
    <w:rsid w:val="00E740FA"/>
    <w:rsid w:val="00E741F4"/>
    <w:rsid w:val="00E74AB1"/>
    <w:rsid w:val="00E756A2"/>
    <w:rsid w:val="00E75F3D"/>
    <w:rsid w:val="00E7699E"/>
    <w:rsid w:val="00E77247"/>
    <w:rsid w:val="00E77546"/>
    <w:rsid w:val="00E77B0B"/>
    <w:rsid w:val="00E77FFE"/>
    <w:rsid w:val="00E80207"/>
    <w:rsid w:val="00E80331"/>
    <w:rsid w:val="00E806E3"/>
    <w:rsid w:val="00E80B83"/>
    <w:rsid w:val="00E810D7"/>
    <w:rsid w:val="00E81323"/>
    <w:rsid w:val="00E8170E"/>
    <w:rsid w:val="00E839D4"/>
    <w:rsid w:val="00E842E8"/>
    <w:rsid w:val="00E86272"/>
    <w:rsid w:val="00E86A75"/>
    <w:rsid w:val="00E90719"/>
    <w:rsid w:val="00E913BE"/>
    <w:rsid w:val="00E91C81"/>
    <w:rsid w:val="00E91FC0"/>
    <w:rsid w:val="00E920A0"/>
    <w:rsid w:val="00E92433"/>
    <w:rsid w:val="00E92AB9"/>
    <w:rsid w:val="00E92EC1"/>
    <w:rsid w:val="00E94303"/>
    <w:rsid w:val="00E94C1C"/>
    <w:rsid w:val="00E9626E"/>
    <w:rsid w:val="00E9639B"/>
    <w:rsid w:val="00E97BD7"/>
    <w:rsid w:val="00EA04C6"/>
    <w:rsid w:val="00EA0A5B"/>
    <w:rsid w:val="00EA0A80"/>
    <w:rsid w:val="00EA0FCD"/>
    <w:rsid w:val="00EA1578"/>
    <w:rsid w:val="00EA1B08"/>
    <w:rsid w:val="00EA1F86"/>
    <w:rsid w:val="00EA23FA"/>
    <w:rsid w:val="00EA2EA2"/>
    <w:rsid w:val="00EA406E"/>
    <w:rsid w:val="00EA4294"/>
    <w:rsid w:val="00EA43AC"/>
    <w:rsid w:val="00EA44F2"/>
    <w:rsid w:val="00EA4FCE"/>
    <w:rsid w:val="00EA52D3"/>
    <w:rsid w:val="00EA5368"/>
    <w:rsid w:val="00EA541E"/>
    <w:rsid w:val="00EA5826"/>
    <w:rsid w:val="00EA58D4"/>
    <w:rsid w:val="00EA5A86"/>
    <w:rsid w:val="00EA5F06"/>
    <w:rsid w:val="00EA688B"/>
    <w:rsid w:val="00EA76AF"/>
    <w:rsid w:val="00EA7A9B"/>
    <w:rsid w:val="00EA7C2A"/>
    <w:rsid w:val="00EB0C11"/>
    <w:rsid w:val="00EB11D8"/>
    <w:rsid w:val="00EB14F5"/>
    <w:rsid w:val="00EB1FDE"/>
    <w:rsid w:val="00EB2329"/>
    <w:rsid w:val="00EB3363"/>
    <w:rsid w:val="00EB3A29"/>
    <w:rsid w:val="00EB4233"/>
    <w:rsid w:val="00EB4BEA"/>
    <w:rsid w:val="00EB526F"/>
    <w:rsid w:val="00EB556B"/>
    <w:rsid w:val="00EB65F3"/>
    <w:rsid w:val="00EB6728"/>
    <w:rsid w:val="00EB718B"/>
    <w:rsid w:val="00EB77DD"/>
    <w:rsid w:val="00EB7F24"/>
    <w:rsid w:val="00EC0E59"/>
    <w:rsid w:val="00EC160C"/>
    <w:rsid w:val="00EC18FE"/>
    <w:rsid w:val="00EC1B56"/>
    <w:rsid w:val="00EC1FD5"/>
    <w:rsid w:val="00EC210D"/>
    <w:rsid w:val="00EC33A9"/>
    <w:rsid w:val="00EC3A78"/>
    <w:rsid w:val="00EC3EC2"/>
    <w:rsid w:val="00EC4216"/>
    <w:rsid w:val="00EC4497"/>
    <w:rsid w:val="00EC5FE8"/>
    <w:rsid w:val="00EC63C5"/>
    <w:rsid w:val="00EC6686"/>
    <w:rsid w:val="00EC725D"/>
    <w:rsid w:val="00EC74AD"/>
    <w:rsid w:val="00EC79E1"/>
    <w:rsid w:val="00ED02BD"/>
    <w:rsid w:val="00ED119B"/>
    <w:rsid w:val="00ED16E8"/>
    <w:rsid w:val="00ED1B2F"/>
    <w:rsid w:val="00ED1CC2"/>
    <w:rsid w:val="00ED21AF"/>
    <w:rsid w:val="00ED26C1"/>
    <w:rsid w:val="00ED2BDD"/>
    <w:rsid w:val="00ED35FA"/>
    <w:rsid w:val="00ED3727"/>
    <w:rsid w:val="00ED3FF4"/>
    <w:rsid w:val="00ED6DD2"/>
    <w:rsid w:val="00ED6DFA"/>
    <w:rsid w:val="00ED7141"/>
    <w:rsid w:val="00EE0528"/>
    <w:rsid w:val="00EE1277"/>
    <w:rsid w:val="00EE170D"/>
    <w:rsid w:val="00EE1C1A"/>
    <w:rsid w:val="00EE1D29"/>
    <w:rsid w:val="00EE1F89"/>
    <w:rsid w:val="00EE20E4"/>
    <w:rsid w:val="00EE2587"/>
    <w:rsid w:val="00EE3171"/>
    <w:rsid w:val="00EE3454"/>
    <w:rsid w:val="00EE36A0"/>
    <w:rsid w:val="00EE390E"/>
    <w:rsid w:val="00EE4942"/>
    <w:rsid w:val="00EE49AD"/>
    <w:rsid w:val="00EE50E6"/>
    <w:rsid w:val="00EE536A"/>
    <w:rsid w:val="00EE550A"/>
    <w:rsid w:val="00EE5B90"/>
    <w:rsid w:val="00EE6007"/>
    <w:rsid w:val="00EE60A6"/>
    <w:rsid w:val="00EE6724"/>
    <w:rsid w:val="00EE6BCA"/>
    <w:rsid w:val="00EF01BE"/>
    <w:rsid w:val="00EF03AC"/>
    <w:rsid w:val="00EF0BFE"/>
    <w:rsid w:val="00EF0ECC"/>
    <w:rsid w:val="00EF17CF"/>
    <w:rsid w:val="00EF1E98"/>
    <w:rsid w:val="00EF36FC"/>
    <w:rsid w:val="00EF3DF4"/>
    <w:rsid w:val="00EF46F8"/>
    <w:rsid w:val="00EF487D"/>
    <w:rsid w:val="00EF4E98"/>
    <w:rsid w:val="00EF5820"/>
    <w:rsid w:val="00EF5D99"/>
    <w:rsid w:val="00EF639C"/>
    <w:rsid w:val="00EF6612"/>
    <w:rsid w:val="00EF6A6A"/>
    <w:rsid w:val="00EF7C0F"/>
    <w:rsid w:val="00EF7DDC"/>
    <w:rsid w:val="00F00B2C"/>
    <w:rsid w:val="00F01013"/>
    <w:rsid w:val="00F01967"/>
    <w:rsid w:val="00F01D8C"/>
    <w:rsid w:val="00F01F64"/>
    <w:rsid w:val="00F0219F"/>
    <w:rsid w:val="00F0238E"/>
    <w:rsid w:val="00F02707"/>
    <w:rsid w:val="00F02CB1"/>
    <w:rsid w:val="00F03376"/>
    <w:rsid w:val="00F039C1"/>
    <w:rsid w:val="00F04597"/>
    <w:rsid w:val="00F0471F"/>
    <w:rsid w:val="00F0499C"/>
    <w:rsid w:val="00F04B2B"/>
    <w:rsid w:val="00F04B59"/>
    <w:rsid w:val="00F05046"/>
    <w:rsid w:val="00F05A56"/>
    <w:rsid w:val="00F05A6A"/>
    <w:rsid w:val="00F06300"/>
    <w:rsid w:val="00F06698"/>
    <w:rsid w:val="00F07488"/>
    <w:rsid w:val="00F075BE"/>
    <w:rsid w:val="00F07AB6"/>
    <w:rsid w:val="00F119AC"/>
    <w:rsid w:val="00F12705"/>
    <w:rsid w:val="00F12837"/>
    <w:rsid w:val="00F12C4E"/>
    <w:rsid w:val="00F1333C"/>
    <w:rsid w:val="00F13757"/>
    <w:rsid w:val="00F13760"/>
    <w:rsid w:val="00F138BD"/>
    <w:rsid w:val="00F14049"/>
    <w:rsid w:val="00F15308"/>
    <w:rsid w:val="00F153FE"/>
    <w:rsid w:val="00F15421"/>
    <w:rsid w:val="00F1573A"/>
    <w:rsid w:val="00F16272"/>
    <w:rsid w:val="00F17637"/>
    <w:rsid w:val="00F17889"/>
    <w:rsid w:val="00F20652"/>
    <w:rsid w:val="00F209E9"/>
    <w:rsid w:val="00F212B8"/>
    <w:rsid w:val="00F2154B"/>
    <w:rsid w:val="00F218BC"/>
    <w:rsid w:val="00F22600"/>
    <w:rsid w:val="00F227EA"/>
    <w:rsid w:val="00F228C5"/>
    <w:rsid w:val="00F233CF"/>
    <w:rsid w:val="00F234A9"/>
    <w:rsid w:val="00F2371C"/>
    <w:rsid w:val="00F2458D"/>
    <w:rsid w:val="00F2552B"/>
    <w:rsid w:val="00F2681E"/>
    <w:rsid w:val="00F270AA"/>
    <w:rsid w:val="00F27554"/>
    <w:rsid w:val="00F3048B"/>
    <w:rsid w:val="00F310E4"/>
    <w:rsid w:val="00F31738"/>
    <w:rsid w:val="00F32CC1"/>
    <w:rsid w:val="00F335F7"/>
    <w:rsid w:val="00F3502F"/>
    <w:rsid w:val="00F350E9"/>
    <w:rsid w:val="00F355A3"/>
    <w:rsid w:val="00F35CAA"/>
    <w:rsid w:val="00F36589"/>
    <w:rsid w:val="00F36CD1"/>
    <w:rsid w:val="00F36FD2"/>
    <w:rsid w:val="00F37CF2"/>
    <w:rsid w:val="00F40117"/>
    <w:rsid w:val="00F402AD"/>
    <w:rsid w:val="00F40C80"/>
    <w:rsid w:val="00F41D23"/>
    <w:rsid w:val="00F4200B"/>
    <w:rsid w:val="00F42290"/>
    <w:rsid w:val="00F43BAD"/>
    <w:rsid w:val="00F44C84"/>
    <w:rsid w:val="00F45BE1"/>
    <w:rsid w:val="00F45D35"/>
    <w:rsid w:val="00F47653"/>
    <w:rsid w:val="00F47679"/>
    <w:rsid w:val="00F47ED5"/>
    <w:rsid w:val="00F5029A"/>
    <w:rsid w:val="00F503D3"/>
    <w:rsid w:val="00F51B12"/>
    <w:rsid w:val="00F51F70"/>
    <w:rsid w:val="00F52693"/>
    <w:rsid w:val="00F53B02"/>
    <w:rsid w:val="00F53BE1"/>
    <w:rsid w:val="00F53C28"/>
    <w:rsid w:val="00F54DE3"/>
    <w:rsid w:val="00F5692A"/>
    <w:rsid w:val="00F5770C"/>
    <w:rsid w:val="00F57EC4"/>
    <w:rsid w:val="00F60867"/>
    <w:rsid w:val="00F6096C"/>
    <w:rsid w:val="00F61294"/>
    <w:rsid w:val="00F62916"/>
    <w:rsid w:val="00F63237"/>
    <w:rsid w:val="00F63D9A"/>
    <w:rsid w:val="00F6437D"/>
    <w:rsid w:val="00F65F54"/>
    <w:rsid w:val="00F6623B"/>
    <w:rsid w:val="00F66375"/>
    <w:rsid w:val="00F66A86"/>
    <w:rsid w:val="00F67D9A"/>
    <w:rsid w:val="00F70271"/>
    <w:rsid w:val="00F709A3"/>
    <w:rsid w:val="00F70E4D"/>
    <w:rsid w:val="00F71B55"/>
    <w:rsid w:val="00F726D9"/>
    <w:rsid w:val="00F72830"/>
    <w:rsid w:val="00F73550"/>
    <w:rsid w:val="00F735A3"/>
    <w:rsid w:val="00F739B1"/>
    <w:rsid w:val="00F73B8F"/>
    <w:rsid w:val="00F74FC8"/>
    <w:rsid w:val="00F75235"/>
    <w:rsid w:val="00F75402"/>
    <w:rsid w:val="00F7752B"/>
    <w:rsid w:val="00F80B29"/>
    <w:rsid w:val="00F80DD6"/>
    <w:rsid w:val="00F80F5C"/>
    <w:rsid w:val="00F81AF9"/>
    <w:rsid w:val="00F81E62"/>
    <w:rsid w:val="00F8252F"/>
    <w:rsid w:val="00F83058"/>
    <w:rsid w:val="00F833A7"/>
    <w:rsid w:val="00F833F2"/>
    <w:rsid w:val="00F84120"/>
    <w:rsid w:val="00F8498C"/>
    <w:rsid w:val="00F84F74"/>
    <w:rsid w:val="00F85A41"/>
    <w:rsid w:val="00F85AC1"/>
    <w:rsid w:val="00F85B9D"/>
    <w:rsid w:val="00F86D5A"/>
    <w:rsid w:val="00F86DE9"/>
    <w:rsid w:val="00F86DEF"/>
    <w:rsid w:val="00F872FD"/>
    <w:rsid w:val="00F8773E"/>
    <w:rsid w:val="00F90A37"/>
    <w:rsid w:val="00F90FDB"/>
    <w:rsid w:val="00F912CA"/>
    <w:rsid w:val="00F92DE8"/>
    <w:rsid w:val="00F93869"/>
    <w:rsid w:val="00F94203"/>
    <w:rsid w:val="00F94557"/>
    <w:rsid w:val="00F946AC"/>
    <w:rsid w:val="00F952CB"/>
    <w:rsid w:val="00F95344"/>
    <w:rsid w:val="00F96082"/>
    <w:rsid w:val="00F96440"/>
    <w:rsid w:val="00F96518"/>
    <w:rsid w:val="00F97D8A"/>
    <w:rsid w:val="00FA02D2"/>
    <w:rsid w:val="00FA034D"/>
    <w:rsid w:val="00FA08F1"/>
    <w:rsid w:val="00FA0C42"/>
    <w:rsid w:val="00FA0C46"/>
    <w:rsid w:val="00FA107D"/>
    <w:rsid w:val="00FA19E6"/>
    <w:rsid w:val="00FA1D2E"/>
    <w:rsid w:val="00FA21D4"/>
    <w:rsid w:val="00FA22B9"/>
    <w:rsid w:val="00FA2530"/>
    <w:rsid w:val="00FA437B"/>
    <w:rsid w:val="00FA5BA9"/>
    <w:rsid w:val="00FA5CB3"/>
    <w:rsid w:val="00FA69D4"/>
    <w:rsid w:val="00FA7D7E"/>
    <w:rsid w:val="00FB13B4"/>
    <w:rsid w:val="00FB1620"/>
    <w:rsid w:val="00FB16AB"/>
    <w:rsid w:val="00FB1D7A"/>
    <w:rsid w:val="00FB2217"/>
    <w:rsid w:val="00FB369C"/>
    <w:rsid w:val="00FB41C3"/>
    <w:rsid w:val="00FB4A54"/>
    <w:rsid w:val="00FB55E9"/>
    <w:rsid w:val="00FB5D2A"/>
    <w:rsid w:val="00FB71CE"/>
    <w:rsid w:val="00FB743C"/>
    <w:rsid w:val="00FC0147"/>
    <w:rsid w:val="00FC1215"/>
    <w:rsid w:val="00FC1834"/>
    <w:rsid w:val="00FC34B8"/>
    <w:rsid w:val="00FC4914"/>
    <w:rsid w:val="00FC4FE2"/>
    <w:rsid w:val="00FC5894"/>
    <w:rsid w:val="00FC5D40"/>
    <w:rsid w:val="00FC6089"/>
    <w:rsid w:val="00FC7F5E"/>
    <w:rsid w:val="00FD0139"/>
    <w:rsid w:val="00FD027C"/>
    <w:rsid w:val="00FD02DE"/>
    <w:rsid w:val="00FD0A64"/>
    <w:rsid w:val="00FD307B"/>
    <w:rsid w:val="00FD3D5C"/>
    <w:rsid w:val="00FD3F86"/>
    <w:rsid w:val="00FD417D"/>
    <w:rsid w:val="00FD44FF"/>
    <w:rsid w:val="00FD4553"/>
    <w:rsid w:val="00FD48B5"/>
    <w:rsid w:val="00FD51EB"/>
    <w:rsid w:val="00FD5697"/>
    <w:rsid w:val="00FD628F"/>
    <w:rsid w:val="00FD67A9"/>
    <w:rsid w:val="00FD680F"/>
    <w:rsid w:val="00FE029A"/>
    <w:rsid w:val="00FE071E"/>
    <w:rsid w:val="00FE0A7B"/>
    <w:rsid w:val="00FE0EBF"/>
    <w:rsid w:val="00FE15F0"/>
    <w:rsid w:val="00FE3D54"/>
    <w:rsid w:val="00FE447C"/>
    <w:rsid w:val="00FE4CA6"/>
    <w:rsid w:val="00FE4ED5"/>
    <w:rsid w:val="00FE5D44"/>
    <w:rsid w:val="00FE68E4"/>
    <w:rsid w:val="00FE6B28"/>
    <w:rsid w:val="00FE6CEB"/>
    <w:rsid w:val="00FE7373"/>
    <w:rsid w:val="00FE75AF"/>
    <w:rsid w:val="00FE7755"/>
    <w:rsid w:val="00FE7B1A"/>
    <w:rsid w:val="00FF03B7"/>
    <w:rsid w:val="00FF082F"/>
    <w:rsid w:val="00FF0950"/>
    <w:rsid w:val="00FF123A"/>
    <w:rsid w:val="00FF1ABC"/>
    <w:rsid w:val="00FF2047"/>
    <w:rsid w:val="00FF34A3"/>
    <w:rsid w:val="00FF3CE2"/>
    <w:rsid w:val="00FF4556"/>
    <w:rsid w:val="00FF4778"/>
    <w:rsid w:val="00FF4FA6"/>
    <w:rsid w:val="00FF6459"/>
    <w:rsid w:val="00FF654B"/>
    <w:rsid w:val="00FF7763"/>
    <w:rsid w:val="00FF7E7D"/>
    <w:rsid w:val="01B1D620"/>
    <w:rsid w:val="05CF2704"/>
    <w:rsid w:val="06B88CC5"/>
    <w:rsid w:val="06CA3326"/>
    <w:rsid w:val="0A362095"/>
    <w:rsid w:val="0BD1F0F6"/>
    <w:rsid w:val="0D6DC157"/>
    <w:rsid w:val="0E47929F"/>
    <w:rsid w:val="0E5269EA"/>
    <w:rsid w:val="0FEE3A4B"/>
    <w:rsid w:val="117F3361"/>
    <w:rsid w:val="118A0AAC"/>
    <w:rsid w:val="12DBEA85"/>
    <w:rsid w:val="1325BF14"/>
    <w:rsid w:val="13970FCD"/>
    <w:rsid w:val="13FF9D95"/>
    <w:rsid w:val="14B6D423"/>
    <w:rsid w:val="14C9174E"/>
    <w:rsid w:val="14DA78C1"/>
    <w:rsid w:val="151A7782"/>
    <w:rsid w:val="1652A484"/>
    <w:rsid w:val="16764922"/>
    <w:rsid w:val="176192AA"/>
    <w:rsid w:val="17B9479B"/>
    <w:rsid w:val="18A7B495"/>
    <w:rsid w:val="18B2B52C"/>
    <w:rsid w:val="18E9B524"/>
    <w:rsid w:val="18F4B116"/>
    <w:rsid w:val="192DA252"/>
    <w:rsid w:val="1A1539DB"/>
    <w:rsid w:val="1A6B6BA1"/>
    <w:rsid w:val="1AAC9952"/>
    <w:rsid w:val="1C073C02"/>
    <w:rsid w:val="1C605C78"/>
    <w:rsid w:val="1D21BDFB"/>
    <w:rsid w:val="1D8BD2A7"/>
    <w:rsid w:val="1DD0D42E"/>
    <w:rsid w:val="1E2A5CF9"/>
    <w:rsid w:val="1F6C6C6B"/>
    <w:rsid w:val="1FEED7B8"/>
    <w:rsid w:val="207D805B"/>
    <w:rsid w:val="22146326"/>
    <w:rsid w:val="22989B10"/>
    <w:rsid w:val="22C713AB"/>
    <w:rsid w:val="23B5211D"/>
    <w:rsid w:val="254C03E8"/>
    <w:rsid w:val="2550F17E"/>
    <w:rsid w:val="25AC5D70"/>
    <w:rsid w:val="25B269CE"/>
    <w:rsid w:val="25C34A33"/>
    <w:rsid w:val="25D302CF"/>
    <w:rsid w:val="267CB46B"/>
    <w:rsid w:val="27BD7F0A"/>
    <w:rsid w:val="2A2E59E7"/>
    <w:rsid w:val="2ADB5A99"/>
    <w:rsid w:val="2B5153A1"/>
    <w:rsid w:val="2CA57212"/>
    <w:rsid w:val="2D5943D7"/>
    <w:rsid w:val="2D6E226E"/>
    <w:rsid w:val="2E7D65E8"/>
    <w:rsid w:val="314DE889"/>
    <w:rsid w:val="31B7EA05"/>
    <w:rsid w:val="31D26501"/>
    <w:rsid w:val="32164C29"/>
    <w:rsid w:val="32A11487"/>
    <w:rsid w:val="35B42A3A"/>
    <w:rsid w:val="36332BFB"/>
    <w:rsid w:val="36B4CAE3"/>
    <w:rsid w:val="380B919D"/>
    <w:rsid w:val="38A1B5FA"/>
    <w:rsid w:val="3A0503EB"/>
    <w:rsid w:val="3A28DB5A"/>
    <w:rsid w:val="3A9914F6"/>
    <w:rsid w:val="3D60EC56"/>
    <w:rsid w:val="3DBE1920"/>
    <w:rsid w:val="3DD0B5B8"/>
    <w:rsid w:val="3EAAE014"/>
    <w:rsid w:val="3EFCBCB7"/>
    <w:rsid w:val="4108567A"/>
    <w:rsid w:val="410FD3C6"/>
    <w:rsid w:val="41AE8588"/>
    <w:rsid w:val="41E280D6"/>
    <w:rsid w:val="42815702"/>
    <w:rsid w:val="45C7CB5B"/>
    <w:rsid w:val="46242A5F"/>
    <w:rsid w:val="46EAB5C3"/>
    <w:rsid w:val="4863BB44"/>
    <w:rsid w:val="4A225685"/>
    <w:rsid w:val="4A6EFBCD"/>
    <w:rsid w:val="4C1B6D38"/>
    <w:rsid w:val="4C21A2F1"/>
    <w:rsid w:val="4FED0ADD"/>
    <w:rsid w:val="5188DB3E"/>
    <w:rsid w:val="51CC109C"/>
    <w:rsid w:val="54B92641"/>
    <w:rsid w:val="552B4D34"/>
    <w:rsid w:val="553832E8"/>
    <w:rsid w:val="55383939"/>
    <w:rsid w:val="55CB048D"/>
    <w:rsid w:val="569F6B1D"/>
    <w:rsid w:val="579E7F64"/>
    <w:rsid w:val="59AF940B"/>
    <w:rsid w:val="5B119B33"/>
    <w:rsid w:val="5FFEB14B"/>
    <w:rsid w:val="60D70BA2"/>
    <w:rsid w:val="6113EDCD"/>
    <w:rsid w:val="617C5689"/>
    <w:rsid w:val="61A3B309"/>
    <w:rsid w:val="633B3FA3"/>
    <w:rsid w:val="64A0CECE"/>
    <w:rsid w:val="663C9F2F"/>
    <w:rsid w:val="6698C68A"/>
    <w:rsid w:val="66D1B7C6"/>
    <w:rsid w:val="6786F716"/>
    <w:rsid w:val="67B7ECA2"/>
    <w:rsid w:val="67D86F90"/>
    <w:rsid w:val="683F1953"/>
    <w:rsid w:val="68C8F52A"/>
    <w:rsid w:val="6960920A"/>
    <w:rsid w:val="6BEE2B9B"/>
    <w:rsid w:val="6C13079F"/>
    <w:rsid w:val="6CAC6E6F"/>
    <w:rsid w:val="6EC93D3C"/>
    <w:rsid w:val="6F7F303C"/>
    <w:rsid w:val="716BA3EF"/>
    <w:rsid w:val="727831AC"/>
    <w:rsid w:val="731DB2BC"/>
    <w:rsid w:val="7352102D"/>
    <w:rsid w:val="73CB1D2B"/>
    <w:rsid w:val="741B89E6"/>
    <w:rsid w:val="742BFE03"/>
    <w:rsid w:val="743655FC"/>
    <w:rsid w:val="7496C2E7"/>
    <w:rsid w:val="77A140A1"/>
    <w:rsid w:val="77F680E0"/>
    <w:rsid w:val="78F5BC33"/>
    <w:rsid w:val="793D1102"/>
    <w:rsid w:val="7C2D5CF5"/>
    <w:rsid w:val="7C2FD0D4"/>
    <w:rsid w:val="7DD2E049"/>
    <w:rsid w:val="7E6076FE"/>
    <w:rsid w:val="7E65797C"/>
    <w:rsid w:val="7EF978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23EF2"/>
  <w15:chartTrackingRefBased/>
  <w15:docId w15:val="{E1C35795-0E5F-46EF-9F7A-77DEA3B93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7"/>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7"/>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7"/>
      </w:numPr>
      <w:spacing w:before="240" w:after="40"/>
      <w:outlineLvl w:val="3"/>
    </w:pPr>
    <w:rPr>
      <w:b/>
      <w:i/>
      <w:color w:val="000000"/>
    </w:rPr>
  </w:style>
  <w:style w:type="paragraph" w:styleId="Heading5">
    <w:name w:val="heading 5"/>
    <w:basedOn w:val="Normal"/>
    <w:next w:val="Normal"/>
    <w:qFormat/>
    <w:rsid w:val="004A2EB8"/>
    <w:pPr>
      <w:keepNext/>
      <w:numPr>
        <w:ilvl w:val="4"/>
        <w:numId w:val="7"/>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7"/>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7"/>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7"/>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
      </w:numPr>
      <w:spacing w:before="80"/>
      <w:ind w:right="369"/>
    </w:pPr>
  </w:style>
  <w:style w:type="paragraph" w:customStyle="1" w:styleId="Nlisti0">
    <w:name w:val="N_list (i)"/>
    <w:basedOn w:val="Normal"/>
    <w:pPr>
      <w:numPr>
        <w:ilvl w:val="2"/>
        <w:numId w:val="8"/>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3"/>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4"/>
      </w:numPr>
      <w:tabs>
        <w:tab w:val="left" w:pos="851"/>
      </w:tabs>
    </w:pPr>
    <w:rPr>
      <w:color w:val="000000"/>
      <w:sz w:val="20"/>
    </w:rPr>
  </w:style>
  <w:style w:type="paragraph" w:customStyle="1" w:styleId="Style1">
    <w:name w:val="Style1"/>
    <w:basedOn w:val="Heading1"/>
    <w:rsid w:val="00C8740F"/>
    <w:pPr>
      <w:keepNext w:val="0"/>
      <w:widowControl/>
      <w:numPr>
        <w:numId w:val="7"/>
      </w:numPr>
      <w:tabs>
        <w:tab w:val="clear" w:pos="2704"/>
        <w:tab w:val="left" w:pos="432"/>
        <w:tab w:val="num" w:pos="720"/>
      </w:tabs>
      <w:spacing w:before="180" w:after="0"/>
      <w:ind w:left="432"/>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9"/>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8"/>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6"/>
      </w:numPr>
      <w:tabs>
        <w:tab w:val="clear" w:pos="720"/>
      </w:tabs>
      <w:spacing w:before="60"/>
      <w:ind w:left="2174" w:hanging="547"/>
    </w:pPr>
    <w:rPr>
      <w:rFonts w:ascii="Verdana" w:hAnsi="Verdana"/>
      <w:lang w:eastAsia="en-GB"/>
    </w:rPr>
  </w:style>
  <w:style w:type="paragraph" w:styleId="ListNumber">
    <w:name w:val="List Number"/>
    <w:basedOn w:val="Normal"/>
    <w:pPr>
      <w:numPr>
        <w:numId w:val="5"/>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304C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A20E9A5E-2D79-4460-A5B8-FA7D8BDA1CC4}">
  <ds:schemaRefs>
    <ds:schemaRef ds:uri="http://schemas.microsoft.com/sharepoint/v3/contenttype/forms"/>
  </ds:schemaRefs>
</ds:datastoreItem>
</file>

<file path=customXml/itemProps2.xml><?xml version="1.0" encoding="utf-8"?>
<ds:datastoreItem xmlns:ds="http://schemas.openxmlformats.org/officeDocument/2006/customXml" ds:itemID="{95242381-C22C-44DF-9D0F-A5A418343457}"/>
</file>

<file path=customXml/itemProps3.xml><?xml version="1.0" encoding="utf-8"?>
<ds:datastoreItem xmlns:ds="http://schemas.openxmlformats.org/officeDocument/2006/customXml" ds:itemID="{671C7358-B033-4CF3-98D3-AF1B3B3D54F2}">
  <ds:schemaRefs>
    <ds:schemaRef ds:uri="http://schemas.openxmlformats.org/officeDocument/2006/bibliography"/>
  </ds:schemaRefs>
</ds:datastoreItem>
</file>

<file path=customXml/itemProps4.xml><?xml version="1.0" encoding="utf-8"?>
<ds:datastoreItem xmlns:ds="http://schemas.openxmlformats.org/officeDocument/2006/customXml" ds:itemID="{24ADE28E-B9A2-4E30-97B3-1E565680EFFF}">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4128E504-BC94-43CC-B620-268F6643B7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Template>
  <TotalTime>8</TotalTime>
  <Pages>10</Pages>
  <Words>3840</Words>
  <Characters>21889</Characters>
  <Application>Microsoft Office Word</Application>
  <DocSecurity>0</DocSecurity>
  <Lines>182</Lines>
  <Paragraphs>51</Paragraphs>
  <ScaleCrop>false</ScaleCrop>
  <Company/>
  <LinksUpToDate>false</LinksUpToDate>
  <CharactersWithSpaces>25678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Richards, Clive</cp:lastModifiedBy>
  <cp:revision>8</cp:revision>
  <cp:lastPrinted>2021-07-23T21:45:00Z</cp:lastPrinted>
  <dcterms:created xsi:type="dcterms:W3CDTF">2025-02-12T07:40:00Z</dcterms:created>
  <dcterms:modified xsi:type="dcterms:W3CDTF">2025-02-12T07:47:00Z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