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37266AA4" w:rsidR="00D556B1" w:rsidRDefault="00273CBF" w:rsidP="00DF26B5">
                            <w:pPr>
                              <w:jc w:val="center"/>
                              <w:rPr>
                                <w:rFonts w:ascii="Arial" w:hAnsi="Arial" w:cs="Arial"/>
                                <w:b/>
                                <w:color w:val="FFFFFF"/>
                                <w:sz w:val="48"/>
                                <w:szCs w:val="48"/>
                              </w:rPr>
                            </w:pPr>
                            <w:r w:rsidRPr="00273CBF">
                              <w:rPr>
                                <w:rFonts w:ascii="Arial" w:hAnsi="Arial" w:cs="Arial"/>
                                <w:b/>
                                <w:color w:val="FFFFFF"/>
                                <w:sz w:val="48"/>
                                <w:szCs w:val="48"/>
                              </w:rPr>
                              <w:t>Low Pay Commission Call for Research on the Impacts of the National Minimum Wage, including the National Living Wage, on Businesses for the 2025 and 2026 Reports</w:t>
                            </w:r>
                          </w:p>
                          <w:p w14:paraId="18FDEF61" w14:textId="77777777" w:rsidR="00273CBF" w:rsidRDefault="00273CBF" w:rsidP="00DF26B5">
                            <w:pPr>
                              <w:jc w:val="center"/>
                              <w:rPr>
                                <w:rFonts w:ascii="Arial" w:hAnsi="Arial" w:cs="Arial"/>
                                <w:b/>
                                <w:color w:val="FFFFFF"/>
                                <w:sz w:val="48"/>
                                <w:szCs w:val="48"/>
                              </w:rPr>
                            </w:pPr>
                          </w:p>
                          <w:p w14:paraId="58B345DA" w14:textId="7A54D149" w:rsidR="00D556B1" w:rsidRDefault="00D556B1" w:rsidP="00DF26B5">
                            <w:pPr>
                              <w:jc w:val="center"/>
                              <w:rPr>
                                <w:rFonts w:ascii="Arial" w:hAnsi="Arial" w:cs="Arial"/>
                                <w:b/>
                                <w:color w:val="FFFFFF"/>
                                <w:sz w:val="48"/>
                                <w:szCs w:val="48"/>
                              </w:rPr>
                            </w:pPr>
                            <w:r w:rsidRPr="00273CBF">
                              <w:rPr>
                                <w:rFonts w:ascii="Arial" w:hAnsi="Arial" w:cs="Arial"/>
                                <w:b/>
                                <w:color w:val="FFFFFF"/>
                                <w:sz w:val="48"/>
                                <w:szCs w:val="48"/>
                              </w:rPr>
                              <w:t>LPC2024/0</w:t>
                            </w:r>
                            <w:r w:rsidR="00C628EA">
                              <w:rPr>
                                <w:rFonts w:ascii="Arial" w:hAnsi="Arial" w:cs="Arial"/>
                                <w:b/>
                                <w:color w:val="FFFFFF"/>
                                <w:sz w:val="48"/>
                                <w:szCs w:val="48"/>
                              </w:rPr>
                              <w:t>4</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0B3DB55E" w14:textId="37266AA4" w:rsidR="00D556B1" w:rsidRDefault="00273CBF" w:rsidP="00DF26B5">
                      <w:pPr>
                        <w:jc w:val="center"/>
                        <w:rPr>
                          <w:rFonts w:ascii="Arial" w:hAnsi="Arial" w:cs="Arial"/>
                          <w:b/>
                          <w:color w:val="FFFFFF"/>
                          <w:sz w:val="48"/>
                          <w:szCs w:val="48"/>
                        </w:rPr>
                      </w:pPr>
                      <w:r w:rsidRPr="00273CBF">
                        <w:rPr>
                          <w:rFonts w:ascii="Arial" w:hAnsi="Arial" w:cs="Arial"/>
                          <w:b/>
                          <w:color w:val="FFFFFF"/>
                          <w:sz w:val="48"/>
                          <w:szCs w:val="48"/>
                        </w:rPr>
                        <w:t>Low Pay Commission Call for Research on the Impacts of the National Minimum Wage, including the National Living Wage, on Businesses for the 2025 and 2026 Reports</w:t>
                      </w:r>
                    </w:p>
                    <w:p w14:paraId="18FDEF61" w14:textId="77777777" w:rsidR="00273CBF" w:rsidRDefault="00273CBF" w:rsidP="00DF26B5">
                      <w:pPr>
                        <w:jc w:val="center"/>
                        <w:rPr>
                          <w:rFonts w:ascii="Arial" w:hAnsi="Arial" w:cs="Arial"/>
                          <w:b/>
                          <w:color w:val="FFFFFF"/>
                          <w:sz w:val="48"/>
                          <w:szCs w:val="48"/>
                        </w:rPr>
                      </w:pPr>
                    </w:p>
                    <w:p w14:paraId="58B345DA" w14:textId="7A54D149" w:rsidR="00D556B1" w:rsidRDefault="00D556B1" w:rsidP="00DF26B5">
                      <w:pPr>
                        <w:jc w:val="center"/>
                        <w:rPr>
                          <w:rFonts w:ascii="Arial" w:hAnsi="Arial" w:cs="Arial"/>
                          <w:b/>
                          <w:color w:val="FFFFFF"/>
                          <w:sz w:val="48"/>
                          <w:szCs w:val="48"/>
                        </w:rPr>
                      </w:pPr>
                      <w:r w:rsidRPr="00273CBF">
                        <w:rPr>
                          <w:rFonts w:ascii="Arial" w:hAnsi="Arial" w:cs="Arial"/>
                          <w:b/>
                          <w:color w:val="FFFFFF"/>
                          <w:sz w:val="48"/>
                          <w:szCs w:val="48"/>
                        </w:rPr>
                        <w:t>LPC2024/0</w:t>
                      </w:r>
                      <w:r w:rsidR="00C628EA">
                        <w:rPr>
                          <w:rFonts w:ascii="Arial" w:hAnsi="Arial" w:cs="Arial"/>
                          <w:b/>
                          <w:color w:val="FFFFFF"/>
                          <w:sz w:val="48"/>
                          <w:szCs w:val="48"/>
                        </w:rPr>
                        <w:t>4</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273CBF"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08D3EF71" w:rsidR="00203BD0" w:rsidRPr="00273CBF" w:rsidRDefault="00203BD0" w:rsidP="00437A45">
            <w:pPr>
              <w:spacing w:before="0"/>
              <w:jc w:val="right"/>
              <w:rPr>
                <w:rFonts w:eastAsia="Calibri"/>
                <w:color w:val="FF0000"/>
                <w:sz w:val="24"/>
                <w:szCs w:val="24"/>
              </w:rPr>
            </w:pPr>
            <w:r w:rsidRPr="00273CBF">
              <w:rPr>
                <w:rFonts w:eastAsia="Calibri"/>
                <w:color w:val="000000" w:themeColor="text1"/>
                <w:sz w:val="24"/>
                <w:szCs w:val="24"/>
                <w:lang w:val="en-US"/>
              </w:rPr>
              <w:t xml:space="preserve">Our Reference: </w:t>
            </w:r>
            <w:r w:rsidR="004F6EB3" w:rsidRPr="00273CBF">
              <w:rPr>
                <w:rFonts w:eastAsia="Calibri"/>
                <w:color w:val="000000" w:themeColor="text1"/>
                <w:sz w:val="24"/>
                <w:szCs w:val="24"/>
                <w:lang w:val="en-US"/>
              </w:rPr>
              <w:t>LPC2024</w:t>
            </w:r>
            <w:r w:rsidR="00196699" w:rsidRPr="00273CBF">
              <w:rPr>
                <w:rFonts w:eastAsia="Calibri"/>
                <w:color w:val="000000" w:themeColor="text1"/>
                <w:sz w:val="24"/>
                <w:szCs w:val="24"/>
                <w:lang w:val="en-US"/>
              </w:rPr>
              <w:t>/</w:t>
            </w:r>
            <w:r w:rsidR="004F6EB3" w:rsidRPr="00273CBF">
              <w:rPr>
                <w:rFonts w:eastAsia="Calibri"/>
                <w:color w:val="000000" w:themeColor="text1"/>
                <w:sz w:val="24"/>
                <w:szCs w:val="24"/>
                <w:lang w:val="en-US"/>
              </w:rPr>
              <w:t>0</w:t>
            </w:r>
            <w:r w:rsidR="009C0F74">
              <w:rPr>
                <w:rFonts w:eastAsia="Calibri"/>
                <w:color w:val="000000" w:themeColor="text1"/>
                <w:sz w:val="24"/>
                <w:szCs w:val="24"/>
                <w:lang w:val="en-US"/>
              </w:rPr>
              <w:t>4</w:t>
            </w:r>
          </w:p>
        </w:tc>
      </w:tr>
      <w:tr w:rsidR="00203BD0" w:rsidRPr="00273CBF"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0058C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347F32A1" w:rsidR="00203BD0" w:rsidRPr="00273CBF" w:rsidRDefault="00203BD0" w:rsidP="00437A45">
            <w:pPr>
              <w:spacing w:before="0"/>
              <w:jc w:val="right"/>
              <w:rPr>
                <w:rFonts w:eastAsia="Calibri"/>
                <w:color w:val="FF0000"/>
                <w:sz w:val="24"/>
                <w:szCs w:val="24"/>
              </w:rPr>
            </w:pPr>
            <w:r w:rsidRPr="00273CBF">
              <w:rPr>
                <w:rFonts w:eastAsia="Calibri"/>
                <w:color w:val="000000" w:themeColor="text1"/>
                <w:sz w:val="24"/>
                <w:szCs w:val="24"/>
                <w:lang w:val="en-US"/>
              </w:rPr>
              <w:t xml:space="preserve">Date: </w:t>
            </w:r>
            <w:r w:rsidR="00E96EA0">
              <w:rPr>
                <w:rFonts w:eastAsia="Calibri"/>
                <w:b/>
                <w:bCs/>
                <w:sz w:val="24"/>
                <w:szCs w:val="24"/>
                <w:lang w:val="en-US"/>
              </w:rPr>
              <w:t>9 January 2025</w:t>
            </w:r>
          </w:p>
        </w:tc>
      </w:tr>
    </w:tbl>
    <w:p w14:paraId="06DEB041" w14:textId="77777777" w:rsidR="00203BD0" w:rsidRPr="000058CC" w:rsidRDefault="00203BD0" w:rsidP="00203BD0">
      <w:pPr>
        <w:jc w:val="both"/>
        <w:rPr>
          <w:rFonts w:eastAsia="Calibri"/>
          <w:color w:val="000000" w:themeColor="text1"/>
          <w:sz w:val="24"/>
          <w:szCs w:val="24"/>
        </w:rPr>
      </w:pPr>
      <w:r w:rsidRPr="000058CC">
        <w:rPr>
          <w:rFonts w:eastAsia="Calibri"/>
          <w:color w:val="000000" w:themeColor="text1"/>
          <w:sz w:val="24"/>
          <w:szCs w:val="24"/>
          <w:lang w:val="en-US"/>
        </w:rPr>
        <w:t>To Whom it May Concern,</w:t>
      </w:r>
    </w:p>
    <w:p w14:paraId="281C5C12" w14:textId="44BE8AF3" w:rsidR="00203BD0" w:rsidRDefault="00203BD0" w:rsidP="00203BD0">
      <w:pPr>
        <w:ind w:left="3600" w:hanging="3600"/>
        <w:jc w:val="both"/>
        <w:rPr>
          <w:rFonts w:eastAsia="Calibri"/>
          <w:b/>
          <w:bCs/>
          <w:color w:val="000000" w:themeColor="text1"/>
          <w:sz w:val="24"/>
          <w:szCs w:val="24"/>
          <w:lang w:val="en-US"/>
        </w:rPr>
      </w:pPr>
      <w:r w:rsidRPr="050AB64E">
        <w:rPr>
          <w:rFonts w:eastAsia="Calibri"/>
          <w:b/>
          <w:bCs/>
          <w:color w:val="000000" w:themeColor="text1"/>
          <w:sz w:val="24"/>
          <w:szCs w:val="24"/>
          <w:lang w:val="en-US"/>
        </w:rPr>
        <w:t xml:space="preserve">Invitation to </w:t>
      </w:r>
      <w:r w:rsidR="00196699">
        <w:rPr>
          <w:rFonts w:eastAsia="Calibri"/>
          <w:b/>
          <w:bCs/>
          <w:color w:val="000000" w:themeColor="text1"/>
          <w:sz w:val="24"/>
          <w:szCs w:val="24"/>
          <w:lang w:val="en-US"/>
        </w:rPr>
        <w:t>Tender</w:t>
      </w:r>
      <w:r>
        <w:rPr>
          <w:rFonts w:eastAsia="Calibri"/>
          <w:b/>
          <w:bCs/>
          <w:color w:val="000000" w:themeColor="text1"/>
          <w:sz w:val="24"/>
          <w:szCs w:val="24"/>
          <w:lang w:val="en-US"/>
        </w:rPr>
        <w:t>:</w:t>
      </w:r>
      <w:r>
        <w:rPr>
          <w:rFonts w:eastAsia="Calibri"/>
          <w:b/>
          <w:bCs/>
          <w:color w:val="000000" w:themeColor="text1"/>
          <w:sz w:val="24"/>
          <w:szCs w:val="24"/>
          <w:lang w:val="en-US"/>
        </w:rPr>
        <w:tab/>
      </w:r>
      <w:r w:rsidR="00196699">
        <w:rPr>
          <w:rFonts w:eastAsia="Calibri"/>
          <w:color w:val="000000" w:themeColor="text1"/>
          <w:sz w:val="24"/>
          <w:szCs w:val="24"/>
        </w:rPr>
        <w:t>Low Pay Commission</w:t>
      </w:r>
    </w:p>
    <w:p w14:paraId="6304E9B1" w14:textId="1B9DF656" w:rsidR="00203BD0" w:rsidRPr="00DB55FB" w:rsidRDefault="00203BD0" w:rsidP="00203BD0">
      <w:pPr>
        <w:jc w:val="both"/>
        <w:rPr>
          <w:rFonts w:eastAsia="Calibri"/>
          <w:color w:val="FF0000"/>
          <w:sz w:val="24"/>
          <w:szCs w:val="24"/>
          <w:highlight w:val="cyan"/>
        </w:rPr>
      </w:pPr>
      <w:r w:rsidRPr="00E75BD1">
        <w:rPr>
          <w:rFonts w:eastAsia="Calibri"/>
          <w:b/>
          <w:bCs/>
          <w:color w:val="000000" w:themeColor="text1"/>
          <w:sz w:val="24"/>
          <w:szCs w:val="24"/>
          <w:lang w:val="en-US"/>
        </w:rPr>
        <w:t>Reference Number:</w:t>
      </w:r>
      <w:r w:rsidRPr="00E75BD1">
        <w:rPr>
          <w:rFonts w:eastAsia="Calibri"/>
          <w:color w:val="000000" w:themeColor="text1"/>
          <w:sz w:val="24"/>
          <w:szCs w:val="24"/>
          <w:lang w:val="en-US"/>
        </w:rPr>
        <w:t xml:space="preserve"> </w:t>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00196699" w:rsidRPr="00273CBF">
        <w:rPr>
          <w:rFonts w:eastAsia="Calibri"/>
          <w:sz w:val="24"/>
          <w:szCs w:val="24"/>
          <w:lang w:val="en-US"/>
        </w:rPr>
        <w:t>LPC2024/0</w:t>
      </w:r>
      <w:r w:rsidR="009C0F74">
        <w:rPr>
          <w:rFonts w:eastAsia="Calibri"/>
          <w:sz w:val="24"/>
          <w:szCs w:val="24"/>
          <w:lang w:val="en-US"/>
        </w:rPr>
        <w:t>4</w:t>
      </w:r>
    </w:p>
    <w:p w14:paraId="4E860C42" w14:textId="3B1A89C0" w:rsidR="00203BD0" w:rsidRPr="00047738" w:rsidRDefault="00203BD0" w:rsidP="00047738">
      <w:pPr>
        <w:pStyle w:val="ListParagraph"/>
        <w:numPr>
          <w:ilvl w:val="0"/>
          <w:numId w:val="7"/>
        </w:numPr>
        <w:spacing w:before="100" w:after="200" w:line="276" w:lineRule="auto"/>
        <w:jc w:val="both"/>
        <w:rPr>
          <w:rFonts w:eastAsia="Calibri"/>
          <w:sz w:val="24"/>
          <w:szCs w:val="24"/>
        </w:rPr>
      </w:pPr>
      <w:r w:rsidRPr="00047738">
        <w:rPr>
          <w:rFonts w:eastAsia="Calibri"/>
          <w:color w:val="000000" w:themeColor="text1"/>
          <w:sz w:val="24"/>
          <w:szCs w:val="24"/>
        </w:rPr>
        <w:t xml:space="preserve">You are invited to </w:t>
      </w:r>
      <w:r w:rsidRPr="00047738">
        <w:rPr>
          <w:rFonts w:eastAsia="Calibri"/>
          <w:sz w:val="24"/>
          <w:szCs w:val="24"/>
        </w:rPr>
        <w:t>tender</w:t>
      </w:r>
      <w:r w:rsidR="002D45EF" w:rsidRPr="00047738">
        <w:rPr>
          <w:rFonts w:eastAsia="Calibri"/>
          <w:sz w:val="24"/>
          <w:szCs w:val="24"/>
        </w:rPr>
        <w:t xml:space="preserve"> </w:t>
      </w:r>
      <w:r w:rsidR="00147DA3" w:rsidRPr="00047738">
        <w:rPr>
          <w:rFonts w:eastAsia="Calibri"/>
          <w:sz w:val="24"/>
          <w:szCs w:val="24"/>
        </w:rPr>
        <w:t xml:space="preserve">for research </w:t>
      </w:r>
      <w:r w:rsidR="00BF0DFB" w:rsidRPr="00047738">
        <w:rPr>
          <w:rFonts w:eastAsia="Calibri"/>
          <w:sz w:val="24"/>
          <w:szCs w:val="24"/>
        </w:rPr>
        <w:t xml:space="preserve">to assess the impact of recent increases to the National Minimum Wage (NMW) and the National Living Wage (NLW) on businesses. </w:t>
      </w:r>
      <w:r w:rsidR="00047738" w:rsidRPr="00047738">
        <w:rPr>
          <w:rFonts w:eastAsia="Calibri"/>
          <w:sz w:val="24"/>
          <w:szCs w:val="24"/>
        </w:rPr>
        <w:t>This is a longer-term project that complements another, shorter-term project we are commissioning that will also look at business impacts.</w:t>
      </w:r>
    </w:p>
    <w:p w14:paraId="07911B78" w14:textId="5E865A8D" w:rsidR="00203BD0" w:rsidRPr="006C01E5"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6C01E5">
        <w:rPr>
          <w:rFonts w:eastAsia="Calibri"/>
          <w:sz w:val="24"/>
          <w:szCs w:val="24"/>
        </w:rPr>
        <w:t xml:space="preserve">The requirement and subsequent contract shall be for a maximum period of </w:t>
      </w:r>
      <w:r w:rsidR="009F6FF9" w:rsidRPr="006C01E5">
        <w:rPr>
          <w:rFonts w:eastAsia="Calibri"/>
          <w:sz w:val="24"/>
          <w:szCs w:val="24"/>
        </w:rPr>
        <w:t>24</w:t>
      </w:r>
      <w:r w:rsidRPr="006C01E5">
        <w:rPr>
          <w:rFonts w:eastAsia="Calibri"/>
          <w:sz w:val="24"/>
          <w:szCs w:val="24"/>
        </w:rPr>
        <w:t xml:space="preserve"> months. The estimated value for </w:t>
      </w:r>
      <w:r w:rsidRPr="006C01E5">
        <w:rPr>
          <w:rFonts w:eastAsia="Calibri"/>
          <w:color w:val="000000" w:themeColor="text1"/>
          <w:sz w:val="24"/>
          <w:szCs w:val="24"/>
        </w:rPr>
        <w:t xml:space="preserve">the contract is </w:t>
      </w:r>
      <w:r w:rsidR="00196699" w:rsidRPr="006C01E5">
        <w:rPr>
          <w:rFonts w:eastAsia="Calibri"/>
          <w:color w:val="000000" w:themeColor="text1"/>
          <w:sz w:val="24"/>
          <w:szCs w:val="24"/>
        </w:rPr>
        <w:t xml:space="preserve">around </w:t>
      </w:r>
      <w:r w:rsidRPr="006C01E5">
        <w:rPr>
          <w:rFonts w:eastAsia="Calibri"/>
          <w:color w:val="000000" w:themeColor="text1"/>
          <w:sz w:val="24"/>
          <w:szCs w:val="24"/>
        </w:rPr>
        <w:t>£</w:t>
      </w:r>
      <w:r w:rsidR="00273CBF" w:rsidRPr="006C01E5">
        <w:rPr>
          <w:rFonts w:eastAsia="Calibri"/>
          <w:color w:val="000000" w:themeColor="text1"/>
          <w:sz w:val="24"/>
          <w:szCs w:val="24"/>
        </w:rPr>
        <w:t>8</w:t>
      </w:r>
      <w:r w:rsidRPr="006C01E5">
        <w:rPr>
          <w:rFonts w:eastAsia="Calibri"/>
          <w:color w:val="000000" w:themeColor="text1"/>
          <w:sz w:val="24"/>
          <w:szCs w:val="24"/>
        </w:rPr>
        <w:t>0,000 and is exclusive of VAT.</w:t>
      </w:r>
    </w:p>
    <w:p w14:paraId="64D775C0" w14:textId="47124F40" w:rsidR="00203BD0" w:rsidRPr="00DB55FB" w:rsidRDefault="00203BD0" w:rsidP="00203BD0">
      <w:pPr>
        <w:pStyle w:val="ListParagraph"/>
        <w:numPr>
          <w:ilvl w:val="0"/>
          <w:numId w:val="7"/>
        </w:numPr>
        <w:spacing w:before="100" w:line="276" w:lineRule="auto"/>
        <w:jc w:val="both"/>
        <w:rPr>
          <w:rFonts w:eastAsia="Calibri"/>
          <w:color w:val="000000" w:themeColor="text1"/>
          <w:sz w:val="24"/>
          <w:szCs w:val="24"/>
        </w:rPr>
      </w:pPr>
      <w:r w:rsidRPr="00DB55FB">
        <w:rPr>
          <w:rFonts w:eastAsia="Calibri"/>
          <w:color w:val="000000" w:themeColor="text1"/>
          <w:sz w:val="24"/>
          <w:szCs w:val="24"/>
        </w:rPr>
        <w:t xml:space="preserve">This Procurement is being carried out in accordance with the </w:t>
      </w:r>
      <w:r w:rsidRPr="00320146">
        <w:rPr>
          <w:rFonts w:eastAsia="Calibri"/>
          <w:color w:val="000000" w:themeColor="text1"/>
          <w:sz w:val="24"/>
          <w:szCs w:val="24"/>
        </w:rPr>
        <w:t>Public Contracts Regulations 2015.</w:t>
      </w:r>
      <w:r w:rsidRPr="00DB55FB">
        <w:rPr>
          <w:rFonts w:eastAsia="Calibri"/>
          <w:color w:val="000000" w:themeColor="text1"/>
          <w:sz w:val="24"/>
          <w:szCs w:val="24"/>
        </w:rPr>
        <w:t xml:space="preserv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6937316E" w:rsidR="00203BD0" w:rsidRPr="00320146" w:rsidRDefault="00203BD0" w:rsidP="00203BD0">
      <w:pPr>
        <w:pStyle w:val="ListParagraph"/>
        <w:numPr>
          <w:ilvl w:val="0"/>
          <w:numId w:val="7"/>
        </w:numPr>
        <w:spacing w:before="100" w:line="276" w:lineRule="auto"/>
        <w:jc w:val="both"/>
        <w:rPr>
          <w:rFonts w:eastAsia="Calibri"/>
          <w:sz w:val="24"/>
          <w:szCs w:val="24"/>
        </w:rPr>
      </w:pPr>
      <w:r w:rsidRPr="006C01E5">
        <w:rPr>
          <w:rFonts w:eastAsia="Calibri"/>
          <w:color w:val="000000" w:themeColor="text1"/>
          <w:sz w:val="24"/>
          <w:szCs w:val="24"/>
        </w:rPr>
        <w:t xml:space="preserve">The anticipated date for the contract award </w:t>
      </w:r>
      <w:r w:rsidRPr="00320146">
        <w:rPr>
          <w:rFonts w:eastAsia="Calibri"/>
          <w:sz w:val="24"/>
          <w:szCs w:val="24"/>
        </w:rPr>
        <w:t xml:space="preserve">decision is </w:t>
      </w:r>
      <w:r w:rsidR="00F0037B">
        <w:rPr>
          <w:rFonts w:eastAsia="Calibri"/>
          <w:sz w:val="24"/>
          <w:szCs w:val="24"/>
        </w:rPr>
        <w:t>24</w:t>
      </w:r>
      <w:r w:rsidR="002774AD" w:rsidRPr="00320146">
        <w:rPr>
          <w:rFonts w:eastAsia="Calibri"/>
          <w:sz w:val="24"/>
          <w:szCs w:val="24"/>
        </w:rPr>
        <w:t xml:space="preserve"> February 2025.</w:t>
      </w:r>
      <w:r w:rsidRPr="00320146">
        <w:rPr>
          <w:rFonts w:eastAsia="Calibri"/>
          <w:sz w:val="24"/>
          <w:szCs w:val="24"/>
        </w:rPr>
        <w:t xml:space="preserve"> Please note that this is an indicative date and may change.</w:t>
      </w:r>
    </w:p>
    <w:p w14:paraId="33FFE925" w14:textId="6577DABB" w:rsidR="00203BD0" w:rsidRPr="00320146" w:rsidRDefault="00203BD0" w:rsidP="00203BD0">
      <w:pPr>
        <w:pStyle w:val="ListParagraph"/>
        <w:numPr>
          <w:ilvl w:val="0"/>
          <w:numId w:val="7"/>
        </w:numPr>
        <w:spacing w:before="100" w:after="200" w:line="276" w:lineRule="auto"/>
        <w:jc w:val="both"/>
        <w:rPr>
          <w:rFonts w:eastAsia="Calibri"/>
          <w:sz w:val="24"/>
          <w:szCs w:val="24"/>
        </w:rPr>
      </w:pPr>
      <w:r w:rsidRPr="00320146">
        <w:rPr>
          <w:rFonts w:eastAsia="Calibri"/>
          <w:sz w:val="24"/>
          <w:szCs w:val="24"/>
        </w:rPr>
        <w:t xml:space="preserve">The clarification period ends on </w:t>
      </w:r>
      <w:r w:rsidR="00F0037B">
        <w:rPr>
          <w:rFonts w:eastAsia="Calibri"/>
          <w:sz w:val="24"/>
          <w:szCs w:val="24"/>
        </w:rPr>
        <w:t>27</w:t>
      </w:r>
      <w:r w:rsidR="002774AD" w:rsidRPr="00320146">
        <w:rPr>
          <w:rFonts w:eastAsia="Calibri"/>
          <w:sz w:val="24"/>
          <w:szCs w:val="24"/>
        </w:rPr>
        <w:t xml:space="preserve"> January 2025</w:t>
      </w:r>
      <w:r w:rsidRPr="00320146">
        <w:rPr>
          <w:rFonts w:eastAsia="Calibri"/>
          <w:sz w:val="24"/>
          <w:szCs w:val="24"/>
        </w:rPr>
        <w:t xml:space="preserve">. </w:t>
      </w:r>
      <w:r w:rsidRPr="00320146">
        <w:rPr>
          <w:rFonts w:eastAsia="Calibri"/>
          <w:b/>
          <w:bCs/>
          <w:sz w:val="24"/>
          <w:szCs w:val="24"/>
        </w:rPr>
        <w:t xml:space="preserve">You must submit your tender to arrive no later than </w:t>
      </w:r>
      <w:r w:rsidR="008C55E7" w:rsidRPr="00320146">
        <w:rPr>
          <w:rFonts w:eastAsia="Calibri"/>
          <w:b/>
          <w:bCs/>
          <w:sz w:val="24"/>
          <w:szCs w:val="24"/>
        </w:rPr>
        <w:t xml:space="preserve">14:00 on </w:t>
      </w:r>
      <w:r w:rsidR="00F0037B">
        <w:rPr>
          <w:rFonts w:eastAsia="Calibri"/>
          <w:b/>
          <w:bCs/>
          <w:sz w:val="24"/>
          <w:szCs w:val="24"/>
        </w:rPr>
        <w:t>10</w:t>
      </w:r>
      <w:r w:rsidR="00320146" w:rsidRPr="00320146">
        <w:rPr>
          <w:rFonts w:eastAsia="Calibri"/>
          <w:b/>
          <w:bCs/>
          <w:sz w:val="24"/>
          <w:szCs w:val="24"/>
        </w:rPr>
        <w:t xml:space="preserve"> Febr</w:t>
      </w:r>
      <w:r w:rsidR="00847586" w:rsidRPr="00320146">
        <w:rPr>
          <w:rFonts w:eastAsia="Calibri"/>
          <w:b/>
          <w:bCs/>
          <w:sz w:val="24"/>
          <w:szCs w:val="24"/>
        </w:rPr>
        <w:t xml:space="preserve">uary </w:t>
      </w:r>
      <w:r w:rsidR="008C55E7" w:rsidRPr="00320146">
        <w:rPr>
          <w:rFonts w:eastAsia="Calibri"/>
          <w:b/>
          <w:bCs/>
          <w:sz w:val="24"/>
          <w:szCs w:val="24"/>
        </w:rPr>
        <w:t>2025</w:t>
      </w:r>
      <w:r w:rsidRPr="00320146">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14D6745E" w14:textId="3D2C679D" w:rsidR="00667984"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6509" w:history="1">
            <w:r w:rsidR="00667984" w:rsidRPr="004E3B7C">
              <w:rPr>
                <w:rStyle w:val="Hyperlink"/>
                <w:rFonts w:eastAsia="Calibri" w:cs="Calibri"/>
                <w:b/>
                <w:bCs/>
                <w:noProof/>
              </w:rPr>
              <w:t>SECTION 1: INTRODUCTION</w:t>
            </w:r>
            <w:r w:rsidR="00667984">
              <w:rPr>
                <w:noProof/>
                <w:webHidden/>
              </w:rPr>
              <w:tab/>
            </w:r>
            <w:r w:rsidR="00667984">
              <w:rPr>
                <w:noProof/>
                <w:webHidden/>
              </w:rPr>
              <w:fldChar w:fldCharType="begin"/>
            </w:r>
            <w:r w:rsidR="00667984">
              <w:rPr>
                <w:noProof/>
                <w:webHidden/>
              </w:rPr>
              <w:instrText xml:space="preserve"> PAGEREF _Toc185516509 \h </w:instrText>
            </w:r>
            <w:r w:rsidR="00667984">
              <w:rPr>
                <w:noProof/>
                <w:webHidden/>
              </w:rPr>
            </w:r>
            <w:r w:rsidR="00667984">
              <w:rPr>
                <w:noProof/>
                <w:webHidden/>
              </w:rPr>
              <w:fldChar w:fldCharType="separate"/>
            </w:r>
            <w:r w:rsidR="00667984">
              <w:rPr>
                <w:noProof/>
                <w:webHidden/>
              </w:rPr>
              <w:t>5</w:t>
            </w:r>
            <w:r w:rsidR="00667984">
              <w:rPr>
                <w:noProof/>
                <w:webHidden/>
              </w:rPr>
              <w:fldChar w:fldCharType="end"/>
            </w:r>
          </w:hyperlink>
        </w:p>
        <w:p w14:paraId="023AF725" w14:textId="7D2CB0C5"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0" w:history="1">
            <w:r w:rsidRPr="004E3B7C">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_Toc185516510 \h </w:instrText>
            </w:r>
            <w:r>
              <w:rPr>
                <w:noProof/>
                <w:webHidden/>
              </w:rPr>
            </w:r>
            <w:r>
              <w:rPr>
                <w:noProof/>
                <w:webHidden/>
              </w:rPr>
              <w:fldChar w:fldCharType="separate"/>
            </w:r>
            <w:r>
              <w:rPr>
                <w:noProof/>
                <w:webHidden/>
              </w:rPr>
              <w:t>5</w:t>
            </w:r>
            <w:r>
              <w:rPr>
                <w:noProof/>
                <w:webHidden/>
              </w:rPr>
              <w:fldChar w:fldCharType="end"/>
            </w:r>
          </w:hyperlink>
        </w:p>
        <w:p w14:paraId="2B27F460" w14:textId="40E07C46"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1" w:history="1">
            <w:r w:rsidRPr="004E3B7C">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_Toc185516511 \h </w:instrText>
            </w:r>
            <w:r>
              <w:rPr>
                <w:noProof/>
                <w:webHidden/>
              </w:rPr>
            </w:r>
            <w:r>
              <w:rPr>
                <w:noProof/>
                <w:webHidden/>
              </w:rPr>
              <w:fldChar w:fldCharType="separate"/>
            </w:r>
            <w:r>
              <w:rPr>
                <w:noProof/>
                <w:webHidden/>
              </w:rPr>
              <w:t>5</w:t>
            </w:r>
            <w:r>
              <w:rPr>
                <w:noProof/>
                <w:webHidden/>
              </w:rPr>
              <w:fldChar w:fldCharType="end"/>
            </w:r>
          </w:hyperlink>
        </w:p>
        <w:p w14:paraId="36D6C79E" w14:textId="28E2FCF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2" w:history="1">
            <w:r w:rsidRPr="004E3B7C">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_Toc185516512 \h </w:instrText>
            </w:r>
            <w:r>
              <w:rPr>
                <w:noProof/>
                <w:webHidden/>
              </w:rPr>
            </w:r>
            <w:r>
              <w:rPr>
                <w:noProof/>
                <w:webHidden/>
              </w:rPr>
              <w:fldChar w:fldCharType="separate"/>
            </w:r>
            <w:r>
              <w:rPr>
                <w:noProof/>
                <w:webHidden/>
              </w:rPr>
              <w:t>7</w:t>
            </w:r>
            <w:r>
              <w:rPr>
                <w:noProof/>
                <w:webHidden/>
              </w:rPr>
              <w:fldChar w:fldCharType="end"/>
            </w:r>
          </w:hyperlink>
        </w:p>
        <w:p w14:paraId="68B4C07A" w14:textId="335152F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3" w:history="1">
            <w:r w:rsidRPr="004E3B7C">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_Toc185516513 \h </w:instrText>
            </w:r>
            <w:r>
              <w:rPr>
                <w:noProof/>
                <w:webHidden/>
              </w:rPr>
            </w:r>
            <w:r>
              <w:rPr>
                <w:noProof/>
                <w:webHidden/>
              </w:rPr>
              <w:fldChar w:fldCharType="separate"/>
            </w:r>
            <w:r>
              <w:rPr>
                <w:noProof/>
                <w:webHidden/>
              </w:rPr>
              <w:t>8</w:t>
            </w:r>
            <w:r>
              <w:rPr>
                <w:noProof/>
                <w:webHidden/>
              </w:rPr>
              <w:fldChar w:fldCharType="end"/>
            </w:r>
          </w:hyperlink>
        </w:p>
        <w:p w14:paraId="7948FE7B" w14:textId="5FE1BDF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4" w:history="1">
            <w:r w:rsidRPr="004E3B7C">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_Toc185516514 \h </w:instrText>
            </w:r>
            <w:r>
              <w:rPr>
                <w:noProof/>
                <w:webHidden/>
              </w:rPr>
            </w:r>
            <w:r>
              <w:rPr>
                <w:noProof/>
                <w:webHidden/>
              </w:rPr>
              <w:fldChar w:fldCharType="separate"/>
            </w:r>
            <w:r>
              <w:rPr>
                <w:noProof/>
                <w:webHidden/>
              </w:rPr>
              <w:t>8</w:t>
            </w:r>
            <w:r>
              <w:rPr>
                <w:noProof/>
                <w:webHidden/>
              </w:rPr>
              <w:fldChar w:fldCharType="end"/>
            </w:r>
          </w:hyperlink>
        </w:p>
        <w:p w14:paraId="00579FAF" w14:textId="4FB01DD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5" w:history="1">
            <w:r w:rsidRPr="004E3B7C">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_Toc185516515 \h </w:instrText>
            </w:r>
            <w:r>
              <w:rPr>
                <w:noProof/>
                <w:webHidden/>
              </w:rPr>
            </w:r>
            <w:r>
              <w:rPr>
                <w:noProof/>
                <w:webHidden/>
              </w:rPr>
              <w:fldChar w:fldCharType="separate"/>
            </w:r>
            <w:r>
              <w:rPr>
                <w:noProof/>
                <w:webHidden/>
              </w:rPr>
              <w:t>8</w:t>
            </w:r>
            <w:r>
              <w:rPr>
                <w:noProof/>
                <w:webHidden/>
              </w:rPr>
              <w:fldChar w:fldCharType="end"/>
            </w:r>
          </w:hyperlink>
        </w:p>
        <w:p w14:paraId="3C95BEBD" w14:textId="7FF22D68"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6" w:history="1">
            <w:r w:rsidRPr="004E3B7C">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_Toc185516516 \h </w:instrText>
            </w:r>
            <w:r>
              <w:rPr>
                <w:noProof/>
                <w:webHidden/>
              </w:rPr>
            </w:r>
            <w:r>
              <w:rPr>
                <w:noProof/>
                <w:webHidden/>
              </w:rPr>
              <w:fldChar w:fldCharType="separate"/>
            </w:r>
            <w:r>
              <w:rPr>
                <w:noProof/>
                <w:webHidden/>
              </w:rPr>
              <w:t>8</w:t>
            </w:r>
            <w:r>
              <w:rPr>
                <w:noProof/>
                <w:webHidden/>
              </w:rPr>
              <w:fldChar w:fldCharType="end"/>
            </w:r>
          </w:hyperlink>
        </w:p>
        <w:p w14:paraId="57C31B0C" w14:textId="60759816"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17" w:history="1">
            <w:r w:rsidRPr="004E3B7C">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_Toc185516517 \h </w:instrText>
            </w:r>
            <w:r>
              <w:rPr>
                <w:noProof/>
                <w:webHidden/>
              </w:rPr>
            </w:r>
            <w:r>
              <w:rPr>
                <w:noProof/>
                <w:webHidden/>
              </w:rPr>
              <w:fldChar w:fldCharType="separate"/>
            </w:r>
            <w:r>
              <w:rPr>
                <w:noProof/>
                <w:webHidden/>
              </w:rPr>
              <w:t>9</w:t>
            </w:r>
            <w:r>
              <w:rPr>
                <w:noProof/>
                <w:webHidden/>
              </w:rPr>
              <w:fldChar w:fldCharType="end"/>
            </w:r>
          </w:hyperlink>
        </w:p>
        <w:p w14:paraId="72F18109" w14:textId="658DAFA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18" w:history="1">
            <w:r w:rsidRPr="004E3B7C">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_Toc185516518 \h </w:instrText>
            </w:r>
            <w:r>
              <w:rPr>
                <w:noProof/>
                <w:webHidden/>
              </w:rPr>
            </w:r>
            <w:r>
              <w:rPr>
                <w:noProof/>
                <w:webHidden/>
              </w:rPr>
              <w:fldChar w:fldCharType="separate"/>
            </w:r>
            <w:r>
              <w:rPr>
                <w:noProof/>
                <w:webHidden/>
              </w:rPr>
              <w:t>9</w:t>
            </w:r>
            <w:r>
              <w:rPr>
                <w:noProof/>
                <w:webHidden/>
              </w:rPr>
              <w:fldChar w:fldCharType="end"/>
            </w:r>
          </w:hyperlink>
        </w:p>
        <w:p w14:paraId="35F022C4" w14:textId="0C41968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19" w:history="1">
            <w:r w:rsidRPr="004E3B7C">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_Toc185516519 \h </w:instrText>
            </w:r>
            <w:r>
              <w:rPr>
                <w:noProof/>
                <w:webHidden/>
              </w:rPr>
            </w:r>
            <w:r>
              <w:rPr>
                <w:noProof/>
                <w:webHidden/>
              </w:rPr>
              <w:fldChar w:fldCharType="separate"/>
            </w:r>
            <w:r>
              <w:rPr>
                <w:noProof/>
                <w:webHidden/>
              </w:rPr>
              <w:t>9</w:t>
            </w:r>
            <w:r>
              <w:rPr>
                <w:noProof/>
                <w:webHidden/>
              </w:rPr>
              <w:fldChar w:fldCharType="end"/>
            </w:r>
          </w:hyperlink>
        </w:p>
        <w:p w14:paraId="587293A4" w14:textId="23C1EE3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0" w:history="1">
            <w:r w:rsidRPr="004E3B7C">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_Toc185516520 \h </w:instrText>
            </w:r>
            <w:r>
              <w:rPr>
                <w:noProof/>
                <w:webHidden/>
              </w:rPr>
            </w:r>
            <w:r>
              <w:rPr>
                <w:noProof/>
                <w:webHidden/>
              </w:rPr>
              <w:fldChar w:fldCharType="separate"/>
            </w:r>
            <w:r>
              <w:rPr>
                <w:noProof/>
                <w:webHidden/>
              </w:rPr>
              <w:t>10</w:t>
            </w:r>
            <w:r>
              <w:rPr>
                <w:noProof/>
                <w:webHidden/>
              </w:rPr>
              <w:fldChar w:fldCharType="end"/>
            </w:r>
          </w:hyperlink>
        </w:p>
        <w:p w14:paraId="3E96DDA2" w14:textId="5F55EFB1"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1" w:history="1">
            <w:r w:rsidRPr="004E3B7C">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_Toc185516521 \h </w:instrText>
            </w:r>
            <w:r>
              <w:rPr>
                <w:noProof/>
                <w:webHidden/>
              </w:rPr>
            </w:r>
            <w:r>
              <w:rPr>
                <w:noProof/>
                <w:webHidden/>
              </w:rPr>
              <w:fldChar w:fldCharType="separate"/>
            </w:r>
            <w:r>
              <w:rPr>
                <w:noProof/>
                <w:webHidden/>
              </w:rPr>
              <w:t>10</w:t>
            </w:r>
            <w:r>
              <w:rPr>
                <w:noProof/>
                <w:webHidden/>
              </w:rPr>
              <w:fldChar w:fldCharType="end"/>
            </w:r>
          </w:hyperlink>
        </w:p>
        <w:p w14:paraId="3CC16EA3" w14:textId="69400DDF"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2" w:history="1">
            <w:r w:rsidRPr="004E3B7C">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_Toc185516522 \h </w:instrText>
            </w:r>
            <w:r>
              <w:rPr>
                <w:noProof/>
                <w:webHidden/>
              </w:rPr>
            </w:r>
            <w:r>
              <w:rPr>
                <w:noProof/>
                <w:webHidden/>
              </w:rPr>
              <w:fldChar w:fldCharType="separate"/>
            </w:r>
            <w:r>
              <w:rPr>
                <w:noProof/>
                <w:webHidden/>
              </w:rPr>
              <w:t>10</w:t>
            </w:r>
            <w:r>
              <w:rPr>
                <w:noProof/>
                <w:webHidden/>
              </w:rPr>
              <w:fldChar w:fldCharType="end"/>
            </w:r>
          </w:hyperlink>
        </w:p>
        <w:p w14:paraId="63BE346F" w14:textId="1E8CA07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3" w:history="1">
            <w:r w:rsidRPr="004E3B7C">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_Toc185516523 \h </w:instrText>
            </w:r>
            <w:r>
              <w:rPr>
                <w:noProof/>
                <w:webHidden/>
              </w:rPr>
            </w:r>
            <w:r>
              <w:rPr>
                <w:noProof/>
                <w:webHidden/>
              </w:rPr>
              <w:fldChar w:fldCharType="separate"/>
            </w:r>
            <w:r>
              <w:rPr>
                <w:noProof/>
                <w:webHidden/>
              </w:rPr>
              <w:t>10</w:t>
            </w:r>
            <w:r>
              <w:rPr>
                <w:noProof/>
                <w:webHidden/>
              </w:rPr>
              <w:fldChar w:fldCharType="end"/>
            </w:r>
          </w:hyperlink>
        </w:p>
        <w:p w14:paraId="12EE82A2" w14:textId="20FD281B"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4" w:history="1">
            <w:r w:rsidRPr="004E3B7C">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_Toc185516524 \h </w:instrText>
            </w:r>
            <w:r>
              <w:rPr>
                <w:noProof/>
                <w:webHidden/>
              </w:rPr>
            </w:r>
            <w:r>
              <w:rPr>
                <w:noProof/>
                <w:webHidden/>
              </w:rPr>
              <w:fldChar w:fldCharType="separate"/>
            </w:r>
            <w:r>
              <w:rPr>
                <w:noProof/>
                <w:webHidden/>
              </w:rPr>
              <w:t>11</w:t>
            </w:r>
            <w:r>
              <w:rPr>
                <w:noProof/>
                <w:webHidden/>
              </w:rPr>
              <w:fldChar w:fldCharType="end"/>
            </w:r>
          </w:hyperlink>
        </w:p>
        <w:p w14:paraId="63164170" w14:textId="1F30794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5" w:history="1">
            <w:r w:rsidRPr="004E3B7C">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_Toc185516525 \h </w:instrText>
            </w:r>
            <w:r>
              <w:rPr>
                <w:noProof/>
                <w:webHidden/>
              </w:rPr>
            </w:r>
            <w:r>
              <w:rPr>
                <w:noProof/>
                <w:webHidden/>
              </w:rPr>
              <w:fldChar w:fldCharType="separate"/>
            </w:r>
            <w:r>
              <w:rPr>
                <w:noProof/>
                <w:webHidden/>
              </w:rPr>
              <w:t>11</w:t>
            </w:r>
            <w:r>
              <w:rPr>
                <w:noProof/>
                <w:webHidden/>
              </w:rPr>
              <w:fldChar w:fldCharType="end"/>
            </w:r>
          </w:hyperlink>
        </w:p>
        <w:p w14:paraId="67D9558E" w14:textId="475806B1"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6" w:history="1">
            <w:r w:rsidRPr="004E3B7C">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_Toc185516526 \h </w:instrText>
            </w:r>
            <w:r>
              <w:rPr>
                <w:noProof/>
                <w:webHidden/>
              </w:rPr>
            </w:r>
            <w:r>
              <w:rPr>
                <w:noProof/>
                <w:webHidden/>
              </w:rPr>
              <w:fldChar w:fldCharType="separate"/>
            </w:r>
            <w:r>
              <w:rPr>
                <w:noProof/>
                <w:webHidden/>
              </w:rPr>
              <w:t>11</w:t>
            </w:r>
            <w:r>
              <w:rPr>
                <w:noProof/>
                <w:webHidden/>
              </w:rPr>
              <w:fldChar w:fldCharType="end"/>
            </w:r>
          </w:hyperlink>
        </w:p>
        <w:p w14:paraId="17B409B2" w14:textId="0E92BE9A"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7" w:history="1">
            <w:r w:rsidRPr="004E3B7C">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_Toc185516527 \h </w:instrText>
            </w:r>
            <w:r>
              <w:rPr>
                <w:noProof/>
                <w:webHidden/>
              </w:rPr>
            </w:r>
            <w:r>
              <w:rPr>
                <w:noProof/>
                <w:webHidden/>
              </w:rPr>
              <w:fldChar w:fldCharType="separate"/>
            </w:r>
            <w:r>
              <w:rPr>
                <w:noProof/>
                <w:webHidden/>
              </w:rPr>
              <w:t>12</w:t>
            </w:r>
            <w:r>
              <w:rPr>
                <w:noProof/>
                <w:webHidden/>
              </w:rPr>
              <w:fldChar w:fldCharType="end"/>
            </w:r>
          </w:hyperlink>
        </w:p>
        <w:p w14:paraId="70E4B4B9" w14:textId="1F7BBEE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28" w:history="1">
            <w:r w:rsidRPr="004E3B7C">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_Toc185516528 \h </w:instrText>
            </w:r>
            <w:r>
              <w:rPr>
                <w:noProof/>
                <w:webHidden/>
              </w:rPr>
            </w:r>
            <w:r>
              <w:rPr>
                <w:noProof/>
                <w:webHidden/>
              </w:rPr>
              <w:fldChar w:fldCharType="separate"/>
            </w:r>
            <w:r>
              <w:rPr>
                <w:noProof/>
                <w:webHidden/>
              </w:rPr>
              <w:t>13</w:t>
            </w:r>
            <w:r>
              <w:rPr>
                <w:noProof/>
                <w:webHidden/>
              </w:rPr>
              <w:fldChar w:fldCharType="end"/>
            </w:r>
          </w:hyperlink>
        </w:p>
        <w:p w14:paraId="10F60CDA" w14:textId="073EEC2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29" w:history="1">
            <w:r w:rsidRPr="004E3B7C">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_Toc185516529 \h </w:instrText>
            </w:r>
            <w:r>
              <w:rPr>
                <w:noProof/>
                <w:webHidden/>
              </w:rPr>
            </w:r>
            <w:r>
              <w:rPr>
                <w:noProof/>
                <w:webHidden/>
              </w:rPr>
              <w:fldChar w:fldCharType="separate"/>
            </w:r>
            <w:r>
              <w:rPr>
                <w:noProof/>
                <w:webHidden/>
              </w:rPr>
              <w:t>14</w:t>
            </w:r>
            <w:r>
              <w:rPr>
                <w:noProof/>
                <w:webHidden/>
              </w:rPr>
              <w:fldChar w:fldCharType="end"/>
            </w:r>
          </w:hyperlink>
        </w:p>
        <w:p w14:paraId="4A57D38C" w14:textId="501749C0"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0" w:history="1">
            <w:r w:rsidRPr="004E3B7C">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_Toc185516530 \h </w:instrText>
            </w:r>
            <w:r>
              <w:rPr>
                <w:noProof/>
                <w:webHidden/>
              </w:rPr>
            </w:r>
            <w:r>
              <w:rPr>
                <w:noProof/>
                <w:webHidden/>
              </w:rPr>
              <w:fldChar w:fldCharType="separate"/>
            </w:r>
            <w:r>
              <w:rPr>
                <w:noProof/>
                <w:webHidden/>
              </w:rPr>
              <w:t>14</w:t>
            </w:r>
            <w:r>
              <w:rPr>
                <w:noProof/>
                <w:webHidden/>
              </w:rPr>
              <w:fldChar w:fldCharType="end"/>
            </w:r>
          </w:hyperlink>
        </w:p>
        <w:p w14:paraId="265B7F39" w14:textId="555BA553"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1" w:history="1">
            <w:r w:rsidRPr="004E3B7C">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_Toc185516531 \h </w:instrText>
            </w:r>
            <w:r>
              <w:rPr>
                <w:noProof/>
                <w:webHidden/>
              </w:rPr>
            </w:r>
            <w:r>
              <w:rPr>
                <w:noProof/>
                <w:webHidden/>
              </w:rPr>
              <w:fldChar w:fldCharType="separate"/>
            </w:r>
            <w:r>
              <w:rPr>
                <w:noProof/>
                <w:webHidden/>
              </w:rPr>
              <w:t>15</w:t>
            </w:r>
            <w:r>
              <w:rPr>
                <w:noProof/>
                <w:webHidden/>
              </w:rPr>
              <w:fldChar w:fldCharType="end"/>
            </w:r>
          </w:hyperlink>
        </w:p>
        <w:p w14:paraId="1F2C6DA0" w14:textId="7046B5B7"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2" w:history="1">
            <w:r w:rsidRPr="004E3B7C">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_Toc185516532 \h </w:instrText>
            </w:r>
            <w:r>
              <w:rPr>
                <w:noProof/>
                <w:webHidden/>
              </w:rPr>
            </w:r>
            <w:r>
              <w:rPr>
                <w:noProof/>
                <w:webHidden/>
              </w:rPr>
              <w:fldChar w:fldCharType="separate"/>
            </w:r>
            <w:r>
              <w:rPr>
                <w:noProof/>
                <w:webHidden/>
              </w:rPr>
              <w:t>15</w:t>
            </w:r>
            <w:r>
              <w:rPr>
                <w:noProof/>
                <w:webHidden/>
              </w:rPr>
              <w:fldChar w:fldCharType="end"/>
            </w:r>
          </w:hyperlink>
        </w:p>
        <w:p w14:paraId="06764448" w14:textId="55F4D20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3" w:history="1">
            <w:r w:rsidRPr="004E3B7C">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_Toc185516533 \h </w:instrText>
            </w:r>
            <w:r>
              <w:rPr>
                <w:noProof/>
                <w:webHidden/>
              </w:rPr>
            </w:r>
            <w:r>
              <w:rPr>
                <w:noProof/>
                <w:webHidden/>
              </w:rPr>
              <w:fldChar w:fldCharType="separate"/>
            </w:r>
            <w:r>
              <w:rPr>
                <w:noProof/>
                <w:webHidden/>
              </w:rPr>
              <w:t>16</w:t>
            </w:r>
            <w:r>
              <w:rPr>
                <w:noProof/>
                <w:webHidden/>
              </w:rPr>
              <w:fldChar w:fldCharType="end"/>
            </w:r>
          </w:hyperlink>
        </w:p>
        <w:p w14:paraId="022637A1" w14:textId="361DE213"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4" w:history="1">
            <w:r w:rsidRPr="004E3B7C">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_Toc185516534 \h </w:instrText>
            </w:r>
            <w:r>
              <w:rPr>
                <w:noProof/>
                <w:webHidden/>
              </w:rPr>
            </w:r>
            <w:r>
              <w:rPr>
                <w:noProof/>
                <w:webHidden/>
              </w:rPr>
              <w:fldChar w:fldCharType="separate"/>
            </w:r>
            <w:r>
              <w:rPr>
                <w:noProof/>
                <w:webHidden/>
              </w:rPr>
              <w:t>16</w:t>
            </w:r>
            <w:r>
              <w:rPr>
                <w:noProof/>
                <w:webHidden/>
              </w:rPr>
              <w:fldChar w:fldCharType="end"/>
            </w:r>
          </w:hyperlink>
        </w:p>
        <w:p w14:paraId="0F30DB2E" w14:textId="010966B9"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5" w:history="1">
            <w:r w:rsidRPr="004E3B7C">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_Toc185516535 \h </w:instrText>
            </w:r>
            <w:r>
              <w:rPr>
                <w:noProof/>
                <w:webHidden/>
              </w:rPr>
            </w:r>
            <w:r>
              <w:rPr>
                <w:noProof/>
                <w:webHidden/>
              </w:rPr>
              <w:fldChar w:fldCharType="separate"/>
            </w:r>
            <w:r>
              <w:rPr>
                <w:noProof/>
                <w:webHidden/>
              </w:rPr>
              <w:t>17</w:t>
            </w:r>
            <w:r>
              <w:rPr>
                <w:noProof/>
                <w:webHidden/>
              </w:rPr>
              <w:fldChar w:fldCharType="end"/>
            </w:r>
          </w:hyperlink>
        </w:p>
        <w:p w14:paraId="60553653" w14:textId="3457AF0D"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6" w:history="1">
            <w:r w:rsidRPr="004E3B7C">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_Toc185516536 \h </w:instrText>
            </w:r>
            <w:r>
              <w:rPr>
                <w:noProof/>
                <w:webHidden/>
              </w:rPr>
            </w:r>
            <w:r>
              <w:rPr>
                <w:noProof/>
                <w:webHidden/>
              </w:rPr>
              <w:fldChar w:fldCharType="separate"/>
            </w:r>
            <w:r>
              <w:rPr>
                <w:noProof/>
                <w:webHidden/>
              </w:rPr>
              <w:t>17</w:t>
            </w:r>
            <w:r>
              <w:rPr>
                <w:noProof/>
                <w:webHidden/>
              </w:rPr>
              <w:fldChar w:fldCharType="end"/>
            </w:r>
          </w:hyperlink>
        </w:p>
        <w:p w14:paraId="4011EAFD" w14:textId="34961F27"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37" w:history="1">
            <w:r w:rsidRPr="004E3B7C">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_Toc185516537 \h </w:instrText>
            </w:r>
            <w:r>
              <w:rPr>
                <w:noProof/>
                <w:webHidden/>
              </w:rPr>
            </w:r>
            <w:r>
              <w:rPr>
                <w:noProof/>
                <w:webHidden/>
              </w:rPr>
              <w:fldChar w:fldCharType="separate"/>
            </w:r>
            <w:r>
              <w:rPr>
                <w:noProof/>
                <w:webHidden/>
              </w:rPr>
              <w:t>18</w:t>
            </w:r>
            <w:r>
              <w:rPr>
                <w:noProof/>
                <w:webHidden/>
              </w:rPr>
              <w:fldChar w:fldCharType="end"/>
            </w:r>
          </w:hyperlink>
        </w:p>
        <w:p w14:paraId="0A70C7C7" w14:textId="63FB338E"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8" w:history="1">
            <w:r w:rsidRPr="004E3B7C">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_Toc185516538 \h </w:instrText>
            </w:r>
            <w:r>
              <w:rPr>
                <w:noProof/>
                <w:webHidden/>
              </w:rPr>
            </w:r>
            <w:r>
              <w:rPr>
                <w:noProof/>
                <w:webHidden/>
              </w:rPr>
              <w:fldChar w:fldCharType="separate"/>
            </w:r>
            <w:r>
              <w:rPr>
                <w:noProof/>
                <w:webHidden/>
              </w:rPr>
              <w:t>18</w:t>
            </w:r>
            <w:r>
              <w:rPr>
                <w:noProof/>
                <w:webHidden/>
              </w:rPr>
              <w:fldChar w:fldCharType="end"/>
            </w:r>
          </w:hyperlink>
        </w:p>
        <w:p w14:paraId="23ACC4EF" w14:textId="7321665C"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39" w:history="1">
            <w:r w:rsidRPr="004E3B7C">
              <w:rPr>
                <w:rStyle w:val="Hyperlink"/>
                <w:noProof/>
              </w:rPr>
              <w:t>Part B: Pricing Evaluation</w:t>
            </w:r>
            <w:r>
              <w:rPr>
                <w:noProof/>
                <w:webHidden/>
              </w:rPr>
              <w:tab/>
            </w:r>
            <w:r>
              <w:rPr>
                <w:noProof/>
                <w:webHidden/>
              </w:rPr>
              <w:fldChar w:fldCharType="begin"/>
            </w:r>
            <w:r>
              <w:rPr>
                <w:noProof/>
                <w:webHidden/>
              </w:rPr>
              <w:instrText xml:space="preserve"> PAGEREF _Toc185516539 \h </w:instrText>
            </w:r>
            <w:r>
              <w:rPr>
                <w:noProof/>
                <w:webHidden/>
              </w:rPr>
            </w:r>
            <w:r>
              <w:rPr>
                <w:noProof/>
                <w:webHidden/>
              </w:rPr>
              <w:fldChar w:fldCharType="separate"/>
            </w:r>
            <w:r>
              <w:rPr>
                <w:noProof/>
                <w:webHidden/>
              </w:rPr>
              <w:t>20</w:t>
            </w:r>
            <w:r>
              <w:rPr>
                <w:noProof/>
                <w:webHidden/>
              </w:rPr>
              <w:fldChar w:fldCharType="end"/>
            </w:r>
          </w:hyperlink>
        </w:p>
        <w:p w14:paraId="360BBBAC" w14:textId="21934AB9"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40" w:history="1">
            <w:r w:rsidRPr="004E3B7C">
              <w:rPr>
                <w:rStyle w:val="Hyperlink"/>
                <w:noProof/>
              </w:rPr>
              <w:t>Part C: Total Weighted Score</w:t>
            </w:r>
            <w:r>
              <w:rPr>
                <w:noProof/>
                <w:webHidden/>
              </w:rPr>
              <w:tab/>
            </w:r>
            <w:r>
              <w:rPr>
                <w:noProof/>
                <w:webHidden/>
              </w:rPr>
              <w:fldChar w:fldCharType="begin"/>
            </w:r>
            <w:r>
              <w:rPr>
                <w:noProof/>
                <w:webHidden/>
              </w:rPr>
              <w:instrText xml:space="preserve"> PAGEREF _Toc185516540 \h </w:instrText>
            </w:r>
            <w:r>
              <w:rPr>
                <w:noProof/>
                <w:webHidden/>
              </w:rPr>
            </w:r>
            <w:r>
              <w:rPr>
                <w:noProof/>
                <w:webHidden/>
              </w:rPr>
              <w:fldChar w:fldCharType="separate"/>
            </w:r>
            <w:r>
              <w:rPr>
                <w:noProof/>
                <w:webHidden/>
              </w:rPr>
              <w:t>20</w:t>
            </w:r>
            <w:r>
              <w:rPr>
                <w:noProof/>
                <w:webHidden/>
              </w:rPr>
              <w:fldChar w:fldCharType="end"/>
            </w:r>
          </w:hyperlink>
        </w:p>
        <w:p w14:paraId="7B2B8DD2" w14:textId="066D51B2"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41" w:history="1">
            <w:r w:rsidRPr="004E3B7C">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_Toc185516541 \h </w:instrText>
            </w:r>
            <w:r>
              <w:rPr>
                <w:noProof/>
                <w:webHidden/>
              </w:rPr>
            </w:r>
            <w:r>
              <w:rPr>
                <w:noProof/>
                <w:webHidden/>
              </w:rPr>
              <w:fldChar w:fldCharType="separate"/>
            </w:r>
            <w:r>
              <w:rPr>
                <w:noProof/>
                <w:webHidden/>
              </w:rPr>
              <w:t>20</w:t>
            </w:r>
            <w:r>
              <w:rPr>
                <w:noProof/>
                <w:webHidden/>
              </w:rPr>
              <w:fldChar w:fldCharType="end"/>
            </w:r>
          </w:hyperlink>
        </w:p>
        <w:p w14:paraId="50ECB769" w14:textId="12867920"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2" w:history="1">
            <w:r w:rsidRPr="004E3B7C">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_Toc185516542 \h </w:instrText>
            </w:r>
            <w:r>
              <w:rPr>
                <w:noProof/>
                <w:webHidden/>
              </w:rPr>
            </w:r>
            <w:r>
              <w:rPr>
                <w:noProof/>
                <w:webHidden/>
              </w:rPr>
              <w:fldChar w:fldCharType="separate"/>
            </w:r>
            <w:r>
              <w:rPr>
                <w:noProof/>
                <w:webHidden/>
              </w:rPr>
              <w:t>26</w:t>
            </w:r>
            <w:r>
              <w:rPr>
                <w:noProof/>
                <w:webHidden/>
              </w:rPr>
              <w:fldChar w:fldCharType="end"/>
            </w:r>
          </w:hyperlink>
        </w:p>
        <w:p w14:paraId="24451661" w14:textId="65EE2465"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3" w:history="1">
            <w:r w:rsidRPr="004E3B7C">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_Toc185516543 \h </w:instrText>
            </w:r>
            <w:r>
              <w:rPr>
                <w:noProof/>
                <w:webHidden/>
              </w:rPr>
            </w:r>
            <w:r>
              <w:rPr>
                <w:noProof/>
                <w:webHidden/>
              </w:rPr>
              <w:fldChar w:fldCharType="separate"/>
            </w:r>
            <w:r>
              <w:rPr>
                <w:noProof/>
                <w:webHidden/>
              </w:rPr>
              <w:t>27</w:t>
            </w:r>
            <w:r>
              <w:rPr>
                <w:noProof/>
                <w:webHidden/>
              </w:rPr>
              <w:fldChar w:fldCharType="end"/>
            </w:r>
          </w:hyperlink>
        </w:p>
        <w:p w14:paraId="09785BE9" w14:textId="467178F1"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4" w:history="1">
            <w:r w:rsidRPr="004E3B7C">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_Toc185516544 \h </w:instrText>
            </w:r>
            <w:r>
              <w:rPr>
                <w:noProof/>
                <w:webHidden/>
              </w:rPr>
            </w:r>
            <w:r>
              <w:rPr>
                <w:noProof/>
                <w:webHidden/>
              </w:rPr>
              <w:fldChar w:fldCharType="separate"/>
            </w:r>
            <w:r>
              <w:rPr>
                <w:noProof/>
                <w:webHidden/>
              </w:rPr>
              <w:t>28</w:t>
            </w:r>
            <w:r>
              <w:rPr>
                <w:noProof/>
                <w:webHidden/>
              </w:rPr>
              <w:fldChar w:fldCharType="end"/>
            </w:r>
          </w:hyperlink>
        </w:p>
        <w:p w14:paraId="696AB6DC" w14:textId="0CCFBFBF"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5" w:history="1">
            <w:r w:rsidRPr="004E3B7C">
              <w:rPr>
                <w:rStyle w:val="Hyperlink"/>
                <w:noProof/>
              </w:rPr>
              <w:t>SCHEDULE 04 – FORM OF TENDER</w:t>
            </w:r>
            <w:r>
              <w:rPr>
                <w:noProof/>
                <w:webHidden/>
              </w:rPr>
              <w:tab/>
            </w:r>
            <w:r>
              <w:rPr>
                <w:noProof/>
                <w:webHidden/>
              </w:rPr>
              <w:fldChar w:fldCharType="begin"/>
            </w:r>
            <w:r>
              <w:rPr>
                <w:noProof/>
                <w:webHidden/>
              </w:rPr>
              <w:instrText xml:space="preserve"> PAGEREF _Toc185516545 \h </w:instrText>
            </w:r>
            <w:r>
              <w:rPr>
                <w:noProof/>
                <w:webHidden/>
              </w:rPr>
            </w:r>
            <w:r>
              <w:rPr>
                <w:noProof/>
                <w:webHidden/>
              </w:rPr>
              <w:fldChar w:fldCharType="separate"/>
            </w:r>
            <w:r>
              <w:rPr>
                <w:noProof/>
                <w:webHidden/>
              </w:rPr>
              <w:t>29</w:t>
            </w:r>
            <w:r>
              <w:rPr>
                <w:noProof/>
                <w:webHidden/>
              </w:rPr>
              <w:fldChar w:fldCharType="end"/>
            </w:r>
          </w:hyperlink>
        </w:p>
        <w:p w14:paraId="3DF5FF1F" w14:textId="6536E224"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6" w:history="1">
            <w:r w:rsidRPr="004E3B7C">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_Toc185516546 \h </w:instrText>
            </w:r>
            <w:r>
              <w:rPr>
                <w:noProof/>
                <w:webHidden/>
              </w:rPr>
            </w:r>
            <w:r>
              <w:rPr>
                <w:noProof/>
                <w:webHidden/>
              </w:rPr>
              <w:fldChar w:fldCharType="separate"/>
            </w:r>
            <w:r>
              <w:rPr>
                <w:noProof/>
                <w:webHidden/>
              </w:rPr>
              <w:t>31</w:t>
            </w:r>
            <w:r>
              <w:rPr>
                <w:noProof/>
                <w:webHidden/>
              </w:rPr>
              <w:fldChar w:fldCharType="end"/>
            </w:r>
          </w:hyperlink>
        </w:p>
        <w:p w14:paraId="21492301" w14:textId="0AC3701A"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7" w:history="1">
            <w:r w:rsidRPr="004E3B7C">
              <w:rPr>
                <w:rStyle w:val="Hyperlink"/>
                <w:noProof/>
              </w:rPr>
              <w:t>SCHEDULE 06 – CONTRACT CONDITIONS</w:t>
            </w:r>
            <w:r>
              <w:rPr>
                <w:noProof/>
                <w:webHidden/>
              </w:rPr>
              <w:tab/>
            </w:r>
            <w:r>
              <w:rPr>
                <w:noProof/>
                <w:webHidden/>
              </w:rPr>
              <w:fldChar w:fldCharType="begin"/>
            </w:r>
            <w:r>
              <w:rPr>
                <w:noProof/>
                <w:webHidden/>
              </w:rPr>
              <w:instrText xml:space="preserve"> PAGEREF _Toc185516547 \h </w:instrText>
            </w:r>
            <w:r>
              <w:rPr>
                <w:noProof/>
                <w:webHidden/>
              </w:rPr>
            </w:r>
            <w:r>
              <w:rPr>
                <w:noProof/>
                <w:webHidden/>
              </w:rPr>
              <w:fldChar w:fldCharType="separate"/>
            </w:r>
            <w:r>
              <w:rPr>
                <w:noProof/>
                <w:webHidden/>
              </w:rPr>
              <w:t>33</w:t>
            </w:r>
            <w:r>
              <w:rPr>
                <w:noProof/>
                <w:webHidden/>
              </w:rPr>
              <w:fldChar w:fldCharType="end"/>
            </w:r>
          </w:hyperlink>
        </w:p>
        <w:p w14:paraId="0DD08F92" w14:textId="7CD13FA5"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8" w:history="1">
            <w:r w:rsidRPr="004E3B7C">
              <w:rPr>
                <w:rStyle w:val="Hyperlink"/>
                <w:noProof/>
              </w:rPr>
              <w:t>SCHEDULE 07 - SPECIFICATION OF REQUIREMENTs</w:t>
            </w:r>
            <w:r>
              <w:rPr>
                <w:noProof/>
                <w:webHidden/>
              </w:rPr>
              <w:tab/>
            </w:r>
            <w:r>
              <w:rPr>
                <w:noProof/>
                <w:webHidden/>
              </w:rPr>
              <w:fldChar w:fldCharType="begin"/>
            </w:r>
            <w:r>
              <w:rPr>
                <w:noProof/>
                <w:webHidden/>
              </w:rPr>
              <w:instrText xml:space="preserve"> PAGEREF _Toc185516548 \h </w:instrText>
            </w:r>
            <w:r>
              <w:rPr>
                <w:noProof/>
                <w:webHidden/>
              </w:rPr>
            </w:r>
            <w:r>
              <w:rPr>
                <w:noProof/>
                <w:webHidden/>
              </w:rPr>
              <w:fldChar w:fldCharType="separate"/>
            </w:r>
            <w:r>
              <w:rPr>
                <w:noProof/>
                <w:webHidden/>
              </w:rPr>
              <w:t>33</w:t>
            </w:r>
            <w:r>
              <w:rPr>
                <w:noProof/>
                <w:webHidden/>
              </w:rPr>
              <w:fldChar w:fldCharType="end"/>
            </w:r>
          </w:hyperlink>
        </w:p>
        <w:p w14:paraId="15207BFB" w14:textId="42D45DF6" w:rsidR="00667984" w:rsidRDefault="00667984">
          <w:pPr>
            <w:pStyle w:val="TOC1"/>
            <w:tabs>
              <w:tab w:val="right" w:leader="dot" w:pos="9016"/>
            </w:tabs>
            <w:rPr>
              <w:rFonts w:cstheme="minorBidi"/>
              <w:noProof/>
              <w:kern w:val="2"/>
              <w:sz w:val="24"/>
              <w:szCs w:val="24"/>
              <w:lang w:val="en-GB" w:eastAsia="en-GB"/>
              <w14:ligatures w14:val="standardContextual"/>
            </w:rPr>
          </w:pPr>
          <w:hyperlink w:anchor="_Toc185516549" w:history="1">
            <w:r w:rsidRPr="004E3B7C">
              <w:rPr>
                <w:rStyle w:val="Hyperlink"/>
                <w:noProof/>
              </w:rPr>
              <w:t>Part A – Detailed Procurement Requirements</w:t>
            </w:r>
            <w:r>
              <w:rPr>
                <w:noProof/>
                <w:webHidden/>
              </w:rPr>
              <w:tab/>
            </w:r>
            <w:r>
              <w:rPr>
                <w:noProof/>
                <w:webHidden/>
              </w:rPr>
              <w:fldChar w:fldCharType="begin"/>
            </w:r>
            <w:r>
              <w:rPr>
                <w:noProof/>
                <w:webHidden/>
              </w:rPr>
              <w:instrText xml:space="preserve"> PAGEREF _Toc185516549 \h </w:instrText>
            </w:r>
            <w:r>
              <w:rPr>
                <w:noProof/>
                <w:webHidden/>
              </w:rPr>
            </w:r>
            <w:r>
              <w:rPr>
                <w:noProof/>
                <w:webHidden/>
              </w:rPr>
              <w:fldChar w:fldCharType="separate"/>
            </w:r>
            <w:r>
              <w:rPr>
                <w:noProof/>
                <w:webHidden/>
              </w:rPr>
              <w:t>33</w:t>
            </w:r>
            <w:r>
              <w:rPr>
                <w:noProof/>
                <w:webHidden/>
              </w:rPr>
              <w:fldChar w:fldCharType="end"/>
            </w:r>
          </w:hyperlink>
        </w:p>
        <w:p w14:paraId="1A40F88B" w14:textId="2725752F"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50" w:history="1">
            <w:r w:rsidRPr="004E3B7C">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_Toc185516550 \h </w:instrText>
            </w:r>
            <w:r>
              <w:rPr>
                <w:noProof/>
                <w:webHidden/>
              </w:rPr>
            </w:r>
            <w:r>
              <w:rPr>
                <w:noProof/>
                <w:webHidden/>
              </w:rPr>
              <w:fldChar w:fldCharType="separate"/>
            </w:r>
            <w:r>
              <w:rPr>
                <w:noProof/>
                <w:webHidden/>
              </w:rPr>
              <w:t>40</w:t>
            </w:r>
            <w:r>
              <w:rPr>
                <w:noProof/>
                <w:webHidden/>
              </w:rPr>
              <w:fldChar w:fldCharType="end"/>
            </w:r>
          </w:hyperlink>
        </w:p>
        <w:p w14:paraId="498BB45A" w14:textId="77F86198" w:rsidR="00667984" w:rsidRDefault="00667984">
          <w:pPr>
            <w:pStyle w:val="TOC2"/>
            <w:tabs>
              <w:tab w:val="right" w:leader="dot" w:pos="9016"/>
            </w:tabs>
            <w:rPr>
              <w:rFonts w:cstheme="minorBidi"/>
              <w:noProof/>
              <w:kern w:val="2"/>
              <w:sz w:val="24"/>
              <w:szCs w:val="24"/>
              <w:lang w:val="en-GB" w:eastAsia="en-GB"/>
              <w14:ligatures w14:val="standardContextual"/>
            </w:rPr>
          </w:pPr>
          <w:hyperlink w:anchor="_Toc185516551" w:history="1">
            <w:r w:rsidRPr="004E3B7C">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_Toc185516551 \h </w:instrText>
            </w:r>
            <w:r>
              <w:rPr>
                <w:noProof/>
                <w:webHidden/>
              </w:rPr>
            </w:r>
            <w:r>
              <w:rPr>
                <w:noProof/>
                <w:webHidden/>
              </w:rPr>
              <w:fldChar w:fldCharType="separate"/>
            </w:r>
            <w:r>
              <w:rPr>
                <w:noProof/>
                <w:webHidden/>
              </w:rPr>
              <w:t>41</w:t>
            </w:r>
            <w:r>
              <w:rPr>
                <w:noProof/>
                <w:webHidden/>
              </w:rPr>
              <w:fldChar w:fldCharType="end"/>
            </w:r>
          </w:hyperlink>
        </w:p>
        <w:p w14:paraId="31C3AC6B" w14:textId="0F92C1F5"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6509"/>
      <w:r w:rsidRPr="00F44EC3">
        <w:rPr>
          <w:rFonts w:eastAsia="Calibri" w:cs="Calibri"/>
          <w:b/>
          <w:bCs/>
          <w:color w:val="96092B"/>
          <w:sz w:val="24"/>
          <w:szCs w:val="24"/>
          <w:u w:val="single"/>
        </w:rPr>
        <w:lastRenderedPageBreak/>
        <w:t>SECTION 1: INTRODUCTION</w:t>
      </w:r>
      <w:bookmarkEnd w:id="0"/>
      <w:bookmarkEnd w:id="1"/>
    </w:p>
    <w:p w14:paraId="6F515CBC" w14:textId="732CE239" w:rsidR="002B705A" w:rsidRDefault="00F44EC3" w:rsidP="006C01E5">
      <w:pPr>
        <w:jc w:val="both"/>
        <w:rPr>
          <w:rFonts w:eastAsia="Calibri"/>
          <w:color w:val="000000" w:themeColor="text1"/>
          <w:sz w:val="24"/>
          <w:szCs w:val="24"/>
          <w:lang w:val="en-US"/>
        </w:rPr>
      </w:pPr>
      <w:r w:rsidRPr="006C01E5">
        <w:rPr>
          <w:rFonts w:eastAsia="Calibri"/>
          <w:color w:val="000000" w:themeColor="text1"/>
          <w:sz w:val="24"/>
          <w:szCs w:val="24"/>
          <w:lang w:val="en-US"/>
        </w:rPr>
        <w:t xml:space="preserve">This Invitation to Tender is for researchers to </w:t>
      </w:r>
      <w:r w:rsidR="006C01E5" w:rsidRPr="006C01E5">
        <w:rPr>
          <w:rFonts w:eastAsia="Calibri"/>
          <w:color w:val="000000" w:themeColor="text1"/>
          <w:sz w:val="24"/>
          <w:szCs w:val="24"/>
        </w:rPr>
        <w:t>identify and assess the impact of recent increases to the National Minimum Wage (NMW) and the National Living Wage (NLW) on businesses. This is a longer-term project that complements another, shorter-term project we are commissioning that will also look at business impacts.</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6510"/>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written and oral evidence from a wide range of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 xml:space="preserve">fact-finding visits across the UK to meet employers, employees and representative </w:t>
      </w:r>
      <w:proofErr w:type="spellStart"/>
      <w:r w:rsidRPr="50C30E14">
        <w:rPr>
          <w:rFonts w:ascii="Arial" w:hAnsi="Arial" w:cs="Arial"/>
          <w:lang w:val="en-US" w:eastAsia="en-GB"/>
        </w:rPr>
        <w:t>organisations</w:t>
      </w:r>
      <w:proofErr w:type="spellEnd"/>
      <w:r w:rsidRPr="50C30E14">
        <w:rPr>
          <w:rFonts w:ascii="Arial" w:hAnsi="Arial" w:cs="Arial"/>
          <w:lang w:val="en-US" w:eastAsia="en-GB"/>
        </w:rPr>
        <w:t>.</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6511"/>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6512"/>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6513"/>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6514"/>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6515"/>
      <w:r w:rsidRPr="009B6DA5">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6516"/>
      <w:r w:rsidRPr="009B6DA5">
        <w:rPr>
          <w:rFonts w:eastAsia="Calibri" w:cs="Calibri"/>
          <w:b/>
          <w:bCs/>
          <w:color w:val="96092B"/>
          <w:sz w:val="24"/>
          <w:szCs w:val="24"/>
        </w:rPr>
        <w:t>Part E: Tendering</w:t>
      </w:r>
      <w:bookmarkEnd w:id="14"/>
      <w:bookmarkEnd w:id="15"/>
    </w:p>
    <w:p w14:paraId="0FA5E91C" w14:textId="10E989AA" w:rsidR="002B705A" w:rsidRPr="006C01E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w:t>
      </w:r>
      <w:r w:rsidR="009B6DA5" w:rsidRPr="006C01E5">
        <w:rPr>
          <w:rFonts w:eastAsia="Calibri"/>
          <w:color w:val="000000" w:themeColor="text1"/>
          <w:sz w:val="24"/>
          <w:szCs w:val="24"/>
        </w:rPr>
        <w:t xml:space="preserve">email to </w:t>
      </w:r>
      <w:hyperlink r:id="rId15" w:history="1">
        <w:r w:rsidR="009B6DA5" w:rsidRPr="006C01E5">
          <w:rPr>
            <w:rStyle w:val="Hyperlink"/>
            <w:rFonts w:eastAsia="Calibri"/>
            <w:sz w:val="24"/>
            <w:szCs w:val="24"/>
          </w:rPr>
          <w:t>tim.butcher@lowpay.gov.uk</w:t>
        </w:r>
      </w:hyperlink>
      <w:r w:rsidR="009B6DA5" w:rsidRPr="006C01E5">
        <w:rPr>
          <w:rFonts w:eastAsia="Calibri"/>
          <w:color w:val="000000" w:themeColor="text1"/>
          <w:sz w:val="24"/>
          <w:szCs w:val="24"/>
        </w:rPr>
        <w:t xml:space="preserve"> (or an alternative as notified by the Authority)</w:t>
      </w:r>
      <w:r w:rsidRPr="006C01E5">
        <w:rPr>
          <w:rFonts w:eastAsia="Calibri"/>
          <w:color w:val="000000" w:themeColor="text1"/>
          <w:sz w:val="24"/>
          <w:szCs w:val="24"/>
        </w:rPr>
        <w:t xml:space="preserve">. </w:t>
      </w:r>
    </w:p>
    <w:p w14:paraId="12A93049" w14:textId="77777777" w:rsidR="002B705A" w:rsidRPr="006C01E5" w:rsidRDefault="002B705A" w:rsidP="002B705A">
      <w:pPr>
        <w:rPr>
          <w:rFonts w:eastAsia="Calibri"/>
          <w:b/>
          <w:caps/>
          <w:color w:val="FFFFFF" w:themeColor="background1"/>
          <w:spacing w:val="15"/>
          <w:sz w:val="24"/>
          <w:szCs w:val="24"/>
          <w:u w:val="single"/>
        </w:rPr>
      </w:pPr>
      <w:bookmarkStart w:id="16" w:name="_Toc105667308"/>
      <w:r w:rsidRPr="006C01E5">
        <w:rPr>
          <w:rFonts w:eastAsia="Calibri"/>
          <w:b/>
          <w:sz w:val="24"/>
          <w:szCs w:val="24"/>
          <w:u w:val="single"/>
        </w:rPr>
        <w:br w:type="page"/>
      </w:r>
    </w:p>
    <w:p w14:paraId="7FAE212E" w14:textId="77777777" w:rsidR="002B705A" w:rsidRPr="006C01E5" w:rsidRDefault="002B705A" w:rsidP="002B705A">
      <w:pPr>
        <w:pStyle w:val="Heading1"/>
        <w:spacing w:before="120"/>
        <w:jc w:val="center"/>
        <w:rPr>
          <w:rFonts w:eastAsia="Calibri" w:cs="Calibri"/>
          <w:b/>
          <w:color w:val="8C092B"/>
          <w:sz w:val="24"/>
          <w:szCs w:val="24"/>
          <w:u w:val="single"/>
        </w:rPr>
      </w:pPr>
      <w:bookmarkStart w:id="17" w:name="_Toc185516517"/>
      <w:r w:rsidRPr="006C01E5">
        <w:rPr>
          <w:rFonts w:eastAsia="Calibri" w:cs="Calibri"/>
          <w:b/>
          <w:color w:val="8C092B"/>
          <w:sz w:val="24"/>
          <w:szCs w:val="24"/>
          <w:u w:val="single"/>
        </w:rPr>
        <w:lastRenderedPageBreak/>
        <w:t>SECTION 2: KEY DATES</w:t>
      </w:r>
      <w:bookmarkEnd w:id="16"/>
      <w:bookmarkEnd w:id="17"/>
    </w:p>
    <w:p w14:paraId="563BD88C" w14:textId="77777777" w:rsidR="002B705A" w:rsidRPr="006C01E5"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6C01E5">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6C01E5" w14:paraId="5712F612" w14:textId="77777777" w:rsidTr="009C32C5">
        <w:trPr>
          <w:trHeight w:val="381"/>
        </w:trPr>
        <w:tc>
          <w:tcPr>
            <w:tcW w:w="3270" w:type="dxa"/>
            <w:shd w:val="clear" w:color="auto" w:fill="8C092B"/>
            <w:vAlign w:val="center"/>
          </w:tcPr>
          <w:p w14:paraId="50EF4FFF" w14:textId="77777777" w:rsidR="002B705A" w:rsidRPr="006C01E5" w:rsidRDefault="002B705A" w:rsidP="00437A45">
            <w:pPr>
              <w:pStyle w:val="BodyText1"/>
              <w:spacing w:before="0" w:after="0"/>
              <w:jc w:val="center"/>
              <w:rPr>
                <w:rFonts w:ascii="Calibri" w:eastAsia="Calibri" w:hAnsi="Calibri" w:cs="Calibri"/>
                <w:color w:val="8C092B"/>
                <w:sz w:val="24"/>
                <w:szCs w:val="24"/>
              </w:rPr>
            </w:pPr>
            <w:r w:rsidRPr="006C01E5">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6C01E5" w:rsidRDefault="002B705A" w:rsidP="00437A45">
            <w:pPr>
              <w:pStyle w:val="BodyText1"/>
              <w:spacing w:before="0" w:after="0"/>
              <w:jc w:val="center"/>
              <w:rPr>
                <w:rFonts w:ascii="Calibri" w:eastAsia="Calibri" w:hAnsi="Calibri" w:cs="Calibri"/>
                <w:color w:val="FFFFFF" w:themeColor="background1"/>
                <w:sz w:val="24"/>
                <w:szCs w:val="24"/>
              </w:rPr>
            </w:pPr>
            <w:r w:rsidRPr="006C01E5">
              <w:rPr>
                <w:rFonts w:ascii="Calibri" w:eastAsia="Calibri" w:hAnsi="Calibri" w:cs="Calibri"/>
                <w:color w:val="FFFFFF" w:themeColor="background1"/>
                <w:sz w:val="24"/>
                <w:szCs w:val="24"/>
              </w:rPr>
              <w:t>SUBMIT TO</w:t>
            </w:r>
          </w:p>
        </w:tc>
      </w:tr>
      <w:tr w:rsidR="00B46963" w:rsidRPr="006C01E5" w14:paraId="2F5D9A83" w14:textId="77777777" w:rsidTr="009B6DA5">
        <w:trPr>
          <w:trHeight w:val="300"/>
        </w:trPr>
        <w:tc>
          <w:tcPr>
            <w:tcW w:w="3270" w:type="dxa"/>
            <w:vAlign w:val="center"/>
          </w:tcPr>
          <w:p w14:paraId="0E997AE9" w14:textId="156DCFDA"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IT</w:t>
            </w:r>
            <w:r w:rsidR="009B6DA5" w:rsidRPr="006C01E5">
              <w:rPr>
                <w:rFonts w:ascii="Calibri" w:eastAsia="Calibri" w:hAnsi="Calibri" w:cs="Calibri"/>
                <w:sz w:val="24"/>
                <w:szCs w:val="24"/>
              </w:rPr>
              <w:t>T</w:t>
            </w:r>
            <w:r w:rsidRPr="006C01E5">
              <w:rPr>
                <w:rFonts w:ascii="Calibri" w:eastAsia="Calibri" w:hAnsi="Calibri" w:cs="Calibri"/>
                <w:sz w:val="24"/>
                <w:szCs w:val="24"/>
              </w:rPr>
              <w:t xml:space="preserve"> Publication</w:t>
            </w:r>
          </w:p>
        </w:tc>
        <w:tc>
          <w:tcPr>
            <w:tcW w:w="2825" w:type="dxa"/>
            <w:vAlign w:val="center"/>
          </w:tcPr>
          <w:p w14:paraId="310CF85D" w14:textId="30EF9422" w:rsidR="002B705A" w:rsidRPr="006C01E5" w:rsidRDefault="00F36D98"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B6DA5" w:rsidRPr="006C01E5">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6C01E5">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0AA6783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657C8D8D" w14:textId="77777777" w:rsidTr="009B6DA5">
        <w:trPr>
          <w:trHeight w:val="300"/>
        </w:trPr>
        <w:tc>
          <w:tcPr>
            <w:tcW w:w="3270" w:type="dxa"/>
            <w:vAlign w:val="center"/>
          </w:tcPr>
          <w:p w14:paraId="34FD5B9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Deadline for Clarification Questions / Requests for additional information.</w:t>
            </w:r>
          </w:p>
        </w:tc>
        <w:tc>
          <w:tcPr>
            <w:tcW w:w="2825" w:type="dxa"/>
            <w:vAlign w:val="center"/>
          </w:tcPr>
          <w:p w14:paraId="76AFC569" w14:textId="589C3B40" w:rsidR="002B705A" w:rsidRPr="006C01E5" w:rsidRDefault="009B6DA5" w:rsidP="00437A45">
            <w:pPr>
              <w:pStyle w:val="BodyText1"/>
              <w:spacing w:before="0" w:after="0"/>
              <w:rPr>
                <w:rFonts w:ascii="Calibri" w:eastAsia="Calibri" w:hAnsi="Calibri" w:cs="Calibri"/>
                <w:sz w:val="24"/>
                <w:szCs w:val="24"/>
              </w:rPr>
            </w:pPr>
            <w:r w:rsidRPr="006C01E5">
              <w:rPr>
                <w:rFonts w:ascii="Calibri" w:eastAsia="Calibri" w:hAnsi="Calibri" w:cs="Calibri"/>
                <w:color w:val="8C092B"/>
                <w:sz w:val="24"/>
                <w:szCs w:val="24"/>
              </w:rPr>
              <w:t>14</w:t>
            </w:r>
            <w:r w:rsidR="002B705A" w:rsidRPr="006C01E5">
              <w:rPr>
                <w:rFonts w:ascii="Calibri" w:eastAsia="Calibri" w:hAnsi="Calibri" w:cs="Calibri"/>
                <w:color w:val="8C092B"/>
                <w:sz w:val="24"/>
                <w:szCs w:val="24"/>
              </w:rPr>
              <w:t>:</w:t>
            </w:r>
            <w:r w:rsidRPr="006C01E5">
              <w:rPr>
                <w:rFonts w:ascii="Calibri" w:eastAsia="Calibri" w:hAnsi="Calibri" w:cs="Calibri"/>
                <w:color w:val="8C092B"/>
                <w:sz w:val="24"/>
                <w:szCs w:val="24"/>
              </w:rPr>
              <w:t>00</w:t>
            </w:r>
            <w:r w:rsidR="002B705A" w:rsidRPr="006C01E5">
              <w:rPr>
                <w:rFonts w:ascii="Calibri" w:eastAsia="Calibri" w:hAnsi="Calibri" w:cs="Calibri"/>
                <w:color w:val="8C092B"/>
                <w:sz w:val="24"/>
                <w:szCs w:val="24"/>
              </w:rPr>
              <w:t xml:space="preserve"> </w:t>
            </w:r>
            <w:r w:rsidRPr="006C01E5">
              <w:rPr>
                <w:rFonts w:ascii="Calibri" w:eastAsia="Calibri" w:hAnsi="Calibri" w:cs="Calibri"/>
                <w:color w:val="8C092B"/>
                <w:sz w:val="24"/>
                <w:szCs w:val="24"/>
              </w:rPr>
              <w:t xml:space="preserve">on </w:t>
            </w:r>
            <w:r w:rsidR="00F36D98">
              <w:rPr>
                <w:rFonts w:ascii="Calibri" w:eastAsia="Calibri" w:hAnsi="Calibri" w:cs="Calibri"/>
                <w:color w:val="8C092B"/>
                <w:sz w:val="24"/>
                <w:szCs w:val="24"/>
              </w:rPr>
              <w:t>2</w:t>
            </w:r>
            <w:r w:rsidR="007D4FBD">
              <w:rPr>
                <w:rFonts w:ascii="Calibri" w:eastAsia="Calibri" w:hAnsi="Calibri" w:cs="Calibri"/>
                <w:color w:val="8C092B"/>
                <w:sz w:val="24"/>
                <w:szCs w:val="24"/>
              </w:rPr>
              <w:t>7</w:t>
            </w:r>
            <w:r w:rsidRPr="006C01E5">
              <w:rPr>
                <w:rFonts w:ascii="Calibri" w:eastAsia="Calibri" w:hAnsi="Calibri" w:cs="Calibri"/>
                <w:color w:val="8C092B"/>
                <w:sz w:val="24"/>
                <w:szCs w:val="24"/>
              </w:rPr>
              <w:t>/01/2025</w:t>
            </w:r>
          </w:p>
        </w:tc>
        <w:tc>
          <w:tcPr>
            <w:tcW w:w="1463" w:type="dxa"/>
            <w:vAlign w:val="center"/>
          </w:tcPr>
          <w:p w14:paraId="50353C43"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Tenderers</w:t>
            </w:r>
          </w:p>
        </w:tc>
        <w:tc>
          <w:tcPr>
            <w:tcW w:w="1463" w:type="dxa"/>
            <w:vAlign w:val="center"/>
          </w:tcPr>
          <w:p w14:paraId="2555BE9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r>
      <w:tr w:rsidR="00B46963" w:rsidRPr="006C01E5" w14:paraId="6FCCBA8A" w14:textId="77777777" w:rsidTr="009B6DA5">
        <w:trPr>
          <w:trHeight w:val="300"/>
        </w:trPr>
        <w:tc>
          <w:tcPr>
            <w:tcW w:w="3270" w:type="dxa"/>
            <w:vAlign w:val="center"/>
          </w:tcPr>
          <w:p w14:paraId="764F41FF"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 issues Final Clarification Questions Answers</w:t>
            </w:r>
          </w:p>
        </w:tc>
        <w:tc>
          <w:tcPr>
            <w:tcW w:w="2825" w:type="dxa"/>
            <w:vAlign w:val="center"/>
          </w:tcPr>
          <w:p w14:paraId="59A3C36E" w14:textId="064A65A9" w:rsidR="002B705A" w:rsidRPr="006C01E5" w:rsidRDefault="009B6DA5"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color w:val="8C092B"/>
                <w:sz w:val="24"/>
                <w:szCs w:val="24"/>
              </w:rPr>
              <w:t>1</w:t>
            </w:r>
            <w:r w:rsidR="007D4FBD">
              <w:rPr>
                <w:rFonts w:ascii="Calibri" w:eastAsia="Calibri" w:hAnsi="Calibri" w:cs="Calibri"/>
                <w:color w:val="8C092B"/>
                <w:sz w:val="24"/>
                <w:szCs w:val="24"/>
              </w:rPr>
              <w:t>7</w:t>
            </w:r>
            <w:r w:rsidRPr="006C01E5">
              <w:rPr>
                <w:rFonts w:ascii="Calibri" w:eastAsia="Calibri" w:hAnsi="Calibri" w:cs="Calibri"/>
                <w:color w:val="8C092B"/>
                <w:sz w:val="24"/>
                <w:szCs w:val="24"/>
              </w:rPr>
              <w:t xml:space="preserve">:00 on </w:t>
            </w:r>
            <w:r w:rsidR="007D4FBD">
              <w:rPr>
                <w:rFonts w:ascii="Calibri" w:eastAsia="Calibri" w:hAnsi="Calibri" w:cs="Calibri"/>
                <w:color w:val="8C092B"/>
                <w:sz w:val="24"/>
                <w:szCs w:val="24"/>
              </w:rPr>
              <w:t>31</w:t>
            </w:r>
            <w:r w:rsidRPr="006C01E5">
              <w:rPr>
                <w:rFonts w:ascii="Calibri" w:eastAsia="Calibri" w:hAnsi="Calibri" w:cs="Calibri"/>
                <w:color w:val="8C092B"/>
                <w:sz w:val="24"/>
                <w:szCs w:val="24"/>
              </w:rPr>
              <w:t>/01/2025</w:t>
            </w:r>
          </w:p>
        </w:tc>
        <w:tc>
          <w:tcPr>
            <w:tcW w:w="1463" w:type="dxa"/>
            <w:vAlign w:val="center"/>
          </w:tcPr>
          <w:p w14:paraId="7A8D2D1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150805A1"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777BF721" w14:textId="77777777" w:rsidTr="009B6DA5">
        <w:trPr>
          <w:trHeight w:val="300"/>
        </w:trPr>
        <w:tc>
          <w:tcPr>
            <w:tcW w:w="3270" w:type="dxa"/>
            <w:vAlign w:val="center"/>
          </w:tcPr>
          <w:p w14:paraId="1C1D442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 Submission Deadline</w:t>
            </w:r>
          </w:p>
        </w:tc>
        <w:tc>
          <w:tcPr>
            <w:tcW w:w="2825" w:type="dxa"/>
            <w:vAlign w:val="center"/>
          </w:tcPr>
          <w:p w14:paraId="29CC8E78" w14:textId="12030EDF" w:rsidR="002B705A" w:rsidRPr="006C01E5" w:rsidRDefault="009B6DA5" w:rsidP="00437A45">
            <w:pPr>
              <w:pStyle w:val="BodyText1"/>
              <w:spacing w:before="0" w:after="0"/>
              <w:rPr>
                <w:rFonts w:ascii="Calibri" w:eastAsia="Calibri" w:hAnsi="Calibri" w:cs="Calibri"/>
                <w:b/>
                <w:bCs/>
                <w:color w:val="FF0000"/>
                <w:sz w:val="24"/>
                <w:szCs w:val="24"/>
              </w:rPr>
            </w:pPr>
            <w:r w:rsidRPr="006C01E5">
              <w:rPr>
                <w:rFonts w:ascii="Calibri" w:eastAsia="Calibri" w:hAnsi="Calibri" w:cs="Calibri"/>
                <w:b/>
                <w:bCs/>
                <w:color w:val="8C092B"/>
                <w:sz w:val="24"/>
                <w:szCs w:val="24"/>
              </w:rPr>
              <w:t xml:space="preserve">14:00 on </w:t>
            </w:r>
            <w:r w:rsidR="008353EA">
              <w:rPr>
                <w:rFonts w:ascii="Calibri" w:eastAsia="Calibri" w:hAnsi="Calibri" w:cs="Calibri"/>
                <w:b/>
                <w:bCs/>
                <w:color w:val="8C092B"/>
                <w:sz w:val="24"/>
                <w:szCs w:val="24"/>
              </w:rPr>
              <w:t>10</w:t>
            </w:r>
            <w:r w:rsidRPr="006C01E5">
              <w:rPr>
                <w:rFonts w:ascii="Calibri" w:eastAsia="Calibri" w:hAnsi="Calibri" w:cs="Calibri"/>
                <w:b/>
                <w:bCs/>
                <w:color w:val="8C092B"/>
                <w:sz w:val="24"/>
                <w:szCs w:val="24"/>
              </w:rPr>
              <w:t>/0</w:t>
            </w:r>
            <w:r w:rsidR="00656D9A">
              <w:rPr>
                <w:rFonts w:ascii="Calibri" w:eastAsia="Calibri" w:hAnsi="Calibri" w:cs="Calibri"/>
                <w:b/>
                <w:bCs/>
                <w:color w:val="8C092B"/>
                <w:sz w:val="24"/>
                <w:szCs w:val="24"/>
              </w:rPr>
              <w:t>2</w:t>
            </w:r>
            <w:r w:rsidRPr="006C01E5">
              <w:rPr>
                <w:rFonts w:ascii="Calibri" w:eastAsia="Calibri" w:hAnsi="Calibri" w:cs="Calibri"/>
                <w:b/>
                <w:bCs/>
                <w:color w:val="8C092B"/>
                <w:sz w:val="24"/>
                <w:szCs w:val="24"/>
              </w:rPr>
              <w:t>/2025</w:t>
            </w:r>
          </w:p>
        </w:tc>
        <w:tc>
          <w:tcPr>
            <w:tcW w:w="1463" w:type="dxa"/>
            <w:vAlign w:val="center"/>
          </w:tcPr>
          <w:p w14:paraId="27826690"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Tenderers</w:t>
            </w:r>
          </w:p>
        </w:tc>
        <w:tc>
          <w:tcPr>
            <w:tcW w:w="1463" w:type="dxa"/>
            <w:vAlign w:val="center"/>
          </w:tcPr>
          <w:p w14:paraId="50A57B67" w14:textId="77777777" w:rsidR="002B705A" w:rsidRPr="006C01E5" w:rsidRDefault="002B705A"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sz w:val="24"/>
                <w:szCs w:val="24"/>
              </w:rPr>
              <w:t>The Authority</w:t>
            </w:r>
          </w:p>
        </w:tc>
      </w:tr>
      <w:tr w:rsidR="00B46963" w:rsidRPr="006C01E5" w14:paraId="499BA6B6" w14:textId="77777777" w:rsidTr="009B6DA5">
        <w:trPr>
          <w:trHeight w:val="300"/>
        </w:trPr>
        <w:tc>
          <w:tcPr>
            <w:tcW w:w="3270" w:type="dxa"/>
            <w:vAlign w:val="center"/>
          </w:tcPr>
          <w:p w14:paraId="69C4AF96"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Tender Evaluation</w:t>
            </w:r>
          </w:p>
        </w:tc>
        <w:tc>
          <w:tcPr>
            <w:tcW w:w="2825" w:type="dxa"/>
            <w:vAlign w:val="center"/>
          </w:tcPr>
          <w:p w14:paraId="3990FE69" w14:textId="2BC686C4" w:rsidR="002B705A" w:rsidRPr="006C01E5" w:rsidRDefault="007746F9" w:rsidP="00437A45">
            <w:pPr>
              <w:pStyle w:val="BodyText1"/>
              <w:spacing w:before="0" w:after="0"/>
              <w:rPr>
                <w:rFonts w:ascii="Calibri" w:eastAsia="Calibri" w:hAnsi="Calibri" w:cs="Calibri"/>
                <w:color w:val="FF0000"/>
                <w:sz w:val="24"/>
                <w:szCs w:val="24"/>
              </w:rPr>
            </w:pPr>
            <w:r w:rsidRPr="006C01E5">
              <w:rPr>
                <w:rFonts w:ascii="Calibri" w:eastAsia="Calibri" w:hAnsi="Calibri" w:cs="Calibri"/>
                <w:color w:val="8C092B"/>
                <w:sz w:val="24"/>
                <w:szCs w:val="24"/>
              </w:rPr>
              <w:t xml:space="preserve">w/c </w:t>
            </w:r>
            <w:r w:rsidR="008353EA">
              <w:rPr>
                <w:rFonts w:ascii="Calibri" w:eastAsia="Calibri" w:hAnsi="Calibri" w:cs="Calibri"/>
                <w:color w:val="8C092B"/>
                <w:sz w:val="24"/>
                <w:szCs w:val="24"/>
              </w:rPr>
              <w:t>17</w:t>
            </w:r>
            <w:r w:rsidRPr="006C01E5">
              <w:rPr>
                <w:rFonts w:ascii="Calibri" w:eastAsia="Calibri" w:hAnsi="Calibri" w:cs="Calibri"/>
                <w:color w:val="8C092B"/>
                <w:sz w:val="24"/>
                <w:szCs w:val="24"/>
              </w:rPr>
              <w:t>/02/2025</w:t>
            </w:r>
          </w:p>
        </w:tc>
        <w:tc>
          <w:tcPr>
            <w:tcW w:w="1463" w:type="dxa"/>
            <w:vAlign w:val="center"/>
          </w:tcPr>
          <w:p w14:paraId="0A7CD1B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718655EF"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N/A</w:t>
            </w:r>
          </w:p>
        </w:tc>
      </w:tr>
      <w:tr w:rsidR="00B46963" w:rsidRPr="006C01E5" w14:paraId="493D2644" w14:textId="77777777" w:rsidTr="009B6DA5">
        <w:trPr>
          <w:trHeight w:val="300"/>
        </w:trPr>
        <w:tc>
          <w:tcPr>
            <w:tcW w:w="3270" w:type="dxa"/>
            <w:vAlign w:val="center"/>
          </w:tcPr>
          <w:p w14:paraId="73577BBD"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Award Notification</w:t>
            </w:r>
          </w:p>
        </w:tc>
        <w:tc>
          <w:tcPr>
            <w:tcW w:w="2825" w:type="dxa"/>
            <w:vAlign w:val="center"/>
          </w:tcPr>
          <w:p w14:paraId="7E3309E0" w14:textId="251EBFE6" w:rsidR="002B705A" w:rsidRPr="006C01E5" w:rsidRDefault="00656D9A"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7746F9" w:rsidRPr="006C01E5">
              <w:rPr>
                <w:rFonts w:ascii="Calibri" w:eastAsia="Calibri" w:hAnsi="Calibri" w:cs="Calibri"/>
                <w:color w:val="8C092B"/>
                <w:sz w:val="24"/>
                <w:szCs w:val="24"/>
              </w:rPr>
              <w:t>1</w:t>
            </w:r>
            <w:r w:rsidR="008353EA">
              <w:rPr>
                <w:rFonts w:ascii="Calibri" w:eastAsia="Calibri" w:hAnsi="Calibri" w:cs="Calibri"/>
                <w:color w:val="8C092B"/>
                <w:sz w:val="24"/>
                <w:szCs w:val="24"/>
              </w:rPr>
              <w:t>7</w:t>
            </w:r>
            <w:r w:rsidR="007746F9" w:rsidRPr="006C01E5">
              <w:rPr>
                <w:rFonts w:ascii="Calibri" w:eastAsia="Calibri" w:hAnsi="Calibri" w:cs="Calibri"/>
                <w:color w:val="8C092B"/>
                <w:sz w:val="24"/>
                <w:szCs w:val="24"/>
              </w:rPr>
              <w:t>/02/2025</w:t>
            </w:r>
          </w:p>
        </w:tc>
        <w:tc>
          <w:tcPr>
            <w:tcW w:w="1463" w:type="dxa"/>
            <w:vAlign w:val="center"/>
          </w:tcPr>
          <w:p w14:paraId="070EDF46"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60982E82"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All Tenderers</w:t>
            </w:r>
          </w:p>
        </w:tc>
      </w:tr>
      <w:tr w:rsidR="00B46963" w:rsidRPr="006C01E5" w14:paraId="72708DD8" w14:textId="77777777" w:rsidTr="009B6DA5">
        <w:trPr>
          <w:trHeight w:val="300"/>
        </w:trPr>
        <w:tc>
          <w:tcPr>
            <w:tcW w:w="3270" w:type="dxa"/>
            <w:vAlign w:val="center"/>
          </w:tcPr>
          <w:p w14:paraId="631687E3"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Award</w:t>
            </w:r>
          </w:p>
        </w:tc>
        <w:tc>
          <w:tcPr>
            <w:tcW w:w="2825" w:type="dxa"/>
            <w:vAlign w:val="center"/>
          </w:tcPr>
          <w:p w14:paraId="7267EABA" w14:textId="5CCCDD55" w:rsidR="002B705A" w:rsidRPr="006C01E5" w:rsidRDefault="00656D9A"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8353EA">
              <w:rPr>
                <w:rFonts w:ascii="Calibri" w:eastAsia="Calibri" w:hAnsi="Calibri" w:cs="Calibri"/>
                <w:color w:val="8C092B"/>
                <w:sz w:val="24"/>
                <w:szCs w:val="24"/>
              </w:rPr>
              <w:t>24</w:t>
            </w:r>
            <w:r w:rsidR="007746F9" w:rsidRPr="006C01E5">
              <w:rPr>
                <w:rFonts w:ascii="Calibri" w:eastAsia="Calibri" w:hAnsi="Calibri" w:cs="Calibri"/>
                <w:color w:val="8C092B"/>
                <w:sz w:val="24"/>
                <w:szCs w:val="24"/>
              </w:rPr>
              <w:t>/02/2025</w:t>
            </w:r>
          </w:p>
        </w:tc>
        <w:tc>
          <w:tcPr>
            <w:tcW w:w="1463" w:type="dxa"/>
            <w:vAlign w:val="center"/>
          </w:tcPr>
          <w:p w14:paraId="17A4C48E"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Authority</w:t>
            </w:r>
          </w:p>
        </w:tc>
        <w:tc>
          <w:tcPr>
            <w:tcW w:w="1463" w:type="dxa"/>
            <w:vAlign w:val="center"/>
          </w:tcPr>
          <w:p w14:paraId="27152D1E"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Contract Commencement</w:t>
            </w:r>
          </w:p>
        </w:tc>
        <w:tc>
          <w:tcPr>
            <w:tcW w:w="2825" w:type="dxa"/>
            <w:vAlign w:val="center"/>
          </w:tcPr>
          <w:p w14:paraId="5ACB81B7" w14:textId="3AB90F50" w:rsidR="002B705A" w:rsidRPr="006C01E5" w:rsidRDefault="008353EA"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6C01E5">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6C01E5">
              <w:rPr>
                <w:rFonts w:ascii="Calibri" w:eastAsia="Calibri" w:hAnsi="Calibri" w:cs="Calibri"/>
                <w:color w:val="8C092B"/>
                <w:sz w:val="24"/>
                <w:szCs w:val="24"/>
              </w:rPr>
              <w:t>/2025</w:t>
            </w:r>
          </w:p>
        </w:tc>
        <w:tc>
          <w:tcPr>
            <w:tcW w:w="1463" w:type="dxa"/>
            <w:vAlign w:val="center"/>
          </w:tcPr>
          <w:p w14:paraId="4C3C2B09" w14:textId="77777777" w:rsidR="002B705A" w:rsidRPr="006C01E5"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The Winning Tenderer</w:t>
            </w:r>
          </w:p>
        </w:tc>
        <w:tc>
          <w:tcPr>
            <w:tcW w:w="1463" w:type="dxa"/>
            <w:vAlign w:val="center"/>
          </w:tcPr>
          <w:p w14:paraId="3B4BE524" w14:textId="77777777" w:rsidR="002B705A" w:rsidRPr="000058CC" w:rsidRDefault="002B705A" w:rsidP="00437A45">
            <w:pPr>
              <w:pStyle w:val="BodyText1"/>
              <w:spacing w:before="0" w:after="0"/>
              <w:rPr>
                <w:rFonts w:ascii="Calibri" w:eastAsia="Calibri" w:hAnsi="Calibri" w:cs="Calibri"/>
                <w:sz w:val="24"/>
                <w:szCs w:val="24"/>
              </w:rPr>
            </w:pPr>
            <w:r w:rsidRPr="006C01E5">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6518"/>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6519"/>
      <w:r w:rsidRPr="00F6313C">
        <w:rPr>
          <w:rFonts w:eastAsia="Calibri" w:cs="Calibri"/>
          <w:color w:val="8C092B"/>
          <w:sz w:val="24"/>
          <w:szCs w:val="24"/>
        </w:rPr>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 xml:space="preserve">Tenderers must Tender for all the Contract Deliverables listed in the Specification of Requirements. The Authority reserves the right to reject Tenders where Tenderers have </w:t>
      </w:r>
      <w:r w:rsidRPr="3B6CB929">
        <w:rPr>
          <w:rFonts w:eastAsia="Calibri"/>
          <w:sz w:val="24"/>
          <w:szCs w:val="24"/>
        </w:rPr>
        <w:lastRenderedPageBreak/>
        <w:t>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6520"/>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6521"/>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6522"/>
      <w:r w:rsidRPr="00F6313C">
        <w:rPr>
          <w:rFonts w:eastAsia="Calibri" w:cs="Calibri"/>
          <w:color w:val="8C092B"/>
          <w:sz w:val="24"/>
          <w:szCs w:val="24"/>
        </w:rPr>
        <w:t>Part D: Submission of Tender</w:t>
      </w:r>
      <w:bookmarkEnd w:id="26"/>
      <w:bookmarkEnd w:id="27"/>
    </w:p>
    <w:p w14:paraId="3D4F9A77" w14:textId="2B124C82"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sidRPr="006C01E5">
        <w:rPr>
          <w:rFonts w:eastAsia="Calibri"/>
          <w:sz w:val="24"/>
          <w:szCs w:val="24"/>
        </w:rPr>
        <w:t xml:space="preserve">sent to </w:t>
      </w:r>
      <w:hyperlink r:id="rId18" w:history="1">
        <w:r w:rsidR="00F6313C" w:rsidRPr="006C01E5">
          <w:rPr>
            <w:rStyle w:val="Hyperlink"/>
            <w:rFonts w:eastAsia="Calibri"/>
            <w:b/>
            <w:bCs/>
            <w:sz w:val="24"/>
            <w:szCs w:val="24"/>
          </w:rPr>
          <w:t>tim.butcher@lowpay.gov.uk</w:t>
        </w:r>
      </w:hyperlink>
      <w:r w:rsidR="00F6313C" w:rsidRPr="006C01E5">
        <w:rPr>
          <w:rFonts w:eastAsia="Calibri"/>
          <w:sz w:val="24"/>
          <w:szCs w:val="24"/>
        </w:rPr>
        <w:t xml:space="preserve"> </w:t>
      </w:r>
      <w:r w:rsidR="00D95C1F">
        <w:rPr>
          <w:rFonts w:eastAsia="Calibri"/>
          <w:sz w:val="24"/>
          <w:szCs w:val="24"/>
        </w:rPr>
        <w:t xml:space="preserve">(copied to </w:t>
      </w:r>
      <w:hyperlink r:id="rId19" w:history="1">
        <w:r w:rsidR="00D95C1F" w:rsidRPr="00236DBD">
          <w:rPr>
            <w:rStyle w:val="Hyperlink"/>
            <w:rFonts w:eastAsia="Calibri"/>
            <w:b/>
            <w:bCs/>
            <w:sz w:val="24"/>
            <w:szCs w:val="24"/>
          </w:rPr>
          <w:t>lpc@lowpay.gov.uk</w:t>
        </w:r>
      </w:hyperlink>
      <w:r w:rsidR="00D95C1F">
        <w:rPr>
          <w:rFonts w:eastAsia="Calibri"/>
          <w:sz w:val="24"/>
          <w:szCs w:val="24"/>
        </w:rPr>
        <w:t xml:space="preserve">) </w:t>
      </w:r>
      <w:r w:rsidRPr="006C01E5">
        <w:rPr>
          <w:rFonts w:eastAsia="Calibri"/>
          <w:sz w:val="24"/>
          <w:szCs w:val="24"/>
        </w:rPr>
        <w:t xml:space="preserve">by the Tender Submission Deadline. The Authority will reject any Tender received </w:t>
      </w:r>
      <w:r w:rsidRPr="006C01E5">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sidRPr="006C01E5">
        <w:rPr>
          <w:rFonts w:eastAsia="Calibri"/>
          <w:color w:val="000000" w:themeColor="text1"/>
          <w:sz w:val="24"/>
          <w:szCs w:val="24"/>
        </w:rPr>
        <w:t>sending</w:t>
      </w:r>
      <w:r w:rsidRPr="006C01E5">
        <w:rPr>
          <w:rFonts w:eastAsia="Calibri"/>
          <w:color w:val="000000" w:themeColor="text1"/>
          <w:sz w:val="24"/>
          <w:szCs w:val="24"/>
        </w:rPr>
        <w:t xml:space="preserve"> its Tender and notifies the Authority</w:t>
      </w:r>
      <w:r w:rsidR="00F6313C" w:rsidRPr="006C01E5">
        <w:rPr>
          <w:rFonts w:eastAsia="Calibri"/>
          <w:color w:val="000000" w:themeColor="text1"/>
          <w:sz w:val="24"/>
          <w:szCs w:val="24"/>
        </w:rPr>
        <w:t xml:space="preserve"> by phone (</w:t>
      </w:r>
      <w:r w:rsidR="00F6313C" w:rsidRPr="006C01E5">
        <w:rPr>
          <w:rFonts w:eastAsia="Calibri"/>
          <w:b/>
          <w:bCs/>
          <w:color w:val="000000" w:themeColor="text1"/>
          <w:sz w:val="24"/>
          <w:szCs w:val="24"/>
        </w:rPr>
        <w:t>07741 617057) or by email (</w:t>
      </w:r>
      <w:hyperlink r:id="rId20" w:history="1">
        <w:r w:rsidR="00F6313C" w:rsidRPr="006C01E5">
          <w:rPr>
            <w:rStyle w:val="Hyperlink"/>
            <w:rFonts w:eastAsia="Calibri"/>
            <w:b/>
            <w:bCs/>
            <w:sz w:val="24"/>
            <w:szCs w:val="24"/>
          </w:rPr>
          <w:t>tim.butcher@lowpay.gov.uk</w:t>
        </w:r>
      </w:hyperlink>
      <w:r w:rsidR="00062D9D" w:rsidRPr="001C00B1">
        <w:rPr>
          <w:rStyle w:val="Hyperlink"/>
          <w:rFonts w:eastAsia="Calibri"/>
          <w:sz w:val="24"/>
          <w:szCs w:val="24"/>
          <w:u w:val="none"/>
        </w:rPr>
        <w:t xml:space="preserve"> and</w:t>
      </w:r>
      <w:r w:rsidR="00062D9D">
        <w:rPr>
          <w:rFonts w:eastAsia="Calibri"/>
          <w:sz w:val="24"/>
          <w:szCs w:val="24"/>
        </w:rPr>
        <w:t xml:space="preserve"> </w:t>
      </w:r>
      <w:hyperlink r:id="rId21" w:history="1">
        <w:r w:rsidR="00062D9D" w:rsidRPr="00236DBD">
          <w:rPr>
            <w:rStyle w:val="Hyperlink"/>
            <w:rFonts w:eastAsia="Calibri"/>
            <w:b/>
            <w:bCs/>
            <w:sz w:val="24"/>
            <w:szCs w:val="24"/>
          </w:rPr>
          <w:t>lpc@lowpay.gov.uk</w:t>
        </w:r>
      </w:hyperlink>
      <w:r w:rsidR="00F6313C" w:rsidRPr="006C01E5">
        <w:rPr>
          <w:rFonts w:eastAsia="Calibri"/>
          <w:b/>
          <w:bCs/>
          <w:sz w:val="24"/>
          <w:szCs w:val="24"/>
        </w:rPr>
        <w:t>)</w:t>
      </w:r>
      <w:r w:rsidR="00F6313C" w:rsidRPr="006C01E5">
        <w:rPr>
          <w:rFonts w:eastAsia="Calibri"/>
          <w:b/>
          <w:bCs/>
          <w:color w:val="000000" w:themeColor="text1"/>
          <w:sz w:val="24"/>
          <w:szCs w:val="24"/>
        </w:rPr>
        <w:t xml:space="preserve"> </w:t>
      </w:r>
      <w:r w:rsidRPr="006C01E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6C01E5">
        <w:rPr>
          <w:rFonts w:eastAsia="Calibri"/>
          <w:color w:val="000000" w:themeColor="text1"/>
          <w:sz w:val="24"/>
          <w:szCs w:val="24"/>
        </w:rPr>
        <w:t>Tenderers must complete all parts</w:t>
      </w:r>
      <w:r w:rsidRPr="00B8009D">
        <w:rPr>
          <w:rFonts w:eastAsia="Calibri"/>
          <w:color w:val="000000" w:themeColor="text1"/>
          <w:sz w:val="24"/>
          <w:szCs w:val="24"/>
        </w:rPr>
        <w:t xml:space="preserve">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8" w:name="_Toc105667315"/>
      <w:bookmarkStart w:id="29" w:name="_Toc185516523"/>
      <w:r w:rsidRPr="00E65FF3">
        <w:rPr>
          <w:rFonts w:eastAsia="Calibri" w:cs="Calibri"/>
          <w:color w:val="8C092B"/>
          <w:sz w:val="24"/>
          <w:szCs w:val="24"/>
        </w:rPr>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lastRenderedPageBreak/>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6524"/>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6C01E5"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finalised until a later date. </w:t>
      </w:r>
      <w:r w:rsidRPr="000058CC">
        <w:rPr>
          <w:rFonts w:eastAsia="Calibri"/>
          <w:color w:val="000000" w:themeColor="text1"/>
          <w:sz w:val="24"/>
          <w:szCs w:val="24"/>
        </w:rPr>
        <w:t xml:space="preserve">The Tenderer shall inform the Authority immediately via </w:t>
      </w:r>
      <w:r w:rsidRPr="006C01E5">
        <w:rPr>
          <w:rFonts w:eastAsia="Calibri"/>
          <w:color w:val="000000" w:themeColor="text1"/>
          <w:sz w:val="24"/>
          <w:szCs w:val="24"/>
        </w:rPr>
        <w:t xml:space="preserve">email </w:t>
      </w:r>
      <w:r w:rsidR="00E65FF3" w:rsidRPr="006C01E5">
        <w:rPr>
          <w:rFonts w:eastAsia="Calibri"/>
          <w:color w:val="000000" w:themeColor="text1"/>
          <w:sz w:val="24"/>
          <w:szCs w:val="24"/>
        </w:rPr>
        <w:t xml:space="preserve">to </w:t>
      </w:r>
      <w:hyperlink r:id="rId22" w:history="1">
        <w:r w:rsidR="00E65FF3" w:rsidRPr="006C01E5">
          <w:rPr>
            <w:rStyle w:val="Hyperlink"/>
            <w:rFonts w:eastAsia="Calibri"/>
            <w:b/>
            <w:bCs/>
            <w:sz w:val="24"/>
            <w:szCs w:val="24"/>
          </w:rPr>
          <w:t>tim.butcher@lowpay.gov.uk</w:t>
        </w:r>
      </w:hyperlink>
      <w:r w:rsidRPr="006C01E5">
        <w:rPr>
          <w:rFonts w:eastAsia="Calibri"/>
          <w:color w:val="000000" w:themeColor="text1"/>
          <w:sz w:val="24"/>
          <w:szCs w:val="24"/>
        </w:rPr>
        <w:t xml:space="preserve"> of any changes to the supply chain following Tender submission.</w:t>
      </w:r>
    </w:p>
    <w:p w14:paraId="348FB430" w14:textId="77777777" w:rsidR="002B705A" w:rsidRPr="006C01E5" w:rsidRDefault="002B705A" w:rsidP="002B705A">
      <w:pPr>
        <w:pStyle w:val="Heading2"/>
        <w:spacing w:before="120"/>
        <w:rPr>
          <w:rFonts w:eastAsia="Calibri" w:cs="Calibri"/>
          <w:color w:val="8C092B"/>
          <w:sz w:val="24"/>
          <w:szCs w:val="24"/>
        </w:rPr>
      </w:pPr>
      <w:bookmarkStart w:id="31" w:name="_Toc185516525"/>
      <w:r w:rsidRPr="006C01E5">
        <w:rPr>
          <w:rFonts w:eastAsia="Calibri" w:cs="Calibri"/>
          <w:color w:val="8C092B"/>
          <w:sz w:val="24"/>
          <w:szCs w:val="24"/>
        </w:rPr>
        <w:t>Part G: Consortia</w:t>
      </w:r>
      <w:bookmarkEnd w:id="31"/>
    </w:p>
    <w:p w14:paraId="0800622B"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6C01E5" w:rsidRDefault="002B705A" w:rsidP="002B705A">
      <w:pPr>
        <w:pStyle w:val="ListParagraph"/>
        <w:numPr>
          <w:ilvl w:val="1"/>
          <w:numId w:val="9"/>
        </w:numPr>
        <w:spacing w:after="200"/>
        <w:jc w:val="both"/>
        <w:rPr>
          <w:rFonts w:eastAsia="Calibri"/>
          <w:sz w:val="24"/>
          <w:szCs w:val="24"/>
        </w:rPr>
      </w:pPr>
      <w:r w:rsidRPr="006C01E5">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6C01E5">
        <w:rPr>
          <w:rFonts w:eastAsia="Calibri"/>
          <w:color w:val="000000" w:themeColor="text1"/>
          <w:sz w:val="24"/>
          <w:szCs w:val="24"/>
        </w:rPr>
        <w:t xml:space="preserve">to </w:t>
      </w:r>
      <w:hyperlink r:id="rId23" w:history="1">
        <w:r w:rsidR="00E65FF3" w:rsidRPr="006C01E5">
          <w:rPr>
            <w:rStyle w:val="Hyperlink"/>
            <w:rFonts w:eastAsia="Calibri"/>
            <w:b/>
            <w:bCs/>
            <w:sz w:val="24"/>
            <w:szCs w:val="24"/>
          </w:rPr>
          <w:t>tim.butcher@lowpay.gov.uk</w:t>
        </w:r>
      </w:hyperlink>
      <w:r w:rsidR="00E65FF3" w:rsidRPr="006C01E5">
        <w:rPr>
          <w:rFonts w:eastAsia="Calibri"/>
          <w:color w:val="000000" w:themeColor="text1"/>
          <w:sz w:val="24"/>
          <w:szCs w:val="24"/>
        </w:rPr>
        <w:t xml:space="preserve"> </w:t>
      </w:r>
      <w:r w:rsidRPr="006C01E5">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6C01E5" w:rsidRDefault="002B705A" w:rsidP="002B705A">
      <w:pPr>
        <w:pStyle w:val="Heading2"/>
        <w:spacing w:before="120"/>
        <w:rPr>
          <w:rFonts w:eastAsia="Calibri" w:cs="Calibri"/>
          <w:color w:val="8C092B"/>
          <w:sz w:val="24"/>
          <w:szCs w:val="24"/>
        </w:rPr>
      </w:pPr>
      <w:bookmarkStart w:id="32" w:name="_Toc185516526"/>
      <w:r w:rsidRPr="006C01E5">
        <w:rPr>
          <w:rFonts w:eastAsia="Calibri" w:cs="Calibri"/>
          <w:color w:val="8C092B"/>
          <w:sz w:val="24"/>
          <w:szCs w:val="24"/>
        </w:rPr>
        <w:t>Part H: Clarifications</w:t>
      </w:r>
      <w:bookmarkEnd w:id="32"/>
    </w:p>
    <w:p w14:paraId="42D840FB" w14:textId="2D446AE2"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Te</w:t>
      </w:r>
      <w:r w:rsidRPr="006C01E5">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6C01E5">
        <w:rPr>
          <w:rFonts w:eastAsia="Calibri"/>
          <w:color w:val="000000" w:themeColor="text1"/>
          <w:sz w:val="24"/>
          <w:szCs w:val="24"/>
        </w:rPr>
        <w:t>T</w:t>
      </w:r>
      <w:r w:rsidRPr="006C01E5">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6C01E5">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6C01E5" w:rsidRDefault="002B705A" w:rsidP="002B705A">
      <w:pPr>
        <w:pStyle w:val="ListParagraph"/>
        <w:numPr>
          <w:ilvl w:val="1"/>
          <w:numId w:val="9"/>
        </w:numPr>
        <w:spacing w:after="200"/>
        <w:jc w:val="both"/>
        <w:rPr>
          <w:rFonts w:eastAsia="Calibri"/>
          <w:sz w:val="24"/>
          <w:szCs w:val="24"/>
        </w:rPr>
      </w:pPr>
      <w:r w:rsidRPr="006C01E5">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6C01E5" w:rsidRDefault="002B705A" w:rsidP="002B705A">
      <w:pPr>
        <w:pStyle w:val="Heading2"/>
        <w:spacing w:before="120"/>
        <w:rPr>
          <w:rFonts w:eastAsia="Calibri" w:cs="Calibri"/>
          <w:color w:val="8C092B"/>
          <w:sz w:val="24"/>
          <w:szCs w:val="24"/>
        </w:rPr>
      </w:pPr>
      <w:bookmarkStart w:id="33" w:name="_Toc185516527"/>
      <w:r w:rsidRPr="006C01E5">
        <w:rPr>
          <w:rFonts w:eastAsia="Calibri" w:cs="Calibri"/>
          <w:color w:val="8C092B"/>
          <w:sz w:val="24"/>
          <w:szCs w:val="24"/>
        </w:rPr>
        <w:t>Part I: Changes to Responses</w:t>
      </w:r>
      <w:bookmarkEnd w:id="33"/>
    </w:p>
    <w:p w14:paraId="735ED42D" w14:textId="77777777"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sz w:val="24"/>
          <w:szCs w:val="24"/>
        </w:rPr>
        <w:t xml:space="preserve">Tenderers </w:t>
      </w:r>
      <w:r w:rsidRPr="006C01E5">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6C01E5" w:rsidRDefault="002B705A" w:rsidP="002B705A">
      <w:pPr>
        <w:pStyle w:val="ListParagraph"/>
        <w:numPr>
          <w:ilvl w:val="1"/>
          <w:numId w:val="9"/>
        </w:numPr>
        <w:spacing w:after="200"/>
        <w:jc w:val="both"/>
        <w:rPr>
          <w:rFonts w:eastAsia="Calibri"/>
          <w:color w:val="000000" w:themeColor="text1"/>
          <w:sz w:val="24"/>
          <w:szCs w:val="24"/>
        </w:rPr>
      </w:pPr>
      <w:r w:rsidRPr="006C01E5">
        <w:rPr>
          <w:rFonts w:eastAsia="Calibri"/>
          <w:color w:val="000000" w:themeColor="text1"/>
          <w:sz w:val="24"/>
          <w:szCs w:val="24"/>
        </w:rPr>
        <w:t xml:space="preserve">Tenderers may withdraw their Tender at any time prior to the Tender Submission Deadline by submitting a notice via </w:t>
      </w:r>
      <w:r w:rsidR="00E65FF3" w:rsidRPr="006C01E5">
        <w:rPr>
          <w:rFonts w:eastAsia="Calibri"/>
          <w:color w:val="000000" w:themeColor="text1"/>
          <w:sz w:val="24"/>
          <w:szCs w:val="24"/>
        </w:rPr>
        <w:t xml:space="preserve">email to </w:t>
      </w:r>
      <w:hyperlink r:id="rId24" w:history="1">
        <w:r w:rsidR="00E65FF3" w:rsidRPr="006C01E5">
          <w:rPr>
            <w:rStyle w:val="Hyperlink"/>
            <w:rFonts w:eastAsia="Calibri"/>
            <w:b/>
            <w:bCs/>
            <w:sz w:val="24"/>
            <w:szCs w:val="24"/>
          </w:rPr>
          <w:t>tim.butcher@lowpay.gov.uk</w:t>
        </w:r>
      </w:hyperlink>
      <w:r w:rsidRPr="006C01E5">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6528"/>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w:t>
      </w:r>
      <w:proofErr w:type="spellStart"/>
      <w:r w:rsidRPr="000058CC">
        <w:rPr>
          <w:rFonts w:eastAsia="Calibri"/>
          <w:color w:val="000000" w:themeColor="text1"/>
          <w:sz w:val="24"/>
          <w:szCs w:val="24"/>
        </w:rPr>
        <w:t>i</w:t>
      </w:r>
      <w:proofErr w:type="spellEnd"/>
      <w:r w:rsidRPr="000058CC">
        <w:rPr>
          <w:rFonts w:eastAsia="Calibri"/>
          <w:color w:val="000000" w:themeColor="text1"/>
          <w:sz w:val="24"/>
          <w:szCs w:val="24"/>
        </w:rPr>
        <w:t>)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6529"/>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w:t>
      </w:r>
      <w:proofErr w:type="spellStart"/>
      <w:r w:rsidRPr="00B8009D">
        <w:rPr>
          <w:rFonts w:eastAsia="Calibri"/>
          <w:color w:val="000000" w:themeColor="text1"/>
          <w:sz w:val="24"/>
          <w:szCs w:val="24"/>
        </w:rPr>
        <w:t>i</w:t>
      </w:r>
      <w:proofErr w:type="spellEnd"/>
      <w:r w:rsidRPr="00B8009D">
        <w:rPr>
          <w:rFonts w:eastAsia="Calibri"/>
          <w:color w:val="000000" w:themeColor="text1"/>
          <w:sz w:val="24"/>
          <w:szCs w:val="24"/>
        </w:rPr>
        <w:t>)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6530"/>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6531"/>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6532"/>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6533"/>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6534"/>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29FD692D" w14:textId="67A91561" w:rsidR="002B705A" w:rsidRPr="00656D9A" w:rsidRDefault="002B705A" w:rsidP="00656D9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79B8A701" w14:textId="6A1F2C1B" w:rsidR="002B705A" w:rsidRPr="009C32C5" w:rsidRDefault="002B705A" w:rsidP="002B705A">
      <w:pPr>
        <w:pStyle w:val="Heading2"/>
        <w:rPr>
          <w:rFonts w:eastAsia="Calibri" w:cs="Calibri"/>
          <w:color w:val="8C092B"/>
          <w:sz w:val="24"/>
          <w:szCs w:val="24"/>
        </w:rPr>
      </w:pPr>
      <w:bookmarkStart w:id="50" w:name="_Toc105667328"/>
      <w:bookmarkStart w:id="51" w:name="_Toc185516535"/>
      <w:bookmarkStart w:id="52" w:name="_Hlk10123241"/>
      <w:r w:rsidRPr="009C32C5">
        <w:rPr>
          <w:rFonts w:eastAsia="Calibri" w:cs="Calibri"/>
          <w:color w:val="8C092B"/>
          <w:sz w:val="24"/>
          <w:szCs w:val="24"/>
        </w:rPr>
        <w:t xml:space="preserve">Part </w:t>
      </w:r>
      <w:r w:rsidR="00656D9A">
        <w:rPr>
          <w:rFonts w:eastAsia="Calibri" w:cs="Calibri"/>
          <w:color w:val="8C092B"/>
          <w:sz w:val="24"/>
          <w:szCs w:val="24"/>
        </w:rPr>
        <w:t>G</w:t>
      </w:r>
      <w:r w:rsidRPr="009C32C5">
        <w:rPr>
          <w:rFonts w:eastAsia="Calibri" w:cs="Calibri"/>
          <w:color w:val="8C092B"/>
          <w:sz w:val="24"/>
          <w:szCs w:val="24"/>
        </w:rPr>
        <w:t>: Cyber Essentials</w:t>
      </w:r>
      <w:bookmarkEnd w:id="50"/>
      <w:bookmarkEnd w:id="51"/>
    </w:p>
    <w:p w14:paraId="3BEBD264" w14:textId="77777777" w:rsidR="002B705A" w:rsidRPr="00373D11" w:rsidRDefault="002B705A" w:rsidP="002B705A">
      <w:pPr>
        <w:pStyle w:val="ListParagraph"/>
        <w:numPr>
          <w:ilvl w:val="1"/>
          <w:numId w:val="14"/>
        </w:numPr>
        <w:spacing w:after="200"/>
        <w:jc w:val="both"/>
        <w:rPr>
          <w:rFonts w:eastAsia="Calibri"/>
          <w:color w:val="FF0000"/>
          <w:sz w:val="24"/>
          <w:szCs w:val="24"/>
        </w:rPr>
      </w:pPr>
      <w:r w:rsidRPr="00373D11">
        <w:rPr>
          <w:rFonts w:eastAsia="Calibri"/>
          <w:sz w:val="24"/>
          <w:szCs w:val="24"/>
        </w:rPr>
        <w:t xml:space="preserve">The </w:t>
      </w:r>
      <w:r w:rsidRPr="00373D11">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373D11">
          <w:rPr>
            <w:rStyle w:val="Hyperlink"/>
            <w:rFonts w:eastAsia="Calibri"/>
            <w:color w:val="0070C0"/>
            <w:sz w:val="24"/>
            <w:szCs w:val="24"/>
          </w:rPr>
          <w:t>https://www.gov.uk/government/publications/cyber-essentials-scheme-overview</w:t>
        </w:r>
      </w:hyperlink>
      <w:r w:rsidRPr="00373D11">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7511F48D" w:rsidR="002B705A" w:rsidRPr="00373D11" w:rsidRDefault="002B705A" w:rsidP="002B705A">
      <w:pPr>
        <w:pStyle w:val="ListParagraph"/>
        <w:numPr>
          <w:ilvl w:val="1"/>
          <w:numId w:val="14"/>
        </w:numPr>
        <w:spacing w:after="200"/>
        <w:jc w:val="both"/>
        <w:rPr>
          <w:rFonts w:eastAsia="Calibri"/>
          <w:color w:val="000000" w:themeColor="text1"/>
          <w:sz w:val="24"/>
          <w:szCs w:val="24"/>
        </w:rPr>
      </w:pPr>
      <w:r w:rsidRPr="00373D11">
        <w:rPr>
          <w:rFonts w:eastAsia="Calibri"/>
          <w:color w:val="000000" w:themeColor="text1"/>
          <w:sz w:val="24"/>
          <w:szCs w:val="24"/>
        </w:rPr>
        <w:t xml:space="preserve">The Authority has conducted a cyber risk assessment to identify the level of cyber risk to the Authority’s requirement. It has been identified that </w:t>
      </w:r>
      <w:r w:rsidRPr="00373D11">
        <w:rPr>
          <w:rFonts w:eastAsia="Calibri"/>
          <w:sz w:val="24"/>
          <w:szCs w:val="24"/>
        </w:rPr>
        <w:t>Cyber Essentials is required</w:t>
      </w:r>
      <w:r w:rsidR="00373D11" w:rsidRPr="00373D11">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3DF68BBE" w:rsidR="002B705A" w:rsidRPr="00991B92" w:rsidRDefault="002B705A" w:rsidP="002B705A">
      <w:pPr>
        <w:pStyle w:val="Heading2"/>
        <w:rPr>
          <w:rFonts w:eastAsia="Calibri" w:cs="Calibri"/>
          <w:color w:val="8C092B"/>
          <w:sz w:val="24"/>
          <w:szCs w:val="24"/>
        </w:rPr>
      </w:pPr>
      <w:bookmarkStart w:id="53" w:name="_Toc105667329"/>
      <w:bookmarkStart w:id="54" w:name="_Toc185516536"/>
      <w:r w:rsidRPr="00991B92">
        <w:rPr>
          <w:rFonts w:eastAsia="Calibri" w:cs="Calibri"/>
          <w:color w:val="8C092B"/>
          <w:sz w:val="24"/>
          <w:szCs w:val="24"/>
        </w:rPr>
        <w:t xml:space="preserve">Part </w:t>
      </w:r>
      <w:r w:rsidR="00373D11">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6537"/>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6538"/>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6539"/>
      <w:r w:rsidRPr="00C22406">
        <w:rPr>
          <w:color w:val="8C092B"/>
          <w:sz w:val="24"/>
          <w:szCs w:val="24"/>
        </w:rPr>
        <w:t>Part B: Pricing Evaluation</w:t>
      </w:r>
      <w:bookmarkEnd w:id="59"/>
    </w:p>
    <w:p w14:paraId="59F57338" w14:textId="595CEA7B"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 shall be calculated based on the lowest priced complaint tender gaining the full </w:t>
      </w:r>
      <w:r w:rsidR="005A41F2">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6540"/>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6541"/>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 xml:space="preserve">A detailed description of the methods to be used in undertaking the project, indicating the resources that will be </w:t>
            </w:r>
            <w:proofErr w:type="spellStart"/>
            <w:r w:rsidRPr="00B07DE1">
              <w:rPr>
                <w:rFonts w:eastAsia="Calibri"/>
                <w:color w:val="000000" w:themeColor="text1"/>
                <w:sz w:val="24"/>
                <w:szCs w:val="24"/>
                <w:lang w:val="en-US"/>
              </w:rPr>
              <w:t>utilised</w:t>
            </w:r>
            <w:proofErr w:type="spellEnd"/>
            <w:r w:rsidRPr="00B07DE1">
              <w:rPr>
                <w:rFonts w:eastAsia="Calibri"/>
                <w:color w:val="000000" w:themeColor="text1"/>
                <w:sz w:val="24"/>
                <w:szCs w:val="24"/>
                <w:lang w:val="en-US"/>
              </w:rPr>
              <w:t>,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5FB26251" w:rsidR="002B705A" w:rsidRPr="004D3EC7" w:rsidRDefault="002B705A" w:rsidP="00437A45">
            <w:pPr>
              <w:spacing w:before="0"/>
              <w:rPr>
                <w:rFonts w:eastAsia="Calibri"/>
                <w:sz w:val="24"/>
                <w:szCs w:val="24"/>
              </w:rPr>
            </w:pPr>
            <w:r w:rsidRPr="004D3EC7">
              <w:rPr>
                <w:rFonts w:eastAsia="Calibri"/>
                <w:sz w:val="24"/>
                <w:szCs w:val="24"/>
              </w:rPr>
              <w:t>The budget is £</w:t>
            </w:r>
            <w:r w:rsidR="009C2FAA">
              <w:rPr>
                <w:rFonts w:eastAsia="Calibri"/>
                <w:sz w:val="24"/>
                <w:szCs w:val="24"/>
              </w:rPr>
              <w:t>8</w:t>
            </w:r>
            <w:r w:rsidRPr="004D3EC7">
              <w:rPr>
                <w:rFonts w:eastAsia="Calibri"/>
                <w:sz w:val="24"/>
                <w:szCs w:val="24"/>
              </w:rPr>
              <w:t>0,000 (excluding VAT);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6542"/>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41FCFBE3" w:rsidR="00C30FE8" w:rsidRPr="000058CC" w:rsidRDefault="00411B5E" w:rsidP="00C30FE8">
            <w:pPr>
              <w:spacing w:before="0"/>
              <w:jc w:val="center"/>
              <w:rPr>
                <w:rFonts w:eastAsia="Calibri"/>
                <w:sz w:val="24"/>
                <w:szCs w:val="24"/>
              </w:rPr>
            </w:pPr>
            <w:r>
              <w:rPr>
                <w:rFonts w:eastAsia="Calibri"/>
                <w:sz w:val="24"/>
                <w:szCs w:val="24"/>
              </w:rPr>
              <w:t>LPC2024/0</w:t>
            </w:r>
            <w:r w:rsidR="00C30FE8">
              <w:rPr>
                <w:rFonts w:eastAsia="Calibri"/>
                <w:sz w:val="24"/>
                <w:szCs w:val="24"/>
              </w:rPr>
              <w:t>4</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6543"/>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48796CBA" w:rsidR="003F2EB8" w:rsidRPr="000058CC" w:rsidRDefault="00411B5E" w:rsidP="00437A45">
            <w:pPr>
              <w:spacing w:before="0"/>
              <w:jc w:val="center"/>
              <w:rPr>
                <w:rFonts w:eastAsia="Calibri"/>
                <w:sz w:val="24"/>
                <w:szCs w:val="24"/>
              </w:rPr>
            </w:pPr>
            <w:r>
              <w:rPr>
                <w:rFonts w:eastAsia="Calibri"/>
                <w:sz w:val="24"/>
                <w:szCs w:val="24"/>
              </w:rPr>
              <w:t>LPC2024/0</w:t>
            </w:r>
            <w:r w:rsidR="00C30FE8">
              <w:rPr>
                <w:rFonts w:eastAsia="Calibri"/>
                <w:sz w:val="24"/>
                <w:szCs w:val="24"/>
              </w:rPr>
              <w:t>4</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6544"/>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22BD8259" w:rsidR="009912EA" w:rsidRPr="009912EA" w:rsidRDefault="00411B5E" w:rsidP="009912EA">
            <w:pPr>
              <w:jc w:val="center"/>
              <w:rPr>
                <w:rFonts w:eastAsia="Calibri"/>
                <w:sz w:val="24"/>
                <w:szCs w:val="24"/>
              </w:rPr>
            </w:pPr>
            <w:r>
              <w:rPr>
                <w:rFonts w:eastAsia="Calibri"/>
                <w:sz w:val="24"/>
                <w:szCs w:val="24"/>
              </w:rPr>
              <w:t>LPC2024/0</w:t>
            </w:r>
            <w:r w:rsidR="00C30FE8">
              <w:rPr>
                <w:rFonts w:eastAsia="Calibri"/>
                <w:sz w:val="24"/>
                <w:szCs w:val="24"/>
              </w:rPr>
              <w:t>4</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6545"/>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6DD4C4FC"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w:t>
            </w:r>
            <w:r w:rsidR="00703CA5" w:rsidRPr="00703CA5">
              <w:rPr>
                <w:rFonts w:eastAsia="Calibri"/>
                <w:b/>
                <w:bCs/>
                <w:sz w:val="24"/>
                <w:szCs w:val="24"/>
              </w:rPr>
              <w:t xml:space="preserve">Monday </w:t>
            </w:r>
            <w:r w:rsidR="005A41F2">
              <w:rPr>
                <w:rFonts w:eastAsia="Calibri"/>
                <w:b/>
                <w:bCs/>
                <w:sz w:val="24"/>
                <w:szCs w:val="24"/>
              </w:rPr>
              <w:t>10</w:t>
            </w:r>
            <w:r w:rsidR="00703CA5" w:rsidRPr="00703CA5">
              <w:rPr>
                <w:rFonts w:eastAsia="Calibri"/>
                <w:b/>
                <w:bCs/>
                <w:sz w:val="24"/>
                <w:szCs w:val="24"/>
              </w:rPr>
              <w:t xml:space="preserve"> February </w:t>
            </w:r>
            <w:r w:rsidR="00C01E04" w:rsidRPr="00C01E04">
              <w:rPr>
                <w:rFonts w:eastAsia="Calibri"/>
                <w:b/>
                <w:bCs/>
                <w:sz w:val="24"/>
                <w:szCs w:val="24"/>
              </w:rPr>
              <w:t>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3F379DFE" w:rsidR="001561F7" w:rsidRPr="00373D11" w:rsidRDefault="001561F7" w:rsidP="001561F7">
            <w:pPr>
              <w:rPr>
                <w:rFonts w:eastAsia="Calibri"/>
                <w:b/>
                <w:bCs/>
                <w:sz w:val="24"/>
                <w:szCs w:val="24"/>
              </w:rPr>
            </w:pPr>
            <w:r w:rsidRPr="00373D11">
              <w:rPr>
                <w:rFonts w:eastAsia="Calibri"/>
                <w:b/>
                <w:bCs/>
                <w:sz w:val="24"/>
                <w:szCs w:val="24"/>
              </w:rPr>
              <w:t>IT</w:t>
            </w:r>
            <w:r w:rsidR="00703259" w:rsidRPr="00373D11">
              <w:rPr>
                <w:rFonts w:eastAsia="Calibri"/>
                <w:b/>
                <w:bCs/>
                <w:sz w:val="24"/>
                <w:szCs w:val="24"/>
              </w:rPr>
              <w:t>T</w:t>
            </w:r>
            <w:r w:rsidRPr="00373D11">
              <w:rPr>
                <w:rFonts w:eastAsia="Calibri"/>
                <w:b/>
                <w:bCs/>
                <w:sz w:val="24"/>
                <w:szCs w:val="24"/>
              </w:rPr>
              <w:t xml:space="preserve">: </w:t>
            </w:r>
            <w:r w:rsidR="00411B5E" w:rsidRPr="00373D11">
              <w:rPr>
                <w:rFonts w:eastAsia="Calibri"/>
                <w:b/>
                <w:bCs/>
                <w:sz w:val="24"/>
                <w:szCs w:val="24"/>
              </w:rPr>
              <w:t>LPC2024/0</w:t>
            </w:r>
            <w:r w:rsidR="00C30FE8" w:rsidRPr="00373D11">
              <w:rPr>
                <w:rFonts w:eastAsia="Calibri"/>
                <w:b/>
                <w:bCs/>
                <w:sz w:val="24"/>
                <w:szCs w:val="24"/>
              </w:rPr>
              <w:t>4</w:t>
            </w:r>
            <w:r w:rsidR="00703259" w:rsidRPr="00373D11">
              <w:rPr>
                <w:rFonts w:eastAsia="Calibri"/>
                <w:b/>
                <w:bCs/>
                <w:sz w:val="24"/>
                <w:szCs w:val="24"/>
              </w:rPr>
              <w:t xml:space="preserve"> </w:t>
            </w:r>
            <w:r w:rsidR="00C30FE8" w:rsidRPr="00373D11">
              <w:rPr>
                <w:rFonts w:eastAsia="Calibri"/>
                <w:b/>
                <w:bCs/>
                <w:sz w:val="24"/>
                <w:szCs w:val="24"/>
              </w:rPr>
              <w:t>Low Pay Commission Call for Research on the Impacts of the National Minimum Wage, including the National Living Wage, on Businesses for the 2025 and 2026 Reports</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359F0"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15F777A8"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 xml:space="preserve">to the Authority </w:t>
            </w:r>
            <w:r w:rsidRPr="00373D11">
              <w:rPr>
                <w:rFonts w:eastAsia="Calibri"/>
                <w:sz w:val="24"/>
                <w:szCs w:val="24"/>
              </w:rPr>
              <w:t>commencing</w:t>
            </w:r>
            <w:r w:rsidR="00703259" w:rsidRPr="00373D11">
              <w:rPr>
                <w:rFonts w:eastAsia="Calibri"/>
                <w:sz w:val="24"/>
                <w:szCs w:val="24"/>
              </w:rPr>
              <w:t xml:space="preserve"> </w:t>
            </w:r>
            <w:r w:rsidR="005A41F2">
              <w:rPr>
                <w:rFonts w:eastAsia="Calibri"/>
                <w:b/>
                <w:bCs/>
                <w:sz w:val="24"/>
                <w:szCs w:val="24"/>
              </w:rPr>
              <w:t>03</w:t>
            </w:r>
            <w:r w:rsidR="00703259" w:rsidRPr="00373D11">
              <w:rPr>
                <w:rFonts w:eastAsia="Calibri"/>
                <w:b/>
                <w:bCs/>
                <w:sz w:val="24"/>
                <w:szCs w:val="24"/>
              </w:rPr>
              <w:t>/0</w:t>
            </w:r>
            <w:r w:rsidR="005A41F2">
              <w:rPr>
                <w:rFonts w:eastAsia="Calibri"/>
                <w:b/>
                <w:bCs/>
                <w:sz w:val="24"/>
                <w:szCs w:val="24"/>
              </w:rPr>
              <w:t>3</w:t>
            </w:r>
            <w:r w:rsidR="00703259" w:rsidRPr="00373D11">
              <w:rPr>
                <w:rFonts w:eastAsia="Calibri"/>
                <w:b/>
                <w:bCs/>
                <w:sz w:val="24"/>
                <w:szCs w:val="24"/>
              </w:rPr>
              <w:t>/2025</w:t>
            </w:r>
            <w:r w:rsidRPr="00373D11">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 xml:space="preserve">the Authority may disclose our information and documents (submitted to the Authority during the Procurement) more widely within Government for the </w:t>
            </w:r>
            <w:r w:rsidRPr="001561F7">
              <w:rPr>
                <w:rFonts w:eastAsia="Calibri"/>
                <w:sz w:val="24"/>
                <w:szCs w:val="24"/>
              </w:rPr>
              <w:lastRenderedPageBreak/>
              <w:t>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 xml:space="preserve">I warrant that I am </w:t>
            </w:r>
            <w:proofErr w:type="spellStart"/>
            <w:r w:rsidRPr="001561F7">
              <w:rPr>
                <w:rFonts w:eastAsia="Calibri"/>
                <w:color w:val="000000"/>
                <w:sz w:val="24"/>
                <w:szCs w:val="24"/>
                <w:lang w:val="en-US"/>
              </w:rPr>
              <w:t>authorised</w:t>
            </w:r>
            <w:proofErr w:type="spellEnd"/>
            <w:r w:rsidRPr="001561F7">
              <w:rPr>
                <w:rFonts w:eastAsia="Calibri"/>
                <w:color w:val="000000"/>
                <w:sz w:val="24"/>
                <w:szCs w:val="24"/>
                <w:lang w:val="en-US"/>
              </w:rPr>
              <w:t xml:space="preserve">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6546"/>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6C01E5" w:rsidRDefault="00DF3A11" w:rsidP="00DF3A11">
      <w:pPr>
        <w:keepNext/>
        <w:ind w:left="720"/>
        <w:jc w:val="both"/>
        <w:rPr>
          <w:rFonts w:ascii="Arial" w:eastAsia="Arial" w:hAnsi="Arial" w:cs="Arial"/>
          <w:b/>
          <w:sz w:val="24"/>
          <w:szCs w:val="24"/>
        </w:rPr>
      </w:pPr>
      <w:r w:rsidRPr="006C01E5">
        <w:rPr>
          <w:rFonts w:ascii="Arial" w:eastAsia="Arial" w:hAnsi="Arial" w:cs="Arial"/>
          <w:b/>
          <w:sz w:val="24"/>
          <w:szCs w:val="24"/>
        </w:rPr>
        <w:t>Low Pay Commission,</w:t>
      </w:r>
    </w:p>
    <w:p w14:paraId="0A97CBAA" w14:textId="77777777" w:rsidR="00DF3A11" w:rsidRPr="006C01E5" w:rsidRDefault="00DF3A11" w:rsidP="00DF3A11">
      <w:pPr>
        <w:keepNext/>
        <w:ind w:left="720"/>
        <w:jc w:val="both"/>
        <w:rPr>
          <w:rFonts w:ascii="Arial" w:eastAsia="Arial" w:hAnsi="Arial" w:cs="Arial"/>
          <w:b/>
          <w:sz w:val="24"/>
          <w:szCs w:val="24"/>
        </w:rPr>
      </w:pPr>
      <w:r w:rsidRPr="006C01E5">
        <w:rPr>
          <w:rFonts w:ascii="Arial" w:eastAsia="Arial" w:hAnsi="Arial" w:cs="Arial"/>
          <w:b/>
          <w:sz w:val="24"/>
          <w:szCs w:val="24"/>
        </w:rPr>
        <w:t>Ground Floor,</w:t>
      </w:r>
    </w:p>
    <w:p w14:paraId="774E26E2" w14:textId="77777777" w:rsidR="00DF3A11" w:rsidRPr="006C01E5" w:rsidRDefault="00DF3A11" w:rsidP="00002879">
      <w:pPr>
        <w:keepNext/>
        <w:ind w:left="720"/>
        <w:jc w:val="both"/>
        <w:rPr>
          <w:rFonts w:ascii="Arial" w:eastAsia="Arial" w:hAnsi="Arial" w:cs="Arial"/>
          <w:b/>
          <w:sz w:val="24"/>
          <w:szCs w:val="24"/>
        </w:rPr>
      </w:pPr>
      <w:r w:rsidRPr="006C01E5">
        <w:rPr>
          <w:rFonts w:ascii="Arial" w:eastAsia="Arial" w:hAnsi="Arial" w:cs="Arial"/>
          <w:b/>
          <w:sz w:val="24"/>
          <w:szCs w:val="24"/>
        </w:rPr>
        <w:t>10 South Colonnade,</w:t>
      </w:r>
    </w:p>
    <w:p w14:paraId="27240D9B" w14:textId="77777777" w:rsidR="00DF3A11" w:rsidRPr="006C01E5" w:rsidRDefault="00DF3A11" w:rsidP="00002879">
      <w:pPr>
        <w:keepNext/>
        <w:ind w:left="720"/>
        <w:jc w:val="both"/>
        <w:rPr>
          <w:rFonts w:ascii="Arial" w:eastAsia="Arial" w:hAnsi="Arial" w:cs="Arial"/>
          <w:b/>
          <w:sz w:val="24"/>
          <w:szCs w:val="24"/>
        </w:rPr>
      </w:pPr>
      <w:r w:rsidRPr="006C01E5">
        <w:rPr>
          <w:rFonts w:ascii="Arial" w:eastAsia="Arial" w:hAnsi="Arial" w:cs="Arial"/>
          <w:b/>
          <w:sz w:val="24"/>
          <w:szCs w:val="24"/>
        </w:rPr>
        <w:t>Canary Wharf,</w:t>
      </w:r>
    </w:p>
    <w:p w14:paraId="54383BD0" w14:textId="451D867A" w:rsidR="00DF3A11" w:rsidRPr="006C01E5" w:rsidRDefault="00DF3A11" w:rsidP="007B19F6">
      <w:pPr>
        <w:keepNext/>
        <w:ind w:left="720"/>
        <w:jc w:val="both"/>
        <w:rPr>
          <w:rFonts w:ascii="Arial" w:eastAsia="Arial" w:hAnsi="Arial" w:cs="Arial"/>
          <w:b/>
          <w:sz w:val="24"/>
          <w:szCs w:val="24"/>
        </w:rPr>
      </w:pPr>
      <w:r w:rsidRPr="006C01E5">
        <w:rPr>
          <w:rFonts w:ascii="Arial" w:eastAsia="Arial" w:hAnsi="Arial" w:cs="Arial"/>
          <w:b/>
          <w:sz w:val="24"/>
          <w:szCs w:val="24"/>
        </w:rPr>
        <w:t>London, E14 4PU.</w:t>
      </w:r>
    </w:p>
    <w:p w14:paraId="28BDCB39" w14:textId="77777777" w:rsidR="007B19F6" w:rsidRPr="006C01E5"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6C01E5">
        <w:rPr>
          <w:rFonts w:ascii="Arial" w:eastAsia="Arial" w:hAnsi="Arial" w:cs="Arial"/>
          <w:b/>
          <w:sz w:val="24"/>
          <w:szCs w:val="24"/>
        </w:rPr>
        <w:t xml:space="preserve">Email: </w:t>
      </w:r>
      <w:hyperlink r:id="rId32" w:history="1">
        <w:r w:rsidR="007B19F6" w:rsidRPr="006C01E5">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The contact details of the Supplier’s Data Protection Officer are</w:t>
      </w:r>
      <w:r w:rsidRPr="00373D11">
        <w:rPr>
          <w:rFonts w:ascii="Arial" w:eastAsia="Arial" w:hAnsi="Arial" w:cs="Arial"/>
          <w:sz w:val="24"/>
          <w:szCs w:val="24"/>
        </w:rPr>
        <w:t xml:space="preserve">: </w:t>
      </w:r>
      <w:r w:rsidRPr="00373D11">
        <w:rPr>
          <w:rFonts w:ascii="Arial" w:eastAsia="Arial" w:hAnsi="Arial" w:cs="Arial"/>
          <w:bCs/>
          <w:sz w:val="24"/>
          <w:szCs w:val="24"/>
        </w:rPr>
        <w:t>[</w:t>
      </w:r>
      <w:r w:rsidRPr="00373D11">
        <w:rPr>
          <w:rFonts w:ascii="Arial" w:eastAsia="Arial" w:hAnsi="Arial" w:cs="Arial"/>
          <w:b/>
          <w:sz w:val="24"/>
          <w:szCs w:val="24"/>
        </w:rPr>
        <w:t>Insert Contact details</w:t>
      </w:r>
      <w:r w:rsidRPr="00D93318">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714E6821"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Pr="00D93318">
              <w:rPr>
                <w:rFonts w:ascii="Arial" w:eastAsia="Arial" w:hAnsi="Arial" w:cs="Arial"/>
                <w:color w:val="2B579A"/>
                <w:sz w:val="24"/>
                <w:szCs w:val="24"/>
                <w:shd w:val="clear" w:color="auto" w:fill="E6E6E6"/>
              </w:rPr>
              <w:fldChar w:fldCharType="begin"/>
            </w:r>
            <w:r w:rsidRPr="00D93318">
              <w:rPr>
                <w:rFonts w:ascii="Arial" w:eastAsia="Arial" w:hAnsi="Arial" w:cs="Arial"/>
                <w:sz w:val="24"/>
                <w:szCs w:val="24"/>
              </w:rPr>
              <w:instrText xml:space="preserve"> REF _Ref87604195 \r \h  \* MERGEFORMAT </w:instrText>
            </w:r>
            <w:r w:rsidRPr="00D93318">
              <w:rPr>
                <w:rFonts w:ascii="Arial" w:eastAsia="Arial" w:hAnsi="Arial" w:cs="Arial"/>
                <w:color w:val="2B579A"/>
                <w:sz w:val="24"/>
                <w:szCs w:val="24"/>
                <w:shd w:val="clear" w:color="auto" w:fill="E6E6E6"/>
              </w:rPr>
            </w:r>
            <w:r w:rsidRPr="00D93318">
              <w:rPr>
                <w:rFonts w:ascii="Arial" w:eastAsia="Arial" w:hAnsi="Arial" w:cs="Arial"/>
                <w:color w:val="2B579A"/>
                <w:sz w:val="24"/>
                <w:szCs w:val="24"/>
                <w:shd w:val="clear" w:color="auto" w:fill="E6E6E6"/>
              </w:rPr>
              <w:fldChar w:fldCharType="separate"/>
            </w:r>
            <w:r w:rsidRPr="00D93318">
              <w:rPr>
                <w:rFonts w:ascii="Arial" w:eastAsia="Arial" w:hAnsi="Arial" w:cs="Arial"/>
                <w:sz w:val="24"/>
                <w:szCs w:val="24"/>
              </w:rPr>
              <w:t>15</w:t>
            </w:r>
            <w:r w:rsidRPr="00D93318">
              <w:rPr>
                <w:rFonts w:ascii="Arial" w:eastAsia="Arial" w:hAnsi="Arial" w:cs="Arial"/>
                <w:color w:val="2B579A"/>
                <w:sz w:val="24"/>
                <w:szCs w:val="24"/>
                <w:shd w:val="clear" w:color="auto" w:fill="E6E6E6"/>
              </w:rPr>
              <w:fldChar w:fldCharType="end"/>
            </w:r>
            <w:r w:rsidRPr="00D93318">
              <w:rPr>
                <w:rFonts w:ascii="Arial" w:eastAsia="Arial" w:hAnsi="Arial" w:cs="Arial"/>
                <w:sz w:val="24"/>
                <w:szCs w:val="24"/>
              </w:rPr>
              <w:t xml:space="preserve"> for the purposes of the Data Protection Legislation, the Buyer is the Controller, and the Supplier is the Processor of Personal Data</w:t>
            </w:r>
            <w:r w:rsidR="006C01E5">
              <w:rPr>
                <w:rFonts w:ascii="Arial" w:eastAsia="Arial" w:hAnsi="Arial" w:cs="Arial"/>
                <w:sz w:val="24"/>
                <w:szCs w:val="24"/>
              </w:rPr>
              <w:t xml:space="preserve"> in relation to</w:t>
            </w:r>
            <w:r w:rsidRPr="00D93318">
              <w:rPr>
                <w:rFonts w:ascii="Arial" w:eastAsia="Arial" w:hAnsi="Arial" w:cs="Arial"/>
                <w:sz w:val="24"/>
                <w:szCs w:val="24"/>
              </w:rPr>
              <w:t>:</w:t>
            </w:r>
          </w:p>
          <w:p w14:paraId="13DF6F2E" w14:textId="5C545962" w:rsidR="00BE503D" w:rsidRPr="00717386" w:rsidRDefault="00EE5BC3" w:rsidP="00717386">
            <w:pPr>
              <w:pStyle w:val="ListParagraph"/>
              <w:numPr>
                <w:ilvl w:val="0"/>
                <w:numId w:val="28"/>
              </w:numPr>
              <w:rPr>
                <w:rFonts w:ascii="Arial" w:hAnsi="Arial" w:cs="Arial"/>
                <w:b/>
                <w:sz w:val="24"/>
                <w:szCs w:val="24"/>
              </w:rPr>
            </w:pPr>
            <w:r w:rsidRPr="00717386">
              <w:rPr>
                <w:rFonts w:ascii="Arial" w:eastAsia="Arial" w:hAnsi="Arial" w:cs="Arial"/>
                <w:b/>
                <w:i/>
                <w:sz w:val="24"/>
                <w:szCs w:val="24"/>
              </w:rPr>
              <w:t xml:space="preserve">Research </w:t>
            </w:r>
            <w:r w:rsidR="005D0A80" w:rsidRPr="00717386">
              <w:rPr>
                <w:rFonts w:ascii="Arial" w:eastAsia="Arial" w:hAnsi="Arial" w:cs="Arial"/>
                <w:b/>
                <w:i/>
                <w:sz w:val="24"/>
                <w:szCs w:val="24"/>
              </w:rPr>
              <w:t>to help inform the Low Pay Commission of</w:t>
            </w:r>
            <w:r w:rsidRPr="00717386">
              <w:rPr>
                <w:rFonts w:ascii="Arial" w:eastAsia="Arial" w:hAnsi="Arial" w:cs="Arial"/>
                <w:b/>
                <w:i/>
                <w:sz w:val="24"/>
                <w:szCs w:val="24"/>
              </w:rPr>
              <w:t xml:space="preserve"> the </w:t>
            </w:r>
            <w:r w:rsidR="00717386" w:rsidRPr="00717386">
              <w:rPr>
                <w:rFonts w:ascii="Arial" w:eastAsia="Arial" w:hAnsi="Arial" w:cs="Arial"/>
                <w:b/>
                <w:i/>
                <w:sz w:val="24"/>
                <w:szCs w:val="24"/>
              </w:rPr>
              <w:t>i</w:t>
            </w:r>
            <w:r w:rsidR="00717386" w:rsidRPr="00717386">
              <w:rPr>
                <w:rFonts w:ascii="Arial" w:eastAsia="Arial" w:hAnsi="Arial" w:cs="Arial"/>
                <w:b/>
                <w:i/>
                <w:iCs/>
                <w:sz w:val="24"/>
                <w:szCs w:val="24"/>
              </w:rPr>
              <w:t>mpacts of the National Minimum Wage, including the National Living Wage, on Businesses</w:t>
            </w:r>
            <w:r w:rsidR="00AD399C">
              <w:rPr>
                <w:rFonts w:ascii="Arial" w:eastAsia="Arial" w:hAnsi="Arial" w:cs="Arial"/>
                <w:b/>
                <w:i/>
                <w:iCs/>
                <w:sz w:val="24"/>
                <w:szCs w:val="24"/>
              </w:rPr>
              <w:t xml:space="preserve"> for the 2025 and 2026 Reports</w:t>
            </w:r>
            <w:r w:rsidR="00717386" w:rsidRPr="00717386">
              <w:rPr>
                <w:rFonts w:ascii="Arial" w:eastAsia="Arial" w:hAnsi="Arial" w:cs="Arial"/>
                <w:b/>
                <w:i/>
                <w:iCs/>
                <w:sz w:val="24"/>
                <w:szCs w:val="24"/>
              </w:rPr>
              <w:t xml:space="preserve"> (LPC2024/0</w:t>
            </w:r>
            <w:r w:rsidR="00AD399C">
              <w:rPr>
                <w:rFonts w:ascii="Arial" w:eastAsia="Arial" w:hAnsi="Arial" w:cs="Arial"/>
                <w:b/>
                <w:i/>
                <w:iCs/>
                <w:sz w:val="24"/>
                <w:szCs w:val="24"/>
              </w:rPr>
              <w:t>4</w:t>
            </w:r>
            <w:r w:rsidR="00717386" w:rsidRPr="00717386">
              <w:rPr>
                <w:rFonts w:ascii="Arial" w:eastAsia="Arial" w:hAnsi="Arial" w:cs="Arial"/>
                <w:b/>
                <w:i/>
                <w:iCs/>
                <w:sz w:val="24"/>
                <w:szCs w:val="24"/>
              </w:rPr>
              <w:t>)</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1B53C08C" w:rsidR="00BE503D" w:rsidRPr="00BA7B87" w:rsidRDefault="005A41F2" w:rsidP="00437A45">
            <w:pPr>
              <w:rPr>
                <w:rFonts w:ascii="Arial" w:hAnsi="Arial" w:cs="Arial"/>
                <w:sz w:val="24"/>
                <w:szCs w:val="24"/>
              </w:rPr>
            </w:pPr>
            <w:r>
              <w:rPr>
                <w:rFonts w:ascii="Arial" w:hAnsi="Arial" w:cs="Arial"/>
                <w:i/>
                <w:sz w:val="24"/>
                <w:szCs w:val="24"/>
              </w:rPr>
              <w:t>March</w:t>
            </w:r>
            <w:r w:rsidR="000424FF" w:rsidRPr="00717386">
              <w:rPr>
                <w:rFonts w:ascii="Arial" w:hAnsi="Arial" w:cs="Arial"/>
                <w:i/>
                <w:sz w:val="24"/>
                <w:szCs w:val="24"/>
              </w:rPr>
              <w:t xml:space="preserve"> 2025 – December 202</w:t>
            </w:r>
            <w:r w:rsidR="00717386" w:rsidRPr="00717386">
              <w:rPr>
                <w:rFonts w:ascii="Arial" w:hAnsi="Arial" w:cs="Arial"/>
                <w:i/>
                <w:sz w:val="24"/>
                <w:szCs w:val="24"/>
              </w:rPr>
              <w:t>6</w:t>
            </w:r>
            <w:r w:rsidR="000424FF" w:rsidRPr="00717386">
              <w:rPr>
                <w:rFonts w:ascii="Arial" w:hAnsi="Arial" w:cs="Arial"/>
                <w:i/>
                <w:sz w:val="24"/>
                <w:szCs w:val="24"/>
              </w:rPr>
              <w:t xml:space="preserve"> (</w:t>
            </w:r>
            <w:r w:rsidR="00717386" w:rsidRPr="00717386">
              <w:rPr>
                <w:rFonts w:ascii="Arial" w:hAnsi="Arial" w:cs="Arial"/>
                <w:i/>
                <w:sz w:val="24"/>
                <w:szCs w:val="24"/>
              </w:rPr>
              <w:t>22</w:t>
            </w:r>
            <w:r w:rsidR="000424FF" w:rsidRPr="00717386">
              <w:rPr>
                <w:rFonts w:ascii="Arial" w:hAnsi="Arial" w:cs="Arial"/>
                <w:i/>
                <w:sz w:val="24"/>
                <w:szCs w:val="24"/>
              </w:rPr>
              <w:t xml:space="preserve">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44D7799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w:t>
            </w:r>
            <w:r w:rsidR="000C2BB6">
              <w:rPr>
                <w:rFonts w:ascii="Arial" w:hAnsi="Arial" w:cs="Arial"/>
                <w:i/>
                <w:sz w:val="24"/>
                <w:szCs w:val="24"/>
              </w:rPr>
              <w:t>, if</w:t>
            </w:r>
            <w:r w:rsidRPr="00BA7B87">
              <w:rPr>
                <w:rFonts w:ascii="Arial" w:hAnsi="Arial" w:cs="Arial"/>
                <w:i/>
                <w:sz w:val="24"/>
                <w:szCs w:val="24"/>
              </w:rPr>
              <w:t xml:space="preserve"> any</w:t>
            </w:r>
            <w:r w:rsidR="000C2BB6">
              <w:rPr>
                <w:rFonts w:ascii="Arial" w:hAnsi="Arial" w:cs="Arial"/>
                <w:i/>
                <w:sz w:val="24"/>
                <w:szCs w:val="24"/>
              </w:rPr>
              <w:t>,</w:t>
            </w:r>
            <w:r w:rsidRPr="00BA7B87">
              <w:rPr>
                <w:rFonts w:ascii="Arial" w:hAnsi="Arial" w:cs="Arial"/>
                <w:i/>
                <w:sz w:val="24"/>
                <w:szCs w:val="24"/>
              </w:rPr>
              <w:t xml:space="preserve">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6547"/>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39E3EA0F" w14:textId="4C4A570E" w:rsidR="0056169C" w:rsidRDefault="0056169C" w:rsidP="0056169C">
      <w:pPr>
        <w:pStyle w:val="Standard"/>
        <w:spacing w:after="120" w:line="240" w:lineRule="auto"/>
        <w:ind w:right="362"/>
        <w:jc w:val="both"/>
        <w:rPr>
          <w:rFonts w:eastAsia="Calibri" w:cs="Calibri"/>
        </w:rPr>
      </w:pPr>
      <w:r w:rsidRPr="6C39F617">
        <w:rPr>
          <w:rFonts w:eastAsia="Calibri" w:cs="Calibri"/>
          <w:color w:val="000000" w:themeColor="text1"/>
        </w:rPr>
        <w:t xml:space="preserve">Terms and </w:t>
      </w:r>
      <w:r w:rsidRPr="0022509A">
        <w:rPr>
          <w:rFonts w:eastAsia="Calibri" w:cs="Calibri"/>
          <w:color w:val="000000" w:themeColor="text1"/>
        </w:rPr>
        <w:t>Conditions of CCS Research and Insights DPS Framework apply (as amended</w:t>
      </w:r>
      <w:r w:rsidRPr="6C39F617">
        <w:rPr>
          <w:rFonts w:eastAsia="Calibri" w:cs="Calibri"/>
          <w:color w:val="000000" w:themeColor="text1"/>
        </w:rPr>
        <w:t xml:space="preserve"> to reflect this Procurement). The terms and conditions </w:t>
      </w:r>
      <w:r>
        <w:rPr>
          <w:rFonts w:eastAsia="Calibri" w:cs="Calibri"/>
          <w:color w:val="000000" w:themeColor="text1"/>
        </w:rPr>
        <w:t>(</w:t>
      </w:r>
      <w:r w:rsidRPr="00790CAE">
        <w:rPr>
          <w:rFonts w:eastAsia="Calibri" w:cs="Calibri"/>
          <w:color w:val="000000" w:themeColor="text1"/>
        </w:rPr>
        <w:t xml:space="preserve">LPC CT 027 Short Form Terms and Conditions Good </w:t>
      </w:r>
      <w:proofErr w:type="spellStart"/>
      <w:r w:rsidRPr="00790CAE">
        <w:rPr>
          <w:rFonts w:eastAsia="Calibri" w:cs="Calibri"/>
          <w:color w:val="000000" w:themeColor="text1"/>
        </w:rPr>
        <w:t>andor</w:t>
      </w:r>
      <w:proofErr w:type="spellEnd"/>
      <w:r w:rsidRPr="00790CAE">
        <w:rPr>
          <w:rFonts w:eastAsia="Calibri" w:cs="Calibri"/>
          <w:color w:val="000000" w:themeColor="text1"/>
        </w:rPr>
        <w:t xml:space="preserve"> Services</w:t>
      </w:r>
      <w:r>
        <w:rPr>
          <w:rFonts w:eastAsia="Calibri" w:cs="Calibri"/>
          <w:color w:val="000000" w:themeColor="text1"/>
        </w:rPr>
        <w:t>) are</w:t>
      </w:r>
      <w:r w:rsidRPr="6C39F617">
        <w:rPr>
          <w:rFonts w:eastAsia="Calibri" w:cs="Calibri"/>
          <w:color w:val="000000" w:themeColor="text1"/>
        </w:rPr>
        <w:t xml:space="preserve"> available to download </w:t>
      </w:r>
      <w:r>
        <w:rPr>
          <w:rFonts w:eastAsia="Calibri" w:cs="Calibri"/>
          <w:color w:val="000000" w:themeColor="text1"/>
        </w:rPr>
        <w:t xml:space="preserve">from the Authority’s website </w:t>
      </w:r>
      <w:r>
        <w:rPr>
          <w:rFonts w:eastAsia="Calibri"/>
          <w:color w:val="000000" w:themeColor="text1"/>
        </w:rPr>
        <w:t>(</w:t>
      </w:r>
      <w:hyperlink r:id="rId33" w:history="1">
        <w:r w:rsidRPr="003450D1">
          <w:rPr>
            <w:rStyle w:val="Hyperlink"/>
          </w:rPr>
          <w:t>https://www.gov.uk/government/publications/low-pay-commission-call-for-research-</w:t>
        </w:r>
        <w:r w:rsidR="006A0673">
          <w:rPr>
            <w:rStyle w:val="Hyperlink"/>
          </w:rPr>
          <w:t>ITT</w:t>
        </w:r>
        <w:r w:rsidRPr="003450D1">
          <w:rPr>
            <w:rStyle w:val="Hyperlink"/>
          </w:rPr>
          <w:t>2025</w:t>
        </w:r>
      </w:hyperlink>
      <w:r>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6548"/>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6549"/>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2F06A13C" w14:textId="71873DC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Low Pay Commission (LPC) invites tenders from researchers to identify and assess the impact of recent increases to the National Minimum Wage (NMW) and the National Living Wage (NLW) on businesses. This is a longer-term project that complements another, shorter-term project we are commissioning that will also look at business impacts. </w:t>
            </w:r>
          </w:p>
          <w:p w14:paraId="1F2CAD1B" w14:textId="044248D6"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With recent large increases in the NLW, it is important that the Commission has evidence on how businesses have been affected and how they are responding.  </w:t>
            </w:r>
          </w:p>
          <w:p w14:paraId="780E7AC3" w14:textId="76D90A43"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We also recommended large increases in the youth rates and the Apprentice Rate. </w:t>
            </w:r>
          </w:p>
          <w:p w14:paraId="5E88869F"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We are keen to understand how businesses have coped with the recent cumulative increases in the National Living Wage (and the other rates of the National Minimum Wage). The findings of the research will also help inform deliberations about the future of the National Living Wage beyond 2025. </w:t>
            </w:r>
          </w:p>
          <w:p w14:paraId="36A15E4D"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lastRenderedPageBreak/>
              <w:t> </w:t>
            </w:r>
          </w:p>
          <w:p w14:paraId="36F30EDA" w14:textId="37FD15FF"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Previous research has found strong evidence of an impact on hourly earnings but suggests that the NMW has had limited adverse effects on employment levels. Businesses have coped by using a number of adjustment channels, including: increasing prices to their customers; lowering investment; (attempting to) raise productivity; and squeezing profit margins. However, in comparison to employment, hours and pay, these adjustment channels tend to have fewer sources of evidence and are difficult to measure. So, we are keen to hear of new or different approaches to analysing them. </w:t>
            </w:r>
          </w:p>
          <w:p w14:paraId="44C956B5" w14:textId="0829102C"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Since 2020, the UK economy has been subject to the unprecedented upheaval in the economy and the labour market caused by measures to control the global pandemic; the change in the UK’s trading relationship with the EU and geo-political conflict in Ukraine and elsewhere. This has affected some sectors, in particular many low-paying sectors, more than others. It has also disrupted many of the usual data sources upon which much of our standard analysis depends. The pandemic has, however, also led to the development of new data sources. We are therefore keen to consider tenders that can take advantage of these. </w:t>
            </w:r>
          </w:p>
          <w:p w14:paraId="39EF1FD9" w14:textId="11A00FB1"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In the 2024 Autumn Budget, changes were announced to the treatment of employers’ National Insurance Contributions that will come into force in April 2025, at the same time as the implementation of the increases to the NLW and NMW. </w:t>
            </w:r>
          </w:p>
          <w:p w14:paraId="25A58859" w14:textId="77777777" w:rsidR="000C2BB6" w:rsidRPr="000C2BB6" w:rsidRDefault="000C2BB6" w:rsidP="000C2BB6">
            <w:pPr>
              <w:spacing w:before="120" w:line="360" w:lineRule="auto"/>
              <w:jc w:val="both"/>
              <w:rPr>
                <w:rFonts w:ascii="Arial" w:eastAsia="Arial" w:hAnsi="Arial" w:cs="Arial"/>
              </w:rPr>
            </w:pPr>
            <w:r w:rsidRPr="000C2BB6">
              <w:rPr>
                <w:rFonts w:ascii="Arial" w:eastAsia="Arial" w:hAnsi="Arial" w:cs="Arial"/>
              </w:rPr>
              <w:t>There is global interest among policymakers in the impact of the NLW. The LPC is required to make recommendations to the Government on the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 </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1BB33E7D" w14:textId="77777777" w:rsidR="00B431C8" w:rsidRPr="00B431C8" w:rsidRDefault="00B431C8" w:rsidP="00B431C8">
            <w:pPr>
              <w:spacing w:before="120" w:line="360" w:lineRule="auto"/>
              <w:rPr>
                <w:rFonts w:ascii="Arial" w:hAnsi="Arial" w:cs="Arial"/>
              </w:rPr>
            </w:pPr>
            <w:r w:rsidRPr="00B431C8">
              <w:rPr>
                <w:rFonts w:ascii="Arial" w:hAnsi="Arial" w:cs="Arial"/>
              </w:rPr>
              <w:t>The aim of this study is to gain a better understanding of the impact of minimum wages, especially the National Living Wage, on businesses. We are particularly interested in the cumulative impacts of recent increases. </w:t>
            </w:r>
          </w:p>
          <w:p w14:paraId="4670F868" w14:textId="77777777" w:rsidR="00B431C8" w:rsidRPr="00B431C8" w:rsidRDefault="00B431C8" w:rsidP="00B431C8">
            <w:pPr>
              <w:spacing w:before="120" w:line="360" w:lineRule="auto"/>
              <w:rPr>
                <w:rFonts w:ascii="Arial" w:hAnsi="Arial" w:cs="Arial"/>
              </w:rPr>
            </w:pPr>
            <w:r w:rsidRPr="00B431C8">
              <w:rPr>
                <w:rFonts w:ascii="Arial" w:hAnsi="Arial" w:cs="Arial"/>
              </w:rPr>
              <w:t xml:space="preserve">The Low Pay Commission invites tenders for research that will provide initial evidence by September 2025 and more substantive findings by October 2026. The initial findings will </w:t>
            </w:r>
            <w:r w:rsidRPr="00B431C8">
              <w:rPr>
                <w:rFonts w:ascii="Arial" w:hAnsi="Arial" w:cs="Arial"/>
              </w:rPr>
              <w:lastRenderedPageBreak/>
              <w:t xml:space="preserve">inform LPC deliberations in October 2025 for the uprating of the NLW (and the other age-related minimum wage rates) in April 2026. Those findings will also be used by Commissioners in their deliberations on future rates of the NLW. It will then provide more substantive findings to inform decisions in October 2026 for the minimum wage </w:t>
            </w:r>
            <w:proofErr w:type="spellStart"/>
            <w:r w:rsidRPr="00B431C8">
              <w:rPr>
                <w:rFonts w:ascii="Arial" w:hAnsi="Arial" w:cs="Arial"/>
              </w:rPr>
              <w:t>upratings</w:t>
            </w:r>
            <w:proofErr w:type="spellEnd"/>
            <w:r w:rsidRPr="00B431C8">
              <w:rPr>
                <w:rFonts w:ascii="Arial" w:hAnsi="Arial" w:cs="Arial"/>
              </w:rPr>
              <w:t xml:space="preserve"> in April 2027. This research will contribute to our understanding of how firms are adjusting to the NLW.   </w:t>
            </w:r>
          </w:p>
          <w:p w14:paraId="76F6940E" w14:textId="77777777" w:rsidR="00B431C8" w:rsidRPr="00B431C8" w:rsidRDefault="00B431C8" w:rsidP="00B431C8">
            <w:pPr>
              <w:spacing w:before="120" w:line="360" w:lineRule="auto"/>
              <w:rPr>
                <w:rFonts w:ascii="Arial" w:hAnsi="Arial" w:cs="Arial"/>
              </w:rPr>
            </w:pPr>
            <w:r w:rsidRPr="00B431C8">
              <w:rPr>
                <w:rFonts w:ascii="Arial" w:hAnsi="Arial" w:cs="Arial"/>
              </w:rPr>
              <w:t>Potential areas of investigation might include the impact of the NLW and how firms are responding/adapting in terms of: </w:t>
            </w:r>
          </w:p>
          <w:p w14:paraId="6C9ADAF7" w14:textId="77777777" w:rsidR="00B431C8" w:rsidRPr="00B431C8" w:rsidRDefault="00B431C8" w:rsidP="00B431C8">
            <w:pPr>
              <w:numPr>
                <w:ilvl w:val="0"/>
                <w:numId w:val="30"/>
              </w:numPr>
              <w:spacing w:before="120" w:line="360" w:lineRule="auto"/>
              <w:rPr>
                <w:rFonts w:ascii="Arial" w:hAnsi="Arial" w:cs="Arial"/>
              </w:rPr>
            </w:pPr>
            <w:r w:rsidRPr="00B431C8">
              <w:rPr>
                <w:rFonts w:ascii="Arial" w:hAnsi="Arial" w:cs="Arial"/>
              </w:rPr>
              <w:t>profits;  </w:t>
            </w:r>
          </w:p>
          <w:p w14:paraId="0BCF1591" w14:textId="77777777" w:rsidR="00B431C8" w:rsidRPr="00B431C8" w:rsidRDefault="00B431C8" w:rsidP="00B431C8">
            <w:pPr>
              <w:numPr>
                <w:ilvl w:val="0"/>
                <w:numId w:val="31"/>
              </w:numPr>
              <w:spacing w:before="120" w:line="360" w:lineRule="auto"/>
              <w:rPr>
                <w:rFonts w:ascii="Arial" w:hAnsi="Arial" w:cs="Arial"/>
              </w:rPr>
            </w:pPr>
            <w:r w:rsidRPr="00B431C8">
              <w:rPr>
                <w:rFonts w:ascii="Arial" w:hAnsi="Arial" w:cs="Arial"/>
              </w:rPr>
              <w:t>productivity;  </w:t>
            </w:r>
          </w:p>
          <w:p w14:paraId="227B1B71" w14:textId="77777777" w:rsidR="00B431C8" w:rsidRPr="00B431C8" w:rsidRDefault="00B431C8" w:rsidP="00B431C8">
            <w:pPr>
              <w:numPr>
                <w:ilvl w:val="0"/>
                <w:numId w:val="32"/>
              </w:numPr>
              <w:spacing w:before="120" w:line="360" w:lineRule="auto"/>
              <w:rPr>
                <w:rFonts w:ascii="Arial" w:hAnsi="Arial" w:cs="Arial"/>
              </w:rPr>
            </w:pPr>
            <w:r w:rsidRPr="00B431C8">
              <w:rPr>
                <w:rFonts w:ascii="Arial" w:hAnsi="Arial" w:cs="Arial"/>
              </w:rPr>
              <w:t>capital investment; </w:t>
            </w:r>
          </w:p>
          <w:p w14:paraId="67D887A1" w14:textId="77777777" w:rsidR="00B431C8" w:rsidRPr="00B431C8" w:rsidRDefault="00B431C8" w:rsidP="00B431C8">
            <w:pPr>
              <w:numPr>
                <w:ilvl w:val="0"/>
                <w:numId w:val="33"/>
              </w:numPr>
              <w:spacing w:before="120" w:line="360" w:lineRule="auto"/>
              <w:rPr>
                <w:rFonts w:ascii="Arial" w:hAnsi="Arial" w:cs="Arial"/>
              </w:rPr>
            </w:pPr>
            <w:r w:rsidRPr="00B431C8">
              <w:rPr>
                <w:rFonts w:ascii="Arial" w:hAnsi="Arial" w:cs="Arial"/>
              </w:rPr>
              <w:t>training; </w:t>
            </w:r>
          </w:p>
          <w:p w14:paraId="78D8138F" w14:textId="77777777" w:rsidR="00B431C8" w:rsidRPr="00B431C8" w:rsidRDefault="00B431C8" w:rsidP="00B431C8">
            <w:pPr>
              <w:numPr>
                <w:ilvl w:val="0"/>
                <w:numId w:val="34"/>
              </w:numPr>
              <w:spacing w:before="120" w:line="360" w:lineRule="auto"/>
              <w:rPr>
                <w:rFonts w:ascii="Arial" w:hAnsi="Arial" w:cs="Arial"/>
              </w:rPr>
            </w:pPr>
            <w:r w:rsidRPr="00B431C8">
              <w:rPr>
                <w:rFonts w:ascii="Arial" w:hAnsi="Arial" w:cs="Arial"/>
              </w:rPr>
              <w:t>prices; </w:t>
            </w:r>
          </w:p>
          <w:p w14:paraId="1473609E" w14:textId="77777777" w:rsidR="00B431C8" w:rsidRPr="00B431C8" w:rsidRDefault="00B431C8" w:rsidP="00B431C8">
            <w:pPr>
              <w:numPr>
                <w:ilvl w:val="0"/>
                <w:numId w:val="35"/>
              </w:numPr>
              <w:spacing w:before="120" w:line="360" w:lineRule="auto"/>
              <w:rPr>
                <w:rFonts w:ascii="Arial" w:hAnsi="Arial" w:cs="Arial"/>
              </w:rPr>
            </w:pPr>
            <w:r w:rsidRPr="00B431C8">
              <w:rPr>
                <w:rFonts w:ascii="Arial" w:hAnsi="Arial" w:cs="Arial"/>
              </w:rPr>
              <w:t>contracts and outsourcing;  </w:t>
            </w:r>
          </w:p>
          <w:p w14:paraId="294E570E" w14:textId="77777777" w:rsidR="00B431C8" w:rsidRPr="00B431C8" w:rsidRDefault="00B431C8" w:rsidP="00B431C8">
            <w:pPr>
              <w:numPr>
                <w:ilvl w:val="0"/>
                <w:numId w:val="36"/>
              </w:numPr>
              <w:spacing w:before="120" w:line="360" w:lineRule="auto"/>
              <w:rPr>
                <w:rFonts w:ascii="Arial" w:hAnsi="Arial" w:cs="Arial"/>
              </w:rPr>
            </w:pPr>
            <w:r w:rsidRPr="00B431C8">
              <w:rPr>
                <w:rFonts w:ascii="Arial" w:hAnsi="Arial" w:cs="Arial"/>
              </w:rPr>
              <w:t>hours and employment; and </w:t>
            </w:r>
          </w:p>
          <w:p w14:paraId="3D6E7CC4" w14:textId="77777777" w:rsidR="00B431C8" w:rsidRPr="00B431C8" w:rsidRDefault="00B431C8" w:rsidP="00B431C8">
            <w:pPr>
              <w:numPr>
                <w:ilvl w:val="0"/>
                <w:numId w:val="37"/>
              </w:numPr>
              <w:spacing w:before="120" w:line="360" w:lineRule="auto"/>
              <w:rPr>
                <w:rFonts w:ascii="Arial" w:hAnsi="Arial" w:cs="Arial"/>
              </w:rPr>
            </w:pPr>
            <w:r w:rsidRPr="00B431C8">
              <w:rPr>
                <w:rFonts w:ascii="Arial" w:hAnsi="Arial" w:cs="Arial"/>
              </w:rPr>
              <w:t>differentials and pay progression. </w:t>
            </w:r>
          </w:p>
          <w:p w14:paraId="52B54C62" w14:textId="77777777" w:rsidR="00B431C8" w:rsidRPr="00B431C8" w:rsidRDefault="00B431C8" w:rsidP="00B431C8">
            <w:pPr>
              <w:spacing w:before="120" w:line="360" w:lineRule="auto"/>
              <w:rPr>
                <w:rFonts w:ascii="Arial" w:hAnsi="Arial" w:cs="Arial"/>
              </w:rPr>
            </w:pPr>
            <w:r w:rsidRPr="00B431C8">
              <w:rPr>
                <w:rFonts w:ascii="Arial" w:hAnsi="Arial" w:cs="Arial"/>
              </w:rPr>
              <w:t>We are interested in firms’ approaches in the short-term and their longer-term plans. We are also interested in whether these responses have changed over time as the minimum wage has increased. Researchers might consider different time periods, such as post-financial crisis and pre-2016; 2016-2020 (the introduction of the NLW and its initial target of 60 per cent of median wages); and post-2020 (the two-thirds target).  </w:t>
            </w:r>
          </w:p>
          <w:p w14:paraId="10403BFF" w14:textId="77777777" w:rsidR="00B431C8" w:rsidRPr="00B431C8" w:rsidRDefault="00B431C8" w:rsidP="00B431C8">
            <w:pPr>
              <w:spacing w:before="120" w:line="360" w:lineRule="auto"/>
              <w:rPr>
                <w:rFonts w:ascii="Arial" w:hAnsi="Arial" w:cs="Arial"/>
              </w:rPr>
            </w:pPr>
            <w:r w:rsidRPr="00B431C8">
              <w:rPr>
                <w:rFonts w:ascii="Arial" w:hAnsi="Arial" w:cs="Arial"/>
              </w:rPr>
              <w:t xml:space="preserve">This project will provide evidence of how firms are coping with the recent increases in the NLW, whether there are any barriers to further progression, and how they vary </w:t>
            </w:r>
            <w:proofErr w:type="spellStart"/>
            <w:r w:rsidRPr="00B431C8">
              <w:rPr>
                <w:rFonts w:ascii="Arial" w:hAnsi="Arial" w:cs="Arial"/>
              </w:rPr>
              <w:t>sectorally</w:t>
            </w:r>
            <w:proofErr w:type="spellEnd"/>
            <w:r w:rsidRPr="00B431C8">
              <w:rPr>
                <w:rFonts w:ascii="Arial" w:hAnsi="Arial" w:cs="Arial"/>
              </w:rPr>
              <w:t>, by size of firm, by geography, and type of ownership.  </w:t>
            </w:r>
          </w:p>
          <w:p w14:paraId="0B4A6ACD" w14:textId="77777777" w:rsidR="00B431C8" w:rsidRPr="00B431C8" w:rsidRDefault="00B431C8" w:rsidP="00B431C8">
            <w:pPr>
              <w:spacing w:before="120" w:line="360" w:lineRule="auto"/>
              <w:rPr>
                <w:rFonts w:ascii="Arial" w:hAnsi="Arial" w:cs="Arial"/>
              </w:rPr>
            </w:pPr>
            <w:r w:rsidRPr="00B431C8">
              <w:rPr>
                <w:rFonts w:ascii="Arial" w:hAnsi="Arial" w:cs="Arial"/>
              </w:rPr>
              <w:t>We are also interested in whether there has been any change to the characteristics of jobs (e.g. evidence of changes to tasks, or the merging/flexibility of roles/tasks); and the characteristics of the workforce (e.g. changes to the age structure or greater use of apprentices).  </w:t>
            </w:r>
          </w:p>
          <w:p w14:paraId="40EFE0B0" w14:textId="77777777" w:rsidR="00B431C8" w:rsidRPr="00B431C8" w:rsidRDefault="00B431C8" w:rsidP="00B431C8">
            <w:pPr>
              <w:spacing w:before="120" w:line="360" w:lineRule="auto"/>
              <w:rPr>
                <w:rFonts w:ascii="Arial" w:hAnsi="Arial" w:cs="Arial"/>
              </w:rPr>
            </w:pPr>
            <w:r w:rsidRPr="00B431C8">
              <w:rPr>
                <w:rFonts w:ascii="Arial" w:hAnsi="Arial" w:cs="Arial"/>
              </w:rPr>
              <w:t>This research would ideally use firm-level data over a period of time and may need a longer time frame than our usual research commissions. It will contribute to our understanding of how firms are adjusting to the NLW. </w:t>
            </w:r>
          </w:p>
          <w:p w14:paraId="4D8B8BD7" w14:textId="77777777" w:rsidR="00B431C8" w:rsidRPr="00B431C8" w:rsidRDefault="00B431C8" w:rsidP="00B431C8">
            <w:pPr>
              <w:spacing w:before="120" w:line="360" w:lineRule="auto"/>
              <w:rPr>
                <w:rFonts w:ascii="Arial" w:hAnsi="Arial" w:cs="Arial"/>
              </w:rPr>
            </w:pPr>
            <w:r w:rsidRPr="00B431C8">
              <w:rPr>
                <w:rFonts w:ascii="Arial" w:hAnsi="Arial" w:cs="Arial"/>
              </w:rPr>
              <w:lastRenderedPageBreak/>
              <w:t>Previous research on these issues has been commissioned by the Low Pay Commission. Academic research suggests profits are a key channel firms use to absorb minimum wage rises. Research on the introduction of the NMW in 1999 has found that it significantly reduced profits for affected firms (</w:t>
            </w:r>
            <w:proofErr w:type="spellStart"/>
            <w:r w:rsidRPr="00B431C8">
              <w:rPr>
                <w:rFonts w:ascii="Arial" w:hAnsi="Arial" w:cs="Arial"/>
              </w:rPr>
              <w:t>Draca</w:t>
            </w:r>
            <w:proofErr w:type="spellEnd"/>
            <w:r w:rsidRPr="00B431C8">
              <w:rPr>
                <w:rFonts w:ascii="Arial" w:hAnsi="Arial" w:cs="Arial"/>
              </w:rPr>
              <w:t>, Machin, and van Reenen, 2011).</w:t>
            </w:r>
            <w:r w:rsidRPr="00B431C8">
              <w:rPr>
                <w:rFonts w:ascii="Arial" w:hAnsi="Arial" w:cs="Arial"/>
                <w:vertAlign w:val="superscript"/>
              </w:rPr>
              <w:t>1</w:t>
            </w:r>
            <w:r w:rsidRPr="00B431C8">
              <w:rPr>
                <w:rFonts w:ascii="Arial" w:hAnsi="Arial" w:cs="Arial"/>
              </w:rPr>
              <w:t xml:space="preserve"> More recent research has shown that the announcement of the NLW caused stock prices to fall for low-paying firms (Bell and Machin, 2018).</w:t>
            </w:r>
            <w:r w:rsidRPr="00B431C8">
              <w:rPr>
                <w:rFonts w:ascii="Arial" w:hAnsi="Arial" w:cs="Arial"/>
                <w:vertAlign w:val="superscript"/>
              </w:rPr>
              <w:t>2</w:t>
            </w:r>
            <w:r w:rsidRPr="00B431C8">
              <w:rPr>
                <w:rFonts w:ascii="Arial" w:hAnsi="Arial" w:cs="Arial"/>
              </w:rPr>
              <w:t xml:space="preserve"> Another key channel is through passing on costs to customers through higher prices. Frontier Economics (2020)</w:t>
            </w:r>
            <w:r w:rsidRPr="00B431C8">
              <w:rPr>
                <w:rFonts w:ascii="Arial" w:hAnsi="Arial" w:cs="Arial"/>
                <w:vertAlign w:val="superscript"/>
              </w:rPr>
              <w:t>3</w:t>
            </w:r>
            <w:r w:rsidRPr="00B431C8">
              <w:rPr>
                <w:rFonts w:ascii="Arial" w:hAnsi="Arial" w:cs="Arial"/>
              </w:rPr>
              <w:t xml:space="preserve"> explored the impact of the NLW on prices. It built on previous work by Wadsworth (2010),</w:t>
            </w:r>
            <w:r w:rsidRPr="00B431C8">
              <w:rPr>
                <w:rFonts w:ascii="Arial" w:hAnsi="Arial" w:cs="Arial"/>
                <w:vertAlign w:val="superscript"/>
              </w:rPr>
              <w:t>4</w:t>
            </w:r>
            <w:r w:rsidRPr="00B431C8">
              <w:rPr>
                <w:rFonts w:ascii="Arial" w:hAnsi="Arial" w:cs="Arial"/>
              </w:rPr>
              <w:t xml:space="preserve"> which had looked at the impact of the National Minimum Wage on prices.  </w:t>
            </w:r>
          </w:p>
          <w:p w14:paraId="7D809104" w14:textId="77777777" w:rsidR="00B431C8" w:rsidRPr="00B431C8" w:rsidRDefault="00B431C8" w:rsidP="00B431C8">
            <w:pPr>
              <w:spacing w:before="120" w:line="360" w:lineRule="auto"/>
              <w:rPr>
                <w:rFonts w:ascii="Arial" w:hAnsi="Arial" w:cs="Arial"/>
              </w:rPr>
            </w:pPr>
            <w:r w:rsidRPr="00B431C8">
              <w:rPr>
                <w:rFonts w:ascii="Arial" w:hAnsi="Arial" w:cs="Arial"/>
              </w:rPr>
              <w:t>An alternative channel is through improvements to productivity. Econometric research prior to the introduction of the NLW showed some positive, but not always significant, association between productivity and the NMW (Forth and O'Mahoney, 2003;</w:t>
            </w:r>
            <w:r w:rsidRPr="00B431C8">
              <w:rPr>
                <w:rFonts w:ascii="Arial" w:hAnsi="Arial" w:cs="Arial"/>
                <w:vertAlign w:val="superscript"/>
              </w:rPr>
              <w:t>5</w:t>
            </w:r>
            <w:r w:rsidRPr="00B431C8">
              <w:rPr>
                <w:rFonts w:ascii="Arial" w:hAnsi="Arial" w:cs="Arial"/>
              </w:rPr>
              <w:t xml:space="preserve"> Forth, Rincon-Aznar, and Robinson, 2009;</w:t>
            </w:r>
            <w:r w:rsidRPr="00B431C8">
              <w:rPr>
                <w:rFonts w:ascii="Arial" w:hAnsi="Arial" w:cs="Arial"/>
                <w:vertAlign w:val="superscript"/>
              </w:rPr>
              <w:t>6</w:t>
            </w:r>
            <w:r w:rsidRPr="00B431C8">
              <w:rPr>
                <w:rFonts w:ascii="Arial" w:hAnsi="Arial" w:cs="Arial"/>
              </w:rPr>
              <w:t xml:space="preserve"> Crawford, Jin, and Simpson, 2013;</w:t>
            </w:r>
            <w:r w:rsidRPr="00B431C8">
              <w:rPr>
                <w:rFonts w:ascii="Arial" w:hAnsi="Arial" w:cs="Arial"/>
                <w:vertAlign w:val="superscript"/>
              </w:rPr>
              <w:t>7</w:t>
            </w:r>
            <w:r w:rsidRPr="00B431C8">
              <w:rPr>
                <w:rFonts w:ascii="Arial" w:hAnsi="Arial" w:cs="Arial"/>
              </w:rPr>
              <w:t xml:space="preserve"> Galindo-Rueda and Pereira, 2004;</w:t>
            </w:r>
            <w:r w:rsidRPr="00B431C8">
              <w:rPr>
                <w:rFonts w:ascii="Arial" w:hAnsi="Arial" w:cs="Arial"/>
                <w:vertAlign w:val="superscript"/>
              </w:rPr>
              <w:t>8</w:t>
            </w:r>
            <w:r w:rsidRPr="00B431C8">
              <w:rPr>
                <w:rFonts w:ascii="Arial" w:hAnsi="Arial" w:cs="Arial"/>
              </w:rPr>
              <w:t xml:space="preserve"> Croucher and </w:t>
            </w:r>
            <w:proofErr w:type="spellStart"/>
            <w:r w:rsidRPr="00B431C8">
              <w:rPr>
                <w:rFonts w:ascii="Arial" w:hAnsi="Arial" w:cs="Arial"/>
              </w:rPr>
              <w:t>Rizov</w:t>
            </w:r>
            <w:proofErr w:type="spellEnd"/>
            <w:r w:rsidRPr="00B431C8">
              <w:rPr>
                <w:rFonts w:ascii="Arial" w:hAnsi="Arial" w:cs="Arial"/>
              </w:rPr>
              <w:t>, 2011;</w:t>
            </w:r>
            <w:r w:rsidRPr="00B431C8">
              <w:rPr>
                <w:rFonts w:ascii="Arial" w:hAnsi="Arial" w:cs="Arial"/>
                <w:vertAlign w:val="superscript"/>
              </w:rPr>
              <w:t>9</w:t>
            </w:r>
            <w:r w:rsidRPr="00B431C8">
              <w:rPr>
                <w:rFonts w:ascii="Arial" w:hAnsi="Arial" w:cs="Arial"/>
              </w:rPr>
              <w:t xml:space="preserve"> and Riley and Rosazza-</w:t>
            </w:r>
            <w:proofErr w:type="spellStart"/>
            <w:r w:rsidRPr="00B431C8">
              <w:rPr>
                <w:rFonts w:ascii="Arial" w:hAnsi="Arial" w:cs="Arial"/>
              </w:rPr>
              <w:t>Bondibene</w:t>
            </w:r>
            <w:proofErr w:type="spellEnd"/>
            <w:r w:rsidRPr="00B431C8">
              <w:rPr>
                <w:rFonts w:ascii="Arial" w:hAnsi="Arial" w:cs="Arial"/>
              </w:rPr>
              <w:t>, 2013,</w:t>
            </w:r>
            <w:r w:rsidRPr="00B431C8">
              <w:rPr>
                <w:rFonts w:ascii="Arial" w:hAnsi="Arial" w:cs="Arial"/>
                <w:vertAlign w:val="superscript"/>
              </w:rPr>
              <w:t>10</w:t>
            </w:r>
            <w:r w:rsidRPr="00B431C8">
              <w:rPr>
                <w:rFonts w:ascii="Arial" w:hAnsi="Arial" w:cs="Arial"/>
              </w:rPr>
              <w:t xml:space="preserve"> 2015</w:t>
            </w:r>
            <w:r w:rsidRPr="00B431C8">
              <w:rPr>
                <w:rFonts w:ascii="Arial" w:hAnsi="Arial" w:cs="Arial"/>
                <w:vertAlign w:val="superscript"/>
              </w:rPr>
              <w:t>11</w:t>
            </w:r>
            <w:r w:rsidRPr="00B431C8">
              <w:rPr>
                <w:rFonts w:ascii="Arial" w:hAnsi="Arial" w:cs="Arial"/>
              </w:rPr>
              <w:t>, and 2017</w:t>
            </w:r>
            <w:r w:rsidRPr="00B431C8">
              <w:rPr>
                <w:rFonts w:ascii="Arial" w:hAnsi="Arial" w:cs="Arial"/>
                <w:vertAlign w:val="superscript"/>
              </w:rPr>
              <w:t>12</w:t>
            </w:r>
            <w:r w:rsidRPr="00B431C8">
              <w:rPr>
                <w:rFonts w:ascii="Arial" w:hAnsi="Arial" w:cs="Arial"/>
              </w:rPr>
              <w:t>). In theory, the increase in costs could incentivise a range of different responses. These include adopting more capital-intensive ways of working, undertaking more training, shifting to a more skilled and experienced workforce, adopting tougher recruitment criteria, greater supervision to encourage more effort and outsourcing. Bernini and Riley (2016)</w:t>
            </w:r>
            <w:r w:rsidRPr="00B431C8">
              <w:rPr>
                <w:rFonts w:ascii="Arial" w:hAnsi="Arial" w:cs="Arial"/>
                <w:vertAlign w:val="superscript"/>
              </w:rPr>
              <w:t>13</w:t>
            </w:r>
            <w:r w:rsidRPr="00B431C8">
              <w:rPr>
                <w:rFonts w:ascii="Arial" w:hAnsi="Arial" w:cs="Arial"/>
              </w:rPr>
              <w:t xml:space="preserve"> looked at each of these mechanisms and confirmed a positive association between productivity and NMW increases but concluded that no single channel could be identified that explained the productivity effect. Instead, any effects were likely to have arisen through a combination of factors within the firm or for different reasons in different firms. More recently, Latimer (2022)</w:t>
            </w:r>
            <w:r w:rsidRPr="00B431C8">
              <w:rPr>
                <w:rFonts w:ascii="Arial" w:hAnsi="Arial" w:cs="Arial"/>
                <w:vertAlign w:val="superscript"/>
              </w:rPr>
              <w:t>14</w:t>
            </w:r>
            <w:r w:rsidRPr="00B431C8">
              <w:rPr>
                <w:rFonts w:ascii="Arial" w:hAnsi="Arial" w:cs="Arial"/>
              </w:rPr>
              <w:t xml:space="preserve"> compared the growth in productivity across 180 different industry-region cells but found no significant effect of the NLW on productivity. </w:t>
            </w:r>
          </w:p>
          <w:p w14:paraId="48484575" w14:textId="77777777" w:rsidR="00B431C8" w:rsidRPr="00B431C8" w:rsidRDefault="00B431C8" w:rsidP="00B431C8">
            <w:pPr>
              <w:spacing w:before="120" w:line="360" w:lineRule="auto"/>
              <w:rPr>
                <w:rFonts w:ascii="Arial" w:hAnsi="Arial" w:cs="Arial"/>
              </w:rPr>
            </w:pPr>
            <w:r w:rsidRPr="00B431C8">
              <w:rPr>
                <w:rFonts w:ascii="Arial" w:hAnsi="Arial" w:cs="Arial"/>
              </w:rPr>
              <w:t>Another means of coping is by changing organisational and pay structures. IFS (2024 forthcoming) looked at the impact of the NLW on firms’ wage distributions, pay practices and use of alternative contractual arrangements.</w:t>
            </w:r>
            <w:r w:rsidRPr="00B431C8">
              <w:rPr>
                <w:rFonts w:ascii="Arial" w:hAnsi="Arial" w:cs="Arial"/>
                <w:vertAlign w:val="superscript"/>
              </w:rPr>
              <w:t>15</w:t>
            </w:r>
            <w:r w:rsidRPr="00B431C8">
              <w:rPr>
                <w:rFonts w:ascii="Arial" w:hAnsi="Arial" w:cs="Arial"/>
              </w:rPr>
              <w:t> </w:t>
            </w:r>
          </w:p>
          <w:p w14:paraId="0DB25067" w14:textId="7D87FD63" w:rsidR="00B431C8" w:rsidRPr="00B431C8" w:rsidRDefault="00B431C8" w:rsidP="00B431C8">
            <w:pPr>
              <w:spacing w:before="120" w:line="360" w:lineRule="auto"/>
              <w:rPr>
                <w:rFonts w:ascii="Arial" w:hAnsi="Arial" w:cs="Arial"/>
              </w:rPr>
            </w:pPr>
            <w:r w:rsidRPr="00B431C8">
              <w:rPr>
                <w:rFonts w:ascii="Arial" w:hAnsi="Arial" w:cs="Arial"/>
              </w:rPr>
              <w:t>Other research has used more qualitative methods, such as D’Arcy and Davies (2016),</w:t>
            </w:r>
            <w:r w:rsidRPr="00B431C8">
              <w:rPr>
                <w:rFonts w:ascii="Arial" w:hAnsi="Arial" w:cs="Arial"/>
                <w:vertAlign w:val="superscript"/>
              </w:rPr>
              <w:t>16</w:t>
            </w:r>
            <w:r w:rsidRPr="00B431C8">
              <w:rPr>
                <w:rFonts w:ascii="Arial" w:hAnsi="Arial" w:cs="Arial"/>
              </w:rPr>
              <w:t xml:space="preserve"> who looked at how firms were going to cope with the introduction of the National Living Wage. Around a third intended to improve productivity – the most common response. However, in a follow-up survey using its Labour Market Outlook, CIPD (2019)</w:t>
            </w:r>
            <w:r w:rsidRPr="00B431C8">
              <w:rPr>
                <w:rFonts w:ascii="Arial" w:hAnsi="Arial" w:cs="Arial"/>
                <w:vertAlign w:val="superscript"/>
              </w:rPr>
              <w:t>17</w:t>
            </w:r>
            <w:r w:rsidRPr="00B431C8">
              <w:rPr>
                <w:rFonts w:ascii="Arial" w:hAnsi="Arial" w:cs="Arial"/>
              </w:rPr>
              <w:t xml:space="preserve"> found that while just 30 per cent of businesses had planned to improve productivity, a smaller number (24 per cent) had actually done so. Employers had mainly absorbed the costs by </w:t>
            </w:r>
            <w:r w:rsidRPr="00B431C8">
              <w:rPr>
                <w:rFonts w:ascii="Arial" w:hAnsi="Arial" w:cs="Arial"/>
              </w:rPr>
              <w:lastRenderedPageBreak/>
              <w:t>taking lower profits. There was also some evidence of work intensification rather than investment in new technology. </w:t>
            </w:r>
          </w:p>
          <w:p w14:paraId="0CC34388" w14:textId="77777777" w:rsidR="00B431C8" w:rsidRPr="00B431C8" w:rsidRDefault="00B431C8" w:rsidP="00B431C8">
            <w:pPr>
              <w:spacing w:before="120" w:line="360" w:lineRule="auto"/>
              <w:rPr>
                <w:rFonts w:ascii="Arial" w:hAnsi="Arial" w:cs="Arial"/>
              </w:rPr>
            </w:pPr>
            <w:r w:rsidRPr="00B431C8">
              <w:rPr>
                <w:rFonts w:ascii="Arial" w:hAnsi="Arial" w:cs="Arial"/>
              </w:rPr>
              <w:t>The LPC invites tenders for research that will provide initial insights by 4 September 2025 (at the latest), more informed findings by spring 2026, a draft final report in the summer of 2026 and final report by the end of September 2026. These findings will inform LPC deliberations in October 2025 for the uprating of the NLW and the other minimum wage rates in April 2026; but will also contribute to the knowledge base that will provide the evidence for Commissioners in deliberations about the future of the NLW beyond 2025. The final findings will inform discussions of the minimum wages in October 2026 for implementation in April 2027. </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0197A6EC" w14:textId="37A04937" w:rsidR="00A363A2" w:rsidRPr="00A363A2" w:rsidRDefault="00A363A2" w:rsidP="00A363A2">
            <w:pPr>
              <w:spacing w:before="120" w:line="360" w:lineRule="auto"/>
              <w:rPr>
                <w:rFonts w:ascii="Arial" w:hAnsi="Arial" w:cs="Arial"/>
              </w:rPr>
            </w:pPr>
            <w:r w:rsidRPr="00A363A2">
              <w:rPr>
                <w:rFonts w:ascii="Arial" w:hAnsi="Arial" w:cs="Arial"/>
              </w:rPr>
              <w:t>The methods and data used are at the discretion of the prospective researchers, but these should be specified in detail. It is anticipated that this study could use existing data and/or new sources of information to examine the issues mentioned above. </w:t>
            </w:r>
          </w:p>
          <w:p w14:paraId="2EDB5ED7" w14:textId="74DC868E" w:rsidR="00A363A2" w:rsidRPr="00A363A2" w:rsidRDefault="00A363A2" w:rsidP="00A363A2">
            <w:pPr>
              <w:spacing w:before="120" w:line="360" w:lineRule="auto"/>
              <w:rPr>
                <w:rFonts w:ascii="Arial" w:hAnsi="Arial" w:cs="Arial"/>
              </w:rPr>
            </w:pPr>
            <w:r w:rsidRPr="00A363A2">
              <w:rPr>
                <w:rFonts w:ascii="Arial" w:hAnsi="Arial" w:cs="Arial"/>
              </w:rPr>
              <w:t>The research should use up-to-date, respected, methods, in line with recent studies.  It is essential that the methodology and analysis stands up to external scrutiny by professional academics, economists, statisticians and analysts. </w:t>
            </w:r>
          </w:p>
          <w:p w14:paraId="0C6418E5" w14:textId="1B1655A3" w:rsidR="00A363A2" w:rsidRPr="00A363A2" w:rsidRDefault="00A363A2" w:rsidP="00A363A2">
            <w:pPr>
              <w:spacing w:before="120" w:line="360" w:lineRule="auto"/>
              <w:rPr>
                <w:rFonts w:ascii="Arial" w:hAnsi="Arial" w:cs="Arial"/>
              </w:rPr>
            </w:pPr>
            <w:r w:rsidRPr="00A363A2">
              <w:rPr>
                <w:rFonts w:ascii="Arial" w:hAnsi="Arial" w:cs="Arial"/>
              </w:rPr>
              <w:t>Potential contractors should specify the techniques that they intend to employ. Tenders should also state which data are to be used, and give some indication of their strengths and limitations. It is particularly important that researchers address any limitations of the analysis, especially with regards to data availability during the pandemic. </w:t>
            </w:r>
          </w:p>
          <w:p w14:paraId="7EB00763" w14:textId="55CBE2D2" w:rsidR="00A363A2" w:rsidRPr="00A363A2" w:rsidRDefault="00A363A2" w:rsidP="00A363A2">
            <w:pPr>
              <w:spacing w:before="120" w:line="360" w:lineRule="auto"/>
              <w:rPr>
                <w:rFonts w:ascii="Arial" w:hAnsi="Arial" w:cs="Arial"/>
              </w:rPr>
            </w:pPr>
            <w:r w:rsidRPr="00A363A2">
              <w:rPr>
                <w:rFonts w:ascii="Arial" w:hAnsi="Arial" w:cs="Arial"/>
              </w:rPr>
              <w:t>Researchers should provide information on how they plan to identify the causal effects of the National Living Wage/National Minimum Wage on firm behaviour and outcomes. They should have a plan for separating out the impact of the minimum wage from other factors which affect firm behaviour (e.g. the UK leaving the EU, the Covid-19 pandemic, and changes to employers’ National insurance Contributions).  </w:t>
            </w:r>
          </w:p>
          <w:p w14:paraId="421867C3" w14:textId="77777777" w:rsidR="00A363A2" w:rsidRPr="00A363A2" w:rsidRDefault="00A363A2" w:rsidP="00A363A2">
            <w:pPr>
              <w:spacing w:before="120" w:line="360" w:lineRule="auto"/>
              <w:rPr>
                <w:rFonts w:ascii="Arial" w:hAnsi="Arial" w:cs="Arial"/>
              </w:rPr>
            </w:pPr>
            <w:r w:rsidRPr="00A363A2">
              <w:rPr>
                <w:rFonts w:ascii="Arial" w:hAnsi="Arial" w:cs="Arial"/>
              </w:rPr>
              <w:t>Researchers should also show how their research improves upon existing research on the impact of the NLW/NMW on firm behaviour.  </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lastRenderedPageBreak/>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14D479C5" w14:textId="05203EE7" w:rsidR="00615595" w:rsidRPr="00615595" w:rsidRDefault="00615595" w:rsidP="00615595">
            <w:pPr>
              <w:pStyle w:val="Default"/>
              <w:spacing w:before="120" w:line="360" w:lineRule="auto"/>
              <w:rPr>
                <w:sz w:val="22"/>
                <w:szCs w:val="22"/>
              </w:rPr>
            </w:pPr>
            <w:r w:rsidRPr="00615595">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The LPC will make the findings publicly available, and a synopsis of the report will be included in both the Low Pay Commission’s 2025 Report and 2026 Report. </w:t>
            </w:r>
          </w:p>
          <w:p w14:paraId="3E61F4E5" w14:textId="730F55B6" w:rsidR="00615595" w:rsidRPr="00615595" w:rsidRDefault="00615595" w:rsidP="00615595">
            <w:pPr>
              <w:pStyle w:val="Default"/>
              <w:spacing w:before="120" w:line="360" w:lineRule="auto"/>
              <w:rPr>
                <w:sz w:val="22"/>
                <w:szCs w:val="22"/>
              </w:rPr>
            </w:pPr>
            <w:r w:rsidRPr="00615595">
              <w:rPr>
                <w:sz w:val="22"/>
                <w:szCs w:val="22"/>
              </w:rPr>
              <w:t xml:space="preserve">In addition, there would be other deliverables expected. Deliverables may vary according to individual projects but will include:  </w:t>
            </w:r>
          </w:p>
          <w:p w14:paraId="5196EEFC" w14:textId="0862F6C2"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An informal presentation of the project at an initial meeting; </w:t>
            </w:r>
          </w:p>
          <w:p w14:paraId="117ED20F" w14:textId="66AAFD0B"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methodology paper;  </w:t>
            </w:r>
          </w:p>
          <w:p w14:paraId="34943159" w14:textId="48BA762C"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Regular updates on emerging findings and project progress;  </w:t>
            </w:r>
          </w:p>
          <w:p w14:paraId="127B5DFC" w14:textId="34545465"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An interim report;  </w:t>
            </w:r>
          </w:p>
          <w:p w14:paraId="736C9988" w14:textId="22367B70"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draft final report;  </w:t>
            </w:r>
          </w:p>
          <w:p w14:paraId="5B5A1914" w14:textId="1F2A3BE0"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A final report incorporating comments from LPC; </w:t>
            </w:r>
          </w:p>
          <w:p w14:paraId="33FB3CC7" w14:textId="3247BF17"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Four presentations of the key aspects of the work (at the research workshops on 10 April 2025 and 4 September 2025 as well as those in April 2026 and September 2026); and  </w:t>
            </w:r>
          </w:p>
          <w:p w14:paraId="5C107FE5" w14:textId="057AB079" w:rsidR="00615595" w:rsidRPr="00615595" w:rsidRDefault="00615595" w:rsidP="00615595">
            <w:pPr>
              <w:pStyle w:val="Default"/>
              <w:numPr>
                <w:ilvl w:val="1"/>
                <w:numId w:val="36"/>
              </w:numPr>
              <w:spacing w:before="120" w:line="360" w:lineRule="auto"/>
              <w:rPr>
                <w:sz w:val="22"/>
                <w:szCs w:val="22"/>
              </w:rPr>
            </w:pPr>
            <w:r w:rsidRPr="00615595">
              <w:rPr>
                <w:sz w:val="22"/>
                <w:szCs w:val="22"/>
              </w:rPr>
              <w:t xml:space="preserve">Key datasets and syntax files if appropriate. </w:t>
            </w:r>
          </w:p>
          <w:p w14:paraId="37E6C56D" w14:textId="3280C2B8" w:rsidR="00615595" w:rsidRPr="00615595" w:rsidRDefault="00615595" w:rsidP="00615595">
            <w:pPr>
              <w:pStyle w:val="Default"/>
              <w:spacing w:before="120" w:line="360" w:lineRule="auto"/>
              <w:rPr>
                <w:sz w:val="22"/>
                <w:szCs w:val="22"/>
              </w:rPr>
            </w:pPr>
            <w:r w:rsidRPr="00615595">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appreciated. Therefore, tenderers should set out the minimum time they need to deliver a high-quality research product”.  </w:t>
            </w:r>
          </w:p>
          <w:p w14:paraId="0764D2BC" w14:textId="6FDC8BD2" w:rsidR="00615595" w:rsidRPr="00615595" w:rsidRDefault="00615595" w:rsidP="00615595">
            <w:pPr>
              <w:pStyle w:val="Default"/>
              <w:spacing w:before="120" w:line="360" w:lineRule="auto"/>
              <w:rPr>
                <w:sz w:val="22"/>
                <w:szCs w:val="22"/>
              </w:rPr>
            </w:pPr>
            <w:r w:rsidRPr="00615595">
              <w:rPr>
                <w:sz w:val="22"/>
                <w:szCs w:val="22"/>
              </w:rPr>
              <w:t xml:space="preserve">The key dates are: an outline of the project at an inception meeting in mid-February; a detailed methodology paper by 28 March 2025; a presentation on data sources and methodology at the research workshop on 10 April 2025; a draft interim report with initial </w:t>
            </w:r>
            <w:r w:rsidRPr="00615595">
              <w:rPr>
                <w:sz w:val="22"/>
                <w:szCs w:val="22"/>
              </w:rPr>
              <w:lastRenderedPageBreak/>
              <w:t xml:space="preserve">findings by 21 August 2025; these findings to be presented at the 13h Annual LPC Research Symposium on 4 September 2025; a draft final interim report by 26 September 2025; and an agreed final interim report by 20 October 2025. A precis of that report would be included in our 2025 Report. Publication of the interim report will likely be in November/December 2025. There would then be further findings in an updated report by 20 March 2026 with a presentation at the research workshop in April 2026. A draft final report would be submitted in the summer of 2026 with final findings presented at the research symposium in September 2026. An agreed final report by the end of September 2026. Publication of the final report will likely be in November/December 2026.  </w:t>
            </w:r>
          </w:p>
          <w:p w14:paraId="6F4FCAE8" w14:textId="41F52859" w:rsidR="00930E67" w:rsidRPr="00930E67" w:rsidRDefault="00615595" w:rsidP="00615595">
            <w:pPr>
              <w:pStyle w:val="Default"/>
              <w:spacing w:before="120" w:line="360" w:lineRule="auto"/>
              <w:rPr>
                <w:sz w:val="22"/>
                <w:szCs w:val="22"/>
              </w:rPr>
            </w:pPr>
            <w:r w:rsidRPr="00615595">
              <w:rPr>
                <w:sz w:val="22"/>
                <w:szCs w:val="22"/>
              </w:rPr>
              <w:t>Project management is likely to include attendance at an inception meeting at LPC,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6F4CD50A" w:rsidR="00930E67" w:rsidRPr="00930E67" w:rsidRDefault="00930E67" w:rsidP="003139D0">
            <w:pPr>
              <w:spacing w:before="120" w:line="360" w:lineRule="auto"/>
              <w:jc w:val="both"/>
              <w:rPr>
                <w:rFonts w:ascii="Arial" w:eastAsia="Arial" w:hAnsi="Arial" w:cs="Arial"/>
              </w:rPr>
            </w:pPr>
            <w:r w:rsidRPr="00615595">
              <w:rPr>
                <w:rFonts w:ascii="Arial" w:eastAsia="Arial" w:hAnsi="Arial" w:cs="Arial"/>
              </w:rPr>
              <w:t>We aim to complete this work by September 202</w:t>
            </w:r>
            <w:r w:rsidR="00615595" w:rsidRPr="00615595">
              <w:rPr>
                <w:rFonts w:ascii="Arial" w:eastAsia="Arial" w:hAnsi="Arial" w:cs="Arial"/>
              </w:rPr>
              <w:t>6</w:t>
            </w:r>
            <w:r w:rsidRPr="00615595">
              <w:rPr>
                <w:rFonts w:ascii="Arial" w:eastAsia="Arial" w:hAnsi="Arial" w:cs="Arial"/>
              </w:rPr>
              <w:t xml:space="preserve">, to inform the </w:t>
            </w:r>
            <w:r w:rsidR="001E2D9B" w:rsidRPr="00615595">
              <w:rPr>
                <w:rFonts w:ascii="Arial" w:eastAsia="Arial" w:hAnsi="Arial" w:cs="Arial"/>
              </w:rPr>
              <w:t>deliberations for the 2025 Low Pay Commission Report</w:t>
            </w:r>
            <w:r w:rsidR="002356B4" w:rsidRPr="00615595">
              <w:rPr>
                <w:rFonts w:ascii="Arial" w:eastAsia="Arial" w:hAnsi="Arial" w:cs="Arial"/>
              </w:rPr>
              <w:t xml:space="preserve"> and </w:t>
            </w:r>
            <w:r w:rsidR="00EA40EF" w:rsidRPr="00615595">
              <w:rPr>
                <w:rFonts w:ascii="Arial" w:eastAsia="Arial" w:hAnsi="Arial" w:cs="Arial"/>
              </w:rPr>
              <w:t>future policy on youth rates.</w:t>
            </w:r>
            <w:r w:rsidR="001D0561">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DD235D" w:rsidRDefault="00930E67" w:rsidP="000A43A9">
                  <w:pPr>
                    <w:spacing w:before="0" w:line="360" w:lineRule="auto"/>
                    <w:rPr>
                      <w:rFonts w:ascii="Arial" w:eastAsia="Arial" w:hAnsi="Arial" w:cs="Arial"/>
                    </w:rPr>
                  </w:pPr>
                  <w:r w:rsidRPr="00DD235D">
                    <w:rPr>
                      <w:rFonts w:ascii="Arial" w:eastAsia="Arial" w:hAnsi="Arial" w:cs="Arial"/>
                    </w:rPr>
                    <w:t>Commissioning and project commencement</w:t>
                  </w:r>
                </w:p>
              </w:tc>
              <w:tc>
                <w:tcPr>
                  <w:tcW w:w="2388" w:type="dxa"/>
                  <w:tcMar>
                    <w:left w:w="105" w:type="dxa"/>
                    <w:right w:w="105" w:type="dxa"/>
                  </w:tcMar>
                  <w:vAlign w:val="center"/>
                </w:tcPr>
                <w:p w14:paraId="6EDB33CE" w14:textId="45C977CB" w:rsidR="00930E67" w:rsidRPr="00DD235D" w:rsidRDefault="00930E67" w:rsidP="000A43A9">
                  <w:pPr>
                    <w:spacing w:before="0" w:line="360" w:lineRule="auto"/>
                    <w:rPr>
                      <w:rFonts w:ascii="Arial" w:eastAsia="Arial" w:hAnsi="Arial" w:cs="Arial"/>
                    </w:rPr>
                  </w:pPr>
                  <w:r w:rsidRPr="00DD235D">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DD235D" w:rsidRDefault="00696FD9" w:rsidP="000A43A9">
                  <w:pPr>
                    <w:spacing w:before="0" w:line="360" w:lineRule="auto"/>
                    <w:rPr>
                      <w:rFonts w:ascii="Arial" w:hAnsi="Arial" w:cs="Arial"/>
                    </w:rPr>
                  </w:pPr>
                  <w:r w:rsidRPr="00DD235D">
                    <w:rPr>
                      <w:rFonts w:ascii="Arial" w:hAnsi="Arial" w:cs="Arial"/>
                    </w:rPr>
                    <w:t xml:space="preserve">Contract </w:t>
                  </w:r>
                  <w:r w:rsidR="000A43A9" w:rsidRPr="00DD235D">
                    <w:rPr>
                      <w:rFonts w:ascii="Arial" w:hAnsi="Arial" w:cs="Arial"/>
                    </w:rPr>
                    <w:t>agreed</w:t>
                  </w:r>
                </w:p>
              </w:tc>
              <w:tc>
                <w:tcPr>
                  <w:tcW w:w="2388" w:type="dxa"/>
                  <w:tcMar>
                    <w:left w:w="105" w:type="dxa"/>
                    <w:right w:w="105" w:type="dxa"/>
                  </w:tcMar>
                  <w:vAlign w:val="center"/>
                </w:tcPr>
                <w:p w14:paraId="68B36F7B" w14:textId="16F4B509" w:rsidR="00696FD9" w:rsidRPr="00DD235D" w:rsidRDefault="000A43A9" w:rsidP="000A43A9">
                  <w:pPr>
                    <w:spacing w:before="0" w:line="360" w:lineRule="auto"/>
                    <w:rPr>
                      <w:rFonts w:ascii="Arial" w:hAnsi="Arial" w:cs="Arial"/>
                    </w:rPr>
                  </w:pPr>
                  <w:r w:rsidRPr="00DD235D">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DD235D" w:rsidRDefault="004027FE" w:rsidP="000A43A9">
                  <w:pPr>
                    <w:spacing w:before="0" w:line="360" w:lineRule="auto"/>
                    <w:rPr>
                      <w:rFonts w:ascii="Arial" w:eastAsia="Arial" w:hAnsi="Arial" w:cs="Arial"/>
                    </w:rPr>
                  </w:pPr>
                  <w:r w:rsidRPr="00DD235D">
                    <w:rPr>
                      <w:rFonts w:ascii="Arial" w:hAnsi="Arial" w:cs="Arial"/>
                    </w:rPr>
                    <w:t xml:space="preserve">Initial meeting </w:t>
                  </w:r>
                </w:p>
              </w:tc>
              <w:tc>
                <w:tcPr>
                  <w:tcW w:w="2388" w:type="dxa"/>
                  <w:tcMar>
                    <w:left w:w="105" w:type="dxa"/>
                    <w:right w:w="105" w:type="dxa"/>
                  </w:tcMar>
                  <w:vAlign w:val="center"/>
                </w:tcPr>
                <w:p w14:paraId="2891B663" w14:textId="34C23C89" w:rsidR="004027FE" w:rsidRPr="00DD235D" w:rsidRDefault="004027FE" w:rsidP="000A43A9">
                  <w:pPr>
                    <w:spacing w:before="0" w:line="360" w:lineRule="auto"/>
                    <w:rPr>
                      <w:rFonts w:ascii="Arial" w:eastAsia="Arial" w:hAnsi="Arial" w:cs="Arial"/>
                    </w:rPr>
                  </w:pPr>
                  <w:r w:rsidRPr="00DD235D">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DD235D" w:rsidRDefault="004027FE" w:rsidP="000A43A9">
                  <w:pPr>
                    <w:spacing w:before="0" w:line="360" w:lineRule="auto"/>
                    <w:rPr>
                      <w:rFonts w:ascii="Arial" w:eastAsia="Arial" w:hAnsi="Arial" w:cs="Arial"/>
                    </w:rPr>
                  </w:pPr>
                  <w:r w:rsidRPr="00DD235D">
                    <w:rPr>
                      <w:rFonts w:ascii="Arial" w:hAnsi="Arial" w:cs="Arial"/>
                    </w:rPr>
                    <w:t>Methodology paper</w:t>
                  </w:r>
                </w:p>
              </w:tc>
              <w:tc>
                <w:tcPr>
                  <w:tcW w:w="2388" w:type="dxa"/>
                  <w:tcMar>
                    <w:left w:w="105" w:type="dxa"/>
                    <w:right w:w="105" w:type="dxa"/>
                  </w:tcMar>
                  <w:vAlign w:val="center"/>
                </w:tcPr>
                <w:p w14:paraId="051FF634" w14:textId="356707E1" w:rsidR="004027FE" w:rsidRPr="00DD235D" w:rsidRDefault="004027FE" w:rsidP="000A43A9">
                  <w:pPr>
                    <w:spacing w:before="0" w:line="360" w:lineRule="auto"/>
                    <w:rPr>
                      <w:rFonts w:ascii="Arial" w:eastAsia="Arial" w:hAnsi="Arial" w:cs="Arial"/>
                    </w:rPr>
                  </w:pPr>
                  <w:r w:rsidRPr="00DD235D">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DD235D" w:rsidRDefault="004027FE" w:rsidP="000A43A9">
                  <w:pPr>
                    <w:spacing w:before="0" w:line="360" w:lineRule="auto"/>
                    <w:rPr>
                      <w:rFonts w:ascii="Arial" w:eastAsia="Arial" w:hAnsi="Arial" w:cs="Arial"/>
                    </w:rPr>
                  </w:pPr>
                  <w:r w:rsidRPr="00DD235D">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DD235D" w:rsidRDefault="004027FE" w:rsidP="000A43A9">
                  <w:pPr>
                    <w:spacing w:before="0" w:line="360" w:lineRule="auto"/>
                    <w:rPr>
                      <w:rFonts w:ascii="Arial" w:eastAsia="Arial" w:hAnsi="Arial" w:cs="Arial"/>
                    </w:rPr>
                  </w:pPr>
                  <w:r w:rsidRPr="00DD235D">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DD235D" w:rsidRDefault="009529BB" w:rsidP="00FA655F">
                  <w:pPr>
                    <w:spacing w:line="360" w:lineRule="auto"/>
                    <w:rPr>
                      <w:rFonts w:ascii="Arial" w:eastAsia="Arial" w:hAnsi="Arial" w:cs="Arial"/>
                    </w:rPr>
                  </w:pPr>
                  <w:r w:rsidRPr="00DD235D">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DD235D" w:rsidRDefault="009529BB" w:rsidP="00FA655F">
                  <w:pPr>
                    <w:spacing w:line="360" w:lineRule="auto"/>
                    <w:rPr>
                      <w:rFonts w:ascii="Arial" w:eastAsia="Arial" w:hAnsi="Arial" w:cs="Arial"/>
                    </w:rPr>
                  </w:pPr>
                  <w:r w:rsidRPr="00DD235D">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DD235D" w:rsidRDefault="009529BB" w:rsidP="00FA655F">
                  <w:pPr>
                    <w:spacing w:before="0" w:line="360" w:lineRule="auto"/>
                    <w:rPr>
                      <w:rFonts w:ascii="Arial" w:eastAsia="Arial" w:hAnsi="Arial" w:cs="Arial"/>
                    </w:rPr>
                  </w:pPr>
                  <w:r w:rsidRPr="00DD235D">
                    <w:rPr>
                      <w:rFonts w:ascii="Arial" w:hAnsi="Arial" w:cs="Arial"/>
                    </w:rPr>
                    <w:t xml:space="preserve">Presentation of final findings at the </w:t>
                  </w:r>
                  <w:r w:rsidR="00BD02B7" w:rsidRPr="00DD235D">
                    <w:rPr>
                      <w:rFonts w:ascii="Arial" w:hAnsi="Arial" w:cs="Arial"/>
                    </w:rPr>
                    <w:t>Thirte</w:t>
                  </w:r>
                  <w:r w:rsidRPr="00DD235D">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DD235D" w:rsidRDefault="009529BB" w:rsidP="00FA655F">
                  <w:pPr>
                    <w:spacing w:before="0" w:line="360" w:lineRule="auto"/>
                    <w:rPr>
                      <w:rFonts w:ascii="Arial" w:eastAsia="Arial" w:hAnsi="Arial" w:cs="Arial"/>
                    </w:rPr>
                  </w:pPr>
                  <w:r w:rsidRPr="00DD235D">
                    <w:rPr>
                      <w:rFonts w:ascii="Arial" w:hAnsi="Arial" w:cs="Arial"/>
                    </w:rPr>
                    <w:t>4 September 2025</w:t>
                  </w:r>
                </w:p>
              </w:tc>
            </w:tr>
            <w:tr w:rsidR="00DD235D" w:rsidRPr="00930E67" w14:paraId="7AD318A9" w14:textId="77777777" w:rsidTr="00291D13">
              <w:trPr>
                <w:trHeight w:val="300"/>
              </w:trPr>
              <w:tc>
                <w:tcPr>
                  <w:tcW w:w="4698" w:type="dxa"/>
                  <w:tcMar>
                    <w:left w:w="105" w:type="dxa"/>
                    <w:right w:w="105" w:type="dxa"/>
                  </w:tcMar>
                </w:tcPr>
                <w:p w14:paraId="5F86F02A" w14:textId="24536FC8" w:rsidR="00DD235D" w:rsidRPr="00717D61" w:rsidRDefault="00DD235D" w:rsidP="00DD235D">
                  <w:pPr>
                    <w:spacing w:line="360" w:lineRule="auto"/>
                    <w:rPr>
                      <w:rFonts w:ascii="Arial" w:hAnsi="Arial" w:cs="Arial"/>
                      <w:highlight w:val="cyan"/>
                    </w:rPr>
                  </w:pPr>
                  <w:r>
                    <w:rPr>
                      <w:rStyle w:val="normaltextrun"/>
                      <w:rFonts w:ascii="Arial" w:hAnsi="Arial" w:cs="Arial"/>
                    </w:rPr>
                    <w:t>Draft final interim report </w:t>
                  </w:r>
                  <w:r>
                    <w:rPr>
                      <w:rStyle w:val="eop"/>
                      <w:rFonts w:ascii="Arial" w:hAnsi="Arial" w:cs="Arial"/>
                    </w:rPr>
                    <w:t> </w:t>
                  </w:r>
                </w:p>
              </w:tc>
              <w:tc>
                <w:tcPr>
                  <w:tcW w:w="2388" w:type="dxa"/>
                  <w:tcMar>
                    <w:left w:w="105" w:type="dxa"/>
                    <w:right w:w="105" w:type="dxa"/>
                  </w:tcMar>
                </w:tcPr>
                <w:p w14:paraId="56B863A2" w14:textId="2FF40D72" w:rsidR="00DD235D" w:rsidRPr="00717D61" w:rsidRDefault="00DD235D" w:rsidP="00DD235D">
                  <w:pPr>
                    <w:spacing w:line="360" w:lineRule="auto"/>
                    <w:rPr>
                      <w:rFonts w:ascii="Arial" w:hAnsi="Arial" w:cs="Arial"/>
                      <w:highlight w:val="cyan"/>
                    </w:rPr>
                  </w:pPr>
                  <w:r>
                    <w:rPr>
                      <w:rStyle w:val="normaltextrun"/>
                      <w:rFonts w:ascii="Arial" w:hAnsi="Arial" w:cs="Arial"/>
                    </w:rPr>
                    <w:t>26 September 2025</w:t>
                  </w:r>
                  <w:r>
                    <w:rPr>
                      <w:rStyle w:val="eop"/>
                      <w:rFonts w:ascii="Arial" w:hAnsi="Arial" w:cs="Arial"/>
                    </w:rPr>
                    <w:t> </w:t>
                  </w:r>
                </w:p>
              </w:tc>
            </w:tr>
            <w:tr w:rsidR="00DD235D" w:rsidRPr="00930E67" w14:paraId="371F5EA1" w14:textId="77777777" w:rsidTr="00291D13">
              <w:trPr>
                <w:trHeight w:val="300"/>
              </w:trPr>
              <w:tc>
                <w:tcPr>
                  <w:tcW w:w="4698" w:type="dxa"/>
                  <w:tcMar>
                    <w:left w:w="105" w:type="dxa"/>
                    <w:right w:w="105" w:type="dxa"/>
                  </w:tcMar>
                </w:tcPr>
                <w:p w14:paraId="06B8D46F" w14:textId="40B49453" w:rsidR="00DD235D" w:rsidRPr="00717D61" w:rsidRDefault="00DD235D" w:rsidP="00DD235D">
                  <w:pPr>
                    <w:spacing w:line="360" w:lineRule="auto"/>
                    <w:rPr>
                      <w:rFonts w:ascii="Arial" w:hAnsi="Arial" w:cs="Arial"/>
                      <w:highlight w:val="cyan"/>
                    </w:rPr>
                  </w:pPr>
                  <w:r>
                    <w:rPr>
                      <w:rStyle w:val="normaltextrun"/>
                      <w:rFonts w:ascii="Arial" w:hAnsi="Arial" w:cs="Arial"/>
                    </w:rPr>
                    <w:t>Agreed final interim report </w:t>
                  </w:r>
                  <w:r>
                    <w:rPr>
                      <w:rStyle w:val="eop"/>
                      <w:rFonts w:ascii="Arial" w:hAnsi="Arial" w:cs="Arial"/>
                    </w:rPr>
                    <w:t> </w:t>
                  </w:r>
                </w:p>
              </w:tc>
              <w:tc>
                <w:tcPr>
                  <w:tcW w:w="2388" w:type="dxa"/>
                  <w:tcMar>
                    <w:left w:w="105" w:type="dxa"/>
                    <w:right w:w="105" w:type="dxa"/>
                  </w:tcMar>
                </w:tcPr>
                <w:p w14:paraId="7BBA5A19" w14:textId="6AAAF9AF" w:rsidR="00DD235D" w:rsidRPr="00717D61" w:rsidRDefault="00DD235D" w:rsidP="00DD235D">
                  <w:pPr>
                    <w:spacing w:line="360" w:lineRule="auto"/>
                    <w:rPr>
                      <w:rFonts w:ascii="Arial" w:hAnsi="Arial" w:cs="Arial"/>
                      <w:highlight w:val="cyan"/>
                    </w:rPr>
                  </w:pPr>
                  <w:r>
                    <w:rPr>
                      <w:rStyle w:val="normaltextrun"/>
                      <w:rFonts w:ascii="Arial" w:hAnsi="Arial" w:cs="Arial"/>
                    </w:rPr>
                    <w:t>20 October 2025</w:t>
                  </w:r>
                  <w:r>
                    <w:rPr>
                      <w:rStyle w:val="eop"/>
                      <w:rFonts w:ascii="Arial" w:hAnsi="Arial" w:cs="Arial"/>
                    </w:rPr>
                    <w:t> </w:t>
                  </w:r>
                </w:p>
              </w:tc>
            </w:tr>
            <w:tr w:rsidR="00DD235D" w:rsidRPr="00930E67" w14:paraId="2EB8CB2E" w14:textId="77777777" w:rsidTr="00291D13">
              <w:trPr>
                <w:trHeight w:val="300"/>
              </w:trPr>
              <w:tc>
                <w:tcPr>
                  <w:tcW w:w="4698" w:type="dxa"/>
                  <w:tcMar>
                    <w:left w:w="105" w:type="dxa"/>
                    <w:right w:w="105" w:type="dxa"/>
                  </w:tcMar>
                </w:tcPr>
                <w:p w14:paraId="0C76C8D0" w14:textId="3C399DFE" w:rsidR="00DD235D" w:rsidRPr="00717D61" w:rsidRDefault="00DD235D" w:rsidP="00DD235D">
                  <w:pPr>
                    <w:spacing w:line="360" w:lineRule="auto"/>
                    <w:rPr>
                      <w:rFonts w:ascii="Arial" w:hAnsi="Arial" w:cs="Arial"/>
                      <w:highlight w:val="cyan"/>
                    </w:rPr>
                  </w:pPr>
                  <w:r>
                    <w:rPr>
                      <w:rStyle w:val="normaltextrun"/>
                      <w:rFonts w:ascii="Arial" w:hAnsi="Arial" w:cs="Arial"/>
                    </w:rPr>
                    <w:t>Publication of interim report</w:t>
                  </w:r>
                  <w:r>
                    <w:rPr>
                      <w:rStyle w:val="eop"/>
                      <w:rFonts w:ascii="Arial" w:hAnsi="Arial" w:cs="Arial"/>
                    </w:rPr>
                    <w:t> </w:t>
                  </w:r>
                </w:p>
              </w:tc>
              <w:tc>
                <w:tcPr>
                  <w:tcW w:w="2388" w:type="dxa"/>
                  <w:tcMar>
                    <w:left w:w="105" w:type="dxa"/>
                    <w:right w:w="105" w:type="dxa"/>
                  </w:tcMar>
                </w:tcPr>
                <w:p w14:paraId="44027E6C" w14:textId="096EF6F0" w:rsidR="00DD235D" w:rsidRPr="00717D61" w:rsidRDefault="00DD235D" w:rsidP="00DD235D">
                  <w:pPr>
                    <w:spacing w:line="360" w:lineRule="auto"/>
                    <w:rPr>
                      <w:rFonts w:ascii="Arial" w:hAnsi="Arial" w:cs="Arial"/>
                      <w:highlight w:val="cyan"/>
                    </w:rPr>
                  </w:pPr>
                  <w:r>
                    <w:rPr>
                      <w:rStyle w:val="normaltextrun"/>
                      <w:rFonts w:ascii="Arial" w:hAnsi="Arial" w:cs="Arial"/>
                    </w:rPr>
                    <w:t>November/December 2025 (tbc)</w:t>
                  </w:r>
                  <w:r>
                    <w:rPr>
                      <w:rStyle w:val="eop"/>
                      <w:rFonts w:ascii="Arial" w:hAnsi="Arial" w:cs="Arial"/>
                    </w:rPr>
                    <w:t> </w:t>
                  </w:r>
                </w:p>
              </w:tc>
            </w:tr>
            <w:tr w:rsidR="00DD235D" w:rsidRPr="00930E67" w14:paraId="185F0801" w14:textId="77777777" w:rsidTr="00291D13">
              <w:trPr>
                <w:trHeight w:val="300"/>
              </w:trPr>
              <w:tc>
                <w:tcPr>
                  <w:tcW w:w="4698" w:type="dxa"/>
                  <w:tcMar>
                    <w:left w:w="105" w:type="dxa"/>
                    <w:right w:w="105" w:type="dxa"/>
                  </w:tcMar>
                </w:tcPr>
                <w:p w14:paraId="0598C469" w14:textId="01040A9E" w:rsidR="00DD235D" w:rsidRPr="00717D61" w:rsidRDefault="00DD235D" w:rsidP="00DD235D">
                  <w:pPr>
                    <w:spacing w:line="360" w:lineRule="auto"/>
                    <w:rPr>
                      <w:rFonts w:ascii="Arial" w:hAnsi="Arial" w:cs="Arial"/>
                      <w:highlight w:val="cyan"/>
                    </w:rPr>
                  </w:pPr>
                  <w:r>
                    <w:rPr>
                      <w:rStyle w:val="normaltextrun"/>
                      <w:rFonts w:ascii="Arial" w:hAnsi="Arial" w:cs="Arial"/>
                    </w:rPr>
                    <w:t>Draft updated report</w:t>
                  </w:r>
                  <w:r>
                    <w:rPr>
                      <w:rStyle w:val="eop"/>
                      <w:rFonts w:ascii="Arial" w:hAnsi="Arial" w:cs="Arial"/>
                    </w:rPr>
                    <w:t> </w:t>
                  </w:r>
                </w:p>
              </w:tc>
              <w:tc>
                <w:tcPr>
                  <w:tcW w:w="2388" w:type="dxa"/>
                  <w:tcMar>
                    <w:left w:w="105" w:type="dxa"/>
                    <w:right w:w="105" w:type="dxa"/>
                  </w:tcMar>
                </w:tcPr>
                <w:p w14:paraId="50B3AF75" w14:textId="1317F012" w:rsidR="00DD235D" w:rsidRPr="00717D61" w:rsidRDefault="00DD235D" w:rsidP="00DD235D">
                  <w:pPr>
                    <w:spacing w:line="360" w:lineRule="auto"/>
                    <w:rPr>
                      <w:rFonts w:ascii="Arial" w:hAnsi="Arial" w:cs="Arial"/>
                      <w:highlight w:val="cyan"/>
                    </w:rPr>
                  </w:pPr>
                  <w:r>
                    <w:rPr>
                      <w:rStyle w:val="normaltextrun"/>
                      <w:rFonts w:ascii="Arial" w:hAnsi="Arial" w:cs="Arial"/>
                    </w:rPr>
                    <w:t>20 March 2026</w:t>
                  </w:r>
                  <w:r>
                    <w:rPr>
                      <w:rStyle w:val="eop"/>
                      <w:rFonts w:ascii="Arial" w:hAnsi="Arial" w:cs="Arial"/>
                    </w:rPr>
                    <w:t> </w:t>
                  </w:r>
                </w:p>
              </w:tc>
            </w:tr>
            <w:tr w:rsidR="00DD235D" w:rsidRPr="00930E67" w14:paraId="4401973E" w14:textId="77777777" w:rsidTr="00291D13">
              <w:trPr>
                <w:trHeight w:val="300"/>
              </w:trPr>
              <w:tc>
                <w:tcPr>
                  <w:tcW w:w="4698" w:type="dxa"/>
                  <w:tcMar>
                    <w:left w:w="105" w:type="dxa"/>
                    <w:right w:w="105" w:type="dxa"/>
                  </w:tcMar>
                </w:tcPr>
                <w:p w14:paraId="2E475570" w14:textId="18619D83" w:rsidR="00DD235D" w:rsidRPr="00717D61" w:rsidRDefault="00DD235D" w:rsidP="00DD235D">
                  <w:pPr>
                    <w:spacing w:line="360" w:lineRule="auto"/>
                    <w:rPr>
                      <w:rFonts w:ascii="Arial" w:hAnsi="Arial" w:cs="Arial"/>
                      <w:highlight w:val="cyan"/>
                    </w:rPr>
                  </w:pPr>
                  <w:r>
                    <w:rPr>
                      <w:rStyle w:val="normaltextrun"/>
                      <w:rFonts w:ascii="Arial" w:hAnsi="Arial" w:cs="Arial"/>
                    </w:rPr>
                    <w:lastRenderedPageBreak/>
                    <w:t>Presentation of findings at the research workshop</w:t>
                  </w:r>
                  <w:r>
                    <w:rPr>
                      <w:rStyle w:val="eop"/>
                      <w:rFonts w:ascii="Arial" w:hAnsi="Arial" w:cs="Arial"/>
                    </w:rPr>
                    <w:t> </w:t>
                  </w:r>
                </w:p>
              </w:tc>
              <w:tc>
                <w:tcPr>
                  <w:tcW w:w="2388" w:type="dxa"/>
                  <w:tcMar>
                    <w:left w:w="105" w:type="dxa"/>
                    <w:right w:w="105" w:type="dxa"/>
                  </w:tcMar>
                </w:tcPr>
                <w:p w14:paraId="01A57837" w14:textId="73E467B1" w:rsidR="00DD235D" w:rsidRPr="00717D61" w:rsidRDefault="00DD235D" w:rsidP="00DD235D">
                  <w:pPr>
                    <w:spacing w:line="360" w:lineRule="auto"/>
                    <w:rPr>
                      <w:rFonts w:ascii="Arial" w:hAnsi="Arial" w:cs="Arial"/>
                      <w:highlight w:val="cyan"/>
                    </w:rPr>
                  </w:pPr>
                  <w:r>
                    <w:rPr>
                      <w:rStyle w:val="normaltextrun"/>
                      <w:rFonts w:ascii="Arial" w:hAnsi="Arial" w:cs="Arial"/>
                    </w:rPr>
                    <w:t>23 April 2026 (tbc)</w:t>
                  </w:r>
                  <w:r>
                    <w:rPr>
                      <w:rStyle w:val="eop"/>
                      <w:rFonts w:ascii="Arial" w:hAnsi="Arial" w:cs="Arial"/>
                    </w:rPr>
                    <w:t> </w:t>
                  </w:r>
                </w:p>
              </w:tc>
            </w:tr>
            <w:tr w:rsidR="00DD235D" w:rsidRPr="00930E67" w14:paraId="53FA95DB" w14:textId="77777777" w:rsidTr="00291D13">
              <w:trPr>
                <w:trHeight w:val="300"/>
              </w:trPr>
              <w:tc>
                <w:tcPr>
                  <w:tcW w:w="4698" w:type="dxa"/>
                  <w:tcMar>
                    <w:left w:w="105" w:type="dxa"/>
                    <w:right w:w="105" w:type="dxa"/>
                  </w:tcMar>
                </w:tcPr>
                <w:p w14:paraId="2494EC91" w14:textId="1C6AE33B" w:rsidR="00DD235D" w:rsidRPr="00717D61" w:rsidRDefault="00DD235D" w:rsidP="00DD235D">
                  <w:pPr>
                    <w:spacing w:line="360" w:lineRule="auto"/>
                    <w:rPr>
                      <w:rFonts w:ascii="Arial" w:hAnsi="Arial" w:cs="Arial"/>
                      <w:highlight w:val="cyan"/>
                    </w:rPr>
                  </w:pPr>
                  <w:r>
                    <w:rPr>
                      <w:rStyle w:val="normaltextrun"/>
                      <w:rFonts w:ascii="Arial" w:hAnsi="Arial" w:cs="Arial"/>
                    </w:rPr>
                    <w:t>Draft final report</w:t>
                  </w:r>
                  <w:r>
                    <w:rPr>
                      <w:rStyle w:val="eop"/>
                      <w:rFonts w:ascii="Arial" w:hAnsi="Arial" w:cs="Arial"/>
                    </w:rPr>
                    <w:t> </w:t>
                  </w:r>
                </w:p>
              </w:tc>
              <w:tc>
                <w:tcPr>
                  <w:tcW w:w="2388" w:type="dxa"/>
                  <w:tcMar>
                    <w:left w:w="105" w:type="dxa"/>
                    <w:right w:w="105" w:type="dxa"/>
                  </w:tcMar>
                </w:tcPr>
                <w:p w14:paraId="004436E5" w14:textId="4B9C1C49" w:rsidR="00DD235D" w:rsidRPr="00717D61" w:rsidRDefault="00DD235D" w:rsidP="00DD235D">
                  <w:pPr>
                    <w:spacing w:line="360" w:lineRule="auto"/>
                    <w:rPr>
                      <w:rFonts w:ascii="Arial" w:hAnsi="Arial" w:cs="Arial"/>
                      <w:highlight w:val="cyan"/>
                    </w:rPr>
                  </w:pPr>
                  <w:r>
                    <w:rPr>
                      <w:rStyle w:val="normaltextrun"/>
                      <w:rFonts w:ascii="Arial" w:hAnsi="Arial" w:cs="Arial"/>
                    </w:rPr>
                    <w:t>17 July 2026</w:t>
                  </w:r>
                  <w:r>
                    <w:rPr>
                      <w:rStyle w:val="eop"/>
                      <w:rFonts w:ascii="Arial" w:hAnsi="Arial" w:cs="Arial"/>
                    </w:rPr>
                    <w:t> </w:t>
                  </w:r>
                </w:p>
              </w:tc>
            </w:tr>
            <w:tr w:rsidR="00DD235D" w:rsidRPr="00930E67" w14:paraId="70B9AEC0" w14:textId="77777777" w:rsidTr="00291D13">
              <w:trPr>
                <w:trHeight w:val="300"/>
              </w:trPr>
              <w:tc>
                <w:tcPr>
                  <w:tcW w:w="4698" w:type="dxa"/>
                  <w:tcMar>
                    <w:left w:w="105" w:type="dxa"/>
                    <w:right w:w="105" w:type="dxa"/>
                  </w:tcMar>
                </w:tcPr>
                <w:p w14:paraId="639AA27F" w14:textId="7B63AB53" w:rsidR="00DD235D" w:rsidRPr="00717D61" w:rsidRDefault="00DD235D" w:rsidP="00DD235D">
                  <w:pPr>
                    <w:rPr>
                      <w:rFonts w:ascii="Arial" w:eastAsia="Arial" w:hAnsi="Arial" w:cs="Arial"/>
                      <w:highlight w:val="cyan"/>
                    </w:rPr>
                  </w:pPr>
                  <w:r>
                    <w:rPr>
                      <w:rStyle w:val="normaltextrun"/>
                      <w:rFonts w:ascii="Arial" w:hAnsi="Arial" w:cs="Arial"/>
                    </w:rPr>
                    <w:t>Final findings presented at the Fourteenth Annual LPC Research Symposium</w:t>
                  </w:r>
                  <w:r>
                    <w:rPr>
                      <w:rStyle w:val="eop"/>
                      <w:rFonts w:ascii="Arial" w:hAnsi="Arial" w:cs="Arial"/>
                    </w:rPr>
                    <w:t> </w:t>
                  </w:r>
                </w:p>
              </w:tc>
              <w:tc>
                <w:tcPr>
                  <w:tcW w:w="2388" w:type="dxa"/>
                  <w:tcMar>
                    <w:left w:w="105" w:type="dxa"/>
                    <w:right w:w="105" w:type="dxa"/>
                  </w:tcMar>
                </w:tcPr>
                <w:p w14:paraId="3E58D394" w14:textId="463EBECF" w:rsidR="00DD235D" w:rsidRPr="00717D61" w:rsidRDefault="00DD235D" w:rsidP="00DD235D">
                  <w:pPr>
                    <w:rPr>
                      <w:rFonts w:ascii="Arial" w:eastAsia="Arial" w:hAnsi="Arial" w:cs="Arial"/>
                      <w:highlight w:val="cyan"/>
                    </w:rPr>
                  </w:pPr>
                  <w:r>
                    <w:rPr>
                      <w:rStyle w:val="normaltextrun"/>
                      <w:rFonts w:ascii="Arial" w:hAnsi="Arial" w:cs="Arial"/>
                    </w:rPr>
                    <w:t>3 September 2026 (tbc)</w:t>
                  </w:r>
                  <w:r>
                    <w:rPr>
                      <w:rStyle w:val="eop"/>
                      <w:rFonts w:ascii="Arial" w:hAnsi="Arial" w:cs="Arial"/>
                    </w:rPr>
                    <w:t> </w:t>
                  </w:r>
                </w:p>
              </w:tc>
            </w:tr>
            <w:tr w:rsidR="00DD235D" w:rsidRPr="00930E67" w14:paraId="4E905D08" w14:textId="77777777" w:rsidTr="00291D13">
              <w:trPr>
                <w:trHeight w:val="300"/>
              </w:trPr>
              <w:tc>
                <w:tcPr>
                  <w:tcW w:w="4698" w:type="dxa"/>
                  <w:tcMar>
                    <w:left w:w="105" w:type="dxa"/>
                    <w:right w:w="105" w:type="dxa"/>
                  </w:tcMar>
                </w:tcPr>
                <w:p w14:paraId="1E7201B9" w14:textId="3631BE5F" w:rsidR="00DD235D" w:rsidRPr="00717D61" w:rsidRDefault="00DD235D" w:rsidP="00DD235D">
                  <w:pPr>
                    <w:rPr>
                      <w:rFonts w:ascii="Arial" w:eastAsia="Arial" w:hAnsi="Arial" w:cs="Arial"/>
                      <w:highlight w:val="cyan"/>
                    </w:rPr>
                  </w:pPr>
                  <w:r>
                    <w:rPr>
                      <w:rStyle w:val="normaltextrun"/>
                      <w:rFonts w:ascii="Arial" w:hAnsi="Arial" w:cs="Arial"/>
                    </w:rPr>
                    <w:t>Final agreed report</w:t>
                  </w:r>
                  <w:r>
                    <w:rPr>
                      <w:rStyle w:val="eop"/>
                      <w:rFonts w:ascii="Arial" w:hAnsi="Arial" w:cs="Arial"/>
                    </w:rPr>
                    <w:t> </w:t>
                  </w:r>
                </w:p>
              </w:tc>
              <w:tc>
                <w:tcPr>
                  <w:tcW w:w="2388" w:type="dxa"/>
                  <w:tcMar>
                    <w:left w:w="105" w:type="dxa"/>
                    <w:right w:w="105" w:type="dxa"/>
                  </w:tcMar>
                </w:tcPr>
                <w:p w14:paraId="16B8E75B" w14:textId="7D8468AA" w:rsidR="00DD235D" w:rsidRPr="00717D61" w:rsidRDefault="00DD235D" w:rsidP="00DD235D">
                  <w:pPr>
                    <w:rPr>
                      <w:rFonts w:ascii="Arial" w:eastAsia="Arial" w:hAnsi="Arial" w:cs="Arial"/>
                      <w:highlight w:val="cyan"/>
                    </w:rPr>
                  </w:pPr>
                  <w:r>
                    <w:rPr>
                      <w:rStyle w:val="normaltextrun"/>
                      <w:rFonts w:ascii="Arial" w:hAnsi="Arial" w:cs="Arial"/>
                    </w:rPr>
                    <w:t>End of September 2026</w:t>
                  </w:r>
                  <w:r>
                    <w:rPr>
                      <w:rStyle w:val="eop"/>
                      <w:rFonts w:ascii="Arial" w:hAnsi="Arial" w:cs="Arial"/>
                    </w:rPr>
                    <w:t> </w:t>
                  </w:r>
                </w:p>
              </w:tc>
            </w:tr>
            <w:tr w:rsidR="00DD235D" w:rsidRPr="00930E67" w14:paraId="3C8385B1" w14:textId="77777777" w:rsidTr="00291D13">
              <w:trPr>
                <w:trHeight w:val="300"/>
              </w:trPr>
              <w:tc>
                <w:tcPr>
                  <w:tcW w:w="4698" w:type="dxa"/>
                  <w:tcMar>
                    <w:left w:w="105" w:type="dxa"/>
                    <w:right w:w="105" w:type="dxa"/>
                  </w:tcMar>
                </w:tcPr>
                <w:p w14:paraId="134DE6FB" w14:textId="10AEF0D9" w:rsidR="00DD235D" w:rsidRPr="00717D61" w:rsidRDefault="00DD235D" w:rsidP="00DD235D">
                  <w:pPr>
                    <w:rPr>
                      <w:rFonts w:ascii="Arial" w:eastAsia="Arial" w:hAnsi="Arial" w:cs="Arial"/>
                      <w:highlight w:val="cyan"/>
                    </w:rPr>
                  </w:pPr>
                  <w:r>
                    <w:rPr>
                      <w:rStyle w:val="normaltextrun"/>
                      <w:rFonts w:ascii="Arial" w:hAnsi="Arial" w:cs="Arial"/>
                    </w:rPr>
                    <w:t>Publication of final report</w:t>
                  </w:r>
                  <w:r>
                    <w:rPr>
                      <w:rStyle w:val="eop"/>
                      <w:rFonts w:ascii="Arial" w:hAnsi="Arial" w:cs="Arial"/>
                    </w:rPr>
                    <w:t> </w:t>
                  </w:r>
                </w:p>
              </w:tc>
              <w:tc>
                <w:tcPr>
                  <w:tcW w:w="2388" w:type="dxa"/>
                  <w:tcMar>
                    <w:left w:w="105" w:type="dxa"/>
                    <w:right w:w="105" w:type="dxa"/>
                  </w:tcMar>
                </w:tcPr>
                <w:p w14:paraId="2EA2F451" w14:textId="7F8625B5" w:rsidR="00DD235D" w:rsidRPr="00717D61" w:rsidRDefault="00DD235D" w:rsidP="00DD235D">
                  <w:pPr>
                    <w:rPr>
                      <w:rFonts w:ascii="Arial" w:eastAsia="Arial" w:hAnsi="Arial" w:cs="Arial"/>
                      <w:highlight w:val="cyan"/>
                    </w:rPr>
                  </w:pPr>
                  <w:r>
                    <w:rPr>
                      <w:rStyle w:val="normaltextrun"/>
                      <w:rFonts w:ascii="Arial" w:hAnsi="Arial" w:cs="Arial"/>
                    </w:rPr>
                    <w:t>November/December 2026 (tbc)</w:t>
                  </w:r>
                  <w:r>
                    <w:rPr>
                      <w:rStyle w:val="eop"/>
                      <w:rFonts w:ascii="Arial" w:hAnsi="Arial" w:cs="Arial"/>
                    </w:rPr>
                    <w:t> </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6CAA3973" w:rsidR="00930E67" w:rsidRPr="00930E67" w:rsidRDefault="00CA3914" w:rsidP="00930E67">
            <w:pPr>
              <w:jc w:val="both"/>
              <w:rPr>
                <w:rFonts w:ascii="Arial" w:eastAsia="Arial" w:hAnsi="Arial" w:cs="Arial"/>
              </w:rPr>
            </w:pPr>
            <w:r>
              <w:rPr>
                <w:rFonts w:ascii="Arial" w:eastAsia="Arial" w:hAnsi="Arial" w:cs="Arial"/>
              </w:rPr>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6550"/>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73B93CC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26B2D6CE"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6D05A88C"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DD235D">
              <w:rPr>
                <w:rFonts w:ascii="Arial" w:eastAsia="Arial" w:hAnsi="Arial" w:cs="Arial"/>
                <w:color w:val="0B0B0B"/>
                <w:sz w:val="21"/>
                <w:szCs w:val="21"/>
              </w:rPr>
              <w:t>We will share further guidance on the digital accessibility requirements for the interim and fi</w:t>
            </w:r>
            <w:r w:rsidR="00C83F62">
              <w:rPr>
                <w:rFonts w:ascii="Arial" w:eastAsia="Arial" w:hAnsi="Arial" w:cs="Arial"/>
                <w:color w:val="0B0B0B"/>
                <w:sz w:val="21"/>
                <w:szCs w:val="21"/>
              </w:rPr>
              <w:t>nal reports</w:t>
            </w:r>
            <w:r w:rsidRPr="00930E67">
              <w:rPr>
                <w:rFonts w:ascii="Arial" w:eastAsia="Arial" w:hAnsi="Arial" w:cs="Arial"/>
                <w:color w:val="0B0B0B"/>
                <w:sz w:val="21"/>
                <w:szCs w:val="21"/>
              </w:rPr>
              <w:t xml:space="preserve"> with the contracting supplier upon contract implementation</w:t>
            </w:r>
            <w:r w:rsidR="00C83F62">
              <w:rPr>
                <w:rFonts w:ascii="Arial" w:eastAsia="Arial" w:hAnsi="Arial" w:cs="Arial"/>
                <w:color w:val="0B0B0B"/>
                <w:sz w:val="21"/>
                <w:szCs w:val="21"/>
              </w:rPr>
              <w:t>.</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4FE16240"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5A1ED4">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6551"/>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06079818"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5A1ED4">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437A45">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Pr="00B66AFE" w:rsidRDefault="00047395" w:rsidP="00437A45">
            <w:pPr>
              <w:pStyle w:val="Bulletpoints"/>
              <w:ind w:left="137" w:firstLine="0"/>
              <w:jc w:val="left"/>
              <w:rPr>
                <w:rFonts w:ascii="Arial" w:eastAsia="Arial" w:hAnsi="Arial" w:cs="Arial"/>
              </w:rPr>
            </w:pPr>
            <w:r w:rsidRPr="00B66AFE">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585FD185" w:rsidR="006462D7" w:rsidRPr="00B66AFE" w:rsidRDefault="006462D7" w:rsidP="00437A45">
            <w:pPr>
              <w:pStyle w:val="Bulletpoints"/>
              <w:ind w:left="107" w:firstLine="0"/>
              <w:jc w:val="left"/>
              <w:rPr>
                <w:rFonts w:ascii="Arial" w:eastAsia="Arial" w:hAnsi="Arial" w:cs="Arial"/>
              </w:rPr>
            </w:pPr>
            <w:r w:rsidRPr="00B66AFE">
              <w:rPr>
                <w:rFonts w:ascii="Arial" w:eastAsia="Arial" w:hAnsi="Arial" w:cs="Arial"/>
              </w:rPr>
              <w:t>Presentation</w:t>
            </w:r>
            <w:r w:rsidR="00D91108" w:rsidRPr="00B66AFE">
              <w:rPr>
                <w:rFonts w:ascii="Arial" w:eastAsia="Arial" w:hAnsi="Arial" w:cs="Arial"/>
              </w:rPr>
              <w:t xml:space="preserve"> to Commissioners</w:t>
            </w:r>
            <w:r w:rsidR="00B7586C" w:rsidRPr="00B66AFE">
              <w:rPr>
                <w:rFonts w:ascii="Arial" w:eastAsia="Arial" w:hAnsi="Arial" w:cs="Arial"/>
              </w:rPr>
              <w:t>, analysts and academics</w:t>
            </w:r>
            <w:r w:rsidR="005F5A52" w:rsidRPr="00B66AFE">
              <w:rPr>
                <w:rFonts w:ascii="Arial" w:eastAsia="Arial" w:hAnsi="Arial" w:cs="Arial"/>
              </w:rPr>
              <w:t>, with discussant and Q&amp;A</w:t>
            </w:r>
            <w:r w:rsidR="00047395" w:rsidRPr="00B66AFE">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Pr="00B66AFE" w:rsidRDefault="005F10D7"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Pr="00B66AFE" w:rsidRDefault="006462D7" w:rsidP="005F10D7">
            <w:pPr>
              <w:pStyle w:val="Bulletpoints"/>
              <w:ind w:left="132" w:firstLine="0"/>
              <w:jc w:val="left"/>
              <w:rPr>
                <w:rFonts w:ascii="Arial" w:eastAsia="Arial" w:hAnsi="Arial" w:cs="Arial"/>
              </w:rPr>
            </w:pPr>
            <w:r w:rsidRPr="00B66AFE">
              <w:rPr>
                <w:rFonts w:ascii="Arial" w:eastAsia="Arial" w:hAnsi="Arial" w:cs="Arial"/>
              </w:rPr>
              <w:t xml:space="preserve">In-person </w:t>
            </w:r>
            <w:r w:rsidR="006B23F1" w:rsidRPr="00B66AFE">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266A963A" w:rsidR="006462D7" w:rsidRPr="00B66AFE" w:rsidRDefault="00C83F62" w:rsidP="00437A45">
            <w:pPr>
              <w:pStyle w:val="Bulletpoints"/>
              <w:ind w:left="137" w:firstLine="0"/>
              <w:jc w:val="left"/>
              <w:rPr>
                <w:rFonts w:ascii="Arial" w:eastAsia="Arial" w:hAnsi="Arial" w:cs="Arial"/>
              </w:rPr>
            </w:pPr>
            <w:r w:rsidRPr="00B66AFE">
              <w:rPr>
                <w:rFonts w:ascii="Arial" w:eastAsia="Arial" w:hAnsi="Arial" w:cs="Arial"/>
              </w:rPr>
              <w:t>Presentation of interim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644784C9" w:rsidR="006462D7" w:rsidRPr="00B66AFE" w:rsidRDefault="006462D7" w:rsidP="00437A45">
            <w:pPr>
              <w:pStyle w:val="Bulletpoints"/>
              <w:ind w:left="107" w:firstLine="0"/>
              <w:jc w:val="left"/>
              <w:rPr>
                <w:rFonts w:ascii="Arial" w:eastAsia="Arial" w:hAnsi="Arial" w:cs="Arial"/>
              </w:rPr>
            </w:pPr>
            <w:r w:rsidRPr="00B66AFE">
              <w:rPr>
                <w:rFonts w:ascii="Arial" w:eastAsia="Arial" w:hAnsi="Arial" w:cs="Arial"/>
              </w:rPr>
              <w:t xml:space="preserve">Presentation to </w:t>
            </w:r>
            <w:r w:rsidR="00D91108" w:rsidRPr="00B66AFE">
              <w:rPr>
                <w:rFonts w:ascii="Arial" w:eastAsia="Arial" w:hAnsi="Arial" w:cs="Arial"/>
              </w:rPr>
              <w:t>Commissioners, policy makers, analysts and academics</w:t>
            </w:r>
            <w:r w:rsidR="005F5A52" w:rsidRPr="00B66AFE">
              <w:rPr>
                <w:rFonts w:ascii="Arial" w:eastAsia="Arial" w:hAnsi="Arial" w:cs="Arial"/>
              </w:rPr>
              <w:t>,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B66AFE" w:rsidRDefault="006462D7"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Pr="00B66AFE" w:rsidRDefault="006462D7" w:rsidP="00437A45">
            <w:pPr>
              <w:pStyle w:val="Bulletpoints"/>
              <w:ind w:left="132" w:firstLine="0"/>
              <w:jc w:val="left"/>
              <w:rPr>
                <w:rFonts w:ascii="Arial" w:eastAsia="Arial" w:hAnsi="Arial" w:cs="Arial"/>
              </w:rPr>
            </w:pPr>
            <w:r w:rsidRPr="00B66AFE">
              <w:rPr>
                <w:rFonts w:ascii="Arial" w:eastAsia="Arial" w:hAnsi="Arial" w:cs="Arial"/>
              </w:rPr>
              <w:t>In-person</w:t>
            </w:r>
            <w:r w:rsidR="005F10D7" w:rsidRPr="00B66AFE">
              <w:rPr>
                <w:rFonts w:ascii="Arial" w:eastAsia="Arial" w:hAnsi="Arial" w:cs="Arial"/>
              </w:rPr>
              <w:t xml:space="preserve"> (4 September 2025)</w:t>
            </w:r>
          </w:p>
        </w:tc>
      </w:tr>
      <w:tr w:rsidR="00C83F62" w14:paraId="312CBC36"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02947C" w14:textId="56B2A403" w:rsidR="00C83F62" w:rsidRPr="00B66AFE" w:rsidRDefault="00EA1F13" w:rsidP="00437A45">
            <w:pPr>
              <w:pStyle w:val="Bulletpoints"/>
              <w:ind w:left="137" w:firstLine="0"/>
              <w:jc w:val="left"/>
              <w:rPr>
                <w:rFonts w:ascii="Arial" w:eastAsia="Arial" w:hAnsi="Arial" w:cs="Arial"/>
              </w:rPr>
            </w:pPr>
            <w:r w:rsidRPr="00B66AFE">
              <w:rPr>
                <w:rFonts w:ascii="Arial" w:eastAsia="Arial" w:hAnsi="Arial" w:cs="Arial"/>
              </w:rPr>
              <w:t>Presentation of further findings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8074279" w14:textId="64ADE38F" w:rsidR="00C83F62" w:rsidRPr="00B66AFE" w:rsidRDefault="005F5A52" w:rsidP="00437A45">
            <w:pPr>
              <w:pStyle w:val="Bulletpoints"/>
              <w:ind w:left="107" w:firstLine="0"/>
              <w:jc w:val="left"/>
              <w:rPr>
                <w:rFonts w:ascii="Arial" w:eastAsia="Arial" w:hAnsi="Arial" w:cs="Arial"/>
              </w:rPr>
            </w:pPr>
            <w:r w:rsidRPr="00B66AFE">
              <w:rPr>
                <w:rFonts w:ascii="Arial" w:eastAsia="Arial" w:hAnsi="Arial" w:cs="Arial"/>
              </w:rPr>
              <w:t>Presentation to Commissioners, analysts and academics,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98DE53C" w14:textId="33EE8343" w:rsidR="00C83F62" w:rsidRPr="00B66AFE" w:rsidRDefault="005F5A52" w:rsidP="00437A45">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3A0215E" w14:textId="29ABDB91" w:rsidR="00C83F62" w:rsidRPr="00B66AFE" w:rsidRDefault="005F5A52" w:rsidP="00437A45">
            <w:pPr>
              <w:pStyle w:val="Bulletpoints"/>
              <w:ind w:left="132" w:firstLine="0"/>
              <w:jc w:val="left"/>
              <w:rPr>
                <w:rFonts w:ascii="Arial" w:eastAsia="Arial" w:hAnsi="Arial" w:cs="Arial"/>
              </w:rPr>
            </w:pPr>
            <w:r w:rsidRPr="00B66AFE">
              <w:rPr>
                <w:rFonts w:ascii="Arial" w:eastAsia="Arial" w:hAnsi="Arial" w:cs="Arial"/>
              </w:rPr>
              <w:t>In person (April 2026)</w:t>
            </w:r>
          </w:p>
        </w:tc>
      </w:tr>
      <w:tr w:rsidR="005F5A52" w14:paraId="37D88DA0"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6E9E302" w14:textId="30E10D11" w:rsidR="005F5A52" w:rsidRPr="00B66AFE" w:rsidRDefault="005F5A52" w:rsidP="005F5A52">
            <w:pPr>
              <w:pStyle w:val="Bulletpoints"/>
              <w:ind w:left="137" w:firstLine="0"/>
              <w:jc w:val="left"/>
              <w:rPr>
                <w:rFonts w:ascii="Arial" w:eastAsia="Arial" w:hAnsi="Arial" w:cs="Arial"/>
              </w:rPr>
            </w:pPr>
            <w:r w:rsidRPr="00B66AFE">
              <w:rPr>
                <w:rFonts w:ascii="Arial" w:eastAsia="Arial" w:hAnsi="Arial" w:cs="Arial"/>
              </w:rPr>
              <w:t>Presentation of final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5B6824B" w14:textId="07697D91" w:rsidR="005F5A52" w:rsidRPr="00B66AFE" w:rsidRDefault="005F5A52" w:rsidP="005F5A52">
            <w:pPr>
              <w:pStyle w:val="Bulletpoints"/>
              <w:ind w:left="107" w:firstLine="0"/>
              <w:jc w:val="left"/>
              <w:rPr>
                <w:rFonts w:ascii="Arial" w:eastAsia="Arial" w:hAnsi="Arial" w:cs="Arial"/>
              </w:rPr>
            </w:pPr>
            <w:r w:rsidRPr="00B66AFE">
              <w:rPr>
                <w:rFonts w:ascii="Arial" w:eastAsia="Arial" w:hAnsi="Arial" w:cs="Arial"/>
              </w:rPr>
              <w:t>Presentation to Commissioners, policy makers, analysts and academics, with discussant and Q&amp;A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5B1446C" w14:textId="735CCF08" w:rsidR="005F5A52" w:rsidRPr="00B66AFE" w:rsidRDefault="005F5A52" w:rsidP="005F5A52">
            <w:pPr>
              <w:pStyle w:val="Bulletpoints"/>
              <w:ind w:left="124" w:firstLine="0"/>
              <w:jc w:val="left"/>
              <w:rPr>
                <w:rFonts w:ascii="Arial" w:eastAsia="Arial" w:hAnsi="Arial" w:cs="Arial"/>
              </w:rPr>
            </w:pPr>
            <w:r w:rsidRPr="00B66AFE">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9AC085" w14:textId="02CC5827" w:rsidR="005F5A52" w:rsidRPr="00B66AFE" w:rsidRDefault="005F5A52" w:rsidP="005F5A52">
            <w:pPr>
              <w:pStyle w:val="Bulletpoints"/>
              <w:ind w:left="132" w:firstLine="0"/>
              <w:jc w:val="left"/>
              <w:rPr>
                <w:rFonts w:ascii="Arial" w:eastAsia="Arial" w:hAnsi="Arial" w:cs="Arial"/>
              </w:rPr>
            </w:pPr>
            <w:r w:rsidRPr="00B66AFE">
              <w:rPr>
                <w:rFonts w:ascii="Arial" w:eastAsia="Arial" w:hAnsi="Arial" w:cs="Arial"/>
              </w:rPr>
              <w:t>In person (</w:t>
            </w:r>
            <w:r w:rsidR="00B66AFE" w:rsidRPr="00B66AFE">
              <w:rPr>
                <w:rFonts w:ascii="Arial" w:eastAsia="Arial" w:hAnsi="Arial" w:cs="Arial"/>
              </w:rPr>
              <w:t>September 2026)</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C277" w14:textId="77777777" w:rsidR="00BB3338" w:rsidRDefault="00BB3338" w:rsidP="002B705A">
      <w:r>
        <w:separator/>
      </w:r>
    </w:p>
  </w:endnote>
  <w:endnote w:type="continuationSeparator" w:id="0">
    <w:p w14:paraId="2ACB8C81" w14:textId="77777777" w:rsidR="00BB3338" w:rsidRDefault="00BB3338" w:rsidP="002B705A">
      <w:r>
        <w:continuationSeparator/>
      </w:r>
    </w:p>
  </w:endnote>
  <w:endnote w:type="continuationNotice" w:id="1">
    <w:p w14:paraId="0BE8A5F8" w14:textId="77777777" w:rsidR="00BB3338" w:rsidRDefault="00BB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5B24EA89"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411B5E">
      <w:rPr>
        <w:rFonts w:ascii="Calibri" w:hAnsi="Calibri" w:cs="Calibri"/>
        <w:color w:val="96092B"/>
      </w:rPr>
      <w:t>LPC2024/0</w:t>
    </w:r>
    <w:r w:rsidR="000F2FD7">
      <w:rPr>
        <w:rFonts w:ascii="Calibri" w:hAnsi="Calibri" w:cs="Calibri"/>
        <w:color w:val="96092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2A067" w14:textId="77777777" w:rsidR="00BB3338" w:rsidRDefault="00BB3338" w:rsidP="002B705A">
      <w:r>
        <w:separator/>
      </w:r>
    </w:p>
  </w:footnote>
  <w:footnote w:type="continuationSeparator" w:id="0">
    <w:p w14:paraId="20FAAD04" w14:textId="77777777" w:rsidR="00BB3338" w:rsidRDefault="00BB3338" w:rsidP="002B705A">
      <w:r>
        <w:continuationSeparator/>
      </w:r>
    </w:p>
  </w:footnote>
  <w:footnote w:type="continuationNotice" w:id="1">
    <w:p w14:paraId="733C5D18" w14:textId="77777777" w:rsidR="00BB3338" w:rsidRDefault="00BB3338"/>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07A3B"/>
    <w:multiLevelType w:val="multilevel"/>
    <w:tmpl w:val="048E3A30"/>
    <w:numStyleLink w:val="Style1"/>
  </w:abstractNum>
  <w:abstractNum w:abstractNumId="7"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8"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9"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2AB058FE"/>
    <w:multiLevelType w:val="hybridMultilevel"/>
    <w:tmpl w:val="4188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52C247A"/>
    <w:multiLevelType w:val="multilevel"/>
    <w:tmpl w:val="DC5686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F1352"/>
    <w:multiLevelType w:val="multilevel"/>
    <w:tmpl w:val="C782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1048C"/>
    <w:multiLevelType w:val="multilevel"/>
    <w:tmpl w:val="5CEE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39E37F24"/>
    <w:multiLevelType w:val="multilevel"/>
    <w:tmpl w:val="D9C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20"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3"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5"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8" w15:restartNumberingAfterBreak="0">
    <w:nsid w:val="584F2685"/>
    <w:multiLevelType w:val="multilevel"/>
    <w:tmpl w:val="F15A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45F01"/>
    <w:multiLevelType w:val="multilevel"/>
    <w:tmpl w:val="FD1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3" w15:restartNumberingAfterBreak="0">
    <w:nsid w:val="72E9212F"/>
    <w:multiLevelType w:val="multilevel"/>
    <w:tmpl w:val="A68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C606A1"/>
    <w:multiLevelType w:val="multilevel"/>
    <w:tmpl w:val="F1F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29"/>
  </w:num>
  <w:num w:numId="2" w16cid:durableId="618800549">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5"/>
  </w:num>
  <w:num w:numId="4" w16cid:durableId="151799019">
    <w:abstractNumId w:val="8"/>
  </w:num>
  <w:num w:numId="5" w16cid:durableId="1817143304">
    <w:abstractNumId w:val="32"/>
  </w:num>
  <w:num w:numId="6" w16cid:durableId="1550721299">
    <w:abstractNumId w:val="26"/>
  </w:num>
  <w:num w:numId="7" w16cid:durableId="1674645733">
    <w:abstractNumId w:val="1"/>
  </w:num>
  <w:num w:numId="8" w16cid:durableId="1050306395">
    <w:abstractNumId w:val="17"/>
  </w:num>
  <w:num w:numId="9" w16cid:durableId="1903640386">
    <w:abstractNumId w:val="11"/>
  </w:num>
  <w:num w:numId="10" w16cid:durableId="2125686846">
    <w:abstractNumId w:val="36"/>
  </w:num>
  <w:num w:numId="11" w16cid:durableId="1579288788">
    <w:abstractNumId w:val="9"/>
  </w:num>
  <w:num w:numId="12" w16cid:durableId="1980187977">
    <w:abstractNumId w:val="13"/>
  </w:num>
  <w:num w:numId="13" w16cid:durableId="979505827">
    <w:abstractNumId w:val="4"/>
  </w:num>
  <w:num w:numId="14" w16cid:durableId="655959450">
    <w:abstractNumId w:val="22"/>
  </w:num>
  <w:num w:numId="15" w16cid:durableId="437872509">
    <w:abstractNumId w:val="27"/>
  </w:num>
  <w:num w:numId="16" w16cid:durableId="1305818498">
    <w:abstractNumId w:val="24"/>
  </w:num>
  <w:num w:numId="17" w16cid:durableId="457796280">
    <w:abstractNumId w:val="19"/>
  </w:num>
  <w:num w:numId="18" w16cid:durableId="605233430">
    <w:abstractNumId w:val="7"/>
  </w:num>
  <w:num w:numId="19" w16cid:durableId="1670601925">
    <w:abstractNumId w:val="5"/>
  </w:num>
  <w:num w:numId="20" w16cid:durableId="2040621709">
    <w:abstractNumId w:val="23"/>
  </w:num>
  <w:num w:numId="21" w16cid:durableId="1766880207">
    <w:abstractNumId w:val="20"/>
  </w:num>
  <w:num w:numId="22" w16cid:durableId="555051491">
    <w:abstractNumId w:val="0"/>
  </w:num>
  <w:num w:numId="23" w16cid:durableId="480342520">
    <w:abstractNumId w:val="3"/>
  </w:num>
  <w:num w:numId="24" w16cid:durableId="1424716646">
    <w:abstractNumId w:val="12"/>
  </w:num>
  <w:num w:numId="25" w16cid:durableId="1560286547">
    <w:abstractNumId w:val="21"/>
  </w:num>
  <w:num w:numId="26" w16cid:durableId="158160016">
    <w:abstractNumId w:val="31"/>
  </w:num>
  <w:num w:numId="27" w16cid:durableId="406195583">
    <w:abstractNumId w:val="34"/>
  </w:num>
  <w:num w:numId="28" w16cid:durableId="457919367">
    <w:abstractNumId w:val="10"/>
  </w:num>
  <w:num w:numId="29" w16cid:durableId="1189641820">
    <w:abstractNumId w:val="2"/>
  </w:num>
  <w:num w:numId="30" w16cid:durableId="1445736112">
    <w:abstractNumId w:val="33"/>
  </w:num>
  <w:num w:numId="31" w16cid:durableId="1260024603">
    <w:abstractNumId w:val="35"/>
  </w:num>
  <w:num w:numId="32" w16cid:durableId="541408616">
    <w:abstractNumId w:val="28"/>
  </w:num>
  <w:num w:numId="33" w16cid:durableId="897671166">
    <w:abstractNumId w:val="30"/>
  </w:num>
  <w:num w:numId="34" w16cid:durableId="17774708">
    <w:abstractNumId w:val="18"/>
  </w:num>
  <w:num w:numId="35" w16cid:durableId="1297300211">
    <w:abstractNumId w:val="15"/>
  </w:num>
  <w:num w:numId="36" w16cid:durableId="1917401889">
    <w:abstractNumId w:val="14"/>
  </w:num>
  <w:num w:numId="37" w16cid:durableId="1510296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3C2E"/>
    <w:rsid w:val="00033FDB"/>
    <w:rsid w:val="00035889"/>
    <w:rsid w:val="000424FF"/>
    <w:rsid w:val="00047395"/>
    <w:rsid w:val="00047738"/>
    <w:rsid w:val="00050A9E"/>
    <w:rsid w:val="00052689"/>
    <w:rsid w:val="00053AA4"/>
    <w:rsid w:val="00061137"/>
    <w:rsid w:val="00061C06"/>
    <w:rsid w:val="00062D9D"/>
    <w:rsid w:val="00095F3D"/>
    <w:rsid w:val="000A43A9"/>
    <w:rsid w:val="000C2BB6"/>
    <w:rsid w:val="000F2FD7"/>
    <w:rsid w:val="001021FE"/>
    <w:rsid w:val="00132CD9"/>
    <w:rsid w:val="00140994"/>
    <w:rsid w:val="00147DA3"/>
    <w:rsid w:val="00150B37"/>
    <w:rsid w:val="001561F7"/>
    <w:rsid w:val="0016303A"/>
    <w:rsid w:val="00174EF5"/>
    <w:rsid w:val="0017760A"/>
    <w:rsid w:val="00183FD7"/>
    <w:rsid w:val="00193510"/>
    <w:rsid w:val="00196699"/>
    <w:rsid w:val="001D0561"/>
    <w:rsid w:val="001D451E"/>
    <w:rsid w:val="001E2D9B"/>
    <w:rsid w:val="001E71AC"/>
    <w:rsid w:val="00203BD0"/>
    <w:rsid w:val="002066CA"/>
    <w:rsid w:val="002161B8"/>
    <w:rsid w:val="0023080E"/>
    <w:rsid w:val="002356B4"/>
    <w:rsid w:val="00236D50"/>
    <w:rsid w:val="0025467C"/>
    <w:rsid w:val="00273CBF"/>
    <w:rsid w:val="002774AD"/>
    <w:rsid w:val="0029439C"/>
    <w:rsid w:val="002A105B"/>
    <w:rsid w:val="002B0BDA"/>
    <w:rsid w:val="002B2AD0"/>
    <w:rsid w:val="002B705A"/>
    <w:rsid w:val="002D02B3"/>
    <w:rsid w:val="002D2D3B"/>
    <w:rsid w:val="002D45EF"/>
    <w:rsid w:val="002E187A"/>
    <w:rsid w:val="002E2887"/>
    <w:rsid w:val="002F1E39"/>
    <w:rsid w:val="002F5AF1"/>
    <w:rsid w:val="003001A2"/>
    <w:rsid w:val="003139D0"/>
    <w:rsid w:val="00320146"/>
    <w:rsid w:val="00345ADB"/>
    <w:rsid w:val="00373D11"/>
    <w:rsid w:val="00396BC2"/>
    <w:rsid w:val="003A297A"/>
    <w:rsid w:val="003D3CC5"/>
    <w:rsid w:val="003F2EB8"/>
    <w:rsid w:val="004027FE"/>
    <w:rsid w:val="00411ADF"/>
    <w:rsid w:val="00411B5E"/>
    <w:rsid w:val="0041383E"/>
    <w:rsid w:val="004437E6"/>
    <w:rsid w:val="00497FEC"/>
    <w:rsid w:val="004A1AA3"/>
    <w:rsid w:val="004B3CF7"/>
    <w:rsid w:val="004C05A3"/>
    <w:rsid w:val="004C4749"/>
    <w:rsid w:val="004D0826"/>
    <w:rsid w:val="004F6EB3"/>
    <w:rsid w:val="00502453"/>
    <w:rsid w:val="00503054"/>
    <w:rsid w:val="0052487C"/>
    <w:rsid w:val="00535ECD"/>
    <w:rsid w:val="00553C3C"/>
    <w:rsid w:val="00556B8A"/>
    <w:rsid w:val="0056078C"/>
    <w:rsid w:val="0056169C"/>
    <w:rsid w:val="00597BA7"/>
    <w:rsid w:val="005A1ED4"/>
    <w:rsid w:val="005A41F2"/>
    <w:rsid w:val="005D0A80"/>
    <w:rsid w:val="005F023D"/>
    <w:rsid w:val="005F0F9C"/>
    <w:rsid w:val="005F10D7"/>
    <w:rsid w:val="005F4482"/>
    <w:rsid w:val="005F5A52"/>
    <w:rsid w:val="00615595"/>
    <w:rsid w:val="0061606E"/>
    <w:rsid w:val="0062686B"/>
    <w:rsid w:val="00627655"/>
    <w:rsid w:val="006462D7"/>
    <w:rsid w:val="00656D9A"/>
    <w:rsid w:val="00661117"/>
    <w:rsid w:val="00667984"/>
    <w:rsid w:val="006866C8"/>
    <w:rsid w:val="006923BE"/>
    <w:rsid w:val="00696482"/>
    <w:rsid w:val="00696FD9"/>
    <w:rsid w:val="006A0673"/>
    <w:rsid w:val="006B23F1"/>
    <w:rsid w:val="006B3022"/>
    <w:rsid w:val="006B3AA9"/>
    <w:rsid w:val="006C01E5"/>
    <w:rsid w:val="006C2CF8"/>
    <w:rsid w:val="006D1F64"/>
    <w:rsid w:val="006E7816"/>
    <w:rsid w:val="006F529D"/>
    <w:rsid w:val="006F5712"/>
    <w:rsid w:val="00703259"/>
    <w:rsid w:val="00703CA5"/>
    <w:rsid w:val="007103D0"/>
    <w:rsid w:val="00717386"/>
    <w:rsid w:val="00717D61"/>
    <w:rsid w:val="00763A77"/>
    <w:rsid w:val="007746F9"/>
    <w:rsid w:val="0077690A"/>
    <w:rsid w:val="00784988"/>
    <w:rsid w:val="00794615"/>
    <w:rsid w:val="007B19F6"/>
    <w:rsid w:val="007B545C"/>
    <w:rsid w:val="007B5C02"/>
    <w:rsid w:val="007B7318"/>
    <w:rsid w:val="007D4FBD"/>
    <w:rsid w:val="007E5CD2"/>
    <w:rsid w:val="00801C4E"/>
    <w:rsid w:val="00801FA6"/>
    <w:rsid w:val="00807B57"/>
    <w:rsid w:val="00812214"/>
    <w:rsid w:val="008124EE"/>
    <w:rsid w:val="008147F5"/>
    <w:rsid w:val="00816EBA"/>
    <w:rsid w:val="008175A7"/>
    <w:rsid w:val="008235B6"/>
    <w:rsid w:val="00823A0C"/>
    <w:rsid w:val="00826C98"/>
    <w:rsid w:val="00830110"/>
    <w:rsid w:val="00831958"/>
    <w:rsid w:val="008353EA"/>
    <w:rsid w:val="0083629D"/>
    <w:rsid w:val="00847586"/>
    <w:rsid w:val="0084761F"/>
    <w:rsid w:val="00851EF7"/>
    <w:rsid w:val="008610B1"/>
    <w:rsid w:val="00871003"/>
    <w:rsid w:val="00872F4A"/>
    <w:rsid w:val="008C4430"/>
    <w:rsid w:val="008C55E7"/>
    <w:rsid w:val="008C60E3"/>
    <w:rsid w:val="0091264A"/>
    <w:rsid w:val="00927CEA"/>
    <w:rsid w:val="00930E67"/>
    <w:rsid w:val="009529BB"/>
    <w:rsid w:val="00971D41"/>
    <w:rsid w:val="00974B64"/>
    <w:rsid w:val="0098081D"/>
    <w:rsid w:val="009811C4"/>
    <w:rsid w:val="009825D8"/>
    <w:rsid w:val="009912EA"/>
    <w:rsid w:val="00991B92"/>
    <w:rsid w:val="009B52A3"/>
    <w:rsid w:val="009B6DA5"/>
    <w:rsid w:val="009C0F74"/>
    <w:rsid w:val="009C2FAA"/>
    <w:rsid w:val="009C32C5"/>
    <w:rsid w:val="009C5195"/>
    <w:rsid w:val="009F6FF9"/>
    <w:rsid w:val="00A2490F"/>
    <w:rsid w:val="00A363A2"/>
    <w:rsid w:val="00A50713"/>
    <w:rsid w:val="00A50D69"/>
    <w:rsid w:val="00A60718"/>
    <w:rsid w:val="00A651A4"/>
    <w:rsid w:val="00A65936"/>
    <w:rsid w:val="00A704B7"/>
    <w:rsid w:val="00AA2B09"/>
    <w:rsid w:val="00AB5902"/>
    <w:rsid w:val="00AC4D4A"/>
    <w:rsid w:val="00AC6BB7"/>
    <w:rsid w:val="00AD399C"/>
    <w:rsid w:val="00AF19C0"/>
    <w:rsid w:val="00AF2AB6"/>
    <w:rsid w:val="00B02F7C"/>
    <w:rsid w:val="00B07DE1"/>
    <w:rsid w:val="00B20152"/>
    <w:rsid w:val="00B36715"/>
    <w:rsid w:val="00B431C8"/>
    <w:rsid w:val="00B46963"/>
    <w:rsid w:val="00B66AFE"/>
    <w:rsid w:val="00B71BF3"/>
    <w:rsid w:val="00B7586C"/>
    <w:rsid w:val="00B83E18"/>
    <w:rsid w:val="00B84C2B"/>
    <w:rsid w:val="00B9079B"/>
    <w:rsid w:val="00B94A84"/>
    <w:rsid w:val="00BA7B87"/>
    <w:rsid w:val="00BB3338"/>
    <w:rsid w:val="00BD02B7"/>
    <w:rsid w:val="00BD202D"/>
    <w:rsid w:val="00BE503D"/>
    <w:rsid w:val="00BF0DFB"/>
    <w:rsid w:val="00C011A4"/>
    <w:rsid w:val="00C01E04"/>
    <w:rsid w:val="00C162EF"/>
    <w:rsid w:val="00C22406"/>
    <w:rsid w:val="00C30FE8"/>
    <w:rsid w:val="00C422BC"/>
    <w:rsid w:val="00C545A6"/>
    <w:rsid w:val="00C628EA"/>
    <w:rsid w:val="00C83F62"/>
    <w:rsid w:val="00C97C6E"/>
    <w:rsid w:val="00CA3914"/>
    <w:rsid w:val="00CE2C1F"/>
    <w:rsid w:val="00CF412C"/>
    <w:rsid w:val="00D1592A"/>
    <w:rsid w:val="00D230C1"/>
    <w:rsid w:val="00D40782"/>
    <w:rsid w:val="00D518FB"/>
    <w:rsid w:val="00D556B1"/>
    <w:rsid w:val="00D74A8E"/>
    <w:rsid w:val="00D761CA"/>
    <w:rsid w:val="00D82503"/>
    <w:rsid w:val="00D91108"/>
    <w:rsid w:val="00D95C1F"/>
    <w:rsid w:val="00DA0FCB"/>
    <w:rsid w:val="00DA424F"/>
    <w:rsid w:val="00DB2BEA"/>
    <w:rsid w:val="00DB55FB"/>
    <w:rsid w:val="00DC175A"/>
    <w:rsid w:val="00DC5871"/>
    <w:rsid w:val="00DD235D"/>
    <w:rsid w:val="00DD4436"/>
    <w:rsid w:val="00DF035D"/>
    <w:rsid w:val="00DF26B5"/>
    <w:rsid w:val="00DF3A11"/>
    <w:rsid w:val="00DF6AE7"/>
    <w:rsid w:val="00E003B3"/>
    <w:rsid w:val="00E25595"/>
    <w:rsid w:val="00E45D33"/>
    <w:rsid w:val="00E464CB"/>
    <w:rsid w:val="00E528D4"/>
    <w:rsid w:val="00E65FF3"/>
    <w:rsid w:val="00E66060"/>
    <w:rsid w:val="00E754DB"/>
    <w:rsid w:val="00E96EA0"/>
    <w:rsid w:val="00EA1F13"/>
    <w:rsid w:val="00EA40EF"/>
    <w:rsid w:val="00EA5994"/>
    <w:rsid w:val="00EE012D"/>
    <w:rsid w:val="00EE5BC3"/>
    <w:rsid w:val="00EE5F1E"/>
    <w:rsid w:val="00F0037B"/>
    <w:rsid w:val="00F23FDD"/>
    <w:rsid w:val="00F25AD1"/>
    <w:rsid w:val="00F3118F"/>
    <w:rsid w:val="00F36D98"/>
    <w:rsid w:val="00F44EC3"/>
    <w:rsid w:val="00F6313C"/>
    <w:rsid w:val="00F84C53"/>
    <w:rsid w:val="00F96091"/>
    <w:rsid w:val="00FA0993"/>
    <w:rsid w:val="00FA655F"/>
    <w:rsid w:val="00FA74DC"/>
    <w:rsid w:val="00FC0356"/>
    <w:rsid w:val="00FE601B"/>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353">
      <w:bodyDiv w:val="1"/>
      <w:marLeft w:val="0"/>
      <w:marRight w:val="0"/>
      <w:marTop w:val="0"/>
      <w:marBottom w:val="0"/>
      <w:divBdr>
        <w:top w:val="none" w:sz="0" w:space="0" w:color="auto"/>
        <w:left w:val="none" w:sz="0" w:space="0" w:color="auto"/>
        <w:bottom w:val="none" w:sz="0" w:space="0" w:color="auto"/>
        <w:right w:val="none" w:sz="0" w:space="0" w:color="auto"/>
      </w:divBdr>
      <w:divsChild>
        <w:div w:id="351417066">
          <w:marLeft w:val="0"/>
          <w:marRight w:val="0"/>
          <w:marTop w:val="0"/>
          <w:marBottom w:val="0"/>
          <w:divBdr>
            <w:top w:val="none" w:sz="0" w:space="0" w:color="auto"/>
            <w:left w:val="none" w:sz="0" w:space="0" w:color="auto"/>
            <w:bottom w:val="none" w:sz="0" w:space="0" w:color="auto"/>
            <w:right w:val="none" w:sz="0" w:space="0" w:color="auto"/>
          </w:divBdr>
        </w:div>
        <w:div w:id="1429155572">
          <w:marLeft w:val="0"/>
          <w:marRight w:val="0"/>
          <w:marTop w:val="0"/>
          <w:marBottom w:val="0"/>
          <w:divBdr>
            <w:top w:val="none" w:sz="0" w:space="0" w:color="auto"/>
            <w:left w:val="none" w:sz="0" w:space="0" w:color="auto"/>
            <w:bottom w:val="none" w:sz="0" w:space="0" w:color="auto"/>
            <w:right w:val="none" w:sz="0" w:space="0" w:color="auto"/>
          </w:divBdr>
        </w:div>
        <w:div w:id="1763721619">
          <w:marLeft w:val="0"/>
          <w:marRight w:val="0"/>
          <w:marTop w:val="0"/>
          <w:marBottom w:val="0"/>
          <w:divBdr>
            <w:top w:val="none" w:sz="0" w:space="0" w:color="auto"/>
            <w:left w:val="none" w:sz="0" w:space="0" w:color="auto"/>
            <w:bottom w:val="none" w:sz="0" w:space="0" w:color="auto"/>
            <w:right w:val="none" w:sz="0" w:space="0" w:color="auto"/>
          </w:divBdr>
        </w:div>
        <w:div w:id="1141001141">
          <w:marLeft w:val="0"/>
          <w:marRight w:val="0"/>
          <w:marTop w:val="0"/>
          <w:marBottom w:val="0"/>
          <w:divBdr>
            <w:top w:val="none" w:sz="0" w:space="0" w:color="auto"/>
            <w:left w:val="none" w:sz="0" w:space="0" w:color="auto"/>
            <w:bottom w:val="none" w:sz="0" w:space="0" w:color="auto"/>
            <w:right w:val="none" w:sz="0" w:space="0" w:color="auto"/>
          </w:divBdr>
        </w:div>
        <w:div w:id="22169861">
          <w:marLeft w:val="0"/>
          <w:marRight w:val="0"/>
          <w:marTop w:val="0"/>
          <w:marBottom w:val="0"/>
          <w:divBdr>
            <w:top w:val="none" w:sz="0" w:space="0" w:color="auto"/>
            <w:left w:val="none" w:sz="0" w:space="0" w:color="auto"/>
            <w:bottom w:val="none" w:sz="0" w:space="0" w:color="auto"/>
            <w:right w:val="none" w:sz="0" w:space="0" w:color="auto"/>
          </w:divBdr>
        </w:div>
        <w:div w:id="1913924653">
          <w:marLeft w:val="0"/>
          <w:marRight w:val="0"/>
          <w:marTop w:val="0"/>
          <w:marBottom w:val="0"/>
          <w:divBdr>
            <w:top w:val="none" w:sz="0" w:space="0" w:color="auto"/>
            <w:left w:val="none" w:sz="0" w:space="0" w:color="auto"/>
            <w:bottom w:val="none" w:sz="0" w:space="0" w:color="auto"/>
            <w:right w:val="none" w:sz="0" w:space="0" w:color="auto"/>
          </w:divBdr>
        </w:div>
        <w:div w:id="1448306319">
          <w:marLeft w:val="0"/>
          <w:marRight w:val="0"/>
          <w:marTop w:val="0"/>
          <w:marBottom w:val="0"/>
          <w:divBdr>
            <w:top w:val="none" w:sz="0" w:space="0" w:color="auto"/>
            <w:left w:val="none" w:sz="0" w:space="0" w:color="auto"/>
            <w:bottom w:val="none" w:sz="0" w:space="0" w:color="auto"/>
            <w:right w:val="none" w:sz="0" w:space="0" w:color="auto"/>
          </w:divBdr>
        </w:div>
        <w:div w:id="373778829">
          <w:marLeft w:val="0"/>
          <w:marRight w:val="0"/>
          <w:marTop w:val="0"/>
          <w:marBottom w:val="0"/>
          <w:divBdr>
            <w:top w:val="none" w:sz="0" w:space="0" w:color="auto"/>
            <w:left w:val="none" w:sz="0" w:space="0" w:color="auto"/>
            <w:bottom w:val="none" w:sz="0" w:space="0" w:color="auto"/>
            <w:right w:val="none" w:sz="0" w:space="0" w:color="auto"/>
          </w:divBdr>
        </w:div>
        <w:div w:id="1896156858">
          <w:marLeft w:val="0"/>
          <w:marRight w:val="0"/>
          <w:marTop w:val="0"/>
          <w:marBottom w:val="0"/>
          <w:divBdr>
            <w:top w:val="none" w:sz="0" w:space="0" w:color="auto"/>
            <w:left w:val="none" w:sz="0" w:space="0" w:color="auto"/>
            <w:bottom w:val="none" w:sz="0" w:space="0" w:color="auto"/>
            <w:right w:val="none" w:sz="0" w:space="0" w:color="auto"/>
          </w:divBdr>
        </w:div>
      </w:divsChild>
    </w:div>
    <w:div w:id="163667552">
      <w:bodyDiv w:val="1"/>
      <w:marLeft w:val="0"/>
      <w:marRight w:val="0"/>
      <w:marTop w:val="0"/>
      <w:marBottom w:val="0"/>
      <w:divBdr>
        <w:top w:val="none" w:sz="0" w:space="0" w:color="auto"/>
        <w:left w:val="none" w:sz="0" w:space="0" w:color="auto"/>
        <w:bottom w:val="none" w:sz="0" w:space="0" w:color="auto"/>
        <w:right w:val="none" w:sz="0" w:space="0" w:color="auto"/>
      </w:divBdr>
      <w:divsChild>
        <w:div w:id="994719670">
          <w:marLeft w:val="0"/>
          <w:marRight w:val="0"/>
          <w:marTop w:val="0"/>
          <w:marBottom w:val="0"/>
          <w:divBdr>
            <w:top w:val="none" w:sz="0" w:space="0" w:color="auto"/>
            <w:left w:val="none" w:sz="0" w:space="0" w:color="auto"/>
            <w:bottom w:val="none" w:sz="0" w:space="0" w:color="auto"/>
            <w:right w:val="none" w:sz="0" w:space="0" w:color="auto"/>
          </w:divBdr>
        </w:div>
        <w:div w:id="1682660106">
          <w:marLeft w:val="0"/>
          <w:marRight w:val="0"/>
          <w:marTop w:val="0"/>
          <w:marBottom w:val="0"/>
          <w:divBdr>
            <w:top w:val="none" w:sz="0" w:space="0" w:color="auto"/>
            <w:left w:val="none" w:sz="0" w:space="0" w:color="auto"/>
            <w:bottom w:val="none" w:sz="0" w:space="0" w:color="auto"/>
            <w:right w:val="none" w:sz="0" w:space="0" w:color="auto"/>
          </w:divBdr>
        </w:div>
        <w:div w:id="901791967">
          <w:marLeft w:val="0"/>
          <w:marRight w:val="0"/>
          <w:marTop w:val="0"/>
          <w:marBottom w:val="0"/>
          <w:divBdr>
            <w:top w:val="none" w:sz="0" w:space="0" w:color="auto"/>
            <w:left w:val="none" w:sz="0" w:space="0" w:color="auto"/>
            <w:bottom w:val="none" w:sz="0" w:space="0" w:color="auto"/>
            <w:right w:val="none" w:sz="0" w:space="0" w:color="auto"/>
          </w:divBdr>
        </w:div>
        <w:div w:id="1330138417">
          <w:marLeft w:val="0"/>
          <w:marRight w:val="0"/>
          <w:marTop w:val="0"/>
          <w:marBottom w:val="0"/>
          <w:divBdr>
            <w:top w:val="none" w:sz="0" w:space="0" w:color="auto"/>
            <w:left w:val="none" w:sz="0" w:space="0" w:color="auto"/>
            <w:bottom w:val="none" w:sz="0" w:space="0" w:color="auto"/>
            <w:right w:val="none" w:sz="0" w:space="0" w:color="auto"/>
          </w:divBdr>
        </w:div>
        <w:div w:id="1973556149">
          <w:marLeft w:val="0"/>
          <w:marRight w:val="0"/>
          <w:marTop w:val="0"/>
          <w:marBottom w:val="0"/>
          <w:divBdr>
            <w:top w:val="none" w:sz="0" w:space="0" w:color="auto"/>
            <w:left w:val="none" w:sz="0" w:space="0" w:color="auto"/>
            <w:bottom w:val="none" w:sz="0" w:space="0" w:color="auto"/>
            <w:right w:val="none" w:sz="0" w:space="0" w:color="auto"/>
          </w:divBdr>
        </w:div>
        <w:div w:id="341785958">
          <w:marLeft w:val="0"/>
          <w:marRight w:val="0"/>
          <w:marTop w:val="0"/>
          <w:marBottom w:val="0"/>
          <w:divBdr>
            <w:top w:val="none" w:sz="0" w:space="0" w:color="auto"/>
            <w:left w:val="none" w:sz="0" w:space="0" w:color="auto"/>
            <w:bottom w:val="none" w:sz="0" w:space="0" w:color="auto"/>
            <w:right w:val="none" w:sz="0" w:space="0" w:color="auto"/>
          </w:divBdr>
        </w:div>
        <w:div w:id="2070299043">
          <w:marLeft w:val="0"/>
          <w:marRight w:val="0"/>
          <w:marTop w:val="0"/>
          <w:marBottom w:val="0"/>
          <w:divBdr>
            <w:top w:val="none" w:sz="0" w:space="0" w:color="auto"/>
            <w:left w:val="none" w:sz="0" w:space="0" w:color="auto"/>
            <w:bottom w:val="none" w:sz="0" w:space="0" w:color="auto"/>
            <w:right w:val="none" w:sz="0" w:space="0" w:color="auto"/>
          </w:divBdr>
        </w:div>
        <w:div w:id="596984641">
          <w:marLeft w:val="0"/>
          <w:marRight w:val="0"/>
          <w:marTop w:val="0"/>
          <w:marBottom w:val="0"/>
          <w:divBdr>
            <w:top w:val="none" w:sz="0" w:space="0" w:color="auto"/>
            <w:left w:val="none" w:sz="0" w:space="0" w:color="auto"/>
            <w:bottom w:val="none" w:sz="0" w:space="0" w:color="auto"/>
            <w:right w:val="none" w:sz="0" w:space="0" w:color="auto"/>
          </w:divBdr>
        </w:div>
        <w:div w:id="933980116">
          <w:marLeft w:val="0"/>
          <w:marRight w:val="0"/>
          <w:marTop w:val="0"/>
          <w:marBottom w:val="0"/>
          <w:divBdr>
            <w:top w:val="none" w:sz="0" w:space="0" w:color="auto"/>
            <w:left w:val="none" w:sz="0" w:space="0" w:color="auto"/>
            <w:bottom w:val="none" w:sz="0" w:space="0" w:color="auto"/>
            <w:right w:val="none" w:sz="0" w:space="0" w:color="auto"/>
          </w:divBdr>
        </w:div>
        <w:div w:id="1622568377">
          <w:marLeft w:val="0"/>
          <w:marRight w:val="0"/>
          <w:marTop w:val="0"/>
          <w:marBottom w:val="0"/>
          <w:divBdr>
            <w:top w:val="none" w:sz="0" w:space="0" w:color="auto"/>
            <w:left w:val="none" w:sz="0" w:space="0" w:color="auto"/>
            <w:bottom w:val="none" w:sz="0" w:space="0" w:color="auto"/>
            <w:right w:val="none" w:sz="0" w:space="0" w:color="auto"/>
          </w:divBdr>
        </w:div>
        <w:div w:id="2069956861">
          <w:marLeft w:val="0"/>
          <w:marRight w:val="0"/>
          <w:marTop w:val="0"/>
          <w:marBottom w:val="0"/>
          <w:divBdr>
            <w:top w:val="none" w:sz="0" w:space="0" w:color="auto"/>
            <w:left w:val="none" w:sz="0" w:space="0" w:color="auto"/>
            <w:bottom w:val="none" w:sz="0" w:space="0" w:color="auto"/>
            <w:right w:val="none" w:sz="0" w:space="0" w:color="auto"/>
          </w:divBdr>
        </w:div>
        <w:div w:id="1811360232">
          <w:marLeft w:val="0"/>
          <w:marRight w:val="0"/>
          <w:marTop w:val="0"/>
          <w:marBottom w:val="0"/>
          <w:divBdr>
            <w:top w:val="none" w:sz="0" w:space="0" w:color="auto"/>
            <w:left w:val="none" w:sz="0" w:space="0" w:color="auto"/>
            <w:bottom w:val="none" w:sz="0" w:space="0" w:color="auto"/>
            <w:right w:val="none" w:sz="0" w:space="0" w:color="auto"/>
          </w:divBdr>
        </w:div>
        <w:div w:id="1150555424">
          <w:marLeft w:val="0"/>
          <w:marRight w:val="0"/>
          <w:marTop w:val="0"/>
          <w:marBottom w:val="0"/>
          <w:divBdr>
            <w:top w:val="none" w:sz="0" w:space="0" w:color="auto"/>
            <w:left w:val="none" w:sz="0" w:space="0" w:color="auto"/>
            <w:bottom w:val="none" w:sz="0" w:space="0" w:color="auto"/>
            <w:right w:val="none" w:sz="0" w:space="0" w:color="auto"/>
          </w:divBdr>
        </w:div>
        <w:div w:id="2135562219">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sChild>
    </w:div>
    <w:div w:id="624776936">
      <w:bodyDiv w:val="1"/>
      <w:marLeft w:val="0"/>
      <w:marRight w:val="0"/>
      <w:marTop w:val="0"/>
      <w:marBottom w:val="0"/>
      <w:divBdr>
        <w:top w:val="none" w:sz="0" w:space="0" w:color="auto"/>
        <w:left w:val="none" w:sz="0" w:space="0" w:color="auto"/>
        <w:bottom w:val="none" w:sz="0" w:space="0" w:color="auto"/>
        <w:right w:val="none" w:sz="0" w:space="0" w:color="auto"/>
      </w:divBdr>
      <w:divsChild>
        <w:div w:id="1504664353">
          <w:marLeft w:val="0"/>
          <w:marRight w:val="0"/>
          <w:marTop w:val="0"/>
          <w:marBottom w:val="0"/>
          <w:divBdr>
            <w:top w:val="none" w:sz="0" w:space="0" w:color="auto"/>
            <w:left w:val="none" w:sz="0" w:space="0" w:color="auto"/>
            <w:bottom w:val="none" w:sz="0" w:space="0" w:color="auto"/>
            <w:right w:val="none" w:sz="0" w:space="0" w:color="auto"/>
          </w:divBdr>
        </w:div>
        <w:div w:id="905803552">
          <w:marLeft w:val="0"/>
          <w:marRight w:val="0"/>
          <w:marTop w:val="0"/>
          <w:marBottom w:val="0"/>
          <w:divBdr>
            <w:top w:val="none" w:sz="0" w:space="0" w:color="auto"/>
            <w:left w:val="none" w:sz="0" w:space="0" w:color="auto"/>
            <w:bottom w:val="none" w:sz="0" w:space="0" w:color="auto"/>
            <w:right w:val="none" w:sz="0" w:space="0" w:color="auto"/>
          </w:divBdr>
        </w:div>
        <w:div w:id="638345744">
          <w:marLeft w:val="0"/>
          <w:marRight w:val="0"/>
          <w:marTop w:val="0"/>
          <w:marBottom w:val="0"/>
          <w:divBdr>
            <w:top w:val="none" w:sz="0" w:space="0" w:color="auto"/>
            <w:left w:val="none" w:sz="0" w:space="0" w:color="auto"/>
            <w:bottom w:val="none" w:sz="0" w:space="0" w:color="auto"/>
            <w:right w:val="none" w:sz="0" w:space="0" w:color="auto"/>
          </w:divBdr>
        </w:div>
        <w:div w:id="248976237">
          <w:marLeft w:val="0"/>
          <w:marRight w:val="0"/>
          <w:marTop w:val="0"/>
          <w:marBottom w:val="0"/>
          <w:divBdr>
            <w:top w:val="none" w:sz="0" w:space="0" w:color="auto"/>
            <w:left w:val="none" w:sz="0" w:space="0" w:color="auto"/>
            <w:bottom w:val="none" w:sz="0" w:space="0" w:color="auto"/>
            <w:right w:val="none" w:sz="0" w:space="0" w:color="auto"/>
          </w:divBdr>
        </w:div>
        <w:div w:id="1930649876">
          <w:marLeft w:val="0"/>
          <w:marRight w:val="0"/>
          <w:marTop w:val="0"/>
          <w:marBottom w:val="0"/>
          <w:divBdr>
            <w:top w:val="none" w:sz="0" w:space="0" w:color="auto"/>
            <w:left w:val="none" w:sz="0" w:space="0" w:color="auto"/>
            <w:bottom w:val="none" w:sz="0" w:space="0" w:color="auto"/>
            <w:right w:val="none" w:sz="0" w:space="0" w:color="auto"/>
          </w:divBdr>
        </w:div>
        <w:div w:id="641885746">
          <w:marLeft w:val="0"/>
          <w:marRight w:val="0"/>
          <w:marTop w:val="0"/>
          <w:marBottom w:val="0"/>
          <w:divBdr>
            <w:top w:val="none" w:sz="0" w:space="0" w:color="auto"/>
            <w:left w:val="none" w:sz="0" w:space="0" w:color="auto"/>
            <w:bottom w:val="none" w:sz="0" w:space="0" w:color="auto"/>
            <w:right w:val="none" w:sz="0" w:space="0" w:color="auto"/>
          </w:divBdr>
        </w:div>
        <w:div w:id="1896158328">
          <w:marLeft w:val="0"/>
          <w:marRight w:val="0"/>
          <w:marTop w:val="0"/>
          <w:marBottom w:val="0"/>
          <w:divBdr>
            <w:top w:val="none" w:sz="0" w:space="0" w:color="auto"/>
            <w:left w:val="none" w:sz="0" w:space="0" w:color="auto"/>
            <w:bottom w:val="none" w:sz="0" w:space="0" w:color="auto"/>
            <w:right w:val="none" w:sz="0" w:space="0" w:color="auto"/>
          </w:divBdr>
        </w:div>
        <w:div w:id="1687975428">
          <w:marLeft w:val="0"/>
          <w:marRight w:val="0"/>
          <w:marTop w:val="0"/>
          <w:marBottom w:val="0"/>
          <w:divBdr>
            <w:top w:val="none" w:sz="0" w:space="0" w:color="auto"/>
            <w:left w:val="none" w:sz="0" w:space="0" w:color="auto"/>
            <w:bottom w:val="none" w:sz="0" w:space="0" w:color="auto"/>
            <w:right w:val="none" w:sz="0" w:space="0" w:color="auto"/>
          </w:divBdr>
        </w:div>
        <w:div w:id="568150202">
          <w:marLeft w:val="0"/>
          <w:marRight w:val="0"/>
          <w:marTop w:val="0"/>
          <w:marBottom w:val="0"/>
          <w:divBdr>
            <w:top w:val="none" w:sz="0" w:space="0" w:color="auto"/>
            <w:left w:val="none" w:sz="0" w:space="0" w:color="auto"/>
            <w:bottom w:val="none" w:sz="0" w:space="0" w:color="auto"/>
            <w:right w:val="none" w:sz="0" w:space="0" w:color="auto"/>
          </w:divBdr>
        </w:div>
        <w:div w:id="1756241366">
          <w:marLeft w:val="0"/>
          <w:marRight w:val="0"/>
          <w:marTop w:val="0"/>
          <w:marBottom w:val="0"/>
          <w:divBdr>
            <w:top w:val="none" w:sz="0" w:space="0" w:color="auto"/>
            <w:left w:val="none" w:sz="0" w:space="0" w:color="auto"/>
            <w:bottom w:val="none" w:sz="0" w:space="0" w:color="auto"/>
            <w:right w:val="none" w:sz="0" w:space="0" w:color="auto"/>
          </w:divBdr>
        </w:div>
        <w:div w:id="2078477384">
          <w:marLeft w:val="0"/>
          <w:marRight w:val="0"/>
          <w:marTop w:val="0"/>
          <w:marBottom w:val="0"/>
          <w:divBdr>
            <w:top w:val="none" w:sz="0" w:space="0" w:color="auto"/>
            <w:left w:val="none" w:sz="0" w:space="0" w:color="auto"/>
            <w:bottom w:val="none" w:sz="0" w:space="0" w:color="auto"/>
            <w:right w:val="none" w:sz="0" w:space="0" w:color="auto"/>
          </w:divBdr>
        </w:div>
        <w:div w:id="1021398664">
          <w:marLeft w:val="0"/>
          <w:marRight w:val="0"/>
          <w:marTop w:val="0"/>
          <w:marBottom w:val="0"/>
          <w:divBdr>
            <w:top w:val="none" w:sz="0" w:space="0" w:color="auto"/>
            <w:left w:val="none" w:sz="0" w:space="0" w:color="auto"/>
            <w:bottom w:val="none" w:sz="0" w:space="0" w:color="auto"/>
            <w:right w:val="none" w:sz="0" w:space="0" w:color="auto"/>
          </w:divBdr>
        </w:div>
        <w:div w:id="1298223394">
          <w:marLeft w:val="0"/>
          <w:marRight w:val="0"/>
          <w:marTop w:val="0"/>
          <w:marBottom w:val="0"/>
          <w:divBdr>
            <w:top w:val="none" w:sz="0" w:space="0" w:color="auto"/>
            <w:left w:val="none" w:sz="0" w:space="0" w:color="auto"/>
            <w:bottom w:val="none" w:sz="0" w:space="0" w:color="auto"/>
            <w:right w:val="none" w:sz="0" w:space="0" w:color="auto"/>
          </w:divBdr>
        </w:div>
        <w:div w:id="430515521">
          <w:marLeft w:val="0"/>
          <w:marRight w:val="0"/>
          <w:marTop w:val="0"/>
          <w:marBottom w:val="0"/>
          <w:divBdr>
            <w:top w:val="none" w:sz="0" w:space="0" w:color="auto"/>
            <w:left w:val="none" w:sz="0" w:space="0" w:color="auto"/>
            <w:bottom w:val="none" w:sz="0" w:space="0" w:color="auto"/>
            <w:right w:val="none" w:sz="0" w:space="0" w:color="auto"/>
          </w:divBdr>
        </w:div>
        <w:div w:id="1016883143">
          <w:marLeft w:val="0"/>
          <w:marRight w:val="0"/>
          <w:marTop w:val="0"/>
          <w:marBottom w:val="0"/>
          <w:divBdr>
            <w:top w:val="none" w:sz="0" w:space="0" w:color="auto"/>
            <w:left w:val="none" w:sz="0" w:space="0" w:color="auto"/>
            <w:bottom w:val="none" w:sz="0" w:space="0" w:color="auto"/>
            <w:right w:val="none" w:sz="0" w:space="0" w:color="auto"/>
          </w:divBdr>
        </w:div>
        <w:div w:id="1930657473">
          <w:marLeft w:val="0"/>
          <w:marRight w:val="0"/>
          <w:marTop w:val="0"/>
          <w:marBottom w:val="0"/>
          <w:divBdr>
            <w:top w:val="none" w:sz="0" w:space="0" w:color="auto"/>
            <w:left w:val="none" w:sz="0" w:space="0" w:color="auto"/>
            <w:bottom w:val="none" w:sz="0" w:space="0" w:color="auto"/>
            <w:right w:val="none" w:sz="0" w:space="0" w:color="auto"/>
          </w:divBdr>
        </w:div>
        <w:div w:id="1665547091">
          <w:marLeft w:val="0"/>
          <w:marRight w:val="0"/>
          <w:marTop w:val="0"/>
          <w:marBottom w:val="0"/>
          <w:divBdr>
            <w:top w:val="none" w:sz="0" w:space="0" w:color="auto"/>
            <w:left w:val="none" w:sz="0" w:space="0" w:color="auto"/>
            <w:bottom w:val="none" w:sz="0" w:space="0" w:color="auto"/>
            <w:right w:val="none" w:sz="0" w:space="0" w:color="auto"/>
          </w:divBdr>
        </w:div>
        <w:div w:id="2054764157">
          <w:marLeft w:val="0"/>
          <w:marRight w:val="0"/>
          <w:marTop w:val="0"/>
          <w:marBottom w:val="0"/>
          <w:divBdr>
            <w:top w:val="none" w:sz="0" w:space="0" w:color="auto"/>
            <w:left w:val="none" w:sz="0" w:space="0" w:color="auto"/>
            <w:bottom w:val="none" w:sz="0" w:space="0" w:color="auto"/>
            <w:right w:val="none" w:sz="0" w:space="0" w:color="auto"/>
          </w:divBdr>
        </w:div>
        <w:div w:id="43212810">
          <w:marLeft w:val="0"/>
          <w:marRight w:val="0"/>
          <w:marTop w:val="0"/>
          <w:marBottom w:val="0"/>
          <w:divBdr>
            <w:top w:val="none" w:sz="0" w:space="0" w:color="auto"/>
            <w:left w:val="none" w:sz="0" w:space="0" w:color="auto"/>
            <w:bottom w:val="none" w:sz="0" w:space="0" w:color="auto"/>
            <w:right w:val="none" w:sz="0" w:space="0" w:color="auto"/>
          </w:divBdr>
        </w:div>
        <w:div w:id="348682319">
          <w:marLeft w:val="0"/>
          <w:marRight w:val="0"/>
          <w:marTop w:val="0"/>
          <w:marBottom w:val="0"/>
          <w:divBdr>
            <w:top w:val="none" w:sz="0" w:space="0" w:color="auto"/>
            <w:left w:val="none" w:sz="0" w:space="0" w:color="auto"/>
            <w:bottom w:val="none" w:sz="0" w:space="0" w:color="auto"/>
            <w:right w:val="none" w:sz="0" w:space="0" w:color="auto"/>
          </w:divBdr>
        </w:div>
        <w:div w:id="717751424">
          <w:marLeft w:val="0"/>
          <w:marRight w:val="0"/>
          <w:marTop w:val="0"/>
          <w:marBottom w:val="0"/>
          <w:divBdr>
            <w:top w:val="none" w:sz="0" w:space="0" w:color="auto"/>
            <w:left w:val="none" w:sz="0" w:space="0" w:color="auto"/>
            <w:bottom w:val="none" w:sz="0" w:space="0" w:color="auto"/>
            <w:right w:val="none" w:sz="0" w:space="0" w:color="auto"/>
          </w:divBdr>
        </w:div>
      </w:divsChild>
    </w:div>
    <w:div w:id="988826434">
      <w:bodyDiv w:val="1"/>
      <w:marLeft w:val="0"/>
      <w:marRight w:val="0"/>
      <w:marTop w:val="0"/>
      <w:marBottom w:val="0"/>
      <w:divBdr>
        <w:top w:val="none" w:sz="0" w:space="0" w:color="auto"/>
        <w:left w:val="none" w:sz="0" w:space="0" w:color="auto"/>
        <w:bottom w:val="none" w:sz="0" w:space="0" w:color="auto"/>
        <w:right w:val="none" w:sz="0" w:space="0" w:color="auto"/>
      </w:divBdr>
      <w:divsChild>
        <w:div w:id="1211648475">
          <w:marLeft w:val="0"/>
          <w:marRight w:val="0"/>
          <w:marTop w:val="0"/>
          <w:marBottom w:val="0"/>
          <w:divBdr>
            <w:top w:val="none" w:sz="0" w:space="0" w:color="auto"/>
            <w:left w:val="none" w:sz="0" w:space="0" w:color="auto"/>
            <w:bottom w:val="none" w:sz="0" w:space="0" w:color="auto"/>
            <w:right w:val="none" w:sz="0" w:space="0" w:color="auto"/>
          </w:divBdr>
        </w:div>
        <w:div w:id="1821653229">
          <w:marLeft w:val="0"/>
          <w:marRight w:val="0"/>
          <w:marTop w:val="0"/>
          <w:marBottom w:val="0"/>
          <w:divBdr>
            <w:top w:val="none" w:sz="0" w:space="0" w:color="auto"/>
            <w:left w:val="none" w:sz="0" w:space="0" w:color="auto"/>
            <w:bottom w:val="none" w:sz="0" w:space="0" w:color="auto"/>
            <w:right w:val="none" w:sz="0" w:space="0" w:color="auto"/>
          </w:divBdr>
        </w:div>
        <w:div w:id="2143959791">
          <w:marLeft w:val="0"/>
          <w:marRight w:val="0"/>
          <w:marTop w:val="0"/>
          <w:marBottom w:val="0"/>
          <w:divBdr>
            <w:top w:val="none" w:sz="0" w:space="0" w:color="auto"/>
            <w:left w:val="none" w:sz="0" w:space="0" w:color="auto"/>
            <w:bottom w:val="none" w:sz="0" w:space="0" w:color="auto"/>
            <w:right w:val="none" w:sz="0" w:space="0" w:color="auto"/>
          </w:divBdr>
        </w:div>
        <w:div w:id="1123309410">
          <w:marLeft w:val="0"/>
          <w:marRight w:val="0"/>
          <w:marTop w:val="0"/>
          <w:marBottom w:val="0"/>
          <w:divBdr>
            <w:top w:val="none" w:sz="0" w:space="0" w:color="auto"/>
            <w:left w:val="none" w:sz="0" w:space="0" w:color="auto"/>
            <w:bottom w:val="none" w:sz="0" w:space="0" w:color="auto"/>
            <w:right w:val="none" w:sz="0" w:space="0" w:color="auto"/>
          </w:divBdr>
        </w:div>
        <w:div w:id="621306289">
          <w:marLeft w:val="0"/>
          <w:marRight w:val="0"/>
          <w:marTop w:val="0"/>
          <w:marBottom w:val="0"/>
          <w:divBdr>
            <w:top w:val="none" w:sz="0" w:space="0" w:color="auto"/>
            <w:left w:val="none" w:sz="0" w:space="0" w:color="auto"/>
            <w:bottom w:val="none" w:sz="0" w:space="0" w:color="auto"/>
            <w:right w:val="none" w:sz="0" w:space="0" w:color="auto"/>
          </w:divBdr>
        </w:div>
        <w:div w:id="203297419">
          <w:marLeft w:val="0"/>
          <w:marRight w:val="0"/>
          <w:marTop w:val="0"/>
          <w:marBottom w:val="0"/>
          <w:divBdr>
            <w:top w:val="none" w:sz="0" w:space="0" w:color="auto"/>
            <w:left w:val="none" w:sz="0" w:space="0" w:color="auto"/>
            <w:bottom w:val="none" w:sz="0" w:space="0" w:color="auto"/>
            <w:right w:val="none" w:sz="0" w:space="0" w:color="auto"/>
          </w:divBdr>
        </w:div>
        <w:div w:id="1351758466">
          <w:marLeft w:val="0"/>
          <w:marRight w:val="0"/>
          <w:marTop w:val="0"/>
          <w:marBottom w:val="0"/>
          <w:divBdr>
            <w:top w:val="none" w:sz="0" w:space="0" w:color="auto"/>
            <w:left w:val="none" w:sz="0" w:space="0" w:color="auto"/>
            <w:bottom w:val="none" w:sz="0" w:space="0" w:color="auto"/>
            <w:right w:val="none" w:sz="0" w:space="0" w:color="auto"/>
          </w:divBdr>
        </w:div>
        <w:div w:id="1979459408">
          <w:marLeft w:val="0"/>
          <w:marRight w:val="0"/>
          <w:marTop w:val="0"/>
          <w:marBottom w:val="0"/>
          <w:divBdr>
            <w:top w:val="none" w:sz="0" w:space="0" w:color="auto"/>
            <w:left w:val="none" w:sz="0" w:space="0" w:color="auto"/>
            <w:bottom w:val="none" w:sz="0" w:space="0" w:color="auto"/>
            <w:right w:val="none" w:sz="0" w:space="0" w:color="auto"/>
          </w:divBdr>
        </w:div>
        <w:div w:id="1144080687">
          <w:marLeft w:val="0"/>
          <w:marRight w:val="0"/>
          <w:marTop w:val="0"/>
          <w:marBottom w:val="0"/>
          <w:divBdr>
            <w:top w:val="none" w:sz="0" w:space="0" w:color="auto"/>
            <w:left w:val="none" w:sz="0" w:space="0" w:color="auto"/>
            <w:bottom w:val="none" w:sz="0" w:space="0" w:color="auto"/>
            <w:right w:val="none" w:sz="0" w:space="0" w:color="auto"/>
          </w:divBdr>
        </w:div>
        <w:div w:id="723065008">
          <w:marLeft w:val="0"/>
          <w:marRight w:val="0"/>
          <w:marTop w:val="0"/>
          <w:marBottom w:val="0"/>
          <w:divBdr>
            <w:top w:val="none" w:sz="0" w:space="0" w:color="auto"/>
            <w:left w:val="none" w:sz="0" w:space="0" w:color="auto"/>
            <w:bottom w:val="none" w:sz="0" w:space="0" w:color="auto"/>
            <w:right w:val="none" w:sz="0" w:space="0" w:color="auto"/>
          </w:divBdr>
        </w:div>
        <w:div w:id="1930967222">
          <w:marLeft w:val="0"/>
          <w:marRight w:val="0"/>
          <w:marTop w:val="0"/>
          <w:marBottom w:val="0"/>
          <w:divBdr>
            <w:top w:val="none" w:sz="0" w:space="0" w:color="auto"/>
            <w:left w:val="none" w:sz="0" w:space="0" w:color="auto"/>
            <w:bottom w:val="none" w:sz="0" w:space="0" w:color="auto"/>
            <w:right w:val="none" w:sz="0" w:space="0" w:color="auto"/>
          </w:divBdr>
        </w:div>
        <w:div w:id="770317695">
          <w:marLeft w:val="0"/>
          <w:marRight w:val="0"/>
          <w:marTop w:val="0"/>
          <w:marBottom w:val="0"/>
          <w:divBdr>
            <w:top w:val="none" w:sz="0" w:space="0" w:color="auto"/>
            <w:left w:val="none" w:sz="0" w:space="0" w:color="auto"/>
            <w:bottom w:val="none" w:sz="0" w:space="0" w:color="auto"/>
            <w:right w:val="none" w:sz="0" w:space="0" w:color="auto"/>
          </w:divBdr>
        </w:div>
        <w:div w:id="487746885">
          <w:marLeft w:val="0"/>
          <w:marRight w:val="0"/>
          <w:marTop w:val="0"/>
          <w:marBottom w:val="0"/>
          <w:divBdr>
            <w:top w:val="none" w:sz="0" w:space="0" w:color="auto"/>
            <w:left w:val="none" w:sz="0" w:space="0" w:color="auto"/>
            <w:bottom w:val="none" w:sz="0" w:space="0" w:color="auto"/>
            <w:right w:val="none" w:sz="0" w:space="0" w:color="auto"/>
          </w:divBdr>
        </w:div>
        <w:div w:id="472449707">
          <w:marLeft w:val="0"/>
          <w:marRight w:val="0"/>
          <w:marTop w:val="0"/>
          <w:marBottom w:val="0"/>
          <w:divBdr>
            <w:top w:val="none" w:sz="0" w:space="0" w:color="auto"/>
            <w:left w:val="none" w:sz="0" w:space="0" w:color="auto"/>
            <w:bottom w:val="none" w:sz="0" w:space="0" w:color="auto"/>
            <w:right w:val="none" w:sz="0" w:space="0" w:color="auto"/>
          </w:divBdr>
        </w:div>
        <w:div w:id="1369381144">
          <w:marLeft w:val="0"/>
          <w:marRight w:val="0"/>
          <w:marTop w:val="0"/>
          <w:marBottom w:val="0"/>
          <w:divBdr>
            <w:top w:val="none" w:sz="0" w:space="0" w:color="auto"/>
            <w:left w:val="none" w:sz="0" w:space="0" w:color="auto"/>
            <w:bottom w:val="none" w:sz="0" w:space="0" w:color="auto"/>
            <w:right w:val="none" w:sz="0" w:space="0" w:color="auto"/>
          </w:divBdr>
        </w:div>
        <w:div w:id="747309708">
          <w:marLeft w:val="0"/>
          <w:marRight w:val="0"/>
          <w:marTop w:val="0"/>
          <w:marBottom w:val="0"/>
          <w:divBdr>
            <w:top w:val="none" w:sz="0" w:space="0" w:color="auto"/>
            <w:left w:val="none" w:sz="0" w:space="0" w:color="auto"/>
            <w:bottom w:val="none" w:sz="0" w:space="0" w:color="auto"/>
            <w:right w:val="none" w:sz="0" w:space="0" w:color="auto"/>
          </w:divBdr>
        </w:div>
        <w:div w:id="783767186">
          <w:marLeft w:val="0"/>
          <w:marRight w:val="0"/>
          <w:marTop w:val="0"/>
          <w:marBottom w:val="0"/>
          <w:divBdr>
            <w:top w:val="none" w:sz="0" w:space="0" w:color="auto"/>
            <w:left w:val="none" w:sz="0" w:space="0" w:color="auto"/>
            <w:bottom w:val="none" w:sz="0" w:space="0" w:color="auto"/>
            <w:right w:val="none" w:sz="0" w:space="0" w:color="auto"/>
          </w:divBdr>
        </w:div>
        <w:div w:id="800348742">
          <w:marLeft w:val="0"/>
          <w:marRight w:val="0"/>
          <w:marTop w:val="0"/>
          <w:marBottom w:val="0"/>
          <w:divBdr>
            <w:top w:val="none" w:sz="0" w:space="0" w:color="auto"/>
            <w:left w:val="none" w:sz="0" w:space="0" w:color="auto"/>
            <w:bottom w:val="none" w:sz="0" w:space="0" w:color="auto"/>
            <w:right w:val="none" w:sz="0" w:space="0" w:color="auto"/>
          </w:divBdr>
        </w:div>
        <w:div w:id="1087001133">
          <w:marLeft w:val="0"/>
          <w:marRight w:val="0"/>
          <w:marTop w:val="0"/>
          <w:marBottom w:val="0"/>
          <w:divBdr>
            <w:top w:val="none" w:sz="0" w:space="0" w:color="auto"/>
            <w:left w:val="none" w:sz="0" w:space="0" w:color="auto"/>
            <w:bottom w:val="none" w:sz="0" w:space="0" w:color="auto"/>
            <w:right w:val="none" w:sz="0" w:space="0" w:color="auto"/>
          </w:divBdr>
        </w:div>
        <w:div w:id="799375229">
          <w:marLeft w:val="0"/>
          <w:marRight w:val="0"/>
          <w:marTop w:val="0"/>
          <w:marBottom w:val="0"/>
          <w:divBdr>
            <w:top w:val="none" w:sz="0" w:space="0" w:color="auto"/>
            <w:left w:val="none" w:sz="0" w:space="0" w:color="auto"/>
            <w:bottom w:val="none" w:sz="0" w:space="0" w:color="auto"/>
            <w:right w:val="none" w:sz="0" w:space="0" w:color="auto"/>
          </w:divBdr>
        </w:div>
        <w:div w:id="2076588531">
          <w:marLeft w:val="0"/>
          <w:marRight w:val="0"/>
          <w:marTop w:val="0"/>
          <w:marBottom w:val="0"/>
          <w:divBdr>
            <w:top w:val="none" w:sz="0" w:space="0" w:color="auto"/>
            <w:left w:val="none" w:sz="0" w:space="0" w:color="auto"/>
            <w:bottom w:val="none" w:sz="0" w:space="0" w:color="auto"/>
            <w:right w:val="none" w:sz="0" w:space="0" w:color="auto"/>
          </w:divBdr>
        </w:div>
      </w:divsChild>
    </w:div>
    <w:div w:id="1131706493">
      <w:bodyDiv w:val="1"/>
      <w:marLeft w:val="0"/>
      <w:marRight w:val="0"/>
      <w:marTop w:val="0"/>
      <w:marBottom w:val="0"/>
      <w:divBdr>
        <w:top w:val="none" w:sz="0" w:space="0" w:color="auto"/>
        <w:left w:val="none" w:sz="0" w:space="0" w:color="auto"/>
        <w:bottom w:val="none" w:sz="0" w:space="0" w:color="auto"/>
        <w:right w:val="none" w:sz="0" w:space="0" w:color="auto"/>
      </w:divBdr>
      <w:divsChild>
        <w:div w:id="1628123066">
          <w:marLeft w:val="0"/>
          <w:marRight w:val="0"/>
          <w:marTop w:val="0"/>
          <w:marBottom w:val="0"/>
          <w:divBdr>
            <w:top w:val="none" w:sz="0" w:space="0" w:color="auto"/>
            <w:left w:val="none" w:sz="0" w:space="0" w:color="auto"/>
            <w:bottom w:val="none" w:sz="0" w:space="0" w:color="auto"/>
            <w:right w:val="none" w:sz="0" w:space="0" w:color="auto"/>
          </w:divBdr>
        </w:div>
        <w:div w:id="177352211">
          <w:marLeft w:val="0"/>
          <w:marRight w:val="0"/>
          <w:marTop w:val="0"/>
          <w:marBottom w:val="0"/>
          <w:divBdr>
            <w:top w:val="none" w:sz="0" w:space="0" w:color="auto"/>
            <w:left w:val="none" w:sz="0" w:space="0" w:color="auto"/>
            <w:bottom w:val="none" w:sz="0" w:space="0" w:color="auto"/>
            <w:right w:val="none" w:sz="0" w:space="0" w:color="auto"/>
          </w:divBdr>
        </w:div>
        <w:div w:id="636954753">
          <w:marLeft w:val="0"/>
          <w:marRight w:val="0"/>
          <w:marTop w:val="0"/>
          <w:marBottom w:val="0"/>
          <w:divBdr>
            <w:top w:val="none" w:sz="0" w:space="0" w:color="auto"/>
            <w:left w:val="none" w:sz="0" w:space="0" w:color="auto"/>
            <w:bottom w:val="none" w:sz="0" w:space="0" w:color="auto"/>
            <w:right w:val="none" w:sz="0" w:space="0" w:color="auto"/>
          </w:divBdr>
        </w:div>
        <w:div w:id="1684742103">
          <w:marLeft w:val="0"/>
          <w:marRight w:val="0"/>
          <w:marTop w:val="0"/>
          <w:marBottom w:val="0"/>
          <w:divBdr>
            <w:top w:val="none" w:sz="0" w:space="0" w:color="auto"/>
            <w:left w:val="none" w:sz="0" w:space="0" w:color="auto"/>
            <w:bottom w:val="none" w:sz="0" w:space="0" w:color="auto"/>
            <w:right w:val="none" w:sz="0" w:space="0" w:color="auto"/>
          </w:divBdr>
        </w:div>
        <w:div w:id="217010125">
          <w:marLeft w:val="0"/>
          <w:marRight w:val="0"/>
          <w:marTop w:val="0"/>
          <w:marBottom w:val="0"/>
          <w:divBdr>
            <w:top w:val="none" w:sz="0" w:space="0" w:color="auto"/>
            <w:left w:val="none" w:sz="0" w:space="0" w:color="auto"/>
            <w:bottom w:val="none" w:sz="0" w:space="0" w:color="auto"/>
            <w:right w:val="none" w:sz="0" w:space="0" w:color="auto"/>
          </w:divBdr>
        </w:div>
        <w:div w:id="483469791">
          <w:marLeft w:val="0"/>
          <w:marRight w:val="0"/>
          <w:marTop w:val="0"/>
          <w:marBottom w:val="0"/>
          <w:divBdr>
            <w:top w:val="none" w:sz="0" w:space="0" w:color="auto"/>
            <w:left w:val="none" w:sz="0" w:space="0" w:color="auto"/>
            <w:bottom w:val="none" w:sz="0" w:space="0" w:color="auto"/>
            <w:right w:val="none" w:sz="0" w:space="0" w:color="auto"/>
          </w:divBdr>
        </w:div>
        <w:div w:id="1537156168">
          <w:marLeft w:val="0"/>
          <w:marRight w:val="0"/>
          <w:marTop w:val="0"/>
          <w:marBottom w:val="0"/>
          <w:divBdr>
            <w:top w:val="none" w:sz="0" w:space="0" w:color="auto"/>
            <w:left w:val="none" w:sz="0" w:space="0" w:color="auto"/>
            <w:bottom w:val="none" w:sz="0" w:space="0" w:color="auto"/>
            <w:right w:val="none" w:sz="0" w:space="0" w:color="auto"/>
          </w:divBdr>
        </w:div>
        <w:div w:id="1706325479">
          <w:marLeft w:val="0"/>
          <w:marRight w:val="0"/>
          <w:marTop w:val="0"/>
          <w:marBottom w:val="0"/>
          <w:divBdr>
            <w:top w:val="none" w:sz="0" w:space="0" w:color="auto"/>
            <w:left w:val="none" w:sz="0" w:space="0" w:color="auto"/>
            <w:bottom w:val="none" w:sz="0" w:space="0" w:color="auto"/>
            <w:right w:val="none" w:sz="0" w:space="0" w:color="auto"/>
          </w:divBdr>
        </w:div>
        <w:div w:id="1504785462">
          <w:marLeft w:val="0"/>
          <w:marRight w:val="0"/>
          <w:marTop w:val="0"/>
          <w:marBottom w:val="0"/>
          <w:divBdr>
            <w:top w:val="none" w:sz="0" w:space="0" w:color="auto"/>
            <w:left w:val="none" w:sz="0" w:space="0" w:color="auto"/>
            <w:bottom w:val="none" w:sz="0" w:space="0" w:color="auto"/>
            <w:right w:val="none" w:sz="0" w:space="0" w:color="auto"/>
          </w:divBdr>
        </w:div>
        <w:div w:id="555361553">
          <w:marLeft w:val="0"/>
          <w:marRight w:val="0"/>
          <w:marTop w:val="0"/>
          <w:marBottom w:val="0"/>
          <w:divBdr>
            <w:top w:val="none" w:sz="0" w:space="0" w:color="auto"/>
            <w:left w:val="none" w:sz="0" w:space="0" w:color="auto"/>
            <w:bottom w:val="none" w:sz="0" w:space="0" w:color="auto"/>
            <w:right w:val="none" w:sz="0" w:space="0" w:color="auto"/>
          </w:divBdr>
        </w:div>
        <w:div w:id="454102850">
          <w:marLeft w:val="0"/>
          <w:marRight w:val="0"/>
          <w:marTop w:val="0"/>
          <w:marBottom w:val="0"/>
          <w:divBdr>
            <w:top w:val="none" w:sz="0" w:space="0" w:color="auto"/>
            <w:left w:val="none" w:sz="0" w:space="0" w:color="auto"/>
            <w:bottom w:val="none" w:sz="0" w:space="0" w:color="auto"/>
            <w:right w:val="none" w:sz="0" w:space="0" w:color="auto"/>
          </w:divBdr>
        </w:div>
        <w:div w:id="1792742722">
          <w:marLeft w:val="0"/>
          <w:marRight w:val="0"/>
          <w:marTop w:val="0"/>
          <w:marBottom w:val="0"/>
          <w:divBdr>
            <w:top w:val="none" w:sz="0" w:space="0" w:color="auto"/>
            <w:left w:val="none" w:sz="0" w:space="0" w:color="auto"/>
            <w:bottom w:val="none" w:sz="0" w:space="0" w:color="auto"/>
            <w:right w:val="none" w:sz="0" w:space="0" w:color="auto"/>
          </w:divBdr>
        </w:div>
        <w:div w:id="329135646">
          <w:marLeft w:val="0"/>
          <w:marRight w:val="0"/>
          <w:marTop w:val="0"/>
          <w:marBottom w:val="0"/>
          <w:divBdr>
            <w:top w:val="none" w:sz="0" w:space="0" w:color="auto"/>
            <w:left w:val="none" w:sz="0" w:space="0" w:color="auto"/>
            <w:bottom w:val="none" w:sz="0" w:space="0" w:color="auto"/>
            <w:right w:val="none" w:sz="0" w:space="0" w:color="auto"/>
          </w:divBdr>
        </w:div>
      </w:divsChild>
    </w:div>
    <w:div w:id="1631085172">
      <w:bodyDiv w:val="1"/>
      <w:marLeft w:val="0"/>
      <w:marRight w:val="0"/>
      <w:marTop w:val="0"/>
      <w:marBottom w:val="0"/>
      <w:divBdr>
        <w:top w:val="none" w:sz="0" w:space="0" w:color="auto"/>
        <w:left w:val="none" w:sz="0" w:space="0" w:color="auto"/>
        <w:bottom w:val="none" w:sz="0" w:space="0" w:color="auto"/>
        <w:right w:val="none" w:sz="0" w:space="0" w:color="auto"/>
      </w:divBdr>
      <w:divsChild>
        <w:div w:id="944657672">
          <w:marLeft w:val="0"/>
          <w:marRight w:val="0"/>
          <w:marTop w:val="0"/>
          <w:marBottom w:val="0"/>
          <w:divBdr>
            <w:top w:val="none" w:sz="0" w:space="0" w:color="auto"/>
            <w:left w:val="none" w:sz="0" w:space="0" w:color="auto"/>
            <w:bottom w:val="none" w:sz="0" w:space="0" w:color="auto"/>
            <w:right w:val="none" w:sz="0" w:space="0" w:color="auto"/>
          </w:divBdr>
        </w:div>
        <w:div w:id="840312333">
          <w:marLeft w:val="0"/>
          <w:marRight w:val="0"/>
          <w:marTop w:val="0"/>
          <w:marBottom w:val="0"/>
          <w:divBdr>
            <w:top w:val="none" w:sz="0" w:space="0" w:color="auto"/>
            <w:left w:val="none" w:sz="0" w:space="0" w:color="auto"/>
            <w:bottom w:val="none" w:sz="0" w:space="0" w:color="auto"/>
            <w:right w:val="none" w:sz="0" w:space="0" w:color="auto"/>
          </w:divBdr>
        </w:div>
        <w:div w:id="1231044074">
          <w:marLeft w:val="0"/>
          <w:marRight w:val="0"/>
          <w:marTop w:val="0"/>
          <w:marBottom w:val="0"/>
          <w:divBdr>
            <w:top w:val="none" w:sz="0" w:space="0" w:color="auto"/>
            <w:left w:val="none" w:sz="0" w:space="0" w:color="auto"/>
            <w:bottom w:val="none" w:sz="0" w:space="0" w:color="auto"/>
            <w:right w:val="none" w:sz="0" w:space="0" w:color="auto"/>
          </w:divBdr>
        </w:div>
        <w:div w:id="1119303806">
          <w:marLeft w:val="0"/>
          <w:marRight w:val="0"/>
          <w:marTop w:val="0"/>
          <w:marBottom w:val="0"/>
          <w:divBdr>
            <w:top w:val="none" w:sz="0" w:space="0" w:color="auto"/>
            <w:left w:val="none" w:sz="0" w:space="0" w:color="auto"/>
            <w:bottom w:val="none" w:sz="0" w:space="0" w:color="auto"/>
            <w:right w:val="none" w:sz="0" w:space="0" w:color="auto"/>
          </w:divBdr>
        </w:div>
        <w:div w:id="1609120989">
          <w:marLeft w:val="0"/>
          <w:marRight w:val="0"/>
          <w:marTop w:val="0"/>
          <w:marBottom w:val="0"/>
          <w:divBdr>
            <w:top w:val="none" w:sz="0" w:space="0" w:color="auto"/>
            <w:left w:val="none" w:sz="0" w:space="0" w:color="auto"/>
            <w:bottom w:val="none" w:sz="0" w:space="0" w:color="auto"/>
            <w:right w:val="none" w:sz="0" w:space="0" w:color="auto"/>
          </w:divBdr>
        </w:div>
        <w:div w:id="1925530965">
          <w:marLeft w:val="0"/>
          <w:marRight w:val="0"/>
          <w:marTop w:val="0"/>
          <w:marBottom w:val="0"/>
          <w:divBdr>
            <w:top w:val="none" w:sz="0" w:space="0" w:color="auto"/>
            <w:left w:val="none" w:sz="0" w:space="0" w:color="auto"/>
            <w:bottom w:val="none" w:sz="0" w:space="0" w:color="auto"/>
            <w:right w:val="none" w:sz="0" w:space="0" w:color="auto"/>
          </w:divBdr>
        </w:div>
        <w:div w:id="1761607751">
          <w:marLeft w:val="0"/>
          <w:marRight w:val="0"/>
          <w:marTop w:val="0"/>
          <w:marBottom w:val="0"/>
          <w:divBdr>
            <w:top w:val="none" w:sz="0" w:space="0" w:color="auto"/>
            <w:left w:val="none" w:sz="0" w:space="0" w:color="auto"/>
            <w:bottom w:val="none" w:sz="0" w:space="0" w:color="auto"/>
            <w:right w:val="none" w:sz="0" w:space="0" w:color="auto"/>
          </w:divBdr>
        </w:div>
        <w:div w:id="832529114">
          <w:marLeft w:val="0"/>
          <w:marRight w:val="0"/>
          <w:marTop w:val="0"/>
          <w:marBottom w:val="0"/>
          <w:divBdr>
            <w:top w:val="none" w:sz="0" w:space="0" w:color="auto"/>
            <w:left w:val="none" w:sz="0" w:space="0" w:color="auto"/>
            <w:bottom w:val="none" w:sz="0" w:space="0" w:color="auto"/>
            <w:right w:val="none" w:sz="0" w:space="0" w:color="auto"/>
          </w:divBdr>
        </w:div>
        <w:div w:id="1679426904">
          <w:marLeft w:val="0"/>
          <w:marRight w:val="0"/>
          <w:marTop w:val="0"/>
          <w:marBottom w:val="0"/>
          <w:divBdr>
            <w:top w:val="none" w:sz="0" w:space="0" w:color="auto"/>
            <w:left w:val="none" w:sz="0" w:space="0" w:color="auto"/>
            <w:bottom w:val="none" w:sz="0" w:space="0" w:color="auto"/>
            <w:right w:val="none" w:sz="0" w:space="0" w:color="auto"/>
          </w:divBdr>
        </w:div>
        <w:div w:id="56824462">
          <w:marLeft w:val="0"/>
          <w:marRight w:val="0"/>
          <w:marTop w:val="0"/>
          <w:marBottom w:val="0"/>
          <w:divBdr>
            <w:top w:val="none" w:sz="0" w:space="0" w:color="auto"/>
            <w:left w:val="none" w:sz="0" w:space="0" w:color="auto"/>
            <w:bottom w:val="none" w:sz="0" w:space="0" w:color="auto"/>
            <w:right w:val="none" w:sz="0" w:space="0" w:color="auto"/>
          </w:divBdr>
        </w:div>
        <w:div w:id="1510564681">
          <w:marLeft w:val="0"/>
          <w:marRight w:val="0"/>
          <w:marTop w:val="0"/>
          <w:marBottom w:val="0"/>
          <w:divBdr>
            <w:top w:val="none" w:sz="0" w:space="0" w:color="auto"/>
            <w:left w:val="none" w:sz="0" w:space="0" w:color="auto"/>
            <w:bottom w:val="none" w:sz="0" w:space="0" w:color="auto"/>
            <w:right w:val="none" w:sz="0" w:space="0" w:color="auto"/>
          </w:divBdr>
        </w:div>
        <w:div w:id="81533734">
          <w:marLeft w:val="0"/>
          <w:marRight w:val="0"/>
          <w:marTop w:val="0"/>
          <w:marBottom w:val="0"/>
          <w:divBdr>
            <w:top w:val="none" w:sz="0" w:space="0" w:color="auto"/>
            <w:left w:val="none" w:sz="0" w:space="0" w:color="auto"/>
            <w:bottom w:val="none" w:sz="0" w:space="0" w:color="auto"/>
            <w:right w:val="none" w:sz="0" w:space="0" w:color="auto"/>
          </w:divBdr>
        </w:div>
        <w:div w:id="481393352">
          <w:marLeft w:val="0"/>
          <w:marRight w:val="0"/>
          <w:marTop w:val="0"/>
          <w:marBottom w:val="0"/>
          <w:divBdr>
            <w:top w:val="none" w:sz="0" w:space="0" w:color="auto"/>
            <w:left w:val="none" w:sz="0" w:space="0" w:color="auto"/>
            <w:bottom w:val="none" w:sz="0" w:space="0" w:color="auto"/>
            <w:right w:val="none" w:sz="0" w:space="0" w:color="auto"/>
          </w:divBdr>
        </w:div>
        <w:div w:id="13189508">
          <w:marLeft w:val="0"/>
          <w:marRight w:val="0"/>
          <w:marTop w:val="0"/>
          <w:marBottom w:val="0"/>
          <w:divBdr>
            <w:top w:val="none" w:sz="0" w:space="0" w:color="auto"/>
            <w:left w:val="none" w:sz="0" w:space="0" w:color="auto"/>
            <w:bottom w:val="none" w:sz="0" w:space="0" w:color="auto"/>
            <w:right w:val="none" w:sz="0" w:space="0" w:color="auto"/>
          </w:divBdr>
        </w:div>
        <w:div w:id="2101563674">
          <w:marLeft w:val="0"/>
          <w:marRight w:val="0"/>
          <w:marTop w:val="0"/>
          <w:marBottom w:val="0"/>
          <w:divBdr>
            <w:top w:val="none" w:sz="0" w:space="0" w:color="auto"/>
            <w:left w:val="none" w:sz="0" w:space="0" w:color="auto"/>
            <w:bottom w:val="none" w:sz="0" w:space="0" w:color="auto"/>
            <w:right w:val="none" w:sz="0" w:space="0" w:color="auto"/>
          </w:divBdr>
        </w:div>
      </w:divsChild>
    </w:div>
    <w:div w:id="1680422718">
      <w:bodyDiv w:val="1"/>
      <w:marLeft w:val="0"/>
      <w:marRight w:val="0"/>
      <w:marTop w:val="0"/>
      <w:marBottom w:val="0"/>
      <w:divBdr>
        <w:top w:val="none" w:sz="0" w:space="0" w:color="auto"/>
        <w:left w:val="none" w:sz="0" w:space="0" w:color="auto"/>
        <w:bottom w:val="none" w:sz="0" w:space="0" w:color="auto"/>
        <w:right w:val="none" w:sz="0" w:space="0" w:color="auto"/>
      </w:divBdr>
      <w:divsChild>
        <w:div w:id="9919078">
          <w:marLeft w:val="0"/>
          <w:marRight w:val="0"/>
          <w:marTop w:val="0"/>
          <w:marBottom w:val="0"/>
          <w:divBdr>
            <w:top w:val="none" w:sz="0" w:space="0" w:color="auto"/>
            <w:left w:val="none" w:sz="0" w:space="0" w:color="auto"/>
            <w:bottom w:val="none" w:sz="0" w:space="0" w:color="auto"/>
            <w:right w:val="none" w:sz="0" w:space="0" w:color="auto"/>
          </w:divBdr>
        </w:div>
        <w:div w:id="237330932">
          <w:marLeft w:val="0"/>
          <w:marRight w:val="0"/>
          <w:marTop w:val="0"/>
          <w:marBottom w:val="0"/>
          <w:divBdr>
            <w:top w:val="none" w:sz="0" w:space="0" w:color="auto"/>
            <w:left w:val="none" w:sz="0" w:space="0" w:color="auto"/>
            <w:bottom w:val="none" w:sz="0" w:space="0" w:color="auto"/>
            <w:right w:val="none" w:sz="0" w:space="0" w:color="auto"/>
          </w:divBdr>
        </w:div>
        <w:div w:id="1628124212">
          <w:marLeft w:val="0"/>
          <w:marRight w:val="0"/>
          <w:marTop w:val="0"/>
          <w:marBottom w:val="0"/>
          <w:divBdr>
            <w:top w:val="none" w:sz="0" w:space="0" w:color="auto"/>
            <w:left w:val="none" w:sz="0" w:space="0" w:color="auto"/>
            <w:bottom w:val="none" w:sz="0" w:space="0" w:color="auto"/>
            <w:right w:val="none" w:sz="0" w:space="0" w:color="auto"/>
          </w:divBdr>
        </w:div>
        <w:div w:id="1272780818">
          <w:marLeft w:val="0"/>
          <w:marRight w:val="0"/>
          <w:marTop w:val="0"/>
          <w:marBottom w:val="0"/>
          <w:divBdr>
            <w:top w:val="none" w:sz="0" w:space="0" w:color="auto"/>
            <w:left w:val="none" w:sz="0" w:space="0" w:color="auto"/>
            <w:bottom w:val="none" w:sz="0" w:space="0" w:color="auto"/>
            <w:right w:val="none" w:sz="0" w:space="0" w:color="auto"/>
          </w:divBdr>
        </w:div>
        <w:div w:id="171263993">
          <w:marLeft w:val="0"/>
          <w:marRight w:val="0"/>
          <w:marTop w:val="0"/>
          <w:marBottom w:val="0"/>
          <w:divBdr>
            <w:top w:val="none" w:sz="0" w:space="0" w:color="auto"/>
            <w:left w:val="none" w:sz="0" w:space="0" w:color="auto"/>
            <w:bottom w:val="none" w:sz="0" w:space="0" w:color="auto"/>
            <w:right w:val="none" w:sz="0" w:space="0" w:color="auto"/>
          </w:divBdr>
        </w:div>
        <w:div w:id="1047411058">
          <w:marLeft w:val="0"/>
          <w:marRight w:val="0"/>
          <w:marTop w:val="0"/>
          <w:marBottom w:val="0"/>
          <w:divBdr>
            <w:top w:val="none" w:sz="0" w:space="0" w:color="auto"/>
            <w:left w:val="none" w:sz="0" w:space="0" w:color="auto"/>
            <w:bottom w:val="none" w:sz="0" w:space="0" w:color="auto"/>
            <w:right w:val="none" w:sz="0" w:space="0" w:color="auto"/>
          </w:divBdr>
        </w:div>
        <w:div w:id="1470634815">
          <w:marLeft w:val="0"/>
          <w:marRight w:val="0"/>
          <w:marTop w:val="0"/>
          <w:marBottom w:val="0"/>
          <w:divBdr>
            <w:top w:val="none" w:sz="0" w:space="0" w:color="auto"/>
            <w:left w:val="none" w:sz="0" w:space="0" w:color="auto"/>
            <w:bottom w:val="none" w:sz="0" w:space="0" w:color="auto"/>
            <w:right w:val="none" w:sz="0" w:space="0" w:color="auto"/>
          </w:divBdr>
        </w:div>
        <w:div w:id="1431969597">
          <w:marLeft w:val="0"/>
          <w:marRight w:val="0"/>
          <w:marTop w:val="0"/>
          <w:marBottom w:val="0"/>
          <w:divBdr>
            <w:top w:val="none" w:sz="0" w:space="0" w:color="auto"/>
            <w:left w:val="none" w:sz="0" w:space="0" w:color="auto"/>
            <w:bottom w:val="none" w:sz="0" w:space="0" w:color="auto"/>
            <w:right w:val="none" w:sz="0" w:space="0" w:color="auto"/>
          </w:divBdr>
        </w:div>
        <w:div w:id="152529216">
          <w:marLeft w:val="0"/>
          <w:marRight w:val="0"/>
          <w:marTop w:val="0"/>
          <w:marBottom w:val="0"/>
          <w:divBdr>
            <w:top w:val="none" w:sz="0" w:space="0" w:color="auto"/>
            <w:left w:val="none" w:sz="0" w:space="0" w:color="auto"/>
            <w:bottom w:val="none" w:sz="0" w:space="0" w:color="auto"/>
            <w:right w:val="none" w:sz="0" w:space="0" w:color="auto"/>
          </w:divBdr>
        </w:div>
        <w:div w:id="1453282316">
          <w:marLeft w:val="0"/>
          <w:marRight w:val="0"/>
          <w:marTop w:val="0"/>
          <w:marBottom w:val="0"/>
          <w:divBdr>
            <w:top w:val="none" w:sz="0" w:space="0" w:color="auto"/>
            <w:left w:val="none" w:sz="0" w:space="0" w:color="auto"/>
            <w:bottom w:val="none" w:sz="0" w:space="0" w:color="auto"/>
            <w:right w:val="none" w:sz="0" w:space="0" w:color="auto"/>
          </w:divBdr>
        </w:div>
        <w:div w:id="1670668084">
          <w:marLeft w:val="0"/>
          <w:marRight w:val="0"/>
          <w:marTop w:val="0"/>
          <w:marBottom w:val="0"/>
          <w:divBdr>
            <w:top w:val="none" w:sz="0" w:space="0" w:color="auto"/>
            <w:left w:val="none" w:sz="0" w:space="0" w:color="auto"/>
            <w:bottom w:val="none" w:sz="0" w:space="0" w:color="auto"/>
            <w:right w:val="none" w:sz="0" w:space="0" w:color="auto"/>
          </w:divBdr>
        </w:div>
        <w:div w:id="1886944362">
          <w:marLeft w:val="0"/>
          <w:marRight w:val="0"/>
          <w:marTop w:val="0"/>
          <w:marBottom w:val="0"/>
          <w:divBdr>
            <w:top w:val="none" w:sz="0" w:space="0" w:color="auto"/>
            <w:left w:val="none" w:sz="0" w:space="0" w:color="auto"/>
            <w:bottom w:val="none" w:sz="0" w:space="0" w:color="auto"/>
            <w:right w:val="none" w:sz="0" w:space="0" w:color="auto"/>
          </w:divBdr>
        </w:div>
        <w:div w:id="369963314">
          <w:marLeft w:val="0"/>
          <w:marRight w:val="0"/>
          <w:marTop w:val="0"/>
          <w:marBottom w:val="0"/>
          <w:divBdr>
            <w:top w:val="none" w:sz="0" w:space="0" w:color="auto"/>
            <w:left w:val="none" w:sz="0" w:space="0" w:color="auto"/>
            <w:bottom w:val="none" w:sz="0" w:space="0" w:color="auto"/>
            <w:right w:val="none" w:sz="0" w:space="0" w:color="auto"/>
          </w:divBdr>
        </w:div>
      </w:divsChild>
    </w:div>
    <w:div w:id="1813405851">
      <w:bodyDiv w:val="1"/>
      <w:marLeft w:val="0"/>
      <w:marRight w:val="0"/>
      <w:marTop w:val="0"/>
      <w:marBottom w:val="0"/>
      <w:divBdr>
        <w:top w:val="none" w:sz="0" w:space="0" w:color="auto"/>
        <w:left w:val="none" w:sz="0" w:space="0" w:color="auto"/>
        <w:bottom w:val="none" w:sz="0" w:space="0" w:color="auto"/>
        <w:right w:val="none" w:sz="0" w:space="0" w:color="auto"/>
      </w:divBdr>
      <w:divsChild>
        <w:div w:id="2121336516">
          <w:marLeft w:val="0"/>
          <w:marRight w:val="0"/>
          <w:marTop w:val="0"/>
          <w:marBottom w:val="0"/>
          <w:divBdr>
            <w:top w:val="none" w:sz="0" w:space="0" w:color="auto"/>
            <w:left w:val="none" w:sz="0" w:space="0" w:color="auto"/>
            <w:bottom w:val="none" w:sz="0" w:space="0" w:color="auto"/>
            <w:right w:val="none" w:sz="0" w:space="0" w:color="auto"/>
          </w:divBdr>
        </w:div>
        <w:div w:id="164132516">
          <w:marLeft w:val="0"/>
          <w:marRight w:val="0"/>
          <w:marTop w:val="0"/>
          <w:marBottom w:val="0"/>
          <w:divBdr>
            <w:top w:val="none" w:sz="0" w:space="0" w:color="auto"/>
            <w:left w:val="none" w:sz="0" w:space="0" w:color="auto"/>
            <w:bottom w:val="none" w:sz="0" w:space="0" w:color="auto"/>
            <w:right w:val="none" w:sz="0" w:space="0" w:color="auto"/>
          </w:divBdr>
        </w:div>
        <w:div w:id="376322860">
          <w:marLeft w:val="0"/>
          <w:marRight w:val="0"/>
          <w:marTop w:val="0"/>
          <w:marBottom w:val="0"/>
          <w:divBdr>
            <w:top w:val="none" w:sz="0" w:space="0" w:color="auto"/>
            <w:left w:val="none" w:sz="0" w:space="0" w:color="auto"/>
            <w:bottom w:val="none" w:sz="0" w:space="0" w:color="auto"/>
            <w:right w:val="none" w:sz="0" w:space="0" w:color="auto"/>
          </w:divBdr>
        </w:div>
        <w:div w:id="329066079">
          <w:marLeft w:val="0"/>
          <w:marRight w:val="0"/>
          <w:marTop w:val="0"/>
          <w:marBottom w:val="0"/>
          <w:divBdr>
            <w:top w:val="none" w:sz="0" w:space="0" w:color="auto"/>
            <w:left w:val="none" w:sz="0" w:space="0" w:color="auto"/>
            <w:bottom w:val="none" w:sz="0" w:space="0" w:color="auto"/>
            <w:right w:val="none" w:sz="0" w:space="0" w:color="auto"/>
          </w:divBdr>
        </w:div>
        <w:div w:id="659121781">
          <w:marLeft w:val="0"/>
          <w:marRight w:val="0"/>
          <w:marTop w:val="0"/>
          <w:marBottom w:val="0"/>
          <w:divBdr>
            <w:top w:val="none" w:sz="0" w:space="0" w:color="auto"/>
            <w:left w:val="none" w:sz="0" w:space="0" w:color="auto"/>
            <w:bottom w:val="none" w:sz="0" w:space="0" w:color="auto"/>
            <w:right w:val="none" w:sz="0" w:space="0" w:color="auto"/>
          </w:divBdr>
        </w:div>
        <w:div w:id="1101297720">
          <w:marLeft w:val="0"/>
          <w:marRight w:val="0"/>
          <w:marTop w:val="0"/>
          <w:marBottom w:val="0"/>
          <w:divBdr>
            <w:top w:val="none" w:sz="0" w:space="0" w:color="auto"/>
            <w:left w:val="none" w:sz="0" w:space="0" w:color="auto"/>
            <w:bottom w:val="none" w:sz="0" w:space="0" w:color="auto"/>
            <w:right w:val="none" w:sz="0" w:space="0" w:color="auto"/>
          </w:divBdr>
        </w:div>
        <w:div w:id="928541192">
          <w:marLeft w:val="0"/>
          <w:marRight w:val="0"/>
          <w:marTop w:val="0"/>
          <w:marBottom w:val="0"/>
          <w:divBdr>
            <w:top w:val="none" w:sz="0" w:space="0" w:color="auto"/>
            <w:left w:val="none" w:sz="0" w:space="0" w:color="auto"/>
            <w:bottom w:val="none" w:sz="0" w:space="0" w:color="auto"/>
            <w:right w:val="none" w:sz="0" w:space="0" w:color="auto"/>
          </w:divBdr>
        </w:div>
        <w:div w:id="1793548134">
          <w:marLeft w:val="0"/>
          <w:marRight w:val="0"/>
          <w:marTop w:val="0"/>
          <w:marBottom w:val="0"/>
          <w:divBdr>
            <w:top w:val="none" w:sz="0" w:space="0" w:color="auto"/>
            <w:left w:val="none" w:sz="0" w:space="0" w:color="auto"/>
            <w:bottom w:val="none" w:sz="0" w:space="0" w:color="auto"/>
            <w:right w:val="none" w:sz="0" w:space="0" w:color="auto"/>
          </w:divBdr>
        </w:div>
        <w:div w:id="184766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publications/low-pay-commission-call-for-research-2025"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2X6JEH5FJCUQ-489923256-55939</_dlc_DocId>
    <_dlc_DocIdUrl xmlns="8d9365d7-aa46-47e6-9b60-e2fe93f8162b">
      <Url>https://dbis.sharepoint.com/sites/LPC/_layouts/15/DocIdRedir.aspx?ID=2X6JEH5FJCUQ-489923256-55939</Url>
      <Description>2X6JEH5FJCUQ-489923256-55939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2.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customXml/itemProps3.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4.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5.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12053</Words>
  <Characters>68706</Characters>
  <Application>Microsoft Office Word</Application>
  <DocSecurity>0</DocSecurity>
  <Lines>572</Lines>
  <Paragraphs>161</Paragraphs>
  <ScaleCrop>false</ScaleCrop>
  <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6</cp:revision>
  <dcterms:created xsi:type="dcterms:W3CDTF">2025-01-09T11:08:00Z</dcterms:created>
  <dcterms:modified xsi:type="dcterms:W3CDTF">2025-01-16T16:20:00Z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9aa4fb67-8817-452f-84cb-4acb17060af6</vt:lpwstr>
  </property>
</Properties>
</file>