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CE2A" w14:textId="72894896" w:rsidR="00B335E7" w:rsidRDefault="00B335E7"/>
    <w:p w14:paraId="17B29BA7" w14:textId="3A0A2491" w:rsidR="00551A4C" w:rsidRDefault="00551A4C"/>
    <w:p w14:paraId="04BC6FE9" w14:textId="3AA4089A" w:rsidR="00551A4C" w:rsidRDefault="50DD77F3" w:rsidP="00551A4C">
      <w:pPr>
        <w:rPr>
          <w:rFonts w:ascii="Arial" w:hAnsi="Arial" w:cs="Arial"/>
          <w:b/>
          <w:bCs/>
          <w:sz w:val="24"/>
          <w:szCs w:val="24"/>
        </w:rPr>
      </w:pPr>
      <w:r w:rsidRPr="0D8D80B3">
        <w:rPr>
          <w:rFonts w:ascii="Arial" w:hAnsi="Arial" w:cs="Arial"/>
          <w:b/>
          <w:bCs/>
          <w:sz w:val="24"/>
          <w:szCs w:val="24"/>
        </w:rPr>
        <w:t>Teresa Munro</w:t>
      </w:r>
      <w:r w:rsidR="0AC4FB18" w:rsidRPr="0D8D80B3">
        <w:rPr>
          <w:rFonts w:ascii="Arial" w:hAnsi="Arial" w:cs="Arial"/>
          <w:b/>
          <w:bCs/>
          <w:sz w:val="24"/>
          <w:szCs w:val="24"/>
        </w:rPr>
        <w:t xml:space="preserve">: </w:t>
      </w:r>
      <w:r w:rsidR="0BF2A25D" w:rsidRPr="0D8D80B3">
        <w:rPr>
          <w:rFonts w:ascii="Arial" w:hAnsi="Arial" w:cs="Arial"/>
          <w:b/>
          <w:bCs/>
          <w:sz w:val="24"/>
          <w:szCs w:val="24"/>
        </w:rPr>
        <w:t xml:space="preserve">Deputy Director, </w:t>
      </w:r>
      <w:r w:rsidR="5FA9D3F5" w:rsidRPr="0D8D80B3">
        <w:rPr>
          <w:rFonts w:ascii="Arial" w:hAnsi="Arial" w:cs="Arial"/>
          <w:b/>
          <w:bCs/>
          <w:sz w:val="24"/>
          <w:szCs w:val="24"/>
        </w:rPr>
        <w:t xml:space="preserve">Chief Operations Officer, </w:t>
      </w:r>
      <w:r w:rsidR="0AC4FB18" w:rsidRPr="0D8D80B3">
        <w:rPr>
          <w:rFonts w:ascii="Arial" w:hAnsi="Arial" w:cs="Arial"/>
          <w:b/>
          <w:bCs/>
          <w:sz w:val="24"/>
          <w:szCs w:val="24"/>
        </w:rPr>
        <w:t>Offshore Petroleum Regulator for Environment &amp; Decommissioning</w:t>
      </w:r>
    </w:p>
    <w:p w14:paraId="4C1DFB89" w14:textId="77777777" w:rsidR="00551A4C" w:rsidRDefault="00551A4C" w:rsidP="00551A4C">
      <w:pPr>
        <w:rPr>
          <w:rFonts w:ascii="Arial" w:hAnsi="Arial" w:cs="Arial"/>
          <w:b/>
          <w:bCs/>
          <w:sz w:val="24"/>
          <w:szCs w:val="24"/>
        </w:rPr>
      </w:pPr>
    </w:p>
    <w:p w14:paraId="354791F5" w14:textId="77777777" w:rsidR="00551A4C" w:rsidRDefault="00551A4C" w:rsidP="00551A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B74005" w14:textId="6E407B8C" w:rsidR="00551A4C" w:rsidRDefault="50B7EC7C" w:rsidP="019C7797">
      <w:pPr>
        <w:jc w:val="both"/>
        <w:rPr>
          <w:rFonts w:ascii="Arial" w:hAnsi="Arial" w:cs="Arial"/>
        </w:rPr>
      </w:pPr>
      <w:r w:rsidRPr="0D8D80B3">
        <w:rPr>
          <w:rFonts w:ascii="Arial" w:hAnsi="Arial" w:cs="Arial"/>
        </w:rPr>
        <w:t>Teresa Munro</w:t>
      </w:r>
      <w:r w:rsidR="50DD77F3" w:rsidRPr="0D8D80B3">
        <w:rPr>
          <w:rFonts w:ascii="Arial" w:hAnsi="Arial" w:cs="Arial"/>
        </w:rPr>
        <w:t xml:space="preserve"> </w:t>
      </w:r>
      <w:r w:rsidR="0AC4FB18" w:rsidRPr="0D8D80B3">
        <w:rPr>
          <w:rFonts w:ascii="Arial" w:hAnsi="Arial" w:cs="Arial"/>
        </w:rPr>
        <w:t xml:space="preserve">is </w:t>
      </w:r>
      <w:r w:rsidR="7CF46E8D" w:rsidRPr="0D8D80B3">
        <w:rPr>
          <w:rFonts w:ascii="Arial" w:hAnsi="Arial" w:cs="Arial"/>
        </w:rPr>
        <w:t xml:space="preserve">Deputy Director, </w:t>
      </w:r>
      <w:r w:rsidR="35F77F96" w:rsidRPr="0D8D80B3">
        <w:rPr>
          <w:rFonts w:ascii="Arial" w:hAnsi="Arial" w:cs="Arial"/>
        </w:rPr>
        <w:t>Chief Operations Officer,</w:t>
      </w:r>
      <w:r w:rsidR="0AC4FB18" w:rsidRPr="0D8D80B3">
        <w:rPr>
          <w:rFonts w:ascii="Arial" w:hAnsi="Arial" w:cs="Arial"/>
        </w:rPr>
        <w:t xml:space="preserve"> Offshore Petroleum Regulator for Environment and Decommissioning in the UK Department for</w:t>
      </w:r>
      <w:r w:rsidR="26690626" w:rsidRPr="0D8D80B3">
        <w:rPr>
          <w:rFonts w:ascii="Arial" w:hAnsi="Arial" w:cs="Arial"/>
        </w:rPr>
        <w:t xml:space="preserve"> </w:t>
      </w:r>
      <w:r w:rsidR="0AC4FB18" w:rsidRPr="0D8D80B3">
        <w:rPr>
          <w:rFonts w:ascii="Arial" w:hAnsi="Arial" w:cs="Arial"/>
        </w:rPr>
        <w:t xml:space="preserve">Energy </w:t>
      </w:r>
      <w:r w:rsidR="26690626" w:rsidRPr="0D8D80B3">
        <w:rPr>
          <w:rFonts w:ascii="Arial" w:hAnsi="Arial" w:cs="Arial"/>
        </w:rPr>
        <w:t xml:space="preserve">Security </w:t>
      </w:r>
      <w:r w:rsidR="0AC4FB18" w:rsidRPr="0D8D80B3">
        <w:rPr>
          <w:rFonts w:ascii="Arial" w:hAnsi="Arial" w:cs="Arial"/>
        </w:rPr>
        <w:t xml:space="preserve">and </w:t>
      </w:r>
      <w:r w:rsidR="26690626" w:rsidRPr="0D8D80B3">
        <w:rPr>
          <w:rFonts w:ascii="Arial" w:hAnsi="Arial" w:cs="Arial"/>
        </w:rPr>
        <w:t xml:space="preserve">Net Zero (DESNZ) </w:t>
      </w:r>
      <w:r w:rsidR="0AC4FB18" w:rsidRPr="0D8D80B3">
        <w:rPr>
          <w:rFonts w:ascii="Arial" w:hAnsi="Arial" w:cs="Arial"/>
        </w:rPr>
        <w:t>and is responsible for the environmental regulation of offshore energy developments, their decommissioning and associated financial guarantees.</w:t>
      </w:r>
    </w:p>
    <w:p w14:paraId="3FA8191C" w14:textId="1C302002" w:rsidR="019C7797" w:rsidRDefault="019C7797" w:rsidP="019C7797">
      <w:pPr>
        <w:jc w:val="both"/>
        <w:rPr>
          <w:rFonts w:ascii="Arial" w:eastAsia="Arial" w:hAnsi="Arial" w:cs="Arial"/>
        </w:rPr>
      </w:pPr>
    </w:p>
    <w:p w14:paraId="4610B182" w14:textId="6CB12132" w:rsidR="5BE8E746" w:rsidRDefault="5BE8E746" w:rsidP="019C7797">
      <w:pPr>
        <w:jc w:val="both"/>
        <w:rPr>
          <w:rFonts w:ascii="Arial" w:eastAsia="Arial" w:hAnsi="Arial" w:cs="Arial"/>
          <w:color w:val="0D0D0D" w:themeColor="text1" w:themeTint="F2"/>
        </w:rPr>
      </w:pPr>
      <w:r w:rsidRPr="019C7797">
        <w:rPr>
          <w:rFonts w:ascii="Arial" w:eastAsia="Arial" w:hAnsi="Arial" w:cs="Arial"/>
          <w:color w:val="0D0D0D" w:themeColor="text1" w:themeTint="F2"/>
        </w:rPr>
        <w:t xml:space="preserve">Teresa </w:t>
      </w:r>
      <w:r w:rsidR="29DED047" w:rsidRPr="019C7797">
        <w:rPr>
          <w:rFonts w:ascii="Arial" w:eastAsia="Arial" w:hAnsi="Arial" w:cs="Arial"/>
          <w:color w:val="0D0D0D" w:themeColor="text1" w:themeTint="F2"/>
        </w:rPr>
        <w:t>has</w:t>
      </w:r>
      <w:r w:rsidR="5693C6C4" w:rsidRPr="019C7797">
        <w:rPr>
          <w:rFonts w:ascii="Arial" w:eastAsia="Arial" w:hAnsi="Arial" w:cs="Arial"/>
          <w:color w:val="0D0D0D" w:themeColor="text1" w:themeTint="F2"/>
        </w:rPr>
        <w:t xml:space="preserve"> </w:t>
      </w:r>
      <w:r w:rsidRPr="019C7797">
        <w:rPr>
          <w:rFonts w:ascii="Arial" w:eastAsia="Arial" w:hAnsi="Arial" w:cs="Arial"/>
          <w:color w:val="0D0D0D" w:themeColor="text1" w:themeTint="F2"/>
        </w:rPr>
        <w:t xml:space="preserve">27 years </w:t>
      </w:r>
      <w:r w:rsidR="3E84C24A" w:rsidRPr="019C7797">
        <w:rPr>
          <w:rFonts w:ascii="Arial" w:eastAsia="Arial" w:hAnsi="Arial" w:cs="Arial"/>
          <w:color w:val="0D0D0D" w:themeColor="text1" w:themeTint="F2"/>
        </w:rPr>
        <w:t xml:space="preserve">oil and gas experience.  </w:t>
      </w:r>
      <w:r w:rsidR="0E8BA8FE" w:rsidRPr="019C7797">
        <w:rPr>
          <w:rFonts w:ascii="Arial" w:eastAsia="Arial" w:hAnsi="Arial" w:cs="Arial"/>
          <w:color w:val="0D0D0D" w:themeColor="text1" w:themeTint="F2"/>
        </w:rPr>
        <w:t>She has held</w:t>
      </w:r>
      <w:r w:rsidR="114737C3" w:rsidRPr="019C7797">
        <w:rPr>
          <w:rFonts w:ascii="Arial" w:eastAsia="Arial" w:hAnsi="Arial" w:cs="Arial"/>
          <w:color w:val="0D0D0D" w:themeColor="text1" w:themeTint="F2"/>
        </w:rPr>
        <w:t xml:space="preserve"> several</w:t>
      </w:r>
      <w:r w:rsidR="0E8BA8FE" w:rsidRPr="019C7797">
        <w:rPr>
          <w:rFonts w:ascii="Arial" w:eastAsia="Arial" w:hAnsi="Arial" w:cs="Arial"/>
          <w:color w:val="0D0D0D" w:themeColor="text1" w:themeTint="F2"/>
        </w:rPr>
        <w:t xml:space="preserve"> leadership positions with an oil and gas operator.  </w:t>
      </w:r>
      <w:r w:rsidR="59563403" w:rsidRPr="019C7797">
        <w:rPr>
          <w:rFonts w:ascii="Arial" w:eastAsia="Arial" w:hAnsi="Arial" w:cs="Arial"/>
          <w:color w:val="0D0D0D" w:themeColor="text1" w:themeTint="F2"/>
        </w:rPr>
        <w:t>She is</w:t>
      </w:r>
      <w:r w:rsidR="3D5B0B06" w:rsidRPr="019C7797">
        <w:rPr>
          <w:rFonts w:ascii="Arial" w:eastAsia="Arial" w:hAnsi="Arial" w:cs="Arial"/>
          <w:color w:val="0D0D0D" w:themeColor="text1" w:themeTint="F2"/>
        </w:rPr>
        <w:t xml:space="preserve"> a</w:t>
      </w:r>
      <w:r w:rsidRPr="019C7797">
        <w:rPr>
          <w:rFonts w:ascii="Arial" w:eastAsia="Arial" w:hAnsi="Arial" w:cs="Arial"/>
          <w:color w:val="0D0D0D" w:themeColor="text1" w:themeTint="F2"/>
        </w:rPr>
        <w:t xml:space="preserve"> chartered chemical engineer</w:t>
      </w:r>
      <w:r w:rsidR="72F2DB7B" w:rsidRPr="019C7797">
        <w:rPr>
          <w:rFonts w:ascii="Arial" w:eastAsia="Arial" w:hAnsi="Arial" w:cs="Arial"/>
          <w:color w:val="0D0D0D" w:themeColor="text1" w:themeTint="F2"/>
        </w:rPr>
        <w:t xml:space="preserve"> and </w:t>
      </w:r>
      <w:r w:rsidR="4E6AFED2" w:rsidRPr="019C7797">
        <w:rPr>
          <w:rFonts w:ascii="Arial" w:eastAsia="Arial" w:hAnsi="Arial" w:cs="Arial"/>
          <w:color w:val="0D0D0D" w:themeColor="text1" w:themeTint="F2"/>
        </w:rPr>
        <w:t>ha</w:t>
      </w:r>
      <w:r w:rsidRPr="019C7797">
        <w:rPr>
          <w:rFonts w:ascii="Arial" w:eastAsia="Arial" w:hAnsi="Arial" w:cs="Arial"/>
          <w:color w:val="0D0D0D" w:themeColor="text1" w:themeTint="F2"/>
        </w:rPr>
        <w:t xml:space="preserve">s extensive </w:t>
      </w:r>
      <w:r w:rsidR="70CEE500" w:rsidRPr="019C7797">
        <w:rPr>
          <w:rFonts w:ascii="Arial" w:eastAsia="Arial" w:hAnsi="Arial" w:cs="Arial"/>
          <w:color w:val="0D0D0D" w:themeColor="text1" w:themeTint="F2"/>
        </w:rPr>
        <w:t xml:space="preserve">practical </w:t>
      </w:r>
      <w:r w:rsidRPr="019C7797">
        <w:rPr>
          <w:rFonts w:ascii="Arial" w:eastAsia="Arial" w:hAnsi="Arial" w:cs="Arial"/>
          <w:color w:val="0D0D0D" w:themeColor="text1" w:themeTint="F2"/>
        </w:rPr>
        <w:t xml:space="preserve">knowledge </w:t>
      </w:r>
      <w:r w:rsidR="707D1F70" w:rsidRPr="019C7797">
        <w:rPr>
          <w:rFonts w:ascii="Arial" w:eastAsia="Arial" w:hAnsi="Arial" w:cs="Arial"/>
          <w:color w:val="0D0D0D" w:themeColor="text1" w:themeTint="F2"/>
        </w:rPr>
        <w:t xml:space="preserve">of </w:t>
      </w:r>
      <w:r w:rsidRPr="019C7797">
        <w:rPr>
          <w:rFonts w:ascii="Arial" w:eastAsia="Arial" w:hAnsi="Arial" w:cs="Arial"/>
          <w:color w:val="0D0D0D" w:themeColor="text1" w:themeTint="F2"/>
        </w:rPr>
        <w:t xml:space="preserve">the planning and execution of development and decommissioning projects. </w:t>
      </w:r>
    </w:p>
    <w:p w14:paraId="476088D3" w14:textId="77777777" w:rsidR="009C1B21" w:rsidRDefault="009C1B21" w:rsidP="00551A4C">
      <w:pPr>
        <w:rPr>
          <w:rFonts w:ascii="Arial" w:hAnsi="Arial" w:cs="Arial"/>
          <w:b/>
          <w:bCs/>
          <w:sz w:val="24"/>
          <w:szCs w:val="24"/>
        </w:rPr>
      </w:pPr>
    </w:p>
    <w:p w14:paraId="057E924D" w14:textId="3F664CE9" w:rsidR="00551A4C" w:rsidRPr="0065017E" w:rsidRDefault="00E7317E" w:rsidP="00551A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Teresa </w:t>
      </w:r>
      <w:r w:rsidR="00551A4C" w:rsidRPr="0065017E">
        <w:rPr>
          <w:rFonts w:ascii="Arial" w:hAnsi="Arial" w:cs="Arial"/>
        </w:rPr>
        <w:t>and her teams lead on offshore environmental regulation for oil and gas activities on the UKCS.</w:t>
      </w:r>
      <w:r w:rsidR="00551A4C">
        <w:rPr>
          <w:rFonts w:ascii="Arial" w:hAnsi="Arial" w:cs="Arial"/>
        </w:rPr>
        <w:t xml:space="preserve"> </w:t>
      </w:r>
      <w:proofErr w:type="gramStart"/>
      <w:r w:rsidR="00551A4C" w:rsidRPr="0065017E">
        <w:rPr>
          <w:rFonts w:ascii="Arial" w:hAnsi="Arial" w:cs="Arial"/>
        </w:rPr>
        <w:t>In particular her</w:t>
      </w:r>
      <w:proofErr w:type="gramEnd"/>
      <w:r w:rsidR="00551A4C" w:rsidRPr="0065017E">
        <w:rPr>
          <w:rFonts w:ascii="Arial" w:hAnsi="Arial" w:cs="Arial"/>
        </w:rPr>
        <w:t xml:space="preserve"> teams deal with:</w:t>
      </w:r>
    </w:p>
    <w:p w14:paraId="63BF46B2" w14:textId="77777777" w:rsidR="00551A4C" w:rsidRPr="0065017E" w:rsidRDefault="00551A4C" w:rsidP="00551A4C">
      <w:pPr>
        <w:rPr>
          <w:rFonts w:ascii="Arial" w:hAnsi="Arial" w:cs="Arial"/>
        </w:rPr>
      </w:pPr>
    </w:p>
    <w:p w14:paraId="3C0819BE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 xml:space="preserve">International and domestic offshore environmental </w:t>
      </w:r>
      <w:proofErr w:type="gramStart"/>
      <w:r w:rsidRPr="0065017E">
        <w:rPr>
          <w:rFonts w:ascii="Arial" w:hAnsi="Arial" w:cs="Arial"/>
        </w:rPr>
        <w:t>policy;</w:t>
      </w:r>
      <w:proofErr w:type="gramEnd"/>
      <w:r w:rsidRPr="0065017E">
        <w:rPr>
          <w:rFonts w:ascii="Arial" w:hAnsi="Arial" w:cs="Arial"/>
        </w:rPr>
        <w:t xml:space="preserve"> </w:t>
      </w:r>
    </w:p>
    <w:p w14:paraId="1DD06A43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 xml:space="preserve">Inspection of platforms and drilling </w:t>
      </w:r>
      <w:proofErr w:type="gramStart"/>
      <w:r w:rsidRPr="0065017E">
        <w:rPr>
          <w:rFonts w:ascii="Arial" w:hAnsi="Arial" w:cs="Arial"/>
        </w:rPr>
        <w:t>rigs;</w:t>
      </w:r>
      <w:proofErr w:type="gramEnd"/>
      <w:r w:rsidRPr="0065017E">
        <w:rPr>
          <w:rFonts w:ascii="Arial" w:hAnsi="Arial" w:cs="Arial"/>
        </w:rPr>
        <w:t xml:space="preserve"> </w:t>
      </w:r>
    </w:p>
    <w:p w14:paraId="5F8956D1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 xml:space="preserve">Assessment of environmental impacts of oil and gas </w:t>
      </w:r>
      <w:proofErr w:type="gramStart"/>
      <w:r w:rsidRPr="0065017E">
        <w:rPr>
          <w:rFonts w:ascii="Arial" w:hAnsi="Arial" w:cs="Arial"/>
        </w:rPr>
        <w:t>projects;</w:t>
      </w:r>
      <w:proofErr w:type="gramEnd"/>
    </w:p>
    <w:p w14:paraId="32D47EE5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>Assessment of oil spill contingency plans – including financial provision for remediation in the event of an accident/</w:t>
      </w:r>
      <w:proofErr w:type="gramStart"/>
      <w:r w:rsidRPr="0065017E">
        <w:rPr>
          <w:rFonts w:ascii="Arial" w:hAnsi="Arial" w:cs="Arial"/>
        </w:rPr>
        <w:t>incident;</w:t>
      </w:r>
      <w:proofErr w:type="gramEnd"/>
    </w:p>
    <w:p w14:paraId="1D14F168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>Emergency response to offshore environmental incidents (24/7 on call provision</w:t>
      </w:r>
      <w:proofErr w:type="gramStart"/>
      <w:r w:rsidRPr="0065017E">
        <w:rPr>
          <w:rFonts w:ascii="Arial" w:hAnsi="Arial" w:cs="Arial"/>
        </w:rPr>
        <w:t>);</w:t>
      </w:r>
      <w:proofErr w:type="gramEnd"/>
    </w:p>
    <w:p w14:paraId="477DF0EE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 xml:space="preserve">Assessment of oil and gas platform and pipeline decommissioning </w:t>
      </w:r>
      <w:proofErr w:type="gramStart"/>
      <w:r w:rsidRPr="0065017E">
        <w:rPr>
          <w:rFonts w:ascii="Arial" w:hAnsi="Arial" w:cs="Arial"/>
        </w:rPr>
        <w:t>plans;</w:t>
      </w:r>
      <w:proofErr w:type="gramEnd"/>
      <w:r w:rsidRPr="0065017E">
        <w:rPr>
          <w:rFonts w:ascii="Arial" w:hAnsi="Arial" w:cs="Arial"/>
        </w:rPr>
        <w:t xml:space="preserve"> </w:t>
      </w:r>
    </w:p>
    <w:p w14:paraId="4590C59C" w14:textId="77777777" w:rsidR="00551A4C" w:rsidRPr="0065017E" w:rsidRDefault="00551A4C" w:rsidP="00551A4C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5017E">
        <w:rPr>
          <w:rFonts w:ascii="Arial" w:hAnsi="Arial" w:cs="Arial"/>
        </w:rPr>
        <w:t>Consideration of legal obligations and financial security for decommissioning of offshore installations and pipelines; and Strategic Environmental Assessments (SEAs) of UK continental shelf prior to licensing</w:t>
      </w:r>
    </w:p>
    <w:p w14:paraId="5DF9C1C5" w14:textId="77777777" w:rsidR="00551A4C" w:rsidRDefault="00551A4C" w:rsidP="00551A4C"/>
    <w:p w14:paraId="518B8313" w14:textId="77777777" w:rsidR="00551A4C" w:rsidRDefault="00551A4C" w:rsidP="00551A4C"/>
    <w:p w14:paraId="703047F1" w14:textId="77777777" w:rsidR="00551A4C" w:rsidRDefault="00551A4C" w:rsidP="00551A4C"/>
    <w:p w14:paraId="0744D2CE" w14:textId="77777777" w:rsidR="00551A4C" w:rsidRPr="009C1B21" w:rsidRDefault="00551A4C" w:rsidP="00551A4C">
      <w:pPr>
        <w:rPr>
          <w:b/>
          <w:bCs/>
        </w:rPr>
      </w:pPr>
    </w:p>
    <w:p w14:paraId="3229B2C8" w14:textId="2A431ED0" w:rsidR="00551A4C" w:rsidRDefault="00551A4C" w:rsidP="00551A4C"/>
    <w:p w14:paraId="5CDDE877" w14:textId="04BC029E" w:rsidR="000F6CFD" w:rsidRDefault="003F4BA6" w:rsidP="003F4BA6">
      <w:pPr>
        <w:jc w:val="center"/>
      </w:pPr>
      <w:r>
        <w:rPr>
          <w:noProof/>
        </w:rPr>
        <w:drawing>
          <wp:inline distT="0" distB="0" distL="0" distR="0" wp14:anchorId="0F9EE095" wp14:editId="60AF2EC2">
            <wp:extent cx="1533525" cy="1533525"/>
            <wp:effectExtent l="0" t="0" r="9525" b="9525"/>
            <wp:docPr id="891467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C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C7F5" w14:textId="77777777" w:rsidR="00870F00" w:rsidRDefault="00870F00" w:rsidP="00316D7D">
      <w:r>
        <w:separator/>
      </w:r>
    </w:p>
  </w:endnote>
  <w:endnote w:type="continuationSeparator" w:id="0">
    <w:p w14:paraId="3281EDA4" w14:textId="77777777" w:rsidR="00870F00" w:rsidRDefault="00870F00" w:rsidP="00316D7D">
      <w:r>
        <w:continuationSeparator/>
      </w:r>
    </w:p>
  </w:endnote>
  <w:endnote w:type="continuationNotice" w:id="1">
    <w:p w14:paraId="6DFEFB9C" w14:textId="77777777" w:rsidR="00870F00" w:rsidRDefault="00870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CEEB" w14:textId="77777777" w:rsidR="00870F00" w:rsidRDefault="00870F00" w:rsidP="00316D7D">
      <w:r>
        <w:separator/>
      </w:r>
    </w:p>
  </w:footnote>
  <w:footnote w:type="continuationSeparator" w:id="0">
    <w:p w14:paraId="39283AD4" w14:textId="77777777" w:rsidR="00870F00" w:rsidRDefault="00870F00" w:rsidP="00316D7D">
      <w:r>
        <w:continuationSeparator/>
      </w:r>
    </w:p>
  </w:footnote>
  <w:footnote w:type="continuationNotice" w:id="1">
    <w:p w14:paraId="733E933A" w14:textId="77777777" w:rsidR="00870F00" w:rsidRDefault="00870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3D46" w14:textId="32F869D9" w:rsidR="00316D7D" w:rsidRDefault="00316D7D">
    <w:pPr>
      <w:pStyle w:val="Header"/>
    </w:pPr>
    <w:r>
      <w:rPr>
        <w:noProof/>
      </w:rPr>
      <w:drawing>
        <wp:inline distT="0" distB="0" distL="0" distR="0" wp14:anchorId="7F016A6B" wp14:editId="745C7ABC">
          <wp:extent cx="3314065" cy="777240"/>
          <wp:effectExtent l="0" t="0" r="635" b="381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065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2341E"/>
    <w:multiLevelType w:val="hybridMultilevel"/>
    <w:tmpl w:val="200AA2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749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7D"/>
    <w:rsid w:val="000F6CFD"/>
    <w:rsid w:val="001A35C1"/>
    <w:rsid w:val="001B6FD5"/>
    <w:rsid w:val="001F2742"/>
    <w:rsid w:val="00216629"/>
    <w:rsid w:val="00256117"/>
    <w:rsid w:val="00316D7D"/>
    <w:rsid w:val="00354101"/>
    <w:rsid w:val="003F4BA6"/>
    <w:rsid w:val="0040393A"/>
    <w:rsid w:val="00436EDB"/>
    <w:rsid w:val="00551A4C"/>
    <w:rsid w:val="005E3045"/>
    <w:rsid w:val="00625FCA"/>
    <w:rsid w:val="006C7D9A"/>
    <w:rsid w:val="00796964"/>
    <w:rsid w:val="00870F00"/>
    <w:rsid w:val="009C1B21"/>
    <w:rsid w:val="00B335E7"/>
    <w:rsid w:val="00B51C91"/>
    <w:rsid w:val="00B85790"/>
    <w:rsid w:val="00BE6650"/>
    <w:rsid w:val="00BF5387"/>
    <w:rsid w:val="00C92567"/>
    <w:rsid w:val="00CC04F6"/>
    <w:rsid w:val="00D029DA"/>
    <w:rsid w:val="00DC4FDA"/>
    <w:rsid w:val="00E7317E"/>
    <w:rsid w:val="00F21A61"/>
    <w:rsid w:val="00F32C67"/>
    <w:rsid w:val="00F70E03"/>
    <w:rsid w:val="00FF63D1"/>
    <w:rsid w:val="019C7797"/>
    <w:rsid w:val="06A34D85"/>
    <w:rsid w:val="0AC4FB18"/>
    <w:rsid w:val="0BF2A25D"/>
    <w:rsid w:val="0D8D80B3"/>
    <w:rsid w:val="0E8BA8FE"/>
    <w:rsid w:val="0EA3CA7E"/>
    <w:rsid w:val="114737C3"/>
    <w:rsid w:val="117F0AC6"/>
    <w:rsid w:val="1B4DD590"/>
    <w:rsid w:val="1D23E526"/>
    <w:rsid w:val="1E42D014"/>
    <w:rsid w:val="26690626"/>
    <w:rsid w:val="27C8A653"/>
    <w:rsid w:val="28FE3DFF"/>
    <w:rsid w:val="29080B6E"/>
    <w:rsid w:val="29DED047"/>
    <w:rsid w:val="2C445D25"/>
    <w:rsid w:val="30F1741E"/>
    <w:rsid w:val="35F77F96"/>
    <w:rsid w:val="385BE67B"/>
    <w:rsid w:val="3C48C85D"/>
    <w:rsid w:val="3C56D9EE"/>
    <w:rsid w:val="3CEE0C72"/>
    <w:rsid w:val="3D5B0B06"/>
    <w:rsid w:val="3DD95DC6"/>
    <w:rsid w:val="3E84C24A"/>
    <w:rsid w:val="463EC8C0"/>
    <w:rsid w:val="48B8C001"/>
    <w:rsid w:val="4AE2A8E4"/>
    <w:rsid w:val="4E4FD5E4"/>
    <w:rsid w:val="4E6AFED2"/>
    <w:rsid w:val="50B7EC7C"/>
    <w:rsid w:val="50DD77F3"/>
    <w:rsid w:val="5693C6C4"/>
    <w:rsid w:val="56B45780"/>
    <w:rsid w:val="574D25C0"/>
    <w:rsid w:val="59563403"/>
    <w:rsid w:val="5BE8E746"/>
    <w:rsid w:val="5C69E84B"/>
    <w:rsid w:val="5FA9D3F5"/>
    <w:rsid w:val="609E7592"/>
    <w:rsid w:val="62A505CD"/>
    <w:rsid w:val="6F59C3D5"/>
    <w:rsid w:val="707D1F70"/>
    <w:rsid w:val="70CEE500"/>
    <w:rsid w:val="72F2DB7B"/>
    <w:rsid w:val="7CF46E8D"/>
    <w:rsid w:val="7FC4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591A"/>
  <w15:chartTrackingRefBased/>
  <w15:docId w15:val="{8DB85BD1-D5B7-4104-995E-522A4F4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D7D"/>
  </w:style>
  <w:style w:type="paragraph" w:styleId="Footer">
    <w:name w:val="footer"/>
    <w:basedOn w:val="Normal"/>
    <w:link w:val="FooterChar"/>
    <w:uiPriority w:val="99"/>
    <w:unhideWhenUsed/>
    <w:rsid w:val="00316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D7D"/>
  </w:style>
  <w:style w:type="paragraph" w:styleId="PlainText">
    <w:name w:val="Plain Text"/>
    <w:basedOn w:val="Normal"/>
    <w:link w:val="PlainTextChar"/>
    <w:uiPriority w:val="99"/>
    <w:semiHidden/>
    <w:unhideWhenUsed/>
    <w:rsid w:val="000F6CFD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6CF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C1B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9D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9D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Catherine (BEIS)</dc:creator>
  <cp:keywords/>
  <dc:description/>
  <cp:lastModifiedBy>Fraser, Laura (Energy Security)</cp:lastModifiedBy>
  <cp:revision>2</cp:revision>
  <dcterms:created xsi:type="dcterms:W3CDTF">2025-01-07T08:26:00Z</dcterms:created>
  <dcterms:modified xsi:type="dcterms:W3CDTF">2025-01-07T08:26:00Z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2021-06-09T13:00:42Z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1bc5a1fb-efb5-4497-bd9c-bc004e605605</vt:lpwstr>
  </property>
  <property fmtid="{D5CDD505-2E9C-101B-9397-08002B2CF9AE}" pid="8" name="MSIP_Label_ba62f585-b40f-4ab9-bafe-39150f03d124_ContentBits">
    <vt:lpwstr>0</vt:lpwstr>
  </property>
</Properties>
</file>