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8D9F" w14:textId="2545A37B" w:rsidR="000B0589" w:rsidRDefault="00AC47F3" w:rsidP="00BC2702">
      <w:pPr>
        <w:pStyle w:val="Conditions1"/>
        <w:numPr>
          <w:ilvl w:val="0"/>
          <w:numId w:val="0"/>
        </w:numPr>
      </w:pPr>
      <w:r>
        <w:rPr>
          <w:noProof/>
        </w:rPr>
        <w:drawing>
          <wp:inline distT="0" distB="0" distL="0" distR="0" wp14:anchorId="7B9D6751" wp14:editId="6091931F">
            <wp:extent cx="3822700" cy="359410"/>
            <wp:effectExtent l="0" t="0" r="635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24967" cy="359623"/>
                    </a:xfrm>
                    <a:prstGeom prst="rect">
                      <a:avLst/>
                    </a:prstGeom>
                    <a:noFill/>
                    <a:ln>
                      <a:noFill/>
                    </a:ln>
                  </pic:spPr>
                </pic:pic>
              </a:graphicData>
            </a:graphic>
          </wp:inline>
        </w:drawing>
      </w:r>
    </w:p>
    <w:p w14:paraId="17908DA0" w14:textId="77777777" w:rsidR="000B0589" w:rsidRDefault="000B0589" w:rsidP="00A5760C"/>
    <w:p w14:paraId="17908DA1"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17908DA3" w14:textId="77777777" w:rsidTr="00AE20F4">
        <w:trPr>
          <w:cantSplit/>
          <w:trHeight w:val="23"/>
        </w:trPr>
        <w:tc>
          <w:tcPr>
            <w:tcW w:w="9356" w:type="dxa"/>
            <w:shd w:val="clear" w:color="auto" w:fill="auto"/>
          </w:tcPr>
          <w:p w14:paraId="17908DA2" w14:textId="77777777" w:rsidR="000B0589" w:rsidRPr="00AE20F4" w:rsidRDefault="00AE20F4" w:rsidP="002E2646">
            <w:pPr>
              <w:spacing w:before="120"/>
              <w:ind w:left="-108" w:right="34"/>
              <w:rPr>
                <w:b/>
                <w:color w:val="000000"/>
                <w:sz w:val="40"/>
                <w:szCs w:val="40"/>
              </w:rPr>
            </w:pPr>
            <w:bookmarkStart w:id="0" w:name="bmkTable00"/>
            <w:bookmarkEnd w:id="0"/>
            <w:r>
              <w:rPr>
                <w:b/>
                <w:color w:val="000000"/>
                <w:sz w:val="40"/>
                <w:szCs w:val="40"/>
              </w:rPr>
              <w:t>Order Decision</w:t>
            </w:r>
          </w:p>
        </w:tc>
      </w:tr>
      <w:tr w:rsidR="000B0589" w:rsidRPr="000C3F13" w14:paraId="17908DA5" w14:textId="77777777" w:rsidTr="00AE20F4">
        <w:trPr>
          <w:cantSplit/>
          <w:trHeight w:val="23"/>
        </w:trPr>
        <w:tc>
          <w:tcPr>
            <w:tcW w:w="9356" w:type="dxa"/>
            <w:shd w:val="clear" w:color="auto" w:fill="auto"/>
            <w:vAlign w:val="center"/>
          </w:tcPr>
          <w:p w14:paraId="17908DA4" w14:textId="592A35AC" w:rsidR="000B0589" w:rsidRPr="00AE20F4" w:rsidRDefault="00C364A3" w:rsidP="00AE20F4">
            <w:pPr>
              <w:spacing w:before="60"/>
              <w:ind w:left="-108" w:right="34"/>
              <w:rPr>
                <w:color w:val="000000"/>
                <w:szCs w:val="22"/>
              </w:rPr>
            </w:pPr>
            <w:r>
              <w:rPr>
                <w:color w:val="000000"/>
                <w:szCs w:val="22"/>
              </w:rPr>
              <w:t xml:space="preserve">Public Inquiry held on </w:t>
            </w:r>
            <w:r w:rsidR="00A233C8">
              <w:rPr>
                <w:color w:val="000000"/>
                <w:szCs w:val="22"/>
              </w:rPr>
              <w:t>5 November 2024</w:t>
            </w:r>
          </w:p>
        </w:tc>
      </w:tr>
      <w:tr w:rsidR="000B0589" w:rsidRPr="00361890" w14:paraId="17908DA7" w14:textId="77777777" w:rsidTr="00AE20F4">
        <w:trPr>
          <w:cantSplit/>
          <w:trHeight w:val="23"/>
        </w:trPr>
        <w:tc>
          <w:tcPr>
            <w:tcW w:w="9356" w:type="dxa"/>
            <w:shd w:val="clear" w:color="auto" w:fill="auto"/>
          </w:tcPr>
          <w:p w14:paraId="17908DA6" w14:textId="7F0A1D1A" w:rsidR="000B0589" w:rsidRPr="00AE20F4" w:rsidRDefault="00AE20F4" w:rsidP="00AE20F4">
            <w:pPr>
              <w:spacing w:before="180"/>
              <w:ind w:left="-108" w:right="34"/>
              <w:rPr>
                <w:b/>
                <w:color w:val="000000"/>
                <w:sz w:val="16"/>
                <w:szCs w:val="22"/>
              </w:rPr>
            </w:pPr>
            <w:r>
              <w:rPr>
                <w:b/>
                <w:color w:val="000000"/>
                <w:szCs w:val="22"/>
              </w:rPr>
              <w:t xml:space="preserve">by Gareth W Thomas </w:t>
            </w:r>
            <w:proofErr w:type="gramStart"/>
            <w:r>
              <w:rPr>
                <w:b/>
                <w:color w:val="000000"/>
                <w:szCs w:val="22"/>
              </w:rPr>
              <w:t>BSc(</w:t>
            </w:r>
            <w:proofErr w:type="gramEnd"/>
            <w:r>
              <w:rPr>
                <w:b/>
                <w:color w:val="000000"/>
                <w:szCs w:val="22"/>
              </w:rPr>
              <w:t>Hons) MSc(</w:t>
            </w:r>
            <w:proofErr w:type="spellStart"/>
            <w:r>
              <w:rPr>
                <w:b/>
                <w:color w:val="000000"/>
                <w:szCs w:val="22"/>
              </w:rPr>
              <w:t>Dist</w:t>
            </w:r>
            <w:proofErr w:type="spellEnd"/>
            <w:r>
              <w:rPr>
                <w:b/>
                <w:color w:val="000000"/>
                <w:szCs w:val="22"/>
              </w:rPr>
              <w:t xml:space="preserve">) </w:t>
            </w:r>
            <w:r w:rsidR="00A233C8">
              <w:rPr>
                <w:b/>
                <w:color w:val="000000"/>
                <w:szCs w:val="22"/>
              </w:rPr>
              <w:t>DMS</w:t>
            </w:r>
            <w:r>
              <w:rPr>
                <w:b/>
                <w:color w:val="000000"/>
                <w:szCs w:val="22"/>
              </w:rPr>
              <w:t xml:space="preserve"> MRTPI</w:t>
            </w:r>
          </w:p>
        </w:tc>
      </w:tr>
      <w:tr w:rsidR="000B0589" w:rsidRPr="00361890" w14:paraId="17908DA9" w14:textId="77777777" w:rsidTr="00AE20F4">
        <w:trPr>
          <w:cantSplit/>
          <w:trHeight w:val="23"/>
        </w:trPr>
        <w:tc>
          <w:tcPr>
            <w:tcW w:w="9356" w:type="dxa"/>
            <w:shd w:val="clear" w:color="auto" w:fill="auto"/>
          </w:tcPr>
          <w:p w14:paraId="17908DA8" w14:textId="77777777" w:rsidR="000B0589" w:rsidRPr="00AE20F4" w:rsidRDefault="00AE20F4" w:rsidP="002E2646">
            <w:pPr>
              <w:spacing w:before="120"/>
              <w:ind w:left="-108" w:right="34"/>
              <w:rPr>
                <w:b/>
                <w:color w:val="000000"/>
                <w:sz w:val="16"/>
                <w:szCs w:val="16"/>
              </w:rPr>
            </w:pPr>
            <w:r>
              <w:rPr>
                <w:b/>
                <w:color w:val="000000"/>
                <w:sz w:val="16"/>
                <w:szCs w:val="16"/>
              </w:rPr>
              <w:t>an Inspector appointed by the Secretary of State for Environment, Food and Rural Affairs</w:t>
            </w:r>
          </w:p>
        </w:tc>
      </w:tr>
      <w:tr w:rsidR="000B0589" w:rsidRPr="00A101CD" w14:paraId="17908DAB" w14:textId="77777777" w:rsidTr="00AE20F4">
        <w:trPr>
          <w:cantSplit/>
          <w:trHeight w:val="23"/>
        </w:trPr>
        <w:tc>
          <w:tcPr>
            <w:tcW w:w="9356" w:type="dxa"/>
            <w:shd w:val="clear" w:color="auto" w:fill="auto"/>
          </w:tcPr>
          <w:p w14:paraId="17908DAA" w14:textId="24070925" w:rsidR="000B0589" w:rsidRPr="00A101CD" w:rsidRDefault="000B0589" w:rsidP="002E2646">
            <w:pPr>
              <w:spacing w:before="120"/>
              <w:ind w:left="-108" w:right="176"/>
              <w:rPr>
                <w:b/>
                <w:color w:val="000000"/>
                <w:sz w:val="16"/>
                <w:szCs w:val="16"/>
              </w:rPr>
            </w:pPr>
            <w:r w:rsidRPr="00A101CD">
              <w:rPr>
                <w:b/>
                <w:color w:val="000000"/>
                <w:sz w:val="16"/>
                <w:szCs w:val="16"/>
              </w:rPr>
              <w:t>Decision date:</w:t>
            </w:r>
            <w:r w:rsidR="00F07F56">
              <w:rPr>
                <w:b/>
                <w:color w:val="000000"/>
                <w:sz w:val="16"/>
                <w:szCs w:val="16"/>
              </w:rPr>
              <w:t xml:space="preserve"> 3 January 2025</w:t>
            </w:r>
          </w:p>
        </w:tc>
      </w:tr>
    </w:tbl>
    <w:p w14:paraId="17908DAC" w14:textId="77777777" w:rsidR="00AE20F4" w:rsidRDefault="00AE20F4" w:rsidP="000B0589"/>
    <w:tbl>
      <w:tblPr>
        <w:tblW w:w="0" w:type="auto"/>
        <w:tblLayout w:type="fixed"/>
        <w:tblLook w:val="0000" w:firstRow="0" w:lastRow="0" w:firstColumn="0" w:lastColumn="0" w:noHBand="0" w:noVBand="0"/>
      </w:tblPr>
      <w:tblGrid>
        <w:gridCol w:w="9520"/>
      </w:tblGrid>
      <w:tr w:rsidR="00AE20F4" w14:paraId="17908DAE" w14:textId="77777777" w:rsidTr="00AE20F4">
        <w:tc>
          <w:tcPr>
            <w:tcW w:w="9520" w:type="dxa"/>
            <w:shd w:val="clear" w:color="auto" w:fill="auto"/>
          </w:tcPr>
          <w:p w14:paraId="17908DAD" w14:textId="79564E63" w:rsidR="00AE20F4" w:rsidRPr="00AE20F4" w:rsidRDefault="00B73156" w:rsidP="00AE20F4">
            <w:pPr>
              <w:spacing w:after="60"/>
              <w:rPr>
                <w:b/>
                <w:color w:val="000000"/>
              </w:rPr>
            </w:pPr>
            <w:r>
              <w:rPr>
                <w:b/>
                <w:color w:val="000000"/>
              </w:rPr>
              <w:t>Order Ref: ROW</w:t>
            </w:r>
            <w:r w:rsidR="00AE20F4">
              <w:rPr>
                <w:b/>
                <w:color w:val="000000"/>
              </w:rPr>
              <w:t>/</w:t>
            </w:r>
            <w:r w:rsidR="00D43917">
              <w:rPr>
                <w:b/>
                <w:color w:val="000000"/>
              </w:rPr>
              <w:t>3287228</w:t>
            </w:r>
          </w:p>
        </w:tc>
      </w:tr>
      <w:tr w:rsidR="00AE20F4" w14:paraId="17908DB0" w14:textId="77777777" w:rsidTr="00AE20F4">
        <w:tc>
          <w:tcPr>
            <w:tcW w:w="9520" w:type="dxa"/>
            <w:shd w:val="clear" w:color="auto" w:fill="auto"/>
          </w:tcPr>
          <w:p w14:paraId="17908DAF" w14:textId="20BA8ABE" w:rsidR="00AE20F4" w:rsidRDefault="00AE20F4" w:rsidP="00AE20F4">
            <w:pPr>
              <w:pStyle w:val="TBullet"/>
            </w:pPr>
            <w:r>
              <w:t xml:space="preserve">This Order is made under Section 119 of the Highways Act 1980 (the 1980 Act) and </w:t>
            </w:r>
            <w:r w:rsidR="00FE75D5">
              <w:t>Section 53</w:t>
            </w:r>
            <w:proofErr w:type="gramStart"/>
            <w:r w:rsidR="00FE75D5">
              <w:t>A(</w:t>
            </w:r>
            <w:proofErr w:type="gramEnd"/>
            <w:r w:rsidR="00FE75D5">
              <w:t>2) of the Wildlife and Countryside Act 1981</w:t>
            </w:r>
            <w:r w:rsidR="00FF3853">
              <w:t xml:space="preserve"> (the 1981 Act) and </w:t>
            </w:r>
            <w:r>
              <w:t xml:space="preserve">is known as The </w:t>
            </w:r>
            <w:r w:rsidR="006B23C3">
              <w:t>North Lincolnshire</w:t>
            </w:r>
            <w:r>
              <w:t xml:space="preserve"> Council (Public Footpath No </w:t>
            </w:r>
            <w:r w:rsidR="00CA29D6">
              <w:t>84</w:t>
            </w:r>
            <w:r>
              <w:t xml:space="preserve">, </w:t>
            </w:r>
            <w:bookmarkStart w:id="1" w:name="_Hlk186715867"/>
            <w:r w:rsidR="00CA29D6">
              <w:t xml:space="preserve">North </w:t>
            </w:r>
            <w:proofErr w:type="spellStart"/>
            <w:r w:rsidR="00CA29D6">
              <w:t>Killingholme</w:t>
            </w:r>
            <w:proofErr w:type="spellEnd"/>
            <w:r w:rsidR="00C90143">
              <w:t xml:space="preserve"> </w:t>
            </w:r>
            <w:bookmarkEnd w:id="1"/>
            <w:r>
              <w:t xml:space="preserve">Public Path Diversion Order </w:t>
            </w:r>
            <w:r w:rsidR="00D7533B">
              <w:t xml:space="preserve">2020(1) and </w:t>
            </w:r>
            <w:r w:rsidR="00D822B2">
              <w:t>Definitive Map Modification Order</w:t>
            </w:r>
            <w:r>
              <w:t>).</w:t>
            </w:r>
          </w:p>
        </w:tc>
      </w:tr>
      <w:tr w:rsidR="00AE20F4" w14:paraId="17908DB2" w14:textId="77777777" w:rsidTr="00AE20F4">
        <w:tc>
          <w:tcPr>
            <w:tcW w:w="9520" w:type="dxa"/>
            <w:shd w:val="clear" w:color="auto" w:fill="auto"/>
          </w:tcPr>
          <w:p w14:paraId="17908DB1" w14:textId="756463E6" w:rsidR="00AE20F4" w:rsidRDefault="00AE20F4" w:rsidP="00AE20F4">
            <w:pPr>
              <w:pStyle w:val="TBullet"/>
            </w:pPr>
            <w:r>
              <w:t xml:space="preserve">The Order is dated </w:t>
            </w:r>
            <w:r w:rsidR="009E1FD6">
              <w:t>5</w:t>
            </w:r>
            <w:r>
              <w:t xml:space="preserve"> August 20</w:t>
            </w:r>
            <w:r w:rsidR="009E1FD6">
              <w:t>20</w:t>
            </w:r>
            <w:r>
              <w:t xml:space="preserve"> and proposes to divert the public right of way shown on the Order plan </w:t>
            </w:r>
            <w:r w:rsidR="009E1FD6">
              <w:t xml:space="preserve">together with </w:t>
            </w:r>
            <w:r w:rsidR="00C236D1">
              <w:t xml:space="preserve">the modification of the Definitive Map and Statement </w:t>
            </w:r>
            <w:r>
              <w:t>a</w:t>
            </w:r>
            <w:r w:rsidR="00C236D1">
              <w:t>s</w:t>
            </w:r>
            <w:r>
              <w:t xml:space="preserve"> described in the Order Schedule.</w:t>
            </w:r>
          </w:p>
        </w:tc>
      </w:tr>
      <w:tr w:rsidR="00AE20F4" w14:paraId="17908DB4" w14:textId="77777777" w:rsidTr="00AE20F4">
        <w:tc>
          <w:tcPr>
            <w:tcW w:w="9520" w:type="dxa"/>
            <w:shd w:val="clear" w:color="auto" w:fill="auto"/>
          </w:tcPr>
          <w:p w14:paraId="17908DB3" w14:textId="62A10906" w:rsidR="00AE20F4" w:rsidRDefault="00AE20F4" w:rsidP="00AE20F4">
            <w:pPr>
              <w:pStyle w:val="TBullet"/>
            </w:pPr>
            <w:r>
              <w:t xml:space="preserve">There </w:t>
            </w:r>
            <w:r w:rsidR="00647A8A">
              <w:t>were</w:t>
            </w:r>
            <w:r w:rsidR="00C236D1">
              <w:t xml:space="preserve"> </w:t>
            </w:r>
            <w:r w:rsidR="00E4376D">
              <w:t>two</w:t>
            </w:r>
            <w:r>
              <w:t xml:space="preserve"> objection</w:t>
            </w:r>
            <w:r w:rsidR="00E4376D">
              <w:t>s</w:t>
            </w:r>
            <w:r>
              <w:t xml:space="preserve"> outstanding when </w:t>
            </w:r>
            <w:r w:rsidR="00C236D1">
              <w:t>North Lincolnshire</w:t>
            </w:r>
            <w:r>
              <w:t xml:space="preserve"> Council submitted the Order to the Secretary of State for Environment, Food and Rural Affairs for confirmation.</w:t>
            </w:r>
          </w:p>
        </w:tc>
      </w:tr>
      <w:tr w:rsidR="00AE20F4" w14:paraId="17908DB6" w14:textId="77777777" w:rsidTr="00AE20F4">
        <w:tc>
          <w:tcPr>
            <w:tcW w:w="9520" w:type="dxa"/>
            <w:shd w:val="clear" w:color="auto" w:fill="auto"/>
          </w:tcPr>
          <w:p w14:paraId="17908DB5" w14:textId="1CB2DE68" w:rsidR="00AE20F4" w:rsidRPr="00AE20F4" w:rsidRDefault="00AE20F4" w:rsidP="009154E0">
            <w:pPr>
              <w:spacing w:before="60"/>
              <w:rPr>
                <w:b/>
                <w:color w:val="000000"/>
              </w:rPr>
            </w:pPr>
            <w:r>
              <w:rPr>
                <w:b/>
                <w:color w:val="000000"/>
              </w:rPr>
              <w:t xml:space="preserve">Summary of Decision: The Order is </w:t>
            </w:r>
            <w:r w:rsidR="00EA15A2">
              <w:rPr>
                <w:b/>
                <w:color w:val="000000"/>
              </w:rPr>
              <w:t xml:space="preserve">not </w:t>
            </w:r>
            <w:r>
              <w:rPr>
                <w:b/>
                <w:color w:val="000000"/>
              </w:rPr>
              <w:t>confirme</w:t>
            </w:r>
            <w:r w:rsidR="00EA15A2">
              <w:rPr>
                <w:b/>
                <w:color w:val="000000"/>
              </w:rPr>
              <w:t>d</w:t>
            </w:r>
            <w:r>
              <w:rPr>
                <w:b/>
                <w:color w:val="000000"/>
              </w:rPr>
              <w:t>.</w:t>
            </w:r>
          </w:p>
        </w:tc>
      </w:tr>
      <w:tr w:rsidR="00AE20F4" w14:paraId="17908DB8" w14:textId="77777777" w:rsidTr="00AE20F4">
        <w:tc>
          <w:tcPr>
            <w:tcW w:w="9520" w:type="dxa"/>
            <w:tcBorders>
              <w:bottom w:val="single" w:sz="6" w:space="0" w:color="000000"/>
            </w:tcBorders>
            <w:shd w:val="clear" w:color="auto" w:fill="auto"/>
          </w:tcPr>
          <w:p w14:paraId="17908DB7" w14:textId="77777777" w:rsidR="00AE20F4" w:rsidRPr="00AE20F4" w:rsidRDefault="00AE20F4" w:rsidP="00AE20F4">
            <w:pPr>
              <w:spacing w:before="60"/>
              <w:rPr>
                <w:b/>
                <w:color w:val="000000"/>
                <w:sz w:val="2"/>
              </w:rPr>
            </w:pPr>
            <w:bookmarkStart w:id="2" w:name="bmkReturn"/>
            <w:bookmarkEnd w:id="2"/>
          </w:p>
        </w:tc>
      </w:tr>
    </w:tbl>
    <w:p w14:paraId="17908DB9" w14:textId="77777777" w:rsidR="000B0589" w:rsidRDefault="000B0589" w:rsidP="000B0589"/>
    <w:p w14:paraId="17908DBA" w14:textId="77777777" w:rsidR="00AE20F4" w:rsidRDefault="00E35370" w:rsidP="00AE20F4">
      <w:pPr>
        <w:pStyle w:val="Heading6blackfont"/>
      </w:pPr>
      <w:r>
        <w:t>Preliminary</w:t>
      </w:r>
      <w:r w:rsidR="00AE20F4">
        <w:t xml:space="preserve"> Matters</w:t>
      </w:r>
    </w:p>
    <w:p w14:paraId="17908DBB" w14:textId="6B740395" w:rsidR="0061515F" w:rsidRDefault="00800643" w:rsidP="00800643">
      <w:pPr>
        <w:pStyle w:val="Style1"/>
      </w:pPr>
      <w:r>
        <w:t>The case concerns the proposed diversion of that part of Public Footpath No.</w:t>
      </w:r>
      <w:r w:rsidR="0003647F">
        <w:t>84</w:t>
      </w:r>
      <w:r>
        <w:t xml:space="preserve"> </w:t>
      </w:r>
      <w:r w:rsidR="0003647F">
        <w:t xml:space="preserve">North </w:t>
      </w:r>
      <w:proofErr w:type="spellStart"/>
      <w:r w:rsidR="0003647F">
        <w:t>Killingholme</w:t>
      </w:r>
      <w:proofErr w:type="spellEnd"/>
      <w:r w:rsidR="0003647F">
        <w:t xml:space="preserve"> </w:t>
      </w:r>
      <w:r>
        <w:t xml:space="preserve">which traverses </w:t>
      </w:r>
      <w:r w:rsidR="00D51138">
        <w:t xml:space="preserve">grazing </w:t>
      </w:r>
      <w:r>
        <w:t xml:space="preserve">land </w:t>
      </w:r>
      <w:r w:rsidR="0072579F">
        <w:t xml:space="preserve">from a </w:t>
      </w:r>
      <w:r w:rsidR="0061705B">
        <w:t xml:space="preserve">field gate </w:t>
      </w:r>
      <w:r w:rsidR="001D66F9">
        <w:t xml:space="preserve">at </w:t>
      </w:r>
      <w:r w:rsidR="0072579F">
        <w:t>point</w:t>
      </w:r>
      <w:r w:rsidR="001D66F9">
        <w:t xml:space="preserve"> A </w:t>
      </w:r>
      <w:r w:rsidR="009D4F48">
        <w:t xml:space="preserve">on the Order map which adjoins the pedestrian gate to St Deny’s Church </w:t>
      </w:r>
      <w:r w:rsidR="00A7157F">
        <w:t xml:space="preserve">before </w:t>
      </w:r>
      <w:r w:rsidR="00953DE6">
        <w:t xml:space="preserve">firstly </w:t>
      </w:r>
      <w:r w:rsidR="00816BFD">
        <w:t>heading north-west</w:t>
      </w:r>
      <w:r w:rsidR="001F70FE">
        <w:t xml:space="preserve"> and </w:t>
      </w:r>
      <w:r w:rsidR="00953DE6">
        <w:t xml:space="preserve">then </w:t>
      </w:r>
      <w:r w:rsidR="001F70FE">
        <w:t>turning</w:t>
      </w:r>
      <w:r w:rsidR="00880444">
        <w:t xml:space="preserve"> roughly northwards towards a </w:t>
      </w:r>
      <w:r w:rsidR="007A7EB4">
        <w:t xml:space="preserve">dilapidated pedestrian gate </w:t>
      </w:r>
      <w:r w:rsidR="0079466B">
        <w:t xml:space="preserve">at point B </w:t>
      </w:r>
      <w:r w:rsidR="007A7EB4">
        <w:t xml:space="preserve">and onto a private road.  At this point the route </w:t>
      </w:r>
      <w:r w:rsidR="00EE1B48">
        <w:t xml:space="preserve">follows the private road for a </w:t>
      </w:r>
      <w:r w:rsidR="00953DE6">
        <w:t xml:space="preserve">short distance westward </w:t>
      </w:r>
      <w:r w:rsidR="005227B7">
        <w:t xml:space="preserve">before </w:t>
      </w:r>
      <w:r w:rsidR="00B96D8E">
        <w:t>the path</w:t>
      </w:r>
      <w:r w:rsidR="0079466B">
        <w:t xml:space="preserve"> </w:t>
      </w:r>
      <w:r w:rsidR="00953DE6">
        <w:t xml:space="preserve">turns to </w:t>
      </w:r>
      <w:r w:rsidR="0079466B">
        <w:t xml:space="preserve">continue in a northerly direction </w:t>
      </w:r>
      <w:r w:rsidR="005730A0">
        <w:t>at point C</w:t>
      </w:r>
      <w:r w:rsidR="00E57EBD">
        <w:t xml:space="preserve">. </w:t>
      </w:r>
      <w:r w:rsidR="00E35370">
        <w:t xml:space="preserve"> </w:t>
      </w:r>
      <w:r w:rsidR="00F27081">
        <w:t>W</w:t>
      </w:r>
      <w:r w:rsidR="0003420A">
        <w:t xml:space="preserve">alkers </w:t>
      </w:r>
      <w:proofErr w:type="gramStart"/>
      <w:r w:rsidR="004E3D49">
        <w:t>are</w:t>
      </w:r>
      <w:r w:rsidR="0003420A">
        <w:t xml:space="preserve"> able to</w:t>
      </w:r>
      <w:proofErr w:type="gramEnd"/>
      <w:r w:rsidR="0003420A">
        <w:t xml:space="preserve"> walk freely </w:t>
      </w:r>
      <w:r w:rsidR="00F27081">
        <w:t xml:space="preserve">through the grazing field </w:t>
      </w:r>
      <w:r w:rsidR="0003420A">
        <w:t xml:space="preserve">by following </w:t>
      </w:r>
      <w:r w:rsidR="004E3D49">
        <w:t xml:space="preserve">either </w:t>
      </w:r>
      <w:r w:rsidR="00F27081">
        <w:t xml:space="preserve">the </w:t>
      </w:r>
      <w:r w:rsidR="00B4671C">
        <w:t>definitive</w:t>
      </w:r>
      <w:r w:rsidR="00F27081">
        <w:t xml:space="preserve"> </w:t>
      </w:r>
      <w:r w:rsidR="0003420A">
        <w:t>route</w:t>
      </w:r>
      <w:r w:rsidR="00B4671C">
        <w:t xml:space="preserve"> </w:t>
      </w:r>
      <w:r w:rsidR="00F546A7">
        <w:t xml:space="preserve">or a distinctive </w:t>
      </w:r>
      <w:r w:rsidR="00B80853">
        <w:t>grassed over concrete</w:t>
      </w:r>
      <w:r w:rsidR="00F546A7">
        <w:t xml:space="preserve"> pathway </w:t>
      </w:r>
      <w:r w:rsidR="00354AAE">
        <w:t>that passes south of existing former kennels</w:t>
      </w:r>
      <w:r w:rsidR="00194EB4">
        <w:t xml:space="preserve">. </w:t>
      </w:r>
      <w:r w:rsidR="00B26917">
        <w:t xml:space="preserve">The view of the church </w:t>
      </w:r>
      <w:r w:rsidR="00251EB9">
        <w:t xml:space="preserve">which dominates the village </w:t>
      </w:r>
      <w:r w:rsidR="000927E3">
        <w:t xml:space="preserve">from the north </w:t>
      </w:r>
      <w:r w:rsidR="003D0182">
        <w:t>is</w:t>
      </w:r>
      <w:r w:rsidR="000927E3">
        <w:t xml:space="preserve"> particularly noteworthy.</w:t>
      </w:r>
      <w:r w:rsidR="00194EB4">
        <w:t xml:space="preserve"> </w:t>
      </w:r>
      <w:r w:rsidR="004232BA">
        <w:t xml:space="preserve"> </w:t>
      </w:r>
    </w:p>
    <w:p w14:paraId="17908DBD" w14:textId="7E67297A" w:rsidR="001B7FC3" w:rsidRPr="00800643" w:rsidRDefault="00290DC7" w:rsidP="0057122C">
      <w:pPr>
        <w:pStyle w:val="Style1"/>
      </w:pPr>
      <w:r>
        <w:t xml:space="preserve">I held a public inquiry </w:t>
      </w:r>
      <w:r w:rsidR="00B26917">
        <w:t xml:space="preserve">at the </w:t>
      </w:r>
      <w:r w:rsidR="0022780B">
        <w:t xml:space="preserve">North </w:t>
      </w:r>
      <w:proofErr w:type="spellStart"/>
      <w:r w:rsidR="0022780B">
        <w:t>Killingholme</w:t>
      </w:r>
      <w:proofErr w:type="spellEnd"/>
      <w:r w:rsidR="0022780B">
        <w:t xml:space="preserve"> V</w:t>
      </w:r>
      <w:r w:rsidR="00B26917">
        <w:t xml:space="preserve">illage </w:t>
      </w:r>
      <w:r w:rsidR="0022780B">
        <w:t>H</w:t>
      </w:r>
      <w:r w:rsidR="00B26917">
        <w:t xml:space="preserve">all </w:t>
      </w:r>
      <w:r w:rsidR="00B17D71">
        <w:t>on 5</w:t>
      </w:r>
      <w:r w:rsidR="00B17D71" w:rsidRPr="00B17D71">
        <w:rPr>
          <w:vertAlign w:val="superscript"/>
        </w:rPr>
        <w:t>th</w:t>
      </w:r>
      <w:r w:rsidR="00B17D71">
        <w:t xml:space="preserve"> November 2024 </w:t>
      </w:r>
      <w:r w:rsidR="00B26917">
        <w:t>followed by an accompanied site visit</w:t>
      </w:r>
      <w:r w:rsidR="00B17D71">
        <w:t xml:space="preserve"> during the afternoon of the same day</w:t>
      </w:r>
      <w:r w:rsidR="00B26917">
        <w:t>.</w:t>
      </w:r>
    </w:p>
    <w:p w14:paraId="17908DBE" w14:textId="77777777" w:rsidR="00AE20F4" w:rsidRDefault="00AE20F4" w:rsidP="00AE20F4">
      <w:pPr>
        <w:pStyle w:val="Heading6blackfont"/>
      </w:pPr>
      <w:r>
        <w:t>The Main Issues</w:t>
      </w:r>
    </w:p>
    <w:p w14:paraId="17908DBF" w14:textId="70D54515" w:rsidR="0061515F" w:rsidRDefault="0061515F" w:rsidP="0061515F">
      <w:pPr>
        <w:pStyle w:val="Style1"/>
      </w:pPr>
      <w:r>
        <w:t xml:space="preserve">The Order is made in the interests of the owner of the land crossed by the Footpath.  Section 119 of the </w:t>
      </w:r>
      <w:r w:rsidR="00FF2A18">
        <w:t xml:space="preserve">1980 </w:t>
      </w:r>
      <w:r>
        <w:t>Act requires that, before</w:t>
      </w:r>
      <w:r w:rsidR="00540DC0">
        <w:t xml:space="preserve"> confirming the Order, I should be satisfied that:</w:t>
      </w:r>
    </w:p>
    <w:p w14:paraId="17908DC0" w14:textId="77777777" w:rsidR="00540DC0" w:rsidRDefault="00540DC0" w:rsidP="00540DC0">
      <w:pPr>
        <w:pStyle w:val="Style1"/>
        <w:numPr>
          <w:ilvl w:val="0"/>
          <w:numId w:val="24"/>
        </w:numPr>
      </w:pPr>
      <w:r>
        <w:t>It is expedient, in the interests of the owner, that the footpath in question should be diverted;</w:t>
      </w:r>
    </w:p>
    <w:p w14:paraId="17908DC1" w14:textId="77777777" w:rsidR="00064C8C" w:rsidRDefault="00540DC0" w:rsidP="00540DC0">
      <w:pPr>
        <w:pStyle w:val="Style1"/>
        <w:numPr>
          <w:ilvl w:val="0"/>
          <w:numId w:val="24"/>
        </w:numPr>
      </w:pPr>
      <w:r>
        <w:t>The new footpath will not be substantially less convenient to the public;</w:t>
      </w:r>
    </w:p>
    <w:p w14:paraId="17908DC2" w14:textId="77777777" w:rsidR="00064C8C" w:rsidRDefault="00064C8C" w:rsidP="00540DC0">
      <w:pPr>
        <w:pStyle w:val="Style1"/>
        <w:numPr>
          <w:ilvl w:val="0"/>
          <w:numId w:val="24"/>
        </w:numPr>
      </w:pPr>
      <w:r>
        <w:t>It is expedient to confirm the Order having regard its effect:</w:t>
      </w:r>
    </w:p>
    <w:p w14:paraId="17908DC3" w14:textId="77777777" w:rsidR="00064C8C" w:rsidRDefault="00064C8C" w:rsidP="00064C8C">
      <w:pPr>
        <w:pStyle w:val="Style1"/>
        <w:numPr>
          <w:ilvl w:val="0"/>
          <w:numId w:val="25"/>
        </w:numPr>
        <w:ind w:left="1701" w:hanging="550"/>
      </w:pPr>
      <w:r>
        <w:lastRenderedPageBreak/>
        <w:t>On the public enjoyment of the path as a whole;</w:t>
      </w:r>
    </w:p>
    <w:p w14:paraId="17908DC4" w14:textId="77777777" w:rsidR="00064C8C" w:rsidRDefault="00064C8C" w:rsidP="00064C8C">
      <w:pPr>
        <w:pStyle w:val="Style1"/>
        <w:numPr>
          <w:ilvl w:val="0"/>
          <w:numId w:val="25"/>
        </w:numPr>
        <w:ind w:left="1701" w:hanging="550"/>
      </w:pPr>
      <w:r>
        <w:t>The effect the coming into operation of the Order would have with respect to the land served by the existing path and the land over which the new path is created together with any land held with it, having regard to the provisions as to compensation.</w:t>
      </w:r>
    </w:p>
    <w:p w14:paraId="6E2F1B46" w14:textId="248E1C32" w:rsidR="00996B5E" w:rsidRDefault="008108AC" w:rsidP="0061515F">
      <w:pPr>
        <w:pStyle w:val="Style1"/>
      </w:pPr>
      <w:r>
        <w:t xml:space="preserve">The Order is also </w:t>
      </w:r>
      <w:r w:rsidR="00E6321D">
        <w:t>made in accordance with Section 53</w:t>
      </w:r>
      <w:proofErr w:type="gramStart"/>
      <w:r w:rsidR="00E6321D">
        <w:t>A(</w:t>
      </w:r>
      <w:proofErr w:type="gramEnd"/>
      <w:r w:rsidR="00E6321D">
        <w:t>2)</w:t>
      </w:r>
      <w:r w:rsidR="00FF2A18">
        <w:t xml:space="preserve"> of the 1981 Act </w:t>
      </w:r>
      <w:r w:rsidR="00635A7A">
        <w:t xml:space="preserve">relying </w:t>
      </w:r>
      <w:r w:rsidR="00FF44CA">
        <w:t xml:space="preserve">on the occurrence of an event specified in </w:t>
      </w:r>
      <w:r w:rsidR="00BB7987">
        <w:t xml:space="preserve">Section </w:t>
      </w:r>
      <w:r w:rsidR="007F4FC9">
        <w:t>53A(3)(a)</w:t>
      </w:r>
      <w:r w:rsidR="003B5028">
        <w:t>.</w:t>
      </w:r>
      <w:r w:rsidR="00526CAA">
        <w:t xml:space="preserve">  This </w:t>
      </w:r>
      <w:r w:rsidR="00996B5E">
        <w:t>s</w:t>
      </w:r>
      <w:r w:rsidR="00526CAA">
        <w:t xml:space="preserve">ection requires </w:t>
      </w:r>
      <w:r w:rsidR="000703D2">
        <w:t>that,</w:t>
      </w:r>
      <w:r w:rsidR="00996B5E">
        <w:t xml:space="preserve"> </w:t>
      </w:r>
      <w:proofErr w:type="gramStart"/>
      <w:r w:rsidR="00450899">
        <w:t>in the event that</w:t>
      </w:r>
      <w:proofErr w:type="gramEnd"/>
      <w:r w:rsidR="00450899">
        <w:t xml:space="preserve"> </w:t>
      </w:r>
      <w:r w:rsidR="00526CAA">
        <w:t xml:space="preserve">I am satisfied </w:t>
      </w:r>
      <w:r w:rsidR="0015487C">
        <w:t>that the highway shown in the map and statement</w:t>
      </w:r>
      <w:r w:rsidR="003B5028">
        <w:t xml:space="preserve"> should be diverted</w:t>
      </w:r>
      <w:r w:rsidR="000703D2">
        <w:t>,</w:t>
      </w:r>
      <w:r w:rsidR="00826D83">
        <w:t xml:space="preserve"> </w:t>
      </w:r>
      <w:r w:rsidR="00993F32">
        <w:t xml:space="preserve">the </w:t>
      </w:r>
      <w:r w:rsidR="000A20FE">
        <w:t xml:space="preserve">modifications to the map and statement </w:t>
      </w:r>
      <w:r w:rsidR="00520455">
        <w:t>would</w:t>
      </w:r>
      <w:r w:rsidR="00996B5E">
        <w:t xml:space="preserve"> be made in accordance with the Order.</w:t>
      </w:r>
    </w:p>
    <w:p w14:paraId="17908DC5" w14:textId="203637A8" w:rsidR="00540DC0" w:rsidRDefault="00064C8C" w:rsidP="0061515F">
      <w:pPr>
        <w:pStyle w:val="Style1"/>
      </w:pPr>
      <w:r>
        <w:t>In addition, I am required to take into consideration any material provisions of any Rights of Way improvement Plan (‘ROWIP’) prepared by the Council.</w:t>
      </w:r>
    </w:p>
    <w:p w14:paraId="114E9BD7" w14:textId="150715E0" w:rsidR="00BE6376" w:rsidRPr="0061515F" w:rsidRDefault="00BE6376" w:rsidP="0061515F">
      <w:pPr>
        <w:pStyle w:val="Style1"/>
      </w:pPr>
      <w:r>
        <w:t xml:space="preserve">The Order Making Authority (the OMA) </w:t>
      </w:r>
      <w:r w:rsidR="00FE7432">
        <w:t>has taken a neutral stance in relation to the Order.</w:t>
      </w:r>
      <w:r w:rsidR="00312234">
        <w:t xml:space="preserve">  This decision was taken contrary to the recommendation of its officers.  The suggestion that members were lobbied is irrelevant to my consideration.</w:t>
      </w:r>
    </w:p>
    <w:p w14:paraId="17908DC6" w14:textId="77777777" w:rsidR="00AE20F4" w:rsidRDefault="00AE20F4" w:rsidP="00AE20F4">
      <w:pPr>
        <w:pStyle w:val="Heading6blackfont"/>
      </w:pPr>
      <w:r>
        <w:t>Reasons</w:t>
      </w:r>
    </w:p>
    <w:p w14:paraId="17908DC7" w14:textId="77777777" w:rsidR="00064C8C" w:rsidRPr="00064C8C" w:rsidRDefault="00064C8C" w:rsidP="00F82EFC">
      <w:pPr>
        <w:pStyle w:val="Style1"/>
        <w:numPr>
          <w:ilvl w:val="0"/>
          <w:numId w:val="0"/>
        </w:numPr>
        <w:tabs>
          <w:tab w:val="clear" w:pos="432"/>
          <w:tab w:val="left" w:pos="0"/>
        </w:tabs>
        <w:rPr>
          <w:b/>
          <w:i/>
        </w:rPr>
      </w:pPr>
      <w:r w:rsidRPr="00064C8C">
        <w:rPr>
          <w:b/>
          <w:i/>
        </w:rPr>
        <w:t>W</w:t>
      </w:r>
      <w:r>
        <w:rPr>
          <w:b/>
          <w:i/>
        </w:rPr>
        <w:t>hether it is expedient in the interests of the owner of the land that the footpath in question should be diverted</w:t>
      </w:r>
    </w:p>
    <w:p w14:paraId="17908DC9" w14:textId="0EAA0130" w:rsidR="00064C8C" w:rsidRDefault="0065363B" w:rsidP="00064C8C">
      <w:pPr>
        <w:pStyle w:val="Style1"/>
      </w:pPr>
      <w:r>
        <w:t xml:space="preserve">The Order is made to address the concerns </w:t>
      </w:r>
      <w:r w:rsidR="00272404">
        <w:t>that</w:t>
      </w:r>
      <w:r>
        <w:t xml:space="preserve"> the landowner has in terms of </w:t>
      </w:r>
      <w:r w:rsidR="00312234">
        <w:t xml:space="preserve">properly securing </w:t>
      </w:r>
      <w:r>
        <w:t>the</w:t>
      </w:r>
      <w:r w:rsidR="00107536">
        <w:t xml:space="preserve"> land.  Although </w:t>
      </w:r>
      <w:r w:rsidR="00FA73DB">
        <w:t>I did not observe that the land was being stocked with animals</w:t>
      </w:r>
      <w:r w:rsidR="00984B27">
        <w:t xml:space="preserve"> </w:t>
      </w:r>
      <w:r w:rsidR="00107536">
        <w:t xml:space="preserve">at the time of my </w:t>
      </w:r>
      <w:r w:rsidR="00984B27">
        <w:t xml:space="preserve">site </w:t>
      </w:r>
      <w:r w:rsidR="00107536">
        <w:t>visi</w:t>
      </w:r>
      <w:r w:rsidR="00FA73DB">
        <w:t>t</w:t>
      </w:r>
      <w:r w:rsidR="00984B27">
        <w:t xml:space="preserve">, the landowner claims that </w:t>
      </w:r>
      <w:r w:rsidR="00145A68">
        <w:t>sheep and other livestock have escaped onto neighbouring land.</w:t>
      </w:r>
      <w:r w:rsidR="004041A6">
        <w:t xml:space="preserve">  I observed that the </w:t>
      </w:r>
      <w:r w:rsidR="00C0121A">
        <w:t>field boundar</w:t>
      </w:r>
      <w:r w:rsidR="007610B4">
        <w:t>y</w:t>
      </w:r>
      <w:r w:rsidR="00C0121A">
        <w:t xml:space="preserve"> along the western </w:t>
      </w:r>
      <w:r w:rsidR="00762D1A">
        <w:t>edges to the land</w:t>
      </w:r>
      <w:r w:rsidR="00C0121A">
        <w:t xml:space="preserve"> </w:t>
      </w:r>
      <w:r w:rsidR="005B3F80">
        <w:t xml:space="preserve">was poorly maintained and consisted of </w:t>
      </w:r>
      <w:r w:rsidR="00701DA5">
        <w:t xml:space="preserve">various materials strewed </w:t>
      </w:r>
      <w:r w:rsidR="00762D1A">
        <w:t xml:space="preserve">together haphazardly. </w:t>
      </w:r>
      <w:r w:rsidR="004225DA">
        <w:t xml:space="preserve"> The landowner suggests that the diversion would secure a definitive route, which would avoid </w:t>
      </w:r>
      <w:r w:rsidR="004635BA">
        <w:t xml:space="preserve">walkers wandering </w:t>
      </w:r>
      <w:r w:rsidR="002451D5">
        <w:t xml:space="preserve">across his land </w:t>
      </w:r>
      <w:r w:rsidR="004635BA">
        <w:t>at will</w:t>
      </w:r>
      <w:r w:rsidR="002451D5">
        <w:t>.</w:t>
      </w:r>
      <w:r w:rsidR="00BF4630">
        <w:t xml:space="preserve">  The</w:t>
      </w:r>
      <w:r w:rsidR="006B3C7E">
        <w:t xml:space="preserve"> landowner did not claim</w:t>
      </w:r>
      <w:r w:rsidR="00BF4630">
        <w:t xml:space="preserve"> that </w:t>
      </w:r>
      <w:r w:rsidR="007A7576">
        <w:t xml:space="preserve">the diversion </w:t>
      </w:r>
      <w:r w:rsidR="00320414">
        <w:t xml:space="preserve">would lead to </w:t>
      </w:r>
      <w:r w:rsidR="00BF4630">
        <w:t>improve</w:t>
      </w:r>
      <w:r w:rsidR="00320414">
        <w:t>d</w:t>
      </w:r>
      <w:r w:rsidR="007A7576">
        <w:t xml:space="preserve"> privacy levels for the occupiers of </w:t>
      </w:r>
      <w:r w:rsidR="001C4F91">
        <w:t>his</w:t>
      </w:r>
      <w:r w:rsidR="0023732B">
        <w:t xml:space="preserve"> </w:t>
      </w:r>
      <w:r w:rsidR="007A7576">
        <w:t xml:space="preserve">property </w:t>
      </w:r>
      <w:r w:rsidR="0023732B">
        <w:t>or</w:t>
      </w:r>
      <w:r w:rsidR="007A7576">
        <w:t xml:space="preserve"> </w:t>
      </w:r>
      <w:r w:rsidR="00B53A0D">
        <w:t>lead to significant</w:t>
      </w:r>
      <w:r w:rsidR="004041A6">
        <w:t xml:space="preserve">ly </w:t>
      </w:r>
      <w:r w:rsidR="007A7576">
        <w:t>improve</w:t>
      </w:r>
      <w:r w:rsidR="00742740">
        <w:t>d</w:t>
      </w:r>
      <w:r w:rsidR="007A7576">
        <w:t xml:space="preserve"> security levels.  </w:t>
      </w:r>
      <w:r w:rsidR="00742740">
        <w:t xml:space="preserve"> </w:t>
      </w:r>
    </w:p>
    <w:p w14:paraId="17908DCA" w14:textId="5B542DC8" w:rsidR="007A7576" w:rsidRDefault="007A7576" w:rsidP="00064C8C">
      <w:pPr>
        <w:pStyle w:val="Style1"/>
      </w:pPr>
      <w:r>
        <w:t xml:space="preserve">Having regard to the above, I am </w:t>
      </w:r>
      <w:r w:rsidR="00982407">
        <w:t xml:space="preserve">not </w:t>
      </w:r>
      <w:r>
        <w:t xml:space="preserve">satisfied that </w:t>
      </w:r>
      <w:r w:rsidR="0077250B">
        <w:t xml:space="preserve">sufficient evidence has been tabled to demonstrate that </w:t>
      </w:r>
      <w:r>
        <w:t xml:space="preserve">it </w:t>
      </w:r>
      <w:r w:rsidR="0077250B">
        <w:t>would be</w:t>
      </w:r>
      <w:r>
        <w:t xml:space="preserve"> expedient in the interests of the landowner that the Footpath be diverted.</w:t>
      </w:r>
    </w:p>
    <w:p w14:paraId="17908DCB" w14:textId="77777777" w:rsidR="007A7576" w:rsidRPr="007A7576" w:rsidRDefault="007A7576" w:rsidP="007A7576">
      <w:pPr>
        <w:pStyle w:val="Style1"/>
        <w:numPr>
          <w:ilvl w:val="0"/>
          <w:numId w:val="0"/>
        </w:numPr>
        <w:rPr>
          <w:b/>
          <w:i/>
        </w:rPr>
      </w:pPr>
      <w:r w:rsidRPr="007A7576">
        <w:rPr>
          <w:b/>
          <w:i/>
        </w:rPr>
        <w:t>Whether the new footpath will not be substantially less convenient to the public</w:t>
      </w:r>
    </w:p>
    <w:p w14:paraId="17908DCD" w14:textId="448EB3D9" w:rsidR="00C95830" w:rsidRDefault="007A7576" w:rsidP="0060212F">
      <w:pPr>
        <w:pStyle w:val="Style1"/>
      </w:pPr>
      <w:r>
        <w:t xml:space="preserve">At present, the walked route </w:t>
      </w:r>
      <w:r w:rsidR="00982407">
        <w:t xml:space="preserve">offers </w:t>
      </w:r>
      <w:r w:rsidR="001D637E">
        <w:t xml:space="preserve">an understandable and direct route between the church and the </w:t>
      </w:r>
      <w:r w:rsidR="0037794C">
        <w:t>wider footpath network</w:t>
      </w:r>
      <w:r>
        <w:t xml:space="preserve">.  </w:t>
      </w:r>
      <w:r w:rsidR="005E47CE">
        <w:t>Of course,</w:t>
      </w:r>
      <w:r w:rsidR="00C95830">
        <w:t xml:space="preserve"> the existing alignment of the legal route provides a more straightforward route than the proposed route that follows the edge of the field boundary and watercourse.  </w:t>
      </w:r>
      <w:r w:rsidR="005E47CE">
        <w:t>Due to the shape of the field</w:t>
      </w:r>
      <w:r w:rsidR="00652053">
        <w:t>, t</w:t>
      </w:r>
      <w:r w:rsidR="005E47CE">
        <w:t xml:space="preserve">he proposed route </w:t>
      </w:r>
      <w:r w:rsidR="00355ADA">
        <w:t xml:space="preserve">would result in </w:t>
      </w:r>
      <w:r w:rsidR="002352EF">
        <w:t>awkward</w:t>
      </w:r>
      <w:r w:rsidR="00C95830">
        <w:t xml:space="preserve"> changes in direction</w:t>
      </w:r>
      <w:r w:rsidR="002352EF">
        <w:t xml:space="preserve"> by comparison with</w:t>
      </w:r>
      <w:r w:rsidR="002B0339">
        <w:t xml:space="preserve"> the existing path’s</w:t>
      </w:r>
      <w:r w:rsidR="00C95830">
        <w:t xml:space="preserve"> distinctive and definable alignment </w:t>
      </w:r>
      <w:r w:rsidR="00D503DA">
        <w:t>heading to and from the church</w:t>
      </w:r>
      <w:r w:rsidR="00C95830">
        <w:t xml:space="preserve">.  The difference in distance between points </w:t>
      </w:r>
      <w:r w:rsidR="006715C6">
        <w:t>A,</w:t>
      </w:r>
      <w:r w:rsidR="00966CE8">
        <w:t xml:space="preserve"> </w:t>
      </w:r>
      <w:r w:rsidR="006715C6">
        <w:t xml:space="preserve">B and C </w:t>
      </w:r>
      <w:r w:rsidR="00C95830">
        <w:t xml:space="preserve">of the existing route and </w:t>
      </w:r>
      <w:r w:rsidR="009D215B">
        <w:t xml:space="preserve">A to </w:t>
      </w:r>
      <w:r w:rsidR="00C95830">
        <w:t xml:space="preserve">C of the proposed route </w:t>
      </w:r>
      <w:r w:rsidR="009D215B">
        <w:t xml:space="preserve">would not be noticeably different </w:t>
      </w:r>
      <w:r w:rsidR="0061664D">
        <w:t xml:space="preserve">despite its inferior alignment.  </w:t>
      </w:r>
    </w:p>
    <w:p w14:paraId="17908DCF" w14:textId="52C3F1C6" w:rsidR="00FA166E" w:rsidRDefault="00190896" w:rsidP="004129D5">
      <w:pPr>
        <w:pStyle w:val="Style1"/>
      </w:pPr>
      <w:r>
        <w:t xml:space="preserve">The </w:t>
      </w:r>
      <w:r w:rsidR="00AF33E2">
        <w:t>o</w:t>
      </w:r>
      <w:r w:rsidR="0059654B">
        <w:t>bjector suggest</w:t>
      </w:r>
      <w:r>
        <w:t>s</w:t>
      </w:r>
      <w:r w:rsidR="0059654B">
        <w:t xml:space="preserve"> that due to the </w:t>
      </w:r>
      <w:proofErr w:type="gramStart"/>
      <w:r w:rsidR="0059654B">
        <w:t>close proximity</w:t>
      </w:r>
      <w:proofErr w:type="gramEnd"/>
      <w:r w:rsidR="0059654B">
        <w:t xml:space="preserve"> to a small watercourse, the land becomes boggy during inclement weather.  At the time of my visit, </w:t>
      </w:r>
      <w:r w:rsidR="0059654B">
        <w:lastRenderedPageBreak/>
        <w:t xml:space="preserve">weather conditions </w:t>
      </w:r>
      <w:r w:rsidR="00687ADE">
        <w:t xml:space="preserve">had been </w:t>
      </w:r>
      <w:proofErr w:type="gramStart"/>
      <w:r w:rsidR="00687ADE">
        <w:t>wet</w:t>
      </w:r>
      <w:proofErr w:type="gramEnd"/>
      <w:r w:rsidR="00687ADE">
        <w:t xml:space="preserve"> and the</w:t>
      </w:r>
      <w:r w:rsidR="00521DE6">
        <w:t xml:space="preserve"> </w:t>
      </w:r>
      <w:r w:rsidR="00AF33E2">
        <w:t xml:space="preserve">close proximity of the </w:t>
      </w:r>
      <w:r w:rsidR="00521DE6">
        <w:t xml:space="preserve">ditch </w:t>
      </w:r>
      <w:r w:rsidR="00AF33E2">
        <w:t xml:space="preserve">meant that conditions underfoot were not particularly pleasant. </w:t>
      </w:r>
      <w:r w:rsidR="0059654B">
        <w:t xml:space="preserve"> </w:t>
      </w:r>
      <w:r w:rsidR="00FA166E">
        <w:t>The Council accepts that drainage works may be necessary to improve surface conditions in areas where the proposed route can get muddy as described by the objector</w:t>
      </w:r>
      <w:r w:rsidR="00AF33E2">
        <w:t>.</w:t>
      </w:r>
      <w:r w:rsidR="00FA166E">
        <w:t xml:space="preserve">  The landowner also confirms that further works will be necessary to improve parts of the proposed path</w:t>
      </w:r>
      <w:r w:rsidR="00AF33E2">
        <w:t xml:space="preserve"> although </w:t>
      </w:r>
      <w:r w:rsidR="00545D70">
        <w:t xml:space="preserve">the details were sketchy and vague. </w:t>
      </w:r>
      <w:r w:rsidR="00FA166E">
        <w:t xml:space="preserve"> </w:t>
      </w:r>
      <w:r w:rsidR="00FA166E" w:rsidRPr="00FA166E">
        <w:t xml:space="preserve">I am </w:t>
      </w:r>
      <w:r w:rsidR="00545D70">
        <w:t xml:space="preserve">not </w:t>
      </w:r>
      <w:r w:rsidR="009E3B58">
        <w:t>confident</w:t>
      </w:r>
      <w:r w:rsidR="00FA166E" w:rsidRPr="00FA166E">
        <w:t xml:space="preserve"> that the watercourse </w:t>
      </w:r>
      <w:r w:rsidR="00545D70">
        <w:t>and</w:t>
      </w:r>
      <w:r w:rsidR="00FA166E" w:rsidRPr="00FA166E">
        <w:t xml:space="preserve"> field ditch would </w:t>
      </w:r>
      <w:r w:rsidR="00545D70">
        <w:t>not</w:t>
      </w:r>
      <w:r w:rsidR="00FA166E" w:rsidRPr="00FA166E">
        <w:t xml:space="preserve"> overflow </w:t>
      </w:r>
      <w:r w:rsidR="0072633D">
        <w:t>or that</w:t>
      </w:r>
      <w:r w:rsidR="00D615D3">
        <w:t xml:space="preserve"> the </w:t>
      </w:r>
      <w:r w:rsidR="00FA166E" w:rsidRPr="00FA166E">
        <w:t xml:space="preserve">adjoining ground </w:t>
      </w:r>
      <w:r w:rsidR="00D615D3">
        <w:t xml:space="preserve">would become </w:t>
      </w:r>
      <w:r w:rsidR="00FA166E" w:rsidRPr="00FA166E">
        <w:t>saturated and unusable</w:t>
      </w:r>
      <w:r w:rsidR="00D615D3">
        <w:t xml:space="preserve"> during inclement weather conditions</w:t>
      </w:r>
      <w:r w:rsidR="00FA166E" w:rsidRPr="00FA166E">
        <w:t xml:space="preserve">. </w:t>
      </w:r>
      <w:r w:rsidR="00FA166E">
        <w:t xml:space="preserve"> </w:t>
      </w:r>
      <w:r w:rsidR="00595162">
        <w:t>Although</w:t>
      </w:r>
      <w:r w:rsidR="00FA166E">
        <w:t xml:space="preserve"> countryside footpaths</w:t>
      </w:r>
      <w:r w:rsidR="00002C84">
        <w:t xml:space="preserve"> will occasionally become</w:t>
      </w:r>
      <w:r w:rsidR="00FA166E">
        <w:t xml:space="preserve"> muddy</w:t>
      </w:r>
      <w:r w:rsidR="009E3B58">
        <w:t xml:space="preserve">, I am not satisfied that the Council and the landowner have </w:t>
      </w:r>
      <w:r w:rsidR="00A52B34">
        <w:t>devised a scheme that would alleviate the objector’s concerns</w:t>
      </w:r>
      <w:r w:rsidR="00FA166E">
        <w:t xml:space="preserve">.  </w:t>
      </w:r>
      <w:r w:rsidR="00A52B34">
        <w:t xml:space="preserve">As with the field boundaries, </w:t>
      </w:r>
      <w:r w:rsidR="00A96ED7">
        <w:t xml:space="preserve">there is no evidence that this watercourse has been maintained to a good standard. </w:t>
      </w:r>
      <w:r w:rsidR="004129D5">
        <w:t xml:space="preserve"> </w:t>
      </w:r>
    </w:p>
    <w:p w14:paraId="17908DD0" w14:textId="10198B23" w:rsidR="00BB3699" w:rsidRDefault="00FA166E" w:rsidP="00FA166E">
      <w:pPr>
        <w:pStyle w:val="Style1"/>
      </w:pPr>
      <w:r>
        <w:t>Accordingly, although the proposed route</w:t>
      </w:r>
      <w:r w:rsidRPr="00FA166E">
        <w:t xml:space="preserve"> </w:t>
      </w:r>
      <w:r w:rsidR="00BB3699">
        <w:t xml:space="preserve">will be </w:t>
      </w:r>
      <w:r w:rsidR="004129D5">
        <w:t xml:space="preserve">no </w:t>
      </w:r>
      <w:r w:rsidR="00BB3699">
        <w:t>longer</w:t>
      </w:r>
      <w:r w:rsidR="00823573">
        <w:t xml:space="preserve"> in distance</w:t>
      </w:r>
      <w:r w:rsidR="009C18A7">
        <w:t xml:space="preserve"> than the existing </w:t>
      </w:r>
      <w:r w:rsidR="00960E8B">
        <w:t>routing</w:t>
      </w:r>
      <w:r w:rsidR="00BB3699">
        <w:t xml:space="preserve">, it will </w:t>
      </w:r>
      <w:r w:rsidR="00823573">
        <w:t xml:space="preserve">take </w:t>
      </w:r>
      <w:r w:rsidR="0073040B">
        <w:t xml:space="preserve">an awkward dog leg and follow a potentially muddy and </w:t>
      </w:r>
      <w:r w:rsidR="00B92D96">
        <w:t>poorly drained alignment</w:t>
      </w:r>
      <w:r w:rsidR="00BB3699">
        <w:t xml:space="preserve">.  On balance, </w:t>
      </w:r>
      <w:r w:rsidR="00B92D96">
        <w:t>having regard to what I observed during my site visit</w:t>
      </w:r>
      <w:r w:rsidR="00B2615F">
        <w:t xml:space="preserve">, </w:t>
      </w:r>
      <w:r w:rsidR="00BB3699">
        <w:t xml:space="preserve">I </w:t>
      </w:r>
      <w:r w:rsidR="00B2615F">
        <w:t xml:space="preserve">would agree with the Parish Council’s views and would </w:t>
      </w:r>
      <w:r w:rsidR="00BB3699">
        <w:t xml:space="preserve">conclude that the new footpath </w:t>
      </w:r>
      <w:r w:rsidR="00B2615F">
        <w:t>would</w:t>
      </w:r>
      <w:r w:rsidR="00BB3699">
        <w:t xml:space="preserve"> be substantially less convenient to the public, which is the test I must apply.</w:t>
      </w:r>
    </w:p>
    <w:p w14:paraId="17908DD1" w14:textId="77777777" w:rsidR="00BB3699" w:rsidRPr="00BB3699" w:rsidRDefault="00BB3699" w:rsidP="00BB3699">
      <w:pPr>
        <w:pStyle w:val="Style1"/>
        <w:numPr>
          <w:ilvl w:val="0"/>
          <w:numId w:val="0"/>
        </w:numPr>
        <w:rPr>
          <w:b/>
          <w:i/>
        </w:rPr>
      </w:pPr>
      <w:r w:rsidRPr="00BB3699">
        <w:rPr>
          <w:b/>
          <w:i/>
        </w:rPr>
        <w:t xml:space="preserve">Whether </w:t>
      </w:r>
      <w:r w:rsidR="00B61F4F">
        <w:rPr>
          <w:b/>
          <w:i/>
        </w:rPr>
        <w:t xml:space="preserve">it is expedient to confirm the Order having regard </w:t>
      </w:r>
      <w:r w:rsidR="00C9548D">
        <w:rPr>
          <w:b/>
          <w:i/>
        </w:rPr>
        <w:t xml:space="preserve">firstly, </w:t>
      </w:r>
      <w:r w:rsidR="00B61F4F">
        <w:rPr>
          <w:b/>
          <w:i/>
        </w:rPr>
        <w:t>to the effect the diversion would have on public enjoy</w:t>
      </w:r>
      <w:r w:rsidR="00C9548D">
        <w:rPr>
          <w:b/>
          <w:i/>
        </w:rPr>
        <w:t>ment of the path as a whole and secondly, the</w:t>
      </w:r>
      <w:r w:rsidR="00B61F4F">
        <w:rPr>
          <w:b/>
          <w:i/>
        </w:rPr>
        <w:t xml:space="preserve"> effect which the coming into operation of the Order would have with respect to the land served by the existing right of way and the land over which the right is so created and any land held with it, having regard to the provision of compensation</w:t>
      </w:r>
    </w:p>
    <w:p w14:paraId="17908DD2" w14:textId="77777777" w:rsidR="00C9548D" w:rsidRPr="00C9548D" w:rsidRDefault="00C9548D" w:rsidP="00C9548D">
      <w:pPr>
        <w:pStyle w:val="Style1"/>
        <w:numPr>
          <w:ilvl w:val="0"/>
          <w:numId w:val="0"/>
        </w:numPr>
        <w:ind w:left="431" w:hanging="431"/>
        <w:rPr>
          <w:i/>
        </w:rPr>
      </w:pPr>
      <w:r w:rsidRPr="00C9548D">
        <w:rPr>
          <w:i/>
        </w:rPr>
        <w:t>Public Enjoyment</w:t>
      </w:r>
    </w:p>
    <w:p w14:paraId="17908DD3" w14:textId="40EE3B3E" w:rsidR="00407252" w:rsidRDefault="00B61F4F" w:rsidP="00DF4E6D">
      <w:pPr>
        <w:pStyle w:val="Style1"/>
        <w:tabs>
          <w:tab w:val="clear" w:pos="720"/>
        </w:tabs>
      </w:pPr>
      <w:r>
        <w:t xml:space="preserve">From point A, the existing path slopes very gently up to point </w:t>
      </w:r>
      <w:r w:rsidR="008E1274">
        <w:t>B and</w:t>
      </w:r>
      <w:r w:rsidR="008B6608">
        <w:t xml:space="preserve"> thereafter flat to point C</w:t>
      </w:r>
      <w:r>
        <w:t xml:space="preserve">.  </w:t>
      </w:r>
      <w:r w:rsidR="000421BB">
        <w:t xml:space="preserve">The route </w:t>
      </w:r>
      <w:r w:rsidR="00792CBC">
        <w:t>forms part of an</w:t>
      </w:r>
      <w:r w:rsidR="000421BB">
        <w:t xml:space="preserve"> attractive</w:t>
      </w:r>
      <w:r w:rsidR="00792CBC">
        <w:t xml:space="preserve"> wider network of footpaths with </w:t>
      </w:r>
      <w:r w:rsidR="009D5AA7">
        <w:t>intermittent</w:t>
      </w:r>
      <w:r>
        <w:t xml:space="preserve"> open views of the surrounding mainly arable farmland.  </w:t>
      </w:r>
      <w:r w:rsidR="009D5AA7">
        <w:t>The o</w:t>
      </w:r>
      <w:r>
        <w:t>bjector describe</w:t>
      </w:r>
      <w:r w:rsidR="00DF4E6D">
        <w:t>s</w:t>
      </w:r>
      <w:r>
        <w:t xml:space="preserve"> it as </w:t>
      </w:r>
      <w:r w:rsidR="008E3690">
        <w:t xml:space="preserve">part of a named </w:t>
      </w:r>
      <w:r w:rsidR="000C07C0">
        <w:t xml:space="preserve">longer </w:t>
      </w:r>
      <w:r w:rsidR="008E3690">
        <w:t>footpath route</w:t>
      </w:r>
      <w:r w:rsidR="000C07C0">
        <w:t xml:space="preserve"> connecting other parts of the County </w:t>
      </w:r>
      <w:r w:rsidR="00AE137B">
        <w:t>and having some</w:t>
      </w:r>
      <w:r w:rsidR="008E3690">
        <w:t xml:space="preserve"> historical association</w:t>
      </w:r>
      <w:r w:rsidR="00AE137B">
        <w:t xml:space="preserve"> </w:t>
      </w:r>
      <w:r w:rsidR="00841964">
        <w:t>which</w:t>
      </w:r>
      <w:r w:rsidR="003C4B57">
        <w:t xml:space="preserve"> should be </w:t>
      </w:r>
      <w:r w:rsidR="00841964">
        <w:t xml:space="preserve">recognised and </w:t>
      </w:r>
      <w:r w:rsidR="003C4B57">
        <w:t>preserved</w:t>
      </w:r>
      <w:r w:rsidR="008E3690">
        <w:t xml:space="preserve">.  </w:t>
      </w:r>
      <w:r w:rsidR="00DF4E6D">
        <w:t>However, t</w:t>
      </w:r>
      <w:r w:rsidR="008E3690">
        <w:t>he Council confirm</w:t>
      </w:r>
      <w:r w:rsidR="00841964">
        <w:t>s</w:t>
      </w:r>
      <w:r w:rsidR="008E3690">
        <w:t xml:space="preserve"> it has no official</w:t>
      </w:r>
      <w:r w:rsidR="00DF4E6D">
        <w:t xml:space="preserve"> or statutory status.  </w:t>
      </w:r>
      <w:r w:rsidR="00E41896">
        <w:t xml:space="preserve">It is the </w:t>
      </w:r>
      <w:r w:rsidR="0090220E">
        <w:t xml:space="preserve">expansive </w:t>
      </w:r>
      <w:r w:rsidR="00E41896">
        <w:t>view</w:t>
      </w:r>
      <w:r w:rsidR="00E0493C">
        <w:t>s</w:t>
      </w:r>
      <w:r w:rsidR="00E41896">
        <w:t xml:space="preserve"> of the church</w:t>
      </w:r>
      <w:r w:rsidR="0090220E">
        <w:t xml:space="preserve"> within a pastoral setting</w:t>
      </w:r>
      <w:r w:rsidR="00011A53">
        <w:t>,</w:t>
      </w:r>
      <w:r w:rsidR="00E41896">
        <w:t xml:space="preserve"> </w:t>
      </w:r>
      <w:r w:rsidR="00E0493C">
        <w:t>particularly from the north</w:t>
      </w:r>
      <w:r w:rsidR="00011A53">
        <w:t>,</w:t>
      </w:r>
      <w:r w:rsidR="00E0493C">
        <w:t xml:space="preserve"> </w:t>
      </w:r>
      <w:r w:rsidR="00E41896">
        <w:t>that to my mind is an important element</w:t>
      </w:r>
      <w:r>
        <w:t xml:space="preserve">, which </w:t>
      </w:r>
      <w:r w:rsidR="00A62010">
        <w:t xml:space="preserve">together with </w:t>
      </w:r>
      <w:r w:rsidR="00590B2A">
        <w:t>views of the wider landscape</w:t>
      </w:r>
      <w:r w:rsidR="00011A53">
        <w:t>,</w:t>
      </w:r>
      <w:r w:rsidR="00590B2A">
        <w:t xml:space="preserve"> </w:t>
      </w:r>
      <w:r>
        <w:t xml:space="preserve">provides for a pleasant walking experience.  </w:t>
      </w:r>
    </w:p>
    <w:p w14:paraId="17908DD5" w14:textId="4F3CF17A" w:rsidR="007F635C" w:rsidRDefault="00407252" w:rsidP="00D54FE8">
      <w:pPr>
        <w:pStyle w:val="Style1"/>
      </w:pPr>
      <w:r>
        <w:t xml:space="preserve">I found that the proposed route </w:t>
      </w:r>
      <w:proofErr w:type="gramStart"/>
      <w:r>
        <w:t xml:space="preserve">as a whole </w:t>
      </w:r>
      <w:r w:rsidR="00207FE5">
        <w:t>fails</w:t>
      </w:r>
      <w:proofErr w:type="gramEnd"/>
      <w:r w:rsidR="00207FE5">
        <w:t xml:space="preserve"> to retain</w:t>
      </w:r>
      <w:r>
        <w:t xml:space="preserve"> the open views </w:t>
      </w:r>
      <w:r w:rsidR="00777B72">
        <w:t xml:space="preserve">of the church and wider landscape.  The walking experience </w:t>
      </w:r>
      <w:r w:rsidR="003C1CBD">
        <w:t xml:space="preserve">would </w:t>
      </w:r>
      <w:r w:rsidR="000C3A97">
        <w:t xml:space="preserve">be different </w:t>
      </w:r>
      <w:r w:rsidR="00777B72">
        <w:t xml:space="preserve">and less attractive </w:t>
      </w:r>
      <w:r w:rsidR="003C1CBD">
        <w:t>with</w:t>
      </w:r>
      <w:r>
        <w:t xml:space="preserve"> regards </w:t>
      </w:r>
      <w:r w:rsidR="00D54FE8">
        <w:t xml:space="preserve">to </w:t>
      </w:r>
      <w:r>
        <w:t xml:space="preserve">views and amenity. </w:t>
      </w:r>
      <w:r w:rsidR="00941440">
        <w:t xml:space="preserve"> </w:t>
      </w:r>
      <w:r w:rsidR="00653416">
        <w:t xml:space="preserve">It would in all probability be wet underfoot and </w:t>
      </w:r>
      <w:r w:rsidR="00BF1DB5">
        <w:t xml:space="preserve">would </w:t>
      </w:r>
      <w:r w:rsidR="0010121D">
        <w:t xml:space="preserve">potentially </w:t>
      </w:r>
      <w:r w:rsidR="00BF1DB5">
        <w:t xml:space="preserve">be </w:t>
      </w:r>
      <w:r w:rsidR="00653416">
        <w:t xml:space="preserve">liable to flooding.  </w:t>
      </w:r>
      <w:r w:rsidR="00941440">
        <w:t xml:space="preserve">Consequently, I find that </w:t>
      </w:r>
      <w:r w:rsidR="00927269">
        <w:t xml:space="preserve">public enjoyment of the </w:t>
      </w:r>
      <w:r w:rsidR="00653416">
        <w:t xml:space="preserve">route </w:t>
      </w:r>
      <w:r w:rsidR="00927269">
        <w:t xml:space="preserve">would be unacceptably </w:t>
      </w:r>
      <w:r w:rsidR="00011A53">
        <w:t>compromised,</w:t>
      </w:r>
      <w:r w:rsidR="00F71008">
        <w:t xml:space="preserve"> and this element of the test is not </w:t>
      </w:r>
      <w:r w:rsidR="00011A53">
        <w:t xml:space="preserve">therefore </w:t>
      </w:r>
      <w:r w:rsidR="00F71008">
        <w:t>met</w:t>
      </w:r>
      <w:r w:rsidR="00927269">
        <w:t>.</w:t>
      </w:r>
      <w:r>
        <w:t xml:space="preserve"> </w:t>
      </w:r>
      <w:r w:rsidR="00D54FE8">
        <w:t xml:space="preserve"> </w:t>
      </w:r>
    </w:p>
    <w:p w14:paraId="17908DD7" w14:textId="77777777" w:rsidR="00C9548D" w:rsidRPr="00C9548D" w:rsidRDefault="00C9548D" w:rsidP="00C9548D">
      <w:pPr>
        <w:pStyle w:val="Style1"/>
        <w:numPr>
          <w:ilvl w:val="0"/>
          <w:numId w:val="0"/>
        </w:numPr>
        <w:rPr>
          <w:i/>
        </w:rPr>
      </w:pPr>
      <w:r w:rsidRPr="00C9548D">
        <w:rPr>
          <w:i/>
        </w:rPr>
        <w:t xml:space="preserve">Effect with respect to the </w:t>
      </w:r>
      <w:proofErr w:type="gramStart"/>
      <w:r w:rsidRPr="00C9548D">
        <w:rPr>
          <w:i/>
        </w:rPr>
        <w:t>land</w:t>
      </w:r>
      <w:proofErr w:type="gramEnd"/>
    </w:p>
    <w:p w14:paraId="17908DD8" w14:textId="59907B75" w:rsidR="007F635C" w:rsidRDefault="007F635C" w:rsidP="00A61C73">
      <w:pPr>
        <w:pStyle w:val="Style1"/>
      </w:pPr>
      <w:r>
        <w:t xml:space="preserve">Both the land over which the existing and proposed route pass is in the same ownership.  No other land is served by the existing route.  No adverse effects have been raised as regards the land served by the existing right of way or the land over which the proposed route will pass.  Compensation issues have not </w:t>
      </w:r>
      <w:r>
        <w:lastRenderedPageBreak/>
        <w:t>been raised.</w:t>
      </w:r>
      <w:r w:rsidR="00A61C73">
        <w:t xml:space="preserve">  No detrimental impact has been identified as regards the land.  I conclude that this part of the test is met.</w:t>
      </w:r>
    </w:p>
    <w:p w14:paraId="17908DDA" w14:textId="77777777" w:rsidR="007F635C" w:rsidRPr="007F635C" w:rsidRDefault="007F635C" w:rsidP="007F635C">
      <w:pPr>
        <w:pStyle w:val="Style1"/>
        <w:numPr>
          <w:ilvl w:val="0"/>
          <w:numId w:val="0"/>
        </w:numPr>
        <w:rPr>
          <w:b/>
          <w:i/>
        </w:rPr>
      </w:pPr>
      <w:r w:rsidRPr="007F635C">
        <w:rPr>
          <w:b/>
          <w:i/>
        </w:rPr>
        <w:t>ROWIP</w:t>
      </w:r>
    </w:p>
    <w:p w14:paraId="17908DDB" w14:textId="77777777" w:rsidR="007F635C" w:rsidRDefault="007F635C" w:rsidP="00FA166E">
      <w:pPr>
        <w:pStyle w:val="Style1"/>
      </w:pPr>
      <w:r>
        <w:t>No issues have been raised by the parties in this regard and there is nothing that would suggest that the Order is incompatible with the Council’s ROWIP.</w:t>
      </w:r>
    </w:p>
    <w:p w14:paraId="17908DDD" w14:textId="1453613E" w:rsidR="00B73156" w:rsidRPr="009C2F94" w:rsidRDefault="007F635C" w:rsidP="009C2F94">
      <w:pPr>
        <w:pStyle w:val="Style1"/>
        <w:numPr>
          <w:ilvl w:val="0"/>
          <w:numId w:val="0"/>
        </w:numPr>
        <w:rPr>
          <w:b/>
          <w:i/>
        </w:rPr>
      </w:pPr>
      <w:r w:rsidRPr="007F635C">
        <w:rPr>
          <w:b/>
          <w:i/>
        </w:rPr>
        <w:t>Whether it is expedient to confirm the Order</w:t>
      </w:r>
    </w:p>
    <w:p w14:paraId="67D21B7A" w14:textId="49E4EA66" w:rsidR="00D109D3" w:rsidRDefault="001B7FC3" w:rsidP="00D109D3">
      <w:pPr>
        <w:pStyle w:val="Style1"/>
      </w:pPr>
      <w:r>
        <w:t xml:space="preserve">I have concluded above that the Order is </w:t>
      </w:r>
      <w:r w:rsidR="00D541A7">
        <w:t xml:space="preserve">not </w:t>
      </w:r>
      <w:r>
        <w:t xml:space="preserve">expedient in the interests of the landowner.  </w:t>
      </w:r>
      <w:r w:rsidR="002C6E91">
        <w:t>T</w:t>
      </w:r>
      <w:r>
        <w:t xml:space="preserve">he proposed route will be substantially less convenient and </w:t>
      </w:r>
      <w:r w:rsidR="009C2F94">
        <w:t>would have a deleterious</w:t>
      </w:r>
      <w:r>
        <w:t xml:space="preserve"> effect on </w:t>
      </w:r>
      <w:r w:rsidR="00D109D3">
        <w:t xml:space="preserve">the </w:t>
      </w:r>
      <w:r>
        <w:t xml:space="preserve">public enjoyment </w:t>
      </w:r>
      <w:r w:rsidR="00DD2CEC">
        <w:t>of</w:t>
      </w:r>
      <w:r>
        <w:t xml:space="preserve"> the </w:t>
      </w:r>
      <w:r w:rsidR="00D109D3">
        <w:t>route in question</w:t>
      </w:r>
      <w:r>
        <w:t xml:space="preserve">.  </w:t>
      </w:r>
      <w:r w:rsidR="00D109D3">
        <w:t>I find that the proposed route would have a significant</w:t>
      </w:r>
      <w:r w:rsidR="006B66A8">
        <w:t>ly</w:t>
      </w:r>
      <w:r w:rsidR="00D109D3">
        <w:t xml:space="preserve"> detrimental impact on amenity and enjoyment that would lead me to conclude that it would not be expedient to confirm the Order</w:t>
      </w:r>
      <w:r w:rsidR="00CE37AD">
        <w:t xml:space="preserve"> in relation to </w:t>
      </w:r>
      <w:r w:rsidR="001B06C5">
        <w:t>the proposed diversion.</w:t>
      </w:r>
      <w:r w:rsidR="006B66A8">
        <w:t xml:space="preserve">  Furthermore,</w:t>
      </w:r>
      <w:r w:rsidR="00DE11F8">
        <w:t xml:space="preserve"> given my reasoning above</w:t>
      </w:r>
      <w:r w:rsidR="001B06C5">
        <w:t>, there is no requirement to modify the D</w:t>
      </w:r>
      <w:r w:rsidR="00C13489">
        <w:t>efinitive Map and Statement</w:t>
      </w:r>
      <w:r w:rsidR="00D109D3">
        <w:t xml:space="preserve">.   </w:t>
      </w:r>
    </w:p>
    <w:p w14:paraId="17908DE1" w14:textId="77777777" w:rsidR="001B7FC3" w:rsidRPr="001B7FC3" w:rsidRDefault="001B7FC3" w:rsidP="001B7FC3">
      <w:pPr>
        <w:pStyle w:val="Style1"/>
        <w:numPr>
          <w:ilvl w:val="0"/>
          <w:numId w:val="0"/>
        </w:numPr>
        <w:rPr>
          <w:b/>
        </w:rPr>
      </w:pPr>
      <w:r w:rsidRPr="001B7FC3">
        <w:rPr>
          <w:b/>
        </w:rPr>
        <w:t>Formal Decision</w:t>
      </w:r>
    </w:p>
    <w:p w14:paraId="17908DE2" w14:textId="29781D15" w:rsidR="001B7FC3" w:rsidRDefault="001A76BC" w:rsidP="001B7FC3">
      <w:pPr>
        <w:pStyle w:val="Style1"/>
      </w:pPr>
      <w:r>
        <w:t>The Order is not confirmed</w:t>
      </w:r>
      <w:r w:rsidR="00174AF0">
        <w:t>.</w:t>
      </w:r>
    </w:p>
    <w:p w14:paraId="17908DE3" w14:textId="77777777" w:rsidR="001B7FC3" w:rsidRPr="001B7FC3" w:rsidRDefault="001B7FC3" w:rsidP="001B7FC3">
      <w:pPr>
        <w:pStyle w:val="Style1"/>
        <w:numPr>
          <w:ilvl w:val="0"/>
          <w:numId w:val="0"/>
        </w:numPr>
        <w:rPr>
          <w:rFonts w:ascii="Monotype Corsiva" w:hAnsi="Monotype Corsiva"/>
          <w:sz w:val="36"/>
          <w:szCs w:val="36"/>
        </w:rPr>
      </w:pPr>
      <w:r w:rsidRPr="001B7FC3">
        <w:rPr>
          <w:rFonts w:ascii="Monotype Corsiva" w:hAnsi="Monotype Corsiva"/>
          <w:sz w:val="36"/>
          <w:szCs w:val="36"/>
        </w:rPr>
        <w:t>Gareth W Thomas</w:t>
      </w:r>
    </w:p>
    <w:p w14:paraId="17908DE4" w14:textId="5A22C0F3" w:rsidR="00EC6113" w:rsidRDefault="001B7FC3" w:rsidP="001B7FC3">
      <w:pPr>
        <w:pStyle w:val="Style1"/>
        <w:numPr>
          <w:ilvl w:val="0"/>
          <w:numId w:val="0"/>
        </w:numPr>
        <w:ind w:left="431" w:hanging="431"/>
      </w:pPr>
      <w:r>
        <w:t>INSPECTOR</w:t>
      </w:r>
    </w:p>
    <w:p w14:paraId="025109AA" w14:textId="77777777" w:rsidR="00EC6113" w:rsidRDefault="00EC6113">
      <w:pPr>
        <w:rPr>
          <w:color w:val="000000"/>
          <w:kern w:val="28"/>
        </w:rPr>
      </w:pPr>
      <w:r>
        <w:br w:type="page"/>
      </w:r>
    </w:p>
    <w:p w14:paraId="7BE6A3B1" w14:textId="0EB9CEEF" w:rsidR="001B7FC3" w:rsidRDefault="002D580F" w:rsidP="001B7FC3">
      <w:pPr>
        <w:pStyle w:val="Style1"/>
        <w:numPr>
          <w:ilvl w:val="0"/>
          <w:numId w:val="0"/>
        </w:numPr>
        <w:ind w:left="431" w:hanging="431"/>
        <w:rPr>
          <w:b/>
          <w:bCs/>
        </w:rPr>
      </w:pPr>
      <w:r w:rsidRPr="002D580F">
        <w:rPr>
          <w:b/>
          <w:bCs/>
        </w:rPr>
        <w:lastRenderedPageBreak/>
        <w:t>List of Appearances</w:t>
      </w:r>
    </w:p>
    <w:p w14:paraId="17B5EBA4" w14:textId="77777777" w:rsidR="002D580F" w:rsidRDefault="002D580F" w:rsidP="001B7FC3">
      <w:pPr>
        <w:pStyle w:val="Style1"/>
        <w:numPr>
          <w:ilvl w:val="0"/>
          <w:numId w:val="0"/>
        </w:numPr>
        <w:ind w:left="431" w:hanging="431"/>
        <w:rPr>
          <w:b/>
          <w:bCs/>
        </w:rPr>
      </w:pPr>
    </w:p>
    <w:p w14:paraId="40FC9E52" w14:textId="453A74B3" w:rsidR="002D580F" w:rsidRDefault="002D580F" w:rsidP="001B7FC3">
      <w:pPr>
        <w:pStyle w:val="Style1"/>
        <w:numPr>
          <w:ilvl w:val="0"/>
          <w:numId w:val="0"/>
        </w:numPr>
        <w:ind w:left="431" w:hanging="431"/>
      </w:pPr>
      <w:r>
        <w:t xml:space="preserve">For the </w:t>
      </w:r>
      <w:r w:rsidR="007E3C39">
        <w:t>applicant:</w:t>
      </w:r>
      <w:r w:rsidR="007E3C39">
        <w:tab/>
      </w:r>
      <w:r w:rsidR="007E3C39">
        <w:tab/>
        <w:t>Mr Lesley Robert Brown</w:t>
      </w:r>
    </w:p>
    <w:p w14:paraId="67CBA74C" w14:textId="77777777" w:rsidR="007E3C39" w:rsidRDefault="007E3C39" w:rsidP="001B7FC3">
      <w:pPr>
        <w:pStyle w:val="Style1"/>
        <w:numPr>
          <w:ilvl w:val="0"/>
          <w:numId w:val="0"/>
        </w:numPr>
        <w:ind w:left="431" w:hanging="431"/>
      </w:pPr>
    </w:p>
    <w:p w14:paraId="005EBC1B" w14:textId="36A2EDA9" w:rsidR="007E3C39" w:rsidRDefault="007F6301" w:rsidP="001B7FC3">
      <w:pPr>
        <w:pStyle w:val="Style1"/>
        <w:numPr>
          <w:ilvl w:val="0"/>
          <w:numId w:val="0"/>
        </w:numPr>
        <w:ind w:left="431" w:hanging="431"/>
      </w:pPr>
      <w:r>
        <w:t>For the Objectors:</w:t>
      </w:r>
      <w:r>
        <w:tab/>
      </w:r>
      <w:r>
        <w:tab/>
        <w:t>Hannah Hepworth – Clerk to Parish Council</w:t>
      </w:r>
    </w:p>
    <w:p w14:paraId="62864B42" w14:textId="6FC16706" w:rsidR="00B105F8" w:rsidRDefault="00B105F8" w:rsidP="001B7FC3">
      <w:pPr>
        <w:pStyle w:val="Style1"/>
        <w:numPr>
          <w:ilvl w:val="0"/>
          <w:numId w:val="0"/>
        </w:numPr>
        <w:ind w:left="431" w:hanging="431"/>
      </w:pPr>
      <w:r>
        <w:tab/>
      </w:r>
      <w:r>
        <w:tab/>
      </w:r>
      <w:r>
        <w:tab/>
      </w:r>
      <w:r>
        <w:tab/>
      </w:r>
      <w:r>
        <w:tab/>
      </w:r>
      <w:r>
        <w:tab/>
        <w:t xml:space="preserve">Karen </w:t>
      </w:r>
      <w:proofErr w:type="spellStart"/>
      <w:r>
        <w:t>Boyington</w:t>
      </w:r>
      <w:proofErr w:type="spellEnd"/>
      <w:r>
        <w:t xml:space="preserve"> – Parish Councillor</w:t>
      </w:r>
    </w:p>
    <w:p w14:paraId="5D8A8CDE" w14:textId="3938D5B0" w:rsidR="00B105F8" w:rsidRDefault="00DA4509" w:rsidP="001B7FC3">
      <w:pPr>
        <w:pStyle w:val="Style1"/>
        <w:numPr>
          <w:ilvl w:val="0"/>
          <w:numId w:val="0"/>
        </w:numPr>
        <w:ind w:left="431" w:hanging="431"/>
      </w:pPr>
      <w:r>
        <w:tab/>
      </w:r>
      <w:r>
        <w:tab/>
      </w:r>
      <w:r>
        <w:tab/>
      </w:r>
      <w:r>
        <w:tab/>
      </w:r>
      <w:r>
        <w:tab/>
      </w:r>
      <w:r>
        <w:tab/>
        <w:t xml:space="preserve">Sidney Mill </w:t>
      </w:r>
      <w:r w:rsidR="00037D16">
        <w:t>–</w:t>
      </w:r>
      <w:r>
        <w:t xml:space="preserve"> </w:t>
      </w:r>
      <w:r w:rsidR="00AC1AC8">
        <w:t xml:space="preserve">Lincolnshire </w:t>
      </w:r>
      <w:r>
        <w:t>Ramblers</w:t>
      </w:r>
    </w:p>
    <w:p w14:paraId="7126A4EA" w14:textId="77777777" w:rsidR="00037D16" w:rsidRDefault="00037D16" w:rsidP="001B7FC3">
      <w:pPr>
        <w:pStyle w:val="Style1"/>
        <w:numPr>
          <w:ilvl w:val="0"/>
          <w:numId w:val="0"/>
        </w:numPr>
        <w:ind w:left="431" w:hanging="431"/>
      </w:pPr>
    </w:p>
    <w:p w14:paraId="27310E09" w14:textId="77777777" w:rsidR="003C17F5" w:rsidRPr="002D580F" w:rsidRDefault="00037D16" w:rsidP="003C17F5">
      <w:pPr>
        <w:pStyle w:val="Style1"/>
        <w:numPr>
          <w:ilvl w:val="0"/>
          <w:numId w:val="0"/>
        </w:numPr>
        <w:ind w:left="431" w:hanging="431"/>
      </w:pPr>
      <w:r>
        <w:t xml:space="preserve">For the OMA </w:t>
      </w:r>
      <w:r w:rsidR="003C17F5">
        <w:tab/>
      </w:r>
      <w:r w:rsidR="003C17F5">
        <w:tab/>
        <w:t>Colin Wilkinson - ROW Officer</w:t>
      </w:r>
    </w:p>
    <w:p w14:paraId="58031FCB" w14:textId="3735D8C5" w:rsidR="00037D16" w:rsidRPr="002D580F" w:rsidRDefault="00037D16" w:rsidP="001B7FC3">
      <w:pPr>
        <w:pStyle w:val="Style1"/>
        <w:numPr>
          <w:ilvl w:val="0"/>
          <w:numId w:val="0"/>
        </w:numPr>
        <w:ind w:left="431" w:hanging="431"/>
      </w:pPr>
      <w:r>
        <w:t>(taking a neutral stance)</w:t>
      </w:r>
      <w:r>
        <w:tab/>
      </w:r>
    </w:p>
    <w:p w14:paraId="4FF3B985" w14:textId="77777777" w:rsidR="002D580F" w:rsidRDefault="002D580F" w:rsidP="001B7FC3">
      <w:pPr>
        <w:pStyle w:val="Style1"/>
        <w:numPr>
          <w:ilvl w:val="0"/>
          <w:numId w:val="0"/>
        </w:numPr>
        <w:ind w:left="431" w:hanging="431"/>
      </w:pPr>
    </w:p>
    <w:p w14:paraId="0D40CB93" w14:textId="09CE7FE0" w:rsidR="00F07F56" w:rsidRDefault="00F07F56">
      <w:pPr>
        <w:rPr>
          <w:color w:val="000000"/>
          <w:kern w:val="28"/>
        </w:rPr>
      </w:pPr>
      <w:r>
        <w:br w:type="page"/>
      </w:r>
    </w:p>
    <w:p w14:paraId="7AE8F6F3" w14:textId="6FEA04B5" w:rsidR="00F07F56" w:rsidRPr="00F07F56" w:rsidRDefault="00F07F56" w:rsidP="00F07F56">
      <w:pPr>
        <w:pStyle w:val="Style1"/>
        <w:numPr>
          <w:ilvl w:val="0"/>
          <w:numId w:val="0"/>
        </w:numPr>
        <w:ind w:left="431"/>
      </w:pPr>
      <w:r>
        <w:lastRenderedPageBreak/>
        <w:t xml:space="preserve"> </w:t>
      </w:r>
      <w:r w:rsidRPr="00F07F56">
        <w:drawing>
          <wp:inline distT="0" distB="0" distL="0" distR="0" wp14:anchorId="4753F4F3" wp14:editId="3CF6A749">
            <wp:extent cx="5432056" cy="7681595"/>
            <wp:effectExtent l="0" t="0" r="0" b="0"/>
            <wp:docPr id="1672781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37121" cy="7688758"/>
                    </a:xfrm>
                    <a:prstGeom prst="rect">
                      <a:avLst/>
                    </a:prstGeom>
                    <a:noFill/>
                    <a:ln>
                      <a:noFill/>
                    </a:ln>
                  </pic:spPr>
                </pic:pic>
              </a:graphicData>
            </a:graphic>
          </wp:inline>
        </w:drawing>
      </w:r>
    </w:p>
    <w:p w14:paraId="520C7410" w14:textId="5656BEF6" w:rsidR="00F07F56" w:rsidRPr="001B7FC3" w:rsidRDefault="00F07F56" w:rsidP="001B7FC3">
      <w:pPr>
        <w:pStyle w:val="Style1"/>
        <w:numPr>
          <w:ilvl w:val="0"/>
          <w:numId w:val="0"/>
        </w:numPr>
        <w:ind w:left="431" w:hanging="431"/>
      </w:pPr>
    </w:p>
    <w:sectPr w:rsidR="00F07F56" w:rsidRPr="001B7FC3" w:rsidSect="00E674DD">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08DE9" w14:textId="77777777" w:rsidR="00AE20F4" w:rsidRDefault="00AE20F4" w:rsidP="00F62916">
      <w:r>
        <w:separator/>
      </w:r>
    </w:p>
  </w:endnote>
  <w:endnote w:type="continuationSeparator" w:id="0">
    <w:p w14:paraId="17908DEA" w14:textId="77777777" w:rsidR="00AE20F4" w:rsidRDefault="00AE20F4"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8DEF"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08DF0"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8DF1"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17908DF8" wp14:editId="17908DF9">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FAFCD"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17908DF2" w14:textId="77777777" w:rsidR="00366F95" w:rsidRPr="00E45340" w:rsidRDefault="00F4373A"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E34A3D">
      <w:rPr>
        <w:rStyle w:val="PageNumber"/>
        <w:noProof/>
      </w:rPr>
      <w:t>5</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8DF4" w14:textId="77777777" w:rsidR="00366F95" w:rsidRDefault="00366F95" w:rsidP="00AE20F4">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17908DFA" wp14:editId="17908DFB">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5F4EC"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7908DF5" w14:textId="77777777" w:rsidR="00366F95" w:rsidRPr="00451EE4" w:rsidRDefault="00F4373A">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08DE7" w14:textId="77777777" w:rsidR="00AE20F4" w:rsidRDefault="00AE20F4" w:rsidP="00F62916">
      <w:r>
        <w:separator/>
      </w:r>
    </w:p>
  </w:footnote>
  <w:footnote w:type="continuationSeparator" w:id="0">
    <w:p w14:paraId="17908DE8" w14:textId="77777777" w:rsidR="00AE20F4" w:rsidRDefault="00AE20F4"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17908DED" w14:textId="77777777">
      <w:tc>
        <w:tcPr>
          <w:tcW w:w="9520" w:type="dxa"/>
        </w:tcPr>
        <w:p w14:paraId="17908DEC" w14:textId="1B6C95AC" w:rsidR="00366F95" w:rsidRDefault="00AE20F4">
          <w:pPr>
            <w:pStyle w:val="Footer"/>
          </w:pPr>
          <w:r>
            <w:t>O</w:t>
          </w:r>
          <w:r w:rsidR="00B73156">
            <w:t>rder Decision ROW</w:t>
          </w:r>
          <w:r w:rsidR="00A52A8A">
            <w:t>/3</w:t>
          </w:r>
          <w:r w:rsidR="00F07F56">
            <w:t>287228</w:t>
          </w:r>
        </w:p>
      </w:tc>
    </w:tr>
  </w:tbl>
  <w:p w14:paraId="17908DEE" w14:textId="77777777" w:rsidR="00366F95" w:rsidRDefault="00366F95" w:rsidP="00087477">
    <w:pPr>
      <w:pStyle w:val="Footer"/>
      <w:spacing w:after="180"/>
    </w:pPr>
    <w:r>
      <w:rPr>
        <w:noProof/>
      </w:rPr>
      <mc:AlternateContent>
        <mc:Choice Requires="wps">
          <w:drawing>
            <wp:anchor distT="0" distB="0" distL="114300" distR="114300" simplePos="0" relativeHeight="251659264" behindDoc="0" locked="0" layoutInCell="1" allowOverlap="1" wp14:anchorId="17908DF6" wp14:editId="17908DF7">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A1203"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8DF3"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694270"/>
    <w:multiLevelType w:val="hybridMultilevel"/>
    <w:tmpl w:val="593E0842"/>
    <w:lvl w:ilvl="0" w:tplc="619AD142">
      <w:start w:val="1"/>
      <w:numFmt w:val="lowerLetter"/>
      <w:lvlText w:val="(%1)"/>
      <w:lvlJc w:val="left"/>
      <w:pPr>
        <w:ind w:left="1151" w:hanging="72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2E14A3"/>
    <w:multiLevelType w:val="hybridMultilevel"/>
    <w:tmpl w:val="11A0AE42"/>
    <w:lvl w:ilvl="0" w:tplc="BD481F74">
      <w:start w:val="1"/>
      <w:numFmt w:val="lowerRoman"/>
      <w:lvlText w:val="(%1)"/>
      <w:lvlJc w:val="left"/>
      <w:pPr>
        <w:ind w:left="2231" w:hanging="1080"/>
      </w:pPr>
      <w:rPr>
        <w:rFonts w:hint="default"/>
      </w:rPr>
    </w:lvl>
    <w:lvl w:ilvl="1" w:tplc="08090019" w:tentative="1">
      <w:start w:val="1"/>
      <w:numFmt w:val="lowerLetter"/>
      <w:lvlText w:val="%2."/>
      <w:lvlJc w:val="left"/>
      <w:pPr>
        <w:ind w:left="2231" w:hanging="360"/>
      </w:pPr>
    </w:lvl>
    <w:lvl w:ilvl="2" w:tplc="0809001B" w:tentative="1">
      <w:start w:val="1"/>
      <w:numFmt w:val="lowerRoman"/>
      <w:lvlText w:val="%3."/>
      <w:lvlJc w:val="right"/>
      <w:pPr>
        <w:ind w:left="2951" w:hanging="180"/>
      </w:pPr>
    </w:lvl>
    <w:lvl w:ilvl="3" w:tplc="0809000F" w:tentative="1">
      <w:start w:val="1"/>
      <w:numFmt w:val="decimal"/>
      <w:lvlText w:val="%4."/>
      <w:lvlJc w:val="left"/>
      <w:pPr>
        <w:ind w:left="3671" w:hanging="360"/>
      </w:pPr>
    </w:lvl>
    <w:lvl w:ilvl="4" w:tplc="08090019" w:tentative="1">
      <w:start w:val="1"/>
      <w:numFmt w:val="lowerLetter"/>
      <w:lvlText w:val="%5."/>
      <w:lvlJc w:val="left"/>
      <w:pPr>
        <w:ind w:left="4391" w:hanging="360"/>
      </w:pPr>
    </w:lvl>
    <w:lvl w:ilvl="5" w:tplc="0809001B" w:tentative="1">
      <w:start w:val="1"/>
      <w:numFmt w:val="lowerRoman"/>
      <w:lvlText w:val="%6."/>
      <w:lvlJc w:val="right"/>
      <w:pPr>
        <w:ind w:left="5111" w:hanging="180"/>
      </w:pPr>
    </w:lvl>
    <w:lvl w:ilvl="6" w:tplc="0809000F" w:tentative="1">
      <w:start w:val="1"/>
      <w:numFmt w:val="decimal"/>
      <w:lvlText w:val="%7."/>
      <w:lvlJc w:val="left"/>
      <w:pPr>
        <w:ind w:left="5831" w:hanging="360"/>
      </w:pPr>
    </w:lvl>
    <w:lvl w:ilvl="7" w:tplc="08090019" w:tentative="1">
      <w:start w:val="1"/>
      <w:numFmt w:val="lowerLetter"/>
      <w:lvlText w:val="%8."/>
      <w:lvlJc w:val="left"/>
      <w:pPr>
        <w:ind w:left="6551" w:hanging="360"/>
      </w:pPr>
    </w:lvl>
    <w:lvl w:ilvl="8" w:tplc="0809001B" w:tentative="1">
      <w:start w:val="1"/>
      <w:numFmt w:val="lowerRoman"/>
      <w:lvlText w:val="%9."/>
      <w:lvlJc w:val="right"/>
      <w:pPr>
        <w:ind w:left="7271" w:hanging="180"/>
      </w:pPr>
    </w:lvl>
  </w:abstractNum>
  <w:abstractNum w:abstractNumId="13"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2342F1"/>
    <w:multiLevelType w:val="multilevel"/>
    <w:tmpl w:val="A22611FC"/>
    <w:numStyleLink w:val="ConditionsList"/>
  </w:abstractNum>
  <w:abstractNum w:abstractNumId="15" w15:restartNumberingAfterBreak="0">
    <w:nsid w:val="5137716E"/>
    <w:multiLevelType w:val="multilevel"/>
    <w:tmpl w:val="A22611FC"/>
    <w:numStyleLink w:val="ConditionsList"/>
  </w:abstractNum>
  <w:abstractNum w:abstractNumId="16" w15:restartNumberingAfterBreak="0">
    <w:nsid w:val="53F51752"/>
    <w:multiLevelType w:val="multilevel"/>
    <w:tmpl w:val="A22611FC"/>
    <w:numStyleLink w:val="ConditionsList"/>
  </w:abstractNum>
  <w:abstractNum w:abstractNumId="17"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8"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0" w15:restartNumberingAfterBreak="0">
    <w:nsid w:val="65B7639F"/>
    <w:multiLevelType w:val="multilevel"/>
    <w:tmpl w:val="A22611FC"/>
    <w:numStyleLink w:val="ConditionsList"/>
  </w:abstractNum>
  <w:abstractNum w:abstractNumId="21"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2"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02027132">
    <w:abstractNumId w:val="19"/>
  </w:num>
  <w:num w:numId="2" w16cid:durableId="1760559893">
    <w:abstractNumId w:val="19"/>
  </w:num>
  <w:num w:numId="3" w16cid:durableId="988897780">
    <w:abstractNumId w:val="21"/>
  </w:num>
  <w:num w:numId="4" w16cid:durableId="1563634818">
    <w:abstractNumId w:val="0"/>
  </w:num>
  <w:num w:numId="5" w16cid:durableId="1406143782">
    <w:abstractNumId w:val="9"/>
  </w:num>
  <w:num w:numId="6" w16cid:durableId="1079864943">
    <w:abstractNumId w:val="18"/>
  </w:num>
  <w:num w:numId="7" w16cid:durableId="1234588996">
    <w:abstractNumId w:val="22"/>
  </w:num>
  <w:num w:numId="8" w16cid:durableId="634991933">
    <w:abstractNumId w:val="17"/>
  </w:num>
  <w:num w:numId="9" w16cid:durableId="395981533">
    <w:abstractNumId w:val="4"/>
  </w:num>
  <w:num w:numId="10" w16cid:durableId="1621104911">
    <w:abstractNumId w:val="5"/>
  </w:num>
  <w:num w:numId="11" w16cid:durableId="2098793195">
    <w:abstractNumId w:val="13"/>
  </w:num>
  <w:num w:numId="12" w16cid:durableId="634021809">
    <w:abstractNumId w:val="14"/>
  </w:num>
  <w:num w:numId="13" w16cid:durableId="1836335900">
    <w:abstractNumId w:val="8"/>
  </w:num>
  <w:num w:numId="14" w16cid:durableId="776100254">
    <w:abstractNumId w:val="11"/>
  </w:num>
  <w:num w:numId="15" w16cid:durableId="909002971">
    <w:abstractNumId w:val="15"/>
  </w:num>
  <w:num w:numId="16" w16cid:durableId="1205487601">
    <w:abstractNumId w:val="1"/>
  </w:num>
  <w:num w:numId="17" w16cid:durableId="1896508678">
    <w:abstractNumId w:val="16"/>
  </w:num>
  <w:num w:numId="18" w16cid:durableId="2141727727">
    <w:abstractNumId w:val="6"/>
  </w:num>
  <w:num w:numId="19" w16cid:durableId="1935549609">
    <w:abstractNumId w:val="2"/>
  </w:num>
  <w:num w:numId="20" w16cid:durableId="1870020760">
    <w:abstractNumId w:val="7"/>
  </w:num>
  <w:num w:numId="21" w16cid:durableId="1719278591">
    <w:abstractNumId w:val="10"/>
  </w:num>
  <w:num w:numId="22" w16cid:durableId="1733386457">
    <w:abstractNumId w:val="10"/>
  </w:num>
  <w:num w:numId="23" w16cid:durableId="1995603078">
    <w:abstractNumId w:val="20"/>
  </w:num>
  <w:num w:numId="24" w16cid:durableId="540868894">
    <w:abstractNumId w:val="3"/>
  </w:num>
  <w:num w:numId="25" w16cid:durableId="152332115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E20F4"/>
    <w:rsid w:val="00002C84"/>
    <w:rsid w:val="0000335F"/>
    <w:rsid w:val="00011A53"/>
    <w:rsid w:val="000247B2"/>
    <w:rsid w:val="0003420A"/>
    <w:rsid w:val="0003647F"/>
    <w:rsid w:val="00037D16"/>
    <w:rsid w:val="000421BB"/>
    <w:rsid w:val="000447F3"/>
    <w:rsid w:val="00046145"/>
    <w:rsid w:val="0004625F"/>
    <w:rsid w:val="00053135"/>
    <w:rsid w:val="00064C8C"/>
    <w:rsid w:val="000703D2"/>
    <w:rsid w:val="00077358"/>
    <w:rsid w:val="00087477"/>
    <w:rsid w:val="00087DEC"/>
    <w:rsid w:val="000927E3"/>
    <w:rsid w:val="000A110A"/>
    <w:rsid w:val="000A20FE"/>
    <w:rsid w:val="000A4AEB"/>
    <w:rsid w:val="000A64AE"/>
    <w:rsid w:val="000B02BC"/>
    <w:rsid w:val="000B0589"/>
    <w:rsid w:val="000B1148"/>
    <w:rsid w:val="000C07C0"/>
    <w:rsid w:val="000C3A97"/>
    <w:rsid w:val="000C3F13"/>
    <w:rsid w:val="000C5098"/>
    <w:rsid w:val="000C698E"/>
    <w:rsid w:val="000D0673"/>
    <w:rsid w:val="000E57C1"/>
    <w:rsid w:val="000F16F4"/>
    <w:rsid w:val="000F3EBF"/>
    <w:rsid w:val="000F6EC2"/>
    <w:rsid w:val="001000CB"/>
    <w:rsid w:val="0010121D"/>
    <w:rsid w:val="00104D93"/>
    <w:rsid w:val="00107536"/>
    <w:rsid w:val="001440C3"/>
    <w:rsid w:val="00145A68"/>
    <w:rsid w:val="00152C92"/>
    <w:rsid w:val="0015487C"/>
    <w:rsid w:val="00161B5C"/>
    <w:rsid w:val="00174AF0"/>
    <w:rsid w:val="00190896"/>
    <w:rsid w:val="00194EB4"/>
    <w:rsid w:val="00197B5B"/>
    <w:rsid w:val="001A76BC"/>
    <w:rsid w:val="001B06C5"/>
    <w:rsid w:val="001B37BF"/>
    <w:rsid w:val="001B7FC3"/>
    <w:rsid w:val="001C4F91"/>
    <w:rsid w:val="001D637E"/>
    <w:rsid w:val="001D66F9"/>
    <w:rsid w:val="001F5990"/>
    <w:rsid w:val="001F70FE"/>
    <w:rsid w:val="00207816"/>
    <w:rsid w:val="00207FE5"/>
    <w:rsid w:val="0021126E"/>
    <w:rsid w:val="00212C8F"/>
    <w:rsid w:val="0022780B"/>
    <w:rsid w:val="00233FB3"/>
    <w:rsid w:val="002352EF"/>
    <w:rsid w:val="00236BF0"/>
    <w:rsid w:val="0023732B"/>
    <w:rsid w:val="00242A5E"/>
    <w:rsid w:val="002451D5"/>
    <w:rsid w:val="00251EB9"/>
    <w:rsid w:val="00272404"/>
    <w:rsid w:val="002819AB"/>
    <w:rsid w:val="00290DC7"/>
    <w:rsid w:val="002958D9"/>
    <w:rsid w:val="002B0339"/>
    <w:rsid w:val="002B5A3A"/>
    <w:rsid w:val="002C068A"/>
    <w:rsid w:val="002C2524"/>
    <w:rsid w:val="002C6E91"/>
    <w:rsid w:val="002D580F"/>
    <w:rsid w:val="00303CA5"/>
    <w:rsid w:val="0030500E"/>
    <w:rsid w:val="00312234"/>
    <w:rsid w:val="00320414"/>
    <w:rsid w:val="003206FD"/>
    <w:rsid w:val="00343A1F"/>
    <w:rsid w:val="00344294"/>
    <w:rsid w:val="00344CD1"/>
    <w:rsid w:val="00354AAE"/>
    <w:rsid w:val="00355ADA"/>
    <w:rsid w:val="00355FCC"/>
    <w:rsid w:val="00360664"/>
    <w:rsid w:val="00361890"/>
    <w:rsid w:val="00364E17"/>
    <w:rsid w:val="00366F95"/>
    <w:rsid w:val="003706F5"/>
    <w:rsid w:val="003753FE"/>
    <w:rsid w:val="0037794C"/>
    <w:rsid w:val="003941CF"/>
    <w:rsid w:val="003B2FE6"/>
    <w:rsid w:val="003B5028"/>
    <w:rsid w:val="003C17F5"/>
    <w:rsid w:val="003C1CBD"/>
    <w:rsid w:val="003C4B57"/>
    <w:rsid w:val="003D0182"/>
    <w:rsid w:val="003D1D4A"/>
    <w:rsid w:val="003D3715"/>
    <w:rsid w:val="003E54CC"/>
    <w:rsid w:val="003F3533"/>
    <w:rsid w:val="003F7DFB"/>
    <w:rsid w:val="004029F3"/>
    <w:rsid w:val="004041A6"/>
    <w:rsid w:val="00407252"/>
    <w:rsid w:val="004129D5"/>
    <w:rsid w:val="004156F0"/>
    <w:rsid w:val="004225DA"/>
    <w:rsid w:val="004232BA"/>
    <w:rsid w:val="00434739"/>
    <w:rsid w:val="004474DE"/>
    <w:rsid w:val="00450899"/>
    <w:rsid w:val="00451EE4"/>
    <w:rsid w:val="004522C1"/>
    <w:rsid w:val="00453E15"/>
    <w:rsid w:val="004635BA"/>
    <w:rsid w:val="00464F5D"/>
    <w:rsid w:val="0047718B"/>
    <w:rsid w:val="0048041A"/>
    <w:rsid w:val="00483D15"/>
    <w:rsid w:val="004976CF"/>
    <w:rsid w:val="004A2EB8"/>
    <w:rsid w:val="004C07CB"/>
    <w:rsid w:val="004E04E0"/>
    <w:rsid w:val="004E17CB"/>
    <w:rsid w:val="004E3D49"/>
    <w:rsid w:val="004E6091"/>
    <w:rsid w:val="004F274A"/>
    <w:rsid w:val="00506851"/>
    <w:rsid w:val="00520455"/>
    <w:rsid w:val="00521DE6"/>
    <w:rsid w:val="005227B7"/>
    <w:rsid w:val="0052347F"/>
    <w:rsid w:val="00523706"/>
    <w:rsid w:val="00526CAA"/>
    <w:rsid w:val="00540DC0"/>
    <w:rsid w:val="00541734"/>
    <w:rsid w:val="00542B4C"/>
    <w:rsid w:val="00545D70"/>
    <w:rsid w:val="00561E69"/>
    <w:rsid w:val="0056634F"/>
    <w:rsid w:val="0057098A"/>
    <w:rsid w:val="0057122C"/>
    <w:rsid w:val="005718AF"/>
    <w:rsid w:val="00571FD4"/>
    <w:rsid w:val="00572879"/>
    <w:rsid w:val="005730A0"/>
    <w:rsid w:val="0057471E"/>
    <w:rsid w:val="0057782A"/>
    <w:rsid w:val="00590B2A"/>
    <w:rsid w:val="00591235"/>
    <w:rsid w:val="00595162"/>
    <w:rsid w:val="0059654B"/>
    <w:rsid w:val="005A0799"/>
    <w:rsid w:val="005A3A64"/>
    <w:rsid w:val="005B3F80"/>
    <w:rsid w:val="005D739E"/>
    <w:rsid w:val="005E34E1"/>
    <w:rsid w:val="005E34FF"/>
    <w:rsid w:val="005E3542"/>
    <w:rsid w:val="005E47CE"/>
    <w:rsid w:val="005E52F9"/>
    <w:rsid w:val="005E7BB7"/>
    <w:rsid w:val="005F1261"/>
    <w:rsid w:val="00602315"/>
    <w:rsid w:val="006052EF"/>
    <w:rsid w:val="006127F0"/>
    <w:rsid w:val="00614E46"/>
    <w:rsid w:val="0061515F"/>
    <w:rsid w:val="00615462"/>
    <w:rsid w:val="0061664D"/>
    <w:rsid w:val="0061705B"/>
    <w:rsid w:val="00624D6E"/>
    <w:rsid w:val="006319E6"/>
    <w:rsid w:val="0063373D"/>
    <w:rsid w:val="00635A7A"/>
    <w:rsid w:val="00647A8A"/>
    <w:rsid w:val="00652053"/>
    <w:rsid w:val="00653416"/>
    <w:rsid w:val="0065363B"/>
    <w:rsid w:val="0065719B"/>
    <w:rsid w:val="0066322F"/>
    <w:rsid w:val="006665CC"/>
    <w:rsid w:val="006715C6"/>
    <w:rsid w:val="00681108"/>
    <w:rsid w:val="00683417"/>
    <w:rsid w:val="00685A46"/>
    <w:rsid w:val="00687ADE"/>
    <w:rsid w:val="0069559D"/>
    <w:rsid w:val="00696368"/>
    <w:rsid w:val="006A5BB3"/>
    <w:rsid w:val="006A7B8B"/>
    <w:rsid w:val="006B23C3"/>
    <w:rsid w:val="006B3C7E"/>
    <w:rsid w:val="006B66A8"/>
    <w:rsid w:val="006C0FD4"/>
    <w:rsid w:val="006C4C25"/>
    <w:rsid w:val="006C6D1A"/>
    <w:rsid w:val="006D2842"/>
    <w:rsid w:val="006D5133"/>
    <w:rsid w:val="006F16D9"/>
    <w:rsid w:val="006F6496"/>
    <w:rsid w:val="00701DA5"/>
    <w:rsid w:val="00704126"/>
    <w:rsid w:val="0071604A"/>
    <w:rsid w:val="0072579F"/>
    <w:rsid w:val="0072633D"/>
    <w:rsid w:val="0073040B"/>
    <w:rsid w:val="00742740"/>
    <w:rsid w:val="007610B4"/>
    <w:rsid w:val="00762D1A"/>
    <w:rsid w:val="0077250B"/>
    <w:rsid w:val="007779C4"/>
    <w:rsid w:val="00777B72"/>
    <w:rsid w:val="00785862"/>
    <w:rsid w:val="00792CBC"/>
    <w:rsid w:val="0079466B"/>
    <w:rsid w:val="007A0537"/>
    <w:rsid w:val="007A7576"/>
    <w:rsid w:val="007A7EB4"/>
    <w:rsid w:val="007B4C9B"/>
    <w:rsid w:val="007C1DBC"/>
    <w:rsid w:val="007D65B4"/>
    <w:rsid w:val="007E3C39"/>
    <w:rsid w:val="007F1352"/>
    <w:rsid w:val="007F3F10"/>
    <w:rsid w:val="007F4FC9"/>
    <w:rsid w:val="007F59EB"/>
    <w:rsid w:val="007F6301"/>
    <w:rsid w:val="007F635C"/>
    <w:rsid w:val="00800643"/>
    <w:rsid w:val="00806F2A"/>
    <w:rsid w:val="008108AC"/>
    <w:rsid w:val="00816BFD"/>
    <w:rsid w:val="00823573"/>
    <w:rsid w:val="00826D83"/>
    <w:rsid w:val="00827937"/>
    <w:rsid w:val="00833476"/>
    <w:rsid w:val="00834368"/>
    <w:rsid w:val="008411A4"/>
    <w:rsid w:val="00841964"/>
    <w:rsid w:val="00880444"/>
    <w:rsid w:val="00882B66"/>
    <w:rsid w:val="008A03E3"/>
    <w:rsid w:val="008B4ABA"/>
    <w:rsid w:val="008B6608"/>
    <w:rsid w:val="008C6FA3"/>
    <w:rsid w:val="008E1274"/>
    <w:rsid w:val="008E359C"/>
    <w:rsid w:val="008E3690"/>
    <w:rsid w:val="00901334"/>
    <w:rsid w:val="0090220E"/>
    <w:rsid w:val="009124CE"/>
    <w:rsid w:val="00912954"/>
    <w:rsid w:val="00912F6C"/>
    <w:rsid w:val="009154E0"/>
    <w:rsid w:val="00921F34"/>
    <w:rsid w:val="0092304C"/>
    <w:rsid w:val="00923F06"/>
    <w:rsid w:val="0092562E"/>
    <w:rsid w:val="00927269"/>
    <w:rsid w:val="0093083A"/>
    <w:rsid w:val="00941440"/>
    <w:rsid w:val="00953DE6"/>
    <w:rsid w:val="00960B10"/>
    <w:rsid w:val="00960E8B"/>
    <w:rsid w:val="00963463"/>
    <w:rsid w:val="00966CE8"/>
    <w:rsid w:val="00982407"/>
    <w:rsid w:val="009841DA"/>
    <w:rsid w:val="00984B27"/>
    <w:rsid w:val="00986627"/>
    <w:rsid w:val="00993F32"/>
    <w:rsid w:val="00994A8E"/>
    <w:rsid w:val="00996B5E"/>
    <w:rsid w:val="009B3075"/>
    <w:rsid w:val="009B72ED"/>
    <w:rsid w:val="009B7BD4"/>
    <w:rsid w:val="009B7F3F"/>
    <w:rsid w:val="009C18A7"/>
    <w:rsid w:val="009C1BA7"/>
    <w:rsid w:val="009C2F94"/>
    <w:rsid w:val="009D215B"/>
    <w:rsid w:val="009D4F48"/>
    <w:rsid w:val="009D5AA7"/>
    <w:rsid w:val="009E1447"/>
    <w:rsid w:val="009E179D"/>
    <w:rsid w:val="009E1FD6"/>
    <w:rsid w:val="009E3B58"/>
    <w:rsid w:val="009E3C69"/>
    <w:rsid w:val="009E4076"/>
    <w:rsid w:val="009E6FB7"/>
    <w:rsid w:val="00A00FCD"/>
    <w:rsid w:val="00A101CD"/>
    <w:rsid w:val="00A1475B"/>
    <w:rsid w:val="00A233C8"/>
    <w:rsid w:val="00A23FC7"/>
    <w:rsid w:val="00A418A7"/>
    <w:rsid w:val="00A52A8A"/>
    <w:rsid w:val="00A52B34"/>
    <w:rsid w:val="00A5760C"/>
    <w:rsid w:val="00A60DB3"/>
    <w:rsid w:val="00A61C73"/>
    <w:rsid w:val="00A62010"/>
    <w:rsid w:val="00A7157F"/>
    <w:rsid w:val="00A96ED7"/>
    <w:rsid w:val="00AC1AC8"/>
    <w:rsid w:val="00AC47F3"/>
    <w:rsid w:val="00AD0E39"/>
    <w:rsid w:val="00AD2F56"/>
    <w:rsid w:val="00AE137B"/>
    <w:rsid w:val="00AE20F4"/>
    <w:rsid w:val="00AE2FAA"/>
    <w:rsid w:val="00AF33E2"/>
    <w:rsid w:val="00B049F2"/>
    <w:rsid w:val="00B105F8"/>
    <w:rsid w:val="00B17D71"/>
    <w:rsid w:val="00B2615F"/>
    <w:rsid w:val="00B26917"/>
    <w:rsid w:val="00B32324"/>
    <w:rsid w:val="00B345C9"/>
    <w:rsid w:val="00B461E7"/>
    <w:rsid w:val="00B4671C"/>
    <w:rsid w:val="00B51D9F"/>
    <w:rsid w:val="00B53A0D"/>
    <w:rsid w:val="00B56990"/>
    <w:rsid w:val="00B61A59"/>
    <w:rsid w:val="00B61F4F"/>
    <w:rsid w:val="00B7142C"/>
    <w:rsid w:val="00B73156"/>
    <w:rsid w:val="00B80853"/>
    <w:rsid w:val="00B92D96"/>
    <w:rsid w:val="00B92FFB"/>
    <w:rsid w:val="00B96D8E"/>
    <w:rsid w:val="00BB3699"/>
    <w:rsid w:val="00BB37C2"/>
    <w:rsid w:val="00BB7987"/>
    <w:rsid w:val="00BC0524"/>
    <w:rsid w:val="00BC2702"/>
    <w:rsid w:val="00BD09CD"/>
    <w:rsid w:val="00BE6376"/>
    <w:rsid w:val="00BE6377"/>
    <w:rsid w:val="00BF1DB5"/>
    <w:rsid w:val="00BF34D7"/>
    <w:rsid w:val="00BF4630"/>
    <w:rsid w:val="00C00E8A"/>
    <w:rsid w:val="00C0121A"/>
    <w:rsid w:val="00C11BD0"/>
    <w:rsid w:val="00C13489"/>
    <w:rsid w:val="00C236D1"/>
    <w:rsid w:val="00C23B0E"/>
    <w:rsid w:val="00C274BD"/>
    <w:rsid w:val="00C364A3"/>
    <w:rsid w:val="00C36797"/>
    <w:rsid w:val="00C40EA6"/>
    <w:rsid w:val="00C57B84"/>
    <w:rsid w:val="00C74873"/>
    <w:rsid w:val="00C8343C"/>
    <w:rsid w:val="00C857CB"/>
    <w:rsid w:val="00C8740F"/>
    <w:rsid w:val="00C90143"/>
    <w:rsid w:val="00C94573"/>
    <w:rsid w:val="00C9548D"/>
    <w:rsid w:val="00C95830"/>
    <w:rsid w:val="00CA29D6"/>
    <w:rsid w:val="00CC50AC"/>
    <w:rsid w:val="00CD498A"/>
    <w:rsid w:val="00CE21C0"/>
    <w:rsid w:val="00CE37AD"/>
    <w:rsid w:val="00CE4916"/>
    <w:rsid w:val="00D02B48"/>
    <w:rsid w:val="00D109D3"/>
    <w:rsid w:val="00D1120A"/>
    <w:rsid w:val="00D125BE"/>
    <w:rsid w:val="00D33CD5"/>
    <w:rsid w:val="00D354A3"/>
    <w:rsid w:val="00D423EB"/>
    <w:rsid w:val="00D43917"/>
    <w:rsid w:val="00D503DA"/>
    <w:rsid w:val="00D51138"/>
    <w:rsid w:val="00D541A7"/>
    <w:rsid w:val="00D54FE8"/>
    <w:rsid w:val="00D555DA"/>
    <w:rsid w:val="00D615D3"/>
    <w:rsid w:val="00D748AA"/>
    <w:rsid w:val="00D7533B"/>
    <w:rsid w:val="00D822B2"/>
    <w:rsid w:val="00DA4509"/>
    <w:rsid w:val="00DB1128"/>
    <w:rsid w:val="00DB7937"/>
    <w:rsid w:val="00DD0F21"/>
    <w:rsid w:val="00DD2CEC"/>
    <w:rsid w:val="00DE11F8"/>
    <w:rsid w:val="00DE265F"/>
    <w:rsid w:val="00DF4E6D"/>
    <w:rsid w:val="00E0493C"/>
    <w:rsid w:val="00E11244"/>
    <w:rsid w:val="00E15353"/>
    <w:rsid w:val="00E156F5"/>
    <w:rsid w:val="00E16CAE"/>
    <w:rsid w:val="00E34A3D"/>
    <w:rsid w:val="00E35370"/>
    <w:rsid w:val="00E36C3C"/>
    <w:rsid w:val="00E41896"/>
    <w:rsid w:val="00E4376D"/>
    <w:rsid w:val="00E45340"/>
    <w:rsid w:val="00E4604E"/>
    <w:rsid w:val="00E515DB"/>
    <w:rsid w:val="00E54F7C"/>
    <w:rsid w:val="00E57EBD"/>
    <w:rsid w:val="00E6321D"/>
    <w:rsid w:val="00E674DD"/>
    <w:rsid w:val="00E67B22"/>
    <w:rsid w:val="00E81323"/>
    <w:rsid w:val="00E85E3D"/>
    <w:rsid w:val="00E974ED"/>
    <w:rsid w:val="00EA15A2"/>
    <w:rsid w:val="00EA406E"/>
    <w:rsid w:val="00EA43AC"/>
    <w:rsid w:val="00EA52D3"/>
    <w:rsid w:val="00EA73CE"/>
    <w:rsid w:val="00EB2329"/>
    <w:rsid w:val="00EB3CFB"/>
    <w:rsid w:val="00EC6113"/>
    <w:rsid w:val="00ED043A"/>
    <w:rsid w:val="00ED3727"/>
    <w:rsid w:val="00ED3DDF"/>
    <w:rsid w:val="00ED3FF4"/>
    <w:rsid w:val="00ED50F4"/>
    <w:rsid w:val="00EE1B48"/>
    <w:rsid w:val="00EE1C1A"/>
    <w:rsid w:val="00EE2613"/>
    <w:rsid w:val="00EE550A"/>
    <w:rsid w:val="00EF1E98"/>
    <w:rsid w:val="00EF5820"/>
    <w:rsid w:val="00F07F56"/>
    <w:rsid w:val="00F1025A"/>
    <w:rsid w:val="00F2297F"/>
    <w:rsid w:val="00F27081"/>
    <w:rsid w:val="00F35EDC"/>
    <w:rsid w:val="00F546A7"/>
    <w:rsid w:val="00F62916"/>
    <w:rsid w:val="00F63D9A"/>
    <w:rsid w:val="00F659A3"/>
    <w:rsid w:val="00F71008"/>
    <w:rsid w:val="00F7417F"/>
    <w:rsid w:val="00F82EFC"/>
    <w:rsid w:val="00FA02D2"/>
    <w:rsid w:val="00FA166E"/>
    <w:rsid w:val="00FA73DB"/>
    <w:rsid w:val="00FB743C"/>
    <w:rsid w:val="00FC6E8D"/>
    <w:rsid w:val="00FD307B"/>
    <w:rsid w:val="00FD3EB6"/>
    <w:rsid w:val="00FE68E4"/>
    <w:rsid w:val="00FE7432"/>
    <w:rsid w:val="00FE75D5"/>
    <w:rsid w:val="00FF2A18"/>
    <w:rsid w:val="00FF34A3"/>
    <w:rsid w:val="00FF3853"/>
    <w:rsid w:val="00FF44CA"/>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908D9F"/>
  <w15:docId w15:val="{E26D2DE5-ED98-43CF-AC09-47CF2A83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2"/>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styleId="FootnoteReference">
    <w:name w:val="footnote reference"/>
    <w:basedOn w:val="DefaultParagraphFont"/>
    <w:rsid w:val="0057122C"/>
    <w:rPr>
      <w:vertAlign w:val="superscript"/>
    </w:rPr>
  </w:style>
  <w:style w:type="paragraph" w:styleId="NormalWeb">
    <w:name w:val="Normal (Web)"/>
    <w:basedOn w:val="Normal"/>
    <w:rsid w:val="00F07F5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63644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015B7F-DEA1-40A1-943D-05FF4AB71EF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8CF88B8-5CF5-4497-9B4F-7869D2B40E8C}">
  <ds:schemaRefs>
    <ds:schemaRef ds:uri="http://schemas.openxmlformats.org/officeDocument/2006/bibliography"/>
  </ds:schemaRefs>
</ds:datastoreItem>
</file>

<file path=customXml/itemProps3.xml><?xml version="1.0" encoding="utf-8"?>
<ds:datastoreItem xmlns:ds="http://schemas.openxmlformats.org/officeDocument/2006/customXml" ds:itemID="{852ECE46-3FDC-47C1-8C5F-538D39327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6064C3-B21B-4BA0-B525-54C386CD6836}">
  <ds:schemaRefs>
    <ds:schemaRef ds:uri="http://schemas.microsoft.com/sharepoint/v3/contenttype/forms"/>
  </ds:schemaRefs>
</ds:datastoreItem>
</file>

<file path=customXml/itemProps5.xml><?xml version="1.0" encoding="utf-8"?>
<ds:datastoreItem xmlns:ds="http://schemas.openxmlformats.org/officeDocument/2006/customXml" ds:itemID="{4CA7666B-5F04-41D9-9552-221BAD6BFFD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71a6d4e-846b-4045-8024-24f3590889ec"/>
    <ds:schemaRef ds:uri="http://purl.org/dc/terms/"/>
    <ds:schemaRef ds:uri="9a4cad7d-cde0-4c4b-9900-a6ca365b296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Decisions.dotm</Template>
  <TotalTime>1</TotalTime>
  <Pages>6</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Thomas, Gareth</dc:creator>
  <cp:lastModifiedBy>Baylis, Caroline</cp:lastModifiedBy>
  <cp:revision>2</cp:revision>
  <cp:lastPrinted>2025-01-02T17:56:00Z</cp:lastPrinted>
  <dcterms:created xsi:type="dcterms:W3CDTF">2025-01-03T09:37:00Z</dcterms:created>
  <dcterms:modified xsi:type="dcterms:W3CDTF">2025-01-03T09:37:00Z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9c78bc05-0040-4074-94e3-0c3d561fa7a9</vt:lpwstr>
  </property>
  <property fmtid="{D5CDD505-2E9C-101B-9397-08002B2CF9AE}" pid="6" name="bjSaver">
    <vt:lpwstr>SVhjgXkoP7P+TAOxhFkd4y5K4Csl790e</vt:lpwstr>
  </property>
  <property fmtid="{D5CDD505-2E9C-101B-9397-08002B2CF9AE}" pid="7" name="DRDSDocumentType">
    <vt:lpwstr>Order Decision</vt:lpwstr>
  </property>
  <property fmtid="{D5CDD505-2E9C-101B-9397-08002B2CF9AE}" pid="8" name="DRDSLanguage">
    <vt:lpwstr>English</vt:lpwstr>
  </property>
  <property fmtid="{D5CDD505-2E9C-101B-9397-08002B2CF9AE}" pid="9" name="DRDSShortForm">
    <vt:lpwstr>No</vt:lpwstr>
  </property>
  <property fmtid="{D5CDD505-2E9C-101B-9397-08002B2CF9AE}" pid="10" name="bjDocumentSecurityLabel">
    <vt:lpwstr>No Marking</vt:lpwstr>
  </property>
  <property fmtid="{D5CDD505-2E9C-101B-9397-08002B2CF9AE}" pid="11" name="ContentTypeId">
    <vt:lpwstr>0x0101002AA54CDEF871A647AC44520C841F1B03</vt:lpwstr>
  </property>
</Properties>
</file>