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8F9E" w14:textId="77777777" w:rsidR="0080600F" w:rsidRPr="00E01483" w:rsidRDefault="00321441" w:rsidP="0080600F">
      <w:pPr>
        <w:rPr>
          <w:rFonts w:ascii="Arial" w:hAnsi="Arial" w:cs="Arial"/>
        </w:rPr>
      </w:pPr>
      <w:r w:rsidRPr="00321441">
        <w:rPr>
          <w:rFonts w:ascii="Arial" w:hAnsi="Arial" w:cs="Arial"/>
          <w:noProof/>
          <w:szCs w:val="22"/>
        </w:rPr>
        <w:pict w14:anchorId="6ED3B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6.5pt;height:48pt;visibility:visible">
            <v:imagedata r:id="rId12" o:title=""/>
          </v:shape>
        </w:pict>
      </w:r>
    </w:p>
    <w:p w14:paraId="49388121" w14:textId="77777777" w:rsidR="0080600F" w:rsidRPr="00A5547D" w:rsidRDefault="0080600F" w:rsidP="0080600F">
      <w:pPr>
        <w:rPr>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A5547D" w14:paraId="0B3C9DB7" w14:textId="77777777" w:rsidTr="00896B96">
        <w:tblPrEx>
          <w:tblCellMar>
            <w:top w:w="0" w:type="dxa"/>
            <w:bottom w:w="0" w:type="dxa"/>
          </w:tblCellMar>
        </w:tblPrEx>
        <w:trPr>
          <w:cantSplit/>
          <w:trHeight w:val="659"/>
        </w:trPr>
        <w:tc>
          <w:tcPr>
            <w:tcW w:w="9356" w:type="dxa"/>
            <w:shd w:val="clear" w:color="auto" w:fill="auto"/>
          </w:tcPr>
          <w:p w14:paraId="17BEBBF0" w14:textId="77777777" w:rsidR="0004625F" w:rsidRPr="00E01483" w:rsidRDefault="00896B96" w:rsidP="00E179A8">
            <w:pPr>
              <w:spacing w:before="120"/>
              <w:ind w:left="-108" w:right="34"/>
              <w:rPr>
                <w:rFonts w:ascii="Arial" w:hAnsi="Arial" w:cs="Arial"/>
                <w:b/>
                <w:color w:val="000000"/>
                <w:sz w:val="40"/>
                <w:szCs w:val="40"/>
              </w:rPr>
            </w:pPr>
            <w:bookmarkStart w:id="0" w:name="bmkTable00"/>
            <w:bookmarkEnd w:id="0"/>
            <w:r w:rsidRPr="00E01483">
              <w:rPr>
                <w:rFonts w:ascii="Arial" w:hAnsi="Arial" w:cs="Arial"/>
                <w:b/>
                <w:color w:val="000000"/>
                <w:sz w:val="40"/>
                <w:szCs w:val="40"/>
              </w:rPr>
              <w:t>Appeal Decision</w:t>
            </w:r>
          </w:p>
        </w:tc>
      </w:tr>
      <w:tr w:rsidR="0004625F" w:rsidRPr="00A5547D" w14:paraId="208C0B73" w14:textId="77777777" w:rsidTr="00896B96">
        <w:tblPrEx>
          <w:tblCellMar>
            <w:top w:w="0" w:type="dxa"/>
            <w:bottom w:w="0" w:type="dxa"/>
          </w:tblCellMar>
        </w:tblPrEx>
        <w:trPr>
          <w:cantSplit/>
          <w:trHeight w:val="425"/>
        </w:trPr>
        <w:tc>
          <w:tcPr>
            <w:tcW w:w="9356" w:type="dxa"/>
            <w:shd w:val="clear" w:color="auto" w:fill="auto"/>
            <w:vAlign w:val="center"/>
          </w:tcPr>
          <w:p w14:paraId="2F7B1973" w14:textId="77777777" w:rsidR="0004625F" w:rsidRPr="00A5547D" w:rsidRDefault="0004625F" w:rsidP="00F76514">
            <w:pPr>
              <w:spacing w:before="60"/>
              <w:ind w:left="-108" w:right="34"/>
              <w:rPr>
                <w:color w:val="000000"/>
                <w:szCs w:val="22"/>
              </w:rPr>
            </w:pPr>
          </w:p>
        </w:tc>
      </w:tr>
      <w:tr w:rsidR="00D72B1E" w:rsidRPr="00361890" w14:paraId="0ECE966A" w14:textId="77777777" w:rsidTr="007F63EF">
        <w:tblPrEx>
          <w:tblCellMar>
            <w:top w:w="0" w:type="dxa"/>
            <w:bottom w:w="0" w:type="dxa"/>
          </w:tblCellMar>
        </w:tblPrEx>
        <w:trPr>
          <w:cantSplit/>
          <w:trHeight w:val="374"/>
        </w:trPr>
        <w:tc>
          <w:tcPr>
            <w:tcW w:w="9356" w:type="dxa"/>
            <w:shd w:val="clear" w:color="auto" w:fill="auto"/>
          </w:tcPr>
          <w:p w14:paraId="379FF6DF" w14:textId="77777777" w:rsidR="00D72B1E" w:rsidRPr="00E01483" w:rsidRDefault="00D72B1E" w:rsidP="007F63EF">
            <w:pPr>
              <w:spacing w:before="180"/>
              <w:ind w:left="-108" w:right="34"/>
              <w:rPr>
                <w:rFonts w:ascii="Arial" w:hAnsi="Arial" w:cs="Arial"/>
                <w:b/>
                <w:color w:val="000000"/>
                <w:szCs w:val="22"/>
              </w:rPr>
            </w:pPr>
            <w:r w:rsidRPr="00E01483">
              <w:rPr>
                <w:rFonts w:ascii="Arial" w:hAnsi="Arial" w:cs="Arial"/>
                <w:b/>
                <w:color w:val="000000"/>
                <w:szCs w:val="22"/>
              </w:rPr>
              <w:t>by Mark Yates BA(Hons) MIPROW</w:t>
            </w:r>
          </w:p>
        </w:tc>
      </w:tr>
      <w:tr w:rsidR="00D72B1E" w:rsidRPr="00361890" w14:paraId="454AB230" w14:textId="77777777" w:rsidTr="007F63EF">
        <w:tblPrEx>
          <w:tblCellMar>
            <w:top w:w="0" w:type="dxa"/>
            <w:bottom w:w="0" w:type="dxa"/>
          </w:tblCellMar>
        </w:tblPrEx>
        <w:trPr>
          <w:cantSplit/>
          <w:trHeight w:val="357"/>
        </w:trPr>
        <w:tc>
          <w:tcPr>
            <w:tcW w:w="9356" w:type="dxa"/>
            <w:shd w:val="clear" w:color="auto" w:fill="auto"/>
          </w:tcPr>
          <w:p w14:paraId="266D2C56" w14:textId="77777777" w:rsidR="00D72B1E" w:rsidRPr="00E01483" w:rsidRDefault="00D72B1E" w:rsidP="00C54F5A">
            <w:pPr>
              <w:spacing w:before="120"/>
              <w:ind w:left="-108" w:right="34"/>
              <w:rPr>
                <w:rFonts w:ascii="Arial" w:hAnsi="Arial" w:cs="Arial"/>
                <w:b/>
                <w:color w:val="000000"/>
                <w:sz w:val="18"/>
                <w:szCs w:val="18"/>
              </w:rPr>
            </w:pPr>
            <w:r w:rsidRPr="00E01483">
              <w:rPr>
                <w:rFonts w:ascii="Arial" w:hAnsi="Arial" w:cs="Arial"/>
                <w:b/>
                <w:color w:val="000000"/>
                <w:sz w:val="18"/>
                <w:szCs w:val="18"/>
              </w:rPr>
              <w:t>an Inspector on direction of the Secretary of State for Environment, Food and Rural Affairs</w:t>
            </w:r>
          </w:p>
        </w:tc>
      </w:tr>
      <w:tr w:rsidR="00D72B1E" w:rsidRPr="00A101CD" w14:paraId="4681516C" w14:textId="77777777" w:rsidTr="007F63EF">
        <w:tblPrEx>
          <w:tblCellMar>
            <w:top w:w="0" w:type="dxa"/>
            <w:bottom w:w="0" w:type="dxa"/>
          </w:tblCellMar>
        </w:tblPrEx>
        <w:trPr>
          <w:cantSplit/>
          <w:trHeight w:val="335"/>
        </w:trPr>
        <w:tc>
          <w:tcPr>
            <w:tcW w:w="9356" w:type="dxa"/>
            <w:shd w:val="clear" w:color="auto" w:fill="auto"/>
          </w:tcPr>
          <w:p w14:paraId="5DA2B832" w14:textId="7D45C37C" w:rsidR="00D72B1E" w:rsidRPr="00E01483" w:rsidRDefault="00D72B1E" w:rsidP="007F63EF">
            <w:pPr>
              <w:spacing w:before="120"/>
              <w:ind w:left="-108" w:right="176"/>
              <w:rPr>
                <w:rFonts w:ascii="Arial" w:hAnsi="Arial" w:cs="Arial"/>
                <w:b/>
                <w:color w:val="000000"/>
                <w:sz w:val="18"/>
                <w:szCs w:val="18"/>
              </w:rPr>
            </w:pPr>
            <w:r w:rsidRPr="00E01483">
              <w:rPr>
                <w:rFonts w:ascii="Arial" w:hAnsi="Arial" w:cs="Arial"/>
                <w:b/>
                <w:color w:val="000000"/>
                <w:sz w:val="18"/>
                <w:szCs w:val="18"/>
              </w:rPr>
              <w:t>Decision date:</w:t>
            </w:r>
            <w:r w:rsidR="0037714A">
              <w:rPr>
                <w:rFonts w:ascii="Arial" w:hAnsi="Arial" w:cs="Arial"/>
                <w:b/>
                <w:color w:val="000000"/>
                <w:sz w:val="18"/>
                <w:szCs w:val="18"/>
              </w:rPr>
              <w:t xml:space="preserve"> 3 January 2025</w:t>
            </w:r>
          </w:p>
        </w:tc>
      </w:tr>
    </w:tbl>
    <w:p w14:paraId="6A1D6E5B" w14:textId="77777777" w:rsidR="00D72B1E" w:rsidRDefault="00D72B1E" w:rsidP="00D72B1E"/>
    <w:tbl>
      <w:tblPr>
        <w:tblW w:w="0" w:type="auto"/>
        <w:tblLayout w:type="fixed"/>
        <w:tblLook w:val="0000" w:firstRow="0" w:lastRow="0" w:firstColumn="0" w:lastColumn="0" w:noHBand="0" w:noVBand="0"/>
      </w:tblPr>
      <w:tblGrid>
        <w:gridCol w:w="9520"/>
      </w:tblGrid>
      <w:tr w:rsidR="00D72B1E" w14:paraId="7FFAAE0D" w14:textId="77777777" w:rsidTr="00437054">
        <w:tblPrEx>
          <w:tblCellMar>
            <w:top w:w="0" w:type="dxa"/>
            <w:bottom w:w="0" w:type="dxa"/>
          </w:tblCellMar>
        </w:tblPrEx>
        <w:trPr>
          <w:trHeight w:val="374"/>
        </w:trPr>
        <w:tc>
          <w:tcPr>
            <w:tcW w:w="9520" w:type="dxa"/>
            <w:shd w:val="clear" w:color="auto" w:fill="auto"/>
          </w:tcPr>
          <w:p w14:paraId="061F75E6" w14:textId="77777777" w:rsidR="003641C1" w:rsidRPr="00E01483" w:rsidRDefault="00D72B1E" w:rsidP="00591EEC">
            <w:pPr>
              <w:spacing w:after="60"/>
              <w:rPr>
                <w:rFonts w:ascii="Arial" w:hAnsi="Arial" w:cs="Arial"/>
                <w:b/>
                <w:color w:val="000000"/>
                <w:sz w:val="24"/>
                <w:szCs w:val="24"/>
              </w:rPr>
            </w:pPr>
            <w:r w:rsidRPr="00E01483">
              <w:rPr>
                <w:rFonts w:ascii="Arial" w:hAnsi="Arial" w:cs="Arial"/>
                <w:b/>
                <w:color w:val="000000"/>
                <w:sz w:val="24"/>
                <w:szCs w:val="24"/>
              </w:rPr>
              <w:t xml:space="preserve">Appeal Ref: </w:t>
            </w:r>
            <w:r w:rsidR="00E01483" w:rsidRPr="00E01483">
              <w:rPr>
                <w:rFonts w:ascii="Arial" w:hAnsi="Arial" w:cs="Arial"/>
                <w:b/>
                <w:color w:val="000000"/>
                <w:sz w:val="24"/>
                <w:szCs w:val="24"/>
              </w:rPr>
              <w:t>ROW/3348753</w:t>
            </w:r>
          </w:p>
        </w:tc>
      </w:tr>
      <w:tr w:rsidR="00D72B1E" w14:paraId="060CB248" w14:textId="77777777" w:rsidTr="007F63EF">
        <w:tblPrEx>
          <w:tblCellMar>
            <w:top w:w="0" w:type="dxa"/>
            <w:bottom w:w="0" w:type="dxa"/>
          </w:tblCellMar>
        </w:tblPrEx>
        <w:tc>
          <w:tcPr>
            <w:tcW w:w="9520" w:type="dxa"/>
            <w:shd w:val="clear" w:color="auto" w:fill="auto"/>
          </w:tcPr>
          <w:p w14:paraId="4EF41D16" w14:textId="77777777" w:rsidR="00D72B1E" w:rsidRPr="00E01483" w:rsidRDefault="00D72B1E" w:rsidP="00591EEC">
            <w:pPr>
              <w:pStyle w:val="TBullet"/>
              <w:rPr>
                <w:rFonts w:ascii="Arial" w:hAnsi="Arial" w:cs="Arial"/>
                <w:sz w:val="22"/>
                <w:szCs w:val="22"/>
              </w:rPr>
            </w:pPr>
            <w:r w:rsidRPr="00E01483">
              <w:rPr>
                <w:rFonts w:ascii="Arial" w:hAnsi="Arial" w:cs="Arial"/>
                <w:sz w:val="22"/>
                <w:szCs w:val="22"/>
              </w:rPr>
              <w:t>This appeal is made under Section 53(5) and Paragraph 4(1) of Schedule 14 of the Wildlife and Countryside Act 1981 (</w:t>
            </w:r>
            <w:r w:rsidR="00EB0C02">
              <w:rPr>
                <w:rFonts w:ascii="Arial" w:hAnsi="Arial" w:cs="Arial"/>
                <w:sz w:val="22"/>
                <w:szCs w:val="22"/>
              </w:rPr>
              <w:t>‘</w:t>
            </w:r>
            <w:r w:rsidRPr="00E01483">
              <w:rPr>
                <w:rFonts w:ascii="Arial" w:hAnsi="Arial" w:cs="Arial"/>
                <w:sz w:val="22"/>
                <w:szCs w:val="22"/>
              </w:rPr>
              <w:t>the 1981 Act</w:t>
            </w:r>
            <w:r w:rsidR="00EB0C02">
              <w:rPr>
                <w:rFonts w:ascii="Arial" w:hAnsi="Arial" w:cs="Arial"/>
                <w:sz w:val="22"/>
                <w:szCs w:val="22"/>
              </w:rPr>
              <w:t>’</w:t>
            </w:r>
            <w:r w:rsidRPr="00E01483">
              <w:rPr>
                <w:rFonts w:ascii="Arial" w:hAnsi="Arial" w:cs="Arial"/>
                <w:sz w:val="22"/>
                <w:szCs w:val="22"/>
              </w:rPr>
              <w:t xml:space="preserve">) against the decision of </w:t>
            </w:r>
            <w:r w:rsidR="00E01483">
              <w:rPr>
                <w:rFonts w:ascii="Arial" w:hAnsi="Arial" w:cs="Arial"/>
                <w:sz w:val="22"/>
                <w:szCs w:val="22"/>
              </w:rPr>
              <w:t xml:space="preserve">Derbyshire </w:t>
            </w:r>
            <w:r w:rsidR="00D66524" w:rsidRPr="00E01483">
              <w:rPr>
                <w:rFonts w:ascii="Arial" w:hAnsi="Arial" w:cs="Arial"/>
                <w:sz w:val="22"/>
                <w:szCs w:val="22"/>
              </w:rPr>
              <w:t>County</w:t>
            </w:r>
            <w:r w:rsidR="00E04A39" w:rsidRPr="00E01483">
              <w:rPr>
                <w:rFonts w:ascii="Arial" w:hAnsi="Arial" w:cs="Arial"/>
                <w:sz w:val="22"/>
                <w:szCs w:val="22"/>
              </w:rPr>
              <w:t xml:space="preserve"> </w:t>
            </w:r>
            <w:r w:rsidRPr="00E01483">
              <w:rPr>
                <w:rFonts w:ascii="Arial" w:hAnsi="Arial" w:cs="Arial"/>
                <w:sz w:val="22"/>
                <w:szCs w:val="22"/>
              </w:rPr>
              <w:t>Council (</w:t>
            </w:r>
            <w:r w:rsidR="00EB0C02">
              <w:rPr>
                <w:rFonts w:ascii="Arial" w:hAnsi="Arial" w:cs="Arial"/>
                <w:sz w:val="22"/>
                <w:szCs w:val="22"/>
              </w:rPr>
              <w:t>‘</w:t>
            </w:r>
            <w:r w:rsidRPr="00E01483">
              <w:rPr>
                <w:rFonts w:ascii="Arial" w:hAnsi="Arial" w:cs="Arial"/>
                <w:sz w:val="22"/>
                <w:szCs w:val="22"/>
              </w:rPr>
              <w:t>the Counci</w:t>
            </w:r>
            <w:r w:rsidR="00EB0C02">
              <w:rPr>
                <w:rFonts w:ascii="Arial" w:hAnsi="Arial" w:cs="Arial"/>
                <w:sz w:val="22"/>
                <w:szCs w:val="22"/>
              </w:rPr>
              <w:t>l’</w:t>
            </w:r>
            <w:r w:rsidRPr="00E01483">
              <w:rPr>
                <w:rFonts w:ascii="Arial" w:hAnsi="Arial" w:cs="Arial"/>
                <w:sz w:val="22"/>
                <w:szCs w:val="22"/>
              </w:rPr>
              <w:t>) not to make an order under Section 53(2) of that Act.</w:t>
            </w:r>
          </w:p>
        </w:tc>
      </w:tr>
      <w:tr w:rsidR="00D72B1E" w14:paraId="0A487717" w14:textId="77777777" w:rsidTr="007F63EF">
        <w:tblPrEx>
          <w:tblCellMar>
            <w:top w:w="0" w:type="dxa"/>
            <w:bottom w:w="0" w:type="dxa"/>
          </w:tblCellMar>
        </w:tblPrEx>
        <w:tc>
          <w:tcPr>
            <w:tcW w:w="9520" w:type="dxa"/>
            <w:shd w:val="clear" w:color="auto" w:fill="auto"/>
          </w:tcPr>
          <w:p w14:paraId="30202D1A" w14:textId="77777777" w:rsidR="00D72B1E" w:rsidRPr="00E01483" w:rsidRDefault="00D72B1E" w:rsidP="00932EAF">
            <w:pPr>
              <w:pStyle w:val="TBullet"/>
              <w:rPr>
                <w:rFonts w:ascii="Arial" w:hAnsi="Arial" w:cs="Arial"/>
                <w:sz w:val="22"/>
                <w:szCs w:val="22"/>
              </w:rPr>
            </w:pPr>
            <w:r w:rsidRPr="00E01483">
              <w:rPr>
                <w:rFonts w:ascii="Arial" w:hAnsi="Arial" w:cs="Arial"/>
                <w:sz w:val="22"/>
                <w:szCs w:val="22"/>
              </w:rPr>
              <w:t xml:space="preserve">The application </w:t>
            </w:r>
            <w:r w:rsidR="00347141" w:rsidRPr="00E01483">
              <w:rPr>
                <w:rFonts w:ascii="Arial" w:hAnsi="Arial" w:cs="Arial"/>
                <w:sz w:val="22"/>
                <w:szCs w:val="22"/>
              </w:rPr>
              <w:t xml:space="preserve">was </w:t>
            </w:r>
            <w:r w:rsidRPr="00E01483">
              <w:rPr>
                <w:rFonts w:ascii="Arial" w:hAnsi="Arial" w:cs="Arial"/>
                <w:sz w:val="22"/>
                <w:szCs w:val="22"/>
              </w:rPr>
              <w:t xml:space="preserve">dated </w:t>
            </w:r>
            <w:r w:rsidR="008B5F73">
              <w:rPr>
                <w:rFonts w:ascii="Arial" w:hAnsi="Arial" w:cs="Arial"/>
                <w:sz w:val="22"/>
                <w:szCs w:val="22"/>
              </w:rPr>
              <w:t>14</w:t>
            </w:r>
            <w:r w:rsidR="00CE33BD" w:rsidRPr="00E01483">
              <w:rPr>
                <w:rFonts w:ascii="Arial" w:hAnsi="Arial" w:cs="Arial"/>
                <w:sz w:val="22"/>
                <w:szCs w:val="22"/>
              </w:rPr>
              <w:t xml:space="preserve"> </w:t>
            </w:r>
            <w:r w:rsidR="00BD66F4" w:rsidRPr="00E01483">
              <w:rPr>
                <w:rFonts w:ascii="Arial" w:hAnsi="Arial" w:cs="Arial"/>
                <w:sz w:val="22"/>
                <w:szCs w:val="22"/>
              </w:rPr>
              <w:t>October</w:t>
            </w:r>
            <w:r w:rsidR="00241B36" w:rsidRPr="00E01483">
              <w:rPr>
                <w:rFonts w:ascii="Arial" w:hAnsi="Arial" w:cs="Arial"/>
                <w:sz w:val="22"/>
                <w:szCs w:val="22"/>
              </w:rPr>
              <w:t xml:space="preserve"> </w:t>
            </w:r>
            <w:r w:rsidR="00CE33BD" w:rsidRPr="00E01483">
              <w:rPr>
                <w:rFonts w:ascii="Arial" w:hAnsi="Arial" w:cs="Arial"/>
                <w:sz w:val="22"/>
                <w:szCs w:val="22"/>
              </w:rPr>
              <w:t>20</w:t>
            </w:r>
            <w:r w:rsidR="00BD66F4" w:rsidRPr="00E01483">
              <w:rPr>
                <w:rFonts w:ascii="Arial" w:hAnsi="Arial" w:cs="Arial"/>
                <w:sz w:val="22"/>
                <w:szCs w:val="22"/>
              </w:rPr>
              <w:t>18</w:t>
            </w:r>
            <w:r w:rsidR="009A6B2A">
              <w:rPr>
                <w:rFonts w:ascii="Arial" w:hAnsi="Arial" w:cs="Arial"/>
                <w:sz w:val="22"/>
                <w:szCs w:val="22"/>
              </w:rPr>
              <w:t>,</w:t>
            </w:r>
            <w:r w:rsidRPr="00E01483">
              <w:rPr>
                <w:rFonts w:ascii="Arial" w:hAnsi="Arial" w:cs="Arial"/>
                <w:sz w:val="22"/>
                <w:szCs w:val="22"/>
              </w:rPr>
              <w:t xml:space="preserve"> </w:t>
            </w:r>
            <w:r w:rsidR="00347141" w:rsidRPr="00E01483">
              <w:rPr>
                <w:rFonts w:ascii="Arial" w:hAnsi="Arial" w:cs="Arial"/>
                <w:sz w:val="22"/>
                <w:szCs w:val="22"/>
              </w:rPr>
              <w:t>and this appeal relates to the Council’s decision of</w:t>
            </w:r>
            <w:r w:rsidR="004439DE">
              <w:rPr>
                <w:rFonts w:ascii="Arial" w:hAnsi="Arial" w:cs="Arial"/>
                <w:sz w:val="22"/>
                <w:szCs w:val="22"/>
              </w:rPr>
              <w:t xml:space="preserve"> 27 June</w:t>
            </w:r>
            <w:r w:rsidR="00CE33BD" w:rsidRPr="00E01483">
              <w:rPr>
                <w:rFonts w:ascii="Arial" w:hAnsi="Arial" w:cs="Arial"/>
                <w:sz w:val="22"/>
                <w:szCs w:val="22"/>
              </w:rPr>
              <w:t xml:space="preserve"> 20</w:t>
            </w:r>
            <w:r w:rsidR="00D66524" w:rsidRPr="00E01483">
              <w:rPr>
                <w:rFonts w:ascii="Arial" w:hAnsi="Arial" w:cs="Arial"/>
                <w:sz w:val="22"/>
                <w:szCs w:val="22"/>
              </w:rPr>
              <w:t>2</w:t>
            </w:r>
            <w:r w:rsidR="008B5F73">
              <w:rPr>
                <w:rFonts w:ascii="Arial" w:hAnsi="Arial" w:cs="Arial"/>
                <w:sz w:val="22"/>
                <w:szCs w:val="22"/>
              </w:rPr>
              <w:t>4</w:t>
            </w:r>
            <w:r w:rsidR="00347141" w:rsidRPr="00E01483">
              <w:rPr>
                <w:rFonts w:ascii="Arial" w:hAnsi="Arial" w:cs="Arial"/>
                <w:sz w:val="22"/>
                <w:szCs w:val="22"/>
              </w:rPr>
              <w:t xml:space="preserve"> to </w:t>
            </w:r>
            <w:r w:rsidR="00EC691C" w:rsidRPr="00E01483">
              <w:rPr>
                <w:rFonts w:ascii="Arial" w:hAnsi="Arial" w:cs="Arial"/>
                <w:sz w:val="22"/>
                <w:szCs w:val="22"/>
              </w:rPr>
              <w:t>not</w:t>
            </w:r>
            <w:r w:rsidR="00347141" w:rsidRPr="00E01483">
              <w:rPr>
                <w:rFonts w:ascii="Arial" w:hAnsi="Arial" w:cs="Arial"/>
                <w:sz w:val="22"/>
                <w:szCs w:val="22"/>
              </w:rPr>
              <w:t xml:space="preserve"> make an order</w:t>
            </w:r>
            <w:r w:rsidRPr="00E01483">
              <w:rPr>
                <w:rFonts w:ascii="Arial" w:hAnsi="Arial" w:cs="Arial"/>
                <w:sz w:val="22"/>
                <w:szCs w:val="22"/>
              </w:rPr>
              <w:t>.</w:t>
            </w:r>
          </w:p>
          <w:p w14:paraId="5D6F1A15" w14:textId="77777777" w:rsidR="00AC5C83" w:rsidRPr="00E01483" w:rsidRDefault="00AC5C83" w:rsidP="00591EEC">
            <w:pPr>
              <w:pStyle w:val="TBullet"/>
              <w:rPr>
                <w:rFonts w:ascii="Arial" w:hAnsi="Arial" w:cs="Arial"/>
                <w:sz w:val="22"/>
                <w:szCs w:val="22"/>
              </w:rPr>
            </w:pPr>
            <w:r w:rsidRPr="00E01483">
              <w:rPr>
                <w:rFonts w:ascii="Arial" w:hAnsi="Arial" w:cs="Arial"/>
                <w:sz w:val="22"/>
                <w:szCs w:val="22"/>
              </w:rPr>
              <w:t>The app</w:t>
            </w:r>
            <w:r w:rsidR="00437054">
              <w:rPr>
                <w:rFonts w:ascii="Arial" w:hAnsi="Arial" w:cs="Arial"/>
                <w:sz w:val="22"/>
                <w:szCs w:val="22"/>
              </w:rPr>
              <w:t xml:space="preserve">lication was made to upgrade </w:t>
            </w:r>
            <w:r w:rsidR="00E01483">
              <w:rPr>
                <w:rFonts w:ascii="Arial" w:hAnsi="Arial" w:cs="Arial"/>
                <w:sz w:val="22"/>
                <w:szCs w:val="22"/>
              </w:rPr>
              <w:t>Footpath No. 8 in the parish of Abney and Abney Grange</w:t>
            </w:r>
            <w:r w:rsidR="008D5820" w:rsidRPr="00E01483">
              <w:rPr>
                <w:rFonts w:ascii="Arial" w:hAnsi="Arial" w:cs="Arial"/>
                <w:sz w:val="22"/>
                <w:szCs w:val="22"/>
              </w:rPr>
              <w:t xml:space="preserve"> </w:t>
            </w:r>
            <w:r w:rsidR="00E01483">
              <w:rPr>
                <w:rFonts w:ascii="Arial" w:hAnsi="Arial" w:cs="Arial"/>
                <w:sz w:val="22"/>
                <w:szCs w:val="22"/>
              </w:rPr>
              <w:t>to bridleway status</w:t>
            </w:r>
            <w:r w:rsidR="00135FFA">
              <w:rPr>
                <w:rFonts w:ascii="Arial" w:hAnsi="Arial" w:cs="Arial"/>
                <w:sz w:val="22"/>
                <w:szCs w:val="22"/>
              </w:rPr>
              <w:t xml:space="preserve"> (‘the appeal route’)</w:t>
            </w:r>
            <w:r w:rsidR="008D5820" w:rsidRPr="00E01483">
              <w:rPr>
                <w:rFonts w:ascii="Arial" w:hAnsi="Arial" w:cs="Arial"/>
                <w:sz w:val="22"/>
                <w:szCs w:val="22"/>
              </w:rPr>
              <w:t xml:space="preserve">.   </w:t>
            </w:r>
            <w:r w:rsidR="008D5820" w:rsidRPr="00E01483">
              <w:rPr>
                <w:rFonts w:ascii="Arial" w:hAnsi="Arial" w:cs="Arial"/>
                <w:b/>
                <w:sz w:val="22"/>
                <w:szCs w:val="22"/>
              </w:rPr>
              <w:t xml:space="preserve">  </w:t>
            </w:r>
          </w:p>
        </w:tc>
      </w:tr>
      <w:tr w:rsidR="00D72B1E" w14:paraId="33A441E5" w14:textId="77777777" w:rsidTr="007F63EF">
        <w:tblPrEx>
          <w:tblCellMar>
            <w:top w:w="0" w:type="dxa"/>
            <w:bottom w:w="0" w:type="dxa"/>
          </w:tblCellMar>
        </w:tblPrEx>
        <w:tc>
          <w:tcPr>
            <w:tcW w:w="9520" w:type="dxa"/>
            <w:shd w:val="clear" w:color="auto" w:fill="auto"/>
          </w:tcPr>
          <w:p w14:paraId="190D7092" w14:textId="77777777" w:rsidR="00D72B1E" w:rsidRDefault="00D72B1E" w:rsidP="00AC5C83">
            <w:pPr>
              <w:pStyle w:val="TBullet"/>
              <w:numPr>
                <w:ilvl w:val="0"/>
                <w:numId w:val="0"/>
              </w:numPr>
              <w:ind w:left="360"/>
            </w:pPr>
          </w:p>
        </w:tc>
      </w:tr>
      <w:tr w:rsidR="00D72B1E" w14:paraId="473F5257" w14:textId="77777777" w:rsidTr="007F63EF">
        <w:tblPrEx>
          <w:tblCellMar>
            <w:top w:w="0" w:type="dxa"/>
            <w:bottom w:w="0" w:type="dxa"/>
          </w:tblCellMar>
        </w:tblPrEx>
        <w:tc>
          <w:tcPr>
            <w:tcW w:w="9520" w:type="dxa"/>
            <w:shd w:val="clear" w:color="auto" w:fill="auto"/>
          </w:tcPr>
          <w:p w14:paraId="3F80B227" w14:textId="77777777" w:rsidR="00D72B1E" w:rsidRPr="00E01483" w:rsidRDefault="00D72B1E" w:rsidP="00591EEC">
            <w:pPr>
              <w:spacing w:before="60"/>
              <w:rPr>
                <w:rFonts w:ascii="Arial" w:hAnsi="Arial" w:cs="Arial"/>
                <w:b/>
                <w:color w:val="000000"/>
                <w:sz w:val="24"/>
                <w:szCs w:val="24"/>
              </w:rPr>
            </w:pPr>
            <w:r w:rsidRPr="00E01483">
              <w:rPr>
                <w:rFonts w:ascii="Arial" w:hAnsi="Arial" w:cs="Arial"/>
                <w:b/>
                <w:color w:val="000000"/>
                <w:sz w:val="24"/>
                <w:szCs w:val="24"/>
              </w:rPr>
              <w:t xml:space="preserve">Summary of Decision:  </w:t>
            </w:r>
            <w:r w:rsidR="00121DE1">
              <w:rPr>
                <w:rFonts w:ascii="Arial" w:hAnsi="Arial" w:cs="Arial"/>
                <w:b/>
                <w:color w:val="000000"/>
                <w:sz w:val="24"/>
                <w:szCs w:val="24"/>
              </w:rPr>
              <w:t xml:space="preserve">The appeal is dismissed. </w:t>
            </w:r>
          </w:p>
        </w:tc>
      </w:tr>
      <w:tr w:rsidR="00D72B1E" w14:paraId="2B83E88D" w14:textId="77777777" w:rsidTr="007F63EF">
        <w:tblPrEx>
          <w:tblCellMar>
            <w:top w:w="0" w:type="dxa"/>
            <w:bottom w:w="0" w:type="dxa"/>
          </w:tblCellMar>
        </w:tblPrEx>
        <w:tc>
          <w:tcPr>
            <w:tcW w:w="9520" w:type="dxa"/>
            <w:tcBorders>
              <w:bottom w:val="single" w:sz="6" w:space="0" w:color="000000"/>
            </w:tcBorders>
            <w:shd w:val="clear" w:color="auto" w:fill="auto"/>
          </w:tcPr>
          <w:p w14:paraId="6346BB14" w14:textId="77777777" w:rsidR="00D72B1E" w:rsidRPr="00DD37E9" w:rsidRDefault="00D72B1E" w:rsidP="007F63EF">
            <w:pPr>
              <w:spacing w:before="60"/>
              <w:rPr>
                <w:b/>
                <w:color w:val="000000"/>
                <w:sz w:val="2"/>
              </w:rPr>
            </w:pPr>
            <w:bookmarkStart w:id="1" w:name="bmkReturn"/>
            <w:bookmarkEnd w:id="1"/>
          </w:p>
        </w:tc>
      </w:tr>
    </w:tbl>
    <w:p w14:paraId="7E7D2D7B" w14:textId="77777777" w:rsidR="00D72B1E" w:rsidRPr="00E01483" w:rsidRDefault="00D72B1E" w:rsidP="00D72B1E">
      <w:pPr>
        <w:pStyle w:val="Heading6blackfont"/>
        <w:rPr>
          <w:rFonts w:ascii="Arial" w:hAnsi="Arial" w:cs="Arial"/>
          <w:sz w:val="24"/>
          <w:szCs w:val="24"/>
        </w:rPr>
      </w:pPr>
      <w:r w:rsidRPr="00E01483">
        <w:rPr>
          <w:rFonts w:ascii="Arial" w:hAnsi="Arial" w:cs="Arial"/>
          <w:sz w:val="24"/>
          <w:szCs w:val="24"/>
        </w:rPr>
        <w:t>Preliminary Matters</w:t>
      </w:r>
    </w:p>
    <w:p w14:paraId="2346B3BB" w14:textId="77777777" w:rsidR="00A95766" w:rsidRDefault="00082685" w:rsidP="00082685">
      <w:pPr>
        <w:pStyle w:val="Style1"/>
        <w:rPr>
          <w:rFonts w:ascii="Arial" w:hAnsi="Arial" w:cs="Arial"/>
          <w:sz w:val="24"/>
          <w:szCs w:val="24"/>
        </w:rPr>
      </w:pPr>
      <w:r w:rsidRPr="00E01483">
        <w:rPr>
          <w:rFonts w:ascii="Arial" w:hAnsi="Arial" w:cs="Arial"/>
          <w:sz w:val="24"/>
          <w:szCs w:val="24"/>
        </w:rPr>
        <w:t xml:space="preserve">I have been directed by the Secretary of State for Environment, Food and Rural Affairs to determine </w:t>
      </w:r>
      <w:r w:rsidR="00EB0C02">
        <w:rPr>
          <w:rFonts w:ascii="Arial" w:hAnsi="Arial" w:cs="Arial"/>
          <w:sz w:val="24"/>
          <w:szCs w:val="24"/>
        </w:rPr>
        <w:t xml:space="preserve">the </w:t>
      </w:r>
      <w:r w:rsidRPr="00E01483">
        <w:rPr>
          <w:rFonts w:ascii="Arial" w:hAnsi="Arial" w:cs="Arial"/>
          <w:sz w:val="24"/>
          <w:szCs w:val="24"/>
        </w:rPr>
        <w:t xml:space="preserve">appeal under Section 53(5) and Paragraph 4(1) of Schedule 14 of the 1981 Act.  </w:t>
      </w:r>
    </w:p>
    <w:p w14:paraId="6A69E413" w14:textId="77777777" w:rsidR="00121DE1" w:rsidRDefault="002563A8" w:rsidP="00BE6D44">
      <w:pPr>
        <w:pStyle w:val="Style1"/>
        <w:rPr>
          <w:rFonts w:ascii="Arial" w:hAnsi="Arial" w:cs="Arial"/>
          <w:sz w:val="24"/>
          <w:szCs w:val="24"/>
        </w:rPr>
      </w:pPr>
      <w:r w:rsidRPr="002563A8">
        <w:rPr>
          <w:rFonts w:ascii="Arial" w:hAnsi="Arial" w:cs="Arial"/>
          <w:sz w:val="24"/>
          <w:szCs w:val="24"/>
        </w:rPr>
        <w:t xml:space="preserve">Written </w:t>
      </w:r>
      <w:r>
        <w:rPr>
          <w:rFonts w:ascii="Arial" w:hAnsi="Arial" w:cs="Arial"/>
          <w:sz w:val="24"/>
          <w:szCs w:val="24"/>
        </w:rPr>
        <w:t>s</w:t>
      </w:r>
      <w:r w:rsidR="00EA5FD5" w:rsidRPr="002563A8">
        <w:rPr>
          <w:rFonts w:ascii="Arial" w:hAnsi="Arial" w:cs="Arial"/>
          <w:sz w:val="24"/>
          <w:szCs w:val="24"/>
        </w:rPr>
        <w:t xml:space="preserve">ubmissions have been </w:t>
      </w:r>
      <w:r>
        <w:rPr>
          <w:rFonts w:ascii="Arial" w:hAnsi="Arial" w:cs="Arial"/>
          <w:sz w:val="24"/>
          <w:szCs w:val="24"/>
        </w:rPr>
        <w:t>received from</w:t>
      </w:r>
      <w:r w:rsidR="00EA5FD5" w:rsidRPr="002563A8">
        <w:rPr>
          <w:rFonts w:ascii="Arial" w:hAnsi="Arial" w:cs="Arial"/>
          <w:sz w:val="24"/>
          <w:szCs w:val="24"/>
        </w:rPr>
        <w:t xml:space="preserve"> the </w:t>
      </w:r>
      <w:r>
        <w:rPr>
          <w:rFonts w:ascii="Arial" w:hAnsi="Arial" w:cs="Arial"/>
          <w:sz w:val="24"/>
          <w:szCs w:val="24"/>
        </w:rPr>
        <w:t xml:space="preserve">appellant, the Council </w:t>
      </w:r>
      <w:r w:rsidR="00EA5FD5" w:rsidRPr="002563A8">
        <w:rPr>
          <w:rFonts w:ascii="Arial" w:hAnsi="Arial" w:cs="Arial"/>
          <w:sz w:val="24"/>
          <w:szCs w:val="24"/>
        </w:rPr>
        <w:t>and t</w:t>
      </w:r>
      <w:r w:rsidR="00A338EA" w:rsidRPr="002563A8">
        <w:rPr>
          <w:rFonts w:ascii="Arial" w:hAnsi="Arial" w:cs="Arial"/>
          <w:sz w:val="24"/>
          <w:szCs w:val="24"/>
        </w:rPr>
        <w:t xml:space="preserve">hree </w:t>
      </w:r>
      <w:r>
        <w:rPr>
          <w:rFonts w:ascii="Arial" w:hAnsi="Arial" w:cs="Arial"/>
          <w:sz w:val="24"/>
          <w:szCs w:val="24"/>
        </w:rPr>
        <w:t xml:space="preserve">other </w:t>
      </w:r>
      <w:r w:rsidR="00EA5FD5" w:rsidRPr="002563A8">
        <w:rPr>
          <w:rFonts w:ascii="Arial" w:hAnsi="Arial" w:cs="Arial"/>
          <w:sz w:val="24"/>
          <w:szCs w:val="24"/>
        </w:rPr>
        <w:t xml:space="preserve">parties who </w:t>
      </w:r>
      <w:r>
        <w:rPr>
          <w:rFonts w:ascii="Arial" w:hAnsi="Arial" w:cs="Arial"/>
          <w:sz w:val="24"/>
          <w:szCs w:val="24"/>
        </w:rPr>
        <w:t>are o</w:t>
      </w:r>
      <w:r w:rsidRPr="002563A8">
        <w:rPr>
          <w:rFonts w:ascii="Arial" w:hAnsi="Arial" w:cs="Arial"/>
          <w:sz w:val="24"/>
          <w:szCs w:val="24"/>
        </w:rPr>
        <w:t>ppose</w:t>
      </w:r>
      <w:r>
        <w:rPr>
          <w:rFonts w:ascii="Arial" w:hAnsi="Arial" w:cs="Arial"/>
          <w:sz w:val="24"/>
          <w:szCs w:val="24"/>
        </w:rPr>
        <w:t>d to</w:t>
      </w:r>
      <w:r w:rsidRPr="002563A8">
        <w:rPr>
          <w:rFonts w:ascii="Arial" w:hAnsi="Arial" w:cs="Arial"/>
          <w:sz w:val="24"/>
          <w:szCs w:val="24"/>
        </w:rPr>
        <w:t xml:space="preserve"> </w:t>
      </w:r>
      <w:r w:rsidR="00EA5FD5" w:rsidRPr="002563A8">
        <w:rPr>
          <w:rFonts w:ascii="Arial" w:hAnsi="Arial" w:cs="Arial"/>
          <w:sz w:val="24"/>
          <w:szCs w:val="24"/>
        </w:rPr>
        <w:t xml:space="preserve">the </w:t>
      </w:r>
      <w:r w:rsidRPr="002563A8">
        <w:rPr>
          <w:rFonts w:ascii="Arial" w:hAnsi="Arial" w:cs="Arial"/>
          <w:sz w:val="24"/>
          <w:szCs w:val="24"/>
        </w:rPr>
        <w:t>appeal</w:t>
      </w:r>
      <w:r w:rsidR="00EA5FD5" w:rsidRPr="002563A8">
        <w:rPr>
          <w:rFonts w:ascii="Arial" w:hAnsi="Arial" w:cs="Arial"/>
          <w:sz w:val="24"/>
          <w:szCs w:val="24"/>
        </w:rPr>
        <w:t xml:space="preserve">.  </w:t>
      </w:r>
      <w:r w:rsidR="00121DE1" w:rsidRPr="002563A8">
        <w:rPr>
          <w:rFonts w:ascii="Arial" w:hAnsi="Arial" w:cs="Arial"/>
          <w:sz w:val="24"/>
          <w:szCs w:val="24"/>
        </w:rPr>
        <w:t xml:space="preserve">I have not been provided with copies of </w:t>
      </w:r>
      <w:proofErr w:type="gramStart"/>
      <w:r w:rsidR="00121DE1" w:rsidRPr="002563A8">
        <w:rPr>
          <w:rFonts w:ascii="Arial" w:hAnsi="Arial" w:cs="Arial"/>
          <w:sz w:val="24"/>
          <w:szCs w:val="24"/>
        </w:rPr>
        <w:t>all of</w:t>
      </w:r>
      <w:proofErr w:type="gramEnd"/>
      <w:r w:rsidR="00121DE1" w:rsidRPr="002563A8">
        <w:rPr>
          <w:rFonts w:ascii="Arial" w:hAnsi="Arial" w:cs="Arial"/>
          <w:sz w:val="24"/>
          <w:szCs w:val="24"/>
        </w:rPr>
        <w:t xml:space="preserve"> the documents referred to by the pa</w:t>
      </w:r>
      <w:r w:rsidR="00437054" w:rsidRPr="002563A8">
        <w:rPr>
          <w:rFonts w:ascii="Arial" w:hAnsi="Arial" w:cs="Arial"/>
          <w:sz w:val="24"/>
          <w:szCs w:val="24"/>
        </w:rPr>
        <w:t>r</w:t>
      </w:r>
      <w:r w:rsidR="00121DE1" w:rsidRPr="002563A8">
        <w:rPr>
          <w:rFonts w:ascii="Arial" w:hAnsi="Arial" w:cs="Arial"/>
          <w:sz w:val="24"/>
          <w:szCs w:val="24"/>
        </w:rPr>
        <w:t>ties.  Nonetheless, there is no apparent dis</w:t>
      </w:r>
      <w:r>
        <w:rPr>
          <w:rFonts w:ascii="Arial" w:hAnsi="Arial" w:cs="Arial"/>
          <w:sz w:val="24"/>
          <w:szCs w:val="24"/>
        </w:rPr>
        <w:t xml:space="preserve">pute regarding </w:t>
      </w:r>
      <w:r w:rsidR="00121DE1" w:rsidRPr="002563A8">
        <w:rPr>
          <w:rFonts w:ascii="Arial" w:hAnsi="Arial" w:cs="Arial"/>
          <w:sz w:val="24"/>
          <w:szCs w:val="24"/>
        </w:rPr>
        <w:t xml:space="preserve">what is stated </w:t>
      </w:r>
      <w:r w:rsidR="003731B5" w:rsidRPr="002563A8">
        <w:rPr>
          <w:rFonts w:ascii="Arial" w:hAnsi="Arial" w:cs="Arial"/>
          <w:sz w:val="24"/>
          <w:szCs w:val="24"/>
        </w:rPr>
        <w:t>to</w:t>
      </w:r>
      <w:r w:rsidR="00121DE1" w:rsidRPr="002563A8">
        <w:rPr>
          <w:rFonts w:ascii="Arial" w:hAnsi="Arial" w:cs="Arial"/>
          <w:sz w:val="24"/>
          <w:szCs w:val="24"/>
        </w:rPr>
        <w:t xml:space="preserve"> be included in the missing documents.</w:t>
      </w:r>
      <w:r w:rsidR="003731B5" w:rsidRPr="002563A8">
        <w:rPr>
          <w:rFonts w:ascii="Arial" w:hAnsi="Arial" w:cs="Arial"/>
          <w:sz w:val="24"/>
          <w:szCs w:val="24"/>
        </w:rPr>
        <w:t xml:space="preserve">  </w:t>
      </w:r>
    </w:p>
    <w:p w14:paraId="7B5F9041" w14:textId="77777777" w:rsidR="002563A8" w:rsidRDefault="002563A8" w:rsidP="002563A8">
      <w:pPr>
        <w:pStyle w:val="Style1"/>
        <w:rPr>
          <w:rFonts w:ascii="Arial" w:hAnsi="Arial" w:cs="Arial"/>
          <w:sz w:val="24"/>
          <w:szCs w:val="24"/>
        </w:rPr>
      </w:pPr>
      <w:r w:rsidRPr="002563A8">
        <w:rPr>
          <w:rFonts w:ascii="Arial" w:hAnsi="Arial" w:cs="Arial"/>
          <w:sz w:val="24"/>
          <w:szCs w:val="24"/>
        </w:rPr>
        <w:t xml:space="preserve">I have not visited the site, but I am satisfied that I can make my decision without the need to do so.  </w:t>
      </w:r>
    </w:p>
    <w:p w14:paraId="1C2E0846" w14:textId="77777777" w:rsidR="00241B36" w:rsidRPr="00E01483" w:rsidRDefault="00241B36" w:rsidP="006C1AFD">
      <w:pPr>
        <w:pStyle w:val="Style1"/>
        <w:numPr>
          <w:ilvl w:val="0"/>
          <w:numId w:val="0"/>
        </w:numPr>
        <w:rPr>
          <w:rFonts w:ascii="Arial" w:hAnsi="Arial" w:cs="Arial"/>
          <w:b/>
          <w:sz w:val="24"/>
          <w:szCs w:val="24"/>
        </w:rPr>
      </w:pPr>
      <w:r w:rsidRPr="00E01483">
        <w:rPr>
          <w:rFonts w:ascii="Arial" w:hAnsi="Arial" w:cs="Arial"/>
          <w:b/>
          <w:sz w:val="24"/>
          <w:szCs w:val="24"/>
        </w:rPr>
        <w:t>Main Issues</w:t>
      </w:r>
    </w:p>
    <w:p w14:paraId="2D00263F" w14:textId="77777777" w:rsidR="00E01483" w:rsidRPr="00E01483" w:rsidRDefault="00E01483" w:rsidP="00E01483">
      <w:pPr>
        <w:pStyle w:val="Style1"/>
        <w:ind w:left="420" w:hanging="420"/>
        <w:rPr>
          <w:rFonts w:ascii="Arial" w:hAnsi="Arial" w:cs="Arial"/>
          <w:bCs/>
          <w:iCs/>
          <w:sz w:val="24"/>
          <w:szCs w:val="24"/>
        </w:rPr>
      </w:pPr>
      <w:r w:rsidRPr="00E01483">
        <w:rPr>
          <w:rFonts w:ascii="Arial" w:hAnsi="Arial" w:cs="Arial"/>
          <w:sz w:val="24"/>
          <w:szCs w:val="24"/>
        </w:rPr>
        <w:t xml:space="preserve">Where it is proposed that an </w:t>
      </w:r>
      <w:r w:rsidR="00EB0C02">
        <w:rPr>
          <w:rFonts w:ascii="Arial" w:hAnsi="Arial" w:cs="Arial"/>
          <w:sz w:val="24"/>
          <w:szCs w:val="24"/>
        </w:rPr>
        <w:t xml:space="preserve">existing public footpath </w:t>
      </w:r>
      <w:r w:rsidRPr="00E01483">
        <w:rPr>
          <w:rFonts w:ascii="Arial" w:hAnsi="Arial" w:cs="Arial"/>
          <w:sz w:val="24"/>
          <w:szCs w:val="24"/>
        </w:rPr>
        <w:t xml:space="preserve">should be upgraded </w:t>
      </w:r>
      <w:r w:rsidR="00EB0C02">
        <w:rPr>
          <w:rFonts w:ascii="Arial" w:hAnsi="Arial" w:cs="Arial"/>
          <w:sz w:val="24"/>
          <w:szCs w:val="24"/>
        </w:rPr>
        <w:t xml:space="preserve">to a higher </w:t>
      </w:r>
      <w:r w:rsidRPr="00E01483">
        <w:rPr>
          <w:rFonts w:ascii="Arial" w:hAnsi="Arial" w:cs="Arial"/>
          <w:sz w:val="24"/>
          <w:szCs w:val="24"/>
        </w:rPr>
        <w:t xml:space="preserve">status, </w:t>
      </w:r>
      <w:r w:rsidR="00EB0C02">
        <w:rPr>
          <w:rFonts w:ascii="Arial" w:hAnsi="Arial" w:cs="Arial"/>
          <w:sz w:val="24"/>
          <w:szCs w:val="24"/>
        </w:rPr>
        <w:t xml:space="preserve">consideration needs to be given to </w:t>
      </w:r>
      <w:r w:rsidRPr="00E01483">
        <w:rPr>
          <w:rFonts w:ascii="Arial" w:hAnsi="Arial" w:cs="Arial"/>
          <w:sz w:val="24"/>
          <w:szCs w:val="24"/>
        </w:rPr>
        <w:t>Section 53(3)(c)(ii) of the 1981 Act</w:t>
      </w:r>
      <w:r w:rsidR="00EB0C02">
        <w:rPr>
          <w:rFonts w:ascii="Arial" w:hAnsi="Arial" w:cs="Arial"/>
          <w:sz w:val="24"/>
          <w:szCs w:val="24"/>
        </w:rPr>
        <w:t>.  This</w:t>
      </w:r>
      <w:r w:rsidRPr="00E01483">
        <w:rPr>
          <w:rFonts w:ascii="Arial" w:hAnsi="Arial" w:cs="Arial"/>
          <w:sz w:val="24"/>
          <w:szCs w:val="24"/>
        </w:rPr>
        <w:t xml:space="preserve"> specifies that an </w:t>
      </w:r>
      <w:r w:rsidR="00EB0C02">
        <w:rPr>
          <w:rFonts w:ascii="Arial" w:hAnsi="Arial" w:cs="Arial"/>
          <w:sz w:val="24"/>
          <w:szCs w:val="24"/>
        </w:rPr>
        <w:t>o</w:t>
      </w:r>
      <w:r w:rsidRPr="00E01483">
        <w:rPr>
          <w:rFonts w:ascii="Arial" w:hAnsi="Arial" w:cs="Arial"/>
          <w:sz w:val="24"/>
          <w:szCs w:val="24"/>
        </w:rPr>
        <w:t xml:space="preserve">rder should be made following the discovery of evidence which, when considered with all other relevant evidence, shows that </w:t>
      </w:r>
      <w:r w:rsidRPr="00E01483">
        <w:rPr>
          <w:rFonts w:ascii="Arial" w:hAnsi="Arial" w:cs="Arial"/>
          <w:i/>
          <w:sz w:val="24"/>
          <w:szCs w:val="24"/>
        </w:rPr>
        <w:t xml:space="preserve">“a </w:t>
      </w:r>
      <w:r w:rsidRPr="00E01483">
        <w:rPr>
          <w:rFonts w:ascii="Arial" w:hAnsi="Arial" w:cs="Arial"/>
          <w:i/>
          <w:iCs/>
          <w:sz w:val="24"/>
          <w:szCs w:val="24"/>
        </w:rPr>
        <w:t>highway shown in the map and statement as a highway of a particular description ought to be there shown as a highway of a different description</w:t>
      </w:r>
      <w:r w:rsidRPr="00E01483">
        <w:rPr>
          <w:rFonts w:ascii="Arial" w:hAnsi="Arial" w:cs="Arial"/>
          <w:sz w:val="24"/>
          <w:szCs w:val="24"/>
        </w:rPr>
        <w:t>”.  The evidential test to be applied is the balance of probabilities.</w:t>
      </w:r>
    </w:p>
    <w:p w14:paraId="79C7F6EE" w14:textId="77777777" w:rsidR="00CF6182" w:rsidRDefault="00793C7E" w:rsidP="00CF6182">
      <w:pPr>
        <w:pStyle w:val="Style1"/>
        <w:rPr>
          <w:rFonts w:ascii="Arial" w:hAnsi="Arial" w:cs="Arial"/>
          <w:sz w:val="24"/>
          <w:szCs w:val="24"/>
        </w:rPr>
      </w:pPr>
      <w:r w:rsidRPr="00E01483">
        <w:rPr>
          <w:rFonts w:ascii="Arial" w:hAnsi="Arial" w:cs="Arial"/>
          <w:sz w:val="24"/>
          <w:szCs w:val="24"/>
        </w:rPr>
        <w:t xml:space="preserve">Reliance is placed by the appellant </w:t>
      </w:r>
      <w:r w:rsidR="00CF6182" w:rsidRPr="00E01483">
        <w:rPr>
          <w:rFonts w:ascii="Arial" w:hAnsi="Arial" w:cs="Arial"/>
          <w:sz w:val="24"/>
          <w:szCs w:val="24"/>
        </w:rPr>
        <w:t xml:space="preserve">on various </w:t>
      </w:r>
      <w:r w:rsidR="009E0B61" w:rsidRPr="00E01483">
        <w:rPr>
          <w:rFonts w:ascii="Arial" w:hAnsi="Arial" w:cs="Arial"/>
          <w:sz w:val="24"/>
          <w:szCs w:val="24"/>
        </w:rPr>
        <w:t xml:space="preserve">historical </w:t>
      </w:r>
      <w:r w:rsidR="00CF6182" w:rsidRPr="00E01483">
        <w:rPr>
          <w:rFonts w:ascii="Arial" w:hAnsi="Arial" w:cs="Arial"/>
          <w:sz w:val="24"/>
          <w:szCs w:val="24"/>
        </w:rPr>
        <w:t>documents and maps</w:t>
      </w:r>
      <w:r w:rsidR="00CB4F46" w:rsidRPr="00E01483">
        <w:rPr>
          <w:rFonts w:ascii="Arial" w:hAnsi="Arial" w:cs="Arial"/>
          <w:sz w:val="24"/>
          <w:szCs w:val="24"/>
        </w:rPr>
        <w:t xml:space="preserve"> </w:t>
      </w:r>
      <w:r w:rsidR="007C562B" w:rsidRPr="00E01483">
        <w:rPr>
          <w:rFonts w:ascii="Arial" w:hAnsi="Arial" w:cs="Arial"/>
          <w:sz w:val="24"/>
          <w:szCs w:val="24"/>
        </w:rPr>
        <w:t>in</w:t>
      </w:r>
      <w:r w:rsidR="00CB4F46" w:rsidRPr="00E01483">
        <w:rPr>
          <w:rFonts w:ascii="Arial" w:hAnsi="Arial" w:cs="Arial"/>
          <w:sz w:val="24"/>
          <w:szCs w:val="24"/>
        </w:rPr>
        <w:t xml:space="preserve"> support of the </w:t>
      </w:r>
      <w:r w:rsidR="00E01483">
        <w:rPr>
          <w:rFonts w:ascii="Arial" w:hAnsi="Arial" w:cs="Arial"/>
          <w:sz w:val="24"/>
          <w:szCs w:val="24"/>
        </w:rPr>
        <w:t xml:space="preserve">dedication of a public right of way at some unknown date in the past.  </w:t>
      </w:r>
      <w:r w:rsidR="00CF6182" w:rsidRPr="00E01483">
        <w:rPr>
          <w:rFonts w:ascii="Arial" w:hAnsi="Arial" w:cs="Arial"/>
          <w:sz w:val="24"/>
          <w:szCs w:val="24"/>
        </w:rPr>
        <w:t xml:space="preserve"> Section 32 of the Highways Act 1980 requires a court or tribunal to take into consideration any map, plan or history of the locality, or other relevant </w:t>
      </w:r>
      <w:proofErr w:type="gramStart"/>
      <w:r w:rsidR="00CF6182" w:rsidRPr="00E01483">
        <w:rPr>
          <w:rFonts w:ascii="Arial" w:hAnsi="Arial" w:cs="Arial"/>
          <w:sz w:val="24"/>
          <w:szCs w:val="24"/>
        </w:rPr>
        <w:t>document</w:t>
      </w:r>
      <w:proofErr w:type="gramEnd"/>
      <w:r w:rsidR="00CF6182" w:rsidRPr="00E01483">
        <w:rPr>
          <w:rFonts w:ascii="Arial" w:hAnsi="Arial" w:cs="Arial"/>
          <w:sz w:val="24"/>
          <w:szCs w:val="24"/>
        </w:rPr>
        <w:t xml:space="preserve"> which is tendered in evidence, giving it such weight as appropriate, before determining whether or not a way has been dedicated as a highway. </w:t>
      </w:r>
    </w:p>
    <w:p w14:paraId="07590392" w14:textId="77777777" w:rsidR="008B5F73" w:rsidRDefault="008B5F73" w:rsidP="00CF6182">
      <w:pPr>
        <w:pStyle w:val="Style1"/>
        <w:rPr>
          <w:rFonts w:ascii="Arial" w:hAnsi="Arial" w:cs="Arial"/>
          <w:sz w:val="24"/>
          <w:szCs w:val="24"/>
        </w:rPr>
      </w:pPr>
      <w:r>
        <w:rPr>
          <w:rFonts w:ascii="Arial" w:hAnsi="Arial" w:cs="Arial"/>
          <w:sz w:val="24"/>
          <w:szCs w:val="24"/>
        </w:rPr>
        <w:lastRenderedPageBreak/>
        <w:t>N</w:t>
      </w:r>
      <w:r w:rsidRPr="008E6DE2">
        <w:rPr>
          <w:rFonts w:ascii="Arial" w:hAnsi="Arial" w:cs="Arial"/>
          <w:sz w:val="24"/>
          <w:szCs w:val="24"/>
        </w:rPr>
        <w:t xml:space="preserve">one of the exemptions in Section 67(2) or (3) of the Natural Environment and Rural Communities Act 2006 are stated to be applicable and therefore any public right of way for mechanically propelled vehicles is extinguished.  </w:t>
      </w:r>
      <w:r>
        <w:rPr>
          <w:rFonts w:ascii="Arial" w:hAnsi="Arial" w:cs="Arial"/>
          <w:sz w:val="24"/>
          <w:szCs w:val="24"/>
        </w:rPr>
        <w:t>This means that if historical vehicular rights are shown to subsist, the appropriate status for the route would be a restricted byway.</w:t>
      </w:r>
    </w:p>
    <w:p w14:paraId="7CEABC4C" w14:textId="77777777" w:rsidR="009A6B2A" w:rsidRPr="009A6B2A" w:rsidRDefault="009A6B2A" w:rsidP="009A6B2A">
      <w:pPr>
        <w:pStyle w:val="Style1"/>
        <w:numPr>
          <w:ilvl w:val="0"/>
          <w:numId w:val="0"/>
        </w:numPr>
        <w:rPr>
          <w:rFonts w:ascii="Arial" w:hAnsi="Arial" w:cs="Arial"/>
          <w:b/>
          <w:bCs/>
          <w:sz w:val="24"/>
          <w:szCs w:val="24"/>
        </w:rPr>
      </w:pPr>
      <w:r w:rsidRPr="009A6B2A">
        <w:rPr>
          <w:rFonts w:ascii="Arial" w:hAnsi="Arial" w:cs="Arial"/>
          <w:b/>
          <w:bCs/>
          <w:sz w:val="24"/>
          <w:szCs w:val="24"/>
        </w:rPr>
        <w:t xml:space="preserve">Reasons </w:t>
      </w:r>
    </w:p>
    <w:p w14:paraId="54469BA8" w14:textId="77777777" w:rsidR="009A6B2A" w:rsidRPr="009A6B2A" w:rsidRDefault="009A6B2A" w:rsidP="009A6B2A">
      <w:pPr>
        <w:pStyle w:val="Style1"/>
        <w:numPr>
          <w:ilvl w:val="0"/>
          <w:numId w:val="0"/>
        </w:numPr>
        <w:rPr>
          <w:rFonts w:ascii="Arial" w:hAnsi="Arial" w:cs="Arial"/>
          <w:b/>
          <w:bCs/>
          <w:i/>
          <w:iCs/>
          <w:sz w:val="24"/>
          <w:szCs w:val="24"/>
        </w:rPr>
      </w:pPr>
      <w:r w:rsidRPr="009A6B2A">
        <w:rPr>
          <w:rFonts w:ascii="Arial" w:hAnsi="Arial" w:cs="Arial"/>
          <w:b/>
          <w:bCs/>
          <w:i/>
          <w:iCs/>
          <w:sz w:val="24"/>
          <w:szCs w:val="24"/>
        </w:rPr>
        <w:t xml:space="preserve">Discovery of evidence </w:t>
      </w:r>
    </w:p>
    <w:p w14:paraId="33CE532D" w14:textId="77777777" w:rsidR="009A6B2A" w:rsidRPr="009A6B2A" w:rsidRDefault="009A6B2A" w:rsidP="009A6B2A">
      <w:pPr>
        <w:pStyle w:val="Style1"/>
        <w:rPr>
          <w:rFonts w:ascii="Arial" w:hAnsi="Arial" w:cs="Arial"/>
          <w:sz w:val="24"/>
          <w:szCs w:val="24"/>
        </w:rPr>
      </w:pPr>
      <w:r w:rsidRPr="009A6B2A">
        <w:rPr>
          <w:rFonts w:ascii="Arial" w:hAnsi="Arial" w:cs="Arial"/>
          <w:sz w:val="24"/>
          <w:szCs w:val="24"/>
        </w:rPr>
        <w:t xml:space="preserve">Paragraph 26 of the judgment from the case of </w:t>
      </w:r>
      <w:r w:rsidRPr="00EB0C02">
        <w:rPr>
          <w:rFonts w:ascii="Arial" w:hAnsi="Arial" w:cs="Arial"/>
          <w:i/>
          <w:iCs/>
          <w:sz w:val="24"/>
          <w:szCs w:val="24"/>
        </w:rPr>
        <w:t>Burrows v Secretary of State for Environment, Food and Rural Affairs (QBD) [2004] EWHC 132 (Admin)</w:t>
      </w:r>
      <w:r w:rsidRPr="009A6B2A">
        <w:rPr>
          <w:rFonts w:ascii="Arial" w:hAnsi="Arial" w:cs="Arial"/>
          <w:sz w:val="24"/>
          <w:szCs w:val="24"/>
        </w:rPr>
        <w:t xml:space="preserve"> states, in respect of the discovery of evidence, that: ‘</w:t>
      </w:r>
      <w:proofErr w:type="gramStart"/>
      <w:r w:rsidRPr="00EB0C02">
        <w:rPr>
          <w:rFonts w:ascii="Arial" w:hAnsi="Arial" w:cs="Arial"/>
          <w:i/>
          <w:iCs/>
          <w:sz w:val="24"/>
          <w:szCs w:val="24"/>
        </w:rPr>
        <w:t>It is plain that the</w:t>
      </w:r>
      <w:proofErr w:type="gramEnd"/>
      <w:r w:rsidRPr="00EB0C02">
        <w:rPr>
          <w:rFonts w:ascii="Arial" w:hAnsi="Arial" w:cs="Arial"/>
          <w:i/>
          <w:iCs/>
          <w:sz w:val="24"/>
          <w:szCs w:val="24"/>
        </w:rPr>
        <w:t xml:space="preserve"> section intends that a definitive map can be corrected, but the correction… is dependent</w:t>
      </w:r>
      <w:r w:rsidRPr="00EB0C02">
        <w:rPr>
          <w:rFonts w:ascii="Arial" w:hAnsi="Arial" w:cs="Arial"/>
          <w:b/>
          <w:i/>
          <w:iCs/>
          <w:sz w:val="24"/>
          <w:szCs w:val="24"/>
        </w:rPr>
        <w:t xml:space="preserve"> </w:t>
      </w:r>
      <w:r w:rsidRPr="00EB0C02">
        <w:rPr>
          <w:rFonts w:ascii="Arial" w:hAnsi="Arial" w:cs="Arial"/>
          <w:i/>
          <w:iCs/>
          <w:sz w:val="24"/>
          <w:szCs w:val="24"/>
        </w:rPr>
        <w:t>on the ‘discovery of evidence’.</w:t>
      </w:r>
      <w:r w:rsidRPr="00EB0C02">
        <w:rPr>
          <w:rFonts w:ascii="Arial" w:hAnsi="Arial" w:cs="Arial"/>
          <w:b/>
          <w:i/>
          <w:iCs/>
          <w:sz w:val="24"/>
          <w:szCs w:val="24"/>
        </w:rPr>
        <w:t xml:space="preserve">  </w:t>
      </w:r>
      <w:r w:rsidRPr="00EB0C02">
        <w:rPr>
          <w:rFonts w:ascii="Arial" w:hAnsi="Arial" w:cs="Arial"/>
          <w:i/>
          <w:iCs/>
          <w:sz w:val="24"/>
          <w:szCs w:val="24"/>
        </w:rPr>
        <w:t xml:space="preserve">An Inquiry cannot simply re-examine the same evidence that had previously been considered when the definitive map was previously drawn up. The new evidence </w:t>
      </w:r>
      <w:proofErr w:type="gramStart"/>
      <w:r w:rsidRPr="00EB0C02">
        <w:rPr>
          <w:rFonts w:ascii="Arial" w:hAnsi="Arial" w:cs="Arial"/>
          <w:i/>
          <w:iCs/>
          <w:sz w:val="24"/>
          <w:szCs w:val="24"/>
        </w:rPr>
        <w:t>has to</w:t>
      </w:r>
      <w:proofErr w:type="gramEnd"/>
      <w:r w:rsidRPr="00EB0C02">
        <w:rPr>
          <w:rFonts w:ascii="Arial" w:hAnsi="Arial" w:cs="Arial"/>
          <w:i/>
          <w:iCs/>
          <w:sz w:val="24"/>
          <w:szCs w:val="24"/>
        </w:rPr>
        <w:t xml:space="preserve"> be considered in the context of the evidence previously given, but there must be some new evidence which in combination with the previous evidence justifies a modification</w:t>
      </w:r>
      <w:r w:rsidRPr="009A6B2A">
        <w:rPr>
          <w:rFonts w:ascii="Arial" w:hAnsi="Arial" w:cs="Arial"/>
          <w:sz w:val="24"/>
          <w:szCs w:val="24"/>
        </w:rPr>
        <w:t xml:space="preserve">’. </w:t>
      </w:r>
    </w:p>
    <w:p w14:paraId="0D59A258" w14:textId="77777777" w:rsidR="009A6B2A" w:rsidRPr="009A6B2A" w:rsidRDefault="009A6B2A" w:rsidP="009A6B2A">
      <w:pPr>
        <w:pStyle w:val="Style1"/>
        <w:rPr>
          <w:rFonts w:ascii="Arial" w:hAnsi="Arial" w:cs="Arial"/>
          <w:sz w:val="24"/>
          <w:szCs w:val="24"/>
        </w:rPr>
      </w:pPr>
      <w:r>
        <w:rPr>
          <w:rFonts w:ascii="Arial" w:hAnsi="Arial" w:cs="Arial"/>
          <w:sz w:val="24"/>
          <w:szCs w:val="24"/>
        </w:rPr>
        <w:t>It is apparent that Footpath 8 was included on the original defi</w:t>
      </w:r>
      <w:r w:rsidR="007A0429">
        <w:rPr>
          <w:rFonts w:ascii="Arial" w:hAnsi="Arial" w:cs="Arial"/>
          <w:sz w:val="24"/>
          <w:szCs w:val="24"/>
        </w:rPr>
        <w:t>nitive map for the area.</w:t>
      </w:r>
      <w:r w:rsidR="00987A6F">
        <w:rPr>
          <w:rFonts w:ascii="Arial" w:hAnsi="Arial" w:cs="Arial"/>
          <w:sz w:val="24"/>
          <w:szCs w:val="24"/>
        </w:rPr>
        <w:t xml:space="preserve">  </w:t>
      </w:r>
      <w:r w:rsidR="00031E66">
        <w:rPr>
          <w:rFonts w:ascii="Arial" w:hAnsi="Arial" w:cs="Arial"/>
          <w:sz w:val="24"/>
          <w:szCs w:val="24"/>
        </w:rPr>
        <w:t xml:space="preserve">The soundness of the decision to include the path on the definitive map is not </w:t>
      </w:r>
      <w:r w:rsidR="005A33A6">
        <w:rPr>
          <w:rFonts w:ascii="Arial" w:hAnsi="Arial" w:cs="Arial"/>
          <w:sz w:val="24"/>
          <w:szCs w:val="24"/>
        </w:rPr>
        <w:t xml:space="preserve">an </w:t>
      </w:r>
      <w:r w:rsidR="00031E66">
        <w:rPr>
          <w:rFonts w:ascii="Arial" w:hAnsi="Arial" w:cs="Arial"/>
          <w:sz w:val="24"/>
          <w:szCs w:val="24"/>
        </w:rPr>
        <w:t xml:space="preserve">issue for </w:t>
      </w:r>
      <w:r w:rsidR="005A33A6">
        <w:rPr>
          <w:rFonts w:ascii="Arial" w:hAnsi="Arial" w:cs="Arial"/>
          <w:sz w:val="24"/>
          <w:szCs w:val="24"/>
        </w:rPr>
        <w:t xml:space="preserve">me </w:t>
      </w:r>
      <w:r w:rsidR="00031E66">
        <w:rPr>
          <w:rFonts w:ascii="Arial" w:hAnsi="Arial" w:cs="Arial"/>
          <w:sz w:val="24"/>
          <w:szCs w:val="24"/>
        </w:rPr>
        <w:t>to determine.  However, a</w:t>
      </w:r>
      <w:r w:rsidRPr="009A6B2A">
        <w:rPr>
          <w:rFonts w:ascii="Arial" w:hAnsi="Arial" w:cs="Arial"/>
          <w:sz w:val="24"/>
          <w:szCs w:val="24"/>
        </w:rPr>
        <w:t xml:space="preserve">s outlined above, </w:t>
      </w:r>
      <w:r w:rsidR="007A0429">
        <w:rPr>
          <w:rFonts w:ascii="Arial" w:hAnsi="Arial" w:cs="Arial"/>
          <w:sz w:val="24"/>
          <w:szCs w:val="24"/>
        </w:rPr>
        <w:t>an</w:t>
      </w:r>
      <w:r w:rsidRPr="009A6B2A">
        <w:rPr>
          <w:rFonts w:ascii="Arial" w:hAnsi="Arial" w:cs="Arial"/>
          <w:sz w:val="24"/>
          <w:szCs w:val="24"/>
        </w:rPr>
        <w:t xml:space="preserve"> </w:t>
      </w:r>
      <w:r w:rsidR="00F100AD">
        <w:rPr>
          <w:rFonts w:ascii="Arial" w:hAnsi="Arial" w:cs="Arial"/>
          <w:sz w:val="24"/>
          <w:szCs w:val="24"/>
        </w:rPr>
        <w:t>o</w:t>
      </w:r>
      <w:r w:rsidRPr="009A6B2A">
        <w:rPr>
          <w:rFonts w:ascii="Arial" w:hAnsi="Arial" w:cs="Arial"/>
          <w:sz w:val="24"/>
          <w:szCs w:val="24"/>
        </w:rPr>
        <w:t>rder</w:t>
      </w:r>
      <w:r w:rsidR="007A0429">
        <w:rPr>
          <w:rFonts w:ascii="Arial" w:hAnsi="Arial" w:cs="Arial"/>
          <w:sz w:val="24"/>
          <w:szCs w:val="24"/>
        </w:rPr>
        <w:t xml:space="preserve"> </w:t>
      </w:r>
      <w:r w:rsidR="00031E66">
        <w:rPr>
          <w:rFonts w:ascii="Arial" w:hAnsi="Arial" w:cs="Arial"/>
          <w:sz w:val="24"/>
          <w:szCs w:val="24"/>
        </w:rPr>
        <w:t xml:space="preserve">to modify the definitive map </w:t>
      </w:r>
      <w:r w:rsidRPr="009A6B2A">
        <w:rPr>
          <w:rFonts w:ascii="Arial" w:hAnsi="Arial" w:cs="Arial"/>
          <w:sz w:val="24"/>
          <w:szCs w:val="24"/>
        </w:rPr>
        <w:t xml:space="preserve">cannot be founded on a re-examination of the </w:t>
      </w:r>
      <w:r w:rsidR="00631AC6">
        <w:rPr>
          <w:rFonts w:ascii="Arial" w:hAnsi="Arial" w:cs="Arial"/>
          <w:sz w:val="24"/>
          <w:szCs w:val="24"/>
        </w:rPr>
        <w:t xml:space="preserve">same </w:t>
      </w:r>
      <w:r w:rsidRPr="009A6B2A">
        <w:rPr>
          <w:rFonts w:ascii="Arial" w:hAnsi="Arial" w:cs="Arial"/>
          <w:sz w:val="24"/>
          <w:szCs w:val="24"/>
        </w:rPr>
        <w:t xml:space="preserve">evidence that was considered when </w:t>
      </w:r>
      <w:r w:rsidR="00631AC6">
        <w:rPr>
          <w:rFonts w:ascii="Arial" w:hAnsi="Arial" w:cs="Arial"/>
          <w:sz w:val="24"/>
          <w:szCs w:val="24"/>
        </w:rPr>
        <w:t xml:space="preserve">the map was first drawn up.  </w:t>
      </w:r>
      <w:r w:rsidR="007A0429">
        <w:rPr>
          <w:rFonts w:ascii="Arial" w:hAnsi="Arial" w:cs="Arial"/>
          <w:sz w:val="24"/>
          <w:szCs w:val="24"/>
        </w:rPr>
        <w:t xml:space="preserve">  </w:t>
      </w:r>
      <w:r w:rsidRPr="009A6B2A">
        <w:rPr>
          <w:rFonts w:ascii="Arial" w:hAnsi="Arial" w:cs="Arial"/>
          <w:sz w:val="24"/>
          <w:szCs w:val="24"/>
        </w:rPr>
        <w:t xml:space="preserve">   </w:t>
      </w:r>
    </w:p>
    <w:p w14:paraId="42B5B7E6" w14:textId="77777777" w:rsidR="002534C5" w:rsidRDefault="00014451" w:rsidP="00CF6182">
      <w:pPr>
        <w:pStyle w:val="Style1"/>
        <w:rPr>
          <w:rFonts w:ascii="Arial" w:hAnsi="Arial" w:cs="Arial"/>
          <w:sz w:val="24"/>
          <w:szCs w:val="24"/>
        </w:rPr>
      </w:pPr>
      <w:r>
        <w:rPr>
          <w:rFonts w:ascii="Arial" w:hAnsi="Arial" w:cs="Arial"/>
          <w:sz w:val="24"/>
          <w:szCs w:val="24"/>
        </w:rPr>
        <w:t>T</w:t>
      </w:r>
      <w:r w:rsidR="00E76A8F">
        <w:rPr>
          <w:rFonts w:ascii="Arial" w:hAnsi="Arial" w:cs="Arial"/>
          <w:sz w:val="24"/>
          <w:szCs w:val="24"/>
        </w:rPr>
        <w:t>he a</w:t>
      </w:r>
      <w:r w:rsidR="007A0429">
        <w:rPr>
          <w:rFonts w:ascii="Arial" w:hAnsi="Arial" w:cs="Arial"/>
          <w:sz w:val="24"/>
          <w:szCs w:val="24"/>
        </w:rPr>
        <w:t xml:space="preserve">nnual </w:t>
      </w:r>
      <w:r w:rsidR="00E76A8F">
        <w:rPr>
          <w:rFonts w:ascii="Arial" w:hAnsi="Arial" w:cs="Arial"/>
          <w:sz w:val="24"/>
          <w:szCs w:val="24"/>
        </w:rPr>
        <w:t>r</w:t>
      </w:r>
      <w:r w:rsidR="007A0429">
        <w:rPr>
          <w:rFonts w:ascii="Arial" w:hAnsi="Arial" w:cs="Arial"/>
          <w:sz w:val="24"/>
          <w:szCs w:val="24"/>
        </w:rPr>
        <w:t xml:space="preserve">eport </w:t>
      </w:r>
      <w:r w:rsidR="00E75F38">
        <w:rPr>
          <w:rFonts w:ascii="Arial" w:hAnsi="Arial" w:cs="Arial"/>
          <w:sz w:val="24"/>
          <w:szCs w:val="24"/>
        </w:rPr>
        <w:t xml:space="preserve">of </w:t>
      </w:r>
      <w:r w:rsidR="00E76A8F">
        <w:rPr>
          <w:rFonts w:ascii="Arial" w:hAnsi="Arial" w:cs="Arial"/>
          <w:sz w:val="24"/>
          <w:szCs w:val="24"/>
        </w:rPr>
        <w:t>t</w:t>
      </w:r>
      <w:r w:rsidR="00E75F38">
        <w:rPr>
          <w:rFonts w:ascii="Arial" w:hAnsi="Arial" w:cs="Arial"/>
          <w:sz w:val="24"/>
          <w:szCs w:val="24"/>
        </w:rPr>
        <w:t>he Peak and Northern Footpaths Association</w:t>
      </w:r>
      <w:r w:rsidR="00E76A8F">
        <w:rPr>
          <w:rFonts w:ascii="Arial" w:hAnsi="Arial" w:cs="Arial"/>
          <w:sz w:val="24"/>
          <w:szCs w:val="24"/>
        </w:rPr>
        <w:t xml:space="preserve"> </w:t>
      </w:r>
      <w:r w:rsidR="00121DE1">
        <w:rPr>
          <w:rFonts w:ascii="Arial" w:hAnsi="Arial" w:cs="Arial"/>
          <w:sz w:val="24"/>
          <w:szCs w:val="24"/>
        </w:rPr>
        <w:t xml:space="preserve">(‘PNFA’) </w:t>
      </w:r>
      <w:r>
        <w:rPr>
          <w:rFonts w:ascii="Arial" w:hAnsi="Arial" w:cs="Arial"/>
          <w:sz w:val="24"/>
          <w:szCs w:val="24"/>
        </w:rPr>
        <w:t>for 1960 provides</w:t>
      </w:r>
      <w:r w:rsidR="00E76A8F">
        <w:rPr>
          <w:rFonts w:ascii="Arial" w:hAnsi="Arial" w:cs="Arial"/>
          <w:sz w:val="24"/>
          <w:szCs w:val="24"/>
        </w:rPr>
        <w:t xml:space="preserve"> details of the documents submitted in support of the retention of </w:t>
      </w:r>
      <w:proofErr w:type="gramStart"/>
      <w:r w:rsidR="00E76A8F">
        <w:rPr>
          <w:rFonts w:ascii="Arial" w:hAnsi="Arial" w:cs="Arial"/>
          <w:sz w:val="24"/>
          <w:szCs w:val="24"/>
        </w:rPr>
        <w:t>particular footpaths</w:t>
      </w:r>
      <w:proofErr w:type="gramEnd"/>
      <w:r w:rsidR="00E76A8F">
        <w:rPr>
          <w:rFonts w:ascii="Arial" w:hAnsi="Arial" w:cs="Arial"/>
          <w:sz w:val="24"/>
          <w:szCs w:val="24"/>
        </w:rPr>
        <w:t xml:space="preserve"> on the draft definitive map.  </w:t>
      </w:r>
      <w:r w:rsidR="002534C5">
        <w:rPr>
          <w:rFonts w:ascii="Arial" w:hAnsi="Arial" w:cs="Arial"/>
          <w:sz w:val="24"/>
          <w:szCs w:val="24"/>
        </w:rPr>
        <w:t xml:space="preserve">The documents listed </w:t>
      </w:r>
      <w:r w:rsidR="00E50A17">
        <w:rPr>
          <w:rFonts w:ascii="Arial" w:hAnsi="Arial" w:cs="Arial"/>
          <w:sz w:val="24"/>
          <w:szCs w:val="24"/>
        </w:rPr>
        <w:t xml:space="preserve">in relation to Footpath 8 </w:t>
      </w:r>
      <w:r w:rsidR="00EB0C02">
        <w:rPr>
          <w:rFonts w:ascii="Arial" w:hAnsi="Arial" w:cs="Arial"/>
          <w:sz w:val="24"/>
          <w:szCs w:val="24"/>
        </w:rPr>
        <w:t xml:space="preserve">are </w:t>
      </w:r>
      <w:r w:rsidR="00E50A17">
        <w:rPr>
          <w:rFonts w:ascii="Arial" w:hAnsi="Arial" w:cs="Arial"/>
          <w:sz w:val="24"/>
          <w:szCs w:val="24"/>
        </w:rPr>
        <w:t>the 1</w:t>
      </w:r>
      <w:r w:rsidR="002534C5">
        <w:rPr>
          <w:rFonts w:ascii="Arial" w:hAnsi="Arial" w:cs="Arial"/>
          <w:sz w:val="24"/>
          <w:szCs w:val="24"/>
        </w:rPr>
        <w:t xml:space="preserve">825 Greenwood map, 1833 Glover map, 1848 tithe map, 1840 First Edition Ordnance Survey (‘OS’) map and 1799 Archer map.  Reference was also made to the collection of witness statements gathered from older residents.  </w:t>
      </w:r>
    </w:p>
    <w:p w14:paraId="505CD9A8" w14:textId="77777777" w:rsidR="009A6B2A" w:rsidRDefault="002534C5" w:rsidP="00CF6182">
      <w:pPr>
        <w:pStyle w:val="Style1"/>
        <w:rPr>
          <w:rFonts w:ascii="Arial" w:hAnsi="Arial" w:cs="Arial"/>
          <w:sz w:val="24"/>
          <w:szCs w:val="24"/>
        </w:rPr>
      </w:pPr>
      <w:r>
        <w:rPr>
          <w:rFonts w:ascii="Arial" w:hAnsi="Arial" w:cs="Arial"/>
          <w:sz w:val="24"/>
          <w:szCs w:val="24"/>
        </w:rPr>
        <w:t xml:space="preserve">The maps </w:t>
      </w:r>
      <w:r w:rsidR="00014451">
        <w:rPr>
          <w:rFonts w:ascii="Arial" w:hAnsi="Arial" w:cs="Arial"/>
          <w:sz w:val="24"/>
          <w:szCs w:val="24"/>
        </w:rPr>
        <w:t xml:space="preserve">submitted when consideration was given to whether </w:t>
      </w:r>
      <w:r>
        <w:rPr>
          <w:rFonts w:ascii="Arial" w:hAnsi="Arial" w:cs="Arial"/>
          <w:sz w:val="24"/>
          <w:szCs w:val="24"/>
        </w:rPr>
        <w:t xml:space="preserve">Footpath 8 </w:t>
      </w:r>
      <w:r w:rsidR="00014451">
        <w:rPr>
          <w:rFonts w:ascii="Arial" w:hAnsi="Arial" w:cs="Arial"/>
          <w:sz w:val="24"/>
          <w:szCs w:val="24"/>
        </w:rPr>
        <w:t xml:space="preserve">should be </w:t>
      </w:r>
      <w:r>
        <w:rPr>
          <w:rFonts w:ascii="Arial" w:hAnsi="Arial" w:cs="Arial"/>
          <w:sz w:val="24"/>
          <w:szCs w:val="24"/>
        </w:rPr>
        <w:t xml:space="preserve">included on the definitive map form a substantial part of the case made by the appellant in support of the upgrading of the path.  These documents cannot therefore be viewed as being discovered for the purpose of Section 53(3)(c)(ii) of the 1981 Act.  This means I need to consider the other ‘new’ pieces of evidence in the context of the previously considered evidence.     </w:t>
      </w:r>
    </w:p>
    <w:p w14:paraId="1516D97A" w14:textId="77777777" w:rsidR="008B7E14" w:rsidRPr="00E01483" w:rsidRDefault="008B7E14" w:rsidP="00550290">
      <w:pPr>
        <w:pStyle w:val="Style1"/>
        <w:numPr>
          <w:ilvl w:val="0"/>
          <w:numId w:val="0"/>
        </w:numPr>
        <w:rPr>
          <w:rFonts w:ascii="Arial" w:hAnsi="Arial" w:cs="Arial"/>
          <w:b/>
          <w:bCs/>
          <w:i/>
          <w:iCs/>
          <w:sz w:val="24"/>
          <w:szCs w:val="24"/>
        </w:rPr>
      </w:pPr>
      <w:r w:rsidRPr="00E01483">
        <w:rPr>
          <w:rFonts w:ascii="Arial" w:hAnsi="Arial" w:cs="Arial"/>
          <w:b/>
          <w:bCs/>
          <w:i/>
          <w:iCs/>
          <w:sz w:val="24"/>
          <w:szCs w:val="24"/>
        </w:rPr>
        <w:t xml:space="preserve">Consideration of the </w:t>
      </w:r>
      <w:r w:rsidR="00DF214F">
        <w:rPr>
          <w:rFonts w:ascii="Arial" w:hAnsi="Arial" w:cs="Arial"/>
          <w:b/>
          <w:bCs/>
          <w:i/>
          <w:iCs/>
          <w:sz w:val="24"/>
          <w:szCs w:val="24"/>
        </w:rPr>
        <w:t xml:space="preserve">documentary </w:t>
      </w:r>
      <w:r w:rsidRPr="00E01483">
        <w:rPr>
          <w:rFonts w:ascii="Arial" w:hAnsi="Arial" w:cs="Arial"/>
          <w:b/>
          <w:bCs/>
          <w:i/>
          <w:iCs/>
          <w:sz w:val="24"/>
          <w:szCs w:val="24"/>
        </w:rPr>
        <w:t>evidence</w:t>
      </w:r>
    </w:p>
    <w:p w14:paraId="28A1CFD3" w14:textId="77777777" w:rsidR="00FB38F9" w:rsidRDefault="00121DE1" w:rsidP="00550290">
      <w:pPr>
        <w:pStyle w:val="Style1"/>
        <w:rPr>
          <w:rFonts w:ascii="Arial" w:hAnsi="Arial" w:cs="Arial"/>
          <w:sz w:val="24"/>
          <w:szCs w:val="24"/>
        </w:rPr>
      </w:pPr>
      <w:r>
        <w:rPr>
          <w:rFonts w:ascii="Arial" w:hAnsi="Arial" w:cs="Arial"/>
          <w:sz w:val="24"/>
          <w:szCs w:val="24"/>
        </w:rPr>
        <w:t>T</w:t>
      </w:r>
      <w:r w:rsidR="00E747C8">
        <w:rPr>
          <w:rFonts w:ascii="Arial" w:hAnsi="Arial" w:cs="Arial"/>
          <w:sz w:val="24"/>
          <w:szCs w:val="24"/>
        </w:rPr>
        <w:t xml:space="preserve">he 1825 Greenwood map and 1833 Glover map </w:t>
      </w:r>
      <w:r w:rsidR="00652AA5">
        <w:rPr>
          <w:rFonts w:ascii="Arial" w:hAnsi="Arial" w:cs="Arial"/>
          <w:sz w:val="24"/>
          <w:szCs w:val="24"/>
        </w:rPr>
        <w:t xml:space="preserve">were </w:t>
      </w:r>
      <w:r w:rsidR="00E747C8">
        <w:rPr>
          <w:rFonts w:ascii="Arial" w:hAnsi="Arial" w:cs="Arial"/>
          <w:sz w:val="24"/>
          <w:szCs w:val="24"/>
        </w:rPr>
        <w:t>previously considered</w:t>
      </w:r>
      <w:r w:rsidR="00C73C55">
        <w:rPr>
          <w:rFonts w:ascii="Arial" w:hAnsi="Arial" w:cs="Arial"/>
          <w:sz w:val="24"/>
          <w:szCs w:val="24"/>
        </w:rPr>
        <w:t xml:space="preserve"> but an</w:t>
      </w:r>
      <w:r w:rsidR="00E747C8">
        <w:rPr>
          <w:rFonts w:ascii="Arial" w:hAnsi="Arial" w:cs="Arial"/>
          <w:sz w:val="24"/>
          <w:szCs w:val="24"/>
        </w:rPr>
        <w:t xml:space="preserve"> additional Greenwood map of 1830 </w:t>
      </w:r>
      <w:r w:rsidR="00C73C55">
        <w:rPr>
          <w:rFonts w:ascii="Arial" w:hAnsi="Arial" w:cs="Arial"/>
          <w:sz w:val="24"/>
          <w:szCs w:val="24"/>
        </w:rPr>
        <w:t xml:space="preserve">has </w:t>
      </w:r>
      <w:r w:rsidR="00E77812">
        <w:rPr>
          <w:rFonts w:ascii="Arial" w:hAnsi="Arial" w:cs="Arial"/>
          <w:sz w:val="24"/>
          <w:szCs w:val="24"/>
        </w:rPr>
        <w:t xml:space="preserve">now </w:t>
      </w:r>
      <w:r w:rsidR="00C73C55">
        <w:rPr>
          <w:rFonts w:ascii="Arial" w:hAnsi="Arial" w:cs="Arial"/>
          <w:sz w:val="24"/>
          <w:szCs w:val="24"/>
        </w:rPr>
        <w:t>been provided.</w:t>
      </w:r>
      <w:r w:rsidR="0089250D">
        <w:rPr>
          <w:rFonts w:ascii="Arial" w:hAnsi="Arial" w:cs="Arial"/>
          <w:sz w:val="24"/>
          <w:szCs w:val="24"/>
        </w:rPr>
        <w:t xml:space="preserve">  </w:t>
      </w:r>
      <w:r w:rsidR="00C73C55">
        <w:rPr>
          <w:rFonts w:ascii="Arial" w:hAnsi="Arial" w:cs="Arial"/>
          <w:sz w:val="24"/>
          <w:szCs w:val="24"/>
        </w:rPr>
        <w:t xml:space="preserve">Despite the potential for the </w:t>
      </w:r>
      <w:r w:rsidR="00402588">
        <w:rPr>
          <w:rFonts w:ascii="Arial" w:hAnsi="Arial" w:cs="Arial"/>
          <w:sz w:val="24"/>
          <w:szCs w:val="24"/>
        </w:rPr>
        <w:t xml:space="preserve">Greenwood maps </w:t>
      </w:r>
      <w:r w:rsidR="00C73C55">
        <w:rPr>
          <w:rFonts w:ascii="Arial" w:hAnsi="Arial" w:cs="Arial"/>
          <w:sz w:val="24"/>
          <w:szCs w:val="24"/>
        </w:rPr>
        <w:t>to be based on the same survey, there are some differences between the two versions.  Reference ha</w:t>
      </w:r>
      <w:r w:rsidR="005A33A6">
        <w:rPr>
          <w:rFonts w:ascii="Arial" w:hAnsi="Arial" w:cs="Arial"/>
          <w:sz w:val="24"/>
          <w:szCs w:val="24"/>
        </w:rPr>
        <w:t>s</w:t>
      </w:r>
      <w:r w:rsidR="00C73C55">
        <w:rPr>
          <w:rFonts w:ascii="Arial" w:hAnsi="Arial" w:cs="Arial"/>
          <w:sz w:val="24"/>
          <w:szCs w:val="24"/>
        </w:rPr>
        <w:t xml:space="preserve"> been made </w:t>
      </w:r>
      <w:r w:rsidR="00135FFA">
        <w:rPr>
          <w:rFonts w:ascii="Arial" w:hAnsi="Arial" w:cs="Arial"/>
          <w:sz w:val="24"/>
          <w:szCs w:val="24"/>
        </w:rPr>
        <w:t>by the o</w:t>
      </w:r>
      <w:r w:rsidR="001C1F38">
        <w:rPr>
          <w:rFonts w:ascii="Arial" w:hAnsi="Arial" w:cs="Arial"/>
          <w:sz w:val="24"/>
          <w:szCs w:val="24"/>
        </w:rPr>
        <w:t>bject</w:t>
      </w:r>
      <w:r w:rsidR="00135FFA">
        <w:rPr>
          <w:rFonts w:ascii="Arial" w:hAnsi="Arial" w:cs="Arial"/>
          <w:sz w:val="24"/>
          <w:szCs w:val="24"/>
        </w:rPr>
        <w:t>ors</w:t>
      </w:r>
      <w:r>
        <w:rPr>
          <w:rFonts w:ascii="Arial" w:hAnsi="Arial" w:cs="Arial"/>
          <w:sz w:val="24"/>
          <w:szCs w:val="24"/>
        </w:rPr>
        <w:t xml:space="preserve"> </w:t>
      </w:r>
      <w:r w:rsidR="001C1F38">
        <w:rPr>
          <w:rFonts w:ascii="Arial" w:hAnsi="Arial" w:cs="Arial"/>
          <w:sz w:val="24"/>
          <w:szCs w:val="24"/>
        </w:rPr>
        <w:t xml:space="preserve">to </w:t>
      </w:r>
      <w:r w:rsidR="00C73C55">
        <w:rPr>
          <w:rFonts w:ascii="Arial" w:hAnsi="Arial" w:cs="Arial"/>
          <w:sz w:val="24"/>
          <w:szCs w:val="24"/>
        </w:rPr>
        <w:t xml:space="preserve">inaccuracies in </w:t>
      </w:r>
      <w:r w:rsidR="008268A6">
        <w:rPr>
          <w:rFonts w:ascii="Arial" w:hAnsi="Arial" w:cs="Arial"/>
          <w:sz w:val="24"/>
          <w:szCs w:val="24"/>
        </w:rPr>
        <w:t xml:space="preserve">the depiction </w:t>
      </w:r>
      <w:r w:rsidR="00E77812">
        <w:rPr>
          <w:rFonts w:ascii="Arial" w:hAnsi="Arial" w:cs="Arial"/>
          <w:sz w:val="24"/>
          <w:szCs w:val="24"/>
        </w:rPr>
        <w:t>of</w:t>
      </w:r>
      <w:r w:rsidR="00C73C55">
        <w:rPr>
          <w:rFonts w:ascii="Arial" w:hAnsi="Arial" w:cs="Arial"/>
          <w:sz w:val="24"/>
          <w:szCs w:val="24"/>
        </w:rPr>
        <w:t xml:space="preserve"> </w:t>
      </w:r>
      <w:proofErr w:type="gramStart"/>
      <w:r w:rsidR="00C73C55">
        <w:rPr>
          <w:rFonts w:ascii="Arial" w:hAnsi="Arial" w:cs="Arial"/>
          <w:sz w:val="24"/>
          <w:szCs w:val="24"/>
        </w:rPr>
        <w:t>particular features</w:t>
      </w:r>
      <w:proofErr w:type="gramEnd"/>
      <w:r w:rsidR="00C73C55">
        <w:rPr>
          <w:rFonts w:ascii="Arial" w:hAnsi="Arial" w:cs="Arial"/>
          <w:sz w:val="24"/>
          <w:szCs w:val="24"/>
        </w:rPr>
        <w:t xml:space="preserve"> shown on the maps.  Nonetheless, a </w:t>
      </w:r>
      <w:proofErr w:type="gramStart"/>
      <w:r w:rsidR="00C73C55">
        <w:rPr>
          <w:rFonts w:ascii="Arial" w:hAnsi="Arial" w:cs="Arial"/>
          <w:sz w:val="24"/>
          <w:szCs w:val="24"/>
        </w:rPr>
        <w:t>cross road</w:t>
      </w:r>
      <w:proofErr w:type="gramEnd"/>
      <w:r w:rsidR="00C73C55">
        <w:rPr>
          <w:rFonts w:ascii="Arial" w:hAnsi="Arial" w:cs="Arial"/>
          <w:sz w:val="24"/>
          <w:szCs w:val="24"/>
        </w:rPr>
        <w:t xml:space="preserve"> is shown on the Greenwood maps in the general location of the appeal route</w:t>
      </w:r>
      <w:r w:rsidR="001C1F38">
        <w:rPr>
          <w:rFonts w:ascii="Arial" w:hAnsi="Arial" w:cs="Arial"/>
          <w:sz w:val="24"/>
          <w:szCs w:val="24"/>
        </w:rPr>
        <w:t xml:space="preserve"> between Abney Village and the parish boundary</w:t>
      </w:r>
      <w:r w:rsidR="00631AC6">
        <w:rPr>
          <w:rFonts w:ascii="Arial" w:hAnsi="Arial" w:cs="Arial"/>
          <w:sz w:val="24"/>
          <w:szCs w:val="24"/>
        </w:rPr>
        <w:t xml:space="preserve">.  </w:t>
      </w:r>
      <w:r w:rsidR="008268A6">
        <w:rPr>
          <w:rFonts w:ascii="Arial" w:hAnsi="Arial" w:cs="Arial"/>
          <w:sz w:val="24"/>
          <w:szCs w:val="24"/>
        </w:rPr>
        <w:t xml:space="preserve">A </w:t>
      </w:r>
      <w:r w:rsidR="00631AC6">
        <w:rPr>
          <w:rFonts w:ascii="Arial" w:hAnsi="Arial" w:cs="Arial"/>
          <w:sz w:val="24"/>
          <w:szCs w:val="24"/>
        </w:rPr>
        <w:t xml:space="preserve">route </w:t>
      </w:r>
      <w:r w:rsidR="00820C75">
        <w:rPr>
          <w:rFonts w:ascii="Arial" w:hAnsi="Arial" w:cs="Arial"/>
          <w:sz w:val="24"/>
          <w:szCs w:val="24"/>
        </w:rPr>
        <w:t xml:space="preserve">is </w:t>
      </w:r>
      <w:r w:rsidR="00631AC6">
        <w:rPr>
          <w:rFonts w:ascii="Arial" w:hAnsi="Arial" w:cs="Arial"/>
          <w:sz w:val="24"/>
          <w:szCs w:val="24"/>
        </w:rPr>
        <w:t xml:space="preserve">shown </w:t>
      </w:r>
      <w:r w:rsidR="008268A6">
        <w:rPr>
          <w:rFonts w:ascii="Arial" w:hAnsi="Arial" w:cs="Arial"/>
          <w:sz w:val="24"/>
          <w:szCs w:val="24"/>
        </w:rPr>
        <w:t>on the other side of</w:t>
      </w:r>
      <w:r w:rsidR="00C73C55">
        <w:rPr>
          <w:rFonts w:ascii="Arial" w:hAnsi="Arial" w:cs="Arial"/>
          <w:sz w:val="24"/>
          <w:szCs w:val="24"/>
        </w:rPr>
        <w:t xml:space="preserve"> the parish boundary </w:t>
      </w:r>
      <w:r w:rsidR="008268A6">
        <w:rPr>
          <w:rFonts w:ascii="Arial" w:hAnsi="Arial" w:cs="Arial"/>
          <w:sz w:val="24"/>
          <w:szCs w:val="24"/>
        </w:rPr>
        <w:t xml:space="preserve">which </w:t>
      </w:r>
      <w:r w:rsidR="00631AC6">
        <w:rPr>
          <w:rFonts w:ascii="Arial" w:hAnsi="Arial" w:cs="Arial"/>
          <w:sz w:val="24"/>
          <w:szCs w:val="24"/>
        </w:rPr>
        <w:t xml:space="preserve">continues </w:t>
      </w:r>
      <w:r w:rsidR="00C73C55">
        <w:rPr>
          <w:rFonts w:ascii="Arial" w:hAnsi="Arial" w:cs="Arial"/>
          <w:sz w:val="24"/>
          <w:szCs w:val="24"/>
        </w:rPr>
        <w:t xml:space="preserve">southwards </w:t>
      </w:r>
      <w:r w:rsidR="00631AC6">
        <w:rPr>
          <w:rFonts w:ascii="Arial" w:hAnsi="Arial" w:cs="Arial"/>
          <w:sz w:val="24"/>
          <w:szCs w:val="24"/>
        </w:rPr>
        <w:t xml:space="preserve">in the direction of </w:t>
      </w:r>
      <w:r w:rsidR="00C73C55">
        <w:rPr>
          <w:rFonts w:ascii="Arial" w:hAnsi="Arial" w:cs="Arial"/>
          <w:sz w:val="24"/>
          <w:szCs w:val="24"/>
        </w:rPr>
        <w:t>Eyam</w:t>
      </w:r>
      <w:r w:rsidR="00F84E09">
        <w:rPr>
          <w:rFonts w:ascii="Arial" w:hAnsi="Arial" w:cs="Arial"/>
          <w:sz w:val="24"/>
          <w:szCs w:val="24"/>
        </w:rPr>
        <w:t xml:space="preserve">.  </w:t>
      </w:r>
      <w:r w:rsidR="00135FFA">
        <w:rPr>
          <w:rFonts w:ascii="Arial" w:hAnsi="Arial" w:cs="Arial"/>
          <w:sz w:val="24"/>
          <w:szCs w:val="24"/>
        </w:rPr>
        <w:t xml:space="preserve">The objectors </w:t>
      </w:r>
      <w:r w:rsidR="00E77812">
        <w:rPr>
          <w:rFonts w:ascii="Arial" w:hAnsi="Arial" w:cs="Arial"/>
          <w:sz w:val="24"/>
          <w:szCs w:val="24"/>
        </w:rPr>
        <w:t xml:space="preserve">also </w:t>
      </w:r>
      <w:r w:rsidR="00135FFA">
        <w:rPr>
          <w:rFonts w:ascii="Arial" w:hAnsi="Arial" w:cs="Arial"/>
          <w:sz w:val="24"/>
          <w:szCs w:val="24"/>
        </w:rPr>
        <w:t xml:space="preserve">refer </w:t>
      </w:r>
      <w:r w:rsidR="0089250D">
        <w:rPr>
          <w:rFonts w:ascii="Arial" w:hAnsi="Arial" w:cs="Arial"/>
          <w:sz w:val="24"/>
          <w:szCs w:val="24"/>
        </w:rPr>
        <w:t xml:space="preserve">to </w:t>
      </w:r>
      <w:r w:rsidR="00E77812">
        <w:rPr>
          <w:rFonts w:ascii="Arial" w:hAnsi="Arial" w:cs="Arial"/>
          <w:sz w:val="24"/>
          <w:szCs w:val="24"/>
        </w:rPr>
        <w:t>the Glover map</w:t>
      </w:r>
      <w:r w:rsidR="0089250D">
        <w:rPr>
          <w:rFonts w:ascii="Arial" w:hAnsi="Arial" w:cs="Arial"/>
          <w:sz w:val="24"/>
          <w:szCs w:val="24"/>
        </w:rPr>
        <w:t xml:space="preserve"> being compiled rather than based on a fresh survey </w:t>
      </w:r>
      <w:r w:rsidR="001C1F38">
        <w:rPr>
          <w:rFonts w:ascii="Arial" w:hAnsi="Arial" w:cs="Arial"/>
          <w:sz w:val="24"/>
          <w:szCs w:val="24"/>
        </w:rPr>
        <w:t xml:space="preserve">and I note </w:t>
      </w:r>
      <w:r w:rsidR="0089250D">
        <w:rPr>
          <w:rFonts w:ascii="Arial" w:hAnsi="Arial" w:cs="Arial"/>
          <w:sz w:val="24"/>
          <w:szCs w:val="24"/>
        </w:rPr>
        <w:t xml:space="preserve">It is similar in nature to the later Greenwood map.  </w:t>
      </w:r>
    </w:p>
    <w:p w14:paraId="62AE9576" w14:textId="77777777" w:rsidR="004C1F16" w:rsidRDefault="00E747C8" w:rsidP="00701E47">
      <w:pPr>
        <w:pStyle w:val="Style1"/>
        <w:rPr>
          <w:rFonts w:ascii="Arial" w:hAnsi="Arial" w:cs="Arial"/>
          <w:sz w:val="24"/>
          <w:szCs w:val="24"/>
        </w:rPr>
      </w:pPr>
      <w:r w:rsidRPr="00987A6F">
        <w:rPr>
          <w:rFonts w:ascii="Arial" w:hAnsi="Arial" w:cs="Arial"/>
          <w:sz w:val="24"/>
          <w:szCs w:val="24"/>
        </w:rPr>
        <w:lastRenderedPageBreak/>
        <w:t xml:space="preserve">Two </w:t>
      </w:r>
      <w:r w:rsidR="00652AA5" w:rsidRPr="00987A6F">
        <w:rPr>
          <w:rFonts w:ascii="Arial" w:hAnsi="Arial" w:cs="Arial"/>
          <w:sz w:val="24"/>
          <w:szCs w:val="24"/>
        </w:rPr>
        <w:t xml:space="preserve">additional </w:t>
      </w:r>
      <w:r w:rsidRPr="00987A6F">
        <w:rPr>
          <w:rFonts w:ascii="Arial" w:hAnsi="Arial" w:cs="Arial"/>
          <w:sz w:val="24"/>
          <w:szCs w:val="24"/>
        </w:rPr>
        <w:t xml:space="preserve">commercial maps produced by Burdett (1762-70) and Sanderson (1836) have been provided by the appellant.  </w:t>
      </w:r>
      <w:r w:rsidR="00FB38F9" w:rsidRPr="00987A6F">
        <w:rPr>
          <w:rFonts w:ascii="Arial" w:hAnsi="Arial" w:cs="Arial"/>
          <w:sz w:val="24"/>
          <w:szCs w:val="24"/>
        </w:rPr>
        <w:t>In terms of the Burdett map, this only shows a short section of the route leading out of Abney</w:t>
      </w:r>
      <w:r w:rsidR="00AA329F">
        <w:rPr>
          <w:rFonts w:ascii="Arial" w:hAnsi="Arial" w:cs="Arial"/>
          <w:sz w:val="24"/>
          <w:szCs w:val="24"/>
        </w:rPr>
        <w:t xml:space="preserve"> as a </w:t>
      </w:r>
      <w:proofErr w:type="gramStart"/>
      <w:r w:rsidR="00AA329F">
        <w:rPr>
          <w:rFonts w:ascii="Arial" w:hAnsi="Arial" w:cs="Arial"/>
          <w:sz w:val="24"/>
          <w:szCs w:val="24"/>
        </w:rPr>
        <w:t>cross road</w:t>
      </w:r>
      <w:proofErr w:type="gramEnd"/>
      <w:r w:rsidR="00FB38F9" w:rsidRPr="00987A6F">
        <w:rPr>
          <w:rFonts w:ascii="Arial" w:hAnsi="Arial" w:cs="Arial"/>
          <w:sz w:val="24"/>
          <w:szCs w:val="24"/>
        </w:rPr>
        <w:t xml:space="preserve">.  The appellant says that this arises where the route crossed open land or common.  </w:t>
      </w:r>
      <w:r w:rsidR="00A523AF">
        <w:rPr>
          <w:rFonts w:ascii="Arial" w:hAnsi="Arial" w:cs="Arial"/>
          <w:sz w:val="24"/>
          <w:szCs w:val="24"/>
        </w:rPr>
        <w:t>Whilst this point is disputed</w:t>
      </w:r>
      <w:r w:rsidR="00E57029">
        <w:rPr>
          <w:rFonts w:ascii="Arial" w:hAnsi="Arial" w:cs="Arial"/>
          <w:sz w:val="24"/>
          <w:szCs w:val="24"/>
        </w:rPr>
        <w:t xml:space="preserve"> by the objectors</w:t>
      </w:r>
      <w:r w:rsidR="00A523AF">
        <w:rPr>
          <w:rFonts w:ascii="Arial" w:hAnsi="Arial" w:cs="Arial"/>
          <w:sz w:val="24"/>
          <w:szCs w:val="24"/>
        </w:rPr>
        <w:t xml:space="preserve">, </w:t>
      </w:r>
      <w:r w:rsidR="0089250D" w:rsidRPr="00987A6F">
        <w:rPr>
          <w:rFonts w:ascii="Arial" w:hAnsi="Arial" w:cs="Arial"/>
          <w:sz w:val="24"/>
          <w:szCs w:val="24"/>
        </w:rPr>
        <w:t xml:space="preserve">I note that </w:t>
      </w:r>
      <w:r w:rsidR="00A523AF">
        <w:rPr>
          <w:rFonts w:ascii="Arial" w:hAnsi="Arial" w:cs="Arial"/>
          <w:sz w:val="24"/>
          <w:szCs w:val="24"/>
        </w:rPr>
        <w:t>the route</w:t>
      </w:r>
      <w:r w:rsidR="00AA329F">
        <w:rPr>
          <w:rFonts w:ascii="Arial" w:hAnsi="Arial" w:cs="Arial"/>
          <w:sz w:val="24"/>
          <w:szCs w:val="24"/>
        </w:rPr>
        <w:t xml:space="preserve"> </w:t>
      </w:r>
      <w:r w:rsidR="00FB38F9" w:rsidRPr="00987A6F">
        <w:rPr>
          <w:rFonts w:ascii="Arial" w:hAnsi="Arial" w:cs="Arial"/>
          <w:sz w:val="24"/>
          <w:szCs w:val="24"/>
        </w:rPr>
        <w:t xml:space="preserve">is </w:t>
      </w:r>
      <w:r w:rsidR="00AA329F">
        <w:rPr>
          <w:rFonts w:ascii="Arial" w:hAnsi="Arial" w:cs="Arial"/>
          <w:sz w:val="24"/>
          <w:szCs w:val="24"/>
        </w:rPr>
        <w:t>depicted</w:t>
      </w:r>
      <w:r w:rsidR="00FB38F9" w:rsidRPr="00987A6F">
        <w:rPr>
          <w:rFonts w:ascii="Arial" w:hAnsi="Arial" w:cs="Arial"/>
          <w:sz w:val="24"/>
          <w:szCs w:val="24"/>
        </w:rPr>
        <w:t xml:space="preserve"> </w:t>
      </w:r>
      <w:r w:rsidR="00A523AF">
        <w:rPr>
          <w:rFonts w:ascii="Arial" w:hAnsi="Arial" w:cs="Arial"/>
          <w:sz w:val="24"/>
          <w:szCs w:val="24"/>
        </w:rPr>
        <w:t xml:space="preserve">in an </w:t>
      </w:r>
      <w:r w:rsidR="00FB38F9" w:rsidRPr="00987A6F">
        <w:rPr>
          <w:rFonts w:ascii="Arial" w:hAnsi="Arial" w:cs="Arial"/>
          <w:sz w:val="24"/>
          <w:szCs w:val="24"/>
        </w:rPr>
        <w:t xml:space="preserve">open-ended </w:t>
      </w:r>
      <w:r w:rsidR="00A523AF">
        <w:rPr>
          <w:rFonts w:ascii="Arial" w:hAnsi="Arial" w:cs="Arial"/>
          <w:sz w:val="24"/>
          <w:szCs w:val="24"/>
        </w:rPr>
        <w:t xml:space="preserve">manner </w:t>
      </w:r>
      <w:r w:rsidR="00AA329F">
        <w:rPr>
          <w:rFonts w:ascii="Arial" w:hAnsi="Arial" w:cs="Arial"/>
          <w:sz w:val="24"/>
          <w:szCs w:val="24"/>
        </w:rPr>
        <w:t xml:space="preserve">to </w:t>
      </w:r>
      <w:r w:rsidR="0089250D" w:rsidRPr="00987A6F">
        <w:rPr>
          <w:rFonts w:ascii="Arial" w:hAnsi="Arial" w:cs="Arial"/>
          <w:sz w:val="24"/>
          <w:szCs w:val="24"/>
        </w:rPr>
        <w:t>indicat</w:t>
      </w:r>
      <w:r w:rsidR="00AA329F">
        <w:rPr>
          <w:rFonts w:ascii="Arial" w:hAnsi="Arial" w:cs="Arial"/>
          <w:sz w:val="24"/>
          <w:szCs w:val="24"/>
        </w:rPr>
        <w:t>e</w:t>
      </w:r>
      <w:r w:rsidR="0089250D" w:rsidRPr="00987A6F">
        <w:rPr>
          <w:rFonts w:ascii="Arial" w:hAnsi="Arial" w:cs="Arial"/>
          <w:sz w:val="24"/>
          <w:szCs w:val="24"/>
        </w:rPr>
        <w:t xml:space="preserve"> that</w:t>
      </w:r>
      <w:r w:rsidR="00FB38F9" w:rsidRPr="00987A6F">
        <w:rPr>
          <w:rFonts w:ascii="Arial" w:hAnsi="Arial" w:cs="Arial"/>
          <w:sz w:val="24"/>
          <w:szCs w:val="24"/>
        </w:rPr>
        <w:t xml:space="preserve"> </w:t>
      </w:r>
      <w:r w:rsidR="00AA329F">
        <w:rPr>
          <w:rFonts w:ascii="Arial" w:hAnsi="Arial" w:cs="Arial"/>
          <w:sz w:val="24"/>
          <w:szCs w:val="24"/>
        </w:rPr>
        <w:t>a road</w:t>
      </w:r>
      <w:r w:rsidR="00FB38F9" w:rsidRPr="00987A6F">
        <w:rPr>
          <w:rFonts w:ascii="Arial" w:hAnsi="Arial" w:cs="Arial"/>
          <w:sz w:val="24"/>
          <w:szCs w:val="24"/>
        </w:rPr>
        <w:t xml:space="preserve"> continue</w:t>
      </w:r>
      <w:r w:rsidR="00C73C55" w:rsidRPr="00987A6F">
        <w:rPr>
          <w:rFonts w:ascii="Arial" w:hAnsi="Arial" w:cs="Arial"/>
          <w:sz w:val="24"/>
          <w:szCs w:val="24"/>
        </w:rPr>
        <w:t>d</w:t>
      </w:r>
      <w:r w:rsidR="00FB38F9" w:rsidRPr="00987A6F">
        <w:rPr>
          <w:rFonts w:ascii="Arial" w:hAnsi="Arial" w:cs="Arial"/>
          <w:sz w:val="24"/>
          <w:szCs w:val="24"/>
        </w:rPr>
        <w:t xml:space="preserve"> </w:t>
      </w:r>
      <w:r w:rsidR="00AA329F">
        <w:rPr>
          <w:rFonts w:ascii="Arial" w:hAnsi="Arial" w:cs="Arial"/>
          <w:sz w:val="24"/>
          <w:szCs w:val="24"/>
        </w:rPr>
        <w:t>onwards beyond the section shown</w:t>
      </w:r>
      <w:r w:rsidR="001C1F38">
        <w:rPr>
          <w:rFonts w:ascii="Arial" w:hAnsi="Arial" w:cs="Arial"/>
          <w:sz w:val="24"/>
          <w:szCs w:val="24"/>
        </w:rPr>
        <w:t xml:space="preserve">.  However, </w:t>
      </w:r>
      <w:r w:rsidR="00FB38F9" w:rsidRPr="00987A6F">
        <w:rPr>
          <w:rFonts w:ascii="Arial" w:hAnsi="Arial" w:cs="Arial"/>
          <w:sz w:val="24"/>
          <w:szCs w:val="24"/>
        </w:rPr>
        <w:t xml:space="preserve">the alignment of the remainder of the route cannot be determined.  </w:t>
      </w:r>
      <w:r w:rsidR="00402588" w:rsidRPr="00987A6F">
        <w:rPr>
          <w:rFonts w:ascii="Arial" w:hAnsi="Arial" w:cs="Arial"/>
          <w:sz w:val="24"/>
          <w:szCs w:val="24"/>
        </w:rPr>
        <w:t xml:space="preserve">It is apparent that the Sanderson map shows </w:t>
      </w:r>
      <w:r w:rsidR="00987A6F">
        <w:rPr>
          <w:rFonts w:ascii="Arial" w:hAnsi="Arial" w:cs="Arial"/>
          <w:sz w:val="24"/>
          <w:szCs w:val="24"/>
        </w:rPr>
        <w:t xml:space="preserve">the </w:t>
      </w:r>
      <w:r w:rsidR="00987CFB">
        <w:rPr>
          <w:rFonts w:ascii="Arial" w:hAnsi="Arial" w:cs="Arial"/>
          <w:sz w:val="24"/>
          <w:szCs w:val="24"/>
        </w:rPr>
        <w:t xml:space="preserve">appeal </w:t>
      </w:r>
      <w:r w:rsidR="00987A6F">
        <w:rPr>
          <w:rFonts w:ascii="Arial" w:hAnsi="Arial" w:cs="Arial"/>
          <w:sz w:val="24"/>
          <w:szCs w:val="24"/>
        </w:rPr>
        <w:t xml:space="preserve">route as a </w:t>
      </w:r>
      <w:proofErr w:type="gramStart"/>
      <w:r w:rsidR="00987A6F">
        <w:rPr>
          <w:rFonts w:ascii="Arial" w:hAnsi="Arial" w:cs="Arial"/>
          <w:sz w:val="24"/>
          <w:szCs w:val="24"/>
        </w:rPr>
        <w:t xml:space="preserve">cross </w:t>
      </w:r>
      <w:r w:rsidR="00402588" w:rsidRPr="00987A6F">
        <w:rPr>
          <w:rFonts w:ascii="Arial" w:hAnsi="Arial" w:cs="Arial"/>
          <w:sz w:val="24"/>
          <w:szCs w:val="24"/>
        </w:rPr>
        <w:t>road</w:t>
      </w:r>
      <w:proofErr w:type="gramEnd"/>
      <w:r w:rsidR="00402588" w:rsidRPr="00987A6F">
        <w:rPr>
          <w:rFonts w:ascii="Arial" w:hAnsi="Arial" w:cs="Arial"/>
          <w:sz w:val="24"/>
          <w:szCs w:val="24"/>
        </w:rPr>
        <w:t xml:space="preserve"> </w:t>
      </w:r>
      <w:r w:rsidR="00987A6F">
        <w:rPr>
          <w:rFonts w:ascii="Arial" w:hAnsi="Arial" w:cs="Arial"/>
          <w:sz w:val="24"/>
          <w:szCs w:val="24"/>
        </w:rPr>
        <w:t>which continue</w:t>
      </w:r>
      <w:r w:rsidR="005A33A6">
        <w:rPr>
          <w:rFonts w:ascii="Arial" w:hAnsi="Arial" w:cs="Arial"/>
          <w:sz w:val="24"/>
          <w:szCs w:val="24"/>
        </w:rPr>
        <w:t>d</w:t>
      </w:r>
      <w:r w:rsidR="00987A6F">
        <w:rPr>
          <w:rFonts w:ascii="Arial" w:hAnsi="Arial" w:cs="Arial"/>
          <w:sz w:val="24"/>
          <w:szCs w:val="24"/>
        </w:rPr>
        <w:t xml:space="preserve"> beyond the</w:t>
      </w:r>
      <w:r w:rsidR="00402588" w:rsidRPr="00987A6F">
        <w:rPr>
          <w:rFonts w:ascii="Arial" w:hAnsi="Arial" w:cs="Arial"/>
          <w:sz w:val="24"/>
          <w:szCs w:val="24"/>
        </w:rPr>
        <w:t xml:space="preserve"> parish boundary north-eastwards towards Highlow Hall</w:t>
      </w:r>
      <w:r w:rsidR="00652AA5" w:rsidRPr="00987A6F">
        <w:rPr>
          <w:rFonts w:ascii="Arial" w:hAnsi="Arial" w:cs="Arial"/>
          <w:sz w:val="24"/>
          <w:szCs w:val="24"/>
        </w:rPr>
        <w:t xml:space="preserve">.  </w:t>
      </w:r>
      <w:r w:rsidR="00987A6F">
        <w:rPr>
          <w:rFonts w:ascii="Arial" w:hAnsi="Arial" w:cs="Arial"/>
          <w:sz w:val="24"/>
          <w:szCs w:val="24"/>
        </w:rPr>
        <w:t>The</w:t>
      </w:r>
      <w:r w:rsidR="00987CFB">
        <w:rPr>
          <w:rFonts w:ascii="Arial" w:hAnsi="Arial" w:cs="Arial"/>
          <w:sz w:val="24"/>
          <w:szCs w:val="24"/>
        </w:rPr>
        <w:t xml:space="preserve"> road shown towards Eyam on the Greenwood </w:t>
      </w:r>
      <w:r w:rsidR="00DA5F52" w:rsidRPr="00C9619F">
        <w:rPr>
          <w:rFonts w:ascii="Arial" w:hAnsi="Arial" w:cs="Arial"/>
          <w:sz w:val="24"/>
          <w:szCs w:val="24"/>
        </w:rPr>
        <w:t>and Glover</w:t>
      </w:r>
      <w:r w:rsidR="00DA5F52">
        <w:rPr>
          <w:rFonts w:ascii="Arial" w:hAnsi="Arial" w:cs="Arial"/>
          <w:sz w:val="24"/>
          <w:szCs w:val="24"/>
        </w:rPr>
        <w:t xml:space="preserve"> </w:t>
      </w:r>
      <w:r w:rsidR="00987CFB">
        <w:rPr>
          <w:rFonts w:ascii="Arial" w:hAnsi="Arial" w:cs="Arial"/>
          <w:sz w:val="24"/>
          <w:szCs w:val="24"/>
        </w:rPr>
        <w:t xml:space="preserve">maps does not appear to be represented on the Sanderson map.  </w:t>
      </w:r>
      <w:r w:rsidR="00987A6F">
        <w:rPr>
          <w:rFonts w:ascii="Arial" w:hAnsi="Arial" w:cs="Arial"/>
          <w:sz w:val="24"/>
          <w:szCs w:val="24"/>
        </w:rPr>
        <w:t xml:space="preserve">  </w:t>
      </w:r>
    </w:p>
    <w:p w14:paraId="5EA8B877" w14:textId="77777777" w:rsidR="00C969B4" w:rsidRPr="00987A6F" w:rsidRDefault="00C969B4" w:rsidP="00701E47">
      <w:pPr>
        <w:pStyle w:val="Style1"/>
        <w:rPr>
          <w:rFonts w:ascii="Arial" w:hAnsi="Arial" w:cs="Arial"/>
          <w:sz w:val="24"/>
          <w:szCs w:val="24"/>
        </w:rPr>
      </w:pPr>
      <w:r>
        <w:rPr>
          <w:rFonts w:ascii="Arial" w:hAnsi="Arial" w:cs="Arial"/>
          <w:sz w:val="24"/>
          <w:szCs w:val="24"/>
        </w:rPr>
        <w:t>Reference is made</w:t>
      </w:r>
      <w:r w:rsidR="006D580B">
        <w:rPr>
          <w:rFonts w:ascii="Arial" w:hAnsi="Arial" w:cs="Arial"/>
          <w:sz w:val="24"/>
          <w:szCs w:val="24"/>
        </w:rPr>
        <w:t xml:space="preserve"> by the objectors </w:t>
      </w:r>
      <w:r>
        <w:rPr>
          <w:rFonts w:ascii="Arial" w:hAnsi="Arial" w:cs="Arial"/>
          <w:sz w:val="24"/>
          <w:szCs w:val="24"/>
        </w:rPr>
        <w:t>to</w:t>
      </w:r>
      <w:r w:rsidR="00A523AF">
        <w:rPr>
          <w:rFonts w:ascii="Arial" w:hAnsi="Arial" w:cs="Arial"/>
          <w:sz w:val="24"/>
          <w:szCs w:val="24"/>
        </w:rPr>
        <w:t xml:space="preserve"> </w:t>
      </w:r>
      <w:r w:rsidR="00DA5F52" w:rsidRPr="00C9619F">
        <w:rPr>
          <w:rFonts w:ascii="Arial" w:hAnsi="Arial" w:cs="Arial"/>
          <w:sz w:val="24"/>
          <w:szCs w:val="24"/>
        </w:rPr>
        <w:t>some additional</w:t>
      </w:r>
      <w:r w:rsidR="00DA5F52">
        <w:rPr>
          <w:rFonts w:ascii="Arial" w:hAnsi="Arial" w:cs="Arial"/>
          <w:sz w:val="24"/>
          <w:szCs w:val="24"/>
        </w:rPr>
        <w:t xml:space="preserve"> </w:t>
      </w:r>
      <w:r>
        <w:rPr>
          <w:rFonts w:ascii="Arial" w:hAnsi="Arial" w:cs="Arial"/>
          <w:sz w:val="24"/>
          <w:szCs w:val="24"/>
        </w:rPr>
        <w:t xml:space="preserve">commercial maps which do not show the appeal route.  However, </w:t>
      </w:r>
      <w:r w:rsidR="00A523AF">
        <w:rPr>
          <w:rFonts w:ascii="Arial" w:hAnsi="Arial" w:cs="Arial"/>
          <w:sz w:val="24"/>
          <w:szCs w:val="24"/>
        </w:rPr>
        <w:t xml:space="preserve">I do not consider that this significantly undermines the depiction of the route on other commercial maps.  The physical existence of the route is supported by other maps detailed below.  </w:t>
      </w:r>
      <w:r>
        <w:rPr>
          <w:rFonts w:ascii="Arial" w:hAnsi="Arial" w:cs="Arial"/>
          <w:sz w:val="24"/>
          <w:szCs w:val="24"/>
        </w:rPr>
        <w:t xml:space="preserve">  </w:t>
      </w:r>
    </w:p>
    <w:p w14:paraId="09B99CF4" w14:textId="77777777" w:rsidR="001852C4" w:rsidRDefault="004C1F16" w:rsidP="001852C4">
      <w:pPr>
        <w:pStyle w:val="Style1"/>
        <w:rPr>
          <w:rFonts w:ascii="Arial" w:hAnsi="Arial" w:cs="Arial"/>
          <w:sz w:val="24"/>
          <w:szCs w:val="24"/>
        </w:rPr>
      </w:pPr>
      <w:r>
        <w:rPr>
          <w:rFonts w:ascii="Arial" w:hAnsi="Arial" w:cs="Arial"/>
          <w:sz w:val="24"/>
          <w:szCs w:val="24"/>
        </w:rPr>
        <w:t>T</w:t>
      </w:r>
      <w:r w:rsidR="00652AA5">
        <w:rPr>
          <w:rFonts w:ascii="Arial" w:hAnsi="Arial" w:cs="Arial"/>
          <w:sz w:val="24"/>
          <w:szCs w:val="24"/>
        </w:rPr>
        <w:t xml:space="preserve">he appeal route is depicted </w:t>
      </w:r>
      <w:r w:rsidR="00987A6F">
        <w:rPr>
          <w:rFonts w:ascii="Arial" w:hAnsi="Arial" w:cs="Arial"/>
          <w:sz w:val="24"/>
          <w:szCs w:val="24"/>
        </w:rPr>
        <w:t xml:space="preserve">to varying degrees </w:t>
      </w:r>
      <w:r w:rsidR="00652AA5">
        <w:rPr>
          <w:rFonts w:ascii="Arial" w:hAnsi="Arial" w:cs="Arial"/>
          <w:sz w:val="24"/>
          <w:szCs w:val="24"/>
        </w:rPr>
        <w:t xml:space="preserve">on the previously considered maps and newly discovered </w:t>
      </w:r>
      <w:r w:rsidR="006547B1">
        <w:rPr>
          <w:rFonts w:ascii="Arial" w:hAnsi="Arial" w:cs="Arial"/>
          <w:sz w:val="24"/>
          <w:szCs w:val="24"/>
        </w:rPr>
        <w:t xml:space="preserve">commercial </w:t>
      </w:r>
      <w:r w:rsidR="00652AA5">
        <w:rPr>
          <w:rFonts w:ascii="Arial" w:hAnsi="Arial" w:cs="Arial"/>
          <w:sz w:val="24"/>
          <w:szCs w:val="24"/>
        </w:rPr>
        <w:t xml:space="preserve">maps as a </w:t>
      </w:r>
      <w:proofErr w:type="gramStart"/>
      <w:r w:rsidR="00652AA5">
        <w:rPr>
          <w:rFonts w:ascii="Arial" w:hAnsi="Arial" w:cs="Arial"/>
          <w:sz w:val="24"/>
          <w:szCs w:val="24"/>
        </w:rPr>
        <w:t>cross road</w:t>
      </w:r>
      <w:proofErr w:type="gramEnd"/>
      <w:r w:rsidR="00652AA5">
        <w:rPr>
          <w:rFonts w:ascii="Arial" w:hAnsi="Arial" w:cs="Arial"/>
          <w:sz w:val="24"/>
          <w:szCs w:val="24"/>
        </w:rPr>
        <w:t xml:space="preserve">. </w:t>
      </w:r>
      <w:r w:rsidR="00DA5F52">
        <w:rPr>
          <w:rFonts w:ascii="Arial" w:hAnsi="Arial" w:cs="Arial"/>
          <w:sz w:val="24"/>
          <w:szCs w:val="24"/>
        </w:rPr>
        <w:t xml:space="preserve"> </w:t>
      </w:r>
      <w:r w:rsidR="00DA5F52" w:rsidRPr="00C9619F">
        <w:rPr>
          <w:rFonts w:ascii="Arial" w:hAnsi="Arial" w:cs="Arial"/>
          <w:sz w:val="24"/>
          <w:szCs w:val="24"/>
        </w:rPr>
        <w:t xml:space="preserve">A </w:t>
      </w:r>
      <w:proofErr w:type="gramStart"/>
      <w:r w:rsidR="00DA5F52" w:rsidRPr="00C9619F">
        <w:rPr>
          <w:rFonts w:ascii="Arial" w:hAnsi="Arial" w:cs="Arial"/>
          <w:sz w:val="24"/>
          <w:szCs w:val="24"/>
        </w:rPr>
        <w:t>cross road</w:t>
      </w:r>
      <w:proofErr w:type="gramEnd"/>
      <w:r w:rsidR="00DA5F52" w:rsidRPr="00C9619F">
        <w:rPr>
          <w:rFonts w:ascii="Arial" w:hAnsi="Arial" w:cs="Arial"/>
          <w:sz w:val="24"/>
          <w:szCs w:val="24"/>
        </w:rPr>
        <w:t xml:space="preserve"> in this context meaning a road running between two other roads</w:t>
      </w:r>
      <w:r w:rsidR="00DA5F52" w:rsidRPr="00DA5F52">
        <w:rPr>
          <w:rFonts w:ascii="Arial" w:hAnsi="Arial" w:cs="Arial"/>
          <w:b/>
          <w:bCs/>
          <w:sz w:val="24"/>
          <w:szCs w:val="24"/>
        </w:rPr>
        <w:t xml:space="preserve">. </w:t>
      </w:r>
      <w:r w:rsidR="00652AA5" w:rsidRPr="00DA5F52">
        <w:rPr>
          <w:rFonts w:ascii="Arial" w:hAnsi="Arial" w:cs="Arial"/>
          <w:b/>
          <w:bCs/>
          <w:sz w:val="24"/>
          <w:szCs w:val="24"/>
        </w:rPr>
        <w:t xml:space="preserve"> </w:t>
      </w:r>
      <w:r w:rsidR="00E77812">
        <w:rPr>
          <w:rFonts w:ascii="Arial" w:hAnsi="Arial" w:cs="Arial"/>
          <w:sz w:val="24"/>
          <w:szCs w:val="24"/>
        </w:rPr>
        <w:t>Although</w:t>
      </w:r>
      <w:r w:rsidR="00652AA5">
        <w:rPr>
          <w:rFonts w:ascii="Arial" w:hAnsi="Arial" w:cs="Arial"/>
          <w:sz w:val="24"/>
          <w:szCs w:val="24"/>
        </w:rPr>
        <w:t xml:space="preserve"> the depiction of the route in this manner can provide some support for the existence of higher </w:t>
      </w:r>
      <w:r w:rsidR="00A523AF">
        <w:rPr>
          <w:rFonts w:ascii="Arial" w:hAnsi="Arial" w:cs="Arial"/>
          <w:sz w:val="24"/>
          <w:szCs w:val="24"/>
        </w:rPr>
        <w:t xml:space="preserve">public </w:t>
      </w:r>
      <w:r w:rsidR="00652AA5">
        <w:rPr>
          <w:rFonts w:ascii="Arial" w:hAnsi="Arial" w:cs="Arial"/>
          <w:sz w:val="24"/>
          <w:szCs w:val="24"/>
        </w:rPr>
        <w:t xml:space="preserve">rights, </w:t>
      </w:r>
      <w:r w:rsidR="008E3153" w:rsidRPr="008B4AA0">
        <w:rPr>
          <w:rFonts w:ascii="Arial" w:hAnsi="Arial" w:cs="Arial"/>
          <w:sz w:val="24"/>
          <w:szCs w:val="24"/>
        </w:rPr>
        <w:t>the purpose of these maps was to show the physical features which existed when the land was surveyed, including all roads.  This will invariably lessen the weight that can be attached to them.</w:t>
      </w:r>
      <w:r w:rsidR="008E3153">
        <w:rPr>
          <w:rFonts w:ascii="Arial" w:hAnsi="Arial" w:cs="Arial"/>
          <w:sz w:val="24"/>
          <w:szCs w:val="24"/>
        </w:rPr>
        <w:t xml:space="preserve">  The Council point</w:t>
      </w:r>
      <w:r w:rsidR="006547B1">
        <w:rPr>
          <w:rFonts w:ascii="Arial" w:hAnsi="Arial" w:cs="Arial"/>
          <w:sz w:val="24"/>
          <w:szCs w:val="24"/>
        </w:rPr>
        <w:t>s</w:t>
      </w:r>
      <w:r w:rsidR="008E3153">
        <w:rPr>
          <w:rFonts w:ascii="Arial" w:hAnsi="Arial" w:cs="Arial"/>
          <w:sz w:val="24"/>
          <w:szCs w:val="24"/>
        </w:rPr>
        <w:t xml:space="preserve"> to research revealing that routes shown as </w:t>
      </w:r>
      <w:proofErr w:type="gramStart"/>
      <w:r w:rsidR="008E3153">
        <w:rPr>
          <w:rFonts w:ascii="Arial" w:hAnsi="Arial" w:cs="Arial"/>
          <w:sz w:val="24"/>
          <w:szCs w:val="24"/>
        </w:rPr>
        <w:t>cross roads</w:t>
      </w:r>
      <w:proofErr w:type="gramEnd"/>
      <w:r w:rsidR="008E3153">
        <w:rPr>
          <w:rFonts w:ascii="Arial" w:hAnsi="Arial" w:cs="Arial"/>
          <w:sz w:val="24"/>
          <w:szCs w:val="24"/>
        </w:rPr>
        <w:t xml:space="preserve"> have been found on occasions to be private access roads and in other cases to be bridleways or public roads.  On this matter, I address below the features shown on other maps.</w:t>
      </w:r>
      <w:r w:rsidR="00DA5F52">
        <w:rPr>
          <w:rFonts w:ascii="Arial" w:hAnsi="Arial" w:cs="Arial"/>
          <w:sz w:val="24"/>
          <w:szCs w:val="24"/>
        </w:rPr>
        <w:t xml:space="preserve">  </w:t>
      </w:r>
      <w:r w:rsidR="00DA5F52" w:rsidRPr="00B603DD">
        <w:rPr>
          <w:rFonts w:ascii="Arial" w:hAnsi="Arial" w:cs="Arial"/>
          <w:sz w:val="24"/>
          <w:szCs w:val="24"/>
        </w:rPr>
        <w:t>It also needs to be borne in mind that there is presently no recorded public bridleway or vehicular highway that links with the appeal route at the parish boundary.</w:t>
      </w:r>
      <w:r w:rsidR="00DA5F52">
        <w:rPr>
          <w:rFonts w:ascii="Arial" w:hAnsi="Arial" w:cs="Arial"/>
          <w:sz w:val="24"/>
          <w:szCs w:val="24"/>
        </w:rPr>
        <w:t xml:space="preserve"> </w:t>
      </w:r>
    </w:p>
    <w:p w14:paraId="30C6E973" w14:textId="77777777" w:rsidR="0076188D" w:rsidRDefault="00170001" w:rsidP="009B10F6">
      <w:pPr>
        <w:pStyle w:val="Style1"/>
        <w:rPr>
          <w:rFonts w:ascii="Arial" w:hAnsi="Arial" w:cs="Arial"/>
          <w:sz w:val="24"/>
          <w:szCs w:val="24"/>
        </w:rPr>
      </w:pPr>
      <w:r>
        <w:rPr>
          <w:rFonts w:ascii="Arial" w:hAnsi="Arial" w:cs="Arial"/>
          <w:sz w:val="24"/>
          <w:szCs w:val="24"/>
        </w:rPr>
        <w:t xml:space="preserve">Whilst I note </w:t>
      </w:r>
      <w:r w:rsidR="00E77812">
        <w:rPr>
          <w:rFonts w:ascii="Arial" w:hAnsi="Arial" w:cs="Arial"/>
          <w:sz w:val="24"/>
          <w:szCs w:val="24"/>
        </w:rPr>
        <w:t>there is a</w:t>
      </w:r>
      <w:r>
        <w:rPr>
          <w:rFonts w:ascii="Arial" w:hAnsi="Arial" w:cs="Arial"/>
          <w:sz w:val="24"/>
          <w:szCs w:val="24"/>
        </w:rPr>
        <w:t xml:space="preserve"> discrepancy between the year of the tithe map specified by the PNFA (1848</w:t>
      </w:r>
      <w:r w:rsidR="0076188D">
        <w:rPr>
          <w:rFonts w:ascii="Arial" w:hAnsi="Arial" w:cs="Arial"/>
          <w:sz w:val="24"/>
          <w:szCs w:val="24"/>
        </w:rPr>
        <w:t>)</w:t>
      </w:r>
      <w:r>
        <w:rPr>
          <w:rFonts w:ascii="Arial" w:hAnsi="Arial" w:cs="Arial"/>
          <w:sz w:val="24"/>
          <w:szCs w:val="24"/>
        </w:rPr>
        <w:t xml:space="preserve"> and the references by other parties to </w:t>
      </w:r>
      <w:r w:rsidR="00C9619F">
        <w:rPr>
          <w:rFonts w:ascii="Arial" w:hAnsi="Arial" w:cs="Arial"/>
          <w:sz w:val="24"/>
          <w:szCs w:val="24"/>
        </w:rPr>
        <w:t xml:space="preserve">the </w:t>
      </w:r>
      <w:r w:rsidR="00C9619F" w:rsidRPr="00C9619F">
        <w:rPr>
          <w:rFonts w:ascii="Arial" w:hAnsi="Arial" w:cs="Arial"/>
          <w:sz w:val="24"/>
          <w:szCs w:val="24"/>
        </w:rPr>
        <w:t xml:space="preserve">Abney and Abney Grange tithe </w:t>
      </w:r>
      <w:r>
        <w:rPr>
          <w:rFonts w:ascii="Arial" w:hAnsi="Arial" w:cs="Arial"/>
          <w:sz w:val="24"/>
          <w:szCs w:val="24"/>
        </w:rPr>
        <w:t xml:space="preserve">map being produced in 1849, there is nothing to suggest that two tithe maps were produced for </w:t>
      </w:r>
      <w:r w:rsidRPr="00C9619F">
        <w:rPr>
          <w:rFonts w:ascii="Arial" w:hAnsi="Arial" w:cs="Arial"/>
          <w:sz w:val="24"/>
          <w:szCs w:val="24"/>
        </w:rPr>
        <w:t>th</w:t>
      </w:r>
      <w:r w:rsidR="00DA5F52" w:rsidRPr="00C9619F">
        <w:rPr>
          <w:rFonts w:ascii="Arial" w:hAnsi="Arial" w:cs="Arial"/>
          <w:sz w:val="24"/>
          <w:szCs w:val="24"/>
        </w:rPr>
        <w:t>is</w:t>
      </w:r>
      <w:r w:rsidRPr="00C9619F">
        <w:rPr>
          <w:rFonts w:ascii="Arial" w:hAnsi="Arial" w:cs="Arial"/>
          <w:sz w:val="24"/>
          <w:szCs w:val="24"/>
        </w:rPr>
        <w:t xml:space="preserve"> </w:t>
      </w:r>
      <w:r>
        <w:rPr>
          <w:rFonts w:ascii="Arial" w:hAnsi="Arial" w:cs="Arial"/>
          <w:sz w:val="24"/>
          <w:szCs w:val="24"/>
        </w:rPr>
        <w:t xml:space="preserve">parish.  </w:t>
      </w:r>
      <w:r w:rsidR="0076188D">
        <w:rPr>
          <w:rFonts w:ascii="Arial" w:hAnsi="Arial" w:cs="Arial"/>
          <w:sz w:val="24"/>
          <w:szCs w:val="24"/>
        </w:rPr>
        <w:t>I</w:t>
      </w:r>
      <w:r w:rsidR="00E77812">
        <w:rPr>
          <w:rFonts w:ascii="Arial" w:hAnsi="Arial" w:cs="Arial"/>
          <w:sz w:val="24"/>
          <w:szCs w:val="24"/>
        </w:rPr>
        <w:t>t is ther</w:t>
      </w:r>
      <w:r w:rsidR="0076188D">
        <w:rPr>
          <w:rFonts w:ascii="Arial" w:hAnsi="Arial" w:cs="Arial"/>
          <w:sz w:val="24"/>
          <w:szCs w:val="24"/>
        </w:rPr>
        <w:t xml:space="preserve">efore </w:t>
      </w:r>
      <w:r w:rsidR="00E77812">
        <w:rPr>
          <w:rFonts w:ascii="Arial" w:hAnsi="Arial" w:cs="Arial"/>
          <w:sz w:val="24"/>
          <w:szCs w:val="24"/>
        </w:rPr>
        <w:t xml:space="preserve">likely </w:t>
      </w:r>
      <w:r w:rsidR="0076188D">
        <w:rPr>
          <w:rFonts w:ascii="Arial" w:hAnsi="Arial" w:cs="Arial"/>
          <w:sz w:val="24"/>
          <w:szCs w:val="24"/>
        </w:rPr>
        <w:t xml:space="preserve">that </w:t>
      </w:r>
      <w:r w:rsidR="008E3153">
        <w:rPr>
          <w:rFonts w:ascii="Arial" w:hAnsi="Arial" w:cs="Arial"/>
          <w:sz w:val="24"/>
          <w:szCs w:val="24"/>
        </w:rPr>
        <w:t xml:space="preserve">the </w:t>
      </w:r>
      <w:r w:rsidR="008E3153" w:rsidRPr="000123C1">
        <w:rPr>
          <w:rFonts w:ascii="Arial" w:hAnsi="Arial" w:cs="Arial"/>
          <w:sz w:val="24"/>
          <w:szCs w:val="24"/>
        </w:rPr>
        <w:t xml:space="preserve">tithe map </w:t>
      </w:r>
      <w:r w:rsidR="00987CFB">
        <w:rPr>
          <w:rFonts w:ascii="Arial" w:hAnsi="Arial" w:cs="Arial"/>
          <w:sz w:val="24"/>
          <w:szCs w:val="24"/>
        </w:rPr>
        <w:t>w</w:t>
      </w:r>
      <w:r w:rsidR="00986819">
        <w:rPr>
          <w:rFonts w:ascii="Arial" w:hAnsi="Arial" w:cs="Arial"/>
          <w:sz w:val="24"/>
          <w:szCs w:val="24"/>
        </w:rPr>
        <w:t xml:space="preserve">as </w:t>
      </w:r>
      <w:r w:rsidR="00987CFB">
        <w:rPr>
          <w:rFonts w:ascii="Arial" w:hAnsi="Arial" w:cs="Arial"/>
          <w:sz w:val="24"/>
          <w:szCs w:val="24"/>
        </w:rPr>
        <w:t xml:space="preserve">previously </w:t>
      </w:r>
      <w:r w:rsidR="00986819">
        <w:rPr>
          <w:rFonts w:ascii="Arial" w:hAnsi="Arial" w:cs="Arial"/>
          <w:sz w:val="24"/>
          <w:szCs w:val="24"/>
        </w:rPr>
        <w:t>considered</w:t>
      </w:r>
      <w:r w:rsidR="00987CFB">
        <w:rPr>
          <w:rFonts w:ascii="Arial" w:hAnsi="Arial" w:cs="Arial"/>
          <w:sz w:val="24"/>
          <w:szCs w:val="24"/>
        </w:rPr>
        <w:t xml:space="preserve"> when the definitive map was draw up</w:t>
      </w:r>
      <w:r w:rsidR="00986819">
        <w:rPr>
          <w:rFonts w:ascii="Arial" w:hAnsi="Arial" w:cs="Arial"/>
          <w:sz w:val="24"/>
          <w:szCs w:val="24"/>
        </w:rPr>
        <w:t xml:space="preserve">.  </w:t>
      </w:r>
      <w:r w:rsidR="00E77812">
        <w:rPr>
          <w:rFonts w:ascii="Arial" w:hAnsi="Arial" w:cs="Arial"/>
          <w:sz w:val="24"/>
          <w:szCs w:val="24"/>
        </w:rPr>
        <w:t xml:space="preserve">The </w:t>
      </w:r>
      <w:r w:rsidR="00986819">
        <w:rPr>
          <w:rFonts w:ascii="Arial" w:hAnsi="Arial" w:cs="Arial"/>
          <w:sz w:val="24"/>
          <w:szCs w:val="24"/>
        </w:rPr>
        <w:t>OS drawing</w:t>
      </w:r>
      <w:r w:rsidR="00E77812">
        <w:rPr>
          <w:rFonts w:ascii="Arial" w:hAnsi="Arial" w:cs="Arial"/>
          <w:sz w:val="24"/>
          <w:szCs w:val="24"/>
        </w:rPr>
        <w:t xml:space="preserve"> provided </w:t>
      </w:r>
      <w:r w:rsidR="00986819">
        <w:rPr>
          <w:rFonts w:ascii="Arial" w:hAnsi="Arial" w:cs="Arial"/>
          <w:sz w:val="24"/>
          <w:szCs w:val="24"/>
        </w:rPr>
        <w:t xml:space="preserve">formed the basis for the 1840 </w:t>
      </w:r>
      <w:r w:rsidR="00CC40CA">
        <w:rPr>
          <w:rFonts w:ascii="Arial" w:hAnsi="Arial" w:cs="Arial"/>
          <w:sz w:val="24"/>
          <w:szCs w:val="24"/>
        </w:rPr>
        <w:t xml:space="preserve">OS </w:t>
      </w:r>
      <w:r w:rsidR="00986819">
        <w:rPr>
          <w:rFonts w:ascii="Arial" w:hAnsi="Arial" w:cs="Arial"/>
          <w:sz w:val="24"/>
          <w:szCs w:val="24"/>
        </w:rPr>
        <w:t>map</w:t>
      </w:r>
      <w:r w:rsidR="00E77812">
        <w:rPr>
          <w:rFonts w:ascii="Arial" w:hAnsi="Arial" w:cs="Arial"/>
          <w:sz w:val="24"/>
          <w:szCs w:val="24"/>
        </w:rPr>
        <w:t xml:space="preserve"> which has </w:t>
      </w:r>
      <w:r w:rsidR="00987CFB">
        <w:rPr>
          <w:rFonts w:ascii="Arial" w:hAnsi="Arial" w:cs="Arial"/>
          <w:sz w:val="24"/>
          <w:szCs w:val="24"/>
        </w:rPr>
        <w:t xml:space="preserve">also </w:t>
      </w:r>
      <w:r w:rsidR="00E77812">
        <w:rPr>
          <w:rFonts w:ascii="Arial" w:hAnsi="Arial" w:cs="Arial"/>
          <w:sz w:val="24"/>
          <w:szCs w:val="24"/>
        </w:rPr>
        <w:t xml:space="preserve">previously been considered.  </w:t>
      </w:r>
      <w:r w:rsidR="00986819">
        <w:rPr>
          <w:rFonts w:ascii="Arial" w:hAnsi="Arial" w:cs="Arial"/>
          <w:sz w:val="24"/>
          <w:szCs w:val="24"/>
        </w:rPr>
        <w:t xml:space="preserve">   </w:t>
      </w:r>
      <w:r w:rsidR="00C05DB3">
        <w:rPr>
          <w:rFonts w:ascii="Arial" w:hAnsi="Arial" w:cs="Arial"/>
          <w:sz w:val="24"/>
          <w:szCs w:val="24"/>
        </w:rPr>
        <w:t xml:space="preserve"> </w:t>
      </w:r>
    </w:p>
    <w:p w14:paraId="59F6AC14" w14:textId="77777777" w:rsidR="009B10F6" w:rsidRDefault="003B6B7F" w:rsidP="009B10F6">
      <w:pPr>
        <w:pStyle w:val="Style1"/>
        <w:rPr>
          <w:rFonts w:ascii="Arial" w:hAnsi="Arial" w:cs="Arial"/>
          <w:sz w:val="24"/>
          <w:szCs w:val="24"/>
        </w:rPr>
      </w:pPr>
      <w:r>
        <w:rPr>
          <w:rFonts w:ascii="Arial" w:hAnsi="Arial" w:cs="Arial"/>
          <w:sz w:val="24"/>
          <w:szCs w:val="24"/>
        </w:rPr>
        <w:t>T</w:t>
      </w:r>
      <w:r w:rsidR="008E3153">
        <w:rPr>
          <w:rFonts w:ascii="Arial" w:hAnsi="Arial" w:cs="Arial"/>
          <w:sz w:val="24"/>
          <w:szCs w:val="24"/>
        </w:rPr>
        <w:t xml:space="preserve">he appeal route </w:t>
      </w:r>
      <w:r w:rsidR="004C1F16" w:rsidRPr="001852C4">
        <w:rPr>
          <w:rFonts w:ascii="Arial" w:hAnsi="Arial" w:cs="Arial"/>
          <w:sz w:val="24"/>
          <w:szCs w:val="24"/>
        </w:rPr>
        <w:t xml:space="preserve">is shown </w:t>
      </w:r>
      <w:r w:rsidR="00FD62E3">
        <w:rPr>
          <w:rFonts w:ascii="Arial" w:hAnsi="Arial" w:cs="Arial"/>
          <w:sz w:val="24"/>
          <w:szCs w:val="24"/>
        </w:rPr>
        <w:t xml:space="preserve">on these maps </w:t>
      </w:r>
      <w:r w:rsidR="004C1F16" w:rsidRPr="001852C4">
        <w:rPr>
          <w:rFonts w:ascii="Arial" w:hAnsi="Arial" w:cs="Arial"/>
          <w:sz w:val="24"/>
          <w:szCs w:val="24"/>
        </w:rPr>
        <w:t>leading out of the village of Abney and proceed</w:t>
      </w:r>
      <w:r w:rsidR="008E3153">
        <w:rPr>
          <w:rFonts w:ascii="Arial" w:hAnsi="Arial" w:cs="Arial"/>
          <w:sz w:val="24"/>
          <w:szCs w:val="24"/>
        </w:rPr>
        <w:t>ing</w:t>
      </w:r>
      <w:r w:rsidR="004C1F16" w:rsidRPr="001852C4">
        <w:rPr>
          <w:rFonts w:ascii="Arial" w:hAnsi="Arial" w:cs="Arial"/>
          <w:sz w:val="24"/>
          <w:szCs w:val="24"/>
        </w:rPr>
        <w:t xml:space="preserve"> through to the parish boundary.  </w:t>
      </w:r>
      <w:r w:rsidR="00FD62E3">
        <w:rPr>
          <w:rFonts w:ascii="Arial" w:hAnsi="Arial" w:cs="Arial"/>
          <w:sz w:val="24"/>
          <w:szCs w:val="24"/>
        </w:rPr>
        <w:t>The OS map shows that b</w:t>
      </w:r>
      <w:r w:rsidR="004C1F16" w:rsidRPr="001852C4">
        <w:rPr>
          <w:rFonts w:ascii="Arial" w:hAnsi="Arial" w:cs="Arial"/>
          <w:sz w:val="24"/>
          <w:szCs w:val="24"/>
        </w:rPr>
        <w:t xml:space="preserve">eyond the parish boundary there </w:t>
      </w:r>
      <w:r w:rsidR="008424F7">
        <w:rPr>
          <w:rFonts w:ascii="Arial" w:hAnsi="Arial" w:cs="Arial"/>
          <w:sz w:val="24"/>
          <w:szCs w:val="24"/>
        </w:rPr>
        <w:t xml:space="preserve">was </w:t>
      </w:r>
      <w:r w:rsidR="00C65579">
        <w:rPr>
          <w:rFonts w:ascii="Arial" w:hAnsi="Arial" w:cs="Arial"/>
          <w:sz w:val="24"/>
          <w:szCs w:val="24"/>
        </w:rPr>
        <w:t>a roa</w:t>
      </w:r>
      <w:r w:rsidR="008424F7">
        <w:rPr>
          <w:rFonts w:ascii="Arial" w:hAnsi="Arial" w:cs="Arial"/>
          <w:sz w:val="24"/>
          <w:szCs w:val="24"/>
        </w:rPr>
        <w:t xml:space="preserve">d </w:t>
      </w:r>
      <w:r w:rsidR="00FE5A54">
        <w:rPr>
          <w:rFonts w:ascii="Arial" w:hAnsi="Arial" w:cs="Arial"/>
          <w:sz w:val="24"/>
          <w:szCs w:val="24"/>
        </w:rPr>
        <w:t>going</w:t>
      </w:r>
      <w:r w:rsidR="008424F7">
        <w:rPr>
          <w:rFonts w:ascii="Arial" w:hAnsi="Arial" w:cs="Arial"/>
          <w:sz w:val="24"/>
          <w:szCs w:val="24"/>
        </w:rPr>
        <w:t xml:space="preserve"> eastwards </w:t>
      </w:r>
      <w:r w:rsidR="004C1F16" w:rsidRPr="001852C4">
        <w:rPr>
          <w:rFonts w:ascii="Arial" w:hAnsi="Arial" w:cs="Arial"/>
          <w:sz w:val="24"/>
          <w:szCs w:val="24"/>
        </w:rPr>
        <w:t xml:space="preserve">to </w:t>
      </w:r>
      <w:r w:rsidR="00DA5F52" w:rsidRPr="00C9619F">
        <w:rPr>
          <w:rFonts w:ascii="Arial" w:hAnsi="Arial" w:cs="Arial"/>
          <w:sz w:val="24"/>
          <w:szCs w:val="24"/>
        </w:rPr>
        <w:t>the former</w:t>
      </w:r>
      <w:r w:rsidR="00DA5F52">
        <w:rPr>
          <w:rFonts w:ascii="Arial" w:hAnsi="Arial" w:cs="Arial"/>
          <w:sz w:val="24"/>
          <w:szCs w:val="24"/>
        </w:rPr>
        <w:t xml:space="preserve"> </w:t>
      </w:r>
      <w:r w:rsidR="00CC40CA">
        <w:rPr>
          <w:rFonts w:ascii="Arial" w:hAnsi="Arial" w:cs="Arial"/>
          <w:sz w:val="24"/>
          <w:szCs w:val="24"/>
        </w:rPr>
        <w:t>Highlow M</w:t>
      </w:r>
      <w:r w:rsidR="004C1F16" w:rsidRPr="001852C4">
        <w:rPr>
          <w:rFonts w:ascii="Arial" w:hAnsi="Arial" w:cs="Arial"/>
          <w:sz w:val="24"/>
          <w:szCs w:val="24"/>
        </w:rPr>
        <w:t xml:space="preserve">ill and </w:t>
      </w:r>
      <w:r w:rsidR="008424F7">
        <w:rPr>
          <w:rFonts w:ascii="Arial" w:hAnsi="Arial" w:cs="Arial"/>
          <w:sz w:val="24"/>
          <w:szCs w:val="24"/>
        </w:rPr>
        <w:t>another road going north eastwards towards</w:t>
      </w:r>
      <w:r w:rsidR="00FD62E3" w:rsidRPr="00FD62E3">
        <w:rPr>
          <w:rFonts w:ascii="Arial" w:hAnsi="Arial" w:cs="Arial"/>
          <w:sz w:val="24"/>
          <w:szCs w:val="24"/>
        </w:rPr>
        <w:t xml:space="preserve"> </w:t>
      </w:r>
      <w:r w:rsidR="00987CFB">
        <w:rPr>
          <w:rFonts w:ascii="Arial" w:hAnsi="Arial" w:cs="Arial"/>
          <w:sz w:val="24"/>
          <w:szCs w:val="24"/>
        </w:rPr>
        <w:t>the</w:t>
      </w:r>
      <w:r w:rsidR="006547B1">
        <w:rPr>
          <w:rFonts w:ascii="Arial" w:hAnsi="Arial" w:cs="Arial"/>
          <w:sz w:val="24"/>
          <w:szCs w:val="24"/>
        </w:rPr>
        <w:t xml:space="preserve"> </w:t>
      </w:r>
      <w:proofErr w:type="gramStart"/>
      <w:r w:rsidR="00FD62E3" w:rsidRPr="001852C4">
        <w:rPr>
          <w:rFonts w:ascii="Arial" w:hAnsi="Arial" w:cs="Arial"/>
          <w:sz w:val="24"/>
          <w:szCs w:val="24"/>
        </w:rPr>
        <w:t>present day</w:t>
      </w:r>
      <w:proofErr w:type="gramEnd"/>
      <w:r w:rsidR="00FD62E3" w:rsidRPr="001852C4">
        <w:rPr>
          <w:rFonts w:ascii="Arial" w:hAnsi="Arial" w:cs="Arial"/>
          <w:sz w:val="24"/>
          <w:szCs w:val="24"/>
        </w:rPr>
        <w:t xml:space="preserve"> public road</w:t>
      </w:r>
      <w:r w:rsidR="00FD62E3">
        <w:rPr>
          <w:rFonts w:ascii="Arial" w:hAnsi="Arial" w:cs="Arial"/>
          <w:sz w:val="24"/>
          <w:szCs w:val="24"/>
        </w:rPr>
        <w:t xml:space="preserve"> </w:t>
      </w:r>
      <w:r w:rsidR="00141613">
        <w:rPr>
          <w:rFonts w:ascii="Arial" w:hAnsi="Arial" w:cs="Arial"/>
          <w:sz w:val="24"/>
          <w:szCs w:val="24"/>
        </w:rPr>
        <w:t xml:space="preserve">to Leadmill </w:t>
      </w:r>
      <w:r w:rsidR="00FD62E3">
        <w:rPr>
          <w:rFonts w:ascii="Arial" w:hAnsi="Arial" w:cs="Arial"/>
          <w:sz w:val="24"/>
          <w:szCs w:val="24"/>
        </w:rPr>
        <w:t xml:space="preserve">and </w:t>
      </w:r>
      <w:r w:rsidR="008424F7">
        <w:rPr>
          <w:rFonts w:ascii="Arial" w:hAnsi="Arial" w:cs="Arial"/>
          <w:sz w:val="24"/>
          <w:szCs w:val="24"/>
        </w:rPr>
        <w:t>Highlow Hall</w:t>
      </w:r>
      <w:r w:rsidR="004C1F16" w:rsidRPr="001852C4">
        <w:rPr>
          <w:rFonts w:ascii="Arial" w:hAnsi="Arial" w:cs="Arial"/>
          <w:sz w:val="24"/>
          <w:szCs w:val="24"/>
        </w:rPr>
        <w:t xml:space="preserve">.  </w:t>
      </w:r>
      <w:r w:rsidR="00FE5A54">
        <w:rPr>
          <w:rFonts w:ascii="Arial" w:hAnsi="Arial" w:cs="Arial"/>
          <w:sz w:val="24"/>
          <w:szCs w:val="24"/>
        </w:rPr>
        <w:t>A road from the direction of Eyam appears to terminate just beyond Gother</w:t>
      </w:r>
      <w:r w:rsidR="00B603DD">
        <w:rPr>
          <w:rFonts w:ascii="Arial" w:hAnsi="Arial" w:cs="Arial"/>
          <w:sz w:val="24"/>
          <w:szCs w:val="24"/>
        </w:rPr>
        <w:t>age</w:t>
      </w:r>
      <w:r w:rsidR="00FE5A54">
        <w:rPr>
          <w:rFonts w:ascii="Arial" w:hAnsi="Arial" w:cs="Arial"/>
          <w:sz w:val="24"/>
          <w:szCs w:val="24"/>
        </w:rPr>
        <w:t xml:space="preserve"> Barn and not at the parish boundary.  </w:t>
      </w:r>
      <w:r w:rsidR="00E23EB3">
        <w:rPr>
          <w:rFonts w:ascii="Arial" w:hAnsi="Arial" w:cs="Arial"/>
          <w:sz w:val="24"/>
          <w:szCs w:val="24"/>
        </w:rPr>
        <w:t>On the tithe map t</w:t>
      </w:r>
      <w:r w:rsidR="009B10F6">
        <w:rPr>
          <w:rFonts w:ascii="Arial" w:hAnsi="Arial" w:cs="Arial"/>
          <w:sz w:val="24"/>
          <w:szCs w:val="24"/>
        </w:rPr>
        <w:t xml:space="preserve">here is an additional road shown leading out of the appeal route to the west of the </w:t>
      </w:r>
      <w:r w:rsidR="006D580B">
        <w:rPr>
          <w:rFonts w:ascii="Arial" w:hAnsi="Arial" w:cs="Arial"/>
          <w:sz w:val="24"/>
          <w:szCs w:val="24"/>
        </w:rPr>
        <w:t xml:space="preserve">parish boundary </w:t>
      </w:r>
      <w:r w:rsidR="009B10F6">
        <w:rPr>
          <w:rFonts w:ascii="Arial" w:hAnsi="Arial" w:cs="Arial"/>
          <w:sz w:val="24"/>
          <w:szCs w:val="24"/>
        </w:rPr>
        <w:t xml:space="preserve">which leads only to </w:t>
      </w:r>
      <w:r w:rsidR="001C1F38">
        <w:rPr>
          <w:rFonts w:ascii="Arial" w:hAnsi="Arial" w:cs="Arial"/>
          <w:sz w:val="24"/>
          <w:szCs w:val="24"/>
        </w:rPr>
        <w:t xml:space="preserve">the former </w:t>
      </w:r>
      <w:r w:rsidR="009B10F6">
        <w:rPr>
          <w:rFonts w:ascii="Arial" w:hAnsi="Arial" w:cs="Arial"/>
          <w:sz w:val="24"/>
          <w:szCs w:val="24"/>
        </w:rPr>
        <w:t xml:space="preserve">Coarse Low Farm. </w:t>
      </w:r>
    </w:p>
    <w:p w14:paraId="67346A28" w14:textId="77777777" w:rsidR="00CC40CA" w:rsidRDefault="003B6B7F" w:rsidP="009B10F6">
      <w:pPr>
        <w:pStyle w:val="Style1"/>
        <w:rPr>
          <w:rFonts w:ascii="Arial" w:hAnsi="Arial" w:cs="Arial"/>
          <w:sz w:val="24"/>
          <w:szCs w:val="24"/>
        </w:rPr>
      </w:pPr>
      <w:r>
        <w:rPr>
          <w:rFonts w:ascii="Arial" w:hAnsi="Arial" w:cs="Arial"/>
          <w:sz w:val="24"/>
          <w:szCs w:val="24"/>
        </w:rPr>
        <w:t xml:space="preserve">Footpath 8 </w:t>
      </w:r>
      <w:r w:rsidR="00986819">
        <w:rPr>
          <w:rFonts w:ascii="Arial" w:hAnsi="Arial" w:cs="Arial"/>
          <w:sz w:val="24"/>
          <w:szCs w:val="24"/>
        </w:rPr>
        <w:t xml:space="preserve">is </w:t>
      </w:r>
      <w:r w:rsidR="002A0427">
        <w:rPr>
          <w:rFonts w:ascii="Arial" w:hAnsi="Arial" w:cs="Arial"/>
          <w:sz w:val="24"/>
          <w:szCs w:val="24"/>
        </w:rPr>
        <w:t xml:space="preserve">mainly </w:t>
      </w:r>
      <w:r w:rsidR="00986819">
        <w:rPr>
          <w:rFonts w:ascii="Arial" w:hAnsi="Arial" w:cs="Arial"/>
          <w:sz w:val="24"/>
          <w:szCs w:val="24"/>
        </w:rPr>
        <w:t xml:space="preserve">depicted on the tithe map as an </w:t>
      </w:r>
      <w:proofErr w:type="gramStart"/>
      <w:r w:rsidR="00986819">
        <w:rPr>
          <w:rFonts w:ascii="Arial" w:hAnsi="Arial" w:cs="Arial"/>
          <w:sz w:val="24"/>
          <w:szCs w:val="24"/>
        </w:rPr>
        <w:t xml:space="preserve">unenclosed road </w:t>
      </w:r>
      <w:r w:rsidR="00A31936">
        <w:rPr>
          <w:rFonts w:ascii="Arial" w:hAnsi="Arial" w:cs="Arial"/>
          <w:sz w:val="24"/>
          <w:szCs w:val="24"/>
        </w:rPr>
        <w:t xml:space="preserve">crossing </w:t>
      </w:r>
      <w:r w:rsidR="00986819">
        <w:rPr>
          <w:rFonts w:ascii="Arial" w:hAnsi="Arial" w:cs="Arial"/>
          <w:sz w:val="24"/>
          <w:szCs w:val="24"/>
        </w:rPr>
        <w:t>numbered parcels of land</w:t>
      </w:r>
      <w:proofErr w:type="gramEnd"/>
      <w:r w:rsidR="00986819">
        <w:rPr>
          <w:rFonts w:ascii="Arial" w:hAnsi="Arial" w:cs="Arial"/>
          <w:sz w:val="24"/>
          <w:szCs w:val="24"/>
        </w:rPr>
        <w:t xml:space="preserve">.  </w:t>
      </w:r>
      <w:r w:rsidR="00A31936">
        <w:rPr>
          <w:rFonts w:ascii="Arial" w:hAnsi="Arial" w:cs="Arial"/>
          <w:sz w:val="24"/>
          <w:szCs w:val="24"/>
        </w:rPr>
        <w:t>I</w:t>
      </w:r>
      <w:r w:rsidR="00141613">
        <w:rPr>
          <w:rFonts w:ascii="Arial" w:hAnsi="Arial" w:cs="Arial"/>
          <w:sz w:val="24"/>
          <w:szCs w:val="24"/>
        </w:rPr>
        <w:t xml:space="preserve">nformation </w:t>
      </w:r>
      <w:r w:rsidR="00A31936">
        <w:rPr>
          <w:rFonts w:ascii="Arial" w:hAnsi="Arial" w:cs="Arial"/>
          <w:sz w:val="24"/>
          <w:szCs w:val="24"/>
        </w:rPr>
        <w:t xml:space="preserve">in relation to each numbered parcel should be </w:t>
      </w:r>
      <w:r w:rsidR="00141613">
        <w:rPr>
          <w:rFonts w:ascii="Arial" w:hAnsi="Arial" w:cs="Arial"/>
          <w:sz w:val="24"/>
          <w:szCs w:val="24"/>
        </w:rPr>
        <w:t xml:space="preserve">included in </w:t>
      </w:r>
      <w:r w:rsidR="00A31936">
        <w:rPr>
          <w:rFonts w:ascii="Arial" w:hAnsi="Arial" w:cs="Arial"/>
          <w:sz w:val="24"/>
          <w:szCs w:val="24"/>
        </w:rPr>
        <w:t>an</w:t>
      </w:r>
      <w:r w:rsidR="00141613">
        <w:rPr>
          <w:rFonts w:ascii="Arial" w:hAnsi="Arial" w:cs="Arial"/>
          <w:sz w:val="24"/>
          <w:szCs w:val="24"/>
        </w:rPr>
        <w:t xml:space="preserve"> accompanying tithe appo</w:t>
      </w:r>
      <w:r w:rsidR="00A31936">
        <w:rPr>
          <w:rFonts w:ascii="Arial" w:hAnsi="Arial" w:cs="Arial"/>
          <w:sz w:val="24"/>
          <w:szCs w:val="24"/>
        </w:rPr>
        <w:t>rtionment</w:t>
      </w:r>
      <w:r w:rsidR="00141613">
        <w:rPr>
          <w:rFonts w:ascii="Arial" w:hAnsi="Arial" w:cs="Arial"/>
          <w:sz w:val="24"/>
          <w:szCs w:val="24"/>
        </w:rPr>
        <w:t xml:space="preserve">.  </w:t>
      </w:r>
      <w:r w:rsidR="00986819">
        <w:rPr>
          <w:rFonts w:ascii="Arial" w:hAnsi="Arial" w:cs="Arial"/>
          <w:sz w:val="24"/>
          <w:szCs w:val="24"/>
        </w:rPr>
        <w:t xml:space="preserve">The route has </w:t>
      </w:r>
      <w:r w:rsidR="00A31936">
        <w:rPr>
          <w:rFonts w:ascii="Arial" w:hAnsi="Arial" w:cs="Arial"/>
          <w:sz w:val="24"/>
          <w:szCs w:val="24"/>
        </w:rPr>
        <w:t xml:space="preserve">also </w:t>
      </w:r>
      <w:r w:rsidR="00986819">
        <w:rPr>
          <w:rFonts w:ascii="Arial" w:hAnsi="Arial" w:cs="Arial"/>
          <w:sz w:val="24"/>
          <w:szCs w:val="24"/>
        </w:rPr>
        <w:t>been coloured yellow in common with other roads on this map, includ</w:t>
      </w:r>
      <w:r w:rsidR="00CC40CA">
        <w:rPr>
          <w:rFonts w:ascii="Arial" w:hAnsi="Arial" w:cs="Arial"/>
          <w:sz w:val="24"/>
          <w:szCs w:val="24"/>
        </w:rPr>
        <w:t>ing</w:t>
      </w:r>
      <w:r w:rsidR="00986819">
        <w:rPr>
          <w:rFonts w:ascii="Arial" w:hAnsi="Arial" w:cs="Arial"/>
          <w:sz w:val="24"/>
          <w:szCs w:val="24"/>
        </w:rPr>
        <w:t xml:space="preserve"> </w:t>
      </w:r>
      <w:proofErr w:type="spellStart"/>
      <w:r w:rsidR="00986819">
        <w:rPr>
          <w:rFonts w:ascii="Arial" w:hAnsi="Arial" w:cs="Arial"/>
          <w:sz w:val="24"/>
          <w:szCs w:val="24"/>
        </w:rPr>
        <w:t>cul</w:t>
      </w:r>
      <w:proofErr w:type="spellEnd"/>
      <w:r w:rsidR="00986819">
        <w:rPr>
          <w:rFonts w:ascii="Arial" w:hAnsi="Arial" w:cs="Arial"/>
          <w:sz w:val="24"/>
          <w:szCs w:val="24"/>
        </w:rPr>
        <w:t xml:space="preserve"> de sac roads leading to named farms.  At the parish boundary there is the annotation</w:t>
      </w:r>
      <w:r w:rsidR="00CC40CA">
        <w:rPr>
          <w:rFonts w:ascii="Arial" w:hAnsi="Arial" w:cs="Arial"/>
          <w:sz w:val="24"/>
          <w:szCs w:val="24"/>
        </w:rPr>
        <w:t xml:space="preserve"> </w:t>
      </w:r>
      <w:r w:rsidR="00A31936">
        <w:rPr>
          <w:rFonts w:ascii="Arial" w:hAnsi="Arial" w:cs="Arial"/>
          <w:sz w:val="24"/>
          <w:szCs w:val="24"/>
        </w:rPr>
        <w:t>‘</w:t>
      </w:r>
      <w:r w:rsidR="00A31936" w:rsidRPr="00A31936">
        <w:rPr>
          <w:rFonts w:ascii="Arial" w:hAnsi="Arial" w:cs="Arial"/>
          <w:i/>
          <w:iCs/>
          <w:sz w:val="24"/>
          <w:szCs w:val="24"/>
        </w:rPr>
        <w:t>To Highlow Mill</w:t>
      </w:r>
      <w:r w:rsidR="00A31936">
        <w:rPr>
          <w:rFonts w:ascii="Arial" w:hAnsi="Arial" w:cs="Arial"/>
          <w:sz w:val="24"/>
          <w:szCs w:val="24"/>
        </w:rPr>
        <w:t>’</w:t>
      </w:r>
      <w:r w:rsidR="001C1F38">
        <w:rPr>
          <w:rFonts w:ascii="Arial" w:hAnsi="Arial" w:cs="Arial"/>
          <w:sz w:val="24"/>
          <w:szCs w:val="24"/>
        </w:rPr>
        <w:t>, which</w:t>
      </w:r>
      <w:r w:rsidR="002B3161">
        <w:rPr>
          <w:rFonts w:ascii="Arial" w:hAnsi="Arial" w:cs="Arial"/>
          <w:sz w:val="24"/>
          <w:szCs w:val="24"/>
        </w:rPr>
        <w:t xml:space="preserve"> indicates that the </w:t>
      </w:r>
      <w:r w:rsidR="00A31936">
        <w:rPr>
          <w:rFonts w:ascii="Arial" w:hAnsi="Arial" w:cs="Arial"/>
          <w:sz w:val="24"/>
          <w:szCs w:val="24"/>
        </w:rPr>
        <w:t xml:space="preserve">onward </w:t>
      </w:r>
      <w:r w:rsidR="002B3161">
        <w:rPr>
          <w:rFonts w:ascii="Arial" w:hAnsi="Arial" w:cs="Arial"/>
          <w:sz w:val="24"/>
          <w:szCs w:val="24"/>
        </w:rPr>
        <w:t xml:space="preserve">destination </w:t>
      </w:r>
      <w:r w:rsidR="00A31936">
        <w:rPr>
          <w:rFonts w:ascii="Arial" w:hAnsi="Arial" w:cs="Arial"/>
          <w:sz w:val="24"/>
          <w:szCs w:val="24"/>
        </w:rPr>
        <w:t xml:space="preserve">at this point </w:t>
      </w:r>
      <w:r w:rsidR="002B3161">
        <w:rPr>
          <w:rFonts w:ascii="Arial" w:hAnsi="Arial" w:cs="Arial"/>
          <w:sz w:val="24"/>
          <w:szCs w:val="24"/>
        </w:rPr>
        <w:t xml:space="preserve">was the mill.  </w:t>
      </w:r>
      <w:r w:rsidR="006333B0">
        <w:rPr>
          <w:rFonts w:ascii="Arial" w:hAnsi="Arial" w:cs="Arial"/>
          <w:sz w:val="24"/>
          <w:szCs w:val="24"/>
        </w:rPr>
        <w:lastRenderedPageBreak/>
        <w:t>The words ‘</w:t>
      </w:r>
      <w:r w:rsidR="006333B0" w:rsidRPr="006333B0">
        <w:rPr>
          <w:rFonts w:ascii="Arial" w:hAnsi="Arial" w:cs="Arial"/>
          <w:i/>
          <w:iCs/>
          <w:sz w:val="24"/>
          <w:szCs w:val="24"/>
        </w:rPr>
        <w:t>Mill Croft Stile’</w:t>
      </w:r>
      <w:r w:rsidR="006333B0">
        <w:rPr>
          <w:rFonts w:ascii="Arial" w:hAnsi="Arial" w:cs="Arial"/>
          <w:sz w:val="24"/>
          <w:szCs w:val="24"/>
        </w:rPr>
        <w:t xml:space="preserve"> also appear at this location but there is no explanation </w:t>
      </w:r>
      <w:r w:rsidR="00106ED0" w:rsidRPr="00C9619F">
        <w:rPr>
          <w:rFonts w:ascii="Arial" w:hAnsi="Arial" w:cs="Arial"/>
          <w:sz w:val="24"/>
          <w:szCs w:val="24"/>
        </w:rPr>
        <w:t>as to</w:t>
      </w:r>
      <w:r w:rsidR="00106ED0">
        <w:rPr>
          <w:rFonts w:ascii="Arial" w:hAnsi="Arial" w:cs="Arial"/>
          <w:sz w:val="24"/>
          <w:szCs w:val="24"/>
        </w:rPr>
        <w:t xml:space="preserve"> </w:t>
      </w:r>
      <w:r w:rsidR="006333B0">
        <w:rPr>
          <w:rFonts w:ascii="Arial" w:hAnsi="Arial" w:cs="Arial"/>
          <w:sz w:val="24"/>
          <w:szCs w:val="24"/>
        </w:rPr>
        <w:t xml:space="preserve">what is meant by this annotation.  </w:t>
      </w:r>
      <w:r w:rsidR="00A61766" w:rsidRPr="0075249C">
        <w:rPr>
          <w:rFonts w:ascii="Arial" w:hAnsi="Arial" w:cs="Arial"/>
          <w:sz w:val="24"/>
          <w:szCs w:val="24"/>
        </w:rPr>
        <w:t>In contrast, the present public road to the north is annotated ‘</w:t>
      </w:r>
      <w:r w:rsidR="00A61766" w:rsidRPr="0075249C">
        <w:rPr>
          <w:rFonts w:ascii="Arial" w:hAnsi="Arial" w:cs="Arial"/>
          <w:i/>
          <w:iCs/>
          <w:sz w:val="24"/>
          <w:szCs w:val="24"/>
        </w:rPr>
        <w:t>To Bakewell’</w:t>
      </w:r>
      <w:r w:rsidR="00B603DD">
        <w:rPr>
          <w:rFonts w:ascii="Arial" w:hAnsi="Arial" w:cs="Arial"/>
          <w:i/>
          <w:iCs/>
          <w:sz w:val="24"/>
          <w:szCs w:val="24"/>
        </w:rPr>
        <w:t>.</w:t>
      </w:r>
      <w:r w:rsidR="00A61766">
        <w:rPr>
          <w:rFonts w:ascii="Arial" w:hAnsi="Arial" w:cs="Arial"/>
          <w:sz w:val="24"/>
          <w:szCs w:val="24"/>
        </w:rPr>
        <w:t xml:space="preserve"> </w:t>
      </w:r>
    </w:p>
    <w:p w14:paraId="60D97A23" w14:textId="77777777" w:rsidR="0075249C" w:rsidRPr="006976C4" w:rsidRDefault="00CC40CA" w:rsidP="00BE6D44">
      <w:pPr>
        <w:pStyle w:val="Style1"/>
        <w:rPr>
          <w:rFonts w:ascii="Arial" w:hAnsi="Arial" w:cs="Arial"/>
          <w:b/>
          <w:bCs/>
          <w:sz w:val="24"/>
          <w:szCs w:val="24"/>
        </w:rPr>
      </w:pPr>
      <w:r w:rsidRPr="006976C4">
        <w:rPr>
          <w:rFonts w:ascii="Arial" w:hAnsi="Arial" w:cs="Arial"/>
          <w:sz w:val="24"/>
          <w:szCs w:val="24"/>
        </w:rPr>
        <w:t>The parties have referred to information contained in the tithe appo</w:t>
      </w:r>
      <w:r w:rsidR="00A31936" w:rsidRPr="006976C4">
        <w:rPr>
          <w:rFonts w:ascii="Arial" w:hAnsi="Arial" w:cs="Arial"/>
          <w:sz w:val="24"/>
          <w:szCs w:val="24"/>
        </w:rPr>
        <w:t xml:space="preserve">rtionment </w:t>
      </w:r>
      <w:r w:rsidRPr="006976C4">
        <w:rPr>
          <w:rFonts w:ascii="Arial" w:hAnsi="Arial" w:cs="Arial"/>
          <w:sz w:val="24"/>
          <w:szCs w:val="24"/>
        </w:rPr>
        <w:t xml:space="preserve">(copy not provided) and the tithe maps for neighbouring parishes </w:t>
      </w:r>
      <w:r w:rsidR="00A31936" w:rsidRPr="006976C4">
        <w:rPr>
          <w:rFonts w:ascii="Arial" w:hAnsi="Arial" w:cs="Arial"/>
          <w:sz w:val="24"/>
          <w:szCs w:val="24"/>
        </w:rPr>
        <w:t xml:space="preserve">and these documents </w:t>
      </w:r>
      <w:r w:rsidRPr="006976C4">
        <w:rPr>
          <w:rFonts w:ascii="Arial" w:hAnsi="Arial" w:cs="Arial"/>
          <w:sz w:val="24"/>
          <w:szCs w:val="24"/>
        </w:rPr>
        <w:t xml:space="preserve">do not appear to have previously been considered.  </w:t>
      </w:r>
      <w:r w:rsidR="00C5698F" w:rsidRPr="006976C4">
        <w:rPr>
          <w:rFonts w:ascii="Arial" w:hAnsi="Arial" w:cs="Arial"/>
          <w:sz w:val="24"/>
          <w:szCs w:val="24"/>
        </w:rPr>
        <w:t xml:space="preserve">The Highlow tithe map of 1849 shows </w:t>
      </w:r>
      <w:r w:rsidR="0075249C" w:rsidRPr="006976C4">
        <w:rPr>
          <w:rFonts w:ascii="Arial" w:hAnsi="Arial" w:cs="Arial"/>
          <w:sz w:val="24"/>
          <w:szCs w:val="24"/>
        </w:rPr>
        <w:t xml:space="preserve">the routes to the mill and towards Highlow Hall that are evident on the 1840 OS map.  A crossing point at the watercourse </w:t>
      </w:r>
      <w:r w:rsidR="006976C4" w:rsidRPr="006976C4">
        <w:rPr>
          <w:rFonts w:ascii="Arial" w:hAnsi="Arial" w:cs="Arial"/>
          <w:sz w:val="24"/>
          <w:szCs w:val="24"/>
        </w:rPr>
        <w:t xml:space="preserve">continuing from </w:t>
      </w:r>
      <w:r w:rsidR="0075249C" w:rsidRPr="006976C4">
        <w:rPr>
          <w:rFonts w:ascii="Arial" w:hAnsi="Arial" w:cs="Arial"/>
          <w:sz w:val="24"/>
          <w:szCs w:val="24"/>
        </w:rPr>
        <w:t xml:space="preserve">the junction of these routes is shown </w:t>
      </w:r>
      <w:r w:rsidR="006976C4" w:rsidRPr="006976C4">
        <w:rPr>
          <w:rFonts w:ascii="Arial" w:hAnsi="Arial" w:cs="Arial"/>
          <w:sz w:val="24"/>
          <w:szCs w:val="24"/>
        </w:rPr>
        <w:t xml:space="preserve">towards the parish boundary and the appellant has referred to the presence of a ford in this locality.  However, </w:t>
      </w:r>
      <w:r w:rsidR="00C5698F" w:rsidRPr="006976C4">
        <w:rPr>
          <w:rFonts w:ascii="Arial" w:hAnsi="Arial" w:cs="Arial"/>
          <w:sz w:val="24"/>
          <w:szCs w:val="24"/>
        </w:rPr>
        <w:t xml:space="preserve">there is no annotation </w:t>
      </w:r>
      <w:r w:rsidR="00A31936" w:rsidRPr="006976C4">
        <w:rPr>
          <w:rFonts w:ascii="Arial" w:hAnsi="Arial" w:cs="Arial"/>
          <w:sz w:val="24"/>
          <w:szCs w:val="24"/>
        </w:rPr>
        <w:t xml:space="preserve">near to the eastern termination point of the </w:t>
      </w:r>
      <w:r w:rsidR="00C5698F" w:rsidRPr="006976C4">
        <w:rPr>
          <w:rFonts w:ascii="Arial" w:hAnsi="Arial" w:cs="Arial"/>
          <w:sz w:val="24"/>
          <w:szCs w:val="24"/>
        </w:rPr>
        <w:t xml:space="preserve">appeal route.  The Eyam Woodland tithe map of 1844 shows </w:t>
      </w:r>
      <w:r w:rsidR="006976C4" w:rsidRPr="006976C4">
        <w:rPr>
          <w:rFonts w:ascii="Arial" w:hAnsi="Arial" w:cs="Arial"/>
          <w:sz w:val="24"/>
          <w:szCs w:val="24"/>
        </w:rPr>
        <w:t>the</w:t>
      </w:r>
      <w:r w:rsidR="00C5698F" w:rsidRPr="006976C4">
        <w:rPr>
          <w:rFonts w:ascii="Arial" w:hAnsi="Arial" w:cs="Arial"/>
          <w:sz w:val="24"/>
          <w:szCs w:val="24"/>
        </w:rPr>
        <w:t xml:space="preserve"> route </w:t>
      </w:r>
      <w:r w:rsidR="006976C4" w:rsidRPr="006976C4">
        <w:rPr>
          <w:rFonts w:ascii="Arial" w:hAnsi="Arial" w:cs="Arial"/>
          <w:sz w:val="24"/>
          <w:szCs w:val="24"/>
        </w:rPr>
        <w:t xml:space="preserve">shown on some of the maps </w:t>
      </w:r>
      <w:r w:rsidR="00C5698F" w:rsidRPr="006976C4">
        <w:rPr>
          <w:rFonts w:ascii="Arial" w:hAnsi="Arial" w:cs="Arial"/>
          <w:sz w:val="24"/>
          <w:szCs w:val="24"/>
        </w:rPr>
        <w:t>continuing southwards</w:t>
      </w:r>
      <w:r w:rsidR="006976C4" w:rsidRPr="006976C4">
        <w:rPr>
          <w:rFonts w:ascii="Arial" w:hAnsi="Arial" w:cs="Arial"/>
          <w:sz w:val="24"/>
          <w:szCs w:val="24"/>
        </w:rPr>
        <w:t xml:space="preserve"> of the parish boundary, but nothing is shown in relation to the appeal route.</w:t>
      </w:r>
      <w:r w:rsidR="006976C4">
        <w:rPr>
          <w:rFonts w:ascii="Arial" w:hAnsi="Arial" w:cs="Arial"/>
          <w:b/>
          <w:bCs/>
          <w:sz w:val="24"/>
          <w:szCs w:val="24"/>
        </w:rPr>
        <w:t xml:space="preserve">  </w:t>
      </w:r>
      <w:r w:rsidR="0075249C" w:rsidRPr="006976C4">
        <w:rPr>
          <w:rFonts w:ascii="Arial" w:hAnsi="Arial" w:cs="Arial"/>
          <w:sz w:val="24"/>
          <w:szCs w:val="24"/>
        </w:rPr>
        <w:t xml:space="preserve"> </w:t>
      </w:r>
    </w:p>
    <w:p w14:paraId="122F895A" w14:textId="77777777" w:rsidR="00C5698F" w:rsidRPr="006976C4" w:rsidRDefault="00C5698F" w:rsidP="00701E47">
      <w:pPr>
        <w:pStyle w:val="Style1"/>
        <w:rPr>
          <w:rFonts w:ascii="Arial" w:hAnsi="Arial" w:cs="Arial"/>
          <w:sz w:val="24"/>
          <w:szCs w:val="24"/>
        </w:rPr>
      </w:pPr>
      <w:r>
        <w:rPr>
          <w:rFonts w:ascii="Arial" w:hAnsi="Arial" w:cs="Arial"/>
          <w:sz w:val="24"/>
          <w:szCs w:val="24"/>
        </w:rPr>
        <w:t>W</w:t>
      </w:r>
      <w:r w:rsidRPr="005B58BE">
        <w:rPr>
          <w:rFonts w:ascii="Arial" w:hAnsi="Arial" w:cs="Arial"/>
          <w:sz w:val="24"/>
          <w:szCs w:val="24"/>
        </w:rPr>
        <w:t xml:space="preserve">hilst fords </w:t>
      </w:r>
      <w:r w:rsidR="001C1F38">
        <w:rPr>
          <w:rFonts w:ascii="Arial" w:hAnsi="Arial" w:cs="Arial"/>
          <w:sz w:val="24"/>
          <w:szCs w:val="24"/>
        </w:rPr>
        <w:t xml:space="preserve">can </w:t>
      </w:r>
      <w:r w:rsidRPr="005B58BE">
        <w:rPr>
          <w:rFonts w:ascii="Arial" w:hAnsi="Arial" w:cs="Arial"/>
          <w:sz w:val="24"/>
          <w:szCs w:val="24"/>
        </w:rPr>
        <w:t xml:space="preserve">provide access for various types of </w:t>
      </w:r>
      <w:proofErr w:type="gramStart"/>
      <w:r w:rsidRPr="005B58BE">
        <w:rPr>
          <w:rFonts w:ascii="Arial" w:hAnsi="Arial" w:cs="Arial"/>
          <w:sz w:val="24"/>
          <w:szCs w:val="24"/>
        </w:rPr>
        <w:t>user</w:t>
      </w:r>
      <w:proofErr w:type="gramEnd"/>
      <w:r w:rsidRPr="005B58BE">
        <w:rPr>
          <w:rFonts w:ascii="Arial" w:hAnsi="Arial" w:cs="Arial"/>
          <w:sz w:val="24"/>
          <w:szCs w:val="24"/>
        </w:rPr>
        <w:t xml:space="preserve">, it does not necessarily follow that a particular ford served as a public crossing for vehicles or horse riders.  It is also evident that an order to record higher public rights over a </w:t>
      </w:r>
      <w:proofErr w:type="gramStart"/>
      <w:r w:rsidRPr="005B58BE">
        <w:rPr>
          <w:rFonts w:ascii="Arial" w:hAnsi="Arial" w:cs="Arial"/>
          <w:sz w:val="24"/>
          <w:szCs w:val="24"/>
        </w:rPr>
        <w:t xml:space="preserve">route </w:t>
      </w:r>
      <w:r>
        <w:rPr>
          <w:rFonts w:ascii="Arial" w:hAnsi="Arial" w:cs="Arial"/>
          <w:sz w:val="24"/>
          <w:szCs w:val="24"/>
        </w:rPr>
        <w:t>leading southwards</w:t>
      </w:r>
      <w:proofErr w:type="gramEnd"/>
      <w:r>
        <w:rPr>
          <w:rFonts w:ascii="Arial" w:hAnsi="Arial" w:cs="Arial"/>
          <w:sz w:val="24"/>
          <w:szCs w:val="24"/>
        </w:rPr>
        <w:t xml:space="preserve"> towards </w:t>
      </w:r>
      <w:r w:rsidR="00C05DB3">
        <w:rPr>
          <w:rFonts w:ascii="Arial" w:hAnsi="Arial" w:cs="Arial"/>
          <w:sz w:val="24"/>
          <w:szCs w:val="24"/>
        </w:rPr>
        <w:t xml:space="preserve">Eyam </w:t>
      </w:r>
      <w:r w:rsidRPr="005B58BE">
        <w:rPr>
          <w:rFonts w:ascii="Arial" w:hAnsi="Arial" w:cs="Arial"/>
          <w:sz w:val="24"/>
          <w:szCs w:val="24"/>
        </w:rPr>
        <w:t xml:space="preserve">was not confirmed (Decision </w:t>
      </w:r>
      <w:r>
        <w:rPr>
          <w:rFonts w:ascii="Arial" w:hAnsi="Arial" w:cs="Arial"/>
          <w:sz w:val="24"/>
          <w:szCs w:val="24"/>
        </w:rPr>
        <w:t xml:space="preserve">Ref. </w:t>
      </w:r>
      <w:r w:rsidRPr="005B58BE">
        <w:rPr>
          <w:rFonts w:ascii="Arial" w:hAnsi="Arial" w:cs="Arial"/>
          <w:sz w:val="24"/>
          <w:szCs w:val="24"/>
        </w:rPr>
        <w:t>ROW/3273599</w:t>
      </w:r>
      <w:r w:rsidRPr="006976C4">
        <w:rPr>
          <w:rFonts w:ascii="Arial" w:hAnsi="Arial" w:cs="Arial"/>
          <w:sz w:val="24"/>
          <w:szCs w:val="24"/>
        </w:rPr>
        <w:t xml:space="preserve">). </w:t>
      </w:r>
      <w:r w:rsidRPr="00A61766">
        <w:rPr>
          <w:rFonts w:ascii="Arial" w:hAnsi="Arial" w:cs="Arial"/>
          <w:b/>
          <w:bCs/>
          <w:sz w:val="24"/>
          <w:szCs w:val="24"/>
        </w:rPr>
        <w:t xml:space="preserve">  </w:t>
      </w:r>
      <w:r w:rsidR="00106ED0" w:rsidRPr="009B0E2A">
        <w:rPr>
          <w:rFonts w:ascii="Arial" w:hAnsi="Arial" w:cs="Arial"/>
          <w:sz w:val="24"/>
          <w:szCs w:val="24"/>
        </w:rPr>
        <w:t xml:space="preserve">The status of </w:t>
      </w:r>
      <w:r w:rsidR="00E51A6F" w:rsidRPr="009B0E2A">
        <w:rPr>
          <w:rFonts w:ascii="Arial" w:hAnsi="Arial" w:cs="Arial"/>
          <w:sz w:val="24"/>
          <w:szCs w:val="24"/>
        </w:rPr>
        <w:t xml:space="preserve">other </w:t>
      </w:r>
      <w:r w:rsidR="00106ED0" w:rsidRPr="009B0E2A">
        <w:rPr>
          <w:rFonts w:ascii="Arial" w:hAnsi="Arial" w:cs="Arial"/>
          <w:sz w:val="24"/>
          <w:szCs w:val="24"/>
        </w:rPr>
        <w:t>route</w:t>
      </w:r>
      <w:r w:rsidR="00E51A6F" w:rsidRPr="009B0E2A">
        <w:rPr>
          <w:rFonts w:ascii="Arial" w:hAnsi="Arial" w:cs="Arial"/>
          <w:sz w:val="24"/>
          <w:szCs w:val="24"/>
        </w:rPr>
        <w:t>s</w:t>
      </w:r>
      <w:r w:rsidR="00106ED0" w:rsidRPr="009B0E2A">
        <w:rPr>
          <w:rFonts w:ascii="Arial" w:hAnsi="Arial" w:cs="Arial"/>
          <w:sz w:val="24"/>
          <w:szCs w:val="24"/>
        </w:rPr>
        <w:t xml:space="preserve"> is not a matter for me to determine.  However, a</w:t>
      </w:r>
      <w:r w:rsidRPr="009B0E2A">
        <w:rPr>
          <w:rFonts w:ascii="Arial" w:hAnsi="Arial" w:cs="Arial"/>
          <w:sz w:val="24"/>
          <w:szCs w:val="24"/>
        </w:rPr>
        <w:t xml:space="preserve">t the present time, </w:t>
      </w:r>
      <w:r w:rsidR="00E51A6F" w:rsidRPr="009B0E2A">
        <w:rPr>
          <w:rFonts w:ascii="Arial" w:hAnsi="Arial" w:cs="Arial"/>
          <w:sz w:val="24"/>
          <w:szCs w:val="24"/>
        </w:rPr>
        <w:t>only public footpath rights are recorded continuing beyond the parish boundary.</w:t>
      </w:r>
      <w:r w:rsidR="00E51A6F">
        <w:rPr>
          <w:rFonts w:ascii="Arial" w:hAnsi="Arial" w:cs="Arial"/>
          <w:sz w:val="24"/>
          <w:szCs w:val="24"/>
        </w:rPr>
        <w:t xml:space="preserve">  </w:t>
      </w:r>
    </w:p>
    <w:p w14:paraId="44B5061B" w14:textId="77777777" w:rsidR="00C5698F" w:rsidRDefault="00CC40CA" w:rsidP="00701E47">
      <w:pPr>
        <w:pStyle w:val="Style1"/>
        <w:rPr>
          <w:rFonts w:ascii="Arial" w:hAnsi="Arial" w:cs="Arial"/>
          <w:sz w:val="24"/>
          <w:szCs w:val="24"/>
        </w:rPr>
      </w:pPr>
      <w:r w:rsidRPr="00031E66">
        <w:rPr>
          <w:rFonts w:ascii="Arial" w:hAnsi="Arial" w:cs="Arial"/>
          <w:sz w:val="24"/>
          <w:szCs w:val="24"/>
        </w:rPr>
        <w:t xml:space="preserve">The </w:t>
      </w:r>
      <w:r w:rsidR="001C1F38">
        <w:rPr>
          <w:rFonts w:ascii="Arial" w:hAnsi="Arial" w:cs="Arial"/>
          <w:sz w:val="24"/>
          <w:szCs w:val="24"/>
        </w:rPr>
        <w:t xml:space="preserve">stated </w:t>
      </w:r>
      <w:r w:rsidRPr="00031E66">
        <w:rPr>
          <w:rFonts w:ascii="Arial" w:hAnsi="Arial" w:cs="Arial"/>
          <w:sz w:val="24"/>
          <w:szCs w:val="24"/>
        </w:rPr>
        <w:t>references in the apportionment to a route as a ‘</w:t>
      </w:r>
      <w:r w:rsidRPr="00031E66">
        <w:rPr>
          <w:rFonts w:ascii="Arial" w:hAnsi="Arial" w:cs="Arial"/>
          <w:i/>
          <w:iCs/>
          <w:sz w:val="24"/>
          <w:szCs w:val="24"/>
        </w:rPr>
        <w:t>road</w:t>
      </w:r>
      <w:r w:rsidRPr="00031E66">
        <w:rPr>
          <w:rFonts w:ascii="Arial" w:hAnsi="Arial" w:cs="Arial"/>
          <w:sz w:val="24"/>
          <w:szCs w:val="24"/>
        </w:rPr>
        <w:t>’ or ‘</w:t>
      </w:r>
      <w:r w:rsidRPr="00031E66">
        <w:rPr>
          <w:rFonts w:ascii="Arial" w:hAnsi="Arial" w:cs="Arial"/>
          <w:i/>
          <w:iCs/>
          <w:sz w:val="24"/>
          <w:szCs w:val="24"/>
        </w:rPr>
        <w:t>lane</w:t>
      </w:r>
      <w:r w:rsidRPr="00031E66">
        <w:rPr>
          <w:rFonts w:ascii="Arial" w:hAnsi="Arial" w:cs="Arial"/>
          <w:sz w:val="24"/>
          <w:szCs w:val="24"/>
        </w:rPr>
        <w:t xml:space="preserve">’ could be indicative of public or private status.  </w:t>
      </w:r>
      <w:r w:rsidR="00F6664C">
        <w:rPr>
          <w:rFonts w:ascii="Arial" w:hAnsi="Arial" w:cs="Arial"/>
          <w:sz w:val="24"/>
          <w:szCs w:val="24"/>
        </w:rPr>
        <w:t>In terms of a</w:t>
      </w:r>
      <w:r w:rsidR="00A31936">
        <w:rPr>
          <w:rFonts w:ascii="Arial" w:hAnsi="Arial" w:cs="Arial"/>
          <w:sz w:val="24"/>
          <w:szCs w:val="24"/>
        </w:rPr>
        <w:t xml:space="preserve"> separate section </w:t>
      </w:r>
      <w:r w:rsidR="00F32074">
        <w:rPr>
          <w:rFonts w:ascii="Arial" w:hAnsi="Arial" w:cs="Arial"/>
          <w:sz w:val="24"/>
          <w:szCs w:val="24"/>
        </w:rPr>
        <w:t xml:space="preserve">within the apportionment </w:t>
      </w:r>
      <w:r w:rsidR="00A31936">
        <w:rPr>
          <w:rFonts w:ascii="Arial" w:hAnsi="Arial" w:cs="Arial"/>
          <w:sz w:val="24"/>
          <w:szCs w:val="24"/>
        </w:rPr>
        <w:t xml:space="preserve">dealing with </w:t>
      </w:r>
      <w:r w:rsidR="00977AAE">
        <w:rPr>
          <w:rFonts w:ascii="Arial" w:hAnsi="Arial" w:cs="Arial"/>
          <w:sz w:val="24"/>
          <w:szCs w:val="24"/>
        </w:rPr>
        <w:t xml:space="preserve">public </w:t>
      </w:r>
      <w:r w:rsidR="00A31936">
        <w:rPr>
          <w:rFonts w:ascii="Arial" w:hAnsi="Arial" w:cs="Arial"/>
          <w:sz w:val="24"/>
          <w:szCs w:val="24"/>
        </w:rPr>
        <w:t>roads</w:t>
      </w:r>
      <w:r w:rsidR="00F32074">
        <w:rPr>
          <w:rFonts w:ascii="Arial" w:hAnsi="Arial" w:cs="Arial"/>
          <w:sz w:val="24"/>
          <w:szCs w:val="24"/>
        </w:rPr>
        <w:t xml:space="preserve">, </w:t>
      </w:r>
      <w:r w:rsidR="00F6664C">
        <w:rPr>
          <w:rFonts w:ascii="Arial" w:hAnsi="Arial" w:cs="Arial"/>
          <w:sz w:val="24"/>
          <w:szCs w:val="24"/>
        </w:rPr>
        <w:t xml:space="preserve">this </w:t>
      </w:r>
      <w:r w:rsidR="00F32074">
        <w:rPr>
          <w:rFonts w:ascii="Arial" w:hAnsi="Arial" w:cs="Arial"/>
          <w:sz w:val="24"/>
          <w:szCs w:val="24"/>
        </w:rPr>
        <w:t xml:space="preserve">potentially </w:t>
      </w:r>
      <w:r w:rsidR="00F6664C">
        <w:rPr>
          <w:rFonts w:ascii="Arial" w:hAnsi="Arial" w:cs="Arial"/>
          <w:sz w:val="24"/>
          <w:szCs w:val="24"/>
        </w:rPr>
        <w:t>indicate</w:t>
      </w:r>
      <w:r w:rsidR="00C4775C">
        <w:rPr>
          <w:rFonts w:ascii="Arial" w:hAnsi="Arial" w:cs="Arial"/>
          <w:sz w:val="24"/>
          <w:szCs w:val="24"/>
        </w:rPr>
        <w:t>s</w:t>
      </w:r>
      <w:r w:rsidR="00F6664C">
        <w:rPr>
          <w:rFonts w:ascii="Arial" w:hAnsi="Arial" w:cs="Arial"/>
          <w:sz w:val="24"/>
          <w:szCs w:val="24"/>
        </w:rPr>
        <w:t xml:space="preserve"> that road</w:t>
      </w:r>
      <w:r w:rsidR="001C1F38">
        <w:rPr>
          <w:rFonts w:ascii="Arial" w:hAnsi="Arial" w:cs="Arial"/>
          <w:sz w:val="24"/>
          <w:szCs w:val="24"/>
        </w:rPr>
        <w:t>s</w:t>
      </w:r>
      <w:r w:rsidR="00F6664C">
        <w:rPr>
          <w:rFonts w:ascii="Arial" w:hAnsi="Arial" w:cs="Arial"/>
          <w:sz w:val="24"/>
          <w:szCs w:val="24"/>
        </w:rPr>
        <w:t xml:space="preserve"> within the numbered plots </w:t>
      </w:r>
      <w:r w:rsidR="00C65579">
        <w:rPr>
          <w:rFonts w:ascii="Arial" w:hAnsi="Arial" w:cs="Arial"/>
          <w:sz w:val="24"/>
          <w:szCs w:val="24"/>
        </w:rPr>
        <w:t>w</w:t>
      </w:r>
      <w:r w:rsidR="001C1F38">
        <w:rPr>
          <w:rFonts w:ascii="Arial" w:hAnsi="Arial" w:cs="Arial"/>
          <w:sz w:val="24"/>
          <w:szCs w:val="24"/>
        </w:rPr>
        <w:t>ere</w:t>
      </w:r>
      <w:r w:rsidR="00C65579">
        <w:rPr>
          <w:rFonts w:ascii="Arial" w:hAnsi="Arial" w:cs="Arial"/>
          <w:sz w:val="24"/>
          <w:szCs w:val="24"/>
        </w:rPr>
        <w:t xml:space="preserve"> not public.  </w:t>
      </w:r>
      <w:r w:rsidR="00C5698F">
        <w:rPr>
          <w:rFonts w:ascii="Arial" w:hAnsi="Arial" w:cs="Arial"/>
          <w:sz w:val="24"/>
          <w:szCs w:val="24"/>
        </w:rPr>
        <w:t xml:space="preserve">However, I exercise caution on this matter given that the relevant extracts have not been provided.  Further, the purpose of the tithe survey was to identify productive land for the purpose of taxation and highways could be included in the numbered plots.  </w:t>
      </w:r>
      <w:r w:rsidR="00977AAE">
        <w:rPr>
          <w:rFonts w:ascii="Arial" w:hAnsi="Arial" w:cs="Arial"/>
          <w:sz w:val="24"/>
          <w:szCs w:val="24"/>
        </w:rPr>
        <w:t xml:space="preserve">  </w:t>
      </w:r>
      <w:r w:rsidR="00C5698F">
        <w:rPr>
          <w:rFonts w:ascii="Arial" w:hAnsi="Arial" w:cs="Arial"/>
          <w:sz w:val="24"/>
          <w:szCs w:val="24"/>
        </w:rPr>
        <w:t xml:space="preserve">  </w:t>
      </w:r>
    </w:p>
    <w:p w14:paraId="6FB80D6D" w14:textId="77777777" w:rsidR="00E51A6F" w:rsidRDefault="00C65579" w:rsidP="00701E47">
      <w:pPr>
        <w:pStyle w:val="Style1"/>
        <w:rPr>
          <w:rFonts w:ascii="Arial" w:hAnsi="Arial" w:cs="Arial"/>
          <w:sz w:val="24"/>
          <w:szCs w:val="24"/>
        </w:rPr>
      </w:pPr>
      <w:r>
        <w:rPr>
          <w:rFonts w:ascii="Arial" w:hAnsi="Arial" w:cs="Arial"/>
          <w:sz w:val="24"/>
          <w:szCs w:val="24"/>
        </w:rPr>
        <w:t>Overall, I</w:t>
      </w:r>
      <w:r w:rsidR="00C05DB3" w:rsidRPr="00C05DB3">
        <w:rPr>
          <w:rFonts w:ascii="Arial" w:hAnsi="Arial" w:cs="Arial"/>
          <w:sz w:val="24"/>
          <w:szCs w:val="24"/>
        </w:rPr>
        <w:t xml:space="preserve"> do not consider the additional tithe evidence to provide anything of note</w:t>
      </w:r>
      <w:r w:rsidR="00E51A6F">
        <w:rPr>
          <w:rFonts w:ascii="Arial" w:hAnsi="Arial" w:cs="Arial"/>
          <w:sz w:val="24"/>
          <w:szCs w:val="24"/>
        </w:rPr>
        <w:t>,</w:t>
      </w:r>
      <w:r w:rsidR="00C05DB3" w:rsidRPr="00C05DB3">
        <w:rPr>
          <w:rFonts w:ascii="Arial" w:hAnsi="Arial" w:cs="Arial"/>
          <w:sz w:val="24"/>
          <w:szCs w:val="24"/>
        </w:rPr>
        <w:t xml:space="preserve"> when taken</w:t>
      </w:r>
      <w:r w:rsidR="00E51A6F">
        <w:rPr>
          <w:rFonts w:ascii="Arial" w:hAnsi="Arial" w:cs="Arial"/>
          <w:sz w:val="24"/>
          <w:szCs w:val="24"/>
        </w:rPr>
        <w:t xml:space="preserve"> </w:t>
      </w:r>
      <w:r w:rsidR="00E51A6F" w:rsidRPr="00B603DD">
        <w:rPr>
          <w:rFonts w:ascii="Arial" w:hAnsi="Arial" w:cs="Arial"/>
          <w:sz w:val="24"/>
          <w:szCs w:val="24"/>
        </w:rPr>
        <w:t>in conjunction</w:t>
      </w:r>
      <w:r w:rsidR="00E51A6F">
        <w:rPr>
          <w:rFonts w:ascii="Arial" w:hAnsi="Arial" w:cs="Arial"/>
          <w:sz w:val="24"/>
          <w:szCs w:val="24"/>
        </w:rPr>
        <w:t xml:space="preserve"> </w:t>
      </w:r>
      <w:r w:rsidR="00C05DB3" w:rsidRPr="00C05DB3">
        <w:rPr>
          <w:rFonts w:ascii="Arial" w:hAnsi="Arial" w:cs="Arial"/>
          <w:sz w:val="24"/>
          <w:szCs w:val="24"/>
        </w:rPr>
        <w:t>with the previously considered tithe map</w:t>
      </w:r>
      <w:r w:rsidR="00E51A6F">
        <w:rPr>
          <w:rFonts w:ascii="Arial" w:hAnsi="Arial" w:cs="Arial"/>
          <w:sz w:val="24"/>
          <w:szCs w:val="24"/>
        </w:rPr>
        <w:t>,</w:t>
      </w:r>
      <w:r w:rsidR="00C05DB3" w:rsidRPr="00C05DB3">
        <w:rPr>
          <w:rFonts w:ascii="Arial" w:hAnsi="Arial" w:cs="Arial"/>
          <w:sz w:val="24"/>
          <w:szCs w:val="24"/>
        </w:rPr>
        <w:t xml:space="preserve"> </w:t>
      </w:r>
      <w:r w:rsidR="00F32074">
        <w:rPr>
          <w:rFonts w:ascii="Arial" w:hAnsi="Arial" w:cs="Arial"/>
          <w:sz w:val="24"/>
          <w:szCs w:val="24"/>
        </w:rPr>
        <w:t xml:space="preserve">in </w:t>
      </w:r>
      <w:r w:rsidR="00C05DB3" w:rsidRPr="00C05DB3">
        <w:rPr>
          <w:rFonts w:ascii="Arial" w:hAnsi="Arial" w:cs="Arial"/>
          <w:sz w:val="24"/>
          <w:szCs w:val="24"/>
        </w:rPr>
        <w:t xml:space="preserve">support of the appeal route being a historical public bridleway or road.  There is clearly the potential for the various roads shown </w:t>
      </w:r>
      <w:r w:rsidR="00F32074">
        <w:rPr>
          <w:rFonts w:ascii="Arial" w:hAnsi="Arial" w:cs="Arial"/>
          <w:sz w:val="24"/>
          <w:szCs w:val="24"/>
        </w:rPr>
        <w:t xml:space="preserve">on the tithe maps </w:t>
      </w:r>
      <w:r w:rsidR="00C05DB3" w:rsidRPr="00C05DB3">
        <w:rPr>
          <w:rFonts w:ascii="Arial" w:hAnsi="Arial" w:cs="Arial"/>
          <w:sz w:val="24"/>
          <w:szCs w:val="24"/>
        </w:rPr>
        <w:t xml:space="preserve">to have </w:t>
      </w:r>
      <w:r w:rsidR="00C05DB3">
        <w:rPr>
          <w:rFonts w:ascii="Arial" w:hAnsi="Arial" w:cs="Arial"/>
          <w:sz w:val="24"/>
          <w:szCs w:val="24"/>
        </w:rPr>
        <w:t>had</w:t>
      </w:r>
      <w:r w:rsidR="00C05DB3" w:rsidRPr="00C05DB3">
        <w:rPr>
          <w:rFonts w:ascii="Arial" w:hAnsi="Arial" w:cs="Arial"/>
          <w:sz w:val="24"/>
          <w:szCs w:val="24"/>
        </w:rPr>
        <w:t xml:space="preserve"> public or private</w:t>
      </w:r>
      <w:r w:rsidR="00C05DB3">
        <w:rPr>
          <w:rFonts w:ascii="Arial" w:hAnsi="Arial" w:cs="Arial"/>
          <w:sz w:val="24"/>
          <w:szCs w:val="24"/>
        </w:rPr>
        <w:t xml:space="preserve"> status</w:t>
      </w:r>
      <w:r w:rsidR="00C05DB3" w:rsidRPr="00C05DB3">
        <w:rPr>
          <w:rFonts w:ascii="Arial" w:hAnsi="Arial" w:cs="Arial"/>
          <w:sz w:val="24"/>
          <w:szCs w:val="24"/>
        </w:rPr>
        <w:t xml:space="preserve">.  </w:t>
      </w:r>
      <w:r w:rsidR="00E51A6F" w:rsidRPr="009B0E2A">
        <w:rPr>
          <w:rFonts w:ascii="Arial" w:hAnsi="Arial" w:cs="Arial"/>
          <w:sz w:val="24"/>
          <w:szCs w:val="24"/>
        </w:rPr>
        <w:t xml:space="preserve">On this issue, the clear inference </w:t>
      </w:r>
      <w:r w:rsidR="00440E48" w:rsidRPr="009B0E2A">
        <w:rPr>
          <w:rFonts w:ascii="Arial" w:hAnsi="Arial" w:cs="Arial"/>
          <w:sz w:val="24"/>
          <w:szCs w:val="24"/>
        </w:rPr>
        <w:t xml:space="preserve">to be taken </w:t>
      </w:r>
      <w:r w:rsidR="00E51A6F" w:rsidRPr="009B0E2A">
        <w:rPr>
          <w:rFonts w:ascii="Arial" w:hAnsi="Arial" w:cs="Arial"/>
          <w:sz w:val="24"/>
          <w:szCs w:val="24"/>
        </w:rPr>
        <w:t xml:space="preserve">from the Abney </w:t>
      </w:r>
      <w:r w:rsidR="00C9619F" w:rsidRPr="009B0E2A">
        <w:rPr>
          <w:rFonts w:ascii="Arial" w:hAnsi="Arial" w:cs="Arial"/>
          <w:sz w:val="24"/>
          <w:szCs w:val="24"/>
        </w:rPr>
        <w:t xml:space="preserve">and Abney Grange </w:t>
      </w:r>
      <w:r w:rsidR="00E51A6F" w:rsidRPr="009B0E2A">
        <w:rPr>
          <w:rFonts w:ascii="Arial" w:hAnsi="Arial" w:cs="Arial"/>
          <w:sz w:val="24"/>
          <w:szCs w:val="24"/>
        </w:rPr>
        <w:t xml:space="preserve">tithe map is that the appeal route </w:t>
      </w:r>
      <w:proofErr w:type="gramStart"/>
      <w:r w:rsidR="00D475E6">
        <w:rPr>
          <w:rFonts w:ascii="Arial" w:hAnsi="Arial" w:cs="Arial"/>
          <w:sz w:val="24"/>
          <w:szCs w:val="24"/>
        </w:rPr>
        <w:t>continued on</w:t>
      </w:r>
      <w:proofErr w:type="gramEnd"/>
      <w:r w:rsidR="00D475E6">
        <w:rPr>
          <w:rFonts w:ascii="Arial" w:hAnsi="Arial" w:cs="Arial"/>
          <w:sz w:val="24"/>
          <w:szCs w:val="24"/>
        </w:rPr>
        <w:t xml:space="preserve"> </w:t>
      </w:r>
      <w:r w:rsidR="00E51A6F" w:rsidRPr="009B0E2A">
        <w:rPr>
          <w:rFonts w:ascii="Arial" w:hAnsi="Arial" w:cs="Arial"/>
          <w:sz w:val="24"/>
          <w:szCs w:val="24"/>
        </w:rPr>
        <w:t>to the mill and there will be doubt as to whether this was a place of public resort</w:t>
      </w:r>
      <w:r w:rsidR="00E51A6F" w:rsidRPr="00E51A6F">
        <w:rPr>
          <w:rFonts w:ascii="Arial" w:hAnsi="Arial" w:cs="Arial"/>
          <w:b/>
          <w:bCs/>
          <w:sz w:val="24"/>
          <w:szCs w:val="24"/>
        </w:rPr>
        <w:t>.</w:t>
      </w:r>
      <w:r w:rsidR="00E51A6F">
        <w:rPr>
          <w:rFonts w:ascii="Arial" w:hAnsi="Arial" w:cs="Arial"/>
          <w:sz w:val="24"/>
          <w:szCs w:val="24"/>
        </w:rPr>
        <w:t xml:space="preserve"> </w:t>
      </w:r>
    </w:p>
    <w:p w14:paraId="02E803B7" w14:textId="77777777" w:rsidR="000A627A" w:rsidRDefault="000A627A" w:rsidP="00600C8A">
      <w:pPr>
        <w:pStyle w:val="Style1"/>
        <w:rPr>
          <w:rFonts w:ascii="Arial" w:hAnsi="Arial" w:cs="Arial"/>
          <w:sz w:val="24"/>
          <w:szCs w:val="24"/>
        </w:rPr>
      </w:pPr>
      <w:r>
        <w:rPr>
          <w:rFonts w:ascii="Arial" w:hAnsi="Arial" w:cs="Arial"/>
          <w:sz w:val="24"/>
          <w:szCs w:val="24"/>
        </w:rPr>
        <w:t xml:space="preserve">Estate maps were not drawn up for the purpose of representing highways and their evidential value will usually be limited.  </w:t>
      </w:r>
      <w:r w:rsidR="00310BDF" w:rsidRPr="00D973EE">
        <w:rPr>
          <w:rFonts w:ascii="Arial" w:hAnsi="Arial" w:cs="Arial"/>
          <w:sz w:val="24"/>
          <w:szCs w:val="24"/>
        </w:rPr>
        <w:t xml:space="preserve">The </w:t>
      </w:r>
      <w:r w:rsidR="00327D71">
        <w:rPr>
          <w:rFonts w:ascii="Arial" w:hAnsi="Arial" w:cs="Arial"/>
          <w:sz w:val="24"/>
          <w:szCs w:val="24"/>
        </w:rPr>
        <w:t xml:space="preserve">failure of the </w:t>
      </w:r>
      <w:r w:rsidR="00310BDF" w:rsidRPr="00D973EE">
        <w:rPr>
          <w:rFonts w:ascii="Arial" w:hAnsi="Arial" w:cs="Arial"/>
          <w:sz w:val="24"/>
          <w:szCs w:val="24"/>
        </w:rPr>
        <w:t xml:space="preserve">1872 </w:t>
      </w:r>
      <w:r w:rsidR="00310BDF" w:rsidRPr="009B0E2A">
        <w:rPr>
          <w:rFonts w:ascii="Arial" w:hAnsi="Arial" w:cs="Arial"/>
          <w:sz w:val="24"/>
          <w:szCs w:val="24"/>
        </w:rPr>
        <w:t>Parkin</w:t>
      </w:r>
      <w:r w:rsidR="009B0E2A" w:rsidRPr="009B0E2A">
        <w:rPr>
          <w:rFonts w:ascii="Arial" w:hAnsi="Arial" w:cs="Arial"/>
          <w:sz w:val="24"/>
          <w:szCs w:val="24"/>
        </w:rPr>
        <w:t>’</w:t>
      </w:r>
      <w:r w:rsidR="00310BDF" w:rsidRPr="009B0E2A">
        <w:rPr>
          <w:rFonts w:ascii="Arial" w:hAnsi="Arial" w:cs="Arial"/>
          <w:sz w:val="24"/>
          <w:szCs w:val="24"/>
        </w:rPr>
        <w:t>s</w:t>
      </w:r>
      <w:r w:rsidR="00310BDF" w:rsidRPr="00D973EE">
        <w:rPr>
          <w:rFonts w:ascii="Arial" w:hAnsi="Arial" w:cs="Arial"/>
          <w:sz w:val="24"/>
          <w:szCs w:val="24"/>
        </w:rPr>
        <w:t xml:space="preserve"> estate map </w:t>
      </w:r>
      <w:r w:rsidR="00327D71">
        <w:rPr>
          <w:rFonts w:ascii="Arial" w:hAnsi="Arial" w:cs="Arial"/>
          <w:sz w:val="24"/>
          <w:szCs w:val="24"/>
        </w:rPr>
        <w:t xml:space="preserve">to show </w:t>
      </w:r>
      <w:r w:rsidR="00310BDF" w:rsidRPr="00D973EE">
        <w:rPr>
          <w:rFonts w:ascii="Arial" w:hAnsi="Arial" w:cs="Arial"/>
          <w:sz w:val="24"/>
          <w:szCs w:val="24"/>
        </w:rPr>
        <w:t>the appeal route</w:t>
      </w:r>
      <w:r w:rsidR="00327D71">
        <w:rPr>
          <w:rFonts w:ascii="Arial" w:hAnsi="Arial" w:cs="Arial"/>
          <w:sz w:val="24"/>
          <w:szCs w:val="24"/>
        </w:rPr>
        <w:t xml:space="preserve"> does not</w:t>
      </w:r>
      <w:r w:rsidR="00327D71" w:rsidRPr="00327D71">
        <w:rPr>
          <w:rFonts w:ascii="Arial" w:hAnsi="Arial" w:cs="Arial"/>
          <w:sz w:val="24"/>
          <w:szCs w:val="24"/>
        </w:rPr>
        <w:t xml:space="preserve"> </w:t>
      </w:r>
      <w:r w:rsidR="00327D71">
        <w:rPr>
          <w:rFonts w:ascii="Arial" w:hAnsi="Arial" w:cs="Arial"/>
          <w:sz w:val="24"/>
          <w:szCs w:val="24"/>
        </w:rPr>
        <w:t xml:space="preserve">necessarily mean that </w:t>
      </w:r>
      <w:r w:rsidR="00A61766">
        <w:rPr>
          <w:rFonts w:ascii="Arial" w:hAnsi="Arial" w:cs="Arial"/>
          <w:sz w:val="24"/>
          <w:szCs w:val="24"/>
        </w:rPr>
        <w:t xml:space="preserve">no </w:t>
      </w:r>
      <w:r w:rsidR="00327D71">
        <w:rPr>
          <w:rFonts w:ascii="Arial" w:hAnsi="Arial" w:cs="Arial"/>
          <w:sz w:val="24"/>
          <w:szCs w:val="24"/>
        </w:rPr>
        <w:t>higher public rights exist</w:t>
      </w:r>
      <w:r w:rsidR="00A61766">
        <w:rPr>
          <w:rFonts w:ascii="Arial" w:hAnsi="Arial" w:cs="Arial"/>
          <w:sz w:val="24"/>
          <w:szCs w:val="24"/>
        </w:rPr>
        <w:t>ed,</w:t>
      </w:r>
      <w:r w:rsidR="00327D71">
        <w:rPr>
          <w:rFonts w:ascii="Arial" w:hAnsi="Arial" w:cs="Arial"/>
          <w:sz w:val="24"/>
          <w:szCs w:val="24"/>
        </w:rPr>
        <w:t xml:space="preserve"> and </w:t>
      </w:r>
      <w:r w:rsidR="00310BDF" w:rsidRPr="00D973EE">
        <w:rPr>
          <w:rFonts w:ascii="Arial" w:hAnsi="Arial" w:cs="Arial"/>
          <w:sz w:val="24"/>
          <w:szCs w:val="24"/>
        </w:rPr>
        <w:t xml:space="preserve">the route is shown as a physical feature on </w:t>
      </w:r>
      <w:r w:rsidR="00327D71">
        <w:rPr>
          <w:rFonts w:ascii="Arial" w:hAnsi="Arial" w:cs="Arial"/>
          <w:sz w:val="24"/>
          <w:szCs w:val="24"/>
        </w:rPr>
        <w:t xml:space="preserve">other </w:t>
      </w:r>
      <w:r w:rsidR="00310BDF" w:rsidRPr="00D973EE">
        <w:rPr>
          <w:rFonts w:ascii="Arial" w:hAnsi="Arial" w:cs="Arial"/>
          <w:sz w:val="24"/>
          <w:szCs w:val="24"/>
        </w:rPr>
        <w:t xml:space="preserve">maps </w:t>
      </w:r>
      <w:r w:rsidR="00327D71">
        <w:rPr>
          <w:rFonts w:ascii="Arial" w:hAnsi="Arial" w:cs="Arial"/>
          <w:sz w:val="24"/>
          <w:szCs w:val="24"/>
        </w:rPr>
        <w:t xml:space="preserve">provided.  </w:t>
      </w:r>
      <w:r>
        <w:rPr>
          <w:rFonts w:ascii="Arial" w:hAnsi="Arial" w:cs="Arial"/>
          <w:sz w:val="24"/>
          <w:szCs w:val="24"/>
        </w:rPr>
        <w:t xml:space="preserve">Additional estate maps provided by the appellant do not appear to add anything to other maps in terms of the depiction of a route heading southwards towards Eyam and a potential crossing point where this route meets the watercourse.         </w:t>
      </w:r>
    </w:p>
    <w:p w14:paraId="19E3335D" w14:textId="77777777" w:rsidR="006C14A1" w:rsidRDefault="00D973EE" w:rsidP="00600C8A">
      <w:pPr>
        <w:pStyle w:val="Style1"/>
        <w:rPr>
          <w:rFonts w:ascii="Arial" w:hAnsi="Arial" w:cs="Arial"/>
          <w:sz w:val="24"/>
          <w:szCs w:val="24"/>
        </w:rPr>
      </w:pPr>
      <w:r w:rsidRPr="00D973EE">
        <w:rPr>
          <w:rFonts w:ascii="Arial" w:hAnsi="Arial" w:cs="Arial"/>
          <w:sz w:val="24"/>
          <w:szCs w:val="24"/>
        </w:rPr>
        <w:t xml:space="preserve">The </w:t>
      </w:r>
      <w:r w:rsidR="00327D71">
        <w:rPr>
          <w:rFonts w:ascii="Arial" w:hAnsi="Arial" w:cs="Arial"/>
          <w:sz w:val="24"/>
          <w:szCs w:val="24"/>
        </w:rPr>
        <w:t xml:space="preserve">previously provided </w:t>
      </w:r>
      <w:r w:rsidRPr="00D973EE">
        <w:rPr>
          <w:rFonts w:ascii="Arial" w:hAnsi="Arial" w:cs="Arial"/>
          <w:sz w:val="24"/>
          <w:szCs w:val="24"/>
        </w:rPr>
        <w:t xml:space="preserve">1799 Archer estate map shows </w:t>
      </w:r>
      <w:r w:rsidR="00E23EB3">
        <w:rPr>
          <w:rFonts w:ascii="Arial" w:hAnsi="Arial" w:cs="Arial"/>
          <w:sz w:val="24"/>
          <w:szCs w:val="24"/>
        </w:rPr>
        <w:t xml:space="preserve">a short section </w:t>
      </w:r>
      <w:r w:rsidRPr="00D973EE">
        <w:rPr>
          <w:rFonts w:ascii="Arial" w:hAnsi="Arial" w:cs="Arial"/>
          <w:sz w:val="24"/>
          <w:szCs w:val="24"/>
        </w:rPr>
        <w:t xml:space="preserve">of route </w:t>
      </w:r>
      <w:r w:rsidR="00E23EB3">
        <w:rPr>
          <w:rFonts w:ascii="Arial" w:hAnsi="Arial" w:cs="Arial"/>
          <w:sz w:val="24"/>
          <w:szCs w:val="24"/>
        </w:rPr>
        <w:t>at the parish boundary annotated ‘</w:t>
      </w:r>
      <w:r w:rsidR="00E23EB3" w:rsidRPr="00E23EB3">
        <w:rPr>
          <w:rFonts w:ascii="Arial" w:hAnsi="Arial" w:cs="Arial"/>
          <w:i/>
          <w:iCs/>
          <w:sz w:val="24"/>
          <w:szCs w:val="24"/>
        </w:rPr>
        <w:t xml:space="preserve">from </w:t>
      </w:r>
      <w:r w:rsidRPr="00E23EB3">
        <w:rPr>
          <w:rFonts w:ascii="Arial" w:hAnsi="Arial" w:cs="Arial"/>
          <w:i/>
          <w:iCs/>
          <w:sz w:val="24"/>
          <w:szCs w:val="24"/>
        </w:rPr>
        <w:t>Abney</w:t>
      </w:r>
      <w:r w:rsidR="00E23EB3">
        <w:rPr>
          <w:rFonts w:ascii="Arial" w:hAnsi="Arial" w:cs="Arial"/>
          <w:sz w:val="24"/>
          <w:szCs w:val="24"/>
        </w:rPr>
        <w:t>’</w:t>
      </w:r>
      <w:r w:rsidR="00327D71">
        <w:rPr>
          <w:rFonts w:ascii="Arial" w:hAnsi="Arial" w:cs="Arial"/>
          <w:sz w:val="24"/>
          <w:szCs w:val="24"/>
        </w:rPr>
        <w:t>.  D</w:t>
      </w:r>
      <w:r w:rsidR="00E23EB3">
        <w:rPr>
          <w:rFonts w:ascii="Arial" w:hAnsi="Arial" w:cs="Arial"/>
          <w:sz w:val="24"/>
          <w:szCs w:val="24"/>
        </w:rPr>
        <w:t xml:space="preserve">ashed lines are </w:t>
      </w:r>
      <w:r w:rsidR="00327D71">
        <w:rPr>
          <w:rFonts w:ascii="Arial" w:hAnsi="Arial" w:cs="Arial"/>
          <w:sz w:val="24"/>
          <w:szCs w:val="24"/>
        </w:rPr>
        <w:t xml:space="preserve">also </w:t>
      </w:r>
      <w:r w:rsidR="00E23EB3">
        <w:rPr>
          <w:rFonts w:ascii="Arial" w:hAnsi="Arial" w:cs="Arial"/>
          <w:sz w:val="24"/>
          <w:szCs w:val="24"/>
        </w:rPr>
        <w:t xml:space="preserve">shown running for a short section to the south of the watercourse.  </w:t>
      </w:r>
      <w:r w:rsidR="00DF214F">
        <w:rPr>
          <w:rFonts w:ascii="Arial" w:hAnsi="Arial" w:cs="Arial"/>
          <w:sz w:val="24"/>
          <w:szCs w:val="24"/>
        </w:rPr>
        <w:t xml:space="preserve">The Archer map only </w:t>
      </w:r>
      <w:r w:rsidR="00581FAF">
        <w:rPr>
          <w:rFonts w:ascii="Arial" w:hAnsi="Arial" w:cs="Arial"/>
          <w:sz w:val="24"/>
          <w:szCs w:val="24"/>
        </w:rPr>
        <w:t xml:space="preserve">serves as </w:t>
      </w:r>
      <w:r w:rsidR="00DF214F">
        <w:rPr>
          <w:rFonts w:ascii="Arial" w:hAnsi="Arial" w:cs="Arial"/>
          <w:sz w:val="24"/>
          <w:szCs w:val="24"/>
        </w:rPr>
        <w:t xml:space="preserve">an indication of a route leading to Abney and potentially Eyam.  However, nothing can be taken from this map in relation to the extent of any public rights over the appeal route.  </w:t>
      </w:r>
      <w:r w:rsidR="000A627A">
        <w:rPr>
          <w:rFonts w:ascii="Arial" w:hAnsi="Arial" w:cs="Arial"/>
          <w:sz w:val="24"/>
          <w:szCs w:val="24"/>
        </w:rPr>
        <w:t>In contrast, r</w:t>
      </w:r>
      <w:r w:rsidR="00581FAF">
        <w:rPr>
          <w:rFonts w:ascii="Arial" w:hAnsi="Arial" w:cs="Arial"/>
          <w:sz w:val="24"/>
          <w:szCs w:val="24"/>
        </w:rPr>
        <w:t>eference has been made</w:t>
      </w:r>
      <w:r w:rsidR="006333B0">
        <w:rPr>
          <w:rFonts w:ascii="Arial" w:hAnsi="Arial" w:cs="Arial"/>
          <w:sz w:val="24"/>
          <w:szCs w:val="24"/>
        </w:rPr>
        <w:t xml:space="preserve"> by the objectors </w:t>
      </w:r>
      <w:r w:rsidR="00581FAF">
        <w:rPr>
          <w:rFonts w:ascii="Arial" w:hAnsi="Arial" w:cs="Arial"/>
          <w:sz w:val="24"/>
          <w:szCs w:val="24"/>
        </w:rPr>
        <w:t xml:space="preserve">to another </w:t>
      </w:r>
      <w:r w:rsidR="00581FAF">
        <w:rPr>
          <w:rFonts w:ascii="Arial" w:hAnsi="Arial" w:cs="Arial"/>
          <w:sz w:val="24"/>
          <w:szCs w:val="24"/>
        </w:rPr>
        <w:lastRenderedPageBreak/>
        <w:t xml:space="preserve">route on the Archer map </w:t>
      </w:r>
      <w:r w:rsidR="006A32C8">
        <w:rPr>
          <w:rFonts w:ascii="Arial" w:hAnsi="Arial" w:cs="Arial"/>
          <w:sz w:val="24"/>
          <w:szCs w:val="24"/>
        </w:rPr>
        <w:t xml:space="preserve">located to the north of the appeal route </w:t>
      </w:r>
      <w:r w:rsidR="000A627A">
        <w:rPr>
          <w:rFonts w:ascii="Arial" w:hAnsi="Arial" w:cs="Arial"/>
          <w:sz w:val="24"/>
          <w:szCs w:val="24"/>
        </w:rPr>
        <w:t>being</w:t>
      </w:r>
      <w:r w:rsidR="006A32C8">
        <w:rPr>
          <w:rFonts w:ascii="Arial" w:hAnsi="Arial" w:cs="Arial"/>
          <w:sz w:val="24"/>
          <w:szCs w:val="24"/>
        </w:rPr>
        <w:t xml:space="preserve"> </w:t>
      </w:r>
      <w:r w:rsidR="00581FAF">
        <w:rPr>
          <w:rFonts w:ascii="Arial" w:hAnsi="Arial" w:cs="Arial"/>
          <w:sz w:val="24"/>
          <w:szCs w:val="24"/>
        </w:rPr>
        <w:t>annotated as ‘</w:t>
      </w:r>
      <w:r w:rsidR="00581FAF" w:rsidRPr="00581FAF">
        <w:rPr>
          <w:rFonts w:ascii="Arial" w:hAnsi="Arial" w:cs="Arial"/>
          <w:i/>
          <w:iCs/>
          <w:sz w:val="24"/>
          <w:szCs w:val="24"/>
        </w:rPr>
        <w:t>Bridle Road from Abney</w:t>
      </w:r>
      <w:r w:rsidR="00581FAF">
        <w:rPr>
          <w:rFonts w:ascii="Arial" w:hAnsi="Arial" w:cs="Arial"/>
          <w:sz w:val="24"/>
          <w:szCs w:val="24"/>
        </w:rPr>
        <w:t>’</w:t>
      </w:r>
      <w:r w:rsidR="000A627A">
        <w:rPr>
          <w:rFonts w:ascii="Arial" w:hAnsi="Arial" w:cs="Arial"/>
          <w:sz w:val="24"/>
          <w:szCs w:val="24"/>
        </w:rPr>
        <w:t xml:space="preserve">. </w:t>
      </w:r>
      <w:r w:rsidR="006A32C8">
        <w:rPr>
          <w:rFonts w:ascii="Arial" w:hAnsi="Arial" w:cs="Arial"/>
          <w:sz w:val="24"/>
          <w:szCs w:val="24"/>
        </w:rPr>
        <w:t xml:space="preserve"> </w:t>
      </w:r>
      <w:r w:rsidR="000A627A">
        <w:rPr>
          <w:rFonts w:ascii="Arial" w:hAnsi="Arial" w:cs="Arial"/>
          <w:sz w:val="24"/>
          <w:szCs w:val="24"/>
        </w:rPr>
        <w:t xml:space="preserve">Although the extract covering this area has not been provided, this point is not disputed.  Nonetheless, I have pointed out above the limited evidential value of estate maps.   </w:t>
      </w:r>
    </w:p>
    <w:p w14:paraId="3C362CE3" w14:textId="77777777" w:rsidR="00CE6E82" w:rsidRPr="00107DDA" w:rsidRDefault="00CE6E82" w:rsidP="0084071C">
      <w:pPr>
        <w:pStyle w:val="Style1"/>
        <w:autoSpaceDE w:val="0"/>
        <w:autoSpaceDN w:val="0"/>
        <w:adjustRightInd w:val="0"/>
        <w:rPr>
          <w:rFonts w:ascii="Arial" w:hAnsi="Arial" w:cs="Arial"/>
          <w:sz w:val="24"/>
          <w:szCs w:val="24"/>
        </w:rPr>
      </w:pPr>
      <w:r w:rsidRPr="00107DDA">
        <w:rPr>
          <w:rFonts w:ascii="Arial" w:hAnsi="Arial" w:cs="Arial"/>
          <w:sz w:val="24"/>
          <w:szCs w:val="24"/>
        </w:rPr>
        <w:t>The appeal route is shown on the First Edition OS map of 1880 between dashed and solid lines</w:t>
      </w:r>
      <w:r w:rsidR="00327D71">
        <w:rPr>
          <w:rFonts w:ascii="Arial" w:hAnsi="Arial" w:cs="Arial"/>
          <w:sz w:val="24"/>
          <w:szCs w:val="24"/>
        </w:rPr>
        <w:t xml:space="preserve"> to indicate the absence or presence of a boundary</w:t>
      </w:r>
      <w:r w:rsidR="009F1B6E">
        <w:rPr>
          <w:rFonts w:ascii="Arial" w:hAnsi="Arial" w:cs="Arial"/>
          <w:sz w:val="24"/>
          <w:szCs w:val="24"/>
        </w:rPr>
        <w:t xml:space="preserve"> feature</w:t>
      </w:r>
      <w:r w:rsidR="00327D71">
        <w:rPr>
          <w:rFonts w:ascii="Arial" w:hAnsi="Arial" w:cs="Arial"/>
          <w:sz w:val="24"/>
          <w:szCs w:val="24"/>
        </w:rPr>
        <w:t xml:space="preserve">. </w:t>
      </w:r>
      <w:r w:rsidRPr="00107DDA">
        <w:rPr>
          <w:rFonts w:ascii="Arial" w:hAnsi="Arial" w:cs="Arial"/>
          <w:sz w:val="24"/>
          <w:szCs w:val="24"/>
        </w:rPr>
        <w:t xml:space="preserve"> It is shown in a similar way on subsequent OS maps of 1896, 1898, 1922 and 1947.  </w:t>
      </w:r>
      <w:r w:rsidR="00CE487C" w:rsidRPr="00107DDA">
        <w:rPr>
          <w:rFonts w:ascii="Arial" w:hAnsi="Arial" w:cs="Arial"/>
          <w:sz w:val="24"/>
          <w:szCs w:val="24"/>
        </w:rPr>
        <w:t>T</w:t>
      </w:r>
      <w:r w:rsidR="00CE487C" w:rsidRPr="00107DDA">
        <w:rPr>
          <w:rFonts w:ascii="Arial" w:hAnsi="Arial" w:cs="Arial"/>
          <w:bCs/>
          <w:iCs/>
          <w:sz w:val="24"/>
          <w:szCs w:val="24"/>
        </w:rPr>
        <w:t xml:space="preserve">he </w:t>
      </w:r>
      <w:r w:rsidR="00CE487C" w:rsidRPr="00107DDA">
        <w:rPr>
          <w:rFonts w:ascii="Arial" w:hAnsi="Arial" w:cs="Arial"/>
          <w:sz w:val="24"/>
          <w:szCs w:val="24"/>
        </w:rPr>
        <w:t>evidential value of OS maps</w:t>
      </w:r>
      <w:r w:rsidR="00DF214F">
        <w:rPr>
          <w:rFonts w:ascii="Arial" w:hAnsi="Arial" w:cs="Arial"/>
          <w:sz w:val="24"/>
          <w:szCs w:val="24"/>
        </w:rPr>
        <w:t xml:space="preserve">, including the 1840 edition addressed above, </w:t>
      </w:r>
      <w:r w:rsidR="00CE487C" w:rsidRPr="00107DDA">
        <w:rPr>
          <w:rFonts w:ascii="Arial" w:hAnsi="Arial" w:cs="Arial"/>
          <w:sz w:val="24"/>
          <w:szCs w:val="24"/>
        </w:rPr>
        <w:t xml:space="preserve">is that they generally provide a reliable indication of the presence of </w:t>
      </w:r>
      <w:proofErr w:type="gramStart"/>
      <w:r w:rsidR="00CE487C" w:rsidRPr="00107DDA">
        <w:rPr>
          <w:rFonts w:ascii="Arial" w:hAnsi="Arial" w:cs="Arial"/>
          <w:sz w:val="24"/>
          <w:szCs w:val="24"/>
        </w:rPr>
        <w:t>particular physical</w:t>
      </w:r>
      <w:proofErr w:type="gramEnd"/>
      <w:r w:rsidR="00CE487C" w:rsidRPr="00107DDA">
        <w:rPr>
          <w:rFonts w:ascii="Arial" w:hAnsi="Arial" w:cs="Arial"/>
          <w:sz w:val="24"/>
          <w:szCs w:val="24"/>
        </w:rPr>
        <w:t xml:space="preserve"> features on the date of the survey.  However, they do not provide clarification regarding the status of the paths and roads shown.  </w:t>
      </w:r>
      <w:r w:rsidR="00107DDA" w:rsidRPr="00107DDA">
        <w:rPr>
          <w:rFonts w:ascii="Arial" w:hAnsi="Arial" w:cs="Arial"/>
          <w:sz w:val="24"/>
          <w:szCs w:val="24"/>
        </w:rPr>
        <w:t xml:space="preserve">Whilst </w:t>
      </w:r>
      <w:r w:rsidR="00107DDA">
        <w:rPr>
          <w:rFonts w:ascii="Arial" w:hAnsi="Arial" w:cs="Arial"/>
          <w:sz w:val="24"/>
          <w:szCs w:val="24"/>
        </w:rPr>
        <w:t>the map</w:t>
      </w:r>
      <w:r w:rsidRPr="00107DDA">
        <w:rPr>
          <w:rFonts w:ascii="Arial" w:hAnsi="Arial" w:cs="Arial"/>
          <w:sz w:val="24"/>
          <w:szCs w:val="24"/>
        </w:rPr>
        <w:t xml:space="preserve"> key for the 1947 edition shows the </w:t>
      </w:r>
      <w:r w:rsidR="009F1B6E">
        <w:rPr>
          <w:rFonts w:ascii="Arial" w:hAnsi="Arial" w:cs="Arial"/>
          <w:sz w:val="24"/>
          <w:szCs w:val="24"/>
        </w:rPr>
        <w:t xml:space="preserve">appeal </w:t>
      </w:r>
      <w:r w:rsidRPr="00107DDA">
        <w:rPr>
          <w:rFonts w:ascii="Arial" w:hAnsi="Arial" w:cs="Arial"/>
          <w:sz w:val="24"/>
          <w:szCs w:val="24"/>
        </w:rPr>
        <w:t>route falling within the ‘</w:t>
      </w:r>
      <w:r w:rsidRPr="00107DDA">
        <w:rPr>
          <w:rFonts w:ascii="Arial" w:hAnsi="Arial" w:cs="Arial"/>
          <w:i/>
          <w:iCs/>
          <w:sz w:val="24"/>
          <w:szCs w:val="24"/>
        </w:rPr>
        <w:t>Minor Road</w:t>
      </w:r>
      <w:r w:rsidRPr="00107DDA">
        <w:rPr>
          <w:rFonts w:ascii="Arial" w:hAnsi="Arial" w:cs="Arial"/>
          <w:sz w:val="24"/>
          <w:szCs w:val="24"/>
        </w:rPr>
        <w:t>’ category</w:t>
      </w:r>
      <w:r w:rsidR="00107DDA">
        <w:rPr>
          <w:rFonts w:ascii="Arial" w:hAnsi="Arial" w:cs="Arial"/>
          <w:sz w:val="24"/>
          <w:szCs w:val="24"/>
        </w:rPr>
        <w:t xml:space="preserve">, </w:t>
      </w:r>
      <w:r w:rsidR="00107DDA" w:rsidRPr="00B47DDC">
        <w:rPr>
          <w:rFonts w:ascii="Arial" w:hAnsi="Arial" w:cs="Arial"/>
          <w:sz w:val="24"/>
          <w:szCs w:val="24"/>
        </w:rPr>
        <w:t>no reliance can be placed on th</w:t>
      </w:r>
      <w:r w:rsidR="00107DDA">
        <w:rPr>
          <w:rFonts w:ascii="Arial" w:hAnsi="Arial" w:cs="Arial"/>
          <w:sz w:val="24"/>
          <w:szCs w:val="24"/>
        </w:rPr>
        <w:t xml:space="preserve">is </w:t>
      </w:r>
      <w:r w:rsidR="00107DDA" w:rsidRPr="00B47DDC">
        <w:rPr>
          <w:rFonts w:ascii="Arial" w:hAnsi="Arial" w:cs="Arial"/>
          <w:sz w:val="24"/>
          <w:szCs w:val="24"/>
        </w:rPr>
        <w:t xml:space="preserve">map as to whether </w:t>
      </w:r>
      <w:r w:rsidR="009F1B6E">
        <w:rPr>
          <w:rFonts w:ascii="Arial" w:hAnsi="Arial" w:cs="Arial"/>
          <w:sz w:val="24"/>
          <w:szCs w:val="24"/>
        </w:rPr>
        <w:t>the route</w:t>
      </w:r>
      <w:r w:rsidR="002A0427">
        <w:rPr>
          <w:rFonts w:ascii="Arial" w:hAnsi="Arial" w:cs="Arial"/>
          <w:sz w:val="24"/>
          <w:szCs w:val="24"/>
        </w:rPr>
        <w:t xml:space="preserve"> </w:t>
      </w:r>
      <w:r w:rsidR="00107DDA" w:rsidRPr="00B47DDC">
        <w:rPr>
          <w:rFonts w:ascii="Arial" w:hAnsi="Arial" w:cs="Arial"/>
          <w:sz w:val="24"/>
          <w:szCs w:val="24"/>
        </w:rPr>
        <w:t>had public status</w:t>
      </w:r>
      <w:r w:rsidRPr="00107DDA">
        <w:rPr>
          <w:rFonts w:ascii="Arial" w:hAnsi="Arial" w:cs="Arial"/>
          <w:sz w:val="24"/>
          <w:szCs w:val="24"/>
        </w:rPr>
        <w:t xml:space="preserve">.     </w:t>
      </w:r>
    </w:p>
    <w:p w14:paraId="0564D07E" w14:textId="77777777" w:rsidR="003D4F91" w:rsidRPr="00412497" w:rsidRDefault="00107DDA" w:rsidP="00600C8A">
      <w:pPr>
        <w:pStyle w:val="Style1"/>
        <w:autoSpaceDE w:val="0"/>
        <w:autoSpaceDN w:val="0"/>
        <w:adjustRightInd w:val="0"/>
        <w:rPr>
          <w:rFonts w:ascii="Arial" w:hAnsi="Arial" w:cs="Arial"/>
          <w:b/>
          <w:bCs/>
          <w:sz w:val="24"/>
          <w:szCs w:val="24"/>
        </w:rPr>
      </w:pPr>
      <w:r w:rsidRPr="00AA6255">
        <w:rPr>
          <w:rFonts w:ascii="Arial" w:hAnsi="Arial" w:cs="Arial"/>
          <w:sz w:val="24"/>
          <w:szCs w:val="24"/>
        </w:rPr>
        <w:t xml:space="preserve">The appellant has referred </w:t>
      </w:r>
      <w:r w:rsidR="003D4F91">
        <w:rPr>
          <w:rFonts w:ascii="Arial" w:hAnsi="Arial" w:cs="Arial"/>
          <w:sz w:val="24"/>
          <w:szCs w:val="24"/>
        </w:rPr>
        <w:t xml:space="preserve">to </w:t>
      </w:r>
      <w:r w:rsidRPr="00AA6255">
        <w:rPr>
          <w:rFonts w:ascii="Arial" w:hAnsi="Arial" w:cs="Arial"/>
          <w:sz w:val="24"/>
          <w:szCs w:val="24"/>
        </w:rPr>
        <w:t>an extract from the publication titled ‘</w:t>
      </w:r>
      <w:r w:rsidRPr="00AA6255">
        <w:rPr>
          <w:rFonts w:ascii="Arial" w:hAnsi="Arial" w:cs="Arial"/>
          <w:i/>
          <w:iCs/>
          <w:sz w:val="24"/>
          <w:szCs w:val="24"/>
        </w:rPr>
        <w:t>Peakland Roads and Trackways</w:t>
      </w:r>
      <w:r w:rsidRPr="00AA6255">
        <w:rPr>
          <w:rFonts w:ascii="Arial" w:hAnsi="Arial" w:cs="Arial"/>
          <w:sz w:val="24"/>
          <w:szCs w:val="24"/>
        </w:rPr>
        <w:t>’ by A.E. Dodd and E.M. Dodd</w:t>
      </w:r>
      <w:r w:rsidR="00153C05" w:rsidRPr="00AA6255">
        <w:rPr>
          <w:rFonts w:ascii="Arial" w:hAnsi="Arial" w:cs="Arial"/>
          <w:sz w:val="24"/>
          <w:szCs w:val="24"/>
        </w:rPr>
        <w:t xml:space="preserve"> (</w:t>
      </w:r>
      <w:r w:rsidR="003D4F91">
        <w:rPr>
          <w:rFonts w:ascii="Arial" w:hAnsi="Arial" w:cs="Arial"/>
          <w:sz w:val="24"/>
          <w:szCs w:val="24"/>
        </w:rPr>
        <w:t xml:space="preserve">found within </w:t>
      </w:r>
      <w:r w:rsidR="00153C05" w:rsidRPr="00AA6255">
        <w:rPr>
          <w:rFonts w:ascii="Arial" w:hAnsi="Arial" w:cs="Arial"/>
          <w:sz w:val="24"/>
          <w:szCs w:val="24"/>
        </w:rPr>
        <w:t>chapter 5 – Packhorse Ways and Drove Roads)</w:t>
      </w:r>
      <w:r w:rsidRPr="00AA6255">
        <w:rPr>
          <w:rFonts w:ascii="Arial" w:hAnsi="Arial" w:cs="Arial"/>
          <w:sz w:val="24"/>
          <w:szCs w:val="24"/>
        </w:rPr>
        <w:t>.  This refers to a way from Eyam which continue</w:t>
      </w:r>
      <w:r w:rsidR="006135FB">
        <w:rPr>
          <w:rFonts w:ascii="Arial" w:hAnsi="Arial" w:cs="Arial"/>
          <w:sz w:val="24"/>
          <w:szCs w:val="24"/>
        </w:rPr>
        <w:t>d</w:t>
      </w:r>
      <w:r w:rsidRPr="00AA6255">
        <w:rPr>
          <w:rFonts w:ascii="Arial" w:hAnsi="Arial" w:cs="Arial"/>
          <w:sz w:val="24"/>
          <w:szCs w:val="24"/>
        </w:rPr>
        <w:t xml:space="preserve"> over Eyam Moor to the north-west to the bottom of Bretton Clough and through to Abney.  </w:t>
      </w:r>
      <w:r w:rsidR="00FE4314">
        <w:rPr>
          <w:rFonts w:ascii="Arial" w:hAnsi="Arial" w:cs="Arial"/>
          <w:sz w:val="24"/>
          <w:szCs w:val="24"/>
        </w:rPr>
        <w:t>T</w:t>
      </w:r>
      <w:r w:rsidRPr="00AA6255">
        <w:rPr>
          <w:rFonts w:ascii="Arial" w:hAnsi="Arial" w:cs="Arial"/>
          <w:sz w:val="24"/>
          <w:szCs w:val="24"/>
        </w:rPr>
        <w:t xml:space="preserve">he route described </w:t>
      </w:r>
      <w:r w:rsidR="003D4F91">
        <w:rPr>
          <w:rFonts w:ascii="Arial" w:hAnsi="Arial" w:cs="Arial"/>
          <w:sz w:val="24"/>
          <w:szCs w:val="24"/>
        </w:rPr>
        <w:t>appears to</w:t>
      </w:r>
      <w:r w:rsidRPr="00AA6255">
        <w:rPr>
          <w:rFonts w:ascii="Arial" w:hAnsi="Arial" w:cs="Arial"/>
          <w:sz w:val="24"/>
          <w:szCs w:val="24"/>
        </w:rPr>
        <w:t xml:space="preserve"> correspond </w:t>
      </w:r>
      <w:r w:rsidR="002A0427">
        <w:rPr>
          <w:rFonts w:ascii="Arial" w:hAnsi="Arial" w:cs="Arial"/>
          <w:sz w:val="24"/>
          <w:szCs w:val="24"/>
        </w:rPr>
        <w:t xml:space="preserve">in part </w:t>
      </w:r>
      <w:r w:rsidRPr="00AA6255">
        <w:rPr>
          <w:rFonts w:ascii="Arial" w:hAnsi="Arial" w:cs="Arial"/>
          <w:sz w:val="24"/>
          <w:szCs w:val="24"/>
        </w:rPr>
        <w:t xml:space="preserve">to the appeal route.  This is suggestive of </w:t>
      </w:r>
      <w:r w:rsidR="00AA6255" w:rsidRPr="00AA6255">
        <w:rPr>
          <w:rFonts w:ascii="Arial" w:hAnsi="Arial" w:cs="Arial"/>
          <w:sz w:val="24"/>
          <w:szCs w:val="24"/>
        </w:rPr>
        <w:t xml:space="preserve">the </w:t>
      </w:r>
      <w:r w:rsidRPr="00AA6255">
        <w:rPr>
          <w:rFonts w:ascii="Arial" w:hAnsi="Arial" w:cs="Arial"/>
          <w:sz w:val="24"/>
          <w:szCs w:val="24"/>
        </w:rPr>
        <w:t xml:space="preserve">historical existence of the route </w:t>
      </w:r>
      <w:r w:rsidR="00AA6255" w:rsidRPr="00AA6255">
        <w:rPr>
          <w:rFonts w:ascii="Arial" w:hAnsi="Arial" w:cs="Arial"/>
          <w:sz w:val="24"/>
          <w:szCs w:val="24"/>
        </w:rPr>
        <w:t xml:space="preserve">in line with </w:t>
      </w:r>
      <w:r w:rsidRPr="00AA6255">
        <w:rPr>
          <w:rFonts w:ascii="Arial" w:hAnsi="Arial" w:cs="Arial"/>
          <w:sz w:val="24"/>
          <w:szCs w:val="24"/>
        </w:rPr>
        <w:t xml:space="preserve">the map evidence.  </w:t>
      </w:r>
      <w:r w:rsidRPr="00B603DD">
        <w:rPr>
          <w:rFonts w:ascii="Arial" w:hAnsi="Arial" w:cs="Arial"/>
          <w:sz w:val="24"/>
          <w:szCs w:val="24"/>
        </w:rPr>
        <w:t>However, this extract by itself</w:t>
      </w:r>
      <w:r w:rsidR="00932F58" w:rsidRPr="00B603DD">
        <w:rPr>
          <w:rFonts w:ascii="Arial" w:hAnsi="Arial" w:cs="Arial"/>
          <w:sz w:val="24"/>
          <w:szCs w:val="24"/>
        </w:rPr>
        <w:t xml:space="preserve"> is of limited value</w:t>
      </w:r>
      <w:r w:rsidR="00FE4314" w:rsidRPr="00B603DD">
        <w:rPr>
          <w:rFonts w:ascii="Arial" w:hAnsi="Arial" w:cs="Arial"/>
          <w:sz w:val="24"/>
          <w:szCs w:val="24"/>
        </w:rPr>
        <w:t xml:space="preserve"> in terms of the status of the route</w:t>
      </w:r>
      <w:r w:rsidR="003D4F91" w:rsidRPr="00B603DD">
        <w:rPr>
          <w:rFonts w:ascii="Arial" w:hAnsi="Arial" w:cs="Arial"/>
          <w:sz w:val="24"/>
          <w:szCs w:val="24"/>
        </w:rPr>
        <w:t>.</w:t>
      </w:r>
    </w:p>
    <w:p w14:paraId="079F24F4" w14:textId="77777777" w:rsidR="00D973EE" w:rsidRPr="00412497" w:rsidRDefault="00D973EE" w:rsidP="00696838">
      <w:pPr>
        <w:pStyle w:val="Style1"/>
        <w:rPr>
          <w:rFonts w:ascii="Arial" w:hAnsi="Arial" w:cs="Arial"/>
          <w:b/>
          <w:bCs/>
          <w:sz w:val="24"/>
          <w:szCs w:val="24"/>
        </w:rPr>
      </w:pPr>
      <w:r>
        <w:rPr>
          <w:rFonts w:ascii="Arial" w:hAnsi="Arial" w:cs="Arial"/>
          <w:sz w:val="24"/>
          <w:szCs w:val="24"/>
        </w:rPr>
        <w:t xml:space="preserve">An extract from </w:t>
      </w:r>
      <w:r w:rsidR="00FA5429">
        <w:rPr>
          <w:rFonts w:ascii="Arial" w:hAnsi="Arial" w:cs="Arial"/>
          <w:sz w:val="24"/>
          <w:szCs w:val="24"/>
        </w:rPr>
        <w:t xml:space="preserve">the </w:t>
      </w:r>
      <w:r w:rsidR="00FA5429" w:rsidRPr="00696838">
        <w:rPr>
          <w:rFonts w:ascii="Arial" w:hAnsi="Arial" w:cs="Arial"/>
          <w:sz w:val="24"/>
          <w:szCs w:val="24"/>
        </w:rPr>
        <w:t xml:space="preserve">Sheffield Clarion Ramblers </w:t>
      </w:r>
      <w:r w:rsidR="00FA5429">
        <w:rPr>
          <w:rFonts w:ascii="Arial" w:hAnsi="Arial" w:cs="Arial"/>
          <w:sz w:val="24"/>
          <w:szCs w:val="24"/>
        </w:rPr>
        <w:t>Handbook</w:t>
      </w:r>
      <w:r w:rsidR="00FA5429" w:rsidRPr="00696838">
        <w:rPr>
          <w:rFonts w:ascii="Arial" w:hAnsi="Arial" w:cs="Arial"/>
          <w:sz w:val="24"/>
          <w:szCs w:val="24"/>
        </w:rPr>
        <w:t xml:space="preserve"> </w:t>
      </w:r>
      <w:r>
        <w:rPr>
          <w:rFonts w:ascii="Arial" w:hAnsi="Arial" w:cs="Arial"/>
          <w:sz w:val="24"/>
          <w:szCs w:val="24"/>
        </w:rPr>
        <w:t>(1933</w:t>
      </w:r>
      <w:r w:rsidR="00FA5429">
        <w:rPr>
          <w:rFonts w:ascii="Arial" w:hAnsi="Arial" w:cs="Arial"/>
          <w:sz w:val="24"/>
          <w:szCs w:val="24"/>
        </w:rPr>
        <w:t>-</w:t>
      </w:r>
      <w:r w:rsidR="003D4F91">
        <w:rPr>
          <w:rFonts w:ascii="Arial" w:hAnsi="Arial" w:cs="Arial"/>
          <w:sz w:val="24"/>
          <w:szCs w:val="24"/>
        </w:rPr>
        <w:t>34</w:t>
      </w:r>
      <w:r>
        <w:rPr>
          <w:rFonts w:ascii="Arial" w:hAnsi="Arial" w:cs="Arial"/>
          <w:sz w:val="24"/>
          <w:szCs w:val="24"/>
        </w:rPr>
        <w:t>), titled ‘</w:t>
      </w:r>
      <w:r w:rsidRPr="00932F58">
        <w:rPr>
          <w:rFonts w:ascii="Arial" w:hAnsi="Arial" w:cs="Arial"/>
          <w:i/>
          <w:iCs/>
          <w:sz w:val="24"/>
          <w:szCs w:val="24"/>
        </w:rPr>
        <w:t>Another Lost Right of Wa</w:t>
      </w:r>
      <w:r>
        <w:rPr>
          <w:rFonts w:ascii="Arial" w:hAnsi="Arial" w:cs="Arial"/>
          <w:sz w:val="24"/>
          <w:szCs w:val="24"/>
        </w:rPr>
        <w:t>y’ contains a description of a route between Abney and Leadmill.  The route describe</w:t>
      </w:r>
      <w:r w:rsidR="00381746">
        <w:rPr>
          <w:rFonts w:ascii="Arial" w:hAnsi="Arial" w:cs="Arial"/>
          <w:sz w:val="24"/>
          <w:szCs w:val="24"/>
        </w:rPr>
        <w:t>d</w:t>
      </w:r>
      <w:r>
        <w:rPr>
          <w:rFonts w:ascii="Arial" w:hAnsi="Arial" w:cs="Arial"/>
          <w:sz w:val="24"/>
          <w:szCs w:val="24"/>
        </w:rPr>
        <w:t xml:space="preserve"> corresponds to the appeal route </w:t>
      </w:r>
      <w:r w:rsidR="00381746">
        <w:rPr>
          <w:rFonts w:ascii="Arial" w:hAnsi="Arial" w:cs="Arial"/>
          <w:sz w:val="24"/>
          <w:szCs w:val="24"/>
        </w:rPr>
        <w:t xml:space="preserve">and a continuation onwards </w:t>
      </w:r>
      <w:r>
        <w:rPr>
          <w:rFonts w:ascii="Arial" w:hAnsi="Arial" w:cs="Arial"/>
          <w:sz w:val="24"/>
          <w:szCs w:val="24"/>
        </w:rPr>
        <w:t xml:space="preserve">to Leadmill.  The publication refers to the route as an old bridle road but adds that the current view is that it was an occupation road leading to the ancient Highlow Corn Mill.  </w:t>
      </w:r>
      <w:r w:rsidR="00FA5429">
        <w:rPr>
          <w:rFonts w:ascii="Arial" w:hAnsi="Arial" w:cs="Arial"/>
          <w:sz w:val="24"/>
          <w:szCs w:val="24"/>
        </w:rPr>
        <w:t>Another explanation is stated to be that the route went across estate land</w:t>
      </w:r>
      <w:r w:rsidR="00381746">
        <w:rPr>
          <w:rFonts w:ascii="Arial" w:hAnsi="Arial" w:cs="Arial"/>
          <w:sz w:val="24"/>
          <w:szCs w:val="24"/>
        </w:rPr>
        <w:t xml:space="preserve">, </w:t>
      </w:r>
      <w:r w:rsidR="00FA5429">
        <w:rPr>
          <w:rFonts w:ascii="Arial" w:hAnsi="Arial" w:cs="Arial"/>
          <w:sz w:val="24"/>
          <w:szCs w:val="24"/>
        </w:rPr>
        <w:t xml:space="preserve">and this was the reason to prevent access.  </w:t>
      </w:r>
      <w:r>
        <w:rPr>
          <w:rFonts w:ascii="Arial" w:hAnsi="Arial" w:cs="Arial"/>
          <w:sz w:val="24"/>
          <w:szCs w:val="24"/>
        </w:rPr>
        <w:t>This extract points to the route potentially serving as an historical means of access to the mill</w:t>
      </w:r>
      <w:r w:rsidR="00FE4314">
        <w:rPr>
          <w:rFonts w:ascii="Arial" w:hAnsi="Arial" w:cs="Arial"/>
          <w:sz w:val="24"/>
          <w:szCs w:val="24"/>
        </w:rPr>
        <w:t xml:space="preserve"> and this would be consistent with some of the map evidence</w:t>
      </w:r>
      <w:r>
        <w:rPr>
          <w:rFonts w:ascii="Arial" w:hAnsi="Arial" w:cs="Arial"/>
          <w:sz w:val="24"/>
          <w:szCs w:val="24"/>
        </w:rPr>
        <w:t>.</w:t>
      </w:r>
      <w:r w:rsidR="001D3564">
        <w:rPr>
          <w:rFonts w:ascii="Arial" w:hAnsi="Arial" w:cs="Arial"/>
          <w:sz w:val="24"/>
          <w:szCs w:val="24"/>
        </w:rPr>
        <w:t xml:space="preserve">  </w:t>
      </w:r>
      <w:r w:rsidR="001D3564" w:rsidRPr="00B603DD">
        <w:rPr>
          <w:rFonts w:ascii="Arial" w:hAnsi="Arial" w:cs="Arial"/>
          <w:sz w:val="24"/>
          <w:szCs w:val="24"/>
        </w:rPr>
        <w:t>The only potential route to Leadmill evident on some of the maps is the route heading north-eastwards from the parish boundary towards Highlow Hall</w:t>
      </w:r>
      <w:r w:rsidR="001D3564" w:rsidRPr="00412497">
        <w:rPr>
          <w:rFonts w:ascii="Arial" w:hAnsi="Arial" w:cs="Arial"/>
          <w:b/>
          <w:bCs/>
          <w:sz w:val="24"/>
          <w:szCs w:val="24"/>
        </w:rPr>
        <w:t xml:space="preserve">.  </w:t>
      </w:r>
    </w:p>
    <w:p w14:paraId="7F595A70" w14:textId="77777777" w:rsidR="00AD3ACA" w:rsidRDefault="00696838" w:rsidP="00696838">
      <w:pPr>
        <w:pStyle w:val="Style1"/>
        <w:rPr>
          <w:rFonts w:ascii="Arial" w:hAnsi="Arial" w:cs="Arial"/>
          <w:sz w:val="24"/>
          <w:szCs w:val="24"/>
        </w:rPr>
      </w:pPr>
      <w:r w:rsidRPr="00696838">
        <w:rPr>
          <w:rFonts w:ascii="Arial" w:hAnsi="Arial" w:cs="Arial"/>
          <w:sz w:val="24"/>
          <w:szCs w:val="24"/>
        </w:rPr>
        <w:t>There is</w:t>
      </w:r>
      <w:r w:rsidR="00FE4314">
        <w:rPr>
          <w:rFonts w:ascii="Arial" w:hAnsi="Arial" w:cs="Arial"/>
          <w:sz w:val="24"/>
          <w:szCs w:val="24"/>
        </w:rPr>
        <w:t xml:space="preserve"> a</w:t>
      </w:r>
      <w:r w:rsidRPr="00696838">
        <w:rPr>
          <w:rFonts w:ascii="Arial" w:hAnsi="Arial" w:cs="Arial"/>
          <w:sz w:val="24"/>
          <w:szCs w:val="24"/>
        </w:rPr>
        <w:t xml:space="preserve"> reference in </w:t>
      </w:r>
      <w:r w:rsidR="00381746">
        <w:rPr>
          <w:rFonts w:ascii="Arial" w:hAnsi="Arial" w:cs="Arial"/>
          <w:sz w:val="24"/>
          <w:szCs w:val="24"/>
        </w:rPr>
        <w:t>the</w:t>
      </w:r>
      <w:r w:rsidRPr="00696838">
        <w:rPr>
          <w:rFonts w:ascii="Arial" w:hAnsi="Arial" w:cs="Arial"/>
          <w:sz w:val="24"/>
          <w:szCs w:val="24"/>
        </w:rPr>
        <w:t xml:space="preserve"> </w:t>
      </w:r>
      <w:r w:rsidR="004941E1" w:rsidRPr="00696838">
        <w:rPr>
          <w:rFonts w:ascii="Arial" w:hAnsi="Arial" w:cs="Arial"/>
          <w:sz w:val="24"/>
          <w:szCs w:val="24"/>
        </w:rPr>
        <w:t xml:space="preserve">Sheffield Clarion Ramblers </w:t>
      </w:r>
      <w:r w:rsidR="003D4F91">
        <w:rPr>
          <w:rFonts w:ascii="Arial" w:hAnsi="Arial" w:cs="Arial"/>
          <w:sz w:val="24"/>
          <w:szCs w:val="24"/>
        </w:rPr>
        <w:t>Handbook</w:t>
      </w:r>
      <w:r w:rsidRPr="00696838">
        <w:rPr>
          <w:rFonts w:ascii="Arial" w:hAnsi="Arial" w:cs="Arial"/>
          <w:sz w:val="24"/>
          <w:szCs w:val="24"/>
        </w:rPr>
        <w:t xml:space="preserve"> (193</w:t>
      </w:r>
      <w:r w:rsidR="00AA6255">
        <w:rPr>
          <w:rFonts w:ascii="Arial" w:hAnsi="Arial" w:cs="Arial"/>
          <w:sz w:val="24"/>
          <w:szCs w:val="24"/>
        </w:rPr>
        <w:t>7-38</w:t>
      </w:r>
      <w:r w:rsidRPr="00696838">
        <w:rPr>
          <w:rFonts w:ascii="Arial" w:hAnsi="Arial" w:cs="Arial"/>
          <w:sz w:val="24"/>
          <w:szCs w:val="24"/>
        </w:rPr>
        <w:t xml:space="preserve">) to a bridleway which again appears to relate to the appeal route.  The author </w:t>
      </w:r>
      <w:proofErr w:type="gramStart"/>
      <w:r w:rsidRPr="00696838">
        <w:rPr>
          <w:rFonts w:ascii="Arial" w:hAnsi="Arial" w:cs="Arial"/>
          <w:sz w:val="24"/>
          <w:szCs w:val="24"/>
        </w:rPr>
        <w:t xml:space="preserve">was of the opinion </w:t>
      </w:r>
      <w:r w:rsidR="006F1FB6">
        <w:rPr>
          <w:rFonts w:ascii="Arial" w:hAnsi="Arial" w:cs="Arial"/>
          <w:sz w:val="24"/>
          <w:szCs w:val="24"/>
        </w:rPr>
        <w:t>that</w:t>
      </w:r>
      <w:proofErr w:type="gramEnd"/>
      <w:r w:rsidR="006F1FB6">
        <w:rPr>
          <w:rFonts w:ascii="Arial" w:hAnsi="Arial" w:cs="Arial"/>
          <w:sz w:val="24"/>
          <w:szCs w:val="24"/>
        </w:rPr>
        <w:t xml:space="preserve"> it </w:t>
      </w:r>
      <w:r w:rsidRPr="00696838">
        <w:rPr>
          <w:rFonts w:ascii="Arial" w:hAnsi="Arial" w:cs="Arial"/>
          <w:sz w:val="24"/>
          <w:szCs w:val="24"/>
        </w:rPr>
        <w:t xml:space="preserve">was part of an original road from Abney to Highlow Hall and Leadmill Bridge before the construction of the more modern road.  </w:t>
      </w:r>
      <w:r w:rsidR="006F1FB6">
        <w:rPr>
          <w:rFonts w:ascii="Arial" w:hAnsi="Arial" w:cs="Arial"/>
          <w:sz w:val="24"/>
          <w:szCs w:val="24"/>
        </w:rPr>
        <w:t xml:space="preserve">Although </w:t>
      </w:r>
      <w:r>
        <w:rPr>
          <w:rFonts w:ascii="Arial" w:hAnsi="Arial" w:cs="Arial"/>
          <w:sz w:val="24"/>
          <w:szCs w:val="24"/>
        </w:rPr>
        <w:t xml:space="preserve">the author considered the appeal route to be part of an original road serving </w:t>
      </w:r>
      <w:proofErr w:type="gramStart"/>
      <w:r>
        <w:rPr>
          <w:rFonts w:ascii="Arial" w:hAnsi="Arial" w:cs="Arial"/>
          <w:sz w:val="24"/>
          <w:szCs w:val="24"/>
        </w:rPr>
        <w:t>particular locations</w:t>
      </w:r>
      <w:proofErr w:type="gramEnd"/>
      <w:r>
        <w:rPr>
          <w:rFonts w:ascii="Arial" w:hAnsi="Arial" w:cs="Arial"/>
          <w:sz w:val="24"/>
          <w:szCs w:val="24"/>
        </w:rPr>
        <w:t xml:space="preserve">, it cannot be determined how they reached this </w:t>
      </w:r>
      <w:r w:rsidR="00DB3259">
        <w:rPr>
          <w:rFonts w:ascii="Arial" w:hAnsi="Arial" w:cs="Arial"/>
          <w:sz w:val="24"/>
          <w:szCs w:val="24"/>
        </w:rPr>
        <w:t>view</w:t>
      </w:r>
      <w:r>
        <w:rPr>
          <w:rFonts w:ascii="Arial" w:hAnsi="Arial" w:cs="Arial"/>
          <w:sz w:val="24"/>
          <w:szCs w:val="24"/>
        </w:rPr>
        <w:t xml:space="preserve">.  </w:t>
      </w:r>
      <w:r w:rsidR="006C5531">
        <w:rPr>
          <w:rFonts w:ascii="Arial" w:hAnsi="Arial" w:cs="Arial"/>
          <w:sz w:val="24"/>
          <w:szCs w:val="24"/>
        </w:rPr>
        <w:t xml:space="preserve">This conclusion could have potentially been reached </w:t>
      </w:r>
      <w:r w:rsidR="006C5531" w:rsidRPr="00B603DD">
        <w:rPr>
          <w:rFonts w:ascii="Arial" w:hAnsi="Arial" w:cs="Arial"/>
          <w:sz w:val="24"/>
          <w:szCs w:val="24"/>
        </w:rPr>
        <w:t xml:space="preserve">from </w:t>
      </w:r>
      <w:r w:rsidR="00412497" w:rsidRPr="00B603DD">
        <w:rPr>
          <w:rFonts w:ascii="Arial" w:hAnsi="Arial" w:cs="Arial"/>
          <w:sz w:val="24"/>
          <w:szCs w:val="24"/>
        </w:rPr>
        <w:t xml:space="preserve">the historical </w:t>
      </w:r>
      <w:r w:rsidR="006C5531" w:rsidRPr="00B603DD">
        <w:rPr>
          <w:rFonts w:ascii="Arial" w:hAnsi="Arial" w:cs="Arial"/>
          <w:sz w:val="24"/>
          <w:szCs w:val="24"/>
        </w:rPr>
        <w:t>map</w:t>
      </w:r>
      <w:r w:rsidR="00412497" w:rsidRPr="00B603DD">
        <w:rPr>
          <w:rFonts w:ascii="Arial" w:hAnsi="Arial" w:cs="Arial"/>
          <w:sz w:val="24"/>
          <w:szCs w:val="24"/>
        </w:rPr>
        <w:t>s</w:t>
      </w:r>
      <w:r w:rsidR="006C5531">
        <w:rPr>
          <w:rFonts w:ascii="Arial" w:hAnsi="Arial" w:cs="Arial"/>
          <w:sz w:val="24"/>
          <w:szCs w:val="24"/>
        </w:rPr>
        <w:t xml:space="preserve">.  </w:t>
      </w:r>
      <w:r w:rsidR="00D475E6">
        <w:rPr>
          <w:rFonts w:ascii="Arial" w:hAnsi="Arial" w:cs="Arial"/>
          <w:sz w:val="24"/>
          <w:szCs w:val="24"/>
        </w:rPr>
        <w:t xml:space="preserve">Overall, </w:t>
      </w:r>
      <w:r>
        <w:rPr>
          <w:rFonts w:ascii="Arial" w:hAnsi="Arial" w:cs="Arial"/>
          <w:sz w:val="24"/>
          <w:szCs w:val="24"/>
        </w:rPr>
        <w:t>I find th</w:t>
      </w:r>
      <w:r w:rsidR="00D475E6">
        <w:rPr>
          <w:rFonts w:ascii="Arial" w:hAnsi="Arial" w:cs="Arial"/>
          <w:sz w:val="24"/>
          <w:szCs w:val="24"/>
        </w:rPr>
        <w:t xml:space="preserve">e </w:t>
      </w:r>
      <w:r>
        <w:rPr>
          <w:rFonts w:ascii="Arial" w:hAnsi="Arial" w:cs="Arial"/>
          <w:sz w:val="24"/>
          <w:szCs w:val="24"/>
        </w:rPr>
        <w:t>extract</w:t>
      </w:r>
      <w:r w:rsidR="00D475E6">
        <w:rPr>
          <w:rFonts w:ascii="Arial" w:hAnsi="Arial" w:cs="Arial"/>
          <w:sz w:val="24"/>
          <w:szCs w:val="24"/>
        </w:rPr>
        <w:t>s</w:t>
      </w:r>
      <w:r>
        <w:rPr>
          <w:rFonts w:ascii="Arial" w:hAnsi="Arial" w:cs="Arial"/>
          <w:sz w:val="24"/>
          <w:szCs w:val="24"/>
        </w:rPr>
        <w:t xml:space="preserve"> </w:t>
      </w:r>
      <w:r w:rsidR="00D475E6">
        <w:rPr>
          <w:rFonts w:ascii="Arial" w:hAnsi="Arial" w:cs="Arial"/>
          <w:sz w:val="24"/>
          <w:szCs w:val="24"/>
        </w:rPr>
        <w:t xml:space="preserve">from the </w:t>
      </w:r>
      <w:proofErr w:type="gramStart"/>
      <w:r w:rsidR="00D475E6">
        <w:rPr>
          <w:rFonts w:ascii="Arial" w:hAnsi="Arial" w:cs="Arial"/>
          <w:sz w:val="24"/>
          <w:szCs w:val="24"/>
        </w:rPr>
        <w:t>ramblers</w:t>
      </w:r>
      <w:proofErr w:type="gramEnd"/>
      <w:r w:rsidR="00D475E6">
        <w:rPr>
          <w:rFonts w:ascii="Arial" w:hAnsi="Arial" w:cs="Arial"/>
          <w:sz w:val="24"/>
          <w:szCs w:val="24"/>
        </w:rPr>
        <w:t xml:space="preserve"> handbook </w:t>
      </w:r>
      <w:r>
        <w:rPr>
          <w:rFonts w:ascii="Arial" w:hAnsi="Arial" w:cs="Arial"/>
          <w:sz w:val="24"/>
          <w:szCs w:val="24"/>
        </w:rPr>
        <w:t xml:space="preserve">to be of limited value.  </w:t>
      </w:r>
    </w:p>
    <w:p w14:paraId="21EF6490" w14:textId="77777777" w:rsidR="000F4BD4" w:rsidRDefault="00AD3ACA" w:rsidP="00696838">
      <w:pPr>
        <w:pStyle w:val="Style1"/>
        <w:rPr>
          <w:rFonts w:ascii="Arial" w:hAnsi="Arial" w:cs="Arial"/>
          <w:sz w:val="24"/>
          <w:szCs w:val="24"/>
        </w:rPr>
      </w:pPr>
      <w:r>
        <w:rPr>
          <w:rFonts w:ascii="Arial" w:hAnsi="Arial" w:cs="Arial"/>
          <w:sz w:val="24"/>
          <w:szCs w:val="24"/>
        </w:rPr>
        <w:t xml:space="preserve">Reference has also been made </w:t>
      </w:r>
      <w:r w:rsidR="003731B5">
        <w:rPr>
          <w:rFonts w:ascii="Arial" w:hAnsi="Arial" w:cs="Arial"/>
          <w:sz w:val="24"/>
          <w:szCs w:val="24"/>
        </w:rPr>
        <w:t xml:space="preserve">to </w:t>
      </w:r>
      <w:r>
        <w:rPr>
          <w:rFonts w:ascii="Arial" w:hAnsi="Arial" w:cs="Arial"/>
          <w:sz w:val="24"/>
          <w:szCs w:val="24"/>
        </w:rPr>
        <w:t xml:space="preserve">a response by a </w:t>
      </w:r>
      <w:r w:rsidR="009F1B6E">
        <w:rPr>
          <w:rFonts w:ascii="Arial" w:hAnsi="Arial" w:cs="Arial"/>
          <w:sz w:val="24"/>
          <w:szCs w:val="24"/>
        </w:rPr>
        <w:t xml:space="preserve">longstanding </w:t>
      </w:r>
      <w:r>
        <w:rPr>
          <w:rFonts w:ascii="Arial" w:hAnsi="Arial" w:cs="Arial"/>
          <w:sz w:val="24"/>
          <w:szCs w:val="24"/>
        </w:rPr>
        <w:t xml:space="preserve">local resident </w:t>
      </w:r>
      <w:r w:rsidR="003731B5">
        <w:rPr>
          <w:rFonts w:ascii="Arial" w:hAnsi="Arial" w:cs="Arial"/>
          <w:sz w:val="24"/>
          <w:szCs w:val="24"/>
        </w:rPr>
        <w:t>(Mr Townsend</w:t>
      </w:r>
      <w:r w:rsidR="009F1B6E">
        <w:rPr>
          <w:rFonts w:ascii="Arial" w:hAnsi="Arial" w:cs="Arial"/>
          <w:sz w:val="24"/>
          <w:szCs w:val="24"/>
        </w:rPr>
        <w:t>)</w:t>
      </w:r>
      <w:r w:rsidR="00A338EA">
        <w:rPr>
          <w:rFonts w:ascii="Arial" w:hAnsi="Arial" w:cs="Arial"/>
          <w:sz w:val="24"/>
          <w:szCs w:val="24"/>
        </w:rPr>
        <w:t xml:space="preserve"> </w:t>
      </w:r>
      <w:r>
        <w:rPr>
          <w:rFonts w:ascii="Arial" w:hAnsi="Arial" w:cs="Arial"/>
          <w:sz w:val="24"/>
          <w:szCs w:val="24"/>
        </w:rPr>
        <w:t xml:space="preserve">in 1946 to a request for information </w:t>
      </w:r>
      <w:r w:rsidR="009F1B6E">
        <w:rPr>
          <w:rFonts w:ascii="Arial" w:hAnsi="Arial" w:cs="Arial"/>
          <w:sz w:val="24"/>
          <w:szCs w:val="24"/>
        </w:rPr>
        <w:t xml:space="preserve">from the PNFA </w:t>
      </w:r>
      <w:r>
        <w:rPr>
          <w:rFonts w:ascii="Arial" w:hAnsi="Arial" w:cs="Arial"/>
          <w:sz w:val="24"/>
          <w:szCs w:val="24"/>
        </w:rPr>
        <w:t xml:space="preserve">regarding the </w:t>
      </w:r>
      <w:r w:rsidR="00412497" w:rsidRPr="00C9619F">
        <w:rPr>
          <w:rFonts w:ascii="Arial" w:hAnsi="Arial" w:cs="Arial"/>
          <w:sz w:val="24"/>
          <w:szCs w:val="24"/>
        </w:rPr>
        <w:t xml:space="preserve">appeal </w:t>
      </w:r>
      <w:r>
        <w:rPr>
          <w:rFonts w:ascii="Arial" w:hAnsi="Arial" w:cs="Arial"/>
          <w:sz w:val="24"/>
          <w:szCs w:val="24"/>
        </w:rPr>
        <w:t xml:space="preserve">route.  He stated that he had never known the route to be a public road and referred to an annual payment being paid by his father and grandfather to use it.  </w:t>
      </w:r>
      <w:r w:rsidR="003731B5">
        <w:rPr>
          <w:rFonts w:ascii="Arial" w:hAnsi="Arial" w:cs="Arial"/>
          <w:sz w:val="24"/>
          <w:szCs w:val="24"/>
        </w:rPr>
        <w:t xml:space="preserve">Mr Townsend </w:t>
      </w:r>
      <w:r>
        <w:rPr>
          <w:rFonts w:ascii="Arial" w:hAnsi="Arial" w:cs="Arial"/>
          <w:sz w:val="24"/>
          <w:szCs w:val="24"/>
        </w:rPr>
        <w:t>refers to his grandfather telling him the road was used by farmers in Abney to take corn to the mill.</w:t>
      </w:r>
      <w:r w:rsidR="000F4BD4">
        <w:rPr>
          <w:rFonts w:ascii="Arial" w:hAnsi="Arial" w:cs="Arial"/>
          <w:sz w:val="24"/>
          <w:szCs w:val="24"/>
        </w:rPr>
        <w:t xml:space="preserve">  </w:t>
      </w:r>
      <w:r w:rsidR="003731B5">
        <w:rPr>
          <w:rFonts w:ascii="Arial" w:hAnsi="Arial" w:cs="Arial"/>
          <w:sz w:val="24"/>
          <w:szCs w:val="24"/>
        </w:rPr>
        <w:t xml:space="preserve">This document points in favour of the appeal route being considered a private road.  </w:t>
      </w:r>
      <w:r w:rsidR="00414163">
        <w:rPr>
          <w:rFonts w:ascii="Arial" w:hAnsi="Arial" w:cs="Arial"/>
          <w:sz w:val="24"/>
          <w:szCs w:val="24"/>
        </w:rPr>
        <w:t xml:space="preserve">In my view, it should carry a little more weight </w:t>
      </w:r>
      <w:r w:rsidR="00414163">
        <w:rPr>
          <w:rFonts w:ascii="Arial" w:hAnsi="Arial" w:cs="Arial"/>
          <w:sz w:val="24"/>
          <w:szCs w:val="24"/>
        </w:rPr>
        <w:lastRenderedPageBreak/>
        <w:t xml:space="preserve">than the extracts above from the ramblers’ handbook given </w:t>
      </w:r>
      <w:r w:rsidR="00412497">
        <w:rPr>
          <w:rFonts w:ascii="Arial" w:hAnsi="Arial" w:cs="Arial"/>
          <w:sz w:val="24"/>
          <w:szCs w:val="24"/>
        </w:rPr>
        <w:t xml:space="preserve">the </w:t>
      </w:r>
      <w:r w:rsidR="00412497" w:rsidRPr="00C9619F">
        <w:rPr>
          <w:rFonts w:ascii="Arial" w:hAnsi="Arial" w:cs="Arial"/>
          <w:sz w:val="24"/>
          <w:szCs w:val="24"/>
        </w:rPr>
        <w:t>source of this</w:t>
      </w:r>
      <w:r w:rsidR="00412497">
        <w:rPr>
          <w:rFonts w:ascii="Arial" w:hAnsi="Arial" w:cs="Arial"/>
          <w:sz w:val="24"/>
          <w:szCs w:val="24"/>
        </w:rPr>
        <w:t xml:space="preserve"> </w:t>
      </w:r>
      <w:r w:rsidR="00414163">
        <w:rPr>
          <w:rFonts w:ascii="Arial" w:hAnsi="Arial" w:cs="Arial"/>
          <w:sz w:val="24"/>
          <w:szCs w:val="24"/>
        </w:rPr>
        <w:t xml:space="preserve">information.   </w:t>
      </w:r>
      <w:r w:rsidR="000F4BD4">
        <w:rPr>
          <w:rFonts w:ascii="Arial" w:hAnsi="Arial" w:cs="Arial"/>
          <w:sz w:val="24"/>
          <w:szCs w:val="24"/>
        </w:rPr>
        <w:t xml:space="preserve"> </w:t>
      </w:r>
      <w:r>
        <w:rPr>
          <w:rFonts w:ascii="Arial" w:hAnsi="Arial" w:cs="Arial"/>
          <w:sz w:val="24"/>
          <w:szCs w:val="24"/>
        </w:rPr>
        <w:t xml:space="preserve">  </w:t>
      </w:r>
    </w:p>
    <w:p w14:paraId="77F1B51C" w14:textId="77777777" w:rsidR="00414163" w:rsidRPr="00C4775C" w:rsidRDefault="000F4BD4" w:rsidP="00696838">
      <w:pPr>
        <w:pStyle w:val="Style1"/>
        <w:rPr>
          <w:rFonts w:ascii="Arial" w:hAnsi="Arial" w:cs="Arial"/>
          <w:b/>
          <w:bCs/>
          <w:sz w:val="24"/>
          <w:szCs w:val="24"/>
        </w:rPr>
      </w:pPr>
      <w:r w:rsidRPr="00977AAE">
        <w:rPr>
          <w:rFonts w:ascii="Arial" w:hAnsi="Arial" w:cs="Arial"/>
          <w:sz w:val="24"/>
          <w:szCs w:val="24"/>
        </w:rPr>
        <w:t>A letter on behalf of the landowner’s solicitor of 24 November 1947 to the PNFA appears to relate to an ongoing dispute regarding the status of the appeal route.  However, the issue related to whether the route was a public footpath.</w:t>
      </w:r>
      <w:r w:rsidRPr="00C4775C">
        <w:rPr>
          <w:rFonts w:ascii="Arial" w:hAnsi="Arial" w:cs="Arial"/>
          <w:b/>
          <w:bCs/>
          <w:sz w:val="24"/>
          <w:szCs w:val="24"/>
        </w:rPr>
        <w:t xml:space="preserve">  </w:t>
      </w:r>
      <w:proofErr w:type="gramStart"/>
      <w:r w:rsidRPr="00977AAE">
        <w:rPr>
          <w:rFonts w:ascii="Arial" w:hAnsi="Arial" w:cs="Arial"/>
          <w:sz w:val="24"/>
          <w:szCs w:val="24"/>
        </w:rPr>
        <w:t>Again</w:t>
      </w:r>
      <w:proofErr w:type="gramEnd"/>
      <w:r w:rsidRPr="00977AAE">
        <w:rPr>
          <w:rFonts w:ascii="Arial" w:hAnsi="Arial" w:cs="Arial"/>
          <w:sz w:val="24"/>
          <w:szCs w:val="24"/>
        </w:rPr>
        <w:t xml:space="preserve"> attention is drawn to the route previously being an access road to the mill until the mill ceased to operate </w:t>
      </w:r>
      <w:r w:rsidR="006900A0" w:rsidRPr="00977AAE">
        <w:rPr>
          <w:rFonts w:ascii="Arial" w:hAnsi="Arial" w:cs="Arial"/>
          <w:sz w:val="24"/>
          <w:szCs w:val="24"/>
        </w:rPr>
        <w:t xml:space="preserve">with later </w:t>
      </w:r>
      <w:r w:rsidRPr="00977AAE">
        <w:rPr>
          <w:rFonts w:ascii="Arial" w:hAnsi="Arial" w:cs="Arial"/>
          <w:sz w:val="24"/>
          <w:szCs w:val="24"/>
        </w:rPr>
        <w:t>use confined to one o</w:t>
      </w:r>
      <w:r w:rsidR="00414163" w:rsidRPr="00977AAE">
        <w:rPr>
          <w:rFonts w:ascii="Arial" w:hAnsi="Arial" w:cs="Arial"/>
          <w:sz w:val="24"/>
          <w:szCs w:val="24"/>
        </w:rPr>
        <w:t xml:space="preserve">r </w:t>
      </w:r>
      <w:r w:rsidRPr="00977AAE">
        <w:rPr>
          <w:rFonts w:ascii="Arial" w:hAnsi="Arial" w:cs="Arial"/>
          <w:sz w:val="24"/>
          <w:szCs w:val="24"/>
        </w:rPr>
        <w:t xml:space="preserve">two tenants for a fee.  </w:t>
      </w:r>
      <w:r w:rsidR="00414163" w:rsidRPr="00977AAE">
        <w:rPr>
          <w:rFonts w:ascii="Arial" w:hAnsi="Arial" w:cs="Arial"/>
          <w:sz w:val="24"/>
          <w:szCs w:val="24"/>
        </w:rPr>
        <w:t>The source of this information is not known</w:t>
      </w:r>
      <w:r w:rsidR="00B603DD">
        <w:rPr>
          <w:rFonts w:ascii="Arial" w:hAnsi="Arial" w:cs="Arial"/>
          <w:sz w:val="24"/>
          <w:szCs w:val="24"/>
        </w:rPr>
        <w:t>,</w:t>
      </w:r>
      <w:r w:rsidR="006900A0" w:rsidRPr="00977AAE">
        <w:rPr>
          <w:rFonts w:ascii="Arial" w:hAnsi="Arial" w:cs="Arial"/>
          <w:sz w:val="24"/>
          <w:szCs w:val="24"/>
        </w:rPr>
        <w:t xml:space="preserve"> </w:t>
      </w:r>
      <w:r w:rsidR="00414163" w:rsidRPr="00977AAE">
        <w:rPr>
          <w:rFonts w:ascii="Arial" w:hAnsi="Arial" w:cs="Arial"/>
          <w:sz w:val="24"/>
          <w:szCs w:val="24"/>
        </w:rPr>
        <w:t xml:space="preserve">and </w:t>
      </w:r>
      <w:r w:rsidR="004411A7" w:rsidRPr="00B603DD">
        <w:rPr>
          <w:rFonts w:ascii="Arial" w:hAnsi="Arial" w:cs="Arial"/>
          <w:sz w:val="24"/>
          <w:szCs w:val="24"/>
        </w:rPr>
        <w:t xml:space="preserve">it </w:t>
      </w:r>
      <w:r w:rsidR="006900A0" w:rsidRPr="00B603DD">
        <w:rPr>
          <w:rFonts w:ascii="Arial" w:hAnsi="Arial" w:cs="Arial"/>
          <w:sz w:val="24"/>
          <w:szCs w:val="24"/>
        </w:rPr>
        <w:t>could</w:t>
      </w:r>
      <w:r w:rsidR="006900A0" w:rsidRPr="004411A7">
        <w:rPr>
          <w:rFonts w:ascii="Arial" w:hAnsi="Arial" w:cs="Arial"/>
          <w:b/>
          <w:bCs/>
          <w:sz w:val="24"/>
          <w:szCs w:val="24"/>
        </w:rPr>
        <w:t xml:space="preserve"> </w:t>
      </w:r>
      <w:r w:rsidR="006900A0" w:rsidRPr="00977AAE">
        <w:rPr>
          <w:rFonts w:ascii="Arial" w:hAnsi="Arial" w:cs="Arial"/>
          <w:sz w:val="24"/>
          <w:szCs w:val="24"/>
        </w:rPr>
        <w:t>have potentially been obtained from</w:t>
      </w:r>
      <w:r w:rsidR="00414163" w:rsidRPr="00977AAE">
        <w:rPr>
          <w:rFonts w:ascii="Arial" w:hAnsi="Arial" w:cs="Arial"/>
          <w:sz w:val="24"/>
          <w:szCs w:val="24"/>
        </w:rPr>
        <w:t xml:space="preserve"> Mr Townsend.</w:t>
      </w:r>
      <w:r w:rsidR="00414163" w:rsidRPr="00C4775C">
        <w:rPr>
          <w:rFonts w:ascii="Arial" w:hAnsi="Arial" w:cs="Arial"/>
          <w:b/>
          <w:bCs/>
          <w:sz w:val="24"/>
          <w:szCs w:val="24"/>
        </w:rPr>
        <w:t xml:space="preserve">  </w:t>
      </w:r>
      <w:r w:rsidRPr="00C4775C">
        <w:rPr>
          <w:rFonts w:ascii="Arial" w:hAnsi="Arial" w:cs="Arial"/>
          <w:b/>
          <w:bCs/>
          <w:sz w:val="24"/>
          <w:szCs w:val="24"/>
        </w:rPr>
        <w:t xml:space="preserve"> </w:t>
      </w:r>
    </w:p>
    <w:p w14:paraId="0EBDFA59" w14:textId="77777777" w:rsidR="00A4215D" w:rsidRDefault="00A4215D" w:rsidP="00696838">
      <w:pPr>
        <w:pStyle w:val="Style1"/>
        <w:rPr>
          <w:rFonts w:ascii="Arial" w:hAnsi="Arial" w:cs="Arial"/>
          <w:sz w:val="24"/>
          <w:szCs w:val="24"/>
        </w:rPr>
      </w:pPr>
      <w:r>
        <w:rPr>
          <w:rFonts w:ascii="Arial" w:hAnsi="Arial" w:cs="Arial"/>
          <w:sz w:val="24"/>
          <w:szCs w:val="24"/>
        </w:rPr>
        <w:t>It is evident that the witness statements gathered from older residents mentioned in t</w:t>
      </w:r>
      <w:r w:rsidR="00414163">
        <w:rPr>
          <w:rFonts w:ascii="Arial" w:hAnsi="Arial" w:cs="Arial"/>
          <w:sz w:val="24"/>
          <w:szCs w:val="24"/>
        </w:rPr>
        <w:t xml:space="preserve">he </w:t>
      </w:r>
      <w:r>
        <w:rPr>
          <w:rFonts w:ascii="Arial" w:hAnsi="Arial" w:cs="Arial"/>
          <w:sz w:val="24"/>
          <w:szCs w:val="24"/>
        </w:rPr>
        <w:t>1960 annual report of the PNFA were previously before the Council.  Nor is anything known about the content of these statements.  There is an additional reference in the report to ‘</w:t>
      </w:r>
      <w:r w:rsidRPr="006900A0">
        <w:rPr>
          <w:rFonts w:ascii="Arial" w:hAnsi="Arial" w:cs="Arial"/>
          <w:i/>
          <w:iCs/>
          <w:sz w:val="24"/>
          <w:szCs w:val="24"/>
        </w:rPr>
        <w:t xml:space="preserve">No Road’ </w:t>
      </w:r>
      <w:r>
        <w:rPr>
          <w:rFonts w:ascii="Arial" w:hAnsi="Arial" w:cs="Arial"/>
          <w:sz w:val="24"/>
          <w:szCs w:val="24"/>
        </w:rPr>
        <w:t xml:space="preserve">signs being in place from 1919. </w:t>
      </w:r>
    </w:p>
    <w:p w14:paraId="2939CF85" w14:textId="77777777" w:rsidR="00A4215D" w:rsidRDefault="00A4215D" w:rsidP="00696838">
      <w:pPr>
        <w:pStyle w:val="Style1"/>
        <w:rPr>
          <w:rFonts w:ascii="Arial" w:hAnsi="Arial" w:cs="Arial"/>
          <w:sz w:val="24"/>
          <w:szCs w:val="24"/>
        </w:rPr>
      </w:pPr>
      <w:r>
        <w:rPr>
          <w:rFonts w:ascii="Arial" w:hAnsi="Arial" w:cs="Arial"/>
          <w:sz w:val="24"/>
          <w:szCs w:val="24"/>
        </w:rPr>
        <w:t xml:space="preserve">The various pieces of information outlined above from the twentieth century do not generally point to the route being viewed as a public road or bridleway.  They also indicate that there may have been some dispute regarding whether the route was a public footpath.  </w:t>
      </w:r>
    </w:p>
    <w:p w14:paraId="29DAFB15" w14:textId="77777777" w:rsidR="0052333A" w:rsidRDefault="00A4215D" w:rsidP="00207AAA">
      <w:pPr>
        <w:pStyle w:val="Style1"/>
        <w:rPr>
          <w:rFonts w:ascii="Arial" w:hAnsi="Arial" w:cs="Arial"/>
          <w:sz w:val="24"/>
          <w:szCs w:val="24"/>
        </w:rPr>
      </w:pPr>
      <w:r>
        <w:rPr>
          <w:rFonts w:ascii="Arial" w:hAnsi="Arial" w:cs="Arial"/>
          <w:sz w:val="24"/>
          <w:szCs w:val="24"/>
        </w:rPr>
        <w:t xml:space="preserve">The appellant </w:t>
      </w:r>
      <w:r w:rsidR="00696838" w:rsidRPr="006F1FB6">
        <w:rPr>
          <w:rFonts w:ascii="Arial" w:hAnsi="Arial" w:cs="Arial"/>
          <w:sz w:val="24"/>
          <w:szCs w:val="24"/>
        </w:rPr>
        <w:t>has drawn attention</w:t>
      </w:r>
      <w:r w:rsidR="006F1FB6" w:rsidRPr="006F1FB6">
        <w:rPr>
          <w:rFonts w:ascii="Arial" w:hAnsi="Arial" w:cs="Arial"/>
          <w:sz w:val="24"/>
          <w:szCs w:val="24"/>
        </w:rPr>
        <w:t xml:space="preserve"> to the existence of paving </w:t>
      </w:r>
      <w:r w:rsidR="00FA5429">
        <w:rPr>
          <w:rFonts w:ascii="Arial" w:hAnsi="Arial" w:cs="Arial"/>
          <w:sz w:val="24"/>
          <w:szCs w:val="24"/>
        </w:rPr>
        <w:t xml:space="preserve">stones </w:t>
      </w:r>
      <w:r w:rsidR="006F1FB6" w:rsidRPr="006F1FB6">
        <w:rPr>
          <w:rFonts w:ascii="Arial" w:hAnsi="Arial" w:cs="Arial"/>
          <w:sz w:val="24"/>
          <w:szCs w:val="24"/>
        </w:rPr>
        <w:t xml:space="preserve">and drainage channels in connection with the appeal route. </w:t>
      </w:r>
      <w:r w:rsidR="002677B6">
        <w:rPr>
          <w:rFonts w:ascii="Arial" w:hAnsi="Arial" w:cs="Arial"/>
          <w:sz w:val="24"/>
          <w:szCs w:val="24"/>
        </w:rPr>
        <w:t xml:space="preserve"> </w:t>
      </w:r>
      <w:r w:rsidR="006F1FB6" w:rsidRPr="006F1FB6">
        <w:rPr>
          <w:rFonts w:ascii="Arial" w:hAnsi="Arial" w:cs="Arial"/>
          <w:sz w:val="24"/>
          <w:szCs w:val="24"/>
        </w:rPr>
        <w:t xml:space="preserve">However, it cannot be determined when these were first put in place.  </w:t>
      </w:r>
      <w:r w:rsidR="00C841EE">
        <w:rPr>
          <w:rFonts w:ascii="Arial" w:hAnsi="Arial" w:cs="Arial"/>
          <w:sz w:val="24"/>
          <w:szCs w:val="24"/>
        </w:rPr>
        <w:t>As t</w:t>
      </w:r>
      <w:r w:rsidR="006F1FB6" w:rsidRPr="006F1FB6">
        <w:rPr>
          <w:rFonts w:ascii="Arial" w:hAnsi="Arial" w:cs="Arial"/>
          <w:sz w:val="24"/>
          <w:szCs w:val="24"/>
        </w:rPr>
        <w:t>he Council points out they could have resulted</w:t>
      </w:r>
      <w:r w:rsidR="00E131D1" w:rsidRPr="006F1FB6">
        <w:rPr>
          <w:rFonts w:ascii="Arial" w:hAnsi="Arial" w:cs="Arial"/>
          <w:sz w:val="24"/>
          <w:szCs w:val="24"/>
        </w:rPr>
        <w:t xml:space="preserve"> from maintenance </w:t>
      </w:r>
      <w:r w:rsidR="006F1FB6">
        <w:rPr>
          <w:rFonts w:ascii="Arial" w:hAnsi="Arial" w:cs="Arial"/>
          <w:sz w:val="24"/>
          <w:szCs w:val="24"/>
        </w:rPr>
        <w:t xml:space="preserve">undertaken </w:t>
      </w:r>
      <w:r w:rsidR="00E131D1" w:rsidRPr="006F1FB6">
        <w:rPr>
          <w:rFonts w:ascii="Arial" w:hAnsi="Arial" w:cs="Arial"/>
          <w:sz w:val="24"/>
          <w:szCs w:val="24"/>
        </w:rPr>
        <w:t xml:space="preserve">in relation to the </w:t>
      </w:r>
      <w:r w:rsidR="006F1FB6">
        <w:rPr>
          <w:rFonts w:ascii="Arial" w:hAnsi="Arial" w:cs="Arial"/>
          <w:sz w:val="24"/>
          <w:szCs w:val="24"/>
        </w:rPr>
        <w:t xml:space="preserve">current designated public </w:t>
      </w:r>
      <w:r w:rsidR="00E131D1" w:rsidRPr="006F1FB6">
        <w:rPr>
          <w:rFonts w:ascii="Arial" w:hAnsi="Arial" w:cs="Arial"/>
          <w:sz w:val="24"/>
          <w:szCs w:val="24"/>
        </w:rPr>
        <w:t>footpath</w:t>
      </w:r>
      <w:r w:rsidR="00FA5429">
        <w:rPr>
          <w:rFonts w:ascii="Arial" w:hAnsi="Arial" w:cs="Arial"/>
          <w:sz w:val="24"/>
          <w:szCs w:val="24"/>
        </w:rPr>
        <w:t xml:space="preserve"> or </w:t>
      </w:r>
      <w:r w:rsidR="006C5531">
        <w:rPr>
          <w:rFonts w:ascii="Arial" w:hAnsi="Arial" w:cs="Arial"/>
          <w:sz w:val="24"/>
          <w:szCs w:val="24"/>
        </w:rPr>
        <w:t>a</w:t>
      </w:r>
      <w:r w:rsidR="00FA5429">
        <w:rPr>
          <w:rFonts w:ascii="Arial" w:hAnsi="Arial" w:cs="Arial"/>
          <w:sz w:val="24"/>
          <w:szCs w:val="24"/>
        </w:rPr>
        <w:t xml:space="preserve"> private means of access.  </w:t>
      </w:r>
      <w:r>
        <w:rPr>
          <w:rFonts w:ascii="Arial" w:hAnsi="Arial" w:cs="Arial"/>
          <w:sz w:val="24"/>
          <w:szCs w:val="24"/>
        </w:rPr>
        <w:t xml:space="preserve">The </w:t>
      </w:r>
      <w:r w:rsidR="005536F2">
        <w:rPr>
          <w:rFonts w:ascii="Arial" w:hAnsi="Arial" w:cs="Arial"/>
          <w:sz w:val="24"/>
          <w:szCs w:val="24"/>
        </w:rPr>
        <w:t xml:space="preserve">existence of a particular width between historical </w:t>
      </w:r>
      <w:r>
        <w:rPr>
          <w:rFonts w:ascii="Arial" w:hAnsi="Arial" w:cs="Arial"/>
          <w:sz w:val="24"/>
          <w:szCs w:val="24"/>
        </w:rPr>
        <w:t xml:space="preserve">gate posts only indicates that the route could </w:t>
      </w:r>
      <w:r w:rsidR="006900A0">
        <w:rPr>
          <w:rFonts w:ascii="Arial" w:hAnsi="Arial" w:cs="Arial"/>
          <w:sz w:val="24"/>
          <w:szCs w:val="24"/>
        </w:rPr>
        <w:t xml:space="preserve">have </w:t>
      </w:r>
      <w:r>
        <w:rPr>
          <w:rFonts w:ascii="Arial" w:hAnsi="Arial" w:cs="Arial"/>
          <w:sz w:val="24"/>
          <w:szCs w:val="24"/>
        </w:rPr>
        <w:t>been</w:t>
      </w:r>
      <w:r w:rsidR="006900A0">
        <w:rPr>
          <w:rFonts w:ascii="Arial" w:hAnsi="Arial" w:cs="Arial"/>
          <w:sz w:val="24"/>
          <w:szCs w:val="24"/>
        </w:rPr>
        <w:t xml:space="preserve"> used by</w:t>
      </w:r>
      <w:r>
        <w:rPr>
          <w:rFonts w:ascii="Arial" w:hAnsi="Arial" w:cs="Arial"/>
          <w:sz w:val="24"/>
          <w:szCs w:val="24"/>
        </w:rPr>
        <w:t xml:space="preserve"> </w:t>
      </w:r>
      <w:r w:rsidR="005536F2">
        <w:rPr>
          <w:rFonts w:ascii="Arial" w:hAnsi="Arial" w:cs="Arial"/>
          <w:sz w:val="24"/>
          <w:szCs w:val="24"/>
        </w:rPr>
        <w:t xml:space="preserve">equestrian or </w:t>
      </w:r>
      <w:r>
        <w:rPr>
          <w:rFonts w:ascii="Arial" w:hAnsi="Arial" w:cs="Arial"/>
          <w:sz w:val="24"/>
          <w:szCs w:val="24"/>
        </w:rPr>
        <w:t>vehicular traffic in the past</w:t>
      </w:r>
      <w:r w:rsidR="005536F2">
        <w:rPr>
          <w:rFonts w:ascii="Arial" w:hAnsi="Arial" w:cs="Arial"/>
          <w:sz w:val="24"/>
          <w:szCs w:val="24"/>
        </w:rPr>
        <w:t xml:space="preserve">.  It does not demonstrate that any such use was of a public nature.     </w:t>
      </w:r>
      <w:r w:rsidR="00C841EE">
        <w:rPr>
          <w:rFonts w:ascii="Arial" w:hAnsi="Arial" w:cs="Arial"/>
          <w:sz w:val="24"/>
          <w:szCs w:val="24"/>
        </w:rPr>
        <w:t xml:space="preserve">  </w:t>
      </w:r>
      <w:r w:rsidR="000123C1">
        <w:rPr>
          <w:rFonts w:ascii="Arial" w:hAnsi="Arial" w:cs="Arial"/>
          <w:sz w:val="24"/>
          <w:szCs w:val="24"/>
        </w:rPr>
        <w:t xml:space="preserve">  </w:t>
      </w:r>
      <w:r w:rsidR="006F1FB6">
        <w:rPr>
          <w:rFonts w:ascii="Arial" w:hAnsi="Arial" w:cs="Arial"/>
          <w:sz w:val="24"/>
          <w:szCs w:val="24"/>
        </w:rPr>
        <w:t xml:space="preserve"> </w:t>
      </w:r>
    </w:p>
    <w:p w14:paraId="50DF1F55" w14:textId="77777777" w:rsidR="005536F2" w:rsidRPr="003E1B3E" w:rsidRDefault="00585289" w:rsidP="00C7630A">
      <w:pPr>
        <w:pStyle w:val="Style1"/>
        <w:rPr>
          <w:rFonts w:ascii="Arial" w:hAnsi="Arial" w:cs="Arial"/>
          <w:sz w:val="24"/>
          <w:szCs w:val="24"/>
        </w:rPr>
      </w:pPr>
      <w:r w:rsidRPr="003E1B3E">
        <w:rPr>
          <w:rFonts w:ascii="Arial" w:hAnsi="Arial" w:cs="Arial"/>
          <w:sz w:val="24"/>
          <w:szCs w:val="24"/>
        </w:rPr>
        <w:t xml:space="preserve">Public rights of way can co-exist with private rights of access granted for the benefit of </w:t>
      </w:r>
      <w:proofErr w:type="gramStart"/>
      <w:r w:rsidRPr="003E1B3E">
        <w:rPr>
          <w:rFonts w:ascii="Arial" w:hAnsi="Arial" w:cs="Arial"/>
          <w:sz w:val="24"/>
          <w:szCs w:val="24"/>
        </w:rPr>
        <w:t>particular parties</w:t>
      </w:r>
      <w:proofErr w:type="gramEnd"/>
      <w:r w:rsidRPr="003E1B3E">
        <w:rPr>
          <w:rFonts w:ascii="Arial" w:hAnsi="Arial" w:cs="Arial"/>
          <w:sz w:val="24"/>
          <w:szCs w:val="24"/>
        </w:rPr>
        <w:t xml:space="preserve">.  The granting of a private right of way over the appeal route does not have any bearing on the existence or otherwise of unrecorded public rights over the route.   </w:t>
      </w:r>
      <w:r w:rsidR="002677B6">
        <w:rPr>
          <w:rFonts w:ascii="Arial" w:hAnsi="Arial" w:cs="Arial"/>
          <w:sz w:val="24"/>
          <w:szCs w:val="24"/>
        </w:rPr>
        <w:t xml:space="preserve">It may have been considered appropriate for rights of access to be granted in the absence of any recorded vehicular highway.  </w:t>
      </w:r>
      <w:r w:rsidR="00DE5474">
        <w:rPr>
          <w:rFonts w:ascii="Arial" w:hAnsi="Arial" w:cs="Arial"/>
          <w:sz w:val="24"/>
          <w:szCs w:val="24"/>
        </w:rPr>
        <w:t xml:space="preserve">  </w:t>
      </w:r>
    </w:p>
    <w:p w14:paraId="1AC1DD64" w14:textId="77777777" w:rsidR="000123C1" w:rsidRPr="000123C1" w:rsidRDefault="000123C1" w:rsidP="000123C1">
      <w:pPr>
        <w:pStyle w:val="Style1"/>
        <w:numPr>
          <w:ilvl w:val="0"/>
          <w:numId w:val="0"/>
        </w:numPr>
        <w:rPr>
          <w:rFonts w:ascii="Arial" w:hAnsi="Arial" w:cs="Arial"/>
          <w:b/>
          <w:bCs/>
          <w:i/>
          <w:iCs/>
          <w:sz w:val="24"/>
          <w:szCs w:val="24"/>
        </w:rPr>
      </w:pPr>
      <w:r w:rsidRPr="000123C1">
        <w:rPr>
          <w:rFonts w:ascii="Arial" w:hAnsi="Arial" w:cs="Arial"/>
          <w:b/>
          <w:bCs/>
          <w:i/>
          <w:iCs/>
          <w:sz w:val="24"/>
          <w:szCs w:val="24"/>
        </w:rPr>
        <w:t xml:space="preserve">Conclusions on the documentary evidence </w:t>
      </w:r>
    </w:p>
    <w:p w14:paraId="1A57132E" w14:textId="77777777" w:rsidR="000123C1" w:rsidRDefault="000123C1" w:rsidP="000123C1">
      <w:pPr>
        <w:pStyle w:val="Style1"/>
        <w:rPr>
          <w:rFonts w:ascii="Arial" w:hAnsi="Arial" w:cs="Arial"/>
          <w:sz w:val="24"/>
          <w:szCs w:val="24"/>
        </w:rPr>
      </w:pPr>
      <w:r>
        <w:rPr>
          <w:rFonts w:ascii="Arial" w:hAnsi="Arial" w:cs="Arial"/>
          <w:sz w:val="24"/>
          <w:szCs w:val="24"/>
        </w:rPr>
        <w:t xml:space="preserve">As outlined above, a proportion of the documents tendered in support of this application were previously considered when Footpath 8 was first included on the definitive map.  </w:t>
      </w:r>
      <w:r w:rsidRPr="00B603DD">
        <w:rPr>
          <w:rFonts w:ascii="Arial" w:hAnsi="Arial" w:cs="Arial"/>
          <w:sz w:val="24"/>
          <w:szCs w:val="24"/>
        </w:rPr>
        <w:t>In my view, the newly discovered evidence does not have any significant bearing on the previously considered evidence.</w:t>
      </w:r>
      <w:r>
        <w:rPr>
          <w:rFonts w:ascii="Arial" w:hAnsi="Arial" w:cs="Arial"/>
          <w:sz w:val="24"/>
          <w:szCs w:val="24"/>
        </w:rPr>
        <w:t xml:space="preserve">  </w:t>
      </w:r>
      <w:proofErr w:type="gramStart"/>
      <w:r w:rsidR="006C5531">
        <w:rPr>
          <w:rFonts w:ascii="Arial" w:hAnsi="Arial" w:cs="Arial"/>
          <w:sz w:val="24"/>
          <w:szCs w:val="24"/>
        </w:rPr>
        <w:t>In light of</w:t>
      </w:r>
      <w:proofErr w:type="gramEnd"/>
      <w:r w:rsidR="006C5531">
        <w:rPr>
          <w:rFonts w:ascii="Arial" w:hAnsi="Arial" w:cs="Arial"/>
          <w:sz w:val="24"/>
          <w:szCs w:val="24"/>
        </w:rPr>
        <w:t xml:space="preserve"> my conclusions regarding the various pieces of evidence</w:t>
      </w:r>
      <w:r>
        <w:rPr>
          <w:rFonts w:ascii="Arial" w:hAnsi="Arial" w:cs="Arial"/>
          <w:sz w:val="24"/>
          <w:szCs w:val="24"/>
        </w:rPr>
        <w:t xml:space="preserve">, </w:t>
      </w:r>
      <w:r w:rsidR="00FA5429">
        <w:rPr>
          <w:rFonts w:ascii="Arial" w:hAnsi="Arial" w:cs="Arial"/>
          <w:sz w:val="24"/>
          <w:szCs w:val="24"/>
        </w:rPr>
        <w:t xml:space="preserve">I do not find that </w:t>
      </w:r>
      <w:r>
        <w:rPr>
          <w:rFonts w:ascii="Arial" w:hAnsi="Arial" w:cs="Arial"/>
          <w:sz w:val="24"/>
          <w:szCs w:val="24"/>
        </w:rPr>
        <w:t xml:space="preserve">the evidence is </w:t>
      </w:r>
      <w:r w:rsidR="00585289">
        <w:rPr>
          <w:rFonts w:ascii="Arial" w:hAnsi="Arial" w:cs="Arial"/>
          <w:sz w:val="24"/>
          <w:szCs w:val="24"/>
        </w:rPr>
        <w:t xml:space="preserve">of </w:t>
      </w:r>
      <w:r>
        <w:rPr>
          <w:rFonts w:ascii="Arial" w:hAnsi="Arial" w:cs="Arial"/>
          <w:sz w:val="24"/>
          <w:szCs w:val="24"/>
        </w:rPr>
        <w:t xml:space="preserve">sufficient </w:t>
      </w:r>
      <w:r w:rsidR="00585289">
        <w:rPr>
          <w:rFonts w:ascii="Arial" w:hAnsi="Arial" w:cs="Arial"/>
          <w:sz w:val="24"/>
          <w:szCs w:val="24"/>
        </w:rPr>
        <w:t xml:space="preserve">weight </w:t>
      </w:r>
      <w:r>
        <w:rPr>
          <w:rFonts w:ascii="Arial" w:hAnsi="Arial" w:cs="Arial"/>
          <w:sz w:val="24"/>
          <w:szCs w:val="24"/>
        </w:rPr>
        <w:t>to show on the balance of probabilities that higher public rights should be recorded over the appeal route.</w:t>
      </w:r>
      <w:r w:rsidRPr="00E01483">
        <w:rPr>
          <w:rFonts w:ascii="Arial" w:hAnsi="Arial" w:cs="Arial"/>
          <w:sz w:val="24"/>
          <w:szCs w:val="24"/>
        </w:rPr>
        <w:t xml:space="preserve"> </w:t>
      </w:r>
    </w:p>
    <w:p w14:paraId="19879AFD" w14:textId="77777777" w:rsidR="000123C1" w:rsidRPr="000123C1" w:rsidRDefault="008C2087" w:rsidP="00207AAA">
      <w:pPr>
        <w:pStyle w:val="Style1"/>
        <w:numPr>
          <w:ilvl w:val="0"/>
          <w:numId w:val="0"/>
        </w:numPr>
        <w:autoSpaceDE w:val="0"/>
        <w:autoSpaceDN w:val="0"/>
        <w:adjustRightInd w:val="0"/>
        <w:rPr>
          <w:rFonts w:ascii="Arial" w:hAnsi="Arial" w:cs="Arial"/>
          <w:b/>
          <w:bCs/>
          <w:i/>
          <w:iCs/>
          <w:sz w:val="26"/>
          <w:szCs w:val="26"/>
        </w:rPr>
      </w:pPr>
      <w:r w:rsidRPr="008C2087">
        <w:rPr>
          <w:rFonts w:ascii="Arial" w:hAnsi="Arial" w:cs="Arial"/>
          <w:b/>
          <w:bCs/>
          <w:i/>
          <w:iCs/>
          <w:sz w:val="24"/>
          <w:szCs w:val="24"/>
        </w:rPr>
        <w:t>E</w:t>
      </w:r>
      <w:r w:rsidR="000123C1" w:rsidRPr="000123C1">
        <w:rPr>
          <w:rFonts w:ascii="Arial" w:hAnsi="Arial" w:cs="Arial"/>
          <w:b/>
          <w:bCs/>
          <w:i/>
          <w:iCs/>
          <w:sz w:val="24"/>
          <w:szCs w:val="24"/>
        </w:rPr>
        <w:t xml:space="preserve">vidence </w:t>
      </w:r>
      <w:r>
        <w:rPr>
          <w:rFonts w:ascii="Arial" w:hAnsi="Arial" w:cs="Arial"/>
          <w:b/>
          <w:bCs/>
          <w:i/>
          <w:iCs/>
          <w:sz w:val="24"/>
          <w:szCs w:val="24"/>
        </w:rPr>
        <w:t>of recent use</w:t>
      </w:r>
    </w:p>
    <w:p w14:paraId="02519622" w14:textId="77777777" w:rsidR="000123C1" w:rsidRPr="000123C1" w:rsidRDefault="000123C1" w:rsidP="000123C1">
      <w:pPr>
        <w:pStyle w:val="Style1"/>
        <w:rPr>
          <w:rFonts w:ascii="Arial" w:hAnsi="Arial" w:cs="Arial"/>
          <w:sz w:val="24"/>
          <w:szCs w:val="24"/>
        </w:rPr>
      </w:pPr>
      <w:r w:rsidRPr="000123C1">
        <w:rPr>
          <w:rFonts w:ascii="Arial" w:hAnsi="Arial" w:cs="Arial"/>
          <w:sz w:val="24"/>
          <w:szCs w:val="24"/>
        </w:rPr>
        <w:t xml:space="preserve">The appellant’s case relies on documentary evidence rather than evidence of recent use.  No user evidence forms or statements have been provided in support of use by horse riders or cyclists.  The consultation exercise undertaken by the Council reveals that there were some responses which pointed to use of the route by horse riders and </w:t>
      </w:r>
      <w:r>
        <w:rPr>
          <w:rFonts w:ascii="Arial" w:hAnsi="Arial" w:cs="Arial"/>
          <w:sz w:val="24"/>
          <w:szCs w:val="24"/>
        </w:rPr>
        <w:t xml:space="preserve">other responses </w:t>
      </w:r>
      <w:r w:rsidRPr="000123C1">
        <w:rPr>
          <w:rFonts w:ascii="Arial" w:hAnsi="Arial" w:cs="Arial"/>
          <w:sz w:val="24"/>
          <w:szCs w:val="24"/>
        </w:rPr>
        <w:t xml:space="preserve">referred to </w:t>
      </w:r>
      <w:r w:rsidR="00D10238">
        <w:rPr>
          <w:rFonts w:ascii="Arial" w:hAnsi="Arial" w:cs="Arial"/>
          <w:sz w:val="24"/>
          <w:szCs w:val="24"/>
        </w:rPr>
        <w:t xml:space="preserve">a </w:t>
      </w:r>
      <w:r w:rsidRPr="000123C1">
        <w:rPr>
          <w:rFonts w:ascii="Arial" w:hAnsi="Arial" w:cs="Arial"/>
          <w:sz w:val="24"/>
          <w:szCs w:val="24"/>
        </w:rPr>
        <w:t xml:space="preserve">lack of any such use.  Overall, the information provided is not sufficient to make a judgement on whether the </w:t>
      </w:r>
      <w:r w:rsidRPr="000123C1">
        <w:rPr>
          <w:rFonts w:ascii="Arial" w:hAnsi="Arial" w:cs="Arial"/>
          <w:sz w:val="24"/>
          <w:szCs w:val="24"/>
        </w:rPr>
        <w:lastRenderedPageBreak/>
        <w:t xml:space="preserve">dedication of higher public rights could have arisen </w:t>
      </w:r>
      <w:proofErr w:type="gramStart"/>
      <w:r w:rsidRPr="000123C1">
        <w:rPr>
          <w:rFonts w:ascii="Arial" w:hAnsi="Arial" w:cs="Arial"/>
          <w:sz w:val="24"/>
          <w:szCs w:val="24"/>
        </w:rPr>
        <w:t>in light of</w:t>
      </w:r>
      <w:proofErr w:type="gramEnd"/>
      <w:r w:rsidRPr="000123C1">
        <w:rPr>
          <w:rFonts w:ascii="Arial" w:hAnsi="Arial" w:cs="Arial"/>
          <w:sz w:val="24"/>
          <w:szCs w:val="24"/>
        </w:rPr>
        <w:t xml:space="preserve"> more recent use of the appeal route.</w:t>
      </w:r>
      <w:r w:rsidR="00D475E6">
        <w:rPr>
          <w:rFonts w:ascii="Arial" w:hAnsi="Arial" w:cs="Arial"/>
          <w:sz w:val="24"/>
          <w:szCs w:val="24"/>
        </w:rPr>
        <w:t xml:space="preserve">  </w:t>
      </w:r>
      <w:r w:rsidRPr="000123C1">
        <w:rPr>
          <w:rFonts w:ascii="Arial" w:hAnsi="Arial" w:cs="Arial"/>
          <w:sz w:val="24"/>
          <w:szCs w:val="24"/>
        </w:rPr>
        <w:t>Clearly, if user evidence w</w:t>
      </w:r>
      <w:r w:rsidR="00B603DD">
        <w:rPr>
          <w:rFonts w:ascii="Arial" w:hAnsi="Arial" w:cs="Arial"/>
          <w:sz w:val="24"/>
          <w:szCs w:val="24"/>
        </w:rPr>
        <w:t>ere</w:t>
      </w:r>
      <w:r w:rsidRPr="000123C1">
        <w:rPr>
          <w:rFonts w:ascii="Arial" w:hAnsi="Arial" w:cs="Arial"/>
          <w:sz w:val="24"/>
          <w:szCs w:val="24"/>
        </w:rPr>
        <w:t xml:space="preserve"> provided this could support a fresh application in relation to the route.   </w:t>
      </w:r>
    </w:p>
    <w:p w14:paraId="0EF94F00" w14:textId="77777777" w:rsidR="003F5BBE" w:rsidRPr="003E1B3E" w:rsidRDefault="00640C38" w:rsidP="003F5BBE">
      <w:pPr>
        <w:pStyle w:val="Style1"/>
        <w:numPr>
          <w:ilvl w:val="0"/>
          <w:numId w:val="0"/>
        </w:numPr>
        <w:rPr>
          <w:rFonts w:ascii="Arial" w:hAnsi="Arial" w:cs="Arial"/>
          <w:b/>
          <w:bCs/>
          <w:sz w:val="24"/>
          <w:szCs w:val="24"/>
        </w:rPr>
      </w:pPr>
      <w:r w:rsidRPr="003E1B3E">
        <w:rPr>
          <w:rFonts w:ascii="Arial" w:hAnsi="Arial" w:cs="Arial"/>
          <w:b/>
          <w:bCs/>
          <w:sz w:val="24"/>
          <w:szCs w:val="24"/>
        </w:rPr>
        <w:t>O</w:t>
      </w:r>
      <w:r w:rsidR="003F5BBE" w:rsidRPr="003E1B3E">
        <w:rPr>
          <w:rFonts w:ascii="Arial" w:hAnsi="Arial" w:cs="Arial"/>
          <w:b/>
          <w:bCs/>
          <w:sz w:val="24"/>
          <w:szCs w:val="24"/>
        </w:rPr>
        <w:t xml:space="preserve">ther Matters </w:t>
      </w:r>
    </w:p>
    <w:p w14:paraId="0D5872C5" w14:textId="77777777" w:rsidR="00CE487C" w:rsidRPr="003E1B3E" w:rsidRDefault="00DB3259" w:rsidP="008C2087">
      <w:pPr>
        <w:pStyle w:val="Style1"/>
        <w:rPr>
          <w:rFonts w:ascii="Arial" w:hAnsi="Arial" w:cs="Arial"/>
          <w:sz w:val="24"/>
          <w:szCs w:val="24"/>
        </w:rPr>
      </w:pPr>
      <w:proofErr w:type="gramStart"/>
      <w:r>
        <w:rPr>
          <w:rFonts w:ascii="Arial" w:hAnsi="Arial" w:cs="Arial"/>
          <w:sz w:val="24"/>
          <w:szCs w:val="24"/>
        </w:rPr>
        <w:t>A</w:t>
      </w:r>
      <w:r w:rsidR="00640C38" w:rsidRPr="003E1B3E">
        <w:rPr>
          <w:rFonts w:ascii="Arial" w:hAnsi="Arial" w:cs="Arial"/>
          <w:sz w:val="24"/>
          <w:szCs w:val="24"/>
        </w:rPr>
        <w:t xml:space="preserve"> number of</w:t>
      </w:r>
      <w:proofErr w:type="gramEnd"/>
      <w:r w:rsidR="00640C38" w:rsidRPr="003E1B3E">
        <w:rPr>
          <w:rFonts w:ascii="Arial" w:hAnsi="Arial" w:cs="Arial"/>
          <w:sz w:val="24"/>
          <w:szCs w:val="24"/>
        </w:rPr>
        <w:t xml:space="preserve"> issues were raised in response to the </w:t>
      </w:r>
      <w:r w:rsidR="003E1B3E" w:rsidRPr="003E1B3E">
        <w:rPr>
          <w:rFonts w:ascii="Arial" w:hAnsi="Arial" w:cs="Arial"/>
          <w:sz w:val="24"/>
          <w:szCs w:val="24"/>
        </w:rPr>
        <w:t xml:space="preserve">consultation </w:t>
      </w:r>
      <w:r w:rsidR="00D10238">
        <w:rPr>
          <w:rFonts w:ascii="Arial" w:hAnsi="Arial" w:cs="Arial"/>
          <w:sz w:val="24"/>
          <w:szCs w:val="24"/>
        </w:rPr>
        <w:t xml:space="preserve">exercise </w:t>
      </w:r>
      <w:r w:rsidR="003E1B3E" w:rsidRPr="003E1B3E">
        <w:rPr>
          <w:rFonts w:ascii="Arial" w:hAnsi="Arial" w:cs="Arial"/>
          <w:sz w:val="24"/>
          <w:szCs w:val="24"/>
        </w:rPr>
        <w:t>undertaken by the Council</w:t>
      </w:r>
      <w:r w:rsidR="00D10238">
        <w:rPr>
          <w:rFonts w:ascii="Arial" w:hAnsi="Arial" w:cs="Arial"/>
          <w:sz w:val="24"/>
          <w:szCs w:val="24"/>
        </w:rPr>
        <w:t xml:space="preserve"> </w:t>
      </w:r>
      <w:r w:rsidR="00640C38" w:rsidRPr="003E1B3E">
        <w:rPr>
          <w:rFonts w:ascii="Arial" w:hAnsi="Arial" w:cs="Arial"/>
          <w:sz w:val="24"/>
          <w:szCs w:val="24"/>
        </w:rPr>
        <w:t xml:space="preserve">that are not a relevant consideration for the purpose of the 1981 Act.  These include the current nature of the route, </w:t>
      </w:r>
      <w:r w:rsidR="008C2087" w:rsidRPr="003E1B3E">
        <w:rPr>
          <w:rFonts w:ascii="Arial" w:hAnsi="Arial" w:cs="Arial"/>
          <w:sz w:val="24"/>
          <w:szCs w:val="24"/>
        </w:rPr>
        <w:t xml:space="preserve">its suitability for bridleway users, erosion, </w:t>
      </w:r>
      <w:r w:rsidR="00640C38" w:rsidRPr="003E1B3E">
        <w:rPr>
          <w:rFonts w:ascii="Arial" w:hAnsi="Arial" w:cs="Arial"/>
          <w:sz w:val="24"/>
          <w:szCs w:val="24"/>
        </w:rPr>
        <w:t xml:space="preserve">safety concerns, </w:t>
      </w:r>
      <w:r w:rsidR="008C2087" w:rsidRPr="003E1B3E">
        <w:rPr>
          <w:rFonts w:ascii="Arial" w:hAnsi="Arial" w:cs="Arial"/>
          <w:sz w:val="24"/>
          <w:szCs w:val="24"/>
        </w:rPr>
        <w:t xml:space="preserve">potential </w:t>
      </w:r>
      <w:r w:rsidR="003E1B3E" w:rsidRPr="003E1B3E">
        <w:rPr>
          <w:rFonts w:ascii="Arial" w:hAnsi="Arial" w:cs="Arial"/>
          <w:sz w:val="24"/>
          <w:szCs w:val="24"/>
        </w:rPr>
        <w:t xml:space="preserve">problems arising from use </w:t>
      </w:r>
      <w:r w:rsidR="008C2087" w:rsidRPr="003E1B3E">
        <w:rPr>
          <w:rFonts w:ascii="Arial" w:hAnsi="Arial" w:cs="Arial"/>
          <w:sz w:val="24"/>
          <w:szCs w:val="24"/>
        </w:rPr>
        <w:t xml:space="preserve">by motor vehicles and the desire for the route to be a bridleway.  </w:t>
      </w:r>
    </w:p>
    <w:p w14:paraId="1537A9CA" w14:textId="77777777" w:rsidR="00CE487C" w:rsidRPr="003E1B3E" w:rsidRDefault="00CE487C" w:rsidP="00640C38">
      <w:pPr>
        <w:pStyle w:val="Style1"/>
        <w:numPr>
          <w:ilvl w:val="0"/>
          <w:numId w:val="0"/>
        </w:numPr>
        <w:rPr>
          <w:rFonts w:ascii="Arial" w:hAnsi="Arial" w:cs="Arial"/>
          <w:sz w:val="24"/>
          <w:szCs w:val="24"/>
        </w:rPr>
      </w:pPr>
      <w:r w:rsidRPr="003E1B3E">
        <w:rPr>
          <w:rFonts w:ascii="Arial" w:hAnsi="Arial" w:cs="Arial"/>
          <w:b/>
          <w:sz w:val="24"/>
          <w:szCs w:val="24"/>
        </w:rPr>
        <w:t>Conclusion</w:t>
      </w:r>
    </w:p>
    <w:p w14:paraId="13796308" w14:textId="77777777" w:rsidR="00CE487C" w:rsidRPr="003E1B3E" w:rsidRDefault="00CE487C" w:rsidP="00CE487C">
      <w:pPr>
        <w:pStyle w:val="Style1"/>
        <w:rPr>
          <w:rFonts w:ascii="Arial" w:hAnsi="Arial" w:cs="Arial"/>
          <w:sz w:val="24"/>
          <w:szCs w:val="24"/>
        </w:rPr>
      </w:pPr>
      <w:r w:rsidRPr="003E1B3E">
        <w:rPr>
          <w:rFonts w:ascii="Arial" w:hAnsi="Arial" w:cs="Arial"/>
          <w:sz w:val="24"/>
          <w:szCs w:val="24"/>
        </w:rPr>
        <w:t xml:space="preserve">Having regard to these and all other matters raised in the written representations I conclude that the appeal should be </w:t>
      </w:r>
      <w:r w:rsidR="00640C38" w:rsidRPr="003E1B3E">
        <w:rPr>
          <w:rFonts w:ascii="Arial" w:hAnsi="Arial" w:cs="Arial"/>
          <w:sz w:val="24"/>
          <w:szCs w:val="24"/>
        </w:rPr>
        <w:t>dismissed</w:t>
      </w:r>
      <w:r w:rsidRPr="003E1B3E">
        <w:rPr>
          <w:rFonts w:ascii="Arial" w:hAnsi="Arial" w:cs="Arial"/>
          <w:sz w:val="24"/>
          <w:szCs w:val="24"/>
        </w:rPr>
        <w:t>.</w:t>
      </w:r>
    </w:p>
    <w:p w14:paraId="32D8E9AC" w14:textId="77777777" w:rsidR="006E60DB" w:rsidRPr="00E01483" w:rsidRDefault="006E60DB" w:rsidP="006E60DB">
      <w:pPr>
        <w:pStyle w:val="Style1"/>
        <w:numPr>
          <w:ilvl w:val="0"/>
          <w:numId w:val="0"/>
        </w:numPr>
        <w:rPr>
          <w:rFonts w:ascii="Arial" w:hAnsi="Arial" w:cs="Arial"/>
          <w:b/>
          <w:sz w:val="24"/>
          <w:szCs w:val="24"/>
        </w:rPr>
      </w:pPr>
      <w:r w:rsidRPr="00E01483">
        <w:rPr>
          <w:rFonts w:ascii="Arial" w:hAnsi="Arial" w:cs="Arial"/>
          <w:b/>
          <w:sz w:val="24"/>
          <w:szCs w:val="24"/>
        </w:rPr>
        <w:t xml:space="preserve">Formal Decision </w:t>
      </w:r>
    </w:p>
    <w:p w14:paraId="46893510" w14:textId="77777777" w:rsidR="00CE487C" w:rsidRDefault="00CE487C" w:rsidP="006E60DB">
      <w:pPr>
        <w:pStyle w:val="Style1"/>
        <w:rPr>
          <w:rFonts w:ascii="Arial" w:hAnsi="Arial" w:cs="Arial"/>
          <w:sz w:val="24"/>
          <w:szCs w:val="24"/>
        </w:rPr>
      </w:pPr>
      <w:r>
        <w:rPr>
          <w:rFonts w:ascii="Arial" w:hAnsi="Arial" w:cs="Arial"/>
          <w:sz w:val="24"/>
          <w:szCs w:val="24"/>
        </w:rPr>
        <w:t xml:space="preserve">The appeal is dismissed.  </w:t>
      </w:r>
    </w:p>
    <w:p w14:paraId="18C58EE4" w14:textId="77777777" w:rsidR="00C96A34" w:rsidRDefault="00D22A92" w:rsidP="00CE487C">
      <w:pPr>
        <w:pStyle w:val="Style1"/>
        <w:numPr>
          <w:ilvl w:val="0"/>
          <w:numId w:val="0"/>
        </w:numPr>
      </w:pPr>
      <w:r>
        <w:t xml:space="preserve">  </w:t>
      </w:r>
      <w:r w:rsidR="00C96A34">
        <w:t xml:space="preserve"> </w:t>
      </w:r>
    </w:p>
    <w:p w14:paraId="6E077FC4" w14:textId="77777777" w:rsidR="00082685" w:rsidRDefault="00082685" w:rsidP="00082685">
      <w:pPr>
        <w:pStyle w:val="Style1"/>
        <w:numPr>
          <w:ilvl w:val="0"/>
          <w:numId w:val="0"/>
        </w:numPr>
        <w:rPr>
          <w:rFonts w:ascii="Monotype Corsiva" w:hAnsi="Monotype Corsiva"/>
          <w:sz w:val="36"/>
          <w:szCs w:val="36"/>
        </w:rPr>
      </w:pPr>
      <w:r>
        <w:rPr>
          <w:rFonts w:ascii="Monotype Corsiva" w:hAnsi="Monotype Corsiva"/>
          <w:sz w:val="36"/>
          <w:szCs w:val="36"/>
        </w:rPr>
        <w:t>Mark Yates</w:t>
      </w:r>
    </w:p>
    <w:p w14:paraId="30BD7239" w14:textId="77777777" w:rsidR="00D744C7" w:rsidRPr="00E01483" w:rsidRDefault="00082685" w:rsidP="00D72B1E">
      <w:pPr>
        <w:pStyle w:val="Style1"/>
        <w:numPr>
          <w:ilvl w:val="0"/>
          <w:numId w:val="0"/>
        </w:numPr>
        <w:rPr>
          <w:rFonts w:ascii="Arial" w:hAnsi="Arial" w:cs="Arial"/>
          <w:b/>
          <w:sz w:val="24"/>
          <w:szCs w:val="24"/>
        </w:rPr>
      </w:pPr>
      <w:bookmarkStart w:id="2" w:name="bmkPageBreak"/>
      <w:bookmarkEnd w:id="2"/>
      <w:r w:rsidRPr="00E01483">
        <w:rPr>
          <w:rFonts w:ascii="Arial" w:hAnsi="Arial" w:cs="Arial"/>
          <w:b/>
          <w:sz w:val="24"/>
          <w:szCs w:val="24"/>
        </w:rPr>
        <w:t>Inspector</w:t>
      </w:r>
    </w:p>
    <w:sectPr w:rsidR="00D744C7" w:rsidRPr="00E01483" w:rsidSect="00E57590">
      <w:headerReference w:type="default" r:id="rId13"/>
      <w:footerReference w:type="even" r:id="rId14"/>
      <w:footerReference w:type="default" r:id="rId15"/>
      <w:headerReference w:type="first" r:id="rId16"/>
      <w:footerReference w:type="first" r:id="rId17"/>
      <w:pgSz w:w="11906" w:h="16838" w:code="9"/>
      <w:pgMar w:top="682" w:right="1077" w:bottom="1276" w:left="1525" w:header="562"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0659" w14:textId="77777777" w:rsidR="00295600" w:rsidRDefault="00295600" w:rsidP="00F62916">
      <w:r>
        <w:separator/>
      </w:r>
    </w:p>
  </w:endnote>
  <w:endnote w:type="continuationSeparator" w:id="0">
    <w:p w14:paraId="36E3E4B3" w14:textId="77777777" w:rsidR="00295600" w:rsidRDefault="00295600"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42D5" w14:textId="77777777" w:rsidR="0032652B" w:rsidRDefault="003265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92CA3D" w14:textId="77777777" w:rsidR="0032652B" w:rsidRDefault="003265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D5C6" w14:textId="77777777" w:rsidR="0032652B" w:rsidRDefault="0032652B">
    <w:pPr>
      <w:pStyle w:val="Noindent"/>
      <w:spacing w:before="120"/>
      <w:jc w:val="center"/>
      <w:rPr>
        <w:rStyle w:val="PageNumber"/>
      </w:rPr>
    </w:pPr>
    <w:r>
      <w:rPr>
        <w:noProof/>
        <w:sz w:val="18"/>
      </w:rPr>
      <w:pict w14:anchorId="66543082">
        <v:line id="_x0000_s1041" style="position:absolute;left:0;text-align:left;z-index:251658752" from="-.2pt,12.55pt" to="467.8pt,12.55pt"/>
      </w:pict>
    </w:r>
  </w:p>
  <w:p w14:paraId="1E68D101" w14:textId="77777777" w:rsidR="0032652B" w:rsidRDefault="0032652B" w:rsidP="0077268F">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BBF1" w14:textId="77777777" w:rsidR="0032652B" w:rsidRDefault="0032652B" w:rsidP="00896B96">
    <w:pPr>
      <w:pStyle w:val="Footer"/>
      <w:pBdr>
        <w:bottom w:val="none" w:sz="0" w:space="0" w:color="000000"/>
      </w:pBdr>
      <w:ind w:right="-52"/>
    </w:pPr>
    <w:r>
      <w:rPr>
        <w:noProof/>
      </w:rPr>
      <w:pict w14:anchorId="46D5E5BC">
        <v:line id="_x0000_s1035" style="position:absolute;z-index:251656704" from="-.2pt,9.55pt" to="467.8pt,9.55pt" strokeweight=".5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4004" w14:textId="77777777" w:rsidR="00295600" w:rsidRDefault="00295600" w:rsidP="00F62916">
      <w:r>
        <w:separator/>
      </w:r>
    </w:p>
  </w:footnote>
  <w:footnote w:type="continuationSeparator" w:id="0">
    <w:p w14:paraId="571FF5D8" w14:textId="77777777" w:rsidR="00295600" w:rsidRDefault="00295600"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2652B" w14:paraId="5938E396" w14:textId="77777777">
      <w:tblPrEx>
        <w:tblCellMar>
          <w:top w:w="0" w:type="dxa"/>
          <w:bottom w:w="0" w:type="dxa"/>
        </w:tblCellMar>
      </w:tblPrEx>
      <w:tc>
        <w:tcPr>
          <w:tcW w:w="9520" w:type="dxa"/>
        </w:tcPr>
        <w:p w14:paraId="4CA46163" w14:textId="77777777" w:rsidR="0032652B" w:rsidRPr="00E01483" w:rsidRDefault="0032652B" w:rsidP="00591EEC">
          <w:pPr>
            <w:pStyle w:val="Footer"/>
            <w:rPr>
              <w:rFonts w:ascii="Arial" w:hAnsi="Arial" w:cs="Arial"/>
              <w:sz w:val="20"/>
            </w:rPr>
          </w:pPr>
          <w:r w:rsidRPr="00E01483">
            <w:rPr>
              <w:rFonts w:ascii="Arial" w:hAnsi="Arial" w:cs="Arial"/>
              <w:sz w:val="20"/>
            </w:rPr>
            <w:t xml:space="preserve">Appeal Ref. </w:t>
          </w:r>
          <w:r w:rsidR="00E01483" w:rsidRPr="00E01483">
            <w:rPr>
              <w:rFonts w:ascii="Arial" w:hAnsi="Arial" w:cs="Arial"/>
              <w:sz w:val="20"/>
            </w:rPr>
            <w:t>ROW/3348753</w:t>
          </w:r>
        </w:p>
      </w:tc>
    </w:tr>
  </w:tbl>
  <w:p w14:paraId="767FDC69" w14:textId="77777777" w:rsidR="0032652B" w:rsidRDefault="0032652B" w:rsidP="00087477">
    <w:pPr>
      <w:pStyle w:val="Footer"/>
      <w:spacing w:after="180"/>
    </w:pPr>
    <w:r>
      <w:rPr>
        <w:noProof/>
      </w:rPr>
      <w:pict w14:anchorId="77828C7B">
        <v:line id="_x0000_s1038" style="position:absolute;z-index:251657728;mso-position-horizontal-relative:text;mso-position-vertical-relative:text" from="0,9pt" to="468pt,9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7540" w14:textId="77777777" w:rsidR="0032652B" w:rsidRDefault="0032652B">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0000403"/>
    <w:multiLevelType w:val="multilevel"/>
    <w:tmpl w:val="FFFFFFFF"/>
    <w:lvl w:ilvl="0">
      <w:start w:val="1"/>
      <w:numFmt w:val="decimal"/>
      <w:lvlText w:val="%1."/>
      <w:lvlJc w:val="left"/>
      <w:pPr>
        <w:ind w:left="360" w:hanging="360"/>
      </w:pPr>
      <w:rPr>
        <w:rFonts w:ascii="Arial" w:hAnsi="Arial" w:cs="Arial"/>
        <w:b w:val="0"/>
        <w:bCs w:val="0"/>
        <w:i w:val="0"/>
        <w:iCs w:val="0"/>
        <w:spacing w:val="-1"/>
        <w:w w:val="100"/>
        <w:sz w:val="24"/>
        <w:szCs w:val="24"/>
      </w:rPr>
    </w:lvl>
    <w:lvl w:ilvl="1">
      <w:numFmt w:val="bullet"/>
      <w:lvlText w:val="•"/>
      <w:lvlJc w:val="left"/>
      <w:pPr>
        <w:ind w:left="1500" w:hanging="360"/>
      </w:pPr>
    </w:lvl>
    <w:lvl w:ilvl="2">
      <w:numFmt w:val="bullet"/>
      <w:lvlText w:val="•"/>
      <w:lvlJc w:val="left"/>
      <w:pPr>
        <w:ind w:left="2461" w:hanging="360"/>
      </w:pPr>
    </w:lvl>
    <w:lvl w:ilvl="3">
      <w:numFmt w:val="bullet"/>
      <w:lvlText w:val="•"/>
      <w:lvlJc w:val="left"/>
      <w:pPr>
        <w:ind w:left="3421" w:hanging="360"/>
      </w:pPr>
    </w:lvl>
    <w:lvl w:ilvl="4">
      <w:numFmt w:val="bullet"/>
      <w:lvlText w:val="•"/>
      <w:lvlJc w:val="left"/>
      <w:pPr>
        <w:ind w:left="4382" w:hanging="360"/>
      </w:pPr>
    </w:lvl>
    <w:lvl w:ilvl="5">
      <w:numFmt w:val="bullet"/>
      <w:lvlText w:val="•"/>
      <w:lvlJc w:val="left"/>
      <w:pPr>
        <w:ind w:left="5343" w:hanging="360"/>
      </w:pPr>
    </w:lvl>
    <w:lvl w:ilvl="6">
      <w:numFmt w:val="bullet"/>
      <w:lvlText w:val="•"/>
      <w:lvlJc w:val="left"/>
      <w:pPr>
        <w:ind w:left="6303" w:hanging="360"/>
      </w:pPr>
    </w:lvl>
    <w:lvl w:ilvl="7">
      <w:numFmt w:val="bullet"/>
      <w:lvlText w:val="•"/>
      <w:lvlJc w:val="left"/>
      <w:pPr>
        <w:ind w:left="7264" w:hanging="360"/>
      </w:pPr>
    </w:lvl>
    <w:lvl w:ilvl="8">
      <w:numFmt w:val="bullet"/>
      <w:lvlText w:val="•"/>
      <w:lvlJc w:val="left"/>
      <w:pPr>
        <w:ind w:left="8225" w:hanging="360"/>
      </w:pPr>
    </w:lvl>
  </w:abstractNum>
  <w:abstractNum w:abstractNumId="2" w15:restartNumberingAfterBreak="0">
    <w:nsid w:val="05787BCF"/>
    <w:multiLevelType w:val="hybridMultilevel"/>
    <w:tmpl w:val="1DDE10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8FB66A6"/>
    <w:multiLevelType w:val="hybridMultilevel"/>
    <w:tmpl w:val="CCB2870E"/>
    <w:lvl w:ilvl="0" w:tplc="DC9AB72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6" w15:restartNumberingAfterBreak="0">
    <w:nsid w:val="62CA1CF1"/>
    <w:multiLevelType w:val="multilevel"/>
    <w:tmpl w:val="FBEE7E48"/>
    <w:lvl w:ilvl="0">
      <w:start w:val="1"/>
      <w:numFmt w:val="decimal"/>
      <w:pStyle w:val="Style1"/>
      <w:lvlText w:val="%1."/>
      <w:lvlJc w:val="left"/>
      <w:pPr>
        <w:tabs>
          <w:tab w:val="num" w:pos="720"/>
        </w:tabs>
        <w:ind w:left="432" w:hanging="432"/>
      </w:pPr>
      <w:rPr>
        <w:b w:val="0"/>
        <w:i w:val="0"/>
      </w:rPr>
    </w:lvl>
    <w:lvl w:ilvl="1">
      <w:start w:val="1"/>
      <w:numFmt w:val="decimal"/>
      <w:pStyle w:val="Heading2"/>
      <w:lvlText w:val="%1.%2"/>
      <w:lvlJc w:val="left"/>
      <w:pPr>
        <w:tabs>
          <w:tab w:val="num" w:pos="-415"/>
        </w:tabs>
        <w:ind w:left="-415" w:hanging="576"/>
      </w:pPr>
    </w:lvl>
    <w:lvl w:ilvl="2">
      <w:start w:val="1"/>
      <w:numFmt w:val="decimal"/>
      <w:pStyle w:val="Heading3"/>
      <w:lvlText w:val="%1.%2.%3"/>
      <w:lvlJc w:val="left"/>
      <w:pPr>
        <w:tabs>
          <w:tab w:val="num" w:pos="-271"/>
        </w:tabs>
        <w:ind w:left="-271" w:hanging="720"/>
      </w:pPr>
    </w:lvl>
    <w:lvl w:ilvl="3">
      <w:start w:val="1"/>
      <w:numFmt w:val="decimal"/>
      <w:pStyle w:val="Heading4"/>
      <w:lvlText w:val="%1.%2.%3.%4"/>
      <w:lvlJc w:val="left"/>
      <w:pPr>
        <w:tabs>
          <w:tab w:val="num" w:pos="-127"/>
        </w:tabs>
        <w:ind w:left="-127" w:hanging="864"/>
      </w:pPr>
    </w:lvl>
    <w:lvl w:ilvl="4">
      <w:start w:val="1"/>
      <w:numFmt w:val="decimal"/>
      <w:pStyle w:val="Heading5"/>
      <w:lvlText w:val="%1.%2.%3.%4.%5"/>
      <w:lvlJc w:val="left"/>
      <w:pPr>
        <w:tabs>
          <w:tab w:val="num" w:pos="17"/>
        </w:tabs>
        <w:ind w:left="17" w:hanging="1008"/>
      </w:pPr>
    </w:lvl>
    <w:lvl w:ilvl="5">
      <w:start w:val="1"/>
      <w:numFmt w:val="decimal"/>
      <w:lvlText w:val="%1.%2.%3.%4.%5.%6"/>
      <w:lvlJc w:val="left"/>
      <w:pPr>
        <w:tabs>
          <w:tab w:val="num" w:pos="161"/>
        </w:tabs>
        <w:ind w:left="161" w:hanging="1152"/>
      </w:pPr>
    </w:lvl>
    <w:lvl w:ilvl="6">
      <w:start w:val="1"/>
      <w:numFmt w:val="decimal"/>
      <w:pStyle w:val="Heading7"/>
      <w:lvlText w:val="%1.%2.%3.%4.%5.%6.%7"/>
      <w:lvlJc w:val="left"/>
      <w:pPr>
        <w:tabs>
          <w:tab w:val="num" w:pos="305"/>
        </w:tabs>
        <w:ind w:left="305" w:hanging="1296"/>
      </w:pPr>
    </w:lvl>
    <w:lvl w:ilvl="7">
      <w:start w:val="1"/>
      <w:numFmt w:val="decimal"/>
      <w:pStyle w:val="Heading8"/>
      <w:lvlText w:val="%1.%2.%3.%4.%5.%6.%7.%8"/>
      <w:lvlJc w:val="left"/>
      <w:pPr>
        <w:tabs>
          <w:tab w:val="num" w:pos="449"/>
        </w:tabs>
        <w:ind w:left="449" w:hanging="1440"/>
      </w:pPr>
    </w:lvl>
    <w:lvl w:ilvl="8">
      <w:start w:val="1"/>
      <w:numFmt w:val="decimal"/>
      <w:pStyle w:val="Heading9"/>
      <w:lvlText w:val="%1.%2.%3.%4.%5.%6.%7.%8.%9"/>
      <w:lvlJc w:val="left"/>
      <w:pPr>
        <w:tabs>
          <w:tab w:val="num" w:pos="593"/>
        </w:tabs>
        <w:ind w:left="593" w:hanging="1584"/>
      </w:pPr>
    </w:lvl>
  </w:abstractNum>
  <w:abstractNum w:abstractNumId="7"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8"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9" w15:restartNumberingAfterBreak="0">
    <w:nsid w:val="70843839"/>
    <w:multiLevelType w:val="hybridMultilevel"/>
    <w:tmpl w:val="7AF2011C"/>
    <w:lvl w:ilvl="0" w:tplc="78720D5A">
      <w:start w:val="1"/>
      <w:numFmt w:val="lowerRoman"/>
      <w:lvlText w:val="(%1)"/>
      <w:lvlJc w:val="left"/>
      <w:pPr>
        <w:ind w:left="1512" w:hanging="108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 w15:restartNumberingAfterBreak="0">
    <w:nsid w:val="755A4E05"/>
    <w:multiLevelType w:val="hybridMultilevel"/>
    <w:tmpl w:val="C2E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54239558">
    <w:abstractNumId w:val="7"/>
  </w:num>
  <w:num w:numId="2" w16cid:durableId="774516470">
    <w:abstractNumId w:val="7"/>
  </w:num>
  <w:num w:numId="3" w16cid:durableId="1223324282">
    <w:abstractNumId w:val="8"/>
  </w:num>
  <w:num w:numId="4" w16cid:durableId="79256892">
    <w:abstractNumId w:val="0"/>
  </w:num>
  <w:num w:numId="5" w16cid:durableId="581987336">
    <w:abstractNumId w:val="4"/>
  </w:num>
  <w:num w:numId="6" w16cid:durableId="749349358">
    <w:abstractNumId w:val="6"/>
  </w:num>
  <w:num w:numId="7" w16cid:durableId="1285427859">
    <w:abstractNumId w:val="11"/>
  </w:num>
  <w:num w:numId="8" w16cid:durableId="1065953874">
    <w:abstractNumId w:val="5"/>
  </w:num>
  <w:num w:numId="9" w16cid:durableId="1204096852">
    <w:abstractNumId w:val="6"/>
  </w:num>
  <w:num w:numId="10" w16cid:durableId="1250966455">
    <w:abstractNumId w:val="6"/>
  </w:num>
  <w:num w:numId="11" w16cid:durableId="372659447">
    <w:abstractNumId w:val="3"/>
  </w:num>
  <w:num w:numId="12" w16cid:durableId="1087267502">
    <w:abstractNumId w:val="2"/>
  </w:num>
  <w:num w:numId="13" w16cid:durableId="1953976301">
    <w:abstractNumId w:val="10"/>
  </w:num>
  <w:num w:numId="14" w16cid:durableId="1823082582">
    <w:abstractNumId w:val="9"/>
  </w:num>
  <w:num w:numId="15" w16cid:durableId="8893538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96B96"/>
    <w:rsid w:val="000009E4"/>
    <w:rsid w:val="00000B19"/>
    <w:rsid w:val="00001FEB"/>
    <w:rsid w:val="000021C6"/>
    <w:rsid w:val="00002455"/>
    <w:rsid w:val="0000335F"/>
    <w:rsid w:val="00004CCC"/>
    <w:rsid w:val="000063D5"/>
    <w:rsid w:val="00006525"/>
    <w:rsid w:val="0001059B"/>
    <w:rsid w:val="000123C1"/>
    <w:rsid w:val="00014048"/>
    <w:rsid w:val="00014451"/>
    <w:rsid w:val="000144F9"/>
    <w:rsid w:val="00015470"/>
    <w:rsid w:val="00015A37"/>
    <w:rsid w:val="0001768D"/>
    <w:rsid w:val="000201C8"/>
    <w:rsid w:val="00025078"/>
    <w:rsid w:val="00026195"/>
    <w:rsid w:val="00026E1B"/>
    <w:rsid w:val="00031E66"/>
    <w:rsid w:val="000323C3"/>
    <w:rsid w:val="00032A20"/>
    <w:rsid w:val="0003445F"/>
    <w:rsid w:val="000350D9"/>
    <w:rsid w:val="0003519D"/>
    <w:rsid w:val="000351F5"/>
    <w:rsid w:val="000359D6"/>
    <w:rsid w:val="00036677"/>
    <w:rsid w:val="00037433"/>
    <w:rsid w:val="000419EC"/>
    <w:rsid w:val="0004346B"/>
    <w:rsid w:val="000440F2"/>
    <w:rsid w:val="00044A6A"/>
    <w:rsid w:val="0004544B"/>
    <w:rsid w:val="00046145"/>
    <w:rsid w:val="00046155"/>
    <w:rsid w:val="0004625F"/>
    <w:rsid w:val="0005232F"/>
    <w:rsid w:val="000524F0"/>
    <w:rsid w:val="000527F5"/>
    <w:rsid w:val="00053135"/>
    <w:rsid w:val="00054463"/>
    <w:rsid w:val="0005561E"/>
    <w:rsid w:val="000559B9"/>
    <w:rsid w:val="00056BC5"/>
    <w:rsid w:val="00057482"/>
    <w:rsid w:val="00057A58"/>
    <w:rsid w:val="00060399"/>
    <w:rsid w:val="000628DB"/>
    <w:rsid w:val="00064FD9"/>
    <w:rsid w:val="0007209A"/>
    <w:rsid w:val="000722EC"/>
    <w:rsid w:val="0007331F"/>
    <w:rsid w:val="00073535"/>
    <w:rsid w:val="0007661F"/>
    <w:rsid w:val="00077358"/>
    <w:rsid w:val="00077CAA"/>
    <w:rsid w:val="00077FF4"/>
    <w:rsid w:val="00080982"/>
    <w:rsid w:val="00080F0F"/>
    <w:rsid w:val="00081184"/>
    <w:rsid w:val="00082685"/>
    <w:rsid w:val="00084256"/>
    <w:rsid w:val="000844FA"/>
    <w:rsid w:val="00085D3E"/>
    <w:rsid w:val="000861B1"/>
    <w:rsid w:val="00087477"/>
    <w:rsid w:val="00087595"/>
    <w:rsid w:val="00087DEC"/>
    <w:rsid w:val="00090D65"/>
    <w:rsid w:val="00092E25"/>
    <w:rsid w:val="0009344B"/>
    <w:rsid w:val="00093F32"/>
    <w:rsid w:val="0009424E"/>
    <w:rsid w:val="000A0953"/>
    <w:rsid w:val="000A2C4F"/>
    <w:rsid w:val="000A4AEB"/>
    <w:rsid w:val="000A4CBE"/>
    <w:rsid w:val="000A5B3B"/>
    <w:rsid w:val="000A627A"/>
    <w:rsid w:val="000A64AE"/>
    <w:rsid w:val="000A6FA7"/>
    <w:rsid w:val="000B0B71"/>
    <w:rsid w:val="000B1CFF"/>
    <w:rsid w:val="000B23B2"/>
    <w:rsid w:val="000B5CC4"/>
    <w:rsid w:val="000C09AD"/>
    <w:rsid w:val="000C0FE5"/>
    <w:rsid w:val="000C1095"/>
    <w:rsid w:val="000C3F13"/>
    <w:rsid w:val="000C4C2E"/>
    <w:rsid w:val="000C698E"/>
    <w:rsid w:val="000C69C1"/>
    <w:rsid w:val="000C7B48"/>
    <w:rsid w:val="000C7C4F"/>
    <w:rsid w:val="000D0673"/>
    <w:rsid w:val="000D0B5B"/>
    <w:rsid w:val="000D12EC"/>
    <w:rsid w:val="000D1755"/>
    <w:rsid w:val="000D47EC"/>
    <w:rsid w:val="000D482B"/>
    <w:rsid w:val="000D671A"/>
    <w:rsid w:val="000D6F4A"/>
    <w:rsid w:val="000E07A8"/>
    <w:rsid w:val="000E1622"/>
    <w:rsid w:val="000E211D"/>
    <w:rsid w:val="000E380F"/>
    <w:rsid w:val="000E3B5E"/>
    <w:rsid w:val="000E3BFF"/>
    <w:rsid w:val="000E43E2"/>
    <w:rsid w:val="000E5618"/>
    <w:rsid w:val="000F16F4"/>
    <w:rsid w:val="000F19B5"/>
    <w:rsid w:val="000F2238"/>
    <w:rsid w:val="000F39A3"/>
    <w:rsid w:val="000F4BD4"/>
    <w:rsid w:val="000F5E1F"/>
    <w:rsid w:val="000F62A4"/>
    <w:rsid w:val="000F7932"/>
    <w:rsid w:val="000F7CAD"/>
    <w:rsid w:val="001000CB"/>
    <w:rsid w:val="00101967"/>
    <w:rsid w:val="00104970"/>
    <w:rsid w:val="00104D93"/>
    <w:rsid w:val="00106BFD"/>
    <w:rsid w:val="00106ED0"/>
    <w:rsid w:val="00107DDA"/>
    <w:rsid w:val="0011080F"/>
    <w:rsid w:val="001108F8"/>
    <w:rsid w:val="00111536"/>
    <w:rsid w:val="00115721"/>
    <w:rsid w:val="00121DE1"/>
    <w:rsid w:val="0012219B"/>
    <w:rsid w:val="001226ED"/>
    <w:rsid w:val="00123652"/>
    <w:rsid w:val="00131723"/>
    <w:rsid w:val="00131A42"/>
    <w:rsid w:val="001331CA"/>
    <w:rsid w:val="00135FFA"/>
    <w:rsid w:val="00137749"/>
    <w:rsid w:val="00140DC2"/>
    <w:rsid w:val="00141613"/>
    <w:rsid w:val="001419E2"/>
    <w:rsid w:val="00142687"/>
    <w:rsid w:val="001478EB"/>
    <w:rsid w:val="00151AC6"/>
    <w:rsid w:val="00152C92"/>
    <w:rsid w:val="00153A30"/>
    <w:rsid w:val="00153C05"/>
    <w:rsid w:val="00154DB7"/>
    <w:rsid w:val="001568D9"/>
    <w:rsid w:val="0015729A"/>
    <w:rsid w:val="0016076B"/>
    <w:rsid w:val="001647F2"/>
    <w:rsid w:val="00166212"/>
    <w:rsid w:val="00170001"/>
    <w:rsid w:val="00170F2C"/>
    <w:rsid w:val="00171826"/>
    <w:rsid w:val="001719A3"/>
    <w:rsid w:val="00171CDB"/>
    <w:rsid w:val="00174B59"/>
    <w:rsid w:val="00176251"/>
    <w:rsid w:val="00176EE8"/>
    <w:rsid w:val="0017756D"/>
    <w:rsid w:val="0018176C"/>
    <w:rsid w:val="0018261F"/>
    <w:rsid w:val="0018338F"/>
    <w:rsid w:val="001840BF"/>
    <w:rsid w:val="0018477B"/>
    <w:rsid w:val="001852C4"/>
    <w:rsid w:val="0018534F"/>
    <w:rsid w:val="001866AC"/>
    <w:rsid w:val="0018760E"/>
    <w:rsid w:val="00190A19"/>
    <w:rsid w:val="00191998"/>
    <w:rsid w:val="00191DEC"/>
    <w:rsid w:val="00193544"/>
    <w:rsid w:val="00197A57"/>
    <w:rsid w:val="00197B5B"/>
    <w:rsid w:val="001A0C46"/>
    <w:rsid w:val="001A169E"/>
    <w:rsid w:val="001A20F8"/>
    <w:rsid w:val="001A2BB7"/>
    <w:rsid w:val="001A4C59"/>
    <w:rsid w:val="001A5CF5"/>
    <w:rsid w:val="001A6500"/>
    <w:rsid w:val="001A788C"/>
    <w:rsid w:val="001B0C05"/>
    <w:rsid w:val="001B11C9"/>
    <w:rsid w:val="001B153E"/>
    <w:rsid w:val="001B2E3B"/>
    <w:rsid w:val="001B49A5"/>
    <w:rsid w:val="001B5B8E"/>
    <w:rsid w:val="001B6092"/>
    <w:rsid w:val="001C0708"/>
    <w:rsid w:val="001C0FB4"/>
    <w:rsid w:val="001C1F38"/>
    <w:rsid w:val="001C3252"/>
    <w:rsid w:val="001D0482"/>
    <w:rsid w:val="001D1C20"/>
    <w:rsid w:val="001D1F69"/>
    <w:rsid w:val="001D323A"/>
    <w:rsid w:val="001D3564"/>
    <w:rsid w:val="001D4BDF"/>
    <w:rsid w:val="001E1FEE"/>
    <w:rsid w:val="001E3D84"/>
    <w:rsid w:val="001F00FA"/>
    <w:rsid w:val="001F1C6A"/>
    <w:rsid w:val="001F295D"/>
    <w:rsid w:val="001F57FA"/>
    <w:rsid w:val="001F7DAB"/>
    <w:rsid w:val="0020062B"/>
    <w:rsid w:val="0020129A"/>
    <w:rsid w:val="00201978"/>
    <w:rsid w:val="002065AB"/>
    <w:rsid w:val="00207107"/>
    <w:rsid w:val="002071FC"/>
    <w:rsid w:val="00207252"/>
    <w:rsid w:val="002074EB"/>
    <w:rsid w:val="00207816"/>
    <w:rsid w:val="00207AAA"/>
    <w:rsid w:val="00211F43"/>
    <w:rsid w:val="0021299A"/>
    <w:rsid w:val="00212C8F"/>
    <w:rsid w:val="00214AD3"/>
    <w:rsid w:val="00214EA9"/>
    <w:rsid w:val="00221910"/>
    <w:rsid w:val="00221984"/>
    <w:rsid w:val="0022279A"/>
    <w:rsid w:val="00222A47"/>
    <w:rsid w:val="002246AA"/>
    <w:rsid w:val="00225E95"/>
    <w:rsid w:val="00227351"/>
    <w:rsid w:val="00227B5D"/>
    <w:rsid w:val="00227E5D"/>
    <w:rsid w:val="00230D1E"/>
    <w:rsid w:val="00232081"/>
    <w:rsid w:val="00234A36"/>
    <w:rsid w:val="002369E7"/>
    <w:rsid w:val="00241B36"/>
    <w:rsid w:val="00242A5E"/>
    <w:rsid w:val="00243807"/>
    <w:rsid w:val="00244A49"/>
    <w:rsid w:val="00245D40"/>
    <w:rsid w:val="00250BFA"/>
    <w:rsid w:val="00251115"/>
    <w:rsid w:val="00253260"/>
    <w:rsid w:val="002534C5"/>
    <w:rsid w:val="00253EF1"/>
    <w:rsid w:val="00254C28"/>
    <w:rsid w:val="00254F36"/>
    <w:rsid w:val="002563A8"/>
    <w:rsid w:val="00256AD8"/>
    <w:rsid w:val="00257598"/>
    <w:rsid w:val="00257771"/>
    <w:rsid w:val="00262B29"/>
    <w:rsid w:val="00263931"/>
    <w:rsid w:val="00264171"/>
    <w:rsid w:val="002642B6"/>
    <w:rsid w:val="00265535"/>
    <w:rsid w:val="002659E6"/>
    <w:rsid w:val="002665A1"/>
    <w:rsid w:val="002677B6"/>
    <w:rsid w:val="00271DC9"/>
    <w:rsid w:val="00274283"/>
    <w:rsid w:val="00274300"/>
    <w:rsid w:val="00275994"/>
    <w:rsid w:val="00276183"/>
    <w:rsid w:val="00280344"/>
    <w:rsid w:val="002819AB"/>
    <w:rsid w:val="00281EFE"/>
    <w:rsid w:val="00283A57"/>
    <w:rsid w:val="002860B5"/>
    <w:rsid w:val="00287FAF"/>
    <w:rsid w:val="00293595"/>
    <w:rsid w:val="002947EE"/>
    <w:rsid w:val="00295600"/>
    <w:rsid w:val="00295E9B"/>
    <w:rsid w:val="00296DBA"/>
    <w:rsid w:val="00296EC8"/>
    <w:rsid w:val="002A0427"/>
    <w:rsid w:val="002A16E7"/>
    <w:rsid w:val="002A4028"/>
    <w:rsid w:val="002B021C"/>
    <w:rsid w:val="002B07C2"/>
    <w:rsid w:val="002B2D8E"/>
    <w:rsid w:val="002B3161"/>
    <w:rsid w:val="002B5A3A"/>
    <w:rsid w:val="002B5B30"/>
    <w:rsid w:val="002B69AC"/>
    <w:rsid w:val="002B7A3F"/>
    <w:rsid w:val="002B7C9E"/>
    <w:rsid w:val="002C0132"/>
    <w:rsid w:val="002C068A"/>
    <w:rsid w:val="002C35E1"/>
    <w:rsid w:val="002C4B3C"/>
    <w:rsid w:val="002D13E2"/>
    <w:rsid w:val="002D16DD"/>
    <w:rsid w:val="002D317C"/>
    <w:rsid w:val="002D3662"/>
    <w:rsid w:val="002D42A3"/>
    <w:rsid w:val="002E07DE"/>
    <w:rsid w:val="002E0BE8"/>
    <w:rsid w:val="002E13D7"/>
    <w:rsid w:val="002E2C1C"/>
    <w:rsid w:val="002E7A9F"/>
    <w:rsid w:val="002F0BE0"/>
    <w:rsid w:val="002F3457"/>
    <w:rsid w:val="002F703E"/>
    <w:rsid w:val="002F76CB"/>
    <w:rsid w:val="002F7D2D"/>
    <w:rsid w:val="00300B1C"/>
    <w:rsid w:val="00301A16"/>
    <w:rsid w:val="00302A7E"/>
    <w:rsid w:val="00303CE3"/>
    <w:rsid w:val="0030500E"/>
    <w:rsid w:val="003061A2"/>
    <w:rsid w:val="00307B1B"/>
    <w:rsid w:val="00310BDF"/>
    <w:rsid w:val="00311805"/>
    <w:rsid w:val="00316C0E"/>
    <w:rsid w:val="0031780C"/>
    <w:rsid w:val="0032057A"/>
    <w:rsid w:val="003206FD"/>
    <w:rsid w:val="00321441"/>
    <w:rsid w:val="003220B7"/>
    <w:rsid w:val="00325169"/>
    <w:rsid w:val="0032652B"/>
    <w:rsid w:val="0032690E"/>
    <w:rsid w:val="00326F54"/>
    <w:rsid w:val="003277D2"/>
    <w:rsid w:val="00327D71"/>
    <w:rsid w:val="00330526"/>
    <w:rsid w:val="0033099D"/>
    <w:rsid w:val="00330C40"/>
    <w:rsid w:val="003321C8"/>
    <w:rsid w:val="00333897"/>
    <w:rsid w:val="003357BF"/>
    <w:rsid w:val="0033717D"/>
    <w:rsid w:val="00337335"/>
    <w:rsid w:val="00337E71"/>
    <w:rsid w:val="0034295F"/>
    <w:rsid w:val="00342F1E"/>
    <w:rsid w:val="003434B5"/>
    <w:rsid w:val="003439C0"/>
    <w:rsid w:val="00343A1F"/>
    <w:rsid w:val="00344294"/>
    <w:rsid w:val="003447A2"/>
    <w:rsid w:val="00344CD1"/>
    <w:rsid w:val="00345923"/>
    <w:rsid w:val="003459DB"/>
    <w:rsid w:val="00347141"/>
    <w:rsid w:val="003473CF"/>
    <w:rsid w:val="003519A0"/>
    <w:rsid w:val="00354267"/>
    <w:rsid w:val="0035520D"/>
    <w:rsid w:val="0035732C"/>
    <w:rsid w:val="00357902"/>
    <w:rsid w:val="003579BA"/>
    <w:rsid w:val="00360664"/>
    <w:rsid w:val="00361290"/>
    <w:rsid w:val="003613A2"/>
    <w:rsid w:val="00361890"/>
    <w:rsid w:val="003620FE"/>
    <w:rsid w:val="00363D11"/>
    <w:rsid w:val="003641C1"/>
    <w:rsid w:val="00364E17"/>
    <w:rsid w:val="00366758"/>
    <w:rsid w:val="00366CB6"/>
    <w:rsid w:val="00370327"/>
    <w:rsid w:val="00370D44"/>
    <w:rsid w:val="00371DFD"/>
    <w:rsid w:val="00372550"/>
    <w:rsid w:val="00372865"/>
    <w:rsid w:val="003731B5"/>
    <w:rsid w:val="00374234"/>
    <w:rsid w:val="003750A8"/>
    <w:rsid w:val="003759FE"/>
    <w:rsid w:val="0037714A"/>
    <w:rsid w:val="00377E71"/>
    <w:rsid w:val="003808B5"/>
    <w:rsid w:val="00380B1B"/>
    <w:rsid w:val="00381746"/>
    <w:rsid w:val="00382C02"/>
    <w:rsid w:val="00384D27"/>
    <w:rsid w:val="00392406"/>
    <w:rsid w:val="00392751"/>
    <w:rsid w:val="003928EB"/>
    <w:rsid w:val="003941CF"/>
    <w:rsid w:val="003A1F26"/>
    <w:rsid w:val="003A2C5A"/>
    <w:rsid w:val="003A354A"/>
    <w:rsid w:val="003A45CF"/>
    <w:rsid w:val="003A5C7E"/>
    <w:rsid w:val="003B26C0"/>
    <w:rsid w:val="003B2DF3"/>
    <w:rsid w:val="003B2FE6"/>
    <w:rsid w:val="003B354C"/>
    <w:rsid w:val="003B3B69"/>
    <w:rsid w:val="003B429C"/>
    <w:rsid w:val="003B430A"/>
    <w:rsid w:val="003B4704"/>
    <w:rsid w:val="003B517F"/>
    <w:rsid w:val="003B5889"/>
    <w:rsid w:val="003B5AE7"/>
    <w:rsid w:val="003B6075"/>
    <w:rsid w:val="003B6238"/>
    <w:rsid w:val="003B6A1B"/>
    <w:rsid w:val="003B6B7F"/>
    <w:rsid w:val="003C3005"/>
    <w:rsid w:val="003C5243"/>
    <w:rsid w:val="003C5843"/>
    <w:rsid w:val="003C6823"/>
    <w:rsid w:val="003D0363"/>
    <w:rsid w:val="003D0604"/>
    <w:rsid w:val="003D065C"/>
    <w:rsid w:val="003D3AA8"/>
    <w:rsid w:val="003D4F91"/>
    <w:rsid w:val="003D5420"/>
    <w:rsid w:val="003D5767"/>
    <w:rsid w:val="003D70CE"/>
    <w:rsid w:val="003E0E75"/>
    <w:rsid w:val="003E131F"/>
    <w:rsid w:val="003E1B3E"/>
    <w:rsid w:val="003E2065"/>
    <w:rsid w:val="003E2102"/>
    <w:rsid w:val="003E2A54"/>
    <w:rsid w:val="003E52A5"/>
    <w:rsid w:val="003E54CC"/>
    <w:rsid w:val="003E5906"/>
    <w:rsid w:val="003E6303"/>
    <w:rsid w:val="003F2FBB"/>
    <w:rsid w:val="003F3533"/>
    <w:rsid w:val="003F449F"/>
    <w:rsid w:val="003F5083"/>
    <w:rsid w:val="003F54BB"/>
    <w:rsid w:val="003F5BBE"/>
    <w:rsid w:val="003F6030"/>
    <w:rsid w:val="003F7E4D"/>
    <w:rsid w:val="004010BB"/>
    <w:rsid w:val="00402588"/>
    <w:rsid w:val="00405091"/>
    <w:rsid w:val="004050A4"/>
    <w:rsid w:val="00406241"/>
    <w:rsid w:val="00406CE1"/>
    <w:rsid w:val="004112BB"/>
    <w:rsid w:val="00412497"/>
    <w:rsid w:val="00413EE7"/>
    <w:rsid w:val="00414163"/>
    <w:rsid w:val="004156F0"/>
    <w:rsid w:val="004172AE"/>
    <w:rsid w:val="0042073D"/>
    <w:rsid w:val="00424AC4"/>
    <w:rsid w:val="00425568"/>
    <w:rsid w:val="00425D3A"/>
    <w:rsid w:val="004275BE"/>
    <w:rsid w:val="00431405"/>
    <w:rsid w:val="00431D56"/>
    <w:rsid w:val="00432979"/>
    <w:rsid w:val="00436C79"/>
    <w:rsid w:val="00437054"/>
    <w:rsid w:val="00437623"/>
    <w:rsid w:val="004379BF"/>
    <w:rsid w:val="00437E34"/>
    <w:rsid w:val="00440987"/>
    <w:rsid w:val="00440E48"/>
    <w:rsid w:val="004411A7"/>
    <w:rsid w:val="004439DE"/>
    <w:rsid w:val="00447019"/>
    <w:rsid w:val="004474DE"/>
    <w:rsid w:val="004479B3"/>
    <w:rsid w:val="00447C8C"/>
    <w:rsid w:val="00447E3E"/>
    <w:rsid w:val="0045025E"/>
    <w:rsid w:val="00450F0A"/>
    <w:rsid w:val="00451D76"/>
    <w:rsid w:val="00451EE4"/>
    <w:rsid w:val="00453003"/>
    <w:rsid w:val="004535E3"/>
    <w:rsid w:val="00453E15"/>
    <w:rsid w:val="00456263"/>
    <w:rsid w:val="00457F5F"/>
    <w:rsid w:val="004625BA"/>
    <w:rsid w:val="004659ED"/>
    <w:rsid w:val="004670BC"/>
    <w:rsid w:val="00467358"/>
    <w:rsid w:val="004720EB"/>
    <w:rsid w:val="00474177"/>
    <w:rsid w:val="00475BC2"/>
    <w:rsid w:val="0047718B"/>
    <w:rsid w:val="0048041A"/>
    <w:rsid w:val="004827E6"/>
    <w:rsid w:val="004828E0"/>
    <w:rsid w:val="0048541F"/>
    <w:rsid w:val="00487380"/>
    <w:rsid w:val="00487879"/>
    <w:rsid w:val="00487892"/>
    <w:rsid w:val="00487E42"/>
    <w:rsid w:val="00490DBD"/>
    <w:rsid w:val="00493A09"/>
    <w:rsid w:val="004941E1"/>
    <w:rsid w:val="004958AE"/>
    <w:rsid w:val="00495F47"/>
    <w:rsid w:val="004976CF"/>
    <w:rsid w:val="004A01BC"/>
    <w:rsid w:val="004A0DF9"/>
    <w:rsid w:val="004A109A"/>
    <w:rsid w:val="004A11F4"/>
    <w:rsid w:val="004A1EFC"/>
    <w:rsid w:val="004A2EB8"/>
    <w:rsid w:val="004A36BB"/>
    <w:rsid w:val="004A6089"/>
    <w:rsid w:val="004A635E"/>
    <w:rsid w:val="004B15FA"/>
    <w:rsid w:val="004B197C"/>
    <w:rsid w:val="004B1C46"/>
    <w:rsid w:val="004B51B3"/>
    <w:rsid w:val="004B754C"/>
    <w:rsid w:val="004C07CB"/>
    <w:rsid w:val="004C119B"/>
    <w:rsid w:val="004C1F16"/>
    <w:rsid w:val="004C3A94"/>
    <w:rsid w:val="004C3BC8"/>
    <w:rsid w:val="004C51E1"/>
    <w:rsid w:val="004C5537"/>
    <w:rsid w:val="004C5E08"/>
    <w:rsid w:val="004D1337"/>
    <w:rsid w:val="004D3504"/>
    <w:rsid w:val="004D38CC"/>
    <w:rsid w:val="004D437C"/>
    <w:rsid w:val="004D4B08"/>
    <w:rsid w:val="004D5299"/>
    <w:rsid w:val="004D5D4D"/>
    <w:rsid w:val="004D7644"/>
    <w:rsid w:val="004D7D81"/>
    <w:rsid w:val="004E235C"/>
    <w:rsid w:val="004E38A0"/>
    <w:rsid w:val="004E4A14"/>
    <w:rsid w:val="004E6091"/>
    <w:rsid w:val="004F0D0A"/>
    <w:rsid w:val="004F0F40"/>
    <w:rsid w:val="004F7E78"/>
    <w:rsid w:val="0050051A"/>
    <w:rsid w:val="0050174E"/>
    <w:rsid w:val="00506851"/>
    <w:rsid w:val="00511FB7"/>
    <w:rsid w:val="00516083"/>
    <w:rsid w:val="00516357"/>
    <w:rsid w:val="00516BC8"/>
    <w:rsid w:val="00517EB0"/>
    <w:rsid w:val="005228D8"/>
    <w:rsid w:val="0052333A"/>
    <w:rsid w:val="0052347F"/>
    <w:rsid w:val="005247FA"/>
    <w:rsid w:val="00526CF7"/>
    <w:rsid w:val="00527148"/>
    <w:rsid w:val="00527AAE"/>
    <w:rsid w:val="005309AC"/>
    <w:rsid w:val="00530A39"/>
    <w:rsid w:val="00531668"/>
    <w:rsid w:val="00533E19"/>
    <w:rsid w:val="005349FD"/>
    <w:rsid w:val="00535BA2"/>
    <w:rsid w:val="00535E4D"/>
    <w:rsid w:val="005360A1"/>
    <w:rsid w:val="00536AF7"/>
    <w:rsid w:val="00537C10"/>
    <w:rsid w:val="00540D0B"/>
    <w:rsid w:val="00541734"/>
    <w:rsid w:val="00542B4C"/>
    <w:rsid w:val="00543438"/>
    <w:rsid w:val="005443CE"/>
    <w:rsid w:val="0054468E"/>
    <w:rsid w:val="00545A97"/>
    <w:rsid w:val="0054669E"/>
    <w:rsid w:val="00550290"/>
    <w:rsid w:val="00550906"/>
    <w:rsid w:val="00550FF8"/>
    <w:rsid w:val="00552454"/>
    <w:rsid w:val="005536F2"/>
    <w:rsid w:val="005546D4"/>
    <w:rsid w:val="0055748F"/>
    <w:rsid w:val="00560609"/>
    <w:rsid w:val="00560FAC"/>
    <w:rsid w:val="00561E69"/>
    <w:rsid w:val="00562742"/>
    <w:rsid w:val="00562C1B"/>
    <w:rsid w:val="005630EA"/>
    <w:rsid w:val="005654F4"/>
    <w:rsid w:val="00565BB7"/>
    <w:rsid w:val="0056634F"/>
    <w:rsid w:val="00567747"/>
    <w:rsid w:val="005718AF"/>
    <w:rsid w:val="00571FD4"/>
    <w:rsid w:val="00572879"/>
    <w:rsid w:val="005734B4"/>
    <w:rsid w:val="00573C67"/>
    <w:rsid w:val="00577658"/>
    <w:rsid w:val="00577A18"/>
    <w:rsid w:val="005813C7"/>
    <w:rsid w:val="00581B12"/>
    <w:rsid w:val="00581E40"/>
    <w:rsid w:val="00581FAF"/>
    <w:rsid w:val="005842AF"/>
    <w:rsid w:val="00585289"/>
    <w:rsid w:val="005854BD"/>
    <w:rsid w:val="005865CB"/>
    <w:rsid w:val="005868C0"/>
    <w:rsid w:val="00586E8D"/>
    <w:rsid w:val="0059089E"/>
    <w:rsid w:val="0059159C"/>
    <w:rsid w:val="00591EEC"/>
    <w:rsid w:val="00594618"/>
    <w:rsid w:val="0059470C"/>
    <w:rsid w:val="00597188"/>
    <w:rsid w:val="005A0122"/>
    <w:rsid w:val="005A061A"/>
    <w:rsid w:val="005A1CA4"/>
    <w:rsid w:val="005A2873"/>
    <w:rsid w:val="005A33A6"/>
    <w:rsid w:val="005A371E"/>
    <w:rsid w:val="005A3A64"/>
    <w:rsid w:val="005B0D82"/>
    <w:rsid w:val="005B23DD"/>
    <w:rsid w:val="005B4BFD"/>
    <w:rsid w:val="005B50A3"/>
    <w:rsid w:val="005B58BE"/>
    <w:rsid w:val="005B60AC"/>
    <w:rsid w:val="005B63B1"/>
    <w:rsid w:val="005B6C24"/>
    <w:rsid w:val="005C0BFE"/>
    <w:rsid w:val="005C251A"/>
    <w:rsid w:val="005C348B"/>
    <w:rsid w:val="005C42BD"/>
    <w:rsid w:val="005C47AF"/>
    <w:rsid w:val="005C5A93"/>
    <w:rsid w:val="005C5AB5"/>
    <w:rsid w:val="005C69D0"/>
    <w:rsid w:val="005C6F5F"/>
    <w:rsid w:val="005C73F5"/>
    <w:rsid w:val="005D0569"/>
    <w:rsid w:val="005D064F"/>
    <w:rsid w:val="005D2320"/>
    <w:rsid w:val="005D2615"/>
    <w:rsid w:val="005D2EA0"/>
    <w:rsid w:val="005D51FB"/>
    <w:rsid w:val="005D62D7"/>
    <w:rsid w:val="005D739E"/>
    <w:rsid w:val="005D7CA8"/>
    <w:rsid w:val="005E245D"/>
    <w:rsid w:val="005E346F"/>
    <w:rsid w:val="005E34E1"/>
    <w:rsid w:val="005E34FF"/>
    <w:rsid w:val="005E3542"/>
    <w:rsid w:val="005E52F9"/>
    <w:rsid w:val="005E5529"/>
    <w:rsid w:val="005E61DA"/>
    <w:rsid w:val="005F1261"/>
    <w:rsid w:val="005F1F48"/>
    <w:rsid w:val="005F47B8"/>
    <w:rsid w:val="005F647E"/>
    <w:rsid w:val="005F648B"/>
    <w:rsid w:val="005F6C82"/>
    <w:rsid w:val="005F739E"/>
    <w:rsid w:val="005F73BB"/>
    <w:rsid w:val="005F7516"/>
    <w:rsid w:val="005F75E9"/>
    <w:rsid w:val="005F773B"/>
    <w:rsid w:val="006004A8"/>
    <w:rsid w:val="006007E8"/>
    <w:rsid w:val="00600848"/>
    <w:rsid w:val="00600C8A"/>
    <w:rsid w:val="00600E36"/>
    <w:rsid w:val="00601869"/>
    <w:rsid w:val="006018F3"/>
    <w:rsid w:val="00602315"/>
    <w:rsid w:val="00604E65"/>
    <w:rsid w:val="0060791E"/>
    <w:rsid w:val="00610113"/>
    <w:rsid w:val="00612FE8"/>
    <w:rsid w:val="006135FB"/>
    <w:rsid w:val="00614E46"/>
    <w:rsid w:val="00615462"/>
    <w:rsid w:val="00615F98"/>
    <w:rsid w:val="006168B0"/>
    <w:rsid w:val="00617A58"/>
    <w:rsid w:val="00625434"/>
    <w:rsid w:val="00627DE9"/>
    <w:rsid w:val="006319E6"/>
    <w:rsid w:val="00631A8C"/>
    <w:rsid w:val="00631AC6"/>
    <w:rsid w:val="00633327"/>
    <w:rsid w:val="006333B0"/>
    <w:rsid w:val="0063373D"/>
    <w:rsid w:val="00635884"/>
    <w:rsid w:val="006372E6"/>
    <w:rsid w:val="00640C38"/>
    <w:rsid w:val="00651532"/>
    <w:rsid w:val="00651990"/>
    <w:rsid w:val="006521EC"/>
    <w:rsid w:val="00652AA5"/>
    <w:rsid w:val="00653483"/>
    <w:rsid w:val="006541E7"/>
    <w:rsid w:val="006547B1"/>
    <w:rsid w:val="00655594"/>
    <w:rsid w:val="0065719B"/>
    <w:rsid w:val="00657C83"/>
    <w:rsid w:val="00660990"/>
    <w:rsid w:val="0066322F"/>
    <w:rsid w:val="00665718"/>
    <w:rsid w:val="00670E99"/>
    <w:rsid w:val="00672216"/>
    <w:rsid w:val="00672C2C"/>
    <w:rsid w:val="00673D8B"/>
    <w:rsid w:val="006745D2"/>
    <w:rsid w:val="00674ECC"/>
    <w:rsid w:val="00677476"/>
    <w:rsid w:val="00680DBD"/>
    <w:rsid w:val="00682548"/>
    <w:rsid w:val="006829C8"/>
    <w:rsid w:val="00682BC6"/>
    <w:rsid w:val="00683417"/>
    <w:rsid w:val="0068362C"/>
    <w:rsid w:val="00683AF5"/>
    <w:rsid w:val="006867FB"/>
    <w:rsid w:val="006900A0"/>
    <w:rsid w:val="0069214E"/>
    <w:rsid w:val="00693462"/>
    <w:rsid w:val="0069487E"/>
    <w:rsid w:val="0069559D"/>
    <w:rsid w:val="00696368"/>
    <w:rsid w:val="00696541"/>
    <w:rsid w:val="00696838"/>
    <w:rsid w:val="00696E6E"/>
    <w:rsid w:val="006976C4"/>
    <w:rsid w:val="0069775C"/>
    <w:rsid w:val="00697CAE"/>
    <w:rsid w:val="006A08A4"/>
    <w:rsid w:val="006A32C8"/>
    <w:rsid w:val="006A48BA"/>
    <w:rsid w:val="006A59B5"/>
    <w:rsid w:val="006A7B8B"/>
    <w:rsid w:val="006B1CED"/>
    <w:rsid w:val="006B2864"/>
    <w:rsid w:val="006B4A56"/>
    <w:rsid w:val="006B52CF"/>
    <w:rsid w:val="006B69DE"/>
    <w:rsid w:val="006C14A1"/>
    <w:rsid w:val="006C1AFD"/>
    <w:rsid w:val="006C53F0"/>
    <w:rsid w:val="006C5531"/>
    <w:rsid w:val="006D0451"/>
    <w:rsid w:val="006D17EA"/>
    <w:rsid w:val="006D2682"/>
    <w:rsid w:val="006D2842"/>
    <w:rsid w:val="006D580B"/>
    <w:rsid w:val="006D7500"/>
    <w:rsid w:val="006E1376"/>
    <w:rsid w:val="006E3566"/>
    <w:rsid w:val="006E60DB"/>
    <w:rsid w:val="006E7CD6"/>
    <w:rsid w:val="006F0EF3"/>
    <w:rsid w:val="006F1FB6"/>
    <w:rsid w:val="006F245F"/>
    <w:rsid w:val="006F50BD"/>
    <w:rsid w:val="006F536F"/>
    <w:rsid w:val="006F6496"/>
    <w:rsid w:val="006F735D"/>
    <w:rsid w:val="006F73E6"/>
    <w:rsid w:val="007007D5"/>
    <w:rsid w:val="007011D7"/>
    <w:rsid w:val="00701514"/>
    <w:rsid w:val="00701579"/>
    <w:rsid w:val="00701CD4"/>
    <w:rsid w:val="00701E47"/>
    <w:rsid w:val="0070248F"/>
    <w:rsid w:val="007035D3"/>
    <w:rsid w:val="007046FD"/>
    <w:rsid w:val="00705176"/>
    <w:rsid w:val="00706216"/>
    <w:rsid w:val="00706695"/>
    <w:rsid w:val="007078C9"/>
    <w:rsid w:val="007108F7"/>
    <w:rsid w:val="00711E30"/>
    <w:rsid w:val="007124D9"/>
    <w:rsid w:val="0071290D"/>
    <w:rsid w:val="007129F1"/>
    <w:rsid w:val="007132E8"/>
    <w:rsid w:val="0071590E"/>
    <w:rsid w:val="0071683E"/>
    <w:rsid w:val="00716FE0"/>
    <w:rsid w:val="007177DA"/>
    <w:rsid w:val="00721C33"/>
    <w:rsid w:val="0072257D"/>
    <w:rsid w:val="00723C6B"/>
    <w:rsid w:val="00726827"/>
    <w:rsid w:val="007303DE"/>
    <w:rsid w:val="007318E2"/>
    <w:rsid w:val="007326A2"/>
    <w:rsid w:val="00734359"/>
    <w:rsid w:val="00742E24"/>
    <w:rsid w:val="007437DB"/>
    <w:rsid w:val="00747E76"/>
    <w:rsid w:val="007513BC"/>
    <w:rsid w:val="007521CD"/>
    <w:rsid w:val="0075249C"/>
    <w:rsid w:val="00752C83"/>
    <w:rsid w:val="00754750"/>
    <w:rsid w:val="007548DD"/>
    <w:rsid w:val="00756163"/>
    <w:rsid w:val="00757B09"/>
    <w:rsid w:val="0076188D"/>
    <w:rsid w:val="00761DFF"/>
    <w:rsid w:val="00762D76"/>
    <w:rsid w:val="00763476"/>
    <w:rsid w:val="00765038"/>
    <w:rsid w:val="00767E1E"/>
    <w:rsid w:val="00770D23"/>
    <w:rsid w:val="007715E7"/>
    <w:rsid w:val="007721D4"/>
    <w:rsid w:val="0077268F"/>
    <w:rsid w:val="00772BEF"/>
    <w:rsid w:val="007740BE"/>
    <w:rsid w:val="00774622"/>
    <w:rsid w:val="00774B13"/>
    <w:rsid w:val="0077538F"/>
    <w:rsid w:val="00775CB9"/>
    <w:rsid w:val="007771ED"/>
    <w:rsid w:val="0078086E"/>
    <w:rsid w:val="007820A2"/>
    <w:rsid w:val="0078240B"/>
    <w:rsid w:val="0078355E"/>
    <w:rsid w:val="00784A79"/>
    <w:rsid w:val="007854CE"/>
    <w:rsid w:val="007855C0"/>
    <w:rsid w:val="00785862"/>
    <w:rsid w:val="0078669C"/>
    <w:rsid w:val="00793C7E"/>
    <w:rsid w:val="00797619"/>
    <w:rsid w:val="007A0429"/>
    <w:rsid w:val="007A0537"/>
    <w:rsid w:val="007A2160"/>
    <w:rsid w:val="007A32FE"/>
    <w:rsid w:val="007A3D66"/>
    <w:rsid w:val="007A4A2E"/>
    <w:rsid w:val="007A5234"/>
    <w:rsid w:val="007A5EBB"/>
    <w:rsid w:val="007B0379"/>
    <w:rsid w:val="007B1DBF"/>
    <w:rsid w:val="007B2BDB"/>
    <w:rsid w:val="007B68D2"/>
    <w:rsid w:val="007C1DBC"/>
    <w:rsid w:val="007C562B"/>
    <w:rsid w:val="007C5913"/>
    <w:rsid w:val="007C5FC1"/>
    <w:rsid w:val="007C613F"/>
    <w:rsid w:val="007C61DE"/>
    <w:rsid w:val="007C62C3"/>
    <w:rsid w:val="007D0024"/>
    <w:rsid w:val="007D4143"/>
    <w:rsid w:val="007D4F5A"/>
    <w:rsid w:val="007D50A0"/>
    <w:rsid w:val="007D65B4"/>
    <w:rsid w:val="007E2D89"/>
    <w:rsid w:val="007E3C18"/>
    <w:rsid w:val="007E57B9"/>
    <w:rsid w:val="007E627C"/>
    <w:rsid w:val="007E69CD"/>
    <w:rsid w:val="007F069B"/>
    <w:rsid w:val="007F1352"/>
    <w:rsid w:val="007F22B9"/>
    <w:rsid w:val="007F3B64"/>
    <w:rsid w:val="007F59B0"/>
    <w:rsid w:val="007F59EB"/>
    <w:rsid w:val="007F63EF"/>
    <w:rsid w:val="007F673A"/>
    <w:rsid w:val="00802223"/>
    <w:rsid w:val="00802CD6"/>
    <w:rsid w:val="00803D83"/>
    <w:rsid w:val="008040DA"/>
    <w:rsid w:val="0080600F"/>
    <w:rsid w:val="00807FBE"/>
    <w:rsid w:val="00811025"/>
    <w:rsid w:val="008111C3"/>
    <w:rsid w:val="0081287E"/>
    <w:rsid w:val="00814DCA"/>
    <w:rsid w:val="00815B6A"/>
    <w:rsid w:val="0081764D"/>
    <w:rsid w:val="00820C75"/>
    <w:rsid w:val="00821032"/>
    <w:rsid w:val="008210BB"/>
    <w:rsid w:val="00821F3D"/>
    <w:rsid w:val="00824094"/>
    <w:rsid w:val="008246C7"/>
    <w:rsid w:val="008268A6"/>
    <w:rsid w:val="00827937"/>
    <w:rsid w:val="008335A6"/>
    <w:rsid w:val="00834368"/>
    <w:rsid w:val="00835C15"/>
    <w:rsid w:val="0084071C"/>
    <w:rsid w:val="008410A5"/>
    <w:rsid w:val="008411A4"/>
    <w:rsid w:val="008424F7"/>
    <w:rsid w:val="0084373A"/>
    <w:rsid w:val="00843D17"/>
    <w:rsid w:val="00846F53"/>
    <w:rsid w:val="00850FDE"/>
    <w:rsid w:val="0085204A"/>
    <w:rsid w:val="0085453A"/>
    <w:rsid w:val="00854BBE"/>
    <w:rsid w:val="008551A9"/>
    <w:rsid w:val="00855273"/>
    <w:rsid w:val="00855A7E"/>
    <w:rsid w:val="00860348"/>
    <w:rsid w:val="00861232"/>
    <w:rsid w:val="00864582"/>
    <w:rsid w:val="0086563C"/>
    <w:rsid w:val="00865CEA"/>
    <w:rsid w:val="00872032"/>
    <w:rsid w:val="00875783"/>
    <w:rsid w:val="00877CB7"/>
    <w:rsid w:val="0088236F"/>
    <w:rsid w:val="008844D3"/>
    <w:rsid w:val="0088462E"/>
    <w:rsid w:val="0089127B"/>
    <w:rsid w:val="0089250D"/>
    <w:rsid w:val="0089480A"/>
    <w:rsid w:val="008950AD"/>
    <w:rsid w:val="00895FA4"/>
    <w:rsid w:val="00896B96"/>
    <w:rsid w:val="00897AB6"/>
    <w:rsid w:val="008A03E3"/>
    <w:rsid w:val="008A0669"/>
    <w:rsid w:val="008A0AFE"/>
    <w:rsid w:val="008A43F7"/>
    <w:rsid w:val="008A6B66"/>
    <w:rsid w:val="008B0E3B"/>
    <w:rsid w:val="008B2987"/>
    <w:rsid w:val="008B4326"/>
    <w:rsid w:val="008B4BB7"/>
    <w:rsid w:val="008B50C4"/>
    <w:rsid w:val="008B5F73"/>
    <w:rsid w:val="008B6E5E"/>
    <w:rsid w:val="008B7E14"/>
    <w:rsid w:val="008C2087"/>
    <w:rsid w:val="008C4C70"/>
    <w:rsid w:val="008C56BA"/>
    <w:rsid w:val="008C6C23"/>
    <w:rsid w:val="008C6FA3"/>
    <w:rsid w:val="008C7E16"/>
    <w:rsid w:val="008C7E2B"/>
    <w:rsid w:val="008D1063"/>
    <w:rsid w:val="008D14B6"/>
    <w:rsid w:val="008D1FDC"/>
    <w:rsid w:val="008D2B79"/>
    <w:rsid w:val="008D5820"/>
    <w:rsid w:val="008D6BBC"/>
    <w:rsid w:val="008D7C64"/>
    <w:rsid w:val="008E3153"/>
    <w:rsid w:val="008E359C"/>
    <w:rsid w:val="008E3B2B"/>
    <w:rsid w:val="008E7ECD"/>
    <w:rsid w:val="008F1738"/>
    <w:rsid w:val="008F3710"/>
    <w:rsid w:val="008F5B87"/>
    <w:rsid w:val="008F5C02"/>
    <w:rsid w:val="009013D5"/>
    <w:rsid w:val="009028CC"/>
    <w:rsid w:val="00903E92"/>
    <w:rsid w:val="0090572A"/>
    <w:rsid w:val="00907987"/>
    <w:rsid w:val="00910500"/>
    <w:rsid w:val="009116E3"/>
    <w:rsid w:val="00912954"/>
    <w:rsid w:val="00914061"/>
    <w:rsid w:val="009146BE"/>
    <w:rsid w:val="00914B9A"/>
    <w:rsid w:val="009151AB"/>
    <w:rsid w:val="00916020"/>
    <w:rsid w:val="00917BC3"/>
    <w:rsid w:val="00917C80"/>
    <w:rsid w:val="0092007C"/>
    <w:rsid w:val="00920E5B"/>
    <w:rsid w:val="00921B18"/>
    <w:rsid w:val="00921F34"/>
    <w:rsid w:val="00922FD6"/>
    <w:rsid w:val="0092304C"/>
    <w:rsid w:val="00923F06"/>
    <w:rsid w:val="00925BB0"/>
    <w:rsid w:val="00930997"/>
    <w:rsid w:val="00930B2A"/>
    <w:rsid w:val="00930EEC"/>
    <w:rsid w:val="00932EAF"/>
    <w:rsid w:val="00932F58"/>
    <w:rsid w:val="0093434F"/>
    <w:rsid w:val="00934899"/>
    <w:rsid w:val="00936A54"/>
    <w:rsid w:val="00937663"/>
    <w:rsid w:val="00940309"/>
    <w:rsid w:val="009405CD"/>
    <w:rsid w:val="0094088F"/>
    <w:rsid w:val="00943559"/>
    <w:rsid w:val="009435E4"/>
    <w:rsid w:val="00943B1B"/>
    <w:rsid w:val="0094460A"/>
    <w:rsid w:val="0094499E"/>
    <w:rsid w:val="00945764"/>
    <w:rsid w:val="00946BB2"/>
    <w:rsid w:val="00946D16"/>
    <w:rsid w:val="00947445"/>
    <w:rsid w:val="00951566"/>
    <w:rsid w:val="00952B84"/>
    <w:rsid w:val="00952BAD"/>
    <w:rsid w:val="00952F41"/>
    <w:rsid w:val="00953612"/>
    <w:rsid w:val="00954485"/>
    <w:rsid w:val="00955F62"/>
    <w:rsid w:val="00960297"/>
    <w:rsid w:val="00960B10"/>
    <w:rsid w:val="00960E45"/>
    <w:rsid w:val="0096409B"/>
    <w:rsid w:val="009645B2"/>
    <w:rsid w:val="009648C5"/>
    <w:rsid w:val="00964920"/>
    <w:rsid w:val="00964DEF"/>
    <w:rsid w:val="00967758"/>
    <w:rsid w:val="00972153"/>
    <w:rsid w:val="00972430"/>
    <w:rsid w:val="0097261D"/>
    <w:rsid w:val="00973274"/>
    <w:rsid w:val="00974CC5"/>
    <w:rsid w:val="00974EB9"/>
    <w:rsid w:val="009757BF"/>
    <w:rsid w:val="009766DC"/>
    <w:rsid w:val="00976D7A"/>
    <w:rsid w:val="00977AAE"/>
    <w:rsid w:val="00981C8C"/>
    <w:rsid w:val="009841DA"/>
    <w:rsid w:val="00986819"/>
    <w:rsid w:val="00987608"/>
    <w:rsid w:val="00987A6F"/>
    <w:rsid w:val="00987CFB"/>
    <w:rsid w:val="009914CF"/>
    <w:rsid w:val="00992F71"/>
    <w:rsid w:val="009937FA"/>
    <w:rsid w:val="00994C07"/>
    <w:rsid w:val="009952DE"/>
    <w:rsid w:val="009A08FC"/>
    <w:rsid w:val="009A22B3"/>
    <w:rsid w:val="009A5430"/>
    <w:rsid w:val="009A5CDD"/>
    <w:rsid w:val="009A67E8"/>
    <w:rsid w:val="009A6B2A"/>
    <w:rsid w:val="009B0156"/>
    <w:rsid w:val="009B0E2A"/>
    <w:rsid w:val="009B10F6"/>
    <w:rsid w:val="009B2FA3"/>
    <w:rsid w:val="009B3075"/>
    <w:rsid w:val="009B391E"/>
    <w:rsid w:val="009B72ED"/>
    <w:rsid w:val="009B7BD4"/>
    <w:rsid w:val="009C1D49"/>
    <w:rsid w:val="009C20DC"/>
    <w:rsid w:val="009C3D85"/>
    <w:rsid w:val="009C43F2"/>
    <w:rsid w:val="009C7786"/>
    <w:rsid w:val="009D3437"/>
    <w:rsid w:val="009D3F0D"/>
    <w:rsid w:val="009D4C6E"/>
    <w:rsid w:val="009D4FAF"/>
    <w:rsid w:val="009D5C7B"/>
    <w:rsid w:val="009E00C8"/>
    <w:rsid w:val="009E0AC9"/>
    <w:rsid w:val="009E0B61"/>
    <w:rsid w:val="009E1447"/>
    <w:rsid w:val="009E1B8D"/>
    <w:rsid w:val="009E3141"/>
    <w:rsid w:val="009E3C03"/>
    <w:rsid w:val="009E4268"/>
    <w:rsid w:val="009E48B3"/>
    <w:rsid w:val="009E547A"/>
    <w:rsid w:val="009E6481"/>
    <w:rsid w:val="009E690A"/>
    <w:rsid w:val="009E703F"/>
    <w:rsid w:val="009F07BE"/>
    <w:rsid w:val="009F08B0"/>
    <w:rsid w:val="009F1743"/>
    <w:rsid w:val="009F1B6E"/>
    <w:rsid w:val="009F3012"/>
    <w:rsid w:val="009F3550"/>
    <w:rsid w:val="009F6372"/>
    <w:rsid w:val="009F771F"/>
    <w:rsid w:val="00A00FCD"/>
    <w:rsid w:val="00A038FF"/>
    <w:rsid w:val="00A04702"/>
    <w:rsid w:val="00A04D4A"/>
    <w:rsid w:val="00A04D4C"/>
    <w:rsid w:val="00A06621"/>
    <w:rsid w:val="00A07452"/>
    <w:rsid w:val="00A101CD"/>
    <w:rsid w:val="00A11EF8"/>
    <w:rsid w:val="00A151AC"/>
    <w:rsid w:val="00A17883"/>
    <w:rsid w:val="00A20393"/>
    <w:rsid w:val="00A20F46"/>
    <w:rsid w:val="00A21FA5"/>
    <w:rsid w:val="00A241C8"/>
    <w:rsid w:val="00A247F2"/>
    <w:rsid w:val="00A30484"/>
    <w:rsid w:val="00A31936"/>
    <w:rsid w:val="00A32DD7"/>
    <w:rsid w:val="00A32F08"/>
    <w:rsid w:val="00A338EA"/>
    <w:rsid w:val="00A36D6A"/>
    <w:rsid w:val="00A36F4E"/>
    <w:rsid w:val="00A40BD2"/>
    <w:rsid w:val="00A41A1F"/>
    <w:rsid w:val="00A4215D"/>
    <w:rsid w:val="00A42414"/>
    <w:rsid w:val="00A45628"/>
    <w:rsid w:val="00A470E1"/>
    <w:rsid w:val="00A510E5"/>
    <w:rsid w:val="00A523AF"/>
    <w:rsid w:val="00A5318A"/>
    <w:rsid w:val="00A5420C"/>
    <w:rsid w:val="00A5547D"/>
    <w:rsid w:val="00A55BF2"/>
    <w:rsid w:val="00A56194"/>
    <w:rsid w:val="00A570CC"/>
    <w:rsid w:val="00A576FE"/>
    <w:rsid w:val="00A60DB3"/>
    <w:rsid w:val="00A61766"/>
    <w:rsid w:val="00A65578"/>
    <w:rsid w:val="00A6754F"/>
    <w:rsid w:val="00A70FD7"/>
    <w:rsid w:val="00A72969"/>
    <w:rsid w:val="00A743CC"/>
    <w:rsid w:val="00A75DE7"/>
    <w:rsid w:val="00A76510"/>
    <w:rsid w:val="00A80B4C"/>
    <w:rsid w:val="00A817B9"/>
    <w:rsid w:val="00A82286"/>
    <w:rsid w:val="00A84A21"/>
    <w:rsid w:val="00A87002"/>
    <w:rsid w:val="00A93A65"/>
    <w:rsid w:val="00A949B2"/>
    <w:rsid w:val="00A95766"/>
    <w:rsid w:val="00AA0C5F"/>
    <w:rsid w:val="00AA0F2D"/>
    <w:rsid w:val="00AA2410"/>
    <w:rsid w:val="00AA329F"/>
    <w:rsid w:val="00AA4E18"/>
    <w:rsid w:val="00AA6255"/>
    <w:rsid w:val="00AA6492"/>
    <w:rsid w:val="00AA7EC0"/>
    <w:rsid w:val="00AB013C"/>
    <w:rsid w:val="00AB0F21"/>
    <w:rsid w:val="00AB1FFA"/>
    <w:rsid w:val="00AB2672"/>
    <w:rsid w:val="00AB332F"/>
    <w:rsid w:val="00AB4188"/>
    <w:rsid w:val="00AB7EC6"/>
    <w:rsid w:val="00AC0503"/>
    <w:rsid w:val="00AC07A1"/>
    <w:rsid w:val="00AC4D03"/>
    <w:rsid w:val="00AC5C83"/>
    <w:rsid w:val="00AC6517"/>
    <w:rsid w:val="00AC6ED3"/>
    <w:rsid w:val="00AC71F9"/>
    <w:rsid w:val="00AC79AC"/>
    <w:rsid w:val="00AD0E39"/>
    <w:rsid w:val="00AD0E40"/>
    <w:rsid w:val="00AD1A5B"/>
    <w:rsid w:val="00AD2B8D"/>
    <w:rsid w:val="00AD2F56"/>
    <w:rsid w:val="00AD358E"/>
    <w:rsid w:val="00AD3ACA"/>
    <w:rsid w:val="00AD3EBB"/>
    <w:rsid w:val="00AD6753"/>
    <w:rsid w:val="00AD6B37"/>
    <w:rsid w:val="00AE18E0"/>
    <w:rsid w:val="00AE2FAA"/>
    <w:rsid w:val="00AE38F5"/>
    <w:rsid w:val="00AE410E"/>
    <w:rsid w:val="00AE4C8F"/>
    <w:rsid w:val="00AE7573"/>
    <w:rsid w:val="00AE75F7"/>
    <w:rsid w:val="00AE7A5C"/>
    <w:rsid w:val="00AE7C47"/>
    <w:rsid w:val="00AF0F00"/>
    <w:rsid w:val="00AF3ED3"/>
    <w:rsid w:val="00AF5FCD"/>
    <w:rsid w:val="00AF68DC"/>
    <w:rsid w:val="00B03A46"/>
    <w:rsid w:val="00B049F2"/>
    <w:rsid w:val="00B04E10"/>
    <w:rsid w:val="00B0547C"/>
    <w:rsid w:val="00B15295"/>
    <w:rsid w:val="00B171DE"/>
    <w:rsid w:val="00B20AC5"/>
    <w:rsid w:val="00B241D7"/>
    <w:rsid w:val="00B2684D"/>
    <w:rsid w:val="00B26D50"/>
    <w:rsid w:val="00B31FFC"/>
    <w:rsid w:val="00B345C9"/>
    <w:rsid w:val="00B3475F"/>
    <w:rsid w:val="00B34BF3"/>
    <w:rsid w:val="00B3665A"/>
    <w:rsid w:val="00B43FEF"/>
    <w:rsid w:val="00B4510C"/>
    <w:rsid w:val="00B454C7"/>
    <w:rsid w:val="00B4573C"/>
    <w:rsid w:val="00B470EC"/>
    <w:rsid w:val="00B47CCF"/>
    <w:rsid w:val="00B55252"/>
    <w:rsid w:val="00B56990"/>
    <w:rsid w:val="00B603DD"/>
    <w:rsid w:val="00B611CA"/>
    <w:rsid w:val="00B61A59"/>
    <w:rsid w:val="00B64D32"/>
    <w:rsid w:val="00B727E2"/>
    <w:rsid w:val="00B74C09"/>
    <w:rsid w:val="00B802F9"/>
    <w:rsid w:val="00B812DE"/>
    <w:rsid w:val="00B83C4A"/>
    <w:rsid w:val="00B86F7C"/>
    <w:rsid w:val="00B908C0"/>
    <w:rsid w:val="00B92358"/>
    <w:rsid w:val="00B92ED7"/>
    <w:rsid w:val="00B938F5"/>
    <w:rsid w:val="00B9411C"/>
    <w:rsid w:val="00B950A1"/>
    <w:rsid w:val="00B950E2"/>
    <w:rsid w:val="00B96E85"/>
    <w:rsid w:val="00BA3E61"/>
    <w:rsid w:val="00BA7ED5"/>
    <w:rsid w:val="00BA7FE8"/>
    <w:rsid w:val="00BB02FE"/>
    <w:rsid w:val="00BB1E8A"/>
    <w:rsid w:val="00BB4714"/>
    <w:rsid w:val="00BC035F"/>
    <w:rsid w:val="00BC6114"/>
    <w:rsid w:val="00BC7099"/>
    <w:rsid w:val="00BC7CD3"/>
    <w:rsid w:val="00BD09CD"/>
    <w:rsid w:val="00BD2842"/>
    <w:rsid w:val="00BD2B2E"/>
    <w:rsid w:val="00BD58CE"/>
    <w:rsid w:val="00BD5BD4"/>
    <w:rsid w:val="00BD66F4"/>
    <w:rsid w:val="00BE0779"/>
    <w:rsid w:val="00BE09EF"/>
    <w:rsid w:val="00BE1FCF"/>
    <w:rsid w:val="00BE6B58"/>
    <w:rsid w:val="00BE6D44"/>
    <w:rsid w:val="00BF10C7"/>
    <w:rsid w:val="00BF1849"/>
    <w:rsid w:val="00BF19E8"/>
    <w:rsid w:val="00BF5203"/>
    <w:rsid w:val="00BF7996"/>
    <w:rsid w:val="00C0044E"/>
    <w:rsid w:val="00C00E8A"/>
    <w:rsid w:val="00C03088"/>
    <w:rsid w:val="00C057E4"/>
    <w:rsid w:val="00C05DB3"/>
    <w:rsid w:val="00C06895"/>
    <w:rsid w:val="00C1032C"/>
    <w:rsid w:val="00C11BD0"/>
    <w:rsid w:val="00C14A1C"/>
    <w:rsid w:val="00C152D0"/>
    <w:rsid w:val="00C1669C"/>
    <w:rsid w:val="00C17F1E"/>
    <w:rsid w:val="00C2031A"/>
    <w:rsid w:val="00C20BAB"/>
    <w:rsid w:val="00C20BD7"/>
    <w:rsid w:val="00C20D7C"/>
    <w:rsid w:val="00C21AC1"/>
    <w:rsid w:val="00C23F86"/>
    <w:rsid w:val="00C24900"/>
    <w:rsid w:val="00C25DEA"/>
    <w:rsid w:val="00C25FC8"/>
    <w:rsid w:val="00C268F9"/>
    <w:rsid w:val="00C274BD"/>
    <w:rsid w:val="00C30770"/>
    <w:rsid w:val="00C34F17"/>
    <w:rsid w:val="00C3520F"/>
    <w:rsid w:val="00C373A7"/>
    <w:rsid w:val="00C40EA6"/>
    <w:rsid w:val="00C416B6"/>
    <w:rsid w:val="00C41E33"/>
    <w:rsid w:val="00C42371"/>
    <w:rsid w:val="00C425F1"/>
    <w:rsid w:val="00C434BD"/>
    <w:rsid w:val="00C4363D"/>
    <w:rsid w:val="00C44885"/>
    <w:rsid w:val="00C448F4"/>
    <w:rsid w:val="00C4775C"/>
    <w:rsid w:val="00C50A27"/>
    <w:rsid w:val="00C52353"/>
    <w:rsid w:val="00C54F5A"/>
    <w:rsid w:val="00C5667B"/>
    <w:rsid w:val="00C5698F"/>
    <w:rsid w:val="00C57B84"/>
    <w:rsid w:val="00C60B5F"/>
    <w:rsid w:val="00C6373D"/>
    <w:rsid w:val="00C640E9"/>
    <w:rsid w:val="00C65172"/>
    <w:rsid w:val="00C65579"/>
    <w:rsid w:val="00C657F1"/>
    <w:rsid w:val="00C66FAD"/>
    <w:rsid w:val="00C703FA"/>
    <w:rsid w:val="00C7048E"/>
    <w:rsid w:val="00C73C55"/>
    <w:rsid w:val="00C74FEA"/>
    <w:rsid w:val="00C7630A"/>
    <w:rsid w:val="00C77CD6"/>
    <w:rsid w:val="00C80415"/>
    <w:rsid w:val="00C8303E"/>
    <w:rsid w:val="00C8343C"/>
    <w:rsid w:val="00C841EE"/>
    <w:rsid w:val="00C857CB"/>
    <w:rsid w:val="00C8740F"/>
    <w:rsid w:val="00C8783B"/>
    <w:rsid w:val="00C879CE"/>
    <w:rsid w:val="00C9085C"/>
    <w:rsid w:val="00C9619F"/>
    <w:rsid w:val="00C969B4"/>
    <w:rsid w:val="00C96A34"/>
    <w:rsid w:val="00CA0A9F"/>
    <w:rsid w:val="00CA0B62"/>
    <w:rsid w:val="00CA221C"/>
    <w:rsid w:val="00CA3DA9"/>
    <w:rsid w:val="00CB105A"/>
    <w:rsid w:val="00CB1173"/>
    <w:rsid w:val="00CB24C1"/>
    <w:rsid w:val="00CB3CFF"/>
    <w:rsid w:val="00CB4B66"/>
    <w:rsid w:val="00CB4F46"/>
    <w:rsid w:val="00CB6177"/>
    <w:rsid w:val="00CB71AB"/>
    <w:rsid w:val="00CB7B5E"/>
    <w:rsid w:val="00CC078C"/>
    <w:rsid w:val="00CC1A45"/>
    <w:rsid w:val="00CC1B16"/>
    <w:rsid w:val="00CC2EEC"/>
    <w:rsid w:val="00CC3647"/>
    <w:rsid w:val="00CC40CA"/>
    <w:rsid w:val="00CC4896"/>
    <w:rsid w:val="00CC4AE1"/>
    <w:rsid w:val="00CC6E3D"/>
    <w:rsid w:val="00CD162E"/>
    <w:rsid w:val="00CD4C50"/>
    <w:rsid w:val="00CD52C7"/>
    <w:rsid w:val="00CD5C25"/>
    <w:rsid w:val="00CE08B5"/>
    <w:rsid w:val="00CE09D5"/>
    <w:rsid w:val="00CE1A65"/>
    <w:rsid w:val="00CE21C0"/>
    <w:rsid w:val="00CE33BD"/>
    <w:rsid w:val="00CE3593"/>
    <w:rsid w:val="00CE487C"/>
    <w:rsid w:val="00CE534E"/>
    <w:rsid w:val="00CE56BD"/>
    <w:rsid w:val="00CE6E82"/>
    <w:rsid w:val="00CF0221"/>
    <w:rsid w:val="00CF0FBA"/>
    <w:rsid w:val="00CF192C"/>
    <w:rsid w:val="00CF1D62"/>
    <w:rsid w:val="00CF2176"/>
    <w:rsid w:val="00CF21CC"/>
    <w:rsid w:val="00CF2868"/>
    <w:rsid w:val="00CF6182"/>
    <w:rsid w:val="00D012AC"/>
    <w:rsid w:val="00D017E3"/>
    <w:rsid w:val="00D069D0"/>
    <w:rsid w:val="00D10238"/>
    <w:rsid w:val="00D110AE"/>
    <w:rsid w:val="00D11126"/>
    <w:rsid w:val="00D125BE"/>
    <w:rsid w:val="00D1484F"/>
    <w:rsid w:val="00D1492E"/>
    <w:rsid w:val="00D205DC"/>
    <w:rsid w:val="00D22A92"/>
    <w:rsid w:val="00D23934"/>
    <w:rsid w:val="00D277C0"/>
    <w:rsid w:val="00D30422"/>
    <w:rsid w:val="00D30ADB"/>
    <w:rsid w:val="00D30E6E"/>
    <w:rsid w:val="00D31740"/>
    <w:rsid w:val="00D3193E"/>
    <w:rsid w:val="00D32086"/>
    <w:rsid w:val="00D330D0"/>
    <w:rsid w:val="00D33134"/>
    <w:rsid w:val="00D34205"/>
    <w:rsid w:val="00D34B1C"/>
    <w:rsid w:val="00D354A3"/>
    <w:rsid w:val="00D4172E"/>
    <w:rsid w:val="00D423EB"/>
    <w:rsid w:val="00D4485B"/>
    <w:rsid w:val="00D461CD"/>
    <w:rsid w:val="00D4711F"/>
    <w:rsid w:val="00D475E6"/>
    <w:rsid w:val="00D5230C"/>
    <w:rsid w:val="00D54CEE"/>
    <w:rsid w:val="00D55266"/>
    <w:rsid w:val="00D555DA"/>
    <w:rsid w:val="00D55B22"/>
    <w:rsid w:val="00D60281"/>
    <w:rsid w:val="00D611E9"/>
    <w:rsid w:val="00D616E7"/>
    <w:rsid w:val="00D618A0"/>
    <w:rsid w:val="00D6208A"/>
    <w:rsid w:val="00D643C6"/>
    <w:rsid w:val="00D6549E"/>
    <w:rsid w:val="00D65767"/>
    <w:rsid w:val="00D66278"/>
    <w:rsid w:val="00D66524"/>
    <w:rsid w:val="00D70A05"/>
    <w:rsid w:val="00D710FA"/>
    <w:rsid w:val="00D72B1E"/>
    <w:rsid w:val="00D72FDE"/>
    <w:rsid w:val="00D74260"/>
    <w:rsid w:val="00D744C7"/>
    <w:rsid w:val="00D83ABD"/>
    <w:rsid w:val="00D83EE6"/>
    <w:rsid w:val="00D91865"/>
    <w:rsid w:val="00D92507"/>
    <w:rsid w:val="00D925CD"/>
    <w:rsid w:val="00D9367B"/>
    <w:rsid w:val="00D9490B"/>
    <w:rsid w:val="00D95EB0"/>
    <w:rsid w:val="00D973EE"/>
    <w:rsid w:val="00DA0135"/>
    <w:rsid w:val="00DA1D14"/>
    <w:rsid w:val="00DA4C2F"/>
    <w:rsid w:val="00DA5F52"/>
    <w:rsid w:val="00DA6406"/>
    <w:rsid w:val="00DA664B"/>
    <w:rsid w:val="00DB1063"/>
    <w:rsid w:val="00DB2769"/>
    <w:rsid w:val="00DB3259"/>
    <w:rsid w:val="00DB32AF"/>
    <w:rsid w:val="00DB5D6E"/>
    <w:rsid w:val="00DB7937"/>
    <w:rsid w:val="00DC1B14"/>
    <w:rsid w:val="00DC3620"/>
    <w:rsid w:val="00DC3FB7"/>
    <w:rsid w:val="00DC5FC2"/>
    <w:rsid w:val="00DC6FF0"/>
    <w:rsid w:val="00DD0122"/>
    <w:rsid w:val="00DD146C"/>
    <w:rsid w:val="00DD1FDF"/>
    <w:rsid w:val="00DD6AD4"/>
    <w:rsid w:val="00DE2224"/>
    <w:rsid w:val="00DE3F65"/>
    <w:rsid w:val="00DE5024"/>
    <w:rsid w:val="00DE5474"/>
    <w:rsid w:val="00DE6582"/>
    <w:rsid w:val="00DE7B90"/>
    <w:rsid w:val="00DF05AB"/>
    <w:rsid w:val="00DF1865"/>
    <w:rsid w:val="00DF214F"/>
    <w:rsid w:val="00DF2741"/>
    <w:rsid w:val="00DF42BC"/>
    <w:rsid w:val="00DF4537"/>
    <w:rsid w:val="00DF546D"/>
    <w:rsid w:val="00DF7313"/>
    <w:rsid w:val="00DF758C"/>
    <w:rsid w:val="00E00F4C"/>
    <w:rsid w:val="00E0123B"/>
    <w:rsid w:val="00E01483"/>
    <w:rsid w:val="00E024F6"/>
    <w:rsid w:val="00E02DF1"/>
    <w:rsid w:val="00E0428B"/>
    <w:rsid w:val="00E047B8"/>
    <w:rsid w:val="00E04A39"/>
    <w:rsid w:val="00E06612"/>
    <w:rsid w:val="00E068F7"/>
    <w:rsid w:val="00E11244"/>
    <w:rsid w:val="00E131D1"/>
    <w:rsid w:val="00E14A0B"/>
    <w:rsid w:val="00E14EBD"/>
    <w:rsid w:val="00E16CAE"/>
    <w:rsid w:val="00E17897"/>
    <w:rsid w:val="00E179A8"/>
    <w:rsid w:val="00E17DFA"/>
    <w:rsid w:val="00E206F9"/>
    <w:rsid w:val="00E217F3"/>
    <w:rsid w:val="00E23BC8"/>
    <w:rsid w:val="00E23EB3"/>
    <w:rsid w:val="00E25E99"/>
    <w:rsid w:val="00E277C2"/>
    <w:rsid w:val="00E27B09"/>
    <w:rsid w:val="00E30B1A"/>
    <w:rsid w:val="00E31A29"/>
    <w:rsid w:val="00E3274F"/>
    <w:rsid w:val="00E34A39"/>
    <w:rsid w:val="00E40B35"/>
    <w:rsid w:val="00E40FCB"/>
    <w:rsid w:val="00E431E5"/>
    <w:rsid w:val="00E4378F"/>
    <w:rsid w:val="00E43CE9"/>
    <w:rsid w:val="00E462FF"/>
    <w:rsid w:val="00E508A8"/>
    <w:rsid w:val="00E50A17"/>
    <w:rsid w:val="00E515DB"/>
    <w:rsid w:val="00E51A6F"/>
    <w:rsid w:val="00E53501"/>
    <w:rsid w:val="00E54F7C"/>
    <w:rsid w:val="00E557EA"/>
    <w:rsid w:val="00E55C6F"/>
    <w:rsid w:val="00E57029"/>
    <w:rsid w:val="00E57590"/>
    <w:rsid w:val="00E60F4D"/>
    <w:rsid w:val="00E61657"/>
    <w:rsid w:val="00E629C6"/>
    <w:rsid w:val="00E64B00"/>
    <w:rsid w:val="00E652E5"/>
    <w:rsid w:val="00E661D4"/>
    <w:rsid w:val="00E67684"/>
    <w:rsid w:val="00E67B22"/>
    <w:rsid w:val="00E70F60"/>
    <w:rsid w:val="00E71D21"/>
    <w:rsid w:val="00E72366"/>
    <w:rsid w:val="00E747C8"/>
    <w:rsid w:val="00E75F38"/>
    <w:rsid w:val="00E75F5E"/>
    <w:rsid w:val="00E76A8F"/>
    <w:rsid w:val="00E77812"/>
    <w:rsid w:val="00E81323"/>
    <w:rsid w:val="00E83226"/>
    <w:rsid w:val="00E84A47"/>
    <w:rsid w:val="00E85468"/>
    <w:rsid w:val="00E87A27"/>
    <w:rsid w:val="00E87D7D"/>
    <w:rsid w:val="00E905D7"/>
    <w:rsid w:val="00E929C0"/>
    <w:rsid w:val="00E94D8C"/>
    <w:rsid w:val="00E9784D"/>
    <w:rsid w:val="00E97C6A"/>
    <w:rsid w:val="00EA1F26"/>
    <w:rsid w:val="00EA2C3B"/>
    <w:rsid w:val="00EA406E"/>
    <w:rsid w:val="00EA43AC"/>
    <w:rsid w:val="00EA4EBC"/>
    <w:rsid w:val="00EA52D3"/>
    <w:rsid w:val="00EA5FD5"/>
    <w:rsid w:val="00EA7974"/>
    <w:rsid w:val="00EB0C02"/>
    <w:rsid w:val="00EB2329"/>
    <w:rsid w:val="00EB2D0F"/>
    <w:rsid w:val="00EB2D20"/>
    <w:rsid w:val="00EB31AA"/>
    <w:rsid w:val="00EB47E6"/>
    <w:rsid w:val="00EB5C2F"/>
    <w:rsid w:val="00EB6556"/>
    <w:rsid w:val="00EC1D04"/>
    <w:rsid w:val="00EC2672"/>
    <w:rsid w:val="00EC344F"/>
    <w:rsid w:val="00EC38C1"/>
    <w:rsid w:val="00EC5D34"/>
    <w:rsid w:val="00EC691C"/>
    <w:rsid w:val="00EC76D9"/>
    <w:rsid w:val="00EC7A4C"/>
    <w:rsid w:val="00ED0E6D"/>
    <w:rsid w:val="00ED2300"/>
    <w:rsid w:val="00ED3727"/>
    <w:rsid w:val="00ED3FF4"/>
    <w:rsid w:val="00ED440B"/>
    <w:rsid w:val="00ED4FCD"/>
    <w:rsid w:val="00ED5025"/>
    <w:rsid w:val="00ED535A"/>
    <w:rsid w:val="00ED58AC"/>
    <w:rsid w:val="00ED63E6"/>
    <w:rsid w:val="00ED656E"/>
    <w:rsid w:val="00ED665B"/>
    <w:rsid w:val="00ED7778"/>
    <w:rsid w:val="00ED7785"/>
    <w:rsid w:val="00EE0125"/>
    <w:rsid w:val="00EE1C02"/>
    <w:rsid w:val="00EE23AB"/>
    <w:rsid w:val="00EE2FDF"/>
    <w:rsid w:val="00EE3992"/>
    <w:rsid w:val="00EE4B0B"/>
    <w:rsid w:val="00EE550A"/>
    <w:rsid w:val="00EE6F6A"/>
    <w:rsid w:val="00EF0AB0"/>
    <w:rsid w:val="00EF0B94"/>
    <w:rsid w:val="00EF1C12"/>
    <w:rsid w:val="00EF24E5"/>
    <w:rsid w:val="00EF5820"/>
    <w:rsid w:val="00EF649F"/>
    <w:rsid w:val="00F010CD"/>
    <w:rsid w:val="00F0191D"/>
    <w:rsid w:val="00F041E3"/>
    <w:rsid w:val="00F100AD"/>
    <w:rsid w:val="00F11710"/>
    <w:rsid w:val="00F12426"/>
    <w:rsid w:val="00F14040"/>
    <w:rsid w:val="00F1406F"/>
    <w:rsid w:val="00F14E21"/>
    <w:rsid w:val="00F1541A"/>
    <w:rsid w:val="00F15C3C"/>
    <w:rsid w:val="00F16A56"/>
    <w:rsid w:val="00F208FB"/>
    <w:rsid w:val="00F21C49"/>
    <w:rsid w:val="00F221C3"/>
    <w:rsid w:val="00F2230D"/>
    <w:rsid w:val="00F22972"/>
    <w:rsid w:val="00F23DFD"/>
    <w:rsid w:val="00F24D65"/>
    <w:rsid w:val="00F25007"/>
    <w:rsid w:val="00F25A70"/>
    <w:rsid w:val="00F26321"/>
    <w:rsid w:val="00F26806"/>
    <w:rsid w:val="00F26E63"/>
    <w:rsid w:val="00F30EF8"/>
    <w:rsid w:val="00F317F9"/>
    <w:rsid w:val="00F32074"/>
    <w:rsid w:val="00F32E2D"/>
    <w:rsid w:val="00F34ABF"/>
    <w:rsid w:val="00F37C72"/>
    <w:rsid w:val="00F46B48"/>
    <w:rsid w:val="00F47EBC"/>
    <w:rsid w:val="00F53CA7"/>
    <w:rsid w:val="00F56EFE"/>
    <w:rsid w:val="00F62916"/>
    <w:rsid w:val="00F6361F"/>
    <w:rsid w:val="00F63D9A"/>
    <w:rsid w:val="00F64672"/>
    <w:rsid w:val="00F6664C"/>
    <w:rsid w:val="00F66D11"/>
    <w:rsid w:val="00F71685"/>
    <w:rsid w:val="00F71DDF"/>
    <w:rsid w:val="00F72928"/>
    <w:rsid w:val="00F74CD1"/>
    <w:rsid w:val="00F76271"/>
    <w:rsid w:val="00F762DD"/>
    <w:rsid w:val="00F76514"/>
    <w:rsid w:val="00F84002"/>
    <w:rsid w:val="00F847BD"/>
    <w:rsid w:val="00F84E09"/>
    <w:rsid w:val="00F8524E"/>
    <w:rsid w:val="00F85B3B"/>
    <w:rsid w:val="00F85E5D"/>
    <w:rsid w:val="00F8798A"/>
    <w:rsid w:val="00F90228"/>
    <w:rsid w:val="00F904A2"/>
    <w:rsid w:val="00F90DDC"/>
    <w:rsid w:val="00F92E28"/>
    <w:rsid w:val="00F940AC"/>
    <w:rsid w:val="00F9531C"/>
    <w:rsid w:val="00F959B9"/>
    <w:rsid w:val="00F959E6"/>
    <w:rsid w:val="00FA0277"/>
    <w:rsid w:val="00FA02D2"/>
    <w:rsid w:val="00FA1038"/>
    <w:rsid w:val="00FA2E56"/>
    <w:rsid w:val="00FA4EA6"/>
    <w:rsid w:val="00FA4F33"/>
    <w:rsid w:val="00FA5429"/>
    <w:rsid w:val="00FA5FD5"/>
    <w:rsid w:val="00FB00DE"/>
    <w:rsid w:val="00FB276C"/>
    <w:rsid w:val="00FB3892"/>
    <w:rsid w:val="00FB38F9"/>
    <w:rsid w:val="00FB67DF"/>
    <w:rsid w:val="00FB743C"/>
    <w:rsid w:val="00FC0A90"/>
    <w:rsid w:val="00FC5BA3"/>
    <w:rsid w:val="00FC7CA1"/>
    <w:rsid w:val="00FD0C6C"/>
    <w:rsid w:val="00FD2352"/>
    <w:rsid w:val="00FD307B"/>
    <w:rsid w:val="00FD32A8"/>
    <w:rsid w:val="00FD5C0D"/>
    <w:rsid w:val="00FD62E3"/>
    <w:rsid w:val="00FD6B67"/>
    <w:rsid w:val="00FE078A"/>
    <w:rsid w:val="00FE0E62"/>
    <w:rsid w:val="00FE1AA4"/>
    <w:rsid w:val="00FE2C38"/>
    <w:rsid w:val="00FE2F3D"/>
    <w:rsid w:val="00FE36C3"/>
    <w:rsid w:val="00FE4314"/>
    <w:rsid w:val="00FE5A54"/>
    <w:rsid w:val="00FE68E4"/>
    <w:rsid w:val="00FE6ACF"/>
    <w:rsid w:val="00FF10AE"/>
    <w:rsid w:val="00FF34A3"/>
    <w:rsid w:val="00FF4924"/>
    <w:rsid w:val="00FF4EAE"/>
    <w:rsid w:val="00FF6329"/>
    <w:rsid w:val="00FF7424"/>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C52C8C"/>
  <w15:chartTrackingRefBased/>
  <w15:docId w15:val="{B98E67B1-04C8-49BF-AE09-CFD68EA8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qFormat/>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DF05AB"/>
    <w:rPr>
      <w:vertAlign w:val="superscript"/>
    </w:rPr>
  </w:style>
  <w:style w:type="paragraph" w:styleId="BalloonText">
    <w:name w:val="Balloon Text"/>
    <w:basedOn w:val="Normal"/>
    <w:link w:val="BalloonTextChar"/>
    <w:rsid w:val="008950AD"/>
    <w:rPr>
      <w:rFonts w:ascii="Tahoma" w:hAnsi="Tahoma" w:cs="Tahoma"/>
      <w:sz w:val="16"/>
      <w:szCs w:val="16"/>
    </w:rPr>
  </w:style>
  <w:style w:type="character" w:customStyle="1" w:styleId="BalloonTextChar">
    <w:name w:val="Balloon Text Char"/>
    <w:link w:val="BalloonText"/>
    <w:rsid w:val="008950AD"/>
    <w:rPr>
      <w:rFonts w:ascii="Tahoma" w:hAnsi="Tahoma" w:cs="Tahoma"/>
      <w:sz w:val="16"/>
      <w:szCs w:val="16"/>
    </w:rPr>
  </w:style>
  <w:style w:type="paragraph" w:customStyle="1" w:styleId="Default">
    <w:name w:val="Default"/>
    <w:rsid w:val="00C54F5A"/>
    <w:pPr>
      <w:autoSpaceDE w:val="0"/>
      <w:autoSpaceDN w:val="0"/>
      <w:adjustRightInd w:val="0"/>
    </w:pPr>
    <w:rPr>
      <w:rFonts w:ascii="Verdana" w:hAnsi="Verdana" w:cs="Verdana"/>
      <w:color w:val="000000"/>
      <w:sz w:val="24"/>
      <w:szCs w:val="24"/>
    </w:rPr>
  </w:style>
  <w:style w:type="character" w:customStyle="1" w:styleId="FootnoteTextChar">
    <w:name w:val="Footnote Text Char"/>
    <w:link w:val="FootnoteText"/>
    <w:semiHidden/>
    <w:rsid w:val="0018261F"/>
    <w:rPr>
      <w:rFonts w:ascii="Verdana" w:hAnsi="Verdana"/>
      <w:sz w:val="16"/>
    </w:rPr>
  </w:style>
  <w:style w:type="paragraph" w:styleId="ListParagraph">
    <w:name w:val="List Paragraph"/>
    <w:basedOn w:val="Normal"/>
    <w:uiPriority w:val="34"/>
    <w:qFormat/>
    <w:rsid w:val="001E1FEE"/>
    <w:pPr>
      <w:ind w:left="720"/>
    </w:pPr>
  </w:style>
  <w:style w:type="character" w:customStyle="1" w:styleId="Style1Char">
    <w:name w:val="Style1 Char"/>
    <w:link w:val="Style1"/>
    <w:rsid w:val="00241B36"/>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91395076">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BEB27-EC6C-4F5C-A012-B2BDCA5FFA26}">
  <ds:schemaRefs>
    <ds:schemaRef ds:uri="http://schemas.openxmlformats.org/officeDocument/2006/bibliography"/>
  </ds:schemaRefs>
</ds:datastoreItem>
</file>

<file path=customXml/itemProps2.xml><?xml version="1.0" encoding="utf-8"?>
<ds:datastoreItem xmlns:ds="http://schemas.openxmlformats.org/officeDocument/2006/customXml" ds:itemID="{5D4690CE-EEDB-4D16-82ED-7DB274BCB5C0}">
  <ds:schemaRefs>
    <ds:schemaRef ds:uri="http://schemas.microsoft.com/sharepoint/v3/contenttype/forms"/>
  </ds:schemaRefs>
</ds:datastoreItem>
</file>

<file path=customXml/itemProps3.xml><?xml version="1.0" encoding="utf-8"?>
<ds:datastoreItem xmlns:ds="http://schemas.openxmlformats.org/officeDocument/2006/customXml" ds:itemID="{AF0A1ED8-6DAC-4160-BF3D-0E3CBB769991}">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4515105-FF64-4B76-8EFF-02A2A386E78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F39B46F6-E92E-4C11-A57E-3E58B1D80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7</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HH/12/1198 62 Green Lane Clanfield</vt:lpstr>
    </vt:vector>
  </TitlesOfParts>
  <Manager>John Braithwaite</Manager>
  <Company>The Planning Inspectorate</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HH/12/1198 62 Green Lane Clanfield</dc:title>
  <dc:subject>High Hedges</dc:subject>
  <dc:creator>Mark.Yates.ad@planninginspectorate.gov.uk</dc:creator>
  <cp:keywords/>
  <cp:lastModifiedBy>Baylis, Caroline</cp:lastModifiedBy>
  <cp:revision>2</cp:revision>
  <cp:lastPrinted>2024-12-23T16:48:00Z</cp:lastPrinted>
  <dcterms:created xsi:type="dcterms:W3CDTF">2025-01-03T11:29:00Z</dcterms:created>
  <dcterms:modified xsi:type="dcterms:W3CDTF">2025-01-03T11:29:00Z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d6cdbfd3-d9a1-42bf-ab51-fec28fd0e769</vt:lpwstr>
  </property>
  <property fmtid="{D5CDD505-2E9C-101B-9397-08002B2CF9AE}" pid="9" name="bjSaver">
    <vt:lpwstr>lqVymMwUyseVxqE7HRT8YhjGAS4dEbxv</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MediaServiceImageTags">
    <vt:lpwstr/>
  </property>
</Properties>
</file>