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AA8F0" w14:textId="39D7376C" w:rsidR="00BD09CD" w:rsidRDefault="009D3186">
      <w:r>
        <w:t xml:space="preserve"> </w:t>
      </w:r>
      <w:r w:rsidR="003928A7">
        <w:rPr>
          <w:noProof/>
        </w:rPr>
        <w:drawing>
          <wp:inline distT="0" distB="0" distL="0" distR="0" wp14:anchorId="309E111D" wp14:editId="589CF026">
            <wp:extent cx="3422650" cy="36195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2650" cy="361950"/>
                    </a:xfrm>
                    <a:prstGeom prst="rect">
                      <a:avLst/>
                    </a:prstGeom>
                    <a:noFill/>
                    <a:ln>
                      <a:noFill/>
                    </a:ln>
                  </pic:spPr>
                </pic:pic>
              </a:graphicData>
            </a:graphic>
          </wp:inline>
        </w:drawing>
      </w:r>
    </w:p>
    <w:p w14:paraId="6B4FFF03" w14:textId="77777777" w:rsidR="0004625F" w:rsidRDefault="0004625F"/>
    <w:p w14:paraId="76F711CB" w14:textId="77777777" w:rsidR="0004625F" w:rsidRDefault="0004625F"/>
    <w:p w14:paraId="7F7294C0" w14:textId="77777777" w:rsidR="0004625F" w:rsidRDefault="0004625F"/>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04625F" w:rsidRPr="002D4FD0" w14:paraId="3EA2C0BC" w14:textId="77777777" w:rsidTr="00DD37E9">
        <w:tblPrEx>
          <w:tblCellMar>
            <w:top w:w="0" w:type="dxa"/>
            <w:bottom w:w="0" w:type="dxa"/>
          </w:tblCellMar>
        </w:tblPrEx>
        <w:trPr>
          <w:cantSplit/>
          <w:trHeight w:val="659"/>
        </w:trPr>
        <w:tc>
          <w:tcPr>
            <w:tcW w:w="9356" w:type="dxa"/>
            <w:shd w:val="clear" w:color="auto" w:fill="auto"/>
          </w:tcPr>
          <w:p w14:paraId="69C17B44" w14:textId="77777777" w:rsidR="0004625F" w:rsidRPr="002D4FD0" w:rsidRDefault="00DD37E9" w:rsidP="0069559D">
            <w:pPr>
              <w:spacing w:before="120"/>
              <w:ind w:left="-108" w:right="34"/>
              <w:rPr>
                <w:rFonts w:ascii="Arial" w:hAnsi="Arial" w:cs="Arial"/>
                <w:b/>
                <w:color w:val="000000"/>
                <w:sz w:val="40"/>
                <w:szCs w:val="40"/>
              </w:rPr>
            </w:pPr>
            <w:bookmarkStart w:id="0" w:name="bmkTable00"/>
            <w:bookmarkEnd w:id="0"/>
            <w:r w:rsidRPr="002D4FD0">
              <w:rPr>
                <w:rFonts w:ascii="Arial" w:hAnsi="Arial" w:cs="Arial"/>
                <w:b/>
                <w:color w:val="000000"/>
                <w:sz w:val="40"/>
                <w:szCs w:val="40"/>
              </w:rPr>
              <w:t>Appeal Decision</w:t>
            </w:r>
          </w:p>
        </w:tc>
      </w:tr>
      <w:tr w:rsidR="0004625F" w:rsidRPr="002D4FD0" w14:paraId="26B08F84" w14:textId="77777777" w:rsidTr="00DD37E9">
        <w:tblPrEx>
          <w:tblCellMar>
            <w:top w:w="0" w:type="dxa"/>
            <w:bottom w:w="0" w:type="dxa"/>
          </w:tblCellMar>
        </w:tblPrEx>
        <w:trPr>
          <w:cantSplit/>
          <w:trHeight w:val="425"/>
        </w:trPr>
        <w:tc>
          <w:tcPr>
            <w:tcW w:w="9356" w:type="dxa"/>
            <w:shd w:val="clear" w:color="auto" w:fill="auto"/>
            <w:vAlign w:val="center"/>
          </w:tcPr>
          <w:p w14:paraId="04C8CEC2" w14:textId="77777777" w:rsidR="0004625F" w:rsidRPr="002D4FD0" w:rsidRDefault="0004625F" w:rsidP="00DD37E9">
            <w:pPr>
              <w:spacing w:before="60"/>
              <w:ind w:left="-108" w:right="34"/>
              <w:rPr>
                <w:rFonts w:ascii="Arial" w:hAnsi="Arial" w:cs="Arial"/>
                <w:color w:val="000000"/>
                <w:szCs w:val="22"/>
              </w:rPr>
            </w:pPr>
          </w:p>
        </w:tc>
      </w:tr>
      <w:tr w:rsidR="0004625F" w:rsidRPr="002D4FD0" w14:paraId="3705799A" w14:textId="77777777" w:rsidTr="00DD37E9">
        <w:tblPrEx>
          <w:tblCellMar>
            <w:top w:w="0" w:type="dxa"/>
            <w:bottom w:w="0" w:type="dxa"/>
          </w:tblCellMar>
        </w:tblPrEx>
        <w:trPr>
          <w:cantSplit/>
          <w:trHeight w:val="374"/>
        </w:trPr>
        <w:tc>
          <w:tcPr>
            <w:tcW w:w="9356" w:type="dxa"/>
            <w:shd w:val="clear" w:color="auto" w:fill="auto"/>
          </w:tcPr>
          <w:p w14:paraId="5E7E86C7" w14:textId="77777777" w:rsidR="0004625F" w:rsidRPr="002D4FD0" w:rsidRDefault="00DD37E9" w:rsidP="00DD37E9">
            <w:pPr>
              <w:spacing w:before="180"/>
              <w:ind w:left="-108" w:right="34"/>
              <w:rPr>
                <w:rFonts w:ascii="Arial" w:hAnsi="Arial" w:cs="Arial"/>
                <w:b/>
                <w:color w:val="000000"/>
                <w:sz w:val="16"/>
                <w:szCs w:val="22"/>
              </w:rPr>
            </w:pPr>
            <w:r w:rsidRPr="002D4FD0">
              <w:rPr>
                <w:rFonts w:ascii="Arial" w:hAnsi="Arial" w:cs="Arial"/>
                <w:b/>
                <w:color w:val="000000"/>
                <w:szCs w:val="22"/>
              </w:rPr>
              <w:t xml:space="preserve">by </w:t>
            </w:r>
            <w:r w:rsidR="00021D7A" w:rsidRPr="002D4FD0">
              <w:rPr>
                <w:rFonts w:ascii="Arial" w:hAnsi="Arial" w:cs="Arial"/>
                <w:b/>
                <w:color w:val="000000"/>
                <w:szCs w:val="22"/>
              </w:rPr>
              <w:t>Susan Doran BA Hons MIPROW</w:t>
            </w:r>
          </w:p>
        </w:tc>
      </w:tr>
      <w:tr w:rsidR="0004625F" w:rsidRPr="002D4FD0" w14:paraId="517725A6" w14:textId="77777777" w:rsidTr="00DD37E9">
        <w:tblPrEx>
          <w:tblCellMar>
            <w:top w:w="0" w:type="dxa"/>
            <w:bottom w:w="0" w:type="dxa"/>
          </w:tblCellMar>
        </w:tblPrEx>
        <w:trPr>
          <w:cantSplit/>
          <w:trHeight w:val="357"/>
        </w:trPr>
        <w:tc>
          <w:tcPr>
            <w:tcW w:w="9356" w:type="dxa"/>
            <w:shd w:val="clear" w:color="auto" w:fill="auto"/>
          </w:tcPr>
          <w:p w14:paraId="6816E5B4" w14:textId="77777777" w:rsidR="0004625F" w:rsidRPr="002D4FD0" w:rsidRDefault="00DD37E9" w:rsidP="0069559D">
            <w:pPr>
              <w:spacing w:before="120"/>
              <w:ind w:left="-108" w:right="34"/>
              <w:rPr>
                <w:rFonts w:ascii="Arial" w:hAnsi="Arial" w:cs="Arial"/>
                <w:b/>
                <w:color w:val="000000"/>
                <w:sz w:val="16"/>
                <w:szCs w:val="16"/>
              </w:rPr>
            </w:pPr>
            <w:r w:rsidRPr="002D4FD0">
              <w:rPr>
                <w:rFonts w:ascii="Arial" w:hAnsi="Arial" w:cs="Arial"/>
                <w:b/>
                <w:color w:val="000000"/>
                <w:sz w:val="16"/>
                <w:szCs w:val="16"/>
              </w:rPr>
              <w:t xml:space="preserve">an Inspector </w:t>
            </w:r>
            <w:r w:rsidR="007277A3" w:rsidRPr="002D4FD0">
              <w:rPr>
                <w:rFonts w:ascii="Arial" w:hAnsi="Arial" w:cs="Arial"/>
                <w:b/>
                <w:color w:val="000000"/>
                <w:sz w:val="16"/>
                <w:szCs w:val="16"/>
              </w:rPr>
              <w:t>on direction of</w:t>
            </w:r>
            <w:r w:rsidRPr="002D4FD0">
              <w:rPr>
                <w:rFonts w:ascii="Arial" w:hAnsi="Arial" w:cs="Arial"/>
                <w:b/>
                <w:color w:val="000000"/>
                <w:sz w:val="16"/>
                <w:szCs w:val="16"/>
              </w:rPr>
              <w:t xml:space="preserve"> the Secretary of State for Environment, Food and Rural Affairs</w:t>
            </w:r>
          </w:p>
        </w:tc>
      </w:tr>
      <w:tr w:rsidR="0004625F" w:rsidRPr="002D4FD0" w14:paraId="1817E970" w14:textId="77777777" w:rsidTr="00DD37E9">
        <w:tblPrEx>
          <w:tblCellMar>
            <w:top w:w="0" w:type="dxa"/>
            <w:bottom w:w="0" w:type="dxa"/>
          </w:tblCellMar>
        </w:tblPrEx>
        <w:trPr>
          <w:cantSplit/>
          <w:trHeight w:val="335"/>
        </w:trPr>
        <w:tc>
          <w:tcPr>
            <w:tcW w:w="9356" w:type="dxa"/>
            <w:shd w:val="clear" w:color="auto" w:fill="auto"/>
          </w:tcPr>
          <w:p w14:paraId="62EC236D" w14:textId="03BCAE2F" w:rsidR="0004625F" w:rsidRPr="002D4FD0" w:rsidRDefault="0004625F" w:rsidP="0069559D">
            <w:pPr>
              <w:spacing w:before="120"/>
              <w:ind w:left="-108" w:right="176"/>
              <w:rPr>
                <w:rFonts w:ascii="Arial" w:hAnsi="Arial" w:cs="Arial"/>
                <w:b/>
                <w:color w:val="000000"/>
                <w:sz w:val="16"/>
                <w:szCs w:val="16"/>
              </w:rPr>
            </w:pPr>
            <w:r w:rsidRPr="002D4FD0">
              <w:rPr>
                <w:rFonts w:ascii="Arial" w:hAnsi="Arial" w:cs="Arial"/>
                <w:b/>
                <w:color w:val="000000"/>
                <w:sz w:val="16"/>
                <w:szCs w:val="16"/>
              </w:rPr>
              <w:t>Decision date:</w:t>
            </w:r>
            <w:r w:rsidR="00B234AC">
              <w:rPr>
                <w:rFonts w:ascii="Arial" w:hAnsi="Arial" w:cs="Arial"/>
                <w:b/>
                <w:color w:val="000000"/>
                <w:sz w:val="16"/>
                <w:szCs w:val="16"/>
              </w:rPr>
              <w:t xml:space="preserve"> 09 December 2024</w:t>
            </w:r>
          </w:p>
        </w:tc>
      </w:tr>
    </w:tbl>
    <w:p w14:paraId="6863232F" w14:textId="77777777" w:rsidR="00DD37E9" w:rsidRDefault="00DD37E9"/>
    <w:tbl>
      <w:tblPr>
        <w:tblW w:w="0" w:type="auto"/>
        <w:tblLayout w:type="fixed"/>
        <w:tblLook w:val="0000" w:firstRow="0" w:lastRow="0" w:firstColumn="0" w:lastColumn="0" w:noHBand="0" w:noVBand="0"/>
      </w:tblPr>
      <w:tblGrid>
        <w:gridCol w:w="9520"/>
      </w:tblGrid>
      <w:tr w:rsidR="00DD37E9" w14:paraId="2CE8C3E6" w14:textId="77777777" w:rsidTr="00DD37E9">
        <w:tblPrEx>
          <w:tblCellMar>
            <w:top w:w="0" w:type="dxa"/>
            <w:bottom w:w="0" w:type="dxa"/>
          </w:tblCellMar>
        </w:tblPrEx>
        <w:tc>
          <w:tcPr>
            <w:tcW w:w="9520" w:type="dxa"/>
            <w:shd w:val="clear" w:color="auto" w:fill="auto"/>
          </w:tcPr>
          <w:p w14:paraId="3E49B670" w14:textId="77777777" w:rsidR="00DD37E9" w:rsidRPr="002D4FD0" w:rsidRDefault="00C5189E" w:rsidP="00CC72C0">
            <w:pPr>
              <w:spacing w:after="60"/>
              <w:rPr>
                <w:rFonts w:ascii="Arial" w:hAnsi="Arial" w:cs="Arial"/>
                <w:b/>
                <w:color w:val="000000"/>
              </w:rPr>
            </w:pPr>
            <w:r w:rsidRPr="002D4FD0">
              <w:rPr>
                <w:rFonts w:ascii="Arial" w:hAnsi="Arial" w:cs="Arial"/>
                <w:b/>
                <w:color w:val="000000"/>
              </w:rPr>
              <w:t>Appeal</w:t>
            </w:r>
            <w:r w:rsidR="00DD37E9" w:rsidRPr="002D4FD0">
              <w:rPr>
                <w:rFonts w:ascii="Arial" w:hAnsi="Arial" w:cs="Arial"/>
                <w:b/>
                <w:color w:val="000000"/>
              </w:rPr>
              <w:t xml:space="preserve"> Ref: </w:t>
            </w:r>
            <w:r w:rsidR="006D7F62" w:rsidRPr="002D4FD0">
              <w:rPr>
                <w:rFonts w:ascii="Arial" w:hAnsi="Arial" w:cs="Arial"/>
                <w:b/>
                <w:color w:val="000000"/>
              </w:rPr>
              <w:t>ROW</w:t>
            </w:r>
            <w:r w:rsidR="00DD37E9" w:rsidRPr="002D4FD0">
              <w:rPr>
                <w:rFonts w:ascii="Arial" w:hAnsi="Arial" w:cs="Arial"/>
                <w:b/>
                <w:color w:val="000000"/>
              </w:rPr>
              <w:t>/</w:t>
            </w:r>
            <w:r w:rsidR="006D7F62" w:rsidRPr="002D4FD0">
              <w:rPr>
                <w:rFonts w:ascii="Arial" w:hAnsi="Arial" w:cs="Arial"/>
                <w:b/>
                <w:color w:val="000000"/>
              </w:rPr>
              <w:t>3335673</w:t>
            </w:r>
          </w:p>
        </w:tc>
      </w:tr>
      <w:tr w:rsidR="00DD37E9" w14:paraId="18D0FEF4" w14:textId="77777777" w:rsidTr="00DD37E9">
        <w:tblPrEx>
          <w:tblCellMar>
            <w:top w:w="0" w:type="dxa"/>
            <w:bottom w:w="0" w:type="dxa"/>
          </w:tblCellMar>
        </w:tblPrEx>
        <w:tc>
          <w:tcPr>
            <w:tcW w:w="9520" w:type="dxa"/>
            <w:shd w:val="clear" w:color="auto" w:fill="auto"/>
          </w:tcPr>
          <w:p w14:paraId="78B026E4" w14:textId="77777777" w:rsidR="00DD37E9" w:rsidRPr="002D4FD0" w:rsidRDefault="00DD37E9" w:rsidP="00CC72C0">
            <w:pPr>
              <w:pStyle w:val="TBullet"/>
              <w:rPr>
                <w:rFonts w:ascii="Arial" w:hAnsi="Arial" w:cs="Arial"/>
              </w:rPr>
            </w:pPr>
            <w:r w:rsidRPr="002D4FD0">
              <w:rPr>
                <w:rFonts w:ascii="Arial" w:hAnsi="Arial" w:cs="Arial"/>
              </w:rPr>
              <w:t xml:space="preserve">This Appeal is made under Section 53(5) and Paragraph 4(1) of </w:t>
            </w:r>
            <w:r w:rsidR="00B925A5" w:rsidRPr="002D4FD0">
              <w:rPr>
                <w:rFonts w:ascii="Arial" w:hAnsi="Arial" w:cs="Arial"/>
              </w:rPr>
              <w:t>Schedule</w:t>
            </w:r>
            <w:r w:rsidRPr="002D4FD0">
              <w:rPr>
                <w:rFonts w:ascii="Arial" w:hAnsi="Arial" w:cs="Arial"/>
              </w:rPr>
              <w:t xml:space="preserve"> 14 of the Wildlife and Countryside Act 1981 </w:t>
            </w:r>
            <w:r w:rsidR="0041539C" w:rsidRPr="002D4FD0">
              <w:rPr>
                <w:rFonts w:ascii="Arial" w:hAnsi="Arial" w:cs="Arial"/>
              </w:rPr>
              <w:t>against the d</w:t>
            </w:r>
            <w:r w:rsidR="002C6E5C" w:rsidRPr="002D4FD0">
              <w:rPr>
                <w:rFonts w:ascii="Arial" w:hAnsi="Arial" w:cs="Arial"/>
              </w:rPr>
              <w:t xml:space="preserve">ecision of </w:t>
            </w:r>
            <w:bookmarkStart w:id="1" w:name="_Hlk69817041"/>
            <w:r w:rsidR="00F32056" w:rsidRPr="002D4FD0">
              <w:rPr>
                <w:rFonts w:ascii="Arial" w:hAnsi="Arial" w:cs="Arial"/>
              </w:rPr>
              <w:t>Kent</w:t>
            </w:r>
            <w:r w:rsidR="00CC72C0" w:rsidRPr="002D4FD0">
              <w:rPr>
                <w:rFonts w:ascii="Arial" w:hAnsi="Arial" w:cs="Arial"/>
              </w:rPr>
              <w:t xml:space="preserve"> </w:t>
            </w:r>
            <w:bookmarkEnd w:id="1"/>
            <w:r w:rsidR="00CC72C0" w:rsidRPr="002D4FD0">
              <w:rPr>
                <w:rFonts w:ascii="Arial" w:hAnsi="Arial" w:cs="Arial"/>
              </w:rPr>
              <w:t xml:space="preserve">County </w:t>
            </w:r>
            <w:r w:rsidR="00B925A5" w:rsidRPr="002D4FD0">
              <w:rPr>
                <w:rFonts w:ascii="Arial" w:hAnsi="Arial" w:cs="Arial"/>
              </w:rPr>
              <w:t>Council</w:t>
            </w:r>
            <w:r w:rsidR="0041539C" w:rsidRPr="002D4FD0">
              <w:rPr>
                <w:rFonts w:ascii="Arial" w:hAnsi="Arial" w:cs="Arial"/>
              </w:rPr>
              <w:t xml:space="preserve"> not to make </w:t>
            </w:r>
            <w:r w:rsidR="0086270A" w:rsidRPr="002D4FD0">
              <w:rPr>
                <w:rFonts w:ascii="Arial" w:hAnsi="Arial" w:cs="Arial"/>
              </w:rPr>
              <w:t xml:space="preserve">an </w:t>
            </w:r>
            <w:r w:rsidR="0041539C" w:rsidRPr="002D4FD0">
              <w:rPr>
                <w:rFonts w:ascii="Arial" w:hAnsi="Arial" w:cs="Arial"/>
              </w:rPr>
              <w:t xml:space="preserve">Order under </w:t>
            </w:r>
            <w:r w:rsidR="006E384C" w:rsidRPr="002D4FD0">
              <w:rPr>
                <w:rFonts w:ascii="Arial" w:hAnsi="Arial" w:cs="Arial"/>
              </w:rPr>
              <w:t>S</w:t>
            </w:r>
            <w:r w:rsidR="0041539C" w:rsidRPr="002D4FD0">
              <w:rPr>
                <w:rFonts w:ascii="Arial" w:hAnsi="Arial" w:cs="Arial"/>
              </w:rPr>
              <w:t>ection 53(2) of that Act.</w:t>
            </w:r>
          </w:p>
        </w:tc>
      </w:tr>
      <w:tr w:rsidR="00DD37E9" w14:paraId="167B6943" w14:textId="77777777" w:rsidTr="00DD37E9">
        <w:tblPrEx>
          <w:tblCellMar>
            <w:top w:w="0" w:type="dxa"/>
            <w:bottom w:w="0" w:type="dxa"/>
          </w:tblCellMar>
        </w:tblPrEx>
        <w:tc>
          <w:tcPr>
            <w:tcW w:w="9520" w:type="dxa"/>
            <w:shd w:val="clear" w:color="auto" w:fill="auto"/>
          </w:tcPr>
          <w:p w14:paraId="24D18F83" w14:textId="77777777" w:rsidR="00DD37E9" w:rsidRPr="002D4FD0" w:rsidRDefault="00DD37E9" w:rsidP="008154BE">
            <w:pPr>
              <w:pStyle w:val="TBullet"/>
              <w:rPr>
                <w:rFonts w:ascii="Arial" w:hAnsi="Arial" w:cs="Arial"/>
              </w:rPr>
            </w:pPr>
            <w:r w:rsidRPr="002D4FD0">
              <w:rPr>
                <w:rFonts w:ascii="Arial" w:hAnsi="Arial" w:cs="Arial"/>
              </w:rPr>
              <w:t xml:space="preserve">The </w:t>
            </w:r>
            <w:r w:rsidR="006E384C" w:rsidRPr="002D4FD0">
              <w:rPr>
                <w:rFonts w:ascii="Arial" w:hAnsi="Arial" w:cs="Arial"/>
              </w:rPr>
              <w:t xml:space="preserve">Application dated </w:t>
            </w:r>
            <w:r w:rsidR="00357EEF" w:rsidRPr="002D4FD0">
              <w:rPr>
                <w:rFonts w:ascii="Arial" w:hAnsi="Arial" w:cs="Arial"/>
              </w:rPr>
              <w:t>8 December 2018</w:t>
            </w:r>
            <w:r w:rsidR="0041539C" w:rsidRPr="002D4FD0">
              <w:rPr>
                <w:rFonts w:ascii="Arial" w:hAnsi="Arial" w:cs="Arial"/>
              </w:rPr>
              <w:t xml:space="preserve"> was refused by </w:t>
            </w:r>
            <w:bookmarkStart w:id="2" w:name="_Hlk70066323"/>
            <w:r w:rsidR="00F32056" w:rsidRPr="002D4FD0">
              <w:rPr>
                <w:rFonts w:ascii="Arial" w:hAnsi="Arial" w:cs="Arial"/>
              </w:rPr>
              <w:t>Kent</w:t>
            </w:r>
            <w:r w:rsidR="00CC72C0" w:rsidRPr="002D4FD0">
              <w:rPr>
                <w:rFonts w:ascii="Arial" w:hAnsi="Arial" w:cs="Arial"/>
              </w:rPr>
              <w:t xml:space="preserve"> County</w:t>
            </w:r>
            <w:r w:rsidR="001242A8" w:rsidRPr="002D4FD0">
              <w:rPr>
                <w:rFonts w:ascii="Arial" w:hAnsi="Arial" w:cs="Arial"/>
              </w:rPr>
              <w:t xml:space="preserve"> </w:t>
            </w:r>
            <w:r w:rsidR="00B925A5" w:rsidRPr="002D4FD0">
              <w:rPr>
                <w:rFonts w:ascii="Arial" w:hAnsi="Arial" w:cs="Arial"/>
              </w:rPr>
              <w:t>Council</w:t>
            </w:r>
            <w:r w:rsidR="006E384C" w:rsidRPr="002D4FD0">
              <w:rPr>
                <w:rFonts w:ascii="Arial" w:hAnsi="Arial" w:cs="Arial"/>
              </w:rPr>
              <w:t xml:space="preserve"> </w:t>
            </w:r>
            <w:bookmarkEnd w:id="2"/>
            <w:r w:rsidR="006E384C" w:rsidRPr="002D4FD0">
              <w:rPr>
                <w:rFonts w:ascii="Arial" w:hAnsi="Arial" w:cs="Arial"/>
              </w:rPr>
              <w:t>on</w:t>
            </w:r>
            <w:r w:rsidR="008154BE" w:rsidRPr="002D4FD0">
              <w:rPr>
                <w:rFonts w:ascii="Arial" w:hAnsi="Arial" w:cs="Arial"/>
              </w:rPr>
              <w:t xml:space="preserve"> </w:t>
            </w:r>
            <w:r w:rsidR="00357EEF" w:rsidRPr="002D4FD0">
              <w:rPr>
                <w:rFonts w:ascii="Arial" w:hAnsi="Arial" w:cs="Arial"/>
              </w:rPr>
              <w:t>30 November 2023.</w:t>
            </w:r>
          </w:p>
        </w:tc>
      </w:tr>
      <w:tr w:rsidR="00DD37E9" w14:paraId="6E5CECC8" w14:textId="77777777" w:rsidTr="00DD37E9">
        <w:tblPrEx>
          <w:tblCellMar>
            <w:top w:w="0" w:type="dxa"/>
            <w:bottom w:w="0" w:type="dxa"/>
          </w:tblCellMar>
        </w:tblPrEx>
        <w:tc>
          <w:tcPr>
            <w:tcW w:w="9520" w:type="dxa"/>
            <w:shd w:val="clear" w:color="auto" w:fill="auto"/>
          </w:tcPr>
          <w:p w14:paraId="1781EC8F" w14:textId="77777777" w:rsidR="00DD37E9" w:rsidRPr="002D4FD0" w:rsidRDefault="00DD37E9" w:rsidP="00CC72C0">
            <w:pPr>
              <w:pStyle w:val="TBullet"/>
              <w:rPr>
                <w:rFonts w:ascii="Arial" w:hAnsi="Arial" w:cs="Arial"/>
              </w:rPr>
            </w:pPr>
            <w:r w:rsidRPr="002D4FD0">
              <w:rPr>
                <w:rFonts w:ascii="Arial" w:hAnsi="Arial" w:cs="Arial"/>
              </w:rPr>
              <w:t>The</w:t>
            </w:r>
            <w:r w:rsidR="00FE6B66" w:rsidRPr="002D4FD0">
              <w:rPr>
                <w:rFonts w:ascii="Arial" w:hAnsi="Arial" w:cs="Arial"/>
              </w:rPr>
              <w:t xml:space="preserve"> Appellant</w:t>
            </w:r>
            <w:r w:rsidR="002C6E5C" w:rsidRPr="002D4FD0">
              <w:rPr>
                <w:rFonts w:ascii="Arial" w:hAnsi="Arial" w:cs="Arial"/>
              </w:rPr>
              <w:t xml:space="preserve"> claims that the appeal route</w:t>
            </w:r>
            <w:r w:rsidR="00E3602D" w:rsidRPr="002D4FD0">
              <w:rPr>
                <w:rFonts w:ascii="Arial" w:hAnsi="Arial" w:cs="Arial"/>
              </w:rPr>
              <w:t xml:space="preserve"> from </w:t>
            </w:r>
            <w:r w:rsidR="00F32056" w:rsidRPr="002D4FD0">
              <w:rPr>
                <w:rFonts w:ascii="Arial" w:hAnsi="Arial" w:cs="Arial"/>
              </w:rPr>
              <w:t xml:space="preserve">Peafield Wood Road to Dane Hill Road, Barham, </w:t>
            </w:r>
            <w:r w:rsidR="00357EEF" w:rsidRPr="002D4FD0">
              <w:rPr>
                <w:rFonts w:ascii="Arial" w:hAnsi="Arial" w:cs="Arial"/>
              </w:rPr>
              <w:t>Canterbury</w:t>
            </w:r>
            <w:r w:rsidR="00E3602D" w:rsidRPr="002D4FD0">
              <w:rPr>
                <w:rFonts w:ascii="Arial" w:hAnsi="Arial" w:cs="Arial"/>
              </w:rPr>
              <w:t xml:space="preserve"> </w:t>
            </w:r>
            <w:r w:rsidR="0041539C" w:rsidRPr="002D4FD0">
              <w:rPr>
                <w:rFonts w:ascii="Arial" w:hAnsi="Arial" w:cs="Arial"/>
              </w:rPr>
              <w:t xml:space="preserve">should be </w:t>
            </w:r>
            <w:r w:rsidR="006E384C" w:rsidRPr="002D4FD0">
              <w:rPr>
                <w:rFonts w:ascii="Arial" w:hAnsi="Arial" w:cs="Arial"/>
              </w:rPr>
              <w:t xml:space="preserve">added </w:t>
            </w:r>
            <w:r w:rsidR="00CC72C0" w:rsidRPr="002D4FD0">
              <w:rPr>
                <w:rFonts w:ascii="Arial" w:hAnsi="Arial" w:cs="Arial"/>
              </w:rPr>
              <w:t xml:space="preserve">to the definitive map and statement for the area as a </w:t>
            </w:r>
            <w:r w:rsidR="00F32056" w:rsidRPr="002D4FD0">
              <w:rPr>
                <w:rFonts w:ascii="Arial" w:hAnsi="Arial" w:cs="Arial"/>
              </w:rPr>
              <w:t>B</w:t>
            </w:r>
            <w:r w:rsidR="00E3602D" w:rsidRPr="002D4FD0">
              <w:rPr>
                <w:rFonts w:ascii="Arial" w:hAnsi="Arial" w:cs="Arial"/>
              </w:rPr>
              <w:t>yway</w:t>
            </w:r>
            <w:r w:rsidR="00F32056" w:rsidRPr="002D4FD0">
              <w:rPr>
                <w:rFonts w:ascii="Arial" w:hAnsi="Arial" w:cs="Arial"/>
              </w:rPr>
              <w:t xml:space="preserve"> Open to All Traffic</w:t>
            </w:r>
            <w:r w:rsidR="00CC72C0" w:rsidRPr="002D4FD0">
              <w:rPr>
                <w:rFonts w:ascii="Arial" w:hAnsi="Arial" w:cs="Arial"/>
              </w:rPr>
              <w:t>.</w:t>
            </w:r>
          </w:p>
        </w:tc>
      </w:tr>
      <w:tr w:rsidR="00DD37E9" w14:paraId="2FEDAC1E" w14:textId="77777777" w:rsidTr="00DD37E9">
        <w:tblPrEx>
          <w:tblCellMar>
            <w:top w:w="0" w:type="dxa"/>
            <w:bottom w:w="0" w:type="dxa"/>
          </w:tblCellMar>
        </w:tblPrEx>
        <w:tc>
          <w:tcPr>
            <w:tcW w:w="9520" w:type="dxa"/>
            <w:shd w:val="clear" w:color="auto" w:fill="auto"/>
          </w:tcPr>
          <w:p w14:paraId="7DF4B5C1" w14:textId="77777777" w:rsidR="00DD37E9" w:rsidRPr="002D4FD0" w:rsidRDefault="00DD37E9" w:rsidP="007850CF">
            <w:pPr>
              <w:spacing w:before="60"/>
              <w:rPr>
                <w:rFonts w:ascii="Arial" w:hAnsi="Arial" w:cs="Arial"/>
                <w:b/>
                <w:color w:val="000000"/>
              </w:rPr>
            </w:pPr>
            <w:r w:rsidRPr="002D4FD0">
              <w:rPr>
                <w:rFonts w:ascii="Arial" w:hAnsi="Arial" w:cs="Arial"/>
                <w:b/>
                <w:color w:val="000000"/>
              </w:rPr>
              <w:t>Summary of Decision:</w:t>
            </w:r>
            <w:r w:rsidR="00B925A5" w:rsidRPr="002D4FD0">
              <w:rPr>
                <w:rFonts w:ascii="Arial" w:hAnsi="Arial" w:cs="Arial"/>
                <w:b/>
                <w:color w:val="000000"/>
              </w:rPr>
              <w:t xml:space="preserve"> </w:t>
            </w:r>
            <w:r w:rsidR="00B74497" w:rsidRPr="002D4FD0">
              <w:rPr>
                <w:rFonts w:ascii="Arial" w:hAnsi="Arial" w:cs="Arial"/>
                <w:b/>
                <w:color w:val="000000"/>
              </w:rPr>
              <w:t xml:space="preserve"> The appeal is </w:t>
            </w:r>
            <w:r w:rsidR="00964970">
              <w:rPr>
                <w:rFonts w:ascii="Arial" w:hAnsi="Arial" w:cs="Arial"/>
                <w:b/>
                <w:color w:val="000000"/>
              </w:rPr>
              <w:t>allowed</w:t>
            </w:r>
            <w:r w:rsidR="004D6771" w:rsidRPr="002D4FD0">
              <w:rPr>
                <w:rFonts w:ascii="Arial" w:hAnsi="Arial" w:cs="Arial"/>
                <w:b/>
                <w:color w:val="000000"/>
              </w:rPr>
              <w:t xml:space="preserve"> </w:t>
            </w:r>
          </w:p>
        </w:tc>
      </w:tr>
      <w:tr w:rsidR="00DD37E9" w14:paraId="7071B017" w14:textId="77777777" w:rsidTr="00DD37E9">
        <w:tblPrEx>
          <w:tblCellMar>
            <w:top w:w="0" w:type="dxa"/>
            <w:bottom w:w="0" w:type="dxa"/>
          </w:tblCellMar>
        </w:tblPrEx>
        <w:tc>
          <w:tcPr>
            <w:tcW w:w="9520" w:type="dxa"/>
            <w:tcBorders>
              <w:bottom w:val="single" w:sz="6" w:space="0" w:color="000000"/>
            </w:tcBorders>
            <w:shd w:val="clear" w:color="auto" w:fill="auto"/>
          </w:tcPr>
          <w:p w14:paraId="4BF0D03E" w14:textId="77777777" w:rsidR="00DD37E9" w:rsidRPr="00DD37E9" w:rsidRDefault="00DD37E9" w:rsidP="00DD37E9">
            <w:pPr>
              <w:spacing w:before="60"/>
              <w:rPr>
                <w:b/>
                <w:color w:val="000000"/>
                <w:sz w:val="2"/>
              </w:rPr>
            </w:pPr>
            <w:bookmarkStart w:id="3" w:name="bmkReturn"/>
            <w:bookmarkEnd w:id="3"/>
          </w:p>
        </w:tc>
      </w:tr>
    </w:tbl>
    <w:p w14:paraId="547D4CD4" w14:textId="77777777" w:rsidR="002C6E5C" w:rsidRPr="002D4FD0" w:rsidRDefault="002C6E5C" w:rsidP="002C6E5C">
      <w:pPr>
        <w:pStyle w:val="Heading6blackfont"/>
        <w:rPr>
          <w:rFonts w:ascii="Arial" w:hAnsi="Arial" w:cs="Arial"/>
          <w:sz w:val="24"/>
          <w:szCs w:val="24"/>
        </w:rPr>
      </w:pPr>
      <w:r w:rsidRPr="002D4FD0">
        <w:rPr>
          <w:rFonts w:ascii="Arial" w:hAnsi="Arial" w:cs="Arial"/>
          <w:sz w:val="24"/>
          <w:szCs w:val="24"/>
        </w:rPr>
        <w:t>Preliminary Matters</w:t>
      </w:r>
    </w:p>
    <w:p w14:paraId="65F93F33" w14:textId="77777777" w:rsidR="00C5189E" w:rsidRPr="002D4FD0" w:rsidRDefault="00C5189E" w:rsidP="00F04894">
      <w:pPr>
        <w:pStyle w:val="Style1"/>
        <w:tabs>
          <w:tab w:val="clear" w:pos="432"/>
          <w:tab w:val="num" w:pos="426"/>
        </w:tabs>
        <w:ind w:left="426" w:hanging="426"/>
        <w:rPr>
          <w:rFonts w:ascii="Arial" w:hAnsi="Arial" w:cs="Arial"/>
          <w:sz w:val="24"/>
          <w:szCs w:val="24"/>
        </w:rPr>
      </w:pPr>
      <w:r w:rsidRPr="002D4FD0">
        <w:rPr>
          <w:rFonts w:ascii="Arial" w:hAnsi="Arial" w:cs="Arial"/>
          <w:sz w:val="24"/>
          <w:szCs w:val="24"/>
        </w:rPr>
        <w:t xml:space="preserve">I </w:t>
      </w:r>
      <w:r w:rsidR="007277A3" w:rsidRPr="002D4FD0">
        <w:rPr>
          <w:rFonts w:ascii="Arial" w:hAnsi="Arial" w:cs="Arial"/>
          <w:sz w:val="24"/>
          <w:szCs w:val="24"/>
        </w:rPr>
        <w:t>have been directed</w:t>
      </w:r>
      <w:r w:rsidRPr="002D4FD0">
        <w:rPr>
          <w:rFonts w:ascii="Arial" w:hAnsi="Arial" w:cs="Arial"/>
          <w:sz w:val="24"/>
          <w:szCs w:val="24"/>
        </w:rPr>
        <w:t xml:space="preserve"> by the Secretary of State </w:t>
      </w:r>
      <w:r w:rsidR="00F64A71" w:rsidRPr="002D4FD0">
        <w:rPr>
          <w:rFonts w:ascii="Arial" w:hAnsi="Arial" w:cs="Arial"/>
          <w:sz w:val="24"/>
          <w:szCs w:val="24"/>
        </w:rPr>
        <w:t xml:space="preserve">for Environment, Food and Rural Affairs </w:t>
      </w:r>
      <w:r w:rsidRPr="002D4FD0">
        <w:rPr>
          <w:rFonts w:ascii="Arial" w:hAnsi="Arial" w:cs="Arial"/>
          <w:sz w:val="24"/>
          <w:szCs w:val="24"/>
        </w:rPr>
        <w:t>to determine an appeal under Section 53(5) and Paragraph 4(1)</w:t>
      </w:r>
      <w:r w:rsidR="00F64A71" w:rsidRPr="002D4FD0">
        <w:rPr>
          <w:rFonts w:ascii="Arial" w:hAnsi="Arial" w:cs="Arial"/>
          <w:sz w:val="24"/>
          <w:szCs w:val="24"/>
        </w:rPr>
        <w:t xml:space="preserve"> of Schedule 14 of the Wildlife and Countryside Act 1981</w:t>
      </w:r>
      <w:r w:rsidR="006E384C" w:rsidRPr="002D4FD0">
        <w:rPr>
          <w:rFonts w:ascii="Arial" w:hAnsi="Arial" w:cs="Arial"/>
          <w:sz w:val="24"/>
          <w:szCs w:val="24"/>
        </w:rPr>
        <w:t xml:space="preserve"> (</w:t>
      </w:r>
      <w:r w:rsidR="001D7DA2" w:rsidRPr="002D4FD0">
        <w:rPr>
          <w:rFonts w:ascii="Arial" w:hAnsi="Arial" w:cs="Arial"/>
          <w:sz w:val="24"/>
          <w:szCs w:val="24"/>
        </w:rPr>
        <w:t>‘the 1981 Act’</w:t>
      </w:r>
      <w:r w:rsidR="006E384C" w:rsidRPr="002D4FD0">
        <w:rPr>
          <w:rFonts w:ascii="Arial" w:hAnsi="Arial" w:cs="Arial"/>
          <w:sz w:val="24"/>
          <w:szCs w:val="24"/>
        </w:rPr>
        <w:t>)</w:t>
      </w:r>
      <w:r w:rsidR="00F64A71" w:rsidRPr="002D4FD0">
        <w:rPr>
          <w:rFonts w:ascii="Arial" w:hAnsi="Arial" w:cs="Arial"/>
          <w:sz w:val="24"/>
          <w:szCs w:val="24"/>
        </w:rPr>
        <w:t>.</w:t>
      </w:r>
    </w:p>
    <w:p w14:paraId="25FA6DBB" w14:textId="77777777" w:rsidR="002C6E5C" w:rsidRPr="002D4FD0" w:rsidRDefault="002C6E5C" w:rsidP="00F04894">
      <w:pPr>
        <w:pStyle w:val="Style1"/>
        <w:tabs>
          <w:tab w:val="clear" w:pos="432"/>
          <w:tab w:val="num" w:pos="426"/>
        </w:tabs>
        <w:ind w:left="426" w:hanging="426"/>
        <w:rPr>
          <w:rFonts w:ascii="Arial" w:hAnsi="Arial" w:cs="Arial"/>
          <w:sz w:val="24"/>
          <w:szCs w:val="24"/>
        </w:rPr>
      </w:pPr>
      <w:r w:rsidRPr="002D4FD0">
        <w:rPr>
          <w:rFonts w:ascii="Arial" w:hAnsi="Arial" w:cs="Arial"/>
          <w:sz w:val="24"/>
          <w:szCs w:val="24"/>
        </w:rPr>
        <w:t>I have not visited the site</w:t>
      </w:r>
      <w:r w:rsidR="00E10980" w:rsidRPr="002D4FD0">
        <w:rPr>
          <w:rFonts w:ascii="Arial" w:hAnsi="Arial" w:cs="Arial"/>
          <w:sz w:val="24"/>
          <w:szCs w:val="24"/>
        </w:rPr>
        <w:t>,</w:t>
      </w:r>
      <w:r w:rsidRPr="002D4FD0">
        <w:rPr>
          <w:rFonts w:ascii="Arial" w:hAnsi="Arial" w:cs="Arial"/>
          <w:sz w:val="24"/>
          <w:szCs w:val="24"/>
        </w:rPr>
        <w:t xml:space="preserve"> but I am satisfied I can make my decision without the need to do so.</w:t>
      </w:r>
    </w:p>
    <w:p w14:paraId="13506F7C" w14:textId="77777777" w:rsidR="00E255B8" w:rsidRPr="002D4FD0" w:rsidRDefault="00E255B8" w:rsidP="00F04894">
      <w:pPr>
        <w:pStyle w:val="Style1"/>
        <w:tabs>
          <w:tab w:val="clear" w:pos="432"/>
          <w:tab w:val="num" w:pos="426"/>
        </w:tabs>
        <w:ind w:left="426" w:hanging="426"/>
        <w:rPr>
          <w:rFonts w:ascii="Arial" w:hAnsi="Arial" w:cs="Arial"/>
          <w:sz w:val="24"/>
          <w:szCs w:val="24"/>
        </w:rPr>
      </w:pPr>
      <w:r w:rsidRPr="002D4FD0">
        <w:rPr>
          <w:rFonts w:ascii="Arial" w:hAnsi="Arial" w:cs="Arial"/>
          <w:sz w:val="24"/>
          <w:szCs w:val="24"/>
        </w:rPr>
        <w:t xml:space="preserve">The </w:t>
      </w:r>
      <w:r w:rsidR="001D7DA2" w:rsidRPr="002D4FD0">
        <w:rPr>
          <w:rFonts w:ascii="Arial" w:hAnsi="Arial" w:cs="Arial"/>
          <w:sz w:val="24"/>
          <w:szCs w:val="24"/>
        </w:rPr>
        <w:t>a</w:t>
      </w:r>
      <w:r w:rsidRPr="002D4FD0">
        <w:rPr>
          <w:rFonts w:ascii="Arial" w:hAnsi="Arial" w:cs="Arial"/>
          <w:sz w:val="24"/>
          <w:szCs w:val="24"/>
        </w:rPr>
        <w:t xml:space="preserve">ppeal concerns </w:t>
      </w:r>
      <w:r w:rsidR="00424519" w:rsidRPr="002D4FD0">
        <w:rPr>
          <w:rFonts w:ascii="Arial" w:hAnsi="Arial" w:cs="Arial"/>
          <w:sz w:val="24"/>
          <w:szCs w:val="24"/>
        </w:rPr>
        <w:t>an application made by</w:t>
      </w:r>
      <w:r w:rsidR="00E3602D" w:rsidRPr="002D4FD0">
        <w:rPr>
          <w:rFonts w:ascii="Arial" w:hAnsi="Arial" w:cs="Arial"/>
          <w:sz w:val="24"/>
          <w:szCs w:val="24"/>
        </w:rPr>
        <w:t xml:space="preserve"> </w:t>
      </w:r>
      <w:r w:rsidR="00F32056" w:rsidRPr="002D4FD0">
        <w:rPr>
          <w:rFonts w:ascii="Arial" w:hAnsi="Arial" w:cs="Arial"/>
          <w:sz w:val="24"/>
          <w:szCs w:val="24"/>
        </w:rPr>
        <w:t>Hugh Craddock</w:t>
      </w:r>
      <w:r w:rsidR="00E3602D" w:rsidRPr="002D4FD0">
        <w:rPr>
          <w:rFonts w:ascii="Arial" w:hAnsi="Arial" w:cs="Arial"/>
          <w:sz w:val="24"/>
          <w:szCs w:val="24"/>
        </w:rPr>
        <w:t xml:space="preserve"> on behalf of </w:t>
      </w:r>
      <w:r w:rsidR="00F32056" w:rsidRPr="002D4FD0">
        <w:rPr>
          <w:rFonts w:ascii="Arial" w:hAnsi="Arial" w:cs="Arial"/>
          <w:sz w:val="24"/>
          <w:szCs w:val="24"/>
        </w:rPr>
        <w:t xml:space="preserve">the </w:t>
      </w:r>
      <w:r w:rsidR="00357EEF" w:rsidRPr="002D4FD0">
        <w:rPr>
          <w:rFonts w:ascii="Arial" w:hAnsi="Arial" w:cs="Arial"/>
          <w:sz w:val="24"/>
          <w:szCs w:val="24"/>
        </w:rPr>
        <w:t>British Horse Society</w:t>
      </w:r>
      <w:r w:rsidR="00E3602D" w:rsidRPr="002D4FD0">
        <w:rPr>
          <w:rFonts w:ascii="Arial" w:hAnsi="Arial" w:cs="Arial"/>
          <w:sz w:val="24"/>
          <w:szCs w:val="24"/>
        </w:rPr>
        <w:t xml:space="preserve"> (‘the Appellant’)</w:t>
      </w:r>
      <w:r w:rsidR="004D6771" w:rsidRPr="002D4FD0">
        <w:rPr>
          <w:rFonts w:ascii="Arial" w:hAnsi="Arial" w:cs="Arial"/>
          <w:sz w:val="24"/>
          <w:szCs w:val="24"/>
        </w:rPr>
        <w:t>.</w:t>
      </w:r>
    </w:p>
    <w:p w14:paraId="0FD1A5A4" w14:textId="77777777" w:rsidR="002C6E5C" w:rsidRPr="002D4FD0" w:rsidRDefault="002C6E5C" w:rsidP="002C6E5C">
      <w:pPr>
        <w:pStyle w:val="Heading6blackfont"/>
        <w:rPr>
          <w:rFonts w:ascii="Arial" w:hAnsi="Arial" w:cs="Arial"/>
          <w:sz w:val="24"/>
          <w:szCs w:val="24"/>
        </w:rPr>
      </w:pPr>
      <w:r w:rsidRPr="002D4FD0">
        <w:rPr>
          <w:rFonts w:ascii="Arial" w:hAnsi="Arial" w:cs="Arial"/>
          <w:sz w:val="24"/>
          <w:szCs w:val="24"/>
        </w:rPr>
        <w:t>Main issues</w:t>
      </w:r>
    </w:p>
    <w:p w14:paraId="78CC43E4" w14:textId="77777777" w:rsidR="006E384C" w:rsidRPr="002D4FD0" w:rsidRDefault="006E384C" w:rsidP="006E384C">
      <w:pPr>
        <w:pStyle w:val="Style1"/>
        <w:tabs>
          <w:tab w:val="clear" w:pos="432"/>
          <w:tab w:val="num" w:pos="426"/>
          <w:tab w:val="num" w:pos="4123"/>
        </w:tabs>
        <w:ind w:left="426" w:hanging="426"/>
        <w:rPr>
          <w:rFonts w:ascii="Arial" w:hAnsi="Arial" w:cs="Arial"/>
          <w:sz w:val="24"/>
          <w:szCs w:val="24"/>
        </w:rPr>
      </w:pPr>
      <w:r w:rsidRPr="002D4FD0">
        <w:rPr>
          <w:rFonts w:ascii="Arial" w:hAnsi="Arial" w:cs="Arial"/>
          <w:sz w:val="24"/>
          <w:szCs w:val="24"/>
        </w:rPr>
        <w:t xml:space="preserve">The </w:t>
      </w:r>
      <w:r w:rsidR="001D7DA2" w:rsidRPr="002D4FD0">
        <w:rPr>
          <w:rFonts w:ascii="Arial" w:hAnsi="Arial" w:cs="Arial"/>
          <w:sz w:val="24"/>
          <w:szCs w:val="24"/>
        </w:rPr>
        <w:t>a</w:t>
      </w:r>
      <w:r w:rsidRPr="002D4FD0">
        <w:rPr>
          <w:rFonts w:ascii="Arial" w:hAnsi="Arial" w:cs="Arial"/>
          <w:sz w:val="24"/>
          <w:szCs w:val="24"/>
        </w:rPr>
        <w:t xml:space="preserve">pplication was made under Section 53(2) of the 1981 Act which requires the surveying authority to keep their </w:t>
      </w:r>
      <w:r w:rsidR="00B63875" w:rsidRPr="002D4FD0">
        <w:rPr>
          <w:rFonts w:ascii="Arial" w:hAnsi="Arial" w:cs="Arial"/>
          <w:sz w:val="24"/>
          <w:szCs w:val="24"/>
        </w:rPr>
        <w:t>Definitive Map and Statement</w:t>
      </w:r>
      <w:r w:rsidR="00A72679" w:rsidRPr="002D4FD0">
        <w:rPr>
          <w:rFonts w:ascii="Arial" w:hAnsi="Arial" w:cs="Arial"/>
          <w:sz w:val="24"/>
          <w:szCs w:val="24"/>
        </w:rPr>
        <w:t xml:space="preserve"> (‘DMS’) </w:t>
      </w:r>
      <w:r w:rsidRPr="002D4FD0">
        <w:rPr>
          <w:rFonts w:ascii="Arial" w:hAnsi="Arial" w:cs="Arial"/>
          <w:sz w:val="24"/>
          <w:szCs w:val="24"/>
        </w:rPr>
        <w:t>under continuous review, and to modify them upon the occurrence of specific events cited in Section 53(3).</w:t>
      </w:r>
    </w:p>
    <w:p w14:paraId="4F556E53" w14:textId="77777777" w:rsidR="006E384C" w:rsidRPr="002D4FD0" w:rsidRDefault="006E384C" w:rsidP="002E31A1">
      <w:pPr>
        <w:pStyle w:val="Style1"/>
        <w:tabs>
          <w:tab w:val="clear" w:pos="432"/>
          <w:tab w:val="num" w:pos="426"/>
        </w:tabs>
        <w:ind w:left="426" w:hanging="426"/>
        <w:rPr>
          <w:rFonts w:ascii="Arial" w:hAnsi="Arial" w:cs="Arial"/>
          <w:sz w:val="24"/>
          <w:szCs w:val="24"/>
        </w:rPr>
      </w:pPr>
      <w:r w:rsidRPr="002D4FD0">
        <w:rPr>
          <w:rFonts w:ascii="Arial" w:hAnsi="Arial" w:cs="Arial"/>
          <w:sz w:val="24"/>
          <w:szCs w:val="24"/>
        </w:rPr>
        <w:t>Section 53(3)(c)(i) of the 1981 Act specifies that an Order should be made on the discovery of evidence which, when considered with all other relevant evidence available, shows that a right of way which is not shown in the map and statement subsists or is reasonably alleged to subsist over land in the area to which the map relates</w:t>
      </w:r>
      <w:r w:rsidR="004826E3" w:rsidRPr="002D4FD0">
        <w:rPr>
          <w:rFonts w:ascii="Arial" w:hAnsi="Arial" w:cs="Arial"/>
          <w:sz w:val="24"/>
          <w:szCs w:val="24"/>
        </w:rPr>
        <w:t>, being a right of way such that the land over which the right subsists is a public path, a restricted byway or, subject to section 54A, a byway open to all traffic (‘Byway’)</w:t>
      </w:r>
      <w:r w:rsidR="00550176" w:rsidRPr="002D4FD0">
        <w:rPr>
          <w:rFonts w:ascii="Arial" w:hAnsi="Arial" w:cs="Arial"/>
          <w:sz w:val="24"/>
          <w:szCs w:val="24"/>
        </w:rPr>
        <w:t>.</w:t>
      </w:r>
      <w:r w:rsidR="005A025C" w:rsidRPr="002D4FD0">
        <w:rPr>
          <w:rFonts w:ascii="Arial" w:hAnsi="Arial" w:cs="Arial"/>
          <w:sz w:val="24"/>
          <w:szCs w:val="24"/>
        </w:rPr>
        <w:t xml:space="preserve">  </w:t>
      </w:r>
    </w:p>
    <w:p w14:paraId="1B764098" w14:textId="77777777" w:rsidR="006E384C" w:rsidRPr="002D4FD0" w:rsidRDefault="008326F1" w:rsidP="008326F1">
      <w:pPr>
        <w:pStyle w:val="Style1"/>
        <w:tabs>
          <w:tab w:val="clear" w:pos="432"/>
          <w:tab w:val="num" w:pos="426"/>
        </w:tabs>
        <w:ind w:left="426" w:hanging="426"/>
        <w:rPr>
          <w:rFonts w:ascii="Arial" w:hAnsi="Arial" w:cs="Arial"/>
          <w:sz w:val="24"/>
          <w:szCs w:val="24"/>
        </w:rPr>
      </w:pPr>
      <w:r>
        <w:rPr>
          <w:rFonts w:ascii="Arial" w:hAnsi="Arial" w:cs="Arial"/>
          <w:sz w:val="24"/>
          <w:szCs w:val="24"/>
        </w:rPr>
        <w:t>A</w:t>
      </w:r>
      <w:r w:rsidR="006E384C" w:rsidRPr="002D4FD0">
        <w:rPr>
          <w:rFonts w:ascii="Arial" w:hAnsi="Arial" w:cs="Arial"/>
          <w:sz w:val="24"/>
          <w:szCs w:val="24"/>
        </w:rPr>
        <w:t xml:space="preserve">s made clear in the High Court in the case of </w:t>
      </w:r>
      <w:r w:rsidR="00550176" w:rsidRPr="002D4FD0">
        <w:rPr>
          <w:rFonts w:ascii="Arial" w:hAnsi="Arial" w:cs="Arial"/>
          <w:i/>
          <w:sz w:val="24"/>
          <w:szCs w:val="24"/>
        </w:rPr>
        <w:t>Norton and Bagshaw</w:t>
      </w:r>
      <w:r w:rsidR="00B159B4" w:rsidRPr="002D4FD0">
        <w:rPr>
          <w:rFonts w:ascii="Arial" w:hAnsi="Arial" w:cs="Arial"/>
          <w:sz w:val="24"/>
          <w:szCs w:val="24"/>
        </w:rPr>
        <w:t xml:space="preserve"> (R v Secretary of State for the Environment ex parte Mrs J Norton and Mr R Bagshaw [1994])</w:t>
      </w:r>
      <w:r w:rsidR="00550176" w:rsidRPr="002D4FD0">
        <w:rPr>
          <w:rFonts w:ascii="Arial" w:hAnsi="Arial" w:cs="Arial"/>
          <w:sz w:val="24"/>
          <w:szCs w:val="24"/>
        </w:rPr>
        <w:t>,</w:t>
      </w:r>
      <w:r w:rsidR="00550176" w:rsidRPr="002D4FD0">
        <w:rPr>
          <w:rFonts w:ascii="Arial" w:hAnsi="Arial" w:cs="Arial"/>
          <w:i/>
          <w:sz w:val="24"/>
          <w:szCs w:val="24"/>
        </w:rPr>
        <w:t xml:space="preserve"> </w:t>
      </w:r>
      <w:r w:rsidR="006E384C" w:rsidRPr="002D4FD0">
        <w:rPr>
          <w:rFonts w:ascii="Arial" w:hAnsi="Arial" w:cs="Arial"/>
          <w:sz w:val="24"/>
          <w:szCs w:val="24"/>
        </w:rPr>
        <w:t>this involves two tests:</w:t>
      </w:r>
    </w:p>
    <w:p w14:paraId="2298C3EA" w14:textId="77777777" w:rsidR="006E384C" w:rsidRPr="002D4FD0" w:rsidRDefault="006E384C" w:rsidP="006E384C">
      <w:pPr>
        <w:pStyle w:val="Style1"/>
        <w:numPr>
          <w:ilvl w:val="0"/>
          <w:numId w:val="0"/>
        </w:numPr>
        <w:tabs>
          <w:tab w:val="clear" w:pos="432"/>
          <w:tab w:val="left" w:pos="426"/>
        </w:tabs>
        <w:ind w:left="432" w:hanging="432"/>
        <w:rPr>
          <w:rFonts w:ascii="Arial" w:hAnsi="Arial" w:cs="Arial"/>
          <w:sz w:val="24"/>
          <w:szCs w:val="24"/>
        </w:rPr>
      </w:pPr>
      <w:r w:rsidRPr="002D4FD0">
        <w:rPr>
          <w:rFonts w:ascii="Arial" w:hAnsi="Arial" w:cs="Arial"/>
          <w:sz w:val="24"/>
          <w:szCs w:val="24"/>
        </w:rPr>
        <w:lastRenderedPageBreak/>
        <w:t xml:space="preserve">      </w:t>
      </w:r>
      <w:r w:rsidRPr="002D4FD0">
        <w:rPr>
          <w:rFonts w:ascii="Arial" w:hAnsi="Arial" w:cs="Arial"/>
          <w:b/>
          <w:sz w:val="24"/>
          <w:szCs w:val="24"/>
        </w:rPr>
        <w:t xml:space="preserve">Test A. </w:t>
      </w:r>
      <w:r w:rsidRPr="002D4FD0">
        <w:rPr>
          <w:rFonts w:ascii="Arial" w:hAnsi="Arial" w:cs="Arial"/>
          <w:sz w:val="24"/>
          <w:szCs w:val="24"/>
        </w:rPr>
        <w:t xml:space="preserve">Does a right of way subsist on a balance of probabilities? </w:t>
      </w:r>
    </w:p>
    <w:p w14:paraId="59A0A06D" w14:textId="77777777" w:rsidR="006E384C" w:rsidRPr="002D4FD0" w:rsidRDefault="006E384C" w:rsidP="006E384C">
      <w:pPr>
        <w:pStyle w:val="Style1"/>
        <w:numPr>
          <w:ilvl w:val="0"/>
          <w:numId w:val="0"/>
        </w:numPr>
        <w:ind w:left="432" w:hanging="432"/>
        <w:rPr>
          <w:rFonts w:ascii="Arial" w:hAnsi="Arial" w:cs="Arial"/>
          <w:sz w:val="24"/>
          <w:szCs w:val="24"/>
        </w:rPr>
      </w:pPr>
      <w:r w:rsidRPr="002D4FD0">
        <w:rPr>
          <w:rFonts w:ascii="Arial" w:hAnsi="Arial" w:cs="Arial"/>
          <w:b/>
          <w:sz w:val="24"/>
          <w:szCs w:val="24"/>
        </w:rPr>
        <w:t xml:space="preserve">      Test B. </w:t>
      </w:r>
      <w:r w:rsidRPr="002D4FD0">
        <w:rPr>
          <w:rFonts w:ascii="Arial" w:hAnsi="Arial" w:cs="Arial"/>
          <w:sz w:val="24"/>
          <w:szCs w:val="24"/>
        </w:rPr>
        <w:t>Is it reasonable to allege on the balance of probabilities that a right of way subsists?</w:t>
      </w:r>
      <w:r w:rsidR="006B51F0" w:rsidRPr="002D4FD0">
        <w:rPr>
          <w:rFonts w:ascii="Arial" w:hAnsi="Arial" w:cs="Arial"/>
          <w:sz w:val="24"/>
          <w:szCs w:val="24"/>
        </w:rPr>
        <w:t xml:space="preserve"> </w:t>
      </w:r>
      <w:r w:rsidR="005E1B95" w:rsidRPr="002D4FD0">
        <w:rPr>
          <w:rFonts w:ascii="Arial" w:hAnsi="Arial" w:cs="Arial"/>
          <w:sz w:val="24"/>
          <w:szCs w:val="24"/>
        </w:rPr>
        <w:t>For this possibility to exist, it will be necessary to show that a reasonable person, having considered all the relevant evidence available, could reasonably allege that a right of way subsists</w:t>
      </w:r>
      <w:r w:rsidR="00CA32C4" w:rsidRPr="002D4FD0">
        <w:rPr>
          <w:rFonts w:ascii="Arial" w:hAnsi="Arial" w:cs="Arial"/>
          <w:sz w:val="24"/>
          <w:szCs w:val="24"/>
        </w:rPr>
        <w:t>.</w:t>
      </w:r>
    </w:p>
    <w:p w14:paraId="02376D30" w14:textId="77777777" w:rsidR="00F202A9" w:rsidRPr="002D4FD0" w:rsidRDefault="005E1B95" w:rsidP="00F202A9">
      <w:pPr>
        <w:pStyle w:val="Style1"/>
        <w:tabs>
          <w:tab w:val="clear" w:pos="432"/>
          <w:tab w:val="num" w:pos="426"/>
        </w:tabs>
        <w:ind w:left="426" w:hanging="426"/>
        <w:rPr>
          <w:rFonts w:ascii="Arial" w:hAnsi="Arial" w:cs="Arial"/>
          <w:sz w:val="24"/>
          <w:szCs w:val="24"/>
        </w:rPr>
      </w:pPr>
      <w:r w:rsidRPr="002D4FD0">
        <w:rPr>
          <w:rFonts w:ascii="Arial" w:hAnsi="Arial" w:cs="Arial"/>
          <w:sz w:val="24"/>
          <w:szCs w:val="24"/>
        </w:rPr>
        <w:t xml:space="preserve">In relation to Test B, the Court of Appeal recognised in the </w:t>
      </w:r>
      <w:r w:rsidR="00F37869" w:rsidRPr="002D4FD0">
        <w:rPr>
          <w:rFonts w:ascii="Arial" w:hAnsi="Arial" w:cs="Arial"/>
          <w:iCs/>
          <w:sz w:val="24"/>
          <w:szCs w:val="24"/>
        </w:rPr>
        <w:t>Emery</w:t>
      </w:r>
      <w:r w:rsidR="00F37869" w:rsidRPr="002D4FD0">
        <w:rPr>
          <w:rFonts w:ascii="Arial" w:hAnsi="Arial" w:cs="Arial"/>
          <w:sz w:val="24"/>
          <w:szCs w:val="24"/>
        </w:rPr>
        <w:t xml:space="preserve"> </w:t>
      </w:r>
      <w:r w:rsidRPr="002D4FD0">
        <w:rPr>
          <w:rFonts w:ascii="Arial" w:hAnsi="Arial" w:cs="Arial"/>
          <w:sz w:val="24"/>
          <w:szCs w:val="24"/>
        </w:rPr>
        <w:t>case</w:t>
      </w:r>
      <w:r w:rsidR="00B159B4" w:rsidRPr="002D4FD0">
        <w:rPr>
          <w:rFonts w:ascii="Arial" w:hAnsi="Arial" w:cs="Arial"/>
          <w:sz w:val="24"/>
          <w:szCs w:val="24"/>
        </w:rPr>
        <w:t xml:space="preserve"> (</w:t>
      </w:r>
      <w:r w:rsidR="00B159B4" w:rsidRPr="002D4FD0">
        <w:rPr>
          <w:rFonts w:ascii="Arial" w:hAnsi="Arial" w:cs="Arial"/>
          <w:i/>
          <w:iCs/>
          <w:sz w:val="24"/>
          <w:szCs w:val="24"/>
        </w:rPr>
        <w:t>R v Secretary of State for Wales ex parte Emery</w:t>
      </w:r>
      <w:r w:rsidR="00B159B4" w:rsidRPr="002D4FD0">
        <w:rPr>
          <w:rFonts w:ascii="Arial" w:hAnsi="Arial" w:cs="Arial"/>
          <w:sz w:val="24"/>
          <w:szCs w:val="24"/>
        </w:rPr>
        <w:t xml:space="preserve"> [1998])</w:t>
      </w:r>
      <w:r w:rsidRPr="002D4FD0">
        <w:rPr>
          <w:rFonts w:ascii="Arial" w:hAnsi="Arial" w:cs="Arial"/>
          <w:sz w:val="24"/>
          <w:szCs w:val="24"/>
        </w:rPr>
        <w:t xml:space="preserve"> that there may be instances where conflicting evidence was presented at the schedule 14 stage. </w:t>
      </w:r>
      <w:r w:rsidR="00CA32C4" w:rsidRPr="002D4FD0">
        <w:rPr>
          <w:rFonts w:ascii="Arial" w:hAnsi="Arial" w:cs="Arial"/>
          <w:sz w:val="24"/>
          <w:szCs w:val="24"/>
        </w:rPr>
        <w:t xml:space="preserve"> </w:t>
      </w:r>
      <w:r w:rsidRPr="002D4FD0">
        <w:rPr>
          <w:rFonts w:ascii="Arial" w:hAnsi="Arial" w:cs="Arial"/>
          <w:sz w:val="24"/>
          <w:szCs w:val="24"/>
        </w:rPr>
        <w:t xml:space="preserve">Roche LJ held that </w:t>
      </w:r>
      <w:r w:rsidRPr="002D4FD0">
        <w:rPr>
          <w:rFonts w:ascii="Arial" w:hAnsi="Arial" w:cs="Arial"/>
          <w:i/>
          <w:iCs/>
          <w:sz w:val="24"/>
          <w:szCs w:val="24"/>
        </w:rPr>
        <w:t>"…The problem arises where there is conflicting evidence…In approaching such cases, the authority and the Secretary of State must bear in mind that an order…made following a Schedule 14 procedure still leaves both the applicant and objectors with the ability to object to the order under Schedule 15 when conflicting evidence can be heard and those issues determined following a public inquiry."</w:t>
      </w:r>
    </w:p>
    <w:p w14:paraId="23647A05" w14:textId="77777777" w:rsidR="006A5908" w:rsidRPr="002D4FD0" w:rsidRDefault="001172AE" w:rsidP="00CA32C4">
      <w:pPr>
        <w:pStyle w:val="Style1"/>
        <w:tabs>
          <w:tab w:val="clear" w:pos="432"/>
          <w:tab w:val="num" w:pos="426"/>
        </w:tabs>
        <w:ind w:left="426" w:hanging="426"/>
        <w:rPr>
          <w:rFonts w:ascii="Arial" w:hAnsi="Arial" w:cs="Arial"/>
          <w:sz w:val="24"/>
          <w:szCs w:val="24"/>
        </w:rPr>
      </w:pPr>
      <w:r w:rsidRPr="002D4FD0">
        <w:rPr>
          <w:rFonts w:ascii="Arial" w:hAnsi="Arial" w:cs="Arial"/>
          <w:sz w:val="24"/>
          <w:szCs w:val="24"/>
        </w:rPr>
        <w:t>The evidence adduced is documentary. Section 32 of the 1980 Act requires a court or tribunal to take into consideration any map, plan or history of the locality, or other relevant document</w:t>
      </w:r>
      <w:r w:rsidR="006A5908" w:rsidRPr="002D4FD0">
        <w:rPr>
          <w:rFonts w:ascii="Arial" w:hAnsi="Arial" w:cs="Arial"/>
          <w:sz w:val="24"/>
          <w:szCs w:val="24"/>
        </w:rPr>
        <w:t>,</w:t>
      </w:r>
      <w:r w:rsidRPr="002D4FD0">
        <w:rPr>
          <w:rFonts w:ascii="Arial" w:hAnsi="Arial" w:cs="Arial"/>
          <w:sz w:val="24"/>
          <w:szCs w:val="24"/>
        </w:rPr>
        <w:t xml:space="preserve"> which is tendered in evidence, giving it such weight as is appropriate, before determining whether a way has been dedicated as a highway.</w:t>
      </w:r>
      <w:r w:rsidR="00CA32C4" w:rsidRPr="002D4FD0">
        <w:rPr>
          <w:rFonts w:ascii="Arial" w:hAnsi="Arial" w:cs="Arial"/>
          <w:sz w:val="24"/>
          <w:szCs w:val="24"/>
        </w:rPr>
        <w:t xml:space="preserve"> </w:t>
      </w:r>
      <w:r w:rsidR="004D6771" w:rsidRPr="002D4FD0">
        <w:rPr>
          <w:rFonts w:ascii="Arial" w:hAnsi="Arial" w:cs="Arial"/>
          <w:sz w:val="24"/>
          <w:szCs w:val="24"/>
        </w:rPr>
        <w:t xml:space="preserve"> </w:t>
      </w:r>
    </w:p>
    <w:p w14:paraId="60A9D268" w14:textId="77777777" w:rsidR="009647DB" w:rsidRPr="00115EB5" w:rsidRDefault="00701D06" w:rsidP="000E370D">
      <w:pPr>
        <w:pStyle w:val="Style1"/>
        <w:tabs>
          <w:tab w:val="clear" w:pos="432"/>
          <w:tab w:val="num" w:pos="426"/>
        </w:tabs>
        <w:ind w:left="426" w:hanging="426"/>
        <w:rPr>
          <w:rFonts w:ascii="Arial" w:hAnsi="Arial" w:cs="Arial"/>
          <w:b/>
          <w:i/>
          <w:iCs/>
          <w:sz w:val="24"/>
          <w:szCs w:val="24"/>
        </w:rPr>
      </w:pPr>
      <w:r w:rsidRPr="00115EB5">
        <w:rPr>
          <w:rFonts w:ascii="Arial" w:hAnsi="Arial" w:cs="Arial"/>
          <w:sz w:val="24"/>
          <w:szCs w:val="24"/>
        </w:rPr>
        <w:t>However,</w:t>
      </w:r>
      <w:r w:rsidR="002E31A1" w:rsidRPr="00115EB5">
        <w:rPr>
          <w:rFonts w:ascii="Arial" w:hAnsi="Arial" w:cs="Arial"/>
          <w:sz w:val="24"/>
          <w:szCs w:val="24"/>
        </w:rPr>
        <w:t xml:space="preserve"> there is no dispute between the Appellant and </w:t>
      </w:r>
      <w:r w:rsidR="000C1546" w:rsidRPr="00115EB5">
        <w:rPr>
          <w:rFonts w:ascii="Arial" w:hAnsi="Arial" w:cs="Arial"/>
          <w:sz w:val="24"/>
          <w:szCs w:val="24"/>
        </w:rPr>
        <w:t xml:space="preserve">Kent County </w:t>
      </w:r>
      <w:r w:rsidR="002E31A1" w:rsidRPr="00115EB5">
        <w:rPr>
          <w:rFonts w:ascii="Arial" w:hAnsi="Arial" w:cs="Arial"/>
          <w:sz w:val="24"/>
          <w:szCs w:val="24"/>
        </w:rPr>
        <w:t xml:space="preserve">Council </w:t>
      </w:r>
      <w:r w:rsidR="000C1546" w:rsidRPr="00115EB5">
        <w:rPr>
          <w:rFonts w:ascii="Arial" w:hAnsi="Arial" w:cs="Arial"/>
          <w:sz w:val="24"/>
          <w:szCs w:val="24"/>
        </w:rPr>
        <w:t xml:space="preserve">(‘the Council’) </w:t>
      </w:r>
      <w:r w:rsidR="002E31A1" w:rsidRPr="00115EB5">
        <w:rPr>
          <w:rFonts w:ascii="Arial" w:hAnsi="Arial" w:cs="Arial"/>
          <w:sz w:val="24"/>
          <w:szCs w:val="24"/>
        </w:rPr>
        <w:t xml:space="preserve">that the </w:t>
      </w:r>
      <w:r w:rsidR="00333FCD">
        <w:rPr>
          <w:rFonts w:ascii="Arial" w:hAnsi="Arial" w:cs="Arial"/>
          <w:sz w:val="24"/>
          <w:szCs w:val="24"/>
        </w:rPr>
        <w:t>a</w:t>
      </w:r>
      <w:r w:rsidR="002E31A1" w:rsidRPr="00115EB5">
        <w:rPr>
          <w:rFonts w:ascii="Arial" w:hAnsi="Arial" w:cs="Arial"/>
          <w:sz w:val="24"/>
          <w:szCs w:val="24"/>
        </w:rPr>
        <w:t xml:space="preserve">ppeal route carries public vehicular rights. </w:t>
      </w:r>
      <w:r w:rsidR="000C1546" w:rsidRPr="00115EB5">
        <w:rPr>
          <w:rFonts w:ascii="Arial" w:hAnsi="Arial" w:cs="Arial"/>
          <w:sz w:val="24"/>
          <w:szCs w:val="24"/>
        </w:rPr>
        <w:t>In its determination of the application, the Council concluded</w:t>
      </w:r>
      <w:r w:rsidR="009647DB" w:rsidRPr="00115EB5">
        <w:rPr>
          <w:rFonts w:ascii="Arial" w:hAnsi="Arial" w:cs="Arial"/>
          <w:sz w:val="24"/>
          <w:szCs w:val="24"/>
        </w:rPr>
        <w:t xml:space="preserve"> the </w:t>
      </w:r>
      <w:r w:rsidR="00257994">
        <w:rPr>
          <w:rFonts w:ascii="Arial" w:hAnsi="Arial" w:cs="Arial"/>
          <w:sz w:val="24"/>
          <w:szCs w:val="24"/>
        </w:rPr>
        <w:t>a</w:t>
      </w:r>
      <w:r w:rsidR="009647DB" w:rsidRPr="00115EB5">
        <w:rPr>
          <w:rFonts w:ascii="Arial" w:hAnsi="Arial" w:cs="Arial"/>
          <w:sz w:val="24"/>
          <w:szCs w:val="24"/>
        </w:rPr>
        <w:t>ppeal route is a full vehicular highway or carriageway maintainable at public expense, recorded in their List of Streets (‘L</w:t>
      </w:r>
      <w:r w:rsidR="00971EBD" w:rsidRPr="00115EB5">
        <w:rPr>
          <w:rFonts w:ascii="Arial" w:hAnsi="Arial" w:cs="Arial"/>
          <w:sz w:val="24"/>
          <w:szCs w:val="24"/>
        </w:rPr>
        <w:t>o</w:t>
      </w:r>
      <w:r w:rsidR="009647DB" w:rsidRPr="00115EB5">
        <w:rPr>
          <w:rFonts w:ascii="Arial" w:hAnsi="Arial" w:cs="Arial"/>
          <w:sz w:val="24"/>
          <w:szCs w:val="24"/>
        </w:rPr>
        <w:t>S’), and therefore should not be recorded in the DMS as a Byway.</w:t>
      </w:r>
      <w:r w:rsidR="000C1546" w:rsidRPr="00115EB5">
        <w:rPr>
          <w:rFonts w:ascii="Arial" w:hAnsi="Arial" w:cs="Arial"/>
          <w:sz w:val="24"/>
          <w:szCs w:val="24"/>
        </w:rPr>
        <w:t xml:space="preserve"> </w:t>
      </w:r>
      <w:r w:rsidR="00E10980" w:rsidRPr="00115EB5">
        <w:rPr>
          <w:rFonts w:ascii="Arial" w:hAnsi="Arial" w:cs="Arial"/>
          <w:sz w:val="24"/>
          <w:szCs w:val="24"/>
        </w:rPr>
        <w:t>Disputing this, t</w:t>
      </w:r>
      <w:r w:rsidR="009647DB" w:rsidRPr="00115EB5">
        <w:rPr>
          <w:rFonts w:ascii="Arial" w:hAnsi="Arial" w:cs="Arial"/>
          <w:sz w:val="24"/>
          <w:szCs w:val="24"/>
        </w:rPr>
        <w:t>he Appe</w:t>
      </w:r>
      <w:r w:rsidR="00E10980" w:rsidRPr="00115EB5">
        <w:rPr>
          <w:rFonts w:ascii="Arial" w:hAnsi="Arial" w:cs="Arial"/>
          <w:sz w:val="24"/>
          <w:szCs w:val="24"/>
        </w:rPr>
        <w:t xml:space="preserve">llant’s </w:t>
      </w:r>
      <w:r w:rsidR="009647DB" w:rsidRPr="00115EB5">
        <w:rPr>
          <w:rFonts w:ascii="Arial" w:hAnsi="Arial" w:cs="Arial"/>
          <w:sz w:val="24"/>
          <w:szCs w:val="24"/>
        </w:rPr>
        <w:t xml:space="preserve">grounds </w:t>
      </w:r>
      <w:r w:rsidR="00E10980" w:rsidRPr="00115EB5">
        <w:rPr>
          <w:rFonts w:ascii="Arial" w:hAnsi="Arial" w:cs="Arial"/>
          <w:sz w:val="24"/>
          <w:szCs w:val="24"/>
        </w:rPr>
        <w:t xml:space="preserve">of appeal </w:t>
      </w:r>
      <w:r w:rsidR="009647DB" w:rsidRPr="00115EB5">
        <w:rPr>
          <w:rFonts w:ascii="Arial" w:hAnsi="Arial" w:cs="Arial"/>
          <w:sz w:val="24"/>
          <w:szCs w:val="24"/>
        </w:rPr>
        <w:t xml:space="preserve">are </w:t>
      </w:r>
      <w:r w:rsidR="000C1546" w:rsidRPr="00115EB5">
        <w:rPr>
          <w:rFonts w:ascii="Arial" w:hAnsi="Arial" w:cs="Arial"/>
          <w:sz w:val="24"/>
          <w:szCs w:val="24"/>
        </w:rPr>
        <w:t>that</w:t>
      </w:r>
      <w:r w:rsidR="009647DB" w:rsidRPr="00115EB5">
        <w:rPr>
          <w:rFonts w:ascii="Arial" w:hAnsi="Arial" w:cs="Arial"/>
          <w:sz w:val="24"/>
          <w:szCs w:val="24"/>
        </w:rPr>
        <w:t xml:space="preserve"> the Council was incorrect to determine there had been no discovery of evidence in relation to the application</w:t>
      </w:r>
      <w:r w:rsidR="000C1546" w:rsidRPr="00115EB5">
        <w:rPr>
          <w:rFonts w:ascii="Arial" w:hAnsi="Arial" w:cs="Arial"/>
          <w:sz w:val="24"/>
          <w:szCs w:val="24"/>
        </w:rPr>
        <w:t>;</w:t>
      </w:r>
      <w:r w:rsidR="009647DB" w:rsidRPr="00115EB5">
        <w:rPr>
          <w:rFonts w:ascii="Arial" w:hAnsi="Arial" w:cs="Arial"/>
          <w:sz w:val="24"/>
          <w:szCs w:val="24"/>
        </w:rPr>
        <w:t xml:space="preserve"> and </w:t>
      </w:r>
      <w:r w:rsidR="00E10980" w:rsidRPr="00115EB5">
        <w:rPr>
          <w:rFonts w:ascii="Arial" w:hAnsi="Arial" w:cs="Arial"/>
          <w:sz w:val="24"/>
          <w:szCs w:val="24"/>
        </w:rPr>
        <w:t xml:space="preserve">incorrect to determine </w:t>
      </w:r>
      <w:r w:rsidR="009647DB" w:rsidRPr="00115EB5">
        <w:rPr>
          <w:rFonts w:ascii="Arial" w:hAnsi="Arial" w:cs="Arial"/>
          <w:sz w:val="24"/>
          <w:szCs w:val="24"/>
        </w:rPr>
        <w:t xml:space="preserve">that the </w:t>
      </w:r>
      <w:r w:rsidR="00257994">
        <w:rPr>
          <w:rFonts w:ascii="Arial" w:hAnsi="Arial" w:cs="Arial"/>
          <w:sz w:val="24"/>
          <w:szCs w:val="24"/>
        </w:rPr>
        <w:t>a</w:t>
      </w:r>
      <w:r w:rsidR="009647DB" w:rsidRPr="00115EB5">
        <w:rPr>
          <w:rFonts w:ascii="Arial" w:hAnsi="Arial" w:cs="Arial"/>
          <w:sz w:val="24"/>
          <w:szCs w:val="24"/>
        </w:rPr>
        <w:t>ppeal route does not satisfy the definition and character of a Byway</w:t>
      </w:r>
      <w:r w:rsidR="00115EB5" w:rsidRPr="00115EB5">
        <w:rPr>
          <w:rFonts w:ascii="Arial" w:hAnsi="Arial" w:cs="Arial"/>
          <w:sz w:val="24"/>
          <w:szCs w:val="24"/>
        </w:rPr>
        <w:t xml:space="preserve"> test</w:t>
      </w:r>
      <w:r w:rsidR="009647DB" w:rsidRPr="00115EB5">
        <w:rPr>
          <w:rFonts w:ascii="Arial" w:hAnsi="Arial" w:cs="Arial"/>
          <w:sz w:val="24"/>
          <w:szCs w:val="24"/>
        </w:rPr>
        <w:t>.</w:t>
      </w:r>
    </w:p>
    <w:p w14:paraId="6DF9C049" w14:textId="77777777" w:rsidR="00CA32C4" w:rsidRPr="002D4FD0" w:rsidRDefault="00CA32C4" w:rsidP="00CA32C4">
      <w:pPr>
        <w:pStyle w:val="Style1"/>
        <w:tabs>
          <w:tab w:val="clear" w:pos="432"/>
          <w:tab w:val="num" w:pos="426"/>
        </w:tabs>
        <w:ind w:left="426" w:hanging="426"/>
        <w:rPr>
          <w:rFonts w:ascii="Arial" w:hAnsi="Arial" w:cs="Arial"/>
          <w:sz w:val="24"/>
          <w:szCs w:val="24"/>
        </w:rPr>
      </w:pPr>
      <w:r w:rsidRPr="002D4FD0">
        <w:rPr>
          <w:rFonts w:ascii="Arial" w:hAnsi="Arial" w:cs="Arial"/>
          <w:sz w:val="24"/>
          <w:szCs w:val="24"/>
        </w:rPr>
        <w:t xml:space="preserve">Therefore, the main issue before me is whether </w:t>
      </w:r>
      <w:r w:rsidR="00222B43" w:rsidRPr="002D4FD0">
        <w:rPr>
          <w:rFonts w:ascii="Arial" w:hAnsi="Arial" w:cs="Arial"/>
          <w:sz w:val="24"/>
          <w:szCs w:val="24"/>
        </w:rPr>
        <w:t>the</w:t>
      </w:r>
      <w:r w:rsidR="000941F5">
        <w:rPr>
          <w:rFonts w:ascii="Arial" w:hAnsi="Arial" w:cs="Arial"/>
          <w:sz w:val="24"/>
          <w:szCs w:val="24"/>
        </w:rPr>
        <w:t>re has been a discovery of evidence and whether the</w:t>
      </w:r>
      <w:r w:rsidR="00222B43" w:rsidRPr="002D4FD0">
        <w:rPr>
          <w:rFonts w:ascii="Arial" w:hAnsi="Arial" w:cs="Arial"/>
          <w:sz w:val="24"/>
          <w:szCs w:val="24"/>
        </w:rPr>
        <w:t xml:space="preserve"> </w:t>
      </w:r>
      <w:r w:rsidR="00257994">
        <w:rPr>
          <w:rFonts w:ascii="Arial" w:hAnsi="Arial" w:cs="Arial"/>
          <w:sz w:val="24"/>
          <w:szCs w:val="24"/>
        </w:rPr>
        <w:t>a</w:t>
      </w:r>
      <w:r w:rsidR="00222B43" w:rsidRPr="002D4FD0">
        <w:rPr>
          <w:rFonts w:ascii="Arial" w:hAnsi="Arial" w:cs="Arial"/>
          <w:sz w:val="24"/>
          <w:szCs w:val="24"/>
        </w:rPr>
        <w:t xml:space="preserve">ppeal route </w:t>
      </w:r>
      <w:r w:rsidR="000941F5">
        <w:rPr>
          <w:rFonts w:ascii="Arial" w:hAnsi="Arial" w:cs="Arial"/>
          <w:sz w:val="24"/>
          <w:szCs w:val="24"/>
        </w:rPr>
        <w:t xml:space="preserve">satisfies the relevant tests such that it </w:t>
      </w:r>
      <w:r w:rsidR="00222B43" w:rsidRPr="002D4FD0">
        <w:rPr>
          <w:rFonts w:ascii="Arial" w:hAnsi="Arial" w:cs="Arial"/>
          <w:sz w:val="24"/>
          <w:szCs w:val="24"/>
        </w:rPr>
        <w:t xml:space="preserve">should be recorded </w:t>
      </w:r>
      <w:r w:rsidR="00115EB5">
        <w:rPr>
          <w:rFonts w:ascii="Arial" w:hAnsi="Arial" w:cs="Arial"/>
          <w:sz w:val="24"/>
          <w:szCs w:val="24"/>
        </w:rPr>
        <w:t>i</w:t>
      </w:r>
      <w:r w:rsidR="00222B43" w:rsidRPr="002D4FD0">
        <w:rPr>
          <w:rFonts w:ascii="Arial" w:hAnsi="Arial" w:cs="Arial"/>
          <w:sz w:val="24"/>
          <w:szCs w:val="24"/>
        </w:rPr>
        <w:t>n the DMS as a Byway and</w:t>
      </w:r>
      <w:r w:rsidR="00E10980" w:rsidRPr="002D4FD0">
        <w:rPr>
          <w:rFonts w:ascii="Arial" w:hAnsi="Arial" w:cs="Arial"/>
          <w:sz w:val="24"/>
          <w:szCs w:val="24"/>
        </w:rPr>
        <w:t>, if so,</w:t>
      </w:r>
      <w:r w:rsidR="00222B43" w:rsidRPr="002D4FD0">
        <w:rPr>
          <w:rFonts w:ascii="Arial" w:hAnsi="Arial" w:cs="Arial"/>
          <w:sz w:val="24"/>
          <w:szCs w:val="24"/>
        </w:rPr>
        <w:t xml:space="preserve"> the Council be directed to make an Order accordingly</w:t>
      </w:r>
      <w:r w:rsidR="00E10980" w:rsidRPr="002D4FD0">
        <w:rPr>
          <w:rFonts w:ascii="Arial" w:hAnsi="Arial" w:cs="Arial"/>
          <w:sz w:val="24"/>
          <w:szCs w:val="24"/>
        </w:rPr>
        <w:t>.</w:t>
      </w:r>
    </w:p>
    <w:p w14:paraId="2152AEED" w14:textId="77777777" w:rsidR="001172AE" w:rsidRPr="002D4FD0" w:rsidRDefault="001172AE" w:rsidP="009F435F">
      <w:pPr>
        <w:pStyle w:val="Style1"/>
        <w:ind w:left="426" w:hanging="426"/>
        <w:rPr>
          <w:rFonts w:ascii="Arial" w:hAnsi="Arial" w:cs="Arial"/>
          <w:sz w:val="24"/>
          <w:szCs w:val="24"/>
        </w:rPr>
      </w:pPr>
      <w:r w:rsidRPr="002D4FD0">
        <w:rPr>
          <w:rFonts w:ascii="Arial" w:hAnsi="Arial" w:cs="Arial"/>
          <w:sz w:val="24"/>
          <w:szCs w:val="24"/>
        </w:rPr>
        <w:t>The test to be satisfied is on the balance of probability.</w:t>
      </w:r>
    </w:p>
    <w:p w14:paraId="7C0D7E0E" w14:textId="77777777" w:rsidR="006F20C9" w:rsidRPr="002D4FD0" w:rsidRDefault="00CC72C0" w:rsidP="001172AE">
      <w:pPr>
        <w:pStyle w:val="Style1"/>
        <w:numPr>
          <w:ilvl w:val="0"/>
          <w:numId w:val="0"/>
        </w:numPr>
        <w:tabs>
          <w:tab w:val="num" w:pos="1004"/>
        </w:tabs>
        <w:rPr>
          <w:rFonts w:ascii="Arial" w:hAnsi="Arial" w:cs="Arial"/>
          <w:b/>
          <w:sz w:val="24"/>
          <w:szCs w:val="24"/>
        </w:rPr>
      </w:pPr>
      <w:r w:rsidRPr="002D4FD0">
        <w:rPr>
          <w:rFonts w:ascii="Arial" w:hAnsi="Arial" w:cs="Arial"/>
          <w:b/>
          <w:sz w:val="24"/>
          <w:szCs w:val="24"/>
        </w:rPr>
        <w:t>Reasons</w:t>
      </w:r>
      <w:r w:rsidR="00A71BB6" w:rsidRPr="002D4FD0">
        <w:rPr>
          <w:rFonts w:ascii="Arial" w:hAnsi="Arial" w:cs="Arial"/>
          <w:b/>
          <w:sz w:val="24"/>
          <w:szCs w:val="24"/>
        </w:rPr>
        <w:t xml:space="preserve"> </w:t>
      </w:r>
    </w:p>
    <w:p w14:paraId="2CA9D5A0" w14:textId="77777777" w:rsidR="00357EEF" w:rsidRPr="002D4FD0" w:rsidRDefault="00CA32C4" w:rsidP="001172AE">
      <w:pPr>
        <w:pStyle w:val="Style1"/>
        <w:tabs>
          <w:tab w:val="clear" w:pos="432"/>
          <w:tab w:val="num" w:pos="426"/>
          <w:tab w:val="num" w:pos="4123"/>
        </w:tabs>
        <w:ind w:left="426" w:hanging="426"/>
        <w:rPr>
          <w:rFonts w:ascii="Arial" w:hAnsi="Arial" w:cs="Arial"/>
          <w:bCs/>
          <w:sz w:val="24"/>
          <w:szCs w:val="24"/>
        </w:rPr>
      </w:pPr>
      <w:r w:rsidRPr="002D4FD0">
        <w:rPr>
          <w:rFonts w:ascii="Arial" w:hAnsi="Arial" w:cs="Arial"/>
          <w:bCs/>
          <w:sz w:val="24"/>
          <w:szCs w:val="24"/>
        </w:rPr>
        <w:t xml:space="preserve">The </w:t>
      </w:r>
      <w:r w:rsidR="00645D19" w:rsidRPr="002D4FD0">
        <w:rPr>
          <w:rFonts w:ascii="Arial" w:hAnsi="Arial" w:cs="Arial"/>
          <w:bCs/>
          <w:sz w:val="24"/>
          <w:szCs w:val="24"/>
        </w:rPr>
        <w:t>a</w:t>
      </w:r>
      <w:r w:rsidRPr="002D4FD0">
        <w:rPr>
          <w:rFonts w:ascii="Arial" w:hAnsi="Arial" w:cs="Arial"/>
          <w:bCs/>
          <w:sz w:val="24"/>
          <w:szCs w:val="24"/>
        </w:rPr>
        <w:t xml:space="preserve">ppeal route commences at </w:t>
      </w:r>
      <w:r w:rsidR="00357EEF" w:rsidRPr="002D4FD0">
        <w:rPr>
          <w:rFonts w:ascii="Arial" w:hAnsi="Arial" w:cs="Arial"/>
          <w:bCs/>
          <w:sz w:val="24"/>
          <w:szCs w:val="24"/>
        </w:rPr>
        <w:t>Dane Farm, Dane Hill Road and runs in a north-westerly direction along a defined way between the Farm buildings to a track along the eastern boundary of Peafield Wood, then turns south-west along the track to the junction with Peafield Wood Road, in the Parish of Barham</w:t>
      </w:r>
      <w:r w:rsidR="00E10980" w:rsidRPr="002D4FD0">
        <w:rPr>
          <w:rFonts w:ascii="Arial" w:hAnsi="Arial" w:cs="Arial"/>
          <w:bCs/>
          <w:sz w:val="24"/>
          <w:szCs w:val="24"/>
        </w:rPr>
        <w:t>.</w:t>
      </w:r>
    </w:p>
    <w:p w14:paraId="0A751C64" w14:textId="77777777" w:rsidR="00E10980" w:rsidRPr="002D4FD0" w:rsidRDefault="00E10980" w:rsidP="00E10980">
      <w:pPr>
        <w:pStyle w:val="Style1"/>
        <w:numPr>
          <w:ilvl w:val="0"/>
          <w:numId w:val="0"/>
        </w:numPr>
        <w:tabs>
          <w:tab w:val="clear" w:pos="432"/>
          <w:tab w:val="num" w:pos="4123"/>
        </w:tabs>
        <w:rPr>
          <w:rFonts w:ascii="Arial" w:hAnsi="Arial" w:cs="Arial"/>
          <w:b/>
          <w:i/>
          <w:iCs/>
          <w:sz w:val="24"/>
          <w:szCs w:val="24"/>
        </w:rPr>
      </w:pPr>
      <w:r w:rsidRPr="002D4FD0">
        <w:rPr>
          <w:rFonts w:ascii="Arial" w:hAnsi="Arial" w:cs="Arial"/>
          <w:b/>
          <w:i/>
          <w:iCs/>
          <w:sz w:val="24"/>
          <w:szCs w:val="24"/>
        </w:rPr>
        <w:t>Documentary evidence</w:t>
      </w:r>
    </w:p>
    <w:p w14:paraId="49CEE3D2" w14:textId="77777777" w:rsidR="00E10980" w:rsidRPr="002D4FD0" w:rsidRDefault="00DB0453" w:rsidP="00772E49">
      <w:pPr>
        <w:pStyle w:val="Style1"/>
        <w:tabs>
          <w:tab w:val="clear" w:pos="432"/>
          <w:tab w:val="num" w:pos="426"/>
          <w:tab w:val="num" w:pos="4123"/>
        </w:tabs>
        <w:ind w:left="426" w:hanging="426"/>
        <w:rPr>
          <w:rFonts w:ascii="Arial" w:hAnsi="Arial" w:cs="Arial"/>
          <w:b/>
          <w:i/>
          <w:iCs/>
          <w:sz w:val="24"/>
          <w:szCs w:val="24"/>
        </w:rPr>
      </w:pPr>
      <w:r>
        <w:rPr>
          <w:rFonts w:ascii="Arial" w:hAnsi="Arial" w:cs="Arial"/>
          <w:bCs/>
          <w:sz w:val="24"/>
          <w:szCs w:val="24"/>
        </w:rPr>
        <w:t>The appeal route</w:t>
      </w:r>
      <w:r w:rsidR="006B019C" w:rsidRPr="002D4FD0">
        <w:rPr>
          <w:rFonts w:ascii="Arial" w:hAnsi="Arial" w:cs="Arial"/>
          <w:bCs/>
          <w:sz w:val="24"/>
          <w:szCs w:val="24"/>
        </w:rPr>
        <w:t xml:space="preserve"> is depicted in the historical record as </w:t>
      </w:r>
      <w:r w:rsidR="00D212DC" w:rsidRPr="002D4FD0">
        <w:rPr>
          <w:rFonts w:ascii="Arial" w:hAnsi="Arial" w:cs="Arial"/>
          <w:bCs/>
          <w:sz w:val="24"/>
          <w:szCs w:val="24"/>
        </w:rPr>
        <w:t xml:space="preserve">a physical feature </w:t>
      </w:r>
      <w:r w:rsidR="00701D06" w:rsidRPr="002D4FD0">
        <w:rPr>
          <w:rFonts w:ascii="Arial" w:hAnsi="Arial" w:cs="Arial"/>
          <w:bCs/>
          <w:sz w:val="24"/>
          <w:szCs w:val="24"/>
        </w:rPr>
        <w:t>as early as</w:t>
      </w:r>
      <w:r w:rsidR="006B019C" w:rsidRPr="002D4FD0">
        <w:rPr>
          <w:rFonts w:ascii="Arial" w:hAnsi="Arial" w:cs="Arial"/>
          <w:bCs/>
          <w:sz w:val="24"/>
          <w:szCs w:val="24"/>
        </w:rPr>
        <w:t xml:space="preserve"> 1769 (Andrew’s County Map</w:t>
      </w:r>
      <w:r w:rsidR="00257994">
        <w:rPr>
          <w:rFonts w:ascii="Arial" w:hAnsi="Arial" w:cs="Arial"/>
          <w:bCs/>
          <w:sz w:val="24"/>
          <w:szCs w:val="24"/>
        </w:rPr>
        <w:t>) and</w:t>
      </w:r>
      <w:r w:rsidR="00D212DC" w:rsidRPr="002D4FD0">
        <w:rPr>
          <w:rFonts w:ascii="Arial" w:hAnsi="Arial" w:cs="Arial"/>
          <w:bCs/>
          <w:sz w:val="24"/>
          <w:szCs w:val="24"/>
        </w:rPr>
        <w:t xml:space="preserve"> appears consistently on County</w:t>
      </w:r>
      <w:r w:rsidR="001B5943" w:rsidRPr="002D4FD0">
        <w:rPr>
          <w:rFonts w:ascii="Arial" w:hAnsi="Arial" w:cs="Arial"/>
          <w:bCs/>
          <w:sz w:val="24"/>
          <w:szCs w:val="24"/>
        </w:rPr>
        <w:t xml:space="preserve"> and other commercially produced maps,</w:t>
      </w:r>
      <w:r w:rsidR="00D212DC" w:rsidRPr="002D4FD0">
        <w:rPr>
          <w:rFonts w:ascii="Arial" w:hAnsi="Arial" w:cs="Arial"/>
          <w:bCs/>
          <w:sz w:val="24"/>
          <w:szCs w:val="24"/>
        </w:rPr>
        <w:t xml:space="preserve"> and </w:t>
      </w:r>
      <w:r w:rsidR="001B5943" w:rsidRPr="002D4FD0">
        <w:rPr>
          <w:rFonts w:ascii="Arial" w:hAnsi="Arial" w:cs="Arial"/>
          <w:bCs/>
          <w:sz w:val="24"/>
          <w:szCs w:val="24"/>
        </w:rPr>
        <w:t xml:space="preserve">on </w:t>
      </w:r>
      <w:r w:rsidR="00D212DC" w:rsidRPr="002D4FD0">
        <w:rPr>
          <w:rFonts w:ascii="Arial" w:hAnsi="Arial" w:cs="Arial"/>
          <w:bCs/>
          <w:sz w:val="24"/>
          <w:szCs w:val="24"/>
        </w:rPr>
        <w:t xml:space="preserve">Ordnance Survey </w:t>
      </w:r>
      <w:r w:rsidR="001B5943" w:rsidRPr="002D4FD0">
        <w:rPr>
          <w:rFonts w:ascii="Arial" w:hAnsi="Arial" w:cs="Arial"/>
          <w:bCs/>
          <w:sz w:val="24"/>
          <w:szCs w:val="24"/>
        </w:rPr>
        <w:t xml:space="preserve">(‘OS’) </w:t>
      </w:r>
      <w:r w:rsidR="00D212DC" w:rsidRPr="002D4FD0">
        <w:rPr>
          <w:rFonts w:ascii="Arial" w:hAnsi="Arial" w:cs="Arial"/>
          <w:bCs/>
          <w:sz w:val="24"/>
          <w:szCs w:val="24"/>
        </w:rPr>
        <w:t>map</w:t>
      </w:r>
      <w:r w:rsidR="001B5943" w:rsidRPr="002D4FD0">
        <w:rPr>
          <w:rFonts w:ascii="Arial" w:hAnsi="Arial" w:cs="Arial"/>
          <w:bCs/>
          <w:sz w:val="24"/>
          <w:szCs w:val="24"/>
        </w:rPr>
        <w:t>ping</w:t>
      </w:r>
      <w:r w:rsidR="00D212DC" w:rsidRPr="002D4FD0">
        <w:rPr>
          <w:rFonts w:ascii="Arial" w:hAnsi="Arial" w:cs="Arial"/>
          <w:bCs/>
          <w:sz w:val="24"/>
          <w:szCs w:val="24"/>
        </w:rPr>
        <w:t xml:space="preserve"> through to</w:t>
      </w:r>
      <w:r w:rsidR="008D4AC4" w:rsidRPr="002D4FD0">
        <w:rPr>
          <w:rFonts w:ascii="Arial" w:hAnsi="Arial" w:cs="Arial"/>
          <w:bCs/>
          <w:sz w:val="24"/>
          <w:szCs w:val="24"/>
        </w:rPr>
        <w:t xml:space="preserve"> 1945</w:t>
      </w:r>
      <w:r w:rsidR="00257994">
        <w:rPr>
          <w:rFonts w:ascii="Arial" w:hAnsi="Arial" w:cs="Arial"/>
          <w:bCs/>
          <w:sz w:val="24"/>
          <w:szCs w:val="24"/>
        </w:rPr>
        <w:t>. On</w:t>
      </w:r>
      <w:r w:rsidR="008D4AC4" w:rsidRPr="002D4FD0">
        <w:rPr>
          <w:rFonts w:ascii="Arial" w:hAnsi="Arial" w:cs="Arial"/>
          <w:bCs/>
          <w:sz w:val="24"/>
          <w:szCs w:val="24"/>
        </w:rPr>
        <w:t xml:space="preserve"> one </w:t>
      </w:r>
      <w:r w:rsidR="00115EB5">
        <w:rPr>
          <w:rFonts w:ascii="Arial" w:hAnsi="Arial" w:cs="Arial"/>
          <w:bCs/>
          <w:sz w:val="24"/>
          <w:szCs w:val="24"/>
        </w:rPr>
        <w:t>OS map</w:t>
      </w:r>
      <w:r w:rsidR="00701D06" w:rsidRPr="002D4FD0">
        <w:rPr>
          <w:rFonts w:ascii="Arial" w:hAnsi="Arial" w:cs="Arial"/>
          <w:bCs/>
          <w:sz w:val="24"/>
          <w:szCs w:val="24"/>
        </w:rPr>
        <w:t>, for example, it is</w:t>
      </w:r>
      <w:r w:rsidR="008D4AC4" w:rsidRPr="002D4FD0">
        <w:rPr>
          <w:rFonts w:ascii="Arial" w:hAnsi="Arial" w:cs="Arial"/>
          <w:bCs/>
          <w:sz w:val="24"/>
          <w:szCs w:val="24"/>
        </w:rPr>
        <w:t xml:space="preserve"> </w:t>
      </w:r>
      <w:r w:rsidR="00181EB6" w:rsidRPr="002D4FD0">
        <w:rPr>
          <w:rFonts w:ascii="Arial" w:hAnsi="Arial" w:cs="Arial"/>
          <w:bCs/>
          <w:sz w:val="24"/>
          <w:szCs w:val="24"/>
        </w:rPr>
        <w:t>identified as an ‘unmetalled road’</w:t>
      </w:r>
      <w:r w:rsidR="00701D06" w:rsidRPr="002D4FD0">
        <w:rPr>
          <w:rFonts w:ascii="Arial" w:hAnsi="Arial" w:cs="Arial"/>
          <w:bCs/>
          <w:sz w:val="24"/>
          <w:szCs w:val="24"/>
        </w:rPr>
        <w:t>. However,</w:t>
      </w:r>
      <w:r w:rsidR="001B5943" w:rsidRPr="002D4FD0">
        <w:rPr>
          <w:rFonts w:ascii="Arial" w:hAnsi="Arial" w:cs="Arial"/>
          <w:bCs/>
          <w:sz w:val="24"/>
          <w:szCs w:val="24"/>
        </w:rPr>
        <w:t xml:space="preserve"> none </w:t>
      </w:r>
      <w:r w:rsidR="00701D06" w:rsidRPr="002D4FD0">
        <w:rPr>
          <w:rFonts w:ascii="Arial" w:hAnsi="Arial" w:cs="Arial"/>
          <w:bCs/>
          <w:sz w:val="24"/>
          <w:szCs w:val="24"/>
        </w:rPr>
        <w:t xml:space="preserve">of these sources </w:t>
      </w:r>
      <w:r w:rsidR="001B5943" w:rsidRPr="002D4FD0">
        <w:rPr>
          <w:rFonts w:ascii="Arial" w:hAnsi="Arial" w:cs="Arial"/>
          <w:bCs/>
          <w:sz w:val="24"/>
          <w:szCs w:val="24"/>
        </w:rPr>
        <w:t>provide a status</w:t>
      </w:r>
      <w:r w:rsidR="00701D06" w:rsidRPr="002D4FD0">
        <w:rPr>
          <w:rFonts w:ascii="Arial" w:hAnsi="Arial" w:cs="Arial"/>
          <w:bCs/>
          <w:sz w:val="24"/>
          <w:szCs w:val="24"/>
        </w:rPr>
        <w:t xml:space="preserve"> for the </w:t>
      </w:r>
      <w:r w:rsidR="00257994">
        <w:rPr>
          <w:rFonts w:ascii="Arial" w:hAnsi="Arial" w:cs="Arial"/>
          <w:bCs/>
          <w:sz w:val="24"/>
          <w:szCs w:val="24"/>
        </w:rPr>
        <w:t>a</w:t>
      </w:r>
      <w:r w:rsidR="00701D06" w:rsidRPr="002D4FD0">
        <w:rPr>
          <w:rFonts w:ascii="Arial" w:hAnsi="Arial" w:cs="Arial"/>
          <w:bCs/>
          <w:sz w:val="24"/>
          <w:szCs w:val="24"/>
        </w:rPr>
        <w:t>ppeal route</w:t>
      </w:r>
      <w:r w:rsidR="001B5943" w:rsidRPr="002D4FD0">
        <w:rPr>
          <w:rFonts w:ascii="Arial" w:hAnsi="Arial" w:cs="Arial"/>
          <w:bCs/>
          <w:sz w:val="24"/>
          <w:szCs w:val="24"/>
        </w:rPr>
        <w:t>.</w:t>
      </w:r>
      <w:r w:rsidR="00D212DC" w:rsidRPr="002D4FD0">
        <w:rPr>
          <w:rFonts w:ascii="Arial" w:hAnsi="Arial" w:cs="Arial"/>
          <w:bCs/>
          <w:sz w:val="24"/>
          <w:szCs w:val="24"/>
        </w:rPr>
        <w:t xml:space="preserve"> The Tithe map (1842) depicts it unnumbered and separate from adjoining land parcels. A Sale Plan (1868) annotates it with a destination (‘To Wigmore Court’). </w:t>
      </w:r>
      <w:r w:rsidR="001B5943" w:rsidRPr="002D4FD0">
        <w:rPr>
          <w:rFonts w:ascii="Arial" w:hAnsi="Arial" w:cs="Arial"/>
          <w:bCs/>
          <w:sz w:val="24"/>
          <w:szCs w:val="24"/>
        </w:rPr>
        <w:t xml:space="preserve">The OS </w:t>
      </w:r>
      <w:r w:rsidR="001B5943" w:rsidRPr="002D4FD0">
        <w:rPr>
          <w:rFonts w:ascii="Arial" w:hAnsi="Arial" w:cs="Arial"/>
          <w:bCs/>
          <w:sz w:val="24"/>
          <w:szCs w:val="24"/>
        </w:rPr>
        <w:lastRenderedPageBreak/>
        <w:t>Book of Reference (1860) describes it as a ‘Road’</w:t>
      </w:r>
      <w:r w:rsidR="00B8661D" w:rsidRPr="002D4FD0">
        <w:rPr>
          <w:rFonts w:ascii="Arial" w:hAnsi="Arial" w:cs="Arial"/>
          <w:bCs/>
          <w:sz w:val="24"/>
          <w:szCs w:val="24"/>
        </w:rPr>
        <w:t xml:space="preserve"> and it is coloured on the First Edition OS map in like manner to Dane Hill Road and Peafield </w:t>
      </w:r>
      <w:r w:rsidR="00701D06" w:rsidRPr="002D4FD0">
        <w:rPr>
          <w:rFonts w:ascii="Arial" w:hAnsi="Arial" w:cs="Arial"/>
          <w:bCs/>
          <w:sz w:val="24"/>
          <w:szCs w:val="24"/>
        </w:rPr>
        <w:t xml:space="preserve">Wood </w:t>
      </w:r>
      <w:r w:rsidR="00B8661D" w:rsidRPr="002D4FD0">
        <w:rPr>
          <w:rFonts w:ascii="Arial" w:hAnsi="Arial" w:cs="Arial"/>
          <w:bCs/>
          <w:sz w:val="24"/>
          <w:szCs w:val="24"/>
        </w:rPr>
        <w:t>Road</w:t>
      </w:r>
      <w:r w:rsidR="001B5943" w:rsidRPr="002D4FD0">
        <w:rPr>
          <w:rFonts w:ascii="Arial" w:hAnsi="Arial" w:cs="Arial"/>
          <w:bCs/>
          <w:sz w:val="24"/>
          <w:szCs w:val="24"/>
        </w:rPr>
        <w:t xml:space="preserve">. </w:t>
      </w:r>
      <w:r w:rsidR="00701D06" w:rsidRPr="002D4FD0">
        <w:rPr>
          <w:rFonts w:ascii="Arial" w:hAnsi="Arial" w:cs="Arial"/>
          <w:bCs/>
          <w:sz w:val="24"/>
          <w:szCs w:val="24"/>
        </w:rPr>
        <w:t>L</w:t>
      </w:r>
      <w:r w:rsidR="001B5943" w:rsidRPr="002D4FD0">
        <w:rPr>
          <w:rFonts w:ascii="Arial" w:hAnsi="Arial" w:cs="Arial"/>
          <w:bCs/>
          <w:sz w:val="24"/>
          <w:szCs w:val="24"/>
        </w:rPr>
        <w:t xml:space="preserve">ike other known highways in the area, </w:t>
      </w:r>
      <w:r w:rsidR="00701D06" w:rsidRPr="002D4FD0">
        <w:rPr>
          <w:rFonts w:ascii="Arial" w:hAnsi="Arial" w:cs="Arial"/>
          <w:bCs/>
          <w:sz w:val="24"/>
          <w:szCs w:val="24"/>
        </w:rPr>
        <w:t xml:space="preserve">it </w:t>
      </w:r>
      <w:r w:rsidR="001B5943" w:rsidRPr="002D4FD0">
        <w:rPr>
          <w:rFonts w:ascii="Arial" w:hAnsi="Arial" w:cs="Arial"/>
          <w:bCs/>
          <w:sz w:val="24"/>
          <w:szCs w:val="24"/>
        </w:rPr>
        <w:t xml:space="preserve">is </w:t>
      </w:r>
      <w:r w:rsidR="001B5943" w:rsidRPr="00F82953">
        <w:rPr>
          <w:rFonts w:ascii="Arial" w:hAnsi="Arial" w:cs="Arial"/>
          <w:bCs/>
          <w:sz w:val="24"/>
          <w:szCs w:val="24"/>
        </w:rPr>
        <w:t>not</w:t>
      </w:r>
      <w:r w:rsidR="001B5943" w:rsidRPr="002D4FD0">
        <w:rPr>
          <w:rFonts w:ascii="Arial" w:hAnsi="Arial" w:cs="Arial"/>
          <w:bCs/>
          <w:sz w:val="24"/>
          <w:szCs w:val="24"/>
        </w:rPr>
        <w:t xml:space="preserve"> excluded from land holdings</w:t>
      </w:r>
      <w:r w:rsidR="00701D06" w:rsidRPr="002D4FD0">
        <w:rPr>
          <w:rFonts w:ascii="Arial" w:hAnsi="Arial" w:cs="Arial"/>
          <w:bCs/>
          <w:sz w:val="24"/>
          <w:szCs w:val="24"/>
        </w:rPr>
        <w:t xml:space="preserve"> in the Finance Act records (1910)</w:t>
      </w:r>
      <w:r w:rsidR="001B5943" w:rsidRPr="002D4FD0">
        <w:rPr>
          <w:rFonts w:ascii="Arial" w:hAnsi="Arial" w:cs="Arial"/>
          <w:bCs/>
          <w:sz w:val="24"/>
          <w:szCs w:val="24"/>
        </w:rPr>
        <w:t>. However, in relation to Dane Farm the Valuer’s Field Book records</w:t>
      </w:r>
      <w:r w:rsidR="00701D06" w:rsidRPr="002D4FD0">
        <w:rPr>
          <w:rFonts w:ascii="Arial" w:hAnsi="Arial" w:cs="Arial"/>
          <w:bCs/>
          <w:sz w:val="24"/>
          <w:szCs w:val="24"/>
        </w:rPr>
        <w:t>,</w:t>
      </w:r>
      <w:r w:rsidR="001B5943" w:rsidRPr="002D4FD0">
        <w:rPr>
          <w:rFonts w:ascii="Arial" w:hAnsi="Arial" w:cs="Arial"/>
          <w:bCs/>
          <w:sz w:val="24"/>
          <w:szCs w:val="24"/>
        </w:rPr>
        <w:t xml:space="preserve"> </w:t>
      </w:r>
      <w:r w:rsidR="001B5943" w:rsidRPr="002D4FD0">
        <w:rPr>
          <w:rFonts w:ascii="Arial" w:hAnsi="Arial" w:cs="Arial"/>
          <w:bCs/>
          <w:i/>
          <w:iCs/>
          <w:sz w:val="24"/>
          <w:szCs w:val="24"/>
        </w:rPr>
        <w:t>“The land lies on either side of road which is in very bad order and practically impassable in the winter</w:t>
      </w:r>
      <w:r w:rsidR="00181EB6" w:rsidRPr="002D4FD0">
        <w:rPr>
          <w:rFonts w:ascii="Arial" w:hAnsi="Arial" w:cs="Arial"/>
          <w:bCs/>
          <w:i/>
          <w:iCs/>
          <w:sz w:val="24"/>
          <w:szCs w:val="24"/>
        </w:rPr>
        <w:t>”</w:t>
      </w:r>
      <w:r w:rsidR="00181EB6" w:rsidRPr="002D4FD0">
        <w:rPr>
          <w:rFonts w:ascii="Arial" w:hAnsi="Arial" w:cs="Arial"/>
          <w:bCs/>
          <w:sz w:val="24"/>
          <w:szCs w:val="24"/>
        </w:rPr>
        <w:t>.</w:t>
      </w:r>
      <w:r w:rsidR="001B5943" w:rsidRPr="002D4FD0">
        <w:rPr>
          <w:rFonts w:ascii="Arial" w:hAnsi="Arial" w:cs="Arial"/>
          <w:bCs/>
          <w:sz w:val="24"/>
          <w:szCs w:val="24"/>
        </w:rPr>
        <w:t xml:space="preserve"> </w:t>
      </w:r>
    </w:p>
    <w:p w14:paraId="2106D1AC" w14:textId="77777777" w:rsidR="00716C23" w:rsidRPr="002D4FD0" w:rsidRDefault="00181EB6" w:rsidP="00772E49">
      <w:pPr>
        <w:pStyle w:val="Style1"/>
        <w:tabs>
          <w:tab w:val="clear" w:pos="432"/>
          <w:tab w:val="num" w:pos="426"/>
          <w:tab w:val="num" w:pos="4123"/>
        </w:tabs>
        <w:ind w:left="426" w:hanging="426"/>
        <w:rPr>
          <w:rFonts w:ascii="Arial" w:hAnsi="Arial" w:cs="Arial"/>
          <w:b/>
          <w:i/>
          <w:iCs/>
          <w:sz w:val="24"/>
          <w:szCs w:val="24"/>
        </w:rPr>
      </w:pPr>
      <w:r w:rsidRPr="002D4FD0">
        <w:rPr>
          <w:rFonts w:ascii="Arial" w:hAnsi="Arial" w:cs="Arial"/>
          <w:bCs/>
          <w:sz w:val="24"/>
          <w:szCs w:val="24"/>
        </w:rPr>
        <w:t xml:space="preserve">When the DMS was drawn up in the 1950s, the </w:t>
      </w:r>
      <w:r w:rsidR="007F5A1E">
        <w:rPr>
          <w:rFonts w:ascii="Arial" w:hAnsi="Arial" w:cs="Arial"/>
          <w:bCs/>
          <w:sz w:val="24"/>
          <w:szCs w:val="24"/>
        </w:rPr>
        <w:t>a</w:t>
      </w:r>
      <w:r w:rsidRPr="002D4FD0">
        <w:rPr>
          <w:rFonts w:ascii="Arial" w:hAnsi="Arial" w:cs="Arial"/>
          <w:bCs/>
          <w:sz w:val="24"/>
          <w:szCs w:val="24"/>
        </w:rPr>
        <w:t xml:space="preserve">ppeal route was not claimed by the Parish Council. </w:t>
      </w:r>
      <w:r w:rsidR="001C5785" w:rsidRPr="002D4FD0">
        <w:rPr>
          <w:rFonts w:ascii="Arial" w:hAnsi="Arial" w:cs="Arial"/>
          <w:bCs/>
          <w:sz w:val="24"/>
          <w:szCs w:val="24"/>
        </w:rPr>
        <w:t xml:space="preserve">The Draft Map (1952) shows it coloured yellow in like manner to publicly maintained roads. A note states, </w:t>
      </w:r>
      <w:r w:rsidR="001C5785" w:rsidRPr="002D4FD0">
        <w:rPr>
          <w:rFonts w:ascii="Arial" w:hAnsi="Arial" w:cs="Arial"/>
          <w:bCs/>
          <w:i/>
          <w:iCs/>
          <w:sz w:val="24"/>
          <w:szCs w:val="24"/>
        </w:rPr>
        <w:t>“This section is non-maintained</w:t>
      </w:r>
      <w:r w:rsidR="001C5785" w:rsidRPr="002D4FD0">
        <w:rPr>
          <w:rFonts w:ascii="Arial" w:hAnsi="Arial" w:cs="Arial"/>
          <w:bCs/>
          <w:sz w:val="24"/>
          <w:szCs w:val="24"/>
        </w:rPr>
        <w:t xml:space="preserve"> </w:t>
      </w:r>
      <w:r w:rsidR="001C5785" w:rsidRPr="002D4FD0">
        <w:rPr>
          <w:rFonts w:ascii="Arial" w:hAnsi="Arial" w:cs="Arial"/>
          <w:bCs/>
          <w:i/>
          <w:iCs/>
          <w:sz w:val="24"/>
          <w:szCs w:val="24"/>
        </w:rPr>
        <w:t xml:space="preserve">unclassified county road, and will probably be indicated at Provisional Stage by a broken yellow line”.  </w:t>
      </w:r>
      <w:r w:rsidR="00701D06" w:rsidRPr="002D4FD0">
        <w:rPr>
          <w:rFonts w:ascii="Arial" w:hAnsi="Arial" w:cs="Arial"/>
          <w:bCs/>
          <w:sz w:val="24"/>
          <w:szCs w:val="24"/>
        </w:rPr>
        <w:t>Yet</w:t>
      </w:r>
      <w:r w:rsidR="001C5785" w:rsidRPr="002D4FD0">
        <w:rPr>
          <w:rFonts w:ascii="Arial" w:hAnsi="Arial" w:cs="Arial"/>
          <w:bCs/>
          <w:sz w:val="24"/>
          <w:szCs w:val="24"/>
        </w:rPr>
        <w:t>, it is not marked on the Provisional Map</w:t>
      </w:r>
      <w:r w:rsidR="00C27286">
        <w:rPr>
          <w:rFonts w:ascii="Arial" w:hAnsi="Arial" w:cs="Arial"/>
          <w:bCs/>
          <w:sz w:val="24"/>
          <w:szCs w:val="24"/>
        </w:rPr>
        <w:t>, and</w:t>
      </w:r>
      <w:r w:rsidR="000C05CD">
        <w:rPr>
          <w:rFonts w:ascii="Arial" w:hAnsi="Arial" w:cs="Arial"/>
          <w:bCs/>
          <w:sz w:val="24"/>
          <w:szCs w:val="24"/>
        </w:rPr>
        <w:t xml:space="preserve"> does not appear as a public right of way </w:t>
      </w:r>
      <w:r w:rsidR="001C5785" w:rsidRPr="002D4FD0">
        <w:rPr>
          <w:rFonts w:ascii="Arial" w:hAnsi="Arial" w:cs="Arial"/>
          <w:bCs/>
          <w:sz w:val="24"/>
          <w:szCs w:val="24"/>
        </w:rPr>
        <w:t xml:space="preserve">on the DMS (1952), Draft Revised Map (1970), </w:t>
      </w:r>
      <w:r w:rsidR="00701D06" w:rsidRPr="002D4FD0">
        <w:rPr>
          <w:rFonts w:ascii="Arial" w:hAnsi="Arial" w:cs="Arial"/>
          <w:bCs/>
          <w:sz w:val="24"/>
          <w:szCs w:val="24"/>
        </w:rPr>
        <w:t xml:space="preserve">Definitive Map </w:t>
      </w:r>
      <w:r w:rsidR="001C5785" w:rsidRPr="002D4FD0">
        <w:rPr>
          <w:rFonts w:ascii="Arial" w:hAnsi="Arial" w:cs="Arial"/>
          <w:bCs/>
          <w:sz w:val="24"/>
          <w:szCs w:val="24"/>
        </w:rPr>
        <w:t xml:space="preserve">(1987), or current </w:t>
      </w:r>
      <w:bookmarkStart w:id="4" w:name="_Hlk181354101"/>
      <w:r w:rsidR="001C5785" w:rsidRPr="002D4FD0">
        <w:rPr>
          <w:rFonts w:ascii="Arial" w:hAnsi="Arial" w:cs="Arial"/>
          <w:bCs/>
          <w:sz w:val="24"/>
          <w:szCs w:val="24"/>
        </w:rPr>
        <w:t xml:space="preserve">Definitive Map </w:t>
      </w:r>
      <w:bookmarkEnd w:id="4"/>
      <w:r w:rsidR="001C5785" w:rsidRPr="002D4FD0">
        <w:rPr>
          <w:rFonts w:ascii="Arial" w:hAnsi="Arial" w:cs="Arial"/>
          <w:bCs/>
          <w:sz w:val="24"/>
          <w:szCs w:val="24"/>
        </w:rPr>
        <w:t>(2013).</w:t>
      </w:r>
    </w:p>
    <w:p w14:paraId="1DA679EB" w14:textId="77777777" w:rsidR="00136652" w:rsidRPr="002D4FD0" w:rsidRDefault="00A371D7" w:rsidP="00772E49">
      <w:pPr>
        <w:pStyle w:val="Style1"/>
        <w:tabs>
          <w:tab w:val="clear" w:pos="432"/>
          <w:tab w:val="num" w:pos="426"/>
          <w:tab w:val="num" w:pos="4123"/>
        </w:tabs>
        <w:ind w:left="426" w:hanging="426"/>
        <w:rPr>
          <w:rFonts w:ascii="Arial" w:hAnsi="Arial" w:cs="Arial"/>
          <w:b/>
          <w:i/>
          <w:iCs/>
          <w:sz w:val="24"/>
          <w:szCs w:val="24"/>
        </w:rPr>
      </w:pPr>
      <w:r w:rsidRPr="002D4FD0">
        <w:rPr>
          <w:rFonts w:ascii="Arial" w:hAnsi="Arial" w:cs="Arial"/>
          <w:bCs/>
          <w:sz w:val="24"/>
          <w:szCs w:val="24"/>
        </w:rPr>
        <w:t xml:space="preserve">Rural District Council Minutes (1899) refer to the </w:t>
      </w:r>
      <w:r w:rsidR="0038027C" w:rsidRPr="002D4FD0">
        <w:rPr>
          <w:rFonts w:ascii="Arial" w:hAnsi="Arial" w:cs="Arial"/>
          <w:bCs/>
          <w:i/>
          <w:iCs/>
          <w:sz w:val="24"/>
          <w:szCs w:val="24"/>
        </w:rPr>
        <w:t>“bad state of road leading from Dane Farm towards Covet Wood”</w:t>
      </w:r>
      <w:r w:rsidR="00181EB6" w:rsidRPr="002D4FD0">
        <w:rPr>
          <w:rFonts w:ascii="Arial" w:hAnsi="Arial" w:cs="Arial"/>
          <w:bCs/>
          <w:sz w:val="24"/>
          <w:szCs w:val="24"/>
        </w:rPr>
        <w:t xml:space="preserve"> </w:t>
      </w:r>
      <w:r w:rsidR="0038027C" w:rsidRPr="002D4FD0">
        <w:rPr>
          <w:rFonts w:ascii="Arial" w:hAnsi="Arial" w:cs="Arial"/>
          <w:bCs/>
          <w:sz w:val="24"/>
          <w:szCs w:val="24"/>
        </w:rPr>
        <w:t xml:space="preserve">and in relation to ‘Dane Road’, </w:t>
      </w:r>
      <w:r w:rsidR="0038027C" w:rsidRPr="002D4FD0">
        <w:rPr>
          <w:rFonts w:ascii="Arial" w:hAnsi="Arial" w:cs="Arial"/>
          <w:bCs/>
          <w:i/>
          <w:iCs/>
          <w:sz w:val="24"/>
          <w:szCs w:val="24"/>
        </w:rPr>
        <w:t>“this road appeared to be a public highway and now requires repair”</w:t>
      </w:r>
      <w:r w:rsidR="0038027C" w:rsidRPr="002D4FD0">
        <w:rPr>
          <w:rFonts w:ascii="Arial" w:hAnsi="Arial" w:cs="Arial"/>
          <w:bCs/>
          <w:sz w:val="24"/>
          <w:szCs w:val="24"/>
        </w:rPr>
        <w:t>.</w:t>
      </w:r>
      <w:r w:rsidR="00181EB6" w:rsidRPr="002D4FD0">
        <w:rPr>
          <w:rFonts w:ascii="Arial" w:hAnsi="Arial" w:cs="Arial"/>
          <w:bCs/>
          <w:sz w:val="24"/>
          <w:szCs w:val="24"/>
        </w:rPr>
        <w:t xml:space="preserve"> </w:t>
      </w:r>
      <w:r w:rsidR="0038027C" w:rsidRPr="002D4FD0">
        <w:rPr>
          <w:rFonts w:ascii="Arial" w:hAnsi="Arial" w:cs="Arial"/>
          <w:bCs/>
          <w:sz w:val="24"/>
          <w:szCs w:val="24"/>
        </w:rPr>
        <w:t xml:space="preserve">These references may </w:t>
      </w:r>
      <w:r w:rsidR="00701D06" w:rsidRPr="002D4FD0">
        <w:rPr>
          <w:rFonts w:ascii="Arial" w:hAnsi="Arial" w:cs="Arial"/>
          <w:bCs/>
          <w:sz w:val="24"/>
          <w:szCs w:val="24"/>
        </w:rPr>
        <w:t>relate to</w:t>
      </w:r>
      <w:r w:rsidR="0038027C" w:rsidRPr="002D4FD0">
        <w:rPr>
          <w:rFonts w:ascii="Arial" w:hAnsi="Arial" w:cs="Arial"/>
          <w:bCs/>
          <w:sz w:val="24"/>
          <w:szCs w:val="24"/>
        </w:rPr>
        <w:t xml:space="preserve"> the </w:t>
      </w:r>
      <w:r w:rsidR="007F5A1E">
        <w:rPr>
          <w:rFonts w:ascii="Arial" w:hAnsi="Arial" w:cs="Arial"/>
          <w:bCs/>
          <w:sz w:val="24"/>
          <w:szCs w:val="24"/>
        </w:rPr>
        <w:t>a</w:t>
      </w:r>
      <w:r w:rsidR="0038027C" w:rsidRPr="002D4FD0">
        <w:rPr>
          <w:rFonts w:ascii="Arial" w:hAnsi="Arial" w:cs="Arial"/>
          <w:bCs/>
          <w:sz w:val="24"/>
          <w:szCs w:val="24"/>
        </w:rPr>
        <w:t xml:space="preserve">ppeal route. </w:t>
      </w:r>
      <w:r w:rsidR="00136652" w:rsidRPr="002D4FD0">
        <w:rPr>
          <w:rFonts w:ascii="Arial" w:hAnsi="Arial" w:cs="Arial"/>
          <w:bCs/>
          <w:sz w:val="24"/>
          <w:szCs w:val="24"/>
        </w:rPr>
        <w:t xml:space="preserve">Its use </w:t>
      </w:r>
      <w:r w:rsidR="0038027C" w:rsidRPr="002D4FD0">
        <w:rPr>
          <w:rFonts w:ascii="Arial" w:hAnsi="Arial" w:cs="Arial"/>
          <w:bCs/>
          <w:sz w:val="24"/>
          <w:szCs w:val="24"/>
        </w:rPr>
        <w:t xml:space="preserve">by vehicles </w:t>
      </w:r>
      <w:r w:rsidR="00333FCD">
        <w:rPr>
          <w:rFonts w:ascii="Arial" w:hAnsi="Arial" w:cs="Arial"/>
          <w:bCs/>
          <w:sz w:val="24"/>
          <w:szCs w:val="24"/>
        </w:rPr>
        <w:t xml:space="preserve">(and its physical appearance at Dane Farm) </w:t>
      </w:r>
      <w:r w:rsidR="0038027C" w:rsidRPr="002D4FD0">
        <w:rPr>
          <w:rFonts w:ascii="Arial" w:hAnsi="Arial" w:cs="Arial"/>
          <w:bCs/>
          <w:sz w:val="24"/>
          <w:szCs w:val="24"/>
        </w:rPr>
        <w:t xml:space="preserve">is evidenced in two photographs </w:t>
      </w:r>
      <w:r w:rsidR="00136652" w:rsidRPr="002D4FD0">
        <w:rPr>
          <w:rFonts w:ascii="Arial" w:hAnsi="Arial" w:cs="Arial"/>
          <w:bCs/>
          <w:sz w:val="24"/>
          <w:szCs w:val="24"/>
        </w:rPr>
        <w:t xml:space="preserve">of a classic car trial (1937). An aerial photograph (1946) shows </w:t>
      </w:r>
      <w:r w:rsidR="007F5A1E">
        <w:rPr>
          <w:rFonts w:ascii="Arial" w:hAnsi="Arial" w:cs="Arial"/>
          <w:bCs/>
          <w:sz w:val="24"/>
          <w:szCs w:val="24"/>
        </w:rPr>
        <w:t>it</w:t>
      </w:r>
      <w:r w:rsidR="00136652" w:rsidRPr="002D4FD0">
        <w:rPr>
          <w:rFonts w:ascii="Arial" w:hAnsi="Arial" w:cs="Arial"/>
          <w:bCs/>
          <w:sz w:val="24"/>
          <w:szCs w:val="24"/>
        </w:rPr>
        <w:t xml:space="preserve"> as a defined way.</w:t>
      </w:r>
      <w:r w:rsidR="0038027C" w:rsidRPr="002D4FD0">
        <w:rPr>
          <w:rFonts w:ascii="Arial" w:hAnsi="Arial" w:cs="Arial"/>
          <w:bCs/>
          <w:sz w:val="24"/>
          <w:szCs w:val="24"/>
        </w:rPr>
        <w:t xml:space="preserve"> </w:t>
      </w:r>
      <w:r w:rsidR="00181EB6" w:rsidRPr="002D4FD0">
        <w:rPr>
          <w:rFonts w:ascii="Arial" w:hAnsi="Arial" w:cs="Arial"/>
          <w:bCs/>
          <w:sz w:val="24"/>
          <w:szCs w:val="24"/>
        </w:rPr>
        <w:t xml:space="preserve"> </w:t>
      </w:r>
    </w:p>
    <w:p w14:paraId="169FFC53" w14:textId="77777777" w:rsidR="00181EB6" w:rsidRPr="002D4FD0" w:rsidRDefault="00136652" w:rsidP="00772E49">
      <w:pPr>
        <w:pStyle w:val="Style1"/>
        <w:tabs>
          <w:tab w:val="clear" w:pos="432"/>
          <w:tab w:val="num" w:pos="426"/>
          <w:tab w:val="num" w:pos="4123"/>
        </w:tabs>
        <w:ind w:left="426" w:hanging="426"/>
        <w:rPr>
          <w:rFonts w:ascii="Arial" w:hAnsi="Arial" w:cs="Arial"/>
          <w:b/>
          <w:i/>
          <w:iCs/>
          <w:sz w:val="24"/>
          <w:szCs w:val="24"/>
        </w:rPr>
      </w:pPr>
      <w:r w:rsidRPr="002D4FD0">
        <w:rPr>
          <w:rFonts w:ascii="Arial" w:hAnsi="Arial" w:cs="Arial"/>
          <w:bCs/>
          <w:sz w:val="24"/>
          <w:szCs w:val="24"/>
        </w:rPr>
        <w:t xml:space="preserve">Council records include a Highways Inspectors Map (1953) showing </w:t>
      </w:r>
      <w:r w:rsidR="00701D06" w:rsidRPr="002D4FD0">
        <w:rPr>
          <w:rFonts w:ascii="Arial" w:hAnsi="Arial" w:cs="Arial"/>
          <w:bCs/>
          <w:sz w:val="24"/>
          <w:szCs w:val="24"/>
        </w:rPr>
        <w:t>it</w:t>
      </w:r>
      <w:r w:rsidRPr="002D4FD0">
        <w:rPr>
          <w:rFonts w:ascii="Arial" w:hAnsi="Arial" w:cs="Arial"/>
          <w:bCs/>
          <w:sz w:val="24"/>
          <w:szCs w:val="24"/>
        </w:rPr>
        <w:t xml:space="preserve"> marked with a solid blue line representing ‘unclassified county roads (maintained)’ and numbered ‘E123’, an annotation in ink </w:t>
      </w:r>
      <w:r w:rsidRPr="002D4FD0">
        <w:rPr>
          <w:rFonts w:ascii="Arial" w:hAnsi="Arial" w:cs="Arial"/>
          <w:bCs/>
          <w:i/>
          <w:iCs/>
          <w:sz w:val="24"/>
          <w:szCs w:val="24"/>
        </w:rPr>
        <w:t>“Schedule C”</w:t>
      </w:r>
      <w:r w:rsidRPr="002D4FD0">
        <w:rPr>
          <w:rFonts w:ascii="Arial" w:hAnsi="Arial" w:cs="Arial"/>
          <w:bCs/>
          <w:sz w:val="24"/>
          <w:szCs w:val="24"/>
        </w:rPr>
        <w:t xml:space="preserve"> and in pencil </w:t>
      </w:r>
      <w:r w:rsidRPr="002D4FD0">
        <w:rPr>
          <w:rFonts w:ascii="Arial" w:hAnsi="Arial" w:cs="Arial"/>
          <w:bCs/>
          <w:i/>
          <w:iCs/>
          <w:sz w:val="24"/>
          <w:szCs w:val="24"/>
        </w:rPr>
        <w:t>“</w:t>
      </w:r>
      <w:r w:rsidRPr="002D4FD0">
        <w:rPr>
          <w:rFonts w:ascii="Arial" w:hAnsi="Arial" w:cs="Arial"/>
          <w:bCs/>
          <w:i/>
          <w:iCs/>
          <w:sz w:val="24"/>
          <w:szCs w:val="24"/>
          <w:u w:val="single"/>
        </w:rPr>
        <w:t>Include</w:t>
      </w:r>
      <w:r w:rsidRPr="002D4FD0">
        <w:rPr>
          <w:rFonts w:ascii="Arial" w:hAnsi="Arial" w:cs="Arial"/>
          <w:bCs/>
          <w:i/>
          <w:iCs/>
          <w:sz w:val="24"/>
          <w:szCs w:val="24"/>
        </w:rPr>
        <w:t xml:space="preserve"> Shown as C.R. on F.P. map”.</w:t>
      </w:r>
      <w:r w:rsidRPr="002D4FD0">
        <w:rPr>
          <w:rFonts w:ascii="Arial" w:hAnsi="Arial" w:cs="Arial"/>
          <w:bCs/>
          <w:sz w:val="24"/>
          <w:szCs w:val="24"/>
        </w:rPr>
        <w:t xml:space="preserve"> The Council’s LoS</w:t>
      </w:r>
      <w:r w:rsidR="00040633" w:rsidRPr="002D4FD0">
        <w:rPr>
          <w:rFonts w:ascii="Arial" w:hAnsi="Arial" w:cs="Arial"/>
          <w:bCs/>
          <w:sz w:val="24"/>
          <w:szCs w:val="24"/>
        </w:rPr>
        <w:t xml:space="preserve"> maintainable at public expense identifies the </w:t>
      </w:r>
      <w:r w:rsidR="007F5A1E">
        <w:rPr>
          <w:rFonts w:ascii="Arial" w:hAnsi="Arial" w:cs="Arial"/>
          <w:bCs/>
          <w:sz w:val="24"/>
          <w:szCs w:val="24"/>
        </w:rPr>
        <w:t>a</w:t>
      </w:r>
      <w:r w:rsidR="00040633" w:rsidRPr="002D4FD0">
        <w:rPr>
          <w:rFonts w:ascii="Arial" w:hAnsi="Arial" w:cs="Arial"/>
          <w:bCs/>
          <w:sz w:val="24"/>
          <w:szCs w:val="24"/>
        </w:rPr>
        <w:t xml:space="preserve">ppeal route as ‘Dane Hill Path’; and the Canterbury Local Street </w:t>
      </w:r>
      <w:r w:rsidR="00333FCD" w:rsidRPr="002D4FD0">
        <w:rPr>
          <w:rFonts w:ascii="Arial" w:hAnsi="Arial" w:cs="Arial"/>
          <w:bCs/>
          <w:sz w:val="24"/>
          <w:szCs w:val="24"/>
        </w:rPr>
        <w:t>Gazetteer</w:t>
      </w:r>
      <w:r w:rsidR="00040633" w:rsidRPr="002D4FD0">
        <w:rPr>
          <w:rFonts w:ascii="Arial" w:hAnsi="Arial" w:cs="Arial"/>
          <w:bCs/>
          <w:sz w:val="24"/>
          <w:szCs w:val="24"/>
        </w:rPr>
        <w:t xml:space="preserve"> (2003) </w:t>
      </w:r>
      <w:r w:rsidR="00701D06" w:rsidRPr="002D4FD0">
        <w:rPr>
          <w:rFonts w:ascii="Arial" w:hAnsi="Arial" w:cs="Arial"/>
          <w:bCs/>
          <w:sz w:val="24"/>
          <w:szCs w:val="24"/>
        </w:rPr>
        <w:t xml:space="preserve">records it </w:t>
      </w:r>
      <w:r w:rsidR="00040633" w:rsidRPr="002D4FD0">
        <w:rPr>
          <w:rFonts w:ascii="Arial" w:hAnsi="Arial" w:cs="Arial"/>
          <w:bCs/>
          <w:sz w:val="24"/>
          <w:szCs w:val="24"/>
        </w:rPr>
        <w:t>as an ‘adopted path’.</w:t>
      </w:r>
      <w:r w:rsidRPr="002D4FD0">
        <w:rPr>
          <w:rFonts w:ascii="Arial" w:hAnsi="Arial" w:cs="Arial"/>
          <w:bCs/>
          <w:i/>
          <w:iCs/>
          <w:sz w:val="24"/>
          <w:szCs w:val="24"/>
        </w:rPr>
        <w:t xml:space="preserve">    </w:t>
      </w:r>
      <w:r w:rsidRPr="002D4FD0">
        <w:rPr>
          <w:rFonts w:ascii="Arial" w:hAnsi="Arial" w:cs="Arial"/>
          <w:bCs/>
          <w:sz w:val="24"/>
          <w:szCs w:val="24"/>
        </w:rPr>
        <w:t xml:space="preserve"> </w:t>
      </w:r>
      <w:r w:rsidR="00181EB6" w:rsidRPr="002D4FD0">
        <w:rPr>
          <w:rFonts w:ascii="Arial" w:hAnsi="Arial" w:cs="Arial"/>
          <w:b/>
          <w:i/>
          <w:iCs/>
          <w:sz w:val="24"/>
          <w:szCs w:val="24"/>
        </w:rPr>
        <w:t xml:space="preserve">                                </w:t>
      </w:r>
    </w:p>
    <w:p w14:paraId="129FA85D" w14:textId="77777777" w:rsidR="00701D06" w:rsidRPr="002D4FD0" w:rsidRDefault="009B3299" w:rsidP="00701D06">
      <w:pPr>
        <w:pStyle w:val="Style1"/>
        <w:tabs>
          <w:tab w:val="clear" w:pos="432"/>
          <w:tab w:val="num" w:pos="426"/>
          <w:tab w:val="num" w:pos="4123"/>
        </w:tabs>
        <w:ind w:left="426" w:hanging="426"/>
        <w:rPr>
          <w:rFonts w:ascii="Arial" w:hAnsi="Arial" w:cs="Arial"/>
          <w:b/>
          <w:i/>
          <w:iCs/>
          <w:sz w:val="24"/>
          <w:szCs w:val="24"/>
        </w:rPr>
      </w:pPr>
      <w:r w:rsidRPr="002D4FD0">
        <w:rPr>
          <w:rFonts w:ascii="Arial" w:hAnsi="Arial" w:cs="Arial"/>
          <w:bCs/>
          <w:sz w:val="24"/>
          <w:szCs w:val="24"/>
        </w:rPr>
        <w:t xml:space="preserve">The landowner believes the </w:t>
      </w:r>
      <w:r w:rsidR="007F5A1E">
        <w:rPr>
          <w:rFonts w:ascii="Arial" w:hAnsi="Arial" w:cs="Arial"/>
          <w:bCs/>
          <w:sz w:val="24"/>
          <w:szCs w:val="24"/>
        </w:rPr>
        <w:t>a</w:t>
      </w:r>
      <w:r w:rsidRPr="002D4FD0">
        <w:rPr>
          <w:rFonts w:ascii="Arial" w:hAnsi="Arial" w:cs="Arial"/>
          <w:bCs/>
          <w:sz w:val="24"/>
          <w:szCs w:val="24"/>
        </w:rPr>
        <w:t xml:space="preserve">ppeal route </w:t>
      </w:r>
      <w:r w:rsidR="008326F1" w:rsidRPr="002D4FD0">
        <w:rPr>
          <w:rFonts w:ascii="Arial" w:hAnsi="Arial" w:cs="Arial"/>
          <w:bCs/>
          <w:sz w:val="24"/>
          <w:szCs w:val="24"/>
        </w:rPr>
        <w:t xml:space="preserve">is a private farm track </w:t>
      </w:r>
      <w:r w:rsidRPr="002D4FD0">
        <w:rPr>
          <w:rFonts w:ascii="Arial" w:hAnsi="Arial" w:cs="Arial"/>
          <w:bCs/>
          <w:sz w:val="24"/>
          <w:szCs w:val="24"/>
        </w:rPr>
        <w:t>added to the LoS by error. They have never witnessed its use by the public</w:t>
      </w:r>
      <w:r w:rsidR="00486194">
        <w:rPr>
          <w:rFonts w:ascii="Arial" w:hAnsi="Arial" w:cs="Arial"/>
          <w:bCs/>
          <w:sz w:val="24"/>
          <w:szCs w:val="24"/>
        </w:rPr>
        <w:t xml:space="preserve"> and</w:t>
      </w:r>
      <w:r w:rsidR="00701D06" w:rsidRPr="002D4FD0">
        <w:rPr>
          <w:rFonts w:ascii="Arial" w:hAnsi="Arial" w:cs="Arial"/>
          <w:bCs/>
          <w:sz w:val="24"/>
          <w:szCs w:val="24"/>
        </w:rPr>
        <w:t xml:space="preserve"> refer to the presence of </w:t>
      </w:r>
      <w:r w:rsidR="009B7502" w:rsidRPr="002D4FD0">
        <w:rPr>
          <w:rFonts w:ascii="Arial" w:hAnsi="Arial" w:cs="Arial"/>
          <w:bCs/>
          <w:sz w:val="24"/>
          <w:szCs w:val="24"/>
        </w:rPr>
        <w:t xml:space="preserve">(locked) </w:t>
      </w:r>
      <w:r w:rsidR="00701D06" w:rsidRPr="002D4FD0">
        <w:rPr>
          <w:rFonts w:ascii="Arial" w:hAnsi="Arial" w:cs="Arial"/>
          <w:bCs/>
          <w:sz w:val="24"/>
          <w:szCs w:val="24"/>
        </w:rPr>
        <w:t>gates, which it seems have been in situ for many decades.</w:t>
      </w:r>
      <w:r w:rsidR="00701D06" w:rsidRPr="002D4FD0">
        <w:rPr>
          <w:rFonts w:ascii="Arial" w:hAnsi="Arial" w:cs="Arial"/>
          <w:b/>
          <w:i/>
          <w:iCs/>
          <w:sz w:val="24"/>
          <w:szCs w:val="24"/>
        </w:rPr>
        <w:t xml:space="preserve"> </w:t>
      </w:r>
    </w:p>
    <w:p w14:paraId="120AB1B5" w14:textId="77777777" w:rsidR="00D859A2" w:rsidRPr="00FD71C8" w:rsidRDefault="00D859A2" w:rsidP="00D859A2">
      <w:pPr>
        <w:pStyle w:val="Style1"/>
        <w:tabs>
          <w:tab w:val="clear" w:pos="432"/>
          <w:tab w:val="num" w:pos="426"/>
          <w:tab w:val="num" w:pos="4123"/>
        </w:tabs>
        <w:ind w:left="426" w:hanging="426"/>
        <w:rPr>
          <w:rFonts w:ascii="Arial" w:hAnsi="Arial" w:cs="Arial"/>
          <w:b/>
          <w:i/>
          <w:iCs/>
          <w:sz w:val="24"/>
          <w:szCs w:val="24"/>
        </w:rPr>
      </w:pPr>
      <w:r w:rsidRPr="002D4FD0">
        <w:rPr>
          <w:rFonts w:ascii="Arial" w:hAnsi="Arial" w:cs="Arial"/>
          <w:bCs/>
          <w:sz w:val="24"/>
          <w:szCs w:val="24"/>
        </w:rPr>
        <w:t xml:space="preserve">On balance, the consistent depiction of the </w:t>
      </w:r>
      <w:r w:rsidR="007F5A1E">
        <w:rPr>
          <w:rFonts w:ascii="Arial" w:hAnsi="Arial" w:cs="Arial"/>
          <w:bCs/>
          <w:sz w:val="24"/>
          <w:szCs w:val="24"/>
        </w:rPr>
        <w:t>a</w:t>
      </w:r>
      <w:r w:rsidRPr="002D4FD0">
        <w:rPr>
          <w:rFonts w:ascii="Arial" w:hAnsi="Arial" w:cs="Arial"/>
          <w:bCs/>
          <w:sz w:val="24"/>
          <w:szCs w:val="24"/>
        </w:rPr>
        <w:t>ppeal route</w:t>
      </w:r>
      <w:r w:rsidR="00B8661D" w:rsidRPr="002D4FD0">
        <w:rPr>
          <w:rFonts w:ascii="Arial" w:hAnsi="Arial" w:cs="Arial"/>
          <w:bCs/>
          <w:sz w:val="24"/>
          <w:szCs w:val="24"/>
        </w:rPr>
        <w:t>, particularly</w:t>
      </w:r>
      <w:r w:rsidRPr="002D4FD0">
        <w:rPr>
          <w:rFonts w:ascii="Arial" w:hAnsi="Arial" w:cs="Arial"/>
          <w:bCs/>
          <w:sz w:val="24"/>
          <w:szCs w:val="24"/>
        </w:rPr>
        <w:t xml:space="preserve"> in the early mapping</w:t>
      </w:r>
      <w:r w:rsidR="00B8661D" w:rsidRPr="002D4FD0">
        <w:rPr>
          <w:rFonts w:ascii="Arial" w:hAnsi="Arial" w:cs="Arial"/>
          <w:bCs/>
          <w:sz w:val="24"/>
          <w:szCs w:val="24"/>
        </w:rPr>
        <w:t>,</w:t>
      </w:r>
      <w:r w:rsidRPr="002D4FD0">
        <w:rPr>
          <w:rFonts w:ascii="Arial" w:hAnsi="Arial" w:cs="Arial"/>
          <w:bCs/>
          <w:sz w:val="24"/>
          <w:szCs w:val="24"/>
        </w:rPr>
        <w:t xml:space="preserve"> is suggestive of a way seemingly forming part of the local road network, and likely to have been regarded as a public </w:t>
      </w:r>
      <w:r w:rsidR="00B8661D" w:rsidRPr="002D4FD0">
        <w:rPr>
          <w:rFonts w:ascii="Arial" w:hAnsi="Arial" w:cs="Arial"/>
          <w:bCs/>
          <w:sz w:val="24"/>
          <w:szCs w:val="24"/>
        </w:rPr>
        <w:t>highway</w:t>
      </w:r>
      <w:r w:rsidRPr="002D4FD0">
        <w:rPr>
          <w:rFonts w:ascii="Arial" w:hAnsi="Arial" w:cs="Arial"/>
          <w:bCs/>
          <w:sz w:val="24"/>
          <w:szCs w:val="24"/>
        </w:rPr>
        <w:t xml:space="preserve"> of some description.</w:t>
      </w:r>
      <w:r w:rsidR="00B8661D" w:rsidRPr="002D4FD0">
        <w:rPr>
          <w:rFonts w:ascii="Arial" w:hAnsi="Arial" w:cs="Arial"/>
          <w:bCs/>
          <w:sz w:val="24"/>
          <w:szCs w:val="24"/>
        </w:rPr>
        <w:t xml:space="preserve"> When the DMS was drawn up, </w:t>
      </w:r>
      <w:r w:rsidR="007F5A1E">
        <w:rPr>
          <w:rFonts w:ascii="Arial" w:hAnsi="Arial" w:cs="Arial"/>
          <w:bCs/>
          <w:sz w:val="24"/>
          <w:szCs w:val="24"/>
        </w:rPr>
        <w:t>it</w:t>
      </w:r>
      <w:r w:rsidR="00B8661D" w:rsidRPr="002D4FD0">
        <w:rPr>
          <w:rFonts w:ascii="Arial" w:hAnsi="Arial" w:cs="Arial"/>
          <w:bCs/>
          <w:sz w:val="24"/>
          <w:szCs w:val="24"/>
        </w:rPr>
        <w:t xml:space="preserve"> was not claimed and </w:t>
      </w:r>
      <w:r w:rsidR="00D70BD4" w:rsidRPr="002D4FD0">
        <w:rPr>
          <w:rFonts w:ascii="Arial" w:hAnsi="Arial" w:cs="Arial"/>
          <w:bCs/>
          <w:sz w:val="24"/>
          <w:szCs w:val="24"/>
        </w:rPr>
        <w:t>was</w:t>
      </w:r>
      <w:r w:rsidR="00B8661D" w:rsidRPr="002D4FD0">
        <w:rPr>
          <w:rFonts w:ascii="Arial" w:hAnsi="Arial" w:cs="Arial"/>
          <w:bCs/>
          <w:sz w:val="24"/>
          <w:szCs w:val="24"/>
        </w:rPr>
        <w:t xml:space="preserve"> considered to enjoy full highway rights</w:t>
      </w:r>
      <w:r w:rsidR="00757C10" w:rsidRPr="002D4FD0">
        <w:rPr>
          <w:rFonts w:ascii="Arial" w:hAnsi="Arial" w:cs="Arial"/>
          <w:bCs/>
          <w:sz w:val="24"/>
          <w:szCs w:val="24"/>
        </w:rPr>
        <w:t>, as indicated by its yellow colouring on the Draft Map</w:t>
      </w:r>
      <w:r w:rsidR="00B8661D" w:rsidRPr="002D4FD0">
        <w:rPr>
          <w:rFonts w:ascii="Arial" w:hAnsi="Arial" w:cs="Arial"/>
          <w:bCs/>
          <w:sz w:val="24"/>
          <w:szCs w:val="24"/>
        </w:rPr>
        <w:t>.</w:t>
      </w:r>
      <w:r w:rsidR="00757C10" w:rsidRPr="002D4FD0">
        <w:rPr>
          <w:rFonts w:ascii="Arial" w:hAnsi="Arial" w:cs="Arial"/>
          <w:bCs/>
          <w:sz w:val="24"/>
          <w:szCs w:val="24"/>
        </w:rPr>
        <w:t xml:space="preserve"> This is also reflected in the </w:t>
      </w:r>
      <w:r w:rsidR="007F5A1E">
        <w:rPr>
          <w:rFonts w:ascii="Arial" w:hAnsi="Arial" w:cs="Arial"/>
          <w:bCs/>
          <w:sz w:val="24"/>
          <w:szCs w:val="24"/>
        </w:rPr>
        <w:t>a</w:t>
      </w:r>
      <w:r w:rsidR="00757C10" w:rsidRPr="002D4FD0">
        <w:rPr>
          <w:rFonts w:ascii="Arial" w:hAnsi="Arial" w:cs="Arial"/>
          <w:bCs/>
          <w:sz w:val="24"/>
          <w:szCs w:val="24"/>
        </w:rPr>
        <w:t>ppeal route being recorded in the Council’s LoS.</w:t>
      </w:r>
      <w:r w:rsidR="00D70BD4" w:rsidRPr="002D4FD0">
        <w:rPr>
          <w:rFonts w:ascii="Arial" w:hAnsi="Arial" w:cs="Arial"/>
          <w:bCs/>
          <w:sz w:val="24"/>
          <w:szCs w:val="24"/>
        </w:rPr>
        <w:t xml:space="preserve"> There is no evidence of any legal event affecting </w:t>
      </w:r>
      <w:r w:rsidR="00DF303B">
        <w:rPr>
          <w:rFonts w:ascii="Arial" w:hAnsi="Arial" w:cs="Arial"/>
          <w:bCs/>
          <w:sz w:val="24"/>
          <w:szCs w:val="24"/>
        </w:rPr>
        <w:t>its</w:t>
      </w:r>
      <w:r w:rsidR="00D70BD4" w:rsidRPr="002D4FD0">
        <w:rPr>
          <w:rFonts w:ascii="Arial" w:hAnsi="Arial" w:cs="Arial"/>
          <w:bCs/>
          <w:sz w:val="24"/>
          <w:szCs w:val="24"/>
        </w:rPr>
        <w:t xml:space="preserve"> status. It follows </w:t>
      </w:r>
      <w:r w:rsidR="00FD274A" w:rsidRPr="00486194">
        <w:rPr>
          <w:rFonts w:ascii="Arial" w:hAnsi="Arial" w:cs="Arial"/>
          <w:bCs/>
          <w:sz w:val="24"/>
          <w:szCs w:val="24"/>
        </w:rPr>
        <w:t>it is more likely than not</w:t>
      </w:r>
      <w:r w:rsidR="00FD274A" w:rsidRPr="002D4FD0">
        <w:rPr>
          <w:rFonts w:ascii="Arial" w:hAnsi="Arial" w:cs="Arial"/>
          <w:bCs/>
          <w:sz w:val="24"/>
          <w:szCs w:val="24"/>
        </w:rPr>
        <w:t xml:space="preserve"> </w:t>
      </w:r>
      <w:r w:rsidR="00C27286" w:rsidRPr="002D4FD0">
        <w:rPr>
          <w:rFonts w:ascii="Arial" w:hAnsi="Arial" w:cs="Arial"/>
          <w:bCs/>
          <w:sz w:val="24"/>
          <w:szCs w:val="24"/>
        </w:rPr>
        <w:t xml:space="preserve">that </w:t>
      </w:r>
      <w:r w:rsidR="00D70BD4" w:rsidRPr="002D4FD0">
        <w:rPr>
          <w:rFonts w:ascii="Arial" w:hAnsi="Arial" w:cs="Arial"/>
          <w:bCs/>
          <w:sz w:val="24"/>
          <w:szCs w:val="24"/>
        </w:rPr>
        <w:t xml:space="preserve">the </w:t>
      </w:r>
      <w:r w:rsidR="007F5A1E">
        <w:rPr>
          <w:rFonts w:ascii="Arial" w:hAnsi="Arial" w:cs="Arial"/>
          <w:bCs/>
          <w:sz w:val="24"/>
          <w:szCs w:val="24"/>
        </w:rPr>
        <w:t>a</w:t>
      </w:r>
      <w:r w:rsidR="00D70BD4" w:rsidRPr="002D4FD0">
        <w:rPr>
          <w:rFonts w:ascii="Arial" w:hAnsi="Arial" w:cs="Arial"/>
          <w:bCs/>
          <w:sz w:val="24"/>
          <w:szCs w:val="24"/>
        </w:rPr>
        <w:t>ppeal route enjoy</w:t>
      </w:r>
      <w:r w:rsidR="00FD274A">
        <w:rPr>
          <w:rFonts w:ascii="Arial" w:hAnsi="Arial" w:cs="Arial"/>
          <w:bCs/>
          <w:sz w:val="24"/>
          <w:szCs w:val="24"/>
        </w:rPr>
        <w:t>s</w:t>
      </w:r>
      <w:r w:rsidR="00D70BD4" w:rsidRPr="002D4FD0">
        <w:rPr>
          <w:rFonts w:ascii="Arial" w:hAnsi="Arial" w:cs="Arial"/>
          <w:bCs/>
          <w:sz w:val="24"/>
          <w:szCs w:val="24"/>
        </w:rPr>
        <w:t xml:space="preserve"> public vehicular rights.</w:t>
      </w:r>
      <w:r w:rsidR="00A74919">
        <w:rPr>
          <w:rFonts w:ascii="Arial" w:hAnsi="Arial" w:cs="Arial"/>
          <w:bCs/>
          <w:sz w:val="24"/>
          <w:szCs w:val="24"/>
        </w:rPr>
        <w:t xml:space="preserve"> </w:t>
      </w:r>
    </w:p>
    <w:p w14:paraId="3F502FE4" w14:textId="77777777" w:rsidR="0092743B" w:rsidRPr="002D4FD0" w:rsidRDefault="00222B43" w:rsidP="00BF4F94">
      <w:pPr>
        <w:pStyle w:val="Style1"/>
        <w:numPr>
          <w:ilvl w:val="0"/>
          <w:numId w:val="0"/>
        </w:numPr>
        <w:tabs>
          <w:tab w:val="clear" w:pos="432"/>
          <w:tab w:val="num" w:pos="0"/>
          <w:tab w:val="num" w:pos="426"/>
          <w:tab w:val="num" w:pos="4123"/>
        </w:tabs>
        <w:rPr>
          <w:rFonts w:ascii="Arial" w:hAnsi="Arial" w:cs="Arial"/>
          <w:b/>
          <w:i/>
          <w:sz w:val="24"/>
          <w:szCs w:val="24"/>
        </w:rPr>
      </w:pPr>
      <w:r w:rsidRPr="002D4FD0">
        <w:rPr>
          <w:rFonts w:ascii="Arial" w:hAnsi="Arial" w:cs="Arial"/>
          <w:b/>
          <w:i/>
          <w:sz w:val="24"/>
          <w:szCs w:val="24"/>
        </w:rPr>
        <w:t xml:space="preserve">Discovery of Evidence </w:t>
      </w:r>
    </w:p>
    <w:p w14:paraId="024A0E15" w14:textId="77777777" w:rsidR="00D63DED" w:rsidRPr="002D4FD0" w:rsidRDefault="004826E3" w:rsidP="004826E3">
      <w:pPr>
        <w:pStyle w:val="Style1"/>
        <w:tabs>
          <w:tab w:val="clear" w:pos="432"/>
          <w:tab w:val="num" w:pos="426"/>
          <w:tab w:val="num" w:pos="4123"/>
        </w:tabs>
        <w:ind w:left="426" w:hanging="426"/>
        <w:rPr>
          <w:rFonts w:ascii="Arial" w:hAnsi="Arial" w:cs="Arial"/>
          <w:b/>
          <w:i/>
          <w:sz w:val="24"/>
          <w:szCs w:val="24"/>
        </w:rPr>
      </w:pPr>
      <w:r w:rsidRPr="002D4FD0">
        <w:rPr>
          <w:rFonts w:ascii="Arial" w:hAnsi="Arial" w:cs="Arial"/>
          <w:bCs/>
          <w:iCs/>
          <w:sz w:val="24"/>
          <w:szCs w:val="24"/>
        </w:rPr>
        <w:t xml:space="preserve">For an order to be made, there must be a ‘discovery of evidence’ (paragraph 5). </w:t>
      </w:r>
      <w:r w:rsidR="0008746B">
        <w:rPr>
          <w:rFonts w:ascii="Arial" w:hAnsi="Arial" w:cs="Arial"/>
          <w:bCs/>
          <w:iCs/>
          <w:sz w:val="24"/>
          <w:szCs w:val="24"/>
        </w:rPr>
        <w:t xml:space="preserve">Further, the </w:t>
      </w:r>
      <w:r w:rsidR="00DF303B">
        <w:rPr>
          <w:rFonts w:ascii="Arial" w:hAnsi="Arial" w:cs="Arial"/>
          <w:bCs/>
          <w:iCs/>
          <w:sz w:val="24"/>
          <w:szCs w:val="24"/>
        </w:rPr>
        <w:t>s</w:t>
      </w:r>
      <w:r w:rsidR="0008746B">
        <w:rPr>
          <w:rFonts w:ascii="Arial" w:hAnsi="Arial" w:cs="Arial"/>
          <w:bCs/>
          <w:iCs/>
          <w:sz w:val="24"/>
          <w:szCs w:val="24"/>
        </w:rPr>
        <w:t xml:space="preserve">urveying </w:t>
      </w:r>
      <w:r w:rsidR="00DF303B">
        <w:rPr>
          <w:rFonts w:ascii="Arial" w:hAnsi="Arial" w:cs="Arial"/>
          <w:bCs/>
          <w:iCs/>
          <w:sz w:val="24"/>
          <w:szCs w:val="24"/>
        </w:rPr>
        <w:t>a</w:t>
      </w:r>
      <w:r w:rsidR="0008746B">
        <w:rPr>
          <w:rFonts w:ascii="Arial" w:hAnsi="Arial" w:cs="Arial"/>
          <w:bCs/>
          <w:iCs/>
          <w:sz w:val="24"/>
          <w:szCs w:val="24"/>
        </w:rPr>
        <w:t xml:space="preserve">uthority has a duty to make an order where the </w:t>
      </w:r>
      <w:r w:rsidR="00954A8D">
        <w:rPr>
          <w:rFonts w:ascii="Arial" w:hAnsi="Arial" w:cs="Arial"/>
          <w:bCs/>
          <w:iCs/>
          <w:sz w:val="24"/>
          <w:szCs w:val="24"/>
        </w:rPr>
        <w:t xml:space="preserve">discovery of </w:t>
      </w:r>
      <w:r w:rsidR="0008746B">
        <w:rPr>
          <w:rFonts w:ascii="Arial" w:hAnsi="Arial" w:cs="Arial"/>
          <w:bCs/>
          <w:iCs/>
          <w:sz w:val="24"/>
          <w:szCs w:val="24"/>
        </w:rPr>
        <w:t>evidence supports a reasonable allegation that a right of way subsists, or that it does subsist.</w:t>
      </w:r>
    </w:p>
    <w:p w14:paraId="6E0ADD58" w14:textId="77777777" w:rsidR="00D63DED" w:rsidRPr="002D4FD0" w:rsidRDefault="00D63DED" w:rsidP="00D63DED">
      <w:pPr>
        <w:pStyle w:val="Style1"/>
        <w:tabs>
          <w:tab w:val="clear" w:pos="432"/>
          <w:tab w:val="num" w:pos="426"/>
        </w:tabs>
        <w:ind w:left="426" w:hanging="426"/>
        <w:rPr>
          <w:rFonts w:ascii="Arial" w:hAnsi="Arial" w:cs="Arial"/>
          <w:b/>
          <w:i/>
          <w:sz w:val="24"/>
          <w:szCs w:val="24"/>
        </w:rPr>
      </w:pPr>
      <w:r w:rsidRPr="002D4FD0">
        <w:rPr>
          <w:rFonts w:ascii="Arial" w:hAnsi="Arial" w:cs="Arial"/>
          <w:sz w:val="24"/>
          <w:szCs w:val="24"/>
        </w:rPr>
        <w:t>Amongst the submissions available to me is a legal opinion provided to the Trail Riders Fellowship concerning the recording of Byways in the DMS.</w:t>
      </w:r>
      <w:r w:rsidR="002D4FD0">
        <w:rPr>
          <w:rFonts w:ascii="Arial" w:hAnsi="Arial" w:cs="Arial"/>
          <w:sz w:val="24"/>
          <w:szCs w:val="24"/>
        </w:rPr>
        <w:t xml:space="preserve"> A summary of this </w:t>
      </w:r>
      <w:r w:rsidR="00486194">
        <w:rPr>
          <w:rFonts w:ascii="Arial" w:hAnsi="Arial" w:cs="Arial"/>
          <w:sz w:val="24"/>
          <w:szCs w:val="24"/>
        </w:rPr>
        <w:t>opinion</w:t>
      </w:r>
      <w:r w:rsidR="002D4FD0">
        <w:rPr>
          <w:rFonts w:ascii="Arial" w:hAnsi="Arial" w:cs="Arial"/>
          <w:sz w:val="24"/>
          <w:szCs w:val="24"/>
        </w:rPr>
        <w:t xml:space="preserve"> is as follows, “</w:t>
      </w:r>
      <w:r w:rsidR="002D4FD0">
        <w:rPr>
          <w:rFonts w:ascii="Arial" w:hAnsi="Arial" w:cs="Arial"/>
          <w:i/>
          <w:iCs/>
          <w:sz w:val="24"/>
          <w:szCs w:val="24"/>
        </w:rPr>
        <w:t>T</w:t>
      </w:r>
      <w:r w:rsidR="002D4FD0" w:rsidRPr="002D4FD0">
        <w:rPr>
          <w:rFonts w:ascii="Arial" w:hAnsi="Arial" w:cs="Arial"/>
          <w:i/>
          <w:iCs/>
          <w:sz w:val="24"/>
          <w:szCs w:val="24"/>
        </w:rPr>
        <w:t xml:space="preserve">here is a duty on OMAs to record BOATs in the DMS but only in circumstances where such a route was wrongly omitted from the DMS – i.e. following the </w:t>
      </w:r>
      <w:r w:rsidR="002D4FD0">
        <w:rPr>
          <w:rFonts w:ascii="Arial" w:hAnsi="Arial" w:cs="Arial"/>
          <w:i/>
          <w:iCs/>
          <w:sz w:val="24"/>
          <w:szCs w:val="24"/>
        </w:rPr>
        <w:t>“</w:t>
      </w:r>
      <w:r w:rsidR="002D4FD0" w:rsidRPr="002D4FD0">
        <w:rPr>
          <w:rFonts w:ascii="Arial" w:hAnsi="Arial" w:cs="Arial"/>
          <w:i/>
          <w:iCs/>
          <w:sz w:val="24"/>
          <w:szCs w:val="24"/>
        </w:rPr>
        <w:t>discovery</w:t>
      </w:r>
      <w:r w:rsidR="002D4FD0">
        <w:rPr>
          <w:rFonts w:ascii="Arial" w:hAnsi="Arial" w:cs="Arial"/>
          <w:i/>
          <w:iCs/>
          <w:sz w:val="24"/>
          <w:szCs w:val="24"/>
        </w:rPr>
        <w:t xml:space="preserve"> …</w:t>
      </w:r>
      <w:r w:rsidR="002D4FD0" w:rsidRPr="002D4FD0">
        <w:rPr>
          <w:rFonts w:ascii="Arial" w:hAnsi="Arial" w:cs="Arial"/>
          <w:i/>
          <w:iCs/>
          <w:sz w:val="24"/>
          <w:szCs w:val="24"/>
        </w:rPr>
        <w:t xml:space="preserve"> of evidence</w:t>
      </w:r>
      <w:r w:rsidR="002D4FD0">
        <w:rPr>
          <w:rFonts w:ascii="Arial" w:hAnsi="Arial" w:cs="Arial"/>
          <w:i/>
          <w:iCs/>
          <w:sz w:val="24"/>
          <w:szCs w:val="24"/>
        </w:rPr>
        <w:t>”</w:t>
      </w:r>
      <w:r w:rsidR="002D4FD0" w:rsidRPr="002D4FD0">
        <w:rPr>
          <w:rFonts w:ascii="Arial" w:hAnsi="Arial" w:cs="Arial"/>
          <w:i/>
          <w:iCs/>
          <w:sz w:val="24"/>
          <w:szCs w:val="24"/>
        </w:rPr>
        <w:t xml:space="preserve"> that it should be so recorded. BOATs </w:t>
      </w:r>
      <w:r w:rsidR="002D4FD0" w:rsidRPr="002D4FD0">
        <w:rPr>
          <w:rFonts w:ascii="Arial" w:hAnsi="Arial" w:cs="Arial"/>
          <w:i/>
          <w:iCs/>
          <w:sz w:val="24"/>
          <w:szCs w:val="24"/>
        </w:rPr>
        <w:lastRenderedPageBreak/>
        <w:t>are therefore a residual category that is not the focus of the legislation. Generally, where a r</w:t>
      </w:r>
      <w:r w:rsidR="002D4FD0">
        <w:rPr>
          <w:rFonts w:ascii="Arial" w:hAnsi="Arial" w:cs="Arial"/>
          <w:i/>
          <w:iCs/>
          <w:sz w:val="24"/>
          <w:szCs w:val="24"/>
        </w:rPr>
        <w:t xml:space="preserve">ight </w:t>
      </w:r>
      <w:r w:rsidR="002D4FD0" w:rsidRPr="002D4FD0">
        <w:rPr>
          <w:rFonts w:ascii="Arial" w:hAnsi="Arial" w:cs="Arial"/>
          <w:i/>
          <w:iCs/>
          <w:sz w:val="24"/>
          <w:szCs w:val="24"/>
        </w:rPr>
        <w:t>o</w:t>
      </w:r>
      <w:r w:rsidR="002D4FD0">
        <w:rPr>
          <w:rFonts w:ascii="Arial" w:hAnsi="Arial" w:cs="Arial"/>
          <w:i/>
          <w:iCs/>
          <w:sz w:val="24"/>
          <w:szCs w:val="24"/>
        </w:rPr>
        <w:t xml:space="preserve">f </w:t>
      </w:r>
      <w:r w:rsidR="002D4FD0" w:rsidRPr="002D4FD0">
        <w:rPr>
          <w:rFonts w:ascii="Arial" w:hAnsi="Arial" w:cs="Arial"/>
          <w:i/>
          <w:iCs/>
          <w:sz w:val="24"/>
          <w:szCs w:val="24"/>
        </w:rPr>
        <w:t>w</w:t>
      </w:r>
      <w:r w:rsidR="002D4FD0">
        <w:rPr>
          <w:rFonts w:ascii="Arial" w:hAnsi="Arial" w:cs="Arial"/>
          <w:i/>
          <w:iCs/>
          <w:sz w:val="24"/>
          <w:szCs w:val="24"/>
        </w:rPr>
        <w:t>ay</w:t>
      </w:r>
      <w:r w:rsidR="002D4FD0" w:rsidRPr="002D4FD0">
        <w:rPr>
          <w:rFonts w:ascii="Arial" w:hAnsi="Arial" w:cs="Arial"/>
          <w:i/>
          <w:iCs/>
          <w:sz w:val="24"/>
          <w:szCs w:val="24"/>
        </w:rPr>
        <w:t xml:space="preserve"> is an ordinary unclassified road recorded in the authority’s </w:t>
      </w:r>
      <w:r w:rsidR="00AD1906">
        <w:rPr>
          <w:rFonts w:ascii="Arial" w:hAnsi="Arial" w:cs="Arial"/>
          <w:i/>
          <w:iCs/>
          <w:sz w:val="24"/>
          <w:szCs w:val="24"/>
        </w:rPr>
        <w:t>list of streets</w:t>
      </w:r>
      <w:r w:rsidR="002D4FD0" w:rsidRPr="002D4FD0">
        <w:rPr>
          <w:rFonts w:ascii="Arial" w:hAnsi="Arial" w:cs="Arial"/>
          <w:i/>
          <w:iCs/>
          <w:sz w:val="24"/>
          <w:szCs w:val="24"/>
        </w:rPr>
        <w:t xml:space="preserve"> of highways maintainable at public expense, there will be no scope for the </w:t>
      </w:r>
      <w:r w:rsidR="00AD1906">
        <w:rPr>
          <w:rFonts w:ascii="Arial" w:hAnsi="Arial" w:cs="Arial"/>
          <w:i/>
          <w:iCs/>
          <w:sz w:val="24"/>
          <w:szCs w:val="24"/>
        </w:rPr>
        <w:t>“</w:t>
      </w:r>
      <w:r w:rsidR="002D4FD0" w:rsidRPr="002D4FD0">
        <w:rPr>
          <w:rFonts w:ascii="Arial" w:hAnsi="Arial" w:cs="Arial"/>
          <w:i/>
          <w:iCs/>
          <w:sz w:val="24"/>
          <w:szCs w:val="24"/>
        </w:rPr>
        <w:t xml:space="preserve">discovery </w:t>
      </w:r>
      <w:r w:rsidR="00AD1906">
        <w:rPr>
          <w:rFonts w:ascii="Arial" w:hAnsi="Arial" w:cs="Arial"/>
          <w:i/>
          <w:iCs/>
          <w:sz w:val="24"/>
          <w:szCs w:val="24"/>
        </w:rPr>
        <w:t xml:space="preserve">… </w:t>
      </w:r>
      <w:r w:rsidR="002D4FD0" w:rsidRPr="002D4FD0">
        <w:rPr>
          <w:rFonts w:ascii="Arial" w:hAnsi="Arial" w:cs="Arial"/>
          <w:i/>
          <w:iCs/>
          <w:sz w:val="24"/>
          <w:szCs w:val="24"/>
        </w:rPr>
        <w:t>of evidence</w:t>
      </w:r>
      <w:r w:rsidR="00AD1906">
        <w:rPr>
          <w:rFonts w:ascii="Arial" w:hAnsi="Arial" w:cs="Arial"/>
          <w:i/>
          <w:iCs/>
          <w:sz w:val="24"/>
          <w:szCs w:val="24"/>
        </w:rPr>
        <w:t>”</w:t>
      </w:r>
      <w:r w:rsidR="002D4FD0" w:rsidRPr="002D4FD0">
        <w:rPr>
          <w:rFonts w:ascii="Arial" w:hAnsi="Arial" w:cs="Arial"/>
          <w:i/>
          <w:iCs/>
          <w:sz w:val="24"/>
          <w:szCs w:val="24"/>
        </w:rPr>
        <w:t xml:space="preserve"> that would justify an amendment to the DMS under WCA 1981 s</w:t>
      </w:r>
      <w:r w:rsidR="00AD1906">
        <w:rPr>
          <w:rFonts w:ascii="Arial" w:hAnsi="Arial" w:cs="Arial"/>
          <w:i/>
          <w:iCs/>
          <w:sz w:val="24"/>
          <w:szCs w:val="24"/>
        </w:rPr>
        <w:t>.</w:t>
      </w:r>
      <w:r w:rsidR="002D4FD0" w:rsidRPr="002D4FD0">
        <w:rPr>
          <w:rFonts w:ascii="Arial" w:hAnsi="Arial" w:cs="Arial"/>
          <w:i/>
          <w:iCs/>
          <w:sz w:val="24"/>
          <w:szCs w:val="24"/>
        </w:rPr>
        <w:t>53(3)(c)(i)</w:t>
      </w:r>
      <w:r w:rsidR="00AD1906">
        <w:rPr>
          <w:rFonts w:ascii="Arial" w:hAnsi="Arial" w:cs="Arial"/>
          <w:i/>
          <w:iCs/>
          <w:sz w:val="24"/>
          <w:szCs w:val="24"/>
        </w:rPr>
        <w:t>”</w:t>
      </w:r>
      <w:r w:rsidR="002D4FD0" w:rsidRPr="002D4FD0">
        <w:rPr>
          <w:rFonts w:ascii="Arial" w:hAnsi="Arial" w:cs="Arial"/>
          <w:i/>
          <w:iCs/>
          <w:sz w:val="24"/>
          <w:szCs w:val="24"/>
        </w:rPr>
        <w:t>.</w:t>
      </w:r>
    </w:p>
    <w:p w14:paraId="31DA6F22" w14:textId="77777777" w:rsidR="00D70BD4" w:rsidRPr="00201402" w:rsidRDefault="00A51B81" w:rsidP="004826E3">
      <w:pPr>
        <w:pStyle w:val="Style1"/>
        <w:tabs>
          <w:tab w:val="clear" w:pos="432"/>
          <w:tab w:val="num" w:pos="426"/>
          <w:tab w:val="num" w:pos="4123"/>
        </w:tabs>
        <w:ind w:left="426" w:hanging="426"/>
        <w:rPr>
          <w:rFonts w:ascii="Arial" w:hAnsi="Arial" w:cs="Arial"/>
          <w:b/>
          <w:i/>
          <w:sz w:val="24"/>
          <w:szCs w:val="24"/>
        </w:rPr>
      </w:pPr>
      <w:r w:rsidRPr="002D4FD0">
        <w:rPr>
          <w:rFonts w:ascii="Arial" w:hAnsi="Arial" w:cs="Arial"/>
          <w:bCs/>
          <w:iCs/>
          <w:sz w:val="24"/>
          <w:szCs w:val="24"/>
        </w:rPr>
        <w:t xml:space="preserve">It is the Council’s position that there has been no such </w:t>
      </w:r>
      <w:r w:rsidR="00201402">
        <w:rPr>
          <w:rFonts w:ascii="Arial" w:hAnsi="Arial" w:cs="Arial"/>
          <w:bCs/>
          <w:iCs/>
          <w:sz w:val="24"/>
          <w:szCs w:val="24"/>
        </w:rPr>
        <w:t>“</w:t>
      </w:r>
      <w:r w:rsidRPr="002D4FD0">
        <w:rPr>
          <w:rFonts w:ascii="Arial" w:hAnsi="Arial" w:cs="Arial"/>
          <w:bCs/>
          <w:iCs/>
          <w:sz w:val="24"/>
          <w:szCs w:val="24"/>
        </w:rPr>
        <w:t>discovery of evidence</w:t>
      </w:r>
      <w:r w:rsidR="00201402">
        <w:rPr>
          <w:rFonts w:ascii="Arial" w:hAnsi="Arial" w:cs="Arial"/>
          <w:bCs/>
          <w:iCs/>
          <w:sz w:val="24"/>
          <w:szCs w:val="24"/>
        </w:rPr>
        <w:t>”</w:t>
      </w:r>
      <w:r w:rsidRPr="002D4FD0">
        <w:rPr>
          <w:rFonts w:ascii="Arial" w:hAnsi="Arial" w:cs="Arial"/>
          <w:bCs/>
          <w:iCs/>
          <w:sz w:val="24"/>
          <w:szCs w:val="24"/>
        </w:rPr>
        <w:t xml:space="preserve"> since the </w:t>
      </w:r>
      <w:r w:rsidR="007F5A1E">
        <w:rPr>
          <w:rFonts w:ascii="Arial" w:hAnsi="Arial" w:cs="Arial"/>
          <w:bCs/>
          <w:iCs/>
          <w:sz w:val="24"/>
          <w:szCs w:val="24"/>
        </w:rPr>
        <w:t>a</w:t>
      </w:r>
      <w:r w:rsidRPr="002D4FD0">
        <w:rPr>
          <w:rFonts w:ascii="Arial" w:hAnsi="Arial" w:cs="Arial"/>
          <w:bCs/>
          <w:iCs/>
          <w:sz w:val="24"/>
          <w:szCs w:val="24"/>
        </w:rPr>
        <w:t>ppeal route is a full vehicular highway</w:t>
      </w:r>
      <w:r w:rsidR="00123FC2">
        <w:rPr>
          <w:rFonts w:ascii="Arial" w:hAnsi="Arial" w:cs="Arial"/>
          <w:bCs/>
          <w:iCs/>
          <w:sz w:val="24"/>
          <w:szCs w:val="24"/>
        </w:rPr>
        <w:t xml:space="preserve">, </w:t>
      </w:r>
      <w:r w:rsidRPr="002D4FD0">
        <w:rPr>
          <w:rFonts w:ascii="Arial" w:hAnsi="Arial" w:cs="Arial"/>
          <w:bCs/>
          <w:iCs/>
          <w:sz w:val="24"/>
          <w:szCs w:val="24"/>
        </w:rPr>
        <w:t>n</w:t>
      </w:r>
      <w:r w:rsidR="00123FC2">
        <w:rPr>
          <w:rFonts w:ascii="Arial" w:hAnsi="Arial" w:cs="Arial"/>
          <w:bCs/>
          <w:iCs/>
          <w:sz w:val="24"/>
          <w:szCs w:val="24"/>
        </w:rPr>
        <w:t>o</w:t>
      </w:r>
      <w:r w:rsidRPr="002D4FD0">
        <w:rPr>
          <w:rFonts w:ascii="Arial" w:hAnsi="Arial" w:cs="Arial"/>
          <w:bCs/>
          <w:iCs/>
          <w:sz w:val="24"/>
          <w:szCs w:val="24"/>
        </w:rPr>
        <w:t>t required to be recorded in the DMS</w:t>
      </w:r>
      <w:r w:rsidR="00123FC2">
        <w:rPr>
          <w:rFonts w:ascii="Arial" w:hAnsi="Arial" w:cs="Arial"/>
          <w:bCs/>
          <w:iCs/>
          <w:sz w:val="24"/>
          <w:szCs w:val="24"/>
        </w:rPr>
        <w:t xml:space="preserve">. </w:t>
      </w:r>
      <w:r w:rsidR="00201402">
        <w:rPr>
          <w:rFonts w:ascii="Arial" w:hAnsi="Arial" w:cs="Arial"/>
          <w:bCs/>
          <w:iCs/>
          <w:sz w:val="24"/>
          <w:szCs w:val="24"/>
        </w:rPr>
        <w:t xml:space="preserve">Accordingly, no specific determination was required in this case as the evidence has always indicated </w:t>
      </w:r>
      <w:r w:rsidR="00262882">
        <w:rPr>
          <w:rFonts w:ascii="Arial" w:hAnsi="Arial" w:cs="Arial"/>
          <w:bCs/>
          <w:iCs/>
          <w:sz w:val="24"/>
          <w:szCs w:val="24"/>
        </w:rPr>
        <w:t xml:space="preserve">the appeal route is </w:t>
      </w:r>
      <w:r w:rsidR="00201402">
        <w:rPr>
          <w:rFonts w:ascii="Arial" w:hAnsi="Arial" w:cs="Arial"/>
          <w:bCs/>
          <w:iCs/>
          <w:sz w:val="24"/>
          <w:szCs w:val="24"/>
        </w:rPr>
        <w:t>a full vehicular highway.</w:t>
      </w:r>
    </w:p>
    <w:p w14:paraId="23E646FE" w14:textId="77777777" w:rsidR="00123FC2" w:rsidRPr="00AD1906" w:rsidRDefault="00123FC2" w:rsidP="004826E3">
      <w:pPr>
        <w:pStyle w:val="Style1"/>
        <w:tabs>
          <w:tab w:val="clear" w:pos="432"/>
          <w:tab w:val="num" w:pos="426"/>
          <w:tab w:val="num" w:pos="4123"/>
        </w:tabs>
        <w:ind w:left="426" w:hanging="426"/>
        <w:rPr>
          <w:rFonts w:ascii="Arial" w:hAnsi="Arial" w:cs="Arial"/>
          <w:b/>
          <w:i/>
          <w:sz w:val="24"/>
          <w:szCs w:val="24"/>
        </w:rPr>
      </w:pPr>
      <w:r>
        <w:rPr>
          <w:rFonts w:ascii="Arial" w:hAnsi="Arial" w:cs="Arial"/>
          <w:bCs/>
          <w:iCs/>
          <w:sz w:val="24"/>
          <w:szCs w:val="24"/>
        </w:rPr>
        <w:t>When the DMS was being drawn up under the National Parks and Access to the Countryside Act 1949, three categories of way were recorded – footpaths, bridleways and Roads Used as Public Path</w:t>
      </w:r>
      <w:r w:rsidR="000441A9">
        <w:rPr>
          <w:rFonts w:ascii="Arial" w:hAnsi="Arial" w:cs="Arial"/>
          <w:bCs/>
          <w:iCs/>
          <w:sz w:val="24"/>
          <w:szCs w:val="24"/>
        </w:rPr>
        <w:t>s</w:t>
      </w:r>
      <w:r>
        <w:rPr>
          <w:rFonts w:ascii="Arial" w:hAnsi="Arial" w:cs="Arial"/>
          <w:bCs/>
          <w:iCs/>
          <w:sz w:val="24"/>
          <w:szCs w:val="24"/>
        </w:rPr>
        <w:t xml:space="preserve"> (“RUPPs”). </w:t>
      </w:r>
      <w:r w:rsidR="000441A9">
        <w:rPr>
          <w:rFonts w:ascii="Arial" w:hAnsi="Arial" w:cs="Arial"/>
          <w:bCs/>
          <w:iCs/>
          <w:sz w:val="24"/>
          <w:szCs w:val="24"/>
        </w:rPr>
        <w:t xml:space="preserve">This latter category was </w:t>
      </w:r>
      <w:r>
        <w:rPr>
          <w:rFonts w:ascii="Arial" w:hAnsi="Arial" w:cs="Arial"/>
          <w:bCs/>
          <w:iCs/>
          <w:sz w:val="24"/>
          <w:szCs w:val="24"/>
        </w:rPr>
        <w:t xml:space="preserve">defined as a </w:t>
      </w:r>
      <w:r w:rsidR="000441A9">
        <w:rPr>
          <w:rFonts w:ascii="Arial" w:hAnsi="Arial" w:cs="Arial"/>
          <w:bCs/>
          <w:iCs/>
          <w:sz w:val="24"/>
          <w:szCs w:val="24"/>
        </w:rPr>
        <w:t>“</w:t>
      </w:r>
      <w:r w:rsidRPr="000441A9">
        <w:rPr>
          <w:rFonts w:ascii="Arial" w:hAnsi="Arial" w:cs="Arial"/>
          <w:bCs/>
          <w:i/>
          <w:sz w:val="24"/>
          <w:szCs w:val="24"/>
        </w:rPr>
        <w:t xml:space="preserve">highway other than a public path, used by the public mainly for the purposes </w:t>
      </w:r>
      <w:r w:rsidR="000441A9" w:rsidRPr="000441A9">
        <w:rPr>
          <w:rFonts w:ascii="Arial" w:hAnsi="Arial" w:cs="Arial"/>
          <w:bCs/>
          <w:i/>
          <w:sz w:val="24"/>
          <w:szCs w:val="24"/>
        </w:rPr>
        <w:t>for which footpaths or bridleways are so used</w:t>
      </w:r>
      <w:r w:rsidR="000441A9">
        <w:rPr>
          <w:rFonts w:ascii="Arial" w:hAnsi="Arial" w:cs="Arial"/>
          <w:bCs/>
          <w:iCs/>
          <w:sz w:val="24"/>
          <w:szCs w:val="24"/>
        </w:rPr>
        <w:t xml:space="preserve">”. This implied a route over which there was a vehicular right but in practice was used mainly by walkers and </w:t>
      </w:r>
      <w:r w:rsidR="000C05CD">
        <w:rPr>
          <w:rFonts w:ascii="Arial" w:hAnsi="Arial" w:cs="Arial"/>
          <w:bCs/>
          <w:iCs/>
          <w:sz w:val="24"/>
          <w:szCs w:val="24"/>
        </w:rPr>
        <w:t>equestrians</w:t>
      </w:r>
      <w:r w:rsidR="000441A9">
        <w:rPr>
          <w:rFonts w:ascii="Arial" w:hAnsi="Arial" w:cs="Arial"/>
          <w:bCs/>
          <w:iCs/>
          <w:sz w:val="24"/>
          <w:szCs w:val="24"/>
        </w:rPr>
        <w:t>. S</w:t>
      </w:r>
      <w:r w:rsidR="00A24D9D">
        <w:rPr>
          <w:rFonts w:ascii="Arial" w:hAnsi="Arial" w:cs="Arial"/>
          <w:bCs/>
          <w:iCs/>
          <w:sz w:val="24"/>
          <w:szCs w:val="24"/>
        </w:rPr>
        <w:t>ince the existence or otherwise of public vehicular rights was not conclusive, s</w:t>
      </w:r>
      <w:r w:rsidR="000441A9">
        <w:rPr>
          <w:rFonts w:ascii="Arial" w:hAnsi="Arial" w:cs="Arial"/>
          <w:bCs/>
          <w:iCs/>
          <w:sz w:val="24"/>
          <w:szCs w:val="24"/>
        </w:rPr>
        <w:t>ubsequent legislation required RUPPs to be reclassified and</w:t>
      </w:r>
      <w:r w:rsidR="00B036DD">
        <w:rPr>
          <w:rFonts w:ascii="Arial" w:hAnsi="Arial" w:cs="Arial"/>
          <w:bCs/>
          <w:iCs/>
          <w:sz w:val="24"/>
          <w:szCs w:val="24"/>
        </w:rPr>
        <w:t xml:space="preserve"> routes carrying vehicular </w:t>
      </w:r>
      <w:r w:rsidR="00A24D9D">
        <w:rPr>
          <w:rFonts w:ascii="Arial" w:hAnsi="Arial" w:cs="Arial"/>
          <w:bCs/>
          <w:iCs/>
          <w:sz w:val="24"/>
          <w:szCs w:val="24"/>
        </w:rPr>
        <w:t xml:space="preserve">rights, </w:t>
      </w:r>
      <w:r w:rsidR="00B036DD">
        <w:rPr>
          <w:rFonts w:ascii="Arial" w:hAnsi="Arial" w:cs="Arial"/>
          <w:bCs/>
          <w:iCs/>
          <w:sz w:val="24"/>
          <w:szCs w:val="24"/>
        </w:rPr>
        <w:t xml:space="preserve">but which were mainly used on foot or horseback, were to be recorded as Byways or </w:t>
      </w:r>
      <w:r w:rsidR="00C27286">
        <w:rPr>
          <w:rFonts w:ascii="Arial" w:hAnsi="Arial" w:cs="Arial"/>
          <w:bCs/>
          <w:iCs/>
          <w:sz w:val="24"/>
          <w:szCs w:val="24"/>
        </w:rPr>
        <w:t>r</w:t>
      </w:r>
      <w:r w:rsidR="00B036DD">
        <w:rPr>
          <w:rFonts w:ascii="Arial" w:hAnsi="Arial" w:cs="Arial"/>
          <w:bCs/>
          <w:iCs/>
          <w:sz w:val="24"/>
          <w:szCs w:val="24"/>
        </w:rPr>
        <w:t xml:space="preserve">estricted </w:t>
      </w:r>
      <w:r w:rsidR="00C27286">
        <w:rPr>
          <w:rFonts w:ascii="Arial" w:hAnsi="Arial" w:cs="Arial"/>
          <w:bCs/>
          <w:iCs/>
          <w:sz w:val="24"/>
          <w:szCs w:val="24"/>
        </w:rPr>
        <w:t>b</w:t>
      </w:r>
      <w:r w:rsidR="00B036DD">
        <w:rPr>
          <w:rFonts w:ascii="Arial" w:hAnsi="Arial" w:cs="Arial"/>
          <w:bCs/>
          <w:iCs/>
          <w:sz w:val="24"/>
          <w:szCs w:val="24"/>
        </w:rPr>
        <w:t>yways.</w:t>
      </w:r>
      <w:r w:rsidR="000441A9">
        <w:rPr>
          <w:rFonts w:ascii="Arial" w:hAnsi="Arial" w:cs="Arial"/>
          <w:bCs/>
          <w:iCs/>
          <w:sz w:val="24"/>
          <w:szCs w:val="24"/>
        </w:rPr>
        <w:t xml:space="preserve"> </w:t>
      </w:r>
    </w:p>
    <w:p w14:paraId="543E375E" w14:textId="77777777" w:rsidR="001E7E45" w:rsidRPr="007F5A1E" w:rsidRDefault="007F5A1E" w:rsidP="00410102">
      <w:pPr>
        <w:pStyle w:val="Style1"/>
        <w:tabs>
          <w:tab w:val="clear" w:pos="432"/>
          <w:tab w:val="num" w:pos="426"/>
          <w:tab w:val="num" w:pos="4123"/>
        </w:tabs>
        <w:ind w:left="426" w:hanging="426"/>
        <w:rPr>
          <w:rFonts w:ascii="Arial" w:hAnsi="Arial" w:cs="Arial"/>
          <w:b/>
          <w:i/>
          <w:sz w:val="24"/>
          <w:szCs w:val="24"/>
        </w:rPr>
      </w:pPr>
      <w:r w:rsidRPr="007F5A1E">
        <w:rPr>
          <w:rFonts w:ascii="Arial" w:hAnsi="Arial" w:cs="Arial"/>
          <w:bCs/>
          <w:iCs/>
          <w:sz w:val="24"/>
          <w:szCs w:val="24"/>
        </w:rPr>
        <w:t>As stated above, t</w:t>
      </w:r>
      <w:r w:rsidR="001E7E45" w:rsidRPr="007F5A1E">
        <w:rPr>
          <w:rFonts w:ascii="Arial" w:hAnsi="Arial" w:cs="Arial"/>
          <w:bCs/>
          <w:iCs/>
          <w:sz w:val="24"/>
          <w:szCs w:val="24"/>
        </w:rPr>
        <w:t xml:space="preserve">he </w:t>
      </w:r>
      <w:r w:rsidRPr="007F5A1E">
        <w:rPr>
          <w:rFonts w:ascii="Arial" w:hAnsi="Arial" w:cs="Arial"/>
          <w:bCs/>
          <w:iCs/>
          <w:sz w:val="24"/>
          <w:szCs w:val="24"/>
        </w:rPr>
        <w:t>a</w:t>
      </w:r>
      <w:r w:rsidR="001E7E45" w:rsidRPr="007F5A1E">
        <w:rPr>
          <w:rFonts w:ascii="Arial" w:hAnsi="Arial" w:cs="Arial"/>
          <w:bCs/>
          <w:iCs/>
          <w:sz w:val="24"/>
          <w:szCs w:val="24"/>
        </w:rPr>
        <w:t xml:space="preserve">ppeal route </w:t>
      </w:r>
      <w:r w:rsidR="0008746B" w:rsidRPr="007F5A1E">
        <w:rPr>
          <w:rFonts w:ascii="Arial" w:hAnsi="Arial" w:cs="Arial"/>
          <w:bCs/>
          <w:iCs/>
          <w:sz w:val="24"/>
          <w:szCs w:val="24"/>
        </w:rPr>
        <w:t xml:space="preserve">was not claimed </w:t>
      </w:r>
      <w:r w:rsidR="001E7E45" w:rsidRPr="007F5A1E">
        <w:rPr>
          <w:rFonts w:ascii="Arial" w:hAnsi="Arial" w:cs="Arial"/>
          <w:bCs/>
          <w:iCs/>
          <w:sz w:val="24"/>
          <w:szCs w:val="24"/>
        </w:rPr>
        <w:t xml:space="preserve">for inclusion in </w:t>
      </w:r>
      <w:r w:rsidR="0008746B" w:rsidRPr="007F5A1E">
        <w:rPr>
          <w:rFonts w:ascii="Arial" w:hAnsi="Arial" w:cs="Arial"/>
          <w:bCs/>
          <w:iCs/>
          <w:sz w:val="24"/>
          <w:szCs w:val="24"/>
        </w:rPr>
        <w:t>the Parish Survey when the DMS was being prepared</w:t>
      </w:r>
      <w:r w:rsidR="001E7E45" w:rsidRPr="007F5A1E">
        <w:rPr>
          <w:rFonts w:ascii="Arial" w:hAnsi="Arial" w:cs="Arial"/>
          <w:bCs/>
          <w:iCs/>
          <w:sz w:val="24"/>
          <w:szCs w:val="24"/>
        </w:rPr>
        <w:t xml:space="preserve">. Indeed, the base map was pre-populated with known </w:t>
      </w:r>
      <w:r w:rsidRPr="007F5A1E">
        <w:rPr>
          <w:rFonts w:ascii="Arial" w:hAnsi="Arial" w:cs="Arial"/>
          <w:bCs/>
          <w:iCs/>
          <w:sz w:val="24"/>
          <w:szCs w:val="24"/>
        </w:rPr>
        <w:t>‘</w:t>
      </w:r>
      <w:r w:rsidR="00127B62" w:rsidRPr="007F5A1E">
        <w:rPr>
          <w:rFonts w:ascii="Arial" w:hAnsi="Arial" w:cs="Arial"/>
          <w:bCs/>
          <w:iCs/>
          <w:sz w:val="24"/>
          <w:szCs w:val="24"/>
        </w:rPr>
        <w:t xml:space="preserve">maintainable </w:t>
      </w:r>
      <w:r w:rsidR="001E7E45" w:rsidRPr="007F5A1E">
        <w:rPr>
          <w:rFonts w:ascii="Arial" w:hAnsi="Arial" w:cs="Arial"/>
          <w:bCs/>
          <w:iCs/>
          <w:sz w:val="24"/>
          <w:szCs w:val="24"/>
        </w:rPr>
        <w:t>highways</w:t>
      </w:r>
      <w:r w:rsidRPr="007F5A1E">
        <w:rPr>
          <w:rFonts w:ascii="Arial" w:hAnsi="Arial" w:cs="Arial"/>
          <w:bCs/>
          <w:iCs/>
          <w:sz w:val="24"/>
          <w:szCs w:val="24"/>
        </w:rPr>
        <w:t>’</w:t>
      </w:r>
      <w:r w:rsidR="001E7E45" w:rsidRPr="007F5A1E">
        <w:rPr>
          <w:rFonts w:ascii="Arial" w:hAnsi="Arial" w:cs="Arial"/>
          <w:bCs/>
          <w:iCs/>
          <w:sz w:val="24"/>
          <w:szCs w:val="24"/>
        </w:rPr>
        <w:t xml:space="preserve">, the </w:t>
      </w:r>
      <w:r w:rsidRPr="007F5A1E">
        <w:rPr>
          <w:rFonts w:ascii="Arial" w:hAnsi="Arial" w:cs="Arial"/>
          <w:bCs/>
          <w:iCs/>
          <w:sz w:val="24"/>
          <w:szCs w:val="24"/>
        </w:rPr>
        <w:t>a</w:t>
      </w:r>
      <w:r w:rsidR="001E7E45" w:rsidRPr="007F5A1E">
        <w:rPr>
          <w:rFonts w:ascii="Arial" w:hAnsi="Arial" w:cs="Arial"/>
          <w:bCs/>
          <w:iCs/>
          <w:sz w:val="24"/>
          <w:szCs w:val="24"/>
        </w:rPr>
        <w:t>ppeal route being coloured yellow</w:t>
      </w:r>
      <w:r w:rsidR="000B03A8">
        <w:rPr>
          <w:rFonts w:ascii="Arial" w:hAnsi="Arial" w:cs="Arial"/>
          <w:bCs/>
          <w:iCs/>
          <w:sz w:val="24"/>
          <w:szCs w:val="24"/>
        </w:rPr>
        <w:t xml:space="preserve"> (indicating an unclassified road)</w:t>
      </w:r>
      <w:r w:rsidR="001E7E45" w:rsidRPr="007F5A1E">
        <w:rPr>
          <w:rFonts w:ascii="Arial" w:hAnsi="Arial" w:cs="Arial"/>
          <w:bCs/>
          <w:iCs/>
          <w:sz w:val="24"/>
          <w:szCs w:val="24"/>
        </w:rPr>
        <w:t xml:space="preserve">. </w:t>
      </w:r>
      <w:r w:rsidR="00B62B33">
        <w:rPr>
          <w:rFonts w:ascii="Arial" w:hAnsi="Arial" w:cs="Arial"/>
          <w:bCs/>
          <w:iCs/>
          <w:sz w:val="24"/>
          <w:szCs w:val="24"/>
        </w:rPr>
        <w:t xml:space="preserve">This suggests it was considered to form </w:t>
      </w:r>
      <w:r w:rsidR="00B62B33" w:rsidRPr="00127B62">
        <w:rPr>
          <w:rFonts w:ascii="Arial" w:hAnsi="Arial" w:cs="Arial"/>
          <w:sz w:val="24"/>
          <w:szCs w:val="24"/>
        </w:rPr>
        <w:t>part of the ordinary road network at the time</w:t>
      </w:r>
      <w:r w:rsidR="00B62B33">
        <w:rPr>
          <w:rFonts w:ascii="Arial" w:hAnsi="Arial" w:cs="Arial"/>
          <w:sz w:val="24"/>
          <w:szCs w:val="24"/>
        </w:rPr>
        <w:t>, so was effectively excluded from the Draft Map.</w:t>
      </w:r>
      <w:r w:rsidR="00B62B33" w:rsidRPr="007F5A1E">
        <w:rPr>
          <w:rFonts w:ascii="Arial" w:hAnsi="Arial" w:cs="Arial"/>
          <w:bCs/>
          <w:iCs/>
          <w:sz w:val="24"/>
          <w:szCs w:val="24"/>
        </w:rPr>
        <w:t xml:space="preserve"> </w:t>
      </w:r>
      <w:r w:rsidR="001E7E45" w:rsidRPr="007F5A1E">
        <w:rPr>
          <w:rFonts w:ascii="Arial" w:hAnsi="Arial" w:cs="Arial"/>
          <w:bCs/>
          <w:iCs/>
          <w:sz w:val="24"/>
          <w:szCs w:val="24"/>
        </w:rPr>
        <w:t xml:space="preserve">However, a contemporary note indicates it was regarded as an unclassified road that was </w:t>
      </w:r>
      <w:r w:rsidR="001E7E45" w:rsidRPr="007F5A1E">
        <w:rPr>
          <w:rFonts w:ascii="Arial" w:hAnsi="Arial" w:cs="Arial"/>
          <w:bCs/>
          <w:i/>
          <w:sz w:val="24"/>
          <w:szCs w:val="24"/>
        </w:rPr>
        <w:t>not</w:t>
      </w:r>
      <w:r w:rsidR="001E7E45" w:rsidRPr="007F5A1E">
        <w:rPr>
          <w:rFonts w:ascii="Arial" w:hAnsi="Arial" w:cs="Arial"/>
          <w:bCs/>
          <w:iCs/>
          <w:sz w:val="24"/>
          <w:szCs w:val="24"/>
        </w:rPr>
        <w:t xml:space="preserve"> maintained (paragraph 1</w:t>
      </w:r>
      <w:r w:rsidR="00C27286">
        <w:rPr>
          <w:rFonts w:ascii="Arial" w:hAnsi="Arial" w:cs="Arial"/>
          <w:bCs/>
          <w:iCs/>
          <w:sz w:val="24"/>
          <w:szCs w:val="24"/>
        </w:rPr>
        <w:t>4</w:t>
      </w:r>
      <w:r w:rsidR="001E7E45" w:rsidRPr="007F5A1E">
        <w:rPr>
          <w:rFonts w:ascii="Arial" w:hAnsi="Arial" w:cs="Arial"/>
          <w:bCs/>
          <w:iCs/>
          <w:sz w:val="24"/>
          <w:szCs w:val="24"/>
        </w:rPr>
        <w:t>). A 1953 record, on the other hand, colours it blue denoting a maintained unclassified road (paragraph 1</w:t>
      </w:r>
      <w:r w:rsidR="00C27286">
        <w:rPr>
          <w:rFonts w:ascii="Arial" w:hAnsi="Arial" w:cs="Arial"/>
          <w:bCs/>
          <w:iCs/>
          <w:sz w:val="24"/>
          <w:szCs w:val="24"/>
        </w:rPr>
        <w:t>6</w:t>
      </w:r>
      <w:r w:rsidR="001E7E45" w:rsidRPr="007F5A1E">
        <w:rPr>
          <w:rFonts w:ascii="Arial" w:hAnsi="Arial" w:cs="Arial"/>
          <w:bCs/>
          <w:iCs/>
          <w:sz w:val="24"/>
          <w:szCs w:val="24"/>
        </w:rPr>
        <w:t xml:space="preserve">). How the </w:t>
      </w:r>
      <w:r w:rsidR="0008746B" w:rsidRPr="007F5A1E">
        <w:rPr>
          <w:rFonts w:ascii="Arial" w:hAnsi="Arial" w:cs="Arial"/>
          <w:bCs/>
          <w:iCs/>
          <w:sz w:val="24"/>
          <w:szCs w:val="24"/>
        </w:rPr>
        <w:t xml:space="preserve">status of the </w:t>
      </w:r>
      <w:r w:rsidRPr="007F5A1E">
        <w:rPr>
          <w:rFonts w:ascii="Arial" w:hAnsi="Arial" w:cs="Arial"/>
          <w:bCs/>
          <w:iCs/>
          <w:sz w:val="24"/>
          <w:szCs w:val="24"/>
        </w:rPr>
        <w:t>a</w:t>
      </w:r>
      <w:r w:rsidR="001E7E45" w:rsidRPr="007F5A1E">
        <w:rPr>
          <w:rFonts w:ascii="Arial" w:hAnsi="Arial" w:cs="Arial"/>
          <w:bCs/>
          <w:iCs/>
          <w:sz w:val="24"/>
          <w:szCs w:val="24"/>
        </w:rPr>
        <w:t xml:space="preserve">ppeal route is </w:t>
      </w:r>
      <w:r w:rsidRPr="007F5A1E">
        <w:rPr>
          <w:rFonts w:ascii="Arial" w:hAnsi="Arial" w:cs="Arial"/>
          <w:bCs/>
          <w:iCs/>
          <w:sz w:val="24"/>
          <w:szCs w:val="24"/>
        </w:rPr>
        <w:t>describ</w:t>
      </w:r>
      <w:r w:rsidR="001E7E45" w:rsidRPr="007F5A1E">
        <w:rPr>
          <w:rFonts w:ascii="Arial" w:hAnsi="Arial" w:cs="Arial"/>
          <w:bCs/>
          <w:iCs/>
          <w:sz w:val="24"/>
          <w:szCs w:val="24"/>
        </w:rPr>
        <w:t xml:space="preserve">ed </w:t>
      </w:r>
      <w:r w:rsidR="00CF72B2">
        <w:rPr>
          <w:rFonts w:ascii="Arial" w:hAnsi="Arial" w:cs="Arial"/>
          <w:bCs/>
          <w:iCs/>
          <w:sz w:val="24"/>
          <w:szCs w:val="24"/>
        </w:rPr>
        <w:t xml:space="preserve">currently </w:t>
      </w:r>
      <w:r w:rsidR="001E7E45" w:rsidRPr="007F5A1E">
        <w:rPr>
          <w:rFonts w:ascii="Arial" w:hAnsi="Arial" w:cs="Arial"/>
          <w:bCs/>
          <w:iCs/>
          <w:sz w:val="24"/>
          <w:szCs w:val="24"/>
        </w:rPr>
        <w:t xml:space="preserve">by </w:t>
      </w:r>
      <w:r w:rsidR="0008746B" w:rsidRPr="007F5A1E">
        <w:rPr>
          <w:rFonts w:ascii="Arial" w:hAnsi="Arial" w:cs="Arial"/>
          <w:bCs/>
          <w:iCs/>
          <w:sz w:val="24"/>
          <w:szCs w:val="24"/>
        </w:rPr>
        <w:t xml:space="preserve">different teams within </w:t>
      </w:r>
      <w:r w:rsidR="001E7E45" w:rsidRPr="007F5A1E">
        <w:rPr>
          <w:rFonts w:ascii="Arial" w:hAnsi="Arial" w:cs="Arial"/>
          <w:bCs/>
          <w:iCs/>
          <w:sz w:val="24"/>
          <w:szCs w:val="24"/>
        </w:rPr>
        <w:t xml:space="preserve">the </w:t>
      </w:r>
      <w:r w:rsidR="00C27286">
        <w:rPr>
          <w:rFonts w:ascii="Arial" w:hAnsi="Arial" w:cs="Arial"/>
          <w:bCs/>
          <w:iCs/>
          <w:sz w:val="24"/>
          <w:szCs w:val="24"/>
        </w:rPr>
        <w:t>s</w:t>
      </w:r>
      <w:r w:rsidR="001E7E45" w:rsidRPr="007F5A1E">
        <w:rPr>
          <w:rFonts w:ascii="Arial" w:hAnsi="Arial" w:cs="Arial"/>
          <w:bCs/>
          <w:iCs/>
          <w:sz w:val="24"/>
          <w:szCs w:val="24"/>
        </w:rPr>
        <w:t xml:space="preserve">urveying </w:t>
      </w:r>
      <w:r w:rsidR="00C27286">
        <w:rPr>
          <w:rFonts w:ascii="Arial" w:hAnsi="Arial" w:cs="Arial"/>
          <w:bCs/>
          <w:iCs/>
          <w:sz w:val="24"/>
          <w:szCs w:val="24"/>
        </w:rPr>
        <w:t>a</w:t>
      </w:r>
      <w:r w:rsidR="001E7E45" w:rsidRPr="007F5A1E">
        <w:rPr>
          <w:rFonts w:ascii="Arial" w:hAnsi="Arial" w:cs="Arial"/>
          <w:bCs/>
          <w:iCs/>
          <w:sz w:val="24"/>
          <w:szCs w:val="24"/>
        </w:rPr>
        <w:t xml:space="preserve">uthority </w:t>
      </w:r>
      <w:r w:rsidR="0008746B" w:rsidRPr="007F5A1E">
        <w:rPr>
          <w:rFonts w:ascii="Arial" w:hAnsi="Arial" w:cs="Arial"/>
          <w:bCs/>
          <w:iCs/>
          <w:sz w:val="24"/>
          <w:szCs w:val="24"/>
        </w:rPr>
        <w:t xml:space="preserve">suggests some uncertainty </w:t>
      </w:r>
      <w:r w:rsidRPr="007F5A1E">
        <w:rPr>
          <w:rFonts w:ascii="Arial" w:hAnsi="Arial" w:cs="Arial"/>
          <w:bCs/>
          <w:iCs/>
          <w:sz w:val="24"/>
          <w:szCs w:val="24"/>
        </w:rPr>
        <w:t xml:space="preserve">about </w:t>
      </w:r>
      <w:r w:rsidR="00B62B33">
        <w:rPr>
          <w:rFonts w:ascii="Arial" w:hAnsi="Arial" w:cs="Arial"/>
          <w:bCs/>
          <w:iCs/>
          <w:sz w:val="24"/>
          <w:szCs w:val="24"/>
        </w:rPr>
        <w:t>it</w:t>
      </w:r>
      <w:r w:rsidRPr="007F5A1E">
        <w:rPr>
          <w:rFonts w:ascii="Arial" w:hAnsi="Arial" w:cs="Arial"/>
          <w:bCs/>
          <w:iCs/>
          <w:sz w:val="24"/>
          <w:szCs w:val="24"/>
        </w:rPr>
        <w:t>. Th</w:t>
      </w:r>
      <w:r w:rsidR="00A53CA3">
        <w:rPr>
          <w:rFonts w:ascii="Arial" w:hAnsi="Arial" w:cs="Arial"/>
          <w:bCs/>
          <w:iCs/>
          <w:sz w:val="24"/>
          <w:szCs w:val="24"/>
        </w:rPr>
        <w:t>is</w:t>
      </w:r>
      <w:r w:rsidRPr="007F5A1E">
        <w:rPr>
          <w:rFonts w:ascii="Arial" w:hAnsi="Arial" w:cs="Arial"/>
          <w:bCs/>
          <w:iCs/>
          <w:sz w:val="24"/>
          <w:szCs w:val="24"/>
        </w:rPr>
        <w:t xml:space="preserve"> </w:t>
      </w:r>
      <w:r w:rsidR="0008746B" w:rsidRPr="007F5A1E">
        <w:rPr>
          <w:rFonts w:ascii="Arial" w:hAnsi="Arial" w:cs="Arial"/>
          <w:bCs/>
          <w:iCs/>
          <w:sz w:val="24"/>
          <w:szCs w:val="24"/>
        </w:rPr>
        <w:t>var</w:t>
      </w:r>
      <w:r w:rsidR="00A53CA3">
        <w:rPr>
          <w:rFonts w:ascii="Arial" w:hAnsi="Arial" w:cs="Arial"/>
          <w:bCs/>
          <w:iCs/>
          <w:sz w:val="24"/>
          <w:szCs w:val="24"/>
        </w:rPr>
        <w:t>ies</w:t>
      </w:r>
      <w:r w:rsidR="0008746B" w:rsidRPr="007F5A1E">
        <w:rPr>
          <w:rFonts w:ascii="Arial" w:hAnsi="Arial" w:cs="Arial"/>
          <w:bCs/>
          <w:iCs/>
          <w:sz w:val="24"/>
          <w:szCs w:val="24"/>
        </w:rPr>
        <w:t xml:space="preserve"> from a </w:t>
      </w:r>
      <w:r w:rsidR="00C27286">
        <w:rPr>
          <w:rFonts w:ascii="Arial" w:hAnsi="Arial" w:cs="Arial"/>
          <w:bCs/>
          <w:iCs/>
          <w:sz w:val="24"/>
          <w:szCs w:val="24"/>
        </w:rPr>
        <w:t>r</w:t>
      </w:r>
      <w:r w:rsidR="0008746B" w:rsidRPr="007F5A1E">
        <w:rPr>
          <w:rFonts w:ascii="Arial" w:hAnsi="Arial" w:cs="Arial"/>
          <w:bCs/>
          <w:iCs/>
          <w:sz w:val="24"/>
          <w:szCs w:val="24"/>
        </w:rPr>
        <w:t xml:space="preserve">estricted </w:t>
      </w:r>
      <w:r w:rsidR="00C27286">
        <w:rPr>
          <w:rFonts w:ascii="Arial" w:hAnsi="Arial" w:cs="Arial"/>
          <w:bCs/>
          <w:iCs/>
          <w:sz w:val="24"/>
          <w:szCs w:val="24"/>
        </w:rPr>
        <w:t>b</w:t>
      </w:r>
      <w:r w:rsidR="0008746B" w:rsidRPr="007F5A1E">
        <w:rPr>
          <w:rFonts w:ascii="Arial" w:hAnsi="Arial" w:cs="Arial"/>
          <w:bCs/>
          <w:iCs/>
          <w:sz w:val="24"/>
          <w:szCs w:val="24"/>
        </w:rPr>
        <w:t xml:space="preserve">yway due to the presence of gates, to a vehicular highway based on research carried out, and </w:t>
      </w:r>
      <w:r w:rsidRPr="007F5A1E">
        <w:rPr>
          <w:rFonts w:ascii="Arial" w:hAnsi="Arial" w:cs="Arial"/>
          <w:bCs/>
          <w:iCs/>
          <w:sz w:val="24"/>
          <w:szCs w:val="24"/>
        </w:rPr>
        <w:t>to a ‘Path’</w:t>
      </w:r>
      <w:r>
        <w:rPr>
          <w:rFonts w:ascii="Arial" w:hAnsi="Arial" w:cs="Arial"/>
          <w:bCs/>
          <w:iCs/>
          <w:sz w:val="24"/>
          <w:szCs w:val="24"/>
        </w:rPr>
        <w:t xml:space="preserve"> in the LoS</w:t>
      </w:r>
      <w:r w:rsidRPr="007F5A1E">
        <w:rPr>
          <w:rFonts w:ascii="Arial" w:hAnsi="Arial" w:cs="Arial"/>
          <w:bCs/>
          <w:iCs/>
          <w:sz w:val="24"/>
          <w:szCs w:val="24"/>
        </w:rPr>
        <w:t xml:space="preserve">. </w:t>
      </w:r>
      <w:r w:rsidR="00A53CA3">
        <w:rPr>
          <w:rFonts w:ascii="Arial" w:hAnsi="Arial" w:cs="Arial"/>
          <w:sz w:val="24"/>
          <w:szCs w:val="24"/>
        </w:rPr>
        <w:t>A</w:t>
      </w:r>
      <w:r w:rsidR="00201402">
        <w:rPr>
          <w:rFonts w:ascii="Arial" w:hAnsi="Arial" w:cs="Arial"/>
          <w:sz w:val="24"/>
          <w:szCs w:val="24"/>
        </w:rPr>
        <w:t xml:space="preserve"> </w:t>
      </w:r>
      <w:r w:rsidR="00A53CA3" w:rsidRPr="00B62B33">
        <w:rPr>
          <w:rFonts w:ascii="Arial" w:hAnsi="Arial" w:cs="Arial"/>
          <w:sz w:val="24"/>
          <w:szCs w:val="24"/>
        </w:rPr>
        <w:t xml:space="preserve">LoS is a record of highways maintainable at public expense, rather than </w:t>
      </w:r>
      <w:r w:rsidR="000B03A8">
        <w:rPr>
          <w:rFonts w:ascii="Arial" w:hAnsi="Arial" w:cs="Arial"/>
          <w:sz w:val="24"/>
          <w:szCs w:val="24"/>
        </w:rPr>
        <w:t xml:space="preserve">necessarily </w:t>
      </w:r>
      <w:r w:rsidR="00A53CA3" w:rsidRPr="00B62B33">
        <w:rPr>
          <w:rFonts w:ascii="Arial" w:hAnsi="Arial" w:cs="Arial"/>
          <w:sz w:val="24"/>
          <w:szCs w:val="24"/>
        </w:rPr>
        <w:t xml:space="preserve">evidence as to their </w:t>
      </w:r>
      <w:r w:rsidR="00252689">
        <w:rPr>
          <w:rFonts w:ascii="Arial" w:hAnsi="Arial" w:cs="Arial"/>
          <w:sz w:val="24"/>
          <w:szCs w:val="24"/>
        </w:rPr>
        <w:t xml:space="preserve">legal </w:t>
      </w:r>
      <w:r w:rsidR="00A53CA3" w:rsidRPr="00B62B33">
        <w:rPr>
          <w:rFonts w:ascii="Arial" w:hAnsi="Arial" w:cs="Arial"/>
          <w:sz w:val="24"/>
          <w:szCs w:val="24"/>
        </w:rPr>
        <w:t>status.</w:t>
      </w:r>
      <w:r w:rsidR="00A53CA3">
        <w:rPr>
          <w:rFonts w:ascii="Arial" w:hAnsi="Arial" w:cs="Arial"/>
          <w:sz w:val="24"/>
          <w:szCs w:val="24"/>
        </w:rPr>
        <w:t xml:space="preserve"> </w:t>
      </w:r>
      <w:r w:rsidR="00201402">
        <w:rPr>
          <w:rFonts w:ascii="Arial" w:hAnsi="Arial" w:cs="Arial"/>
          <w:sz w:val="24"/>
          <w:szCs w:val="24"/>
        </w:rPr>
        <w:t>Furthermore, n</w:t>
      </w:r>
      <w:r w:rsidR="0008746B" w:rsidRPr="007F5A1E">
        <w:rPr>
          <w:rFonts w:ascii="Arial" w:hAnsi="Arial" w:cs="Arial"/>
          <w:bCs/>
          <w:iCs/>
          <w:sz w:val="24"/>
          <w:szCs w:val="24"/>
        </w:rPr>
        <w:t xml:space="preserve">o enforcement action </w:t>
      </w:r>
      <w:r w:rsidR="00127B62" w:rsidRPr="007F5A1E">
        <w:rPr>
          <w:rFonts w:ascii="Arial" w:hAnsi="Arial" w:cs="Arial"/>
          <w:bCs/>
          <w:iCs/>
          <w:sz w:val="24"/>
          <w:szCs w:val="24"/>
        </w:rPr>
        <w:t>h</w:t>
      </w:r>
      <w:r w:rsidR="0008746B" w:rsidRPr="007F5A1E">
        <w:rPr>
          <w:rFonts w:ascii="Arial" w:hAnsi="Arial" w:cs="Arial"/>
          <w:bCs/>
          <w:iCs/>
          <w:sz w:val="24"/>
          <w:szCs w:val="24"/>
        </w:rPr>
        <w:t xml:space="preserve">as </w:t>
      </w:r>
      <w:r w:rsidR="00127B62" w:rsidRPr="007F5A1E">
        <w:rPr>
          <w:rFonts w:ascii="Arial" w:hAnsi="Arial" w:cs="Arial"/>
          <w:bCs/>
          <w:iCs/>
          <w:sz w:val="24"/>
          <w:szCs w:val="24"/>
        </w:rPr>
        <w:t xml:space="preserve">been </w:t>
      </w:r>
      <w:r w:rsidR="0008746B" w:rsidRPr="007F5A1E">
        <w:rPr>
          <w:rFonts w:ascii="Arial" w:hAnsi="Arial" w:cs="Arial"/>
          <w:bCs/>
          <w:iCs/>
          <w:sz w:val="24"/>
          <w:szCs w:val="24"/>
        </w:rPr>
        <w:t xml:space="preserve">undertaken to remove </w:t>
      </w:r>
      <w:r>
        <w:rPr>
          <w:rFonts w:ascii="Arial" w:hAnsi="Arial" w:cs="Arial"/>
          <w:bCs/>
          <w:iCs/>
          <w:sz w:val="24"/>
          <w:szCs w:val="24"/>
        </w:rPr>
        <w:t xml:space="preserve">the </w:t>
      </w:r>
      <w:r w:rsidR="0008746B" w:rsidRPr="007F5A1E">
        <w:rPr>
          <w:rFonts w:ascii="Arial" w:hAnsi="Arial" w:cs="Arial"/>
          <w:bCs/>
          <w:iCs/>
          <w:sz w:val="24"/>
          <w:szCs w:val="24"/>
        </w:rPr>
        <w:t xml:space="preserve">gates </w:t>
      </w:r>
      <w:r w:rsidR="00127B62" w:rsidRPr="007F5A1E">
        <w:rPr>
          <w:rFonts w:ascii="Arial" w:hAnsi="Arial" w:cs="Arial"/>
          <w:bCs/>
          <w:iCs/>
          <w:sz w:val="24"/>
          <w:szCs w:val="24"/>
        </w:rPr>
        <w:t xml:space="preserve">that have </w:t>
      </w:r>
      <w:r w:rsidR="0008746B" w:rsidRPr="007F5A1E">
        <w:rPr>
          <w:rFonts w:ascii="Arial" w:hAnsi="Arial" w:cs="Arial"/>
          <w:bCs/>
          <w:iCs/>
          <w:sz w:val="24"/>
          <w:szCs w:val="24"/>
        </w:rPr>
        <w:t>obstruct</w:t>
      </w:r>
      <w:r w:rsidR="00127B62" w:rsidRPr="007F5A1E">
        <w:rPr>
          <w:rFonts w:ascii="Arial" w:hAnsi="Arial" w:cs="Arial"/>
          <w:bCs/>
          <w:iCs/>
          <w:sz w:val="24"/>
          <w:szCs w:val="24"/>
        </w:rPr>
        <w:t>ed</w:t>
      </w:r>
      <w:r w:rsidR="0008746B" w:rsidRPr="007F5A1E">
        <w:rPr>
          <w:rFonts w:ascii="Arial" w:hAnsi="Arial" w:cs="Arial"/>
          <w:bCs/>
          <w:iCs/>
          <w:sz w:val="24"/>
          <w:szCs w:val="24"/>
        </w:rPr>
        <w:t xml:space="preserve"> the </w:t>
      </w:r>
      <w:r w:rsidR="00262882">
        <w:rPr>
          <w:rFonts w:ascii="Arial" w:hAnsi="Arial" w:cs="Arial"/>
          <w:bCs/>
          <w:iCs/>
          <w:sz w:val="24"/>
          <w:szCs w:val="24"/>
        </w:rPr>
        <w:t>way</w:t>
      </w:r>
      <w:r w:rsidR="00127B62" w:rsidRPr="007F5A1E">
        <w:rPr>
          <w:rFonts w:ascii="Arial" w:hAnsi="Arial" w:cs="Arial"/>
          <w:bCs/>
          <w:iCs/>
          <w:sz w:val="24"/>
          <w:szCs w:val="24"/>
        </w:rPr>
        <w:t xml:space="preserve"> for many years</w:t>
      </w:r>
      <w:r w:rsidR="0008746B" w:rsidRPr="007F5A1E">
        <w:rPr>
          <w:rFonts w:ascii="Arial" w:hAnsi="Arial" w:cs="Arial"/>
          <w:bCs/>
          <w:iCs/>
          <w:sz w:val="24"/>
          <w:szCs w:val="24"/>
        </w:rPr>
        <w:t xml:space="preserve">. </w:t>
      </w:r>
    </w:p>
    <w:p w14:paraId="71DEFAB8" w14:textId="77777777" w:rsidR="00A53CA3" w:rsidRPr="00F800CC" w:rsidRDefault="00B62B33" w:rsidP="00F800CC">
      <w:pPr>
        <w:pStyle w:val="Style1"/>
        <w:tabs>
          <w:tab w:val="clear" w:pos="432"/>
          <w:tab w:val="num" w:pos="426"/>
          <w:tab w:val="num" w:pos="4123"/>
        </w:tabs>
        <w:ind w:left="426" w:hanging="426"/>
        <w:rPr>
          <w:rFonts w:ascii="Arial" w:hAnsi="Arial" w:cs="Arial"/>
          <w:b/>
          <w:i/>
          <w:sz w:val="24"/>
          <w:szCs w:val="24"/>
        </w:rPr>
      </w:pPr>
      <w:r w:rsidRPr="00DF303B">
        <w:rPr>
          <w:rFonts w:ascii="Arial" w:hAnsi="Arial" w:cs="Arial"/>
          <w:sz w:val="24"/>
          <w:szCs w:val="24"/>
        </w:rPr>
        <w:t xml:space="preserve">Section 53(3)(c)(i) of the 1981 Act is triggered </w:t>
      </w:r>
      <w:r w:rsidR="00F377D9" w:rsidRPr="00DF303B">
        <w:rPr>
          <w:rFonts w:ascii="Arial" w:hAnsi="Arial" w:cs="Arial"/>
          <w:sz w:val="24"/>
          <w:szCs w:val="24"/>
        </w:rPr>
        <w:t>upon the discovery of evidence previously unknown to the surveying authority. It is not known what evidence was considered in 1952 as regards the appeal route.</w:t>
      </w:r>
      <w:r w:rsidR="00DF303B" w:rsidRPr="00DF303B">
        <w:rPr>
          <w:rFonts w:ascii="Arial" w:hAnsi="Arial" w:cs="Arial"/>
          <w:sz w:val="24"/>
          <w:szCs w:val="24"/>
        </w:rPr>
        <w:t xml:space="preserve"> The application included a wide range of documentary sources, some of which the Appellant maintains would not have been considered before, when, or if, the status of the appeal route was previously determined. </w:t>
      </w:r>
      <w:r w:rsidR="000B03A8" w:rsidRPr="00DF303B">
        <w:rPr>
          <w:rFonts w:ascii="Arial" w:hAnsi="Arial" w:cs="Arial"/>
          <w:bCs/>
          <w:iCs/>
          <w:sz w:val="24"/>
          <w:szCs w:val="24"/>
        </w:rPr>
        <w:t>I</w:t>
      </w:r>
      <w:r w:rsidR="00F377D9" w:rsidRPr="00DF303B">
        <w:rPr>
          <w:rFonts w:ascii="Arial" w:hAnsi="Arial" w:cs="Arial"/>
          <w:bCs/>
          <w:iCs/>
          <w:sz w:val="24"/>
          <w:szCs w:val="24"/>
        </w:rPr>
        <w:t xml:space="preserve">n terms of the evidence adduced, some of it will </w:t>
      </w:r>
      <w:r w:rsidR="00672A0F" w:rsidRPr="00DF303B">
        <w:rPr>
          <w:rFonts w:ascii="Arial" w:hAnsi="Arial" w:cs="Arial"/>
          <w:bCs/>
          <w:iCs/>
          <w:sz w:val="24"/>
          <w:szCs w:val="24"/>
        </w:rPr>
        <w:t>undoubtedly be</w:t>
      </w:r>
      <w:r w:rsidR="00F377D9" w:rsidRPr="00DF303B">
        <w:rPr>
          <w:rFonts w:ascii="Arial" w:hAnsi="Arial" w:cs="Arial"/>
          <w:bCs/>
          <w:iCs/>
          <w:sz w:val="24"/>
          <w:szCs w:val="24"/>
        </w:rPr>
        <w:t xml:space="preserve"> new, </w:t>
      </w:r>
      <w:r w:rsidR="00C27286" w:rsidRPr="00DF303B">
        <w:rPr>
          <w:rFonts w:ascii="Arial" w:hAnsi="Arial" w:cs="Arial"/>
          <w:bCs/>
          <w:iCs/>
          <w:sz w:val="24"/>
          <w:szCs w:val="24"/>
        </w:rPr>
        <w:t>not least</w:t>
      </w:r>
      <w:r w:rsidR="00F377D9" w:rsidRPr="00DF303B">
        <w:rPr>
          <w:rFonts w:ascii="Arial" w:hAnsi="Arial" w:cs="Arial"/>
          <w:bCs/>
          <w:iCs/>
          <w:sz w:val="24"/>
          <w:szCs w:val="24"/>
        </w:rPr>
        <w:t xml:space="preserve"> the Finance Act records which were not available in 1952. </w:t>
      </w:r>
      <w:r w:rsidR="00F800CC">
        <w:rPr>
          <w:rFonts w:ascii="Arial" w:hAnsi="Arial" w:cs="Arial"/>
          <w:bCs/>
          <w:iCs/>
          <w:sz w:val="24"/>
          <w:szCs w:val="24"/>
        </w:rPr>
        <w:t>T</w:t>
      </w:r>
      <w:r w:rsidR="00672A0F" w:rsidRPr="00DF303B">
        <w:rPr>
          <w:rFonts w:ascii="Arial" w:hAnsi="Arial" w:cs="Arial"/>
          <w:bCs/>
          <w:iCs/>
          <w:sz w:val="24"/>
          <w:szCs w:val="24"/>
        </w:rPr>
        <w:t xml:space="preserve">he </w:t>
      </w:r>
      <w:r w:rsidR="00CF72B2" w:rsidRPr="00DF303B">
        <w:rPr>
          <w:rFonts w:ascii="Arial" w:hAnsi="Arial" w:cs="Arial"/>
          <w:bCs/>
          <w:iCs/>
          <w:sz w:val="24"/>
          <w:szCs w:val="24"/>
        </w:rPr>
        <w:t>test</w:t>
      </w:r>
      <w:r w:rsidR="00672A0F" w:rsidRPr="00DF303B">
        <w:rPr>
          <w:rFonts w:ascii="Arial" w:hAnsi="Arial" w:cs="Arial"/>
          <w:bCs/>
          <w:iCs/>
          <w:sz w:val="24"/>
          <w:szCs w:val="24"/>
        </w:rPr>
        <w:t xml:space="preserve"> is whether evidence</w:t>
      </w:r>
      <w:r w:rsidR="00262882" w:rsidRPr="00DF303B">
        <w:rPr>
          <w:rFonts w:ascii="Arial" w:hAnsi="Arial" w:cs="Arial"/>
          <w:bCs/>
          <w:iCs/>
          <w:sz w:val="24"/>
          <w:szCs w:val="24"/>
        </w:rPr>
        <w:t xml:space="preserve"> has been discovered which </w:t>
      </w:r>
      <w:r w:rsidR="00672A0F" w:rsidRPr="00DF303B">
        <w:rPr>
          <w:rFonts w:ascii="Arial" w:hAnsi="Arial" w:cs="Arial"/>
          <w:bCs/>
          <w:iCs/>
          <w:sz w:val="24"/>
          <w:szCs w:val="24"/>
        </w:rPr>
        <w:t xml:space="preserve">when considered </w:t>
      </w:r>
      <w:r w:rsidR="00DB0453" w:rsidRPr="00DF303B">
        <w:rPr>
          <w:rFonts w:ascii="Arial" w:hAnsi="Arial" w:cs="Arial"/>
          <w:bCs/>
          <w:iCs/>
          <w:sz w:val="24"/>
          <w:szCs w:val="24"/>
        </w:rPr>
        <w:t>with the evidence</w:t>
      </w:r>
      <w:r w:rsidR="002C1A88" w:rsidRPr="00DF303B">
        <w:rPr>
          <w:rFonts w:ascii="Arial" w:hAnsi="Arial" w:cs="Arial"/>
          <w:bCs/>
          <w:iCs/>
          <w:sz w:val="24"/>
          <w:szCs w:val="24"/>
        </w:rPr>
        <w:t xml:space="preserve"> as a whole</w:t>
      </w:r>
      <w:r w:rsidR="000B03A8" w:rsidRPr="00DF303B">
        <w:rPr>
          <w:rFonts w:ascii="Arial" w:hAnsi="Arial" w:cs="Arial"/>
          <w:bCs/>
          <w:iCs/>
          <w:sz w:val="24"/>
          <w:szCs w:val="24"/>
        </w:rPr>
        <w:t>,</w:t>
      </w:r>
      <w:r w:rsidR="00672A0F" w:rsidRPr="00DF303B">
        <w:rPr>
          <w:rFonts w:ascii="Arial" w:hAnsi="Arial" w:cs="Arial"/>
          <w:bCs/>
          <w:iCs/>
          <w:sz w:val="24"/>
          <w:szCs w:val="24"/>
        </w:rPr>
        <w:t xml:space="preserve"> is sufficient for an order to be made. </w:t>
      </w:r>
      <w:r w:rsidR="00DF303B">
        <w:rPr>
          <w:rFonts w:ascii="Arial" w:hAnsi="Arial" w:cs="Arial"/>
          <w:bCs/>
          <w:iCs/>
          <w:sz w:val="24"/>
          <w:szCs w:val="24"/>
        </w:rPr>
        <w:t xml:space="preserve">If met and it can be demonstrated that a </w:t>
      </w:r>
      <w:r w:rsidR="00F377D9" w:rsidRPr="00F800CC">
        <w:rPr>
          <w:rFonts w:ascii="Arial" w:hAnsi="Arial" w:cs="Arial"/>
          <w:sz w:val="24"/>
          <w:szCs w:val="24"/>
        </w:rPr>
        <w:t>way not recorded in the DMS subsists or is reasonably alleged to subsist</w:t>
      </w:r>
      <w:r w:rsidR="00F800CC" w:rsidRPr="00F800CC">
        <w:rPr>
          <w:rFonts w:ascii="Arial" w:hAnsi="Arial" w:cs="Arial"/>
          <w:sz w:val="24"/>
          <w:szCs w:val="24"/>
        </w:rPr>
        <w:t xml:space="preserve">, with </w:t>
      </w:r>
      <w:r w:rsidR="00C53A91" w:rsidRPr="00F800CC">
        <w:rPr>
          <w:rFonts w:ascii="Arial" w:hAnsi="Arial" w:cs="Arial"/>
          <w:sz w:val="24"/>
          <w:szCs w:val="24"/>
        </w:rPr>
        <w:t>the evidence adduced examined against each categor</w:t>
      </w:r>
      <w:r w:rsidR="006D0BE0">
        <w:rPr>
          <w:rFonts w:ascii="Arial" w:hAnsi="Arial" w:cs="Arial"/>
          <w:sz w:val="24"/>
          <w:szCs w:val="24"/>
        </w:rPr>
        <w:t>y</w:t>
      </w:r>
      <w:r w:rsidR="00C53A91" w:rsidRPr="00F800CC">
        <w:rPr>
          <w:rFonts w:ascii="Arial" w:hAnsi="Arial" w:cs="Arial"/>
          <w:sz w:val="24"/>
          <w:szCs w:val="24"/>
        </w:rPr>
        <w:t xml:space="preserve"> of way</w:t>
      </w:r>
      <w:r w:rsidR="00CF72B2" w:rsidRPr="00F800CC">
        <w:rPr>
          <w:rFonts w:ascii="Arial" w:hAnsi="Arial" w:cs="Arial"/>
          <w:sz w:val="24"/>
          <w:szCs w:val="24"/>
        </w:rPr>
        <w:t xml:space="preserve"> and</w:t>
      </w:r>
      <w:r w:rsidR="00B43856" w:rsidRPr="00F800CC">
        <w:rPr>
          <w:rFonts w:ascii="Arial" w:hAnsi="Arial" w:cs="Arial"/>
          <w:sz w:val="24"/>
          <w:szCs w:val="24"/>
        </w:rPr>
        <w:t>/</w:t>
      </w:r>
      <w:r w:rsidR="00CF72B2" w:rsidRPr="00F800CC">
        <w:rPr>
          <w:rFonts w:ascii="Arial" w:hAnsi="Arial" w:cs="Arial"/>
          <w:sz w:val="24"/>
          <w:szCs w:val="24"/>
        </w:rPr>
        <w:t>or the status of way claimed</w:t>
      </w:r>
      <w:r w:rsidR="00C53A91" w:rsidRPr="00F800CC">
        <w:rPr>
          <w:rFonts w:ascii="Arial" w:hAnsi="Arial" w:cs="Arial"/>
          <w:sz w:val="24"/>
          <w:szCs w:val="24"/>
        </w:rPr>
        <w:t xml:space="preserve">. </w:t>
      </w:r>
      <w:r w:rsidR="00262882" w:rsidRPr="00F800CC">
        <w:rPr>
          <w:rFonts w:ascii="Arial" w:hAnsi="Arial" w:cs="Arial"/>
          <w:sz w:val="24"/>
          <w:szCs w:val="24"/>
        </w:rPr>
        <w:t>A</w:t>
      </w:r>
      <w:r w:rsidR="00CF72B2" w:rsidRPr="00F800CC">
        <w:rPr>
          <w:rFonts w:ascii="Arial" w:hAnsi="Arial" w:cs="Arial"/>
          <w:sz w:val="24"/>
          <w:szCs w:val="24"/>
        </w:rPr>
        <w:t>s</w:t>
      </w:r>
      <w:r w:rsidR="00262882" w:rsidRPr="00F800CC">
        <w:rPr>
          <w:rFonts w:ascii="Arial" w:hAnsi="Arial" w:cs="Arial"/>
          <w:sz w:val="24"/>
          <w:szCs w:val="24"/>
        </w:rPr>
        <w:t xml:space="preserve"> </w:t>
      </w:r>
      <w:r w:rsidR="00CF72B2" w:rsidRPr="00F800CC">
        <w:rPr>
          <w:rFonts w:ascii="Arial" w:hAnsi="Arial" w:cs="Arial"/>
          <w:sz w:val="24"/>
          <w:szCs w:val="24"/>
        </w:rPr>
        <w:t xml:space="preserve">described </w:t>
      </w:r>
      <w:r w:rsidR="00262882" w:rsidRPr="00F800CC">
        <w:rPr>
          <w:rFonts w:ascii="Arial" w:hAnsi="Arial" w:cs="Arial"/>
          <w:sz w:val="24"/>
          <w:szCs w:val="24"/>
        </w:rPr>
        <w:t xml:space="preserve">above, </w:t>
      </w:r>
      <w:r w:rsidR="00DE0E90" w:rsidRPr="00F800CC">
        <w:rPr>
          <w:rFonts w:ascii="Arial" w:hAnsi="Arial" w:cs="Arial"/>
          <w:sz w:val="24"/>
          <w:szCs w:val="24"/>
        </w:rPr>
        <w:t>it is accepted that</w:t>
      </w:r>
      <w:r w:rsidR="00262882" w:rsidRPr="00F800CC">
        <w:rPr>
          <w:rFonts w:ascii="Arial" w:hAnsi="Arial" w:cs="Arial"/>
          <w:sz w:val="24"/>
          <w:szCs w:val="24"/>
        </w:rPr>
        <w:t xml:space="preserve"> t</w:t>
      </w:r>
      <w:r w:rsidR="00C53A91" w:rsidRPr="00F800CC">
        <w:rPr>
          <w:rFonts w:ascii="Arial" w:hAnsi="Arial" w:cs="Arial"/>
          <w:sz w:val="24"/>
          <w:szCs w:val="24"/>
        </w:rPr>
        <w:t xml:space="preserve">he </w:t>
      </w:r>
      <w:r w:rsidR="00A53CA3" w:rsidRPr="00F800CC">
        <w:rPr>
          <w:rFonts w:ascii="Arial" w:hAnsi="Arial" w:cs="Arial"/>
          <w:sz w:val="24"/>
          <w:szCs w:val="24"/>
        </w:rPr>
        <w:t>documentary sources</w:t>
      </w:r>
      <w:r w:rsidR="00C53A91" w:rsidRPr="00F800CC">
        <w:rPr>
          <w:rFonts w:ascii="Arial" w:hAnsi="Arial" w:cs="Arial"/>
          <w:sz w:val="24"/>
          <w:szCs w:val="24"/>
        </w:rPr>
        <w:t xml:space="preserve"> here </w:t>
      </w:r>
      <w:r w:rsidR="007D3555">
        <w:rPr>
          <w:rFonts w:ascii="Arial" w:hAnsi="Arial" w:cs="Arial"/>
          <w:sz w:val="24"/>
          <w:szCs w:val="24"/>
        </w:rPr>
        <w:t>indicate</w:t>
      </w:r>
      <w:r w:rsidR="00C53A91" w:rsidRPr="00F800CC">
        <w:rPr>
          <w:rFonts w:ascii="Arial" w:hAnsi="Arial" w:cs="Arial"/>
          <w:sz w:val="24"/>
          <w:szCs w:val="24"/>
        </w:rPr>
        <w:t xml:space="preserve"> the existence of public vehicular rights.</w:t>
      </w:r>
    </w:p>
    <w:p w14:paraId="1245626D" w14:textId="77777777" w:rsidR="00201402" w:rsidRPr="008A4B4E" w:rsidRDefault="00201402" w:rsidP="00690916">
      <w:pPr>
        <w:pStyle w:val="Style1"/>
        <w:tabs>
          <w:tab w:val="clear" w:pos="432"/>
          <w:tab w:val="num" w:pos="426"/>
        </w:tabs>
        <w:ind w:left="426" w:hanging="426"/>
        <w:rPr>
          <w:rFonts w:ascii="Arial" w:hAnsi="Arial" w:cs="Arial"/>
          <w:b/>
          <w:i/>
          <w:sz w:val="24"/>
          <w:szCs w:val="24"/>
        </w:rPr>
      </w:pPr>
      <w:r>
        <w:rPr>
          <w:rFonts w:ascii="Arial" w:hAnsi="Arial" w:cs="Arial"/>
          <w:bCs/>
          <w:iCs/>
          <w:sz w:val="24"/>
          <w:szCs w:val="24"/>
        </w:rPr>
        <w:lastRenderedPageBreak/>
        <w:t>The Appellant maintains there is no evidence that the Council applied its mind to whether the appeal route</w:t>
      </w:r>
      <w:r w:rsidR="00FF1364">
        <w:rPr>
          <w:rFonts w:ascii="Arial" w:hAnsi="Arial" w:cs="Arial"/>
          <w:bCs/>
          <w:iCs/>
          <w:sz w:val="24"/>
          <w:szCs w:val="24"/>
        </w:rPr>
        <w:t xml:space="preserve"> satisfied the RUPP test in the 1950s and should have been recorded in the DMS then. Neither have they done so as regards whether </w:t>
      </w:r>
      <w:r w:rsidR="00262882">
        <w:rPr>
          <w:rFonts w:ascii="Arial" w:hAnsi="Arial" w:cs="Arial"/>
          <w:bCs/>
          <w:iCs/>
          <w:sz w:val="24"/>
          <w:szCs w:val="24"/>
        </w:rPr>
        <w:t>it</w:t>
      </w:r>
      <w:r w:rsidR="00FF1364">
        <w:rPr>
          <w:rFonts w:ascii="Arial" w:hAnsi="Arial" w:cs="Arial"/>
          <w:bCs/>
          <w:iCs/>
          <w:sz w:val="24"/>
          <w:szCs w:val="24"/>
        </w:rPr>
        <w:t xml:space="preserve"> should be recorded in the DMS now as a Byway.</w:t>
      </w:r>
    </w:p>
    <w:p w14:paraId="0ADDB390" w14:textId="77777777" w:rsidR="00B46A4D" w:rsidRPr="00B46A4D" w:rsidRDefault="00B43856" w:rsidP="00F800CC">
      <w:pPr>
        <w:pStyle w:val="Style1"/>
        <w:tabs>
          <w:tab w:val="clear" w:pos="432"/>
          <w:tab w:val="num" w:pos="426"/>
        </w:tabs>
        <w:ind w:left="426" w:hanging="426"/>
        <w:rPr>
          <w:rFonts w:ascii="Arial" w:hAnsi="Arial" w:cs="Arial"/>
          <w:b/>
          <w:i/>
          <w:sz w:val="24"/>
          <w:szCs w:val="24"/>
        </w:rPr>
      </w:pPr>
      <w:r w:rsidRPr="00F800CC">
        <w:rPr>
          <w:rFonts w:ascii="Arial" w:hAnsi="Arial" w:cs="Arial"/>
          <w:sz w:val="24"/>
          <w:szCs w:val="24"/>
        </w:rPr>
        <w:t>As stated above, t</w:t>
      </w:r>
      <w:r w:rsidR="00FF1364" w:rsidRPr="00F800CC">
        <w:rPr>
          <w:rFonts w:ascii="Arial" w:hAnsi="Arial" w:cs="Arial"/>
          <w:sz w:val="24"/>
          <w:szCs w:val="24"/>
        </w:rPr>
        <w:t xml:space="preserve">he legislation provides for a vehicular highway to be recorded in the DMS, </w:t>
      </w:r>
      <w:r w:rsidR="00052535">
        <w:rPr>
          <w:rFonts w:ascii="Arial" w:hAnsi="Arial" w:cs="Arial"/>
          <w:sz w:val="24"/>
          <w:szCs w:val="24"/>
        </w:rPr>
        <w:t>with both</w:t>
      </w:r>
      <w:r w:rsidR="00FF1364" w:rsidRPr="00F800CC">
        <w:rPr>
          <w:rFonts w:ascii="Arial" w:hAnsi="Arial" w:cs="Arial"/>
          <w:sz w:val="24"/>
          <w:szCs w:val="24"/>
        </w:rPr>
        <w:t xml:space="preserve"> a restricted byway or </w:t>
      </w:r>
      <w:r w:rsidRPr="00F800CC">
        <w:rPr>
          <w:rFonts w:ascii="Arial" w:hAnsi="Arial" w:cs="Arial"/>
          <w:sz w:val="24"/>
          <w:szCs w:val="24"/>
        </w:rPr>
        <w:t xml:space="preserve">a </w:t>
      </w:r>
      <w:r w:rsidR="00FF1364" w:rsidRPr="00F800CC">
        <w:rPr>
          <w:rFonts w:ascii="Arial" w:hAnsi="Arial" w:cs="Arial"/>
          <w:sz w:val="24"/>
          <w:szCs w:val="24"/>
        </w:rPr>
        <w:t xml:space="preserve">Byway arguably distinct from an ‘ordinary road’ or carriageway which </w:t>
      </w:r>
      <w:r w:rsidR="00262882" w:rsidRPr="00F800CC">
        <w:rPr>
          <w:rFonts w:ascii="Arial" w:hAnsi="Arial" w:cs="Arial"/>
          <w:sz w:val="24"/>
          <w:szCs w:val="24"/>
        </w:rPr>
        <w:t xml:space="preserve">may be </w:t>
      </w:r>
      <w:r w:rsidR="00FF1364" w:rsidRPr="00F800CC">
        <w:rPr>
          <w:rFonts w:ascii="Arial" w:hAnsi="Arial" w:cs="Arial"/>
          <w:sz w:val="24"/>
          <w:szCs w:val="24"/>
        </w:rPr>
        <w:t xml:space="preserve">more appropriately recorded in a LoS. </w:t>
      </w:r>
      <w:r w:rsidR="00F800CC" w:rsidRPr="00F800CC">
        <w:rPr>
          <w:rFonts w:ascii="Arial" w:hAnsi="Arial" w:cs="Arial"/>
          <w:sz w:val="24"/>
          <w:szCs w:val="24"/>
        </w:rPr>
        <w:t>There is evidence to be weighed in the balance that the appeal route was not maintained as an ‘ordinary road’ or carriageway</w:t>
      </w:r>
      <w:r w:rsidR="00052535">
        <w:rPr>
          <w:rFonts w:ascii="Arial" w:hAnsi="Arial" w:cs="Arial"/>
          <w:sz w:val="24"/>
          <w:szCs w:val="24"/>
        </w:rPr>
        <w:t>,</w:t>
      </w:r>
      <w:r w:rsidR="00F800CC" w:rsidRPr="00F800CC">
        <w:rPr>
          <w:rFonts w:ascii="Arial" w:hAnsi="Arial" w:cs="Arial"/>
          <w:sz w:val="24"/>
          <w:szCs w:val="24"/>
        </w:rPr>
        <w:t xml:space="preserve"> </w:t>
      </w:r>
      <w:r w:rsidR="00052535">
        <w:rPr>
          <w:rFonts w:ascii="Arial" w:hAnsi="Arial" w:cs="Arial"/>
          <w:sz w:val="24"/>
          <w:szCs w:val="24"/>
        </w:rPr>
        <w:t>with evidence</w:t>
      </w:r>
      <w:r w:rsidR="00F800CC" w:rsidRPr="00F800CC">
        <w:rPr>
          <w:rFonts w:ascii="Arial" w:hAnsi="Arial" w:cs="Arial"/>
          <w:sz w:val="24"/>
          <w:szCs w:val="24"/>
        </w:rPr>
        <w:t xml:space="preserve"> in </w:t>
      </w:r>
      <w:r w:rsidR="00052535">
        <w:rPr>
          <w:rFonts w:ascii="Arial" w:hAnsi="Arial" w:cs="Arial"/>
          <w:sz w:val="24"/>
          <w:szCs w:val="24"/>
        </w:rPr>
        <w:t xml:space="preserve">the </w:t>
      </w:r>
      <w:r w:rsidR="00F800CC" w:rsidRPr="00F800CC">
        <w:rPr>
          <w:rFonts w:ascii="Arial" w:hAnsi="Arial" w:cs="Arial"/>
          <w:sz w:val="24"/>
          <w:szCs w:val="24"/>
        </w:rPr>
        <w:t>Finance Act records, 1937 photographs, the 1952 Draft Map annotation and lack of removal of more recent obstructions</w:t>
      </w:r>
      <w:r w:rsidR="00052535">
        <w:rPr>
          <w:rFonts w:ascii="Arial" w:hAnsi="Arial" w:cs="Arial"/>
          <w:sz w:val="24"/>
          <w:szCs w:val="24"/>
        </w:rPr>
        <w:t xml:space="preserve"> relevant</w:t>
      </w:r>
      <w:r w:rsidR="00F800CC" w:rsidRPr="00F800CC">
        <w:rPr>
          <w:rFonts w:ascii="Arial" w:hAnsi="Arial" w:cs="Arial"/>
          <w:sz w:val="24"/>
          <w:szCs w:val="24"/>
        </w:rPr>
        <w:t>.</w:t>
      </w:r>
      <w:r w:rsidR="00F800CC">
        <w:rPr>
          <w:rFonts w:ascii="Arial" w:hAnsi="Arial" w:cs="Arial"/>
          <w:b/>
          <w:i/>
          <w:sz w:val="24"/>
          <w:szCs w:val="24"/>
        </w:rPr>
        <w:t xml:space="preserve"> </w:t>
      </w:r>
      <w:r w:rsidR="00820DAA">
        <w:rPr>
          <w:rFonts w:ascii="Arial" w:hAnsi="Arial" w:cs="Arial"/>
          <w:bCs/>
          <w:iCs/>
          <w:sz w:val="24"/>
          <w:szCs w:val="24"/>
        </w:rPr>
        <w:t>T</w:t>
      </w:r>
      <w:r w:rsidR="00FF1364" w:rsidRPr="00F800CC">
        <w:rPr>
          <w:rFonts w:ascii="Arial" w:hAnsi="Arial" w:cs="Arial"/>
          <w:bCs/>
          <w:iCs/>
          <w:sz w:val="24"/>
          <w:szCs w:val="24"/>
        </w:rPr>
        <w:t xml:space="preserve">o </w:t>
      </w:r>
      <w:r w:rsidR="00FF1364" w:rsidRPr="00F800CC">
        <w:rPr>
          <w:rFonts w:ascii="Arial" w:hAnsi="Arial" w:cs="Arial"/>
          <w:sz w:val="24"/>
          <w:szCs w:val="24"/>
        </w:rPr>
        <w:t xml:space="preserve">decide if the </w:t>
      </w:r>
      <w:r w:rsidR="00E668A7" w:rsidRPr="00F800CC">
        <w:rPr>
          <w:rFonts w:ascii="Arial" w:hAnsi="Arial" w:cs="Arial"/>
          <w:sz w:val="24"/>
          <w:szCs w:val="24"/>
        </w:rPr>
        <w:t xml:space="preserve">appeal </w:t>
      </w:r>
      <w:r w:rsidR="00FF1364" w:rsidRPr="00F800CC">
        <w:rPr>
          <w:rFonts w:ascii="Arial" w:hAnsi="Arial" w:cs="Arial"/>
          <w:sz w:val="24"/>
          <w:szCs w:val="24"/>
        </w:rPr>
        <w:t xml:space="preserve">route is eligible to be added to the DMS </w:t>
      </w:r>
      <w:r w:rsidR="00F800CC" w:rsidRPr="00F800CC">
        <w:rPr>
          <w:rFonts w:ascii="Arial" w:hAnsi="Arial" w:cs="Arial"/>
          <w:sz w:val="24"/>
          <w:szCs w:val="24"/>
        </w:rPr>
        <w:t xml:space="preserve">I consider </w:t>
      </w:r>
      <w:r w:rsidR="00FF1364" w:rsidRPr="00F800CC">
        <w:rPr>
          <w:rFonts w:ascii="Arial" w:hAnsi="Arial" w:cs="Arial"/>
          <w:sz w:val="24"/>
          <w:szCs w:val="24"/>
        </w:rPr>
        <w:t xml:space="preserve">the evidence should be </w:t>
      </w:r>
      <w:r w:rsidR="002761D4">
        <w:rPr>
          <w:rFonts w:ascii="Arial" w:hAnsi="Arial" w:cs="Arial"/>
          <w:sz w:val="24"/>
          <w:szCs w:val="24"/>
        </w:rPr>
        <w:t>examin</w:t>
      </w:r>
      <w:r w:rsidR="00FF1364" w:rsidRPr="00F800CC">
        <w:rPr>
          <w:rFonts w:ascii="Arial" w:hAnsi="Arial" w:cs="Arial"/>
          <w:sz w:val="24"/>
          <w:szCs w:val="24"/>
        </w:rPr>
        <w:t>ed afresh and evaluated against the definition of a Byway</w:t>
      </w:r>
      <w:r w:rsidR="00262882" w:rsidRPr="00F800CC">
        <w:rPr>
          <w:rFonts w:ascii="Arial" w:hAnsi="Arial" w:cs="Arial"/>
          <w:sz w:val="24"/>
          <w:szCs w:val="24"/>
        </w:rPr>
        <w:t xml:space="preserve"> (paragraph </w:t>
      </w:r>
      <w:r w:rsidR="00E74AF8" w:rsidRPr="00F800CC">
        <w:rPr>
          <w:rFonts w:ascii="Arial" w:hAnsi="Arial" w:cs="Arial"/>
          <w:sz w:val="24"/>
          <w:szCs w:val="24"/>
        </w:rPr>
        <w:t>2</w:t>
      </w:r>
      <w:r w:rsidR="00F800CC">
        <w:rPr>
          <w:rFonts w:ascii="Arial" w:hAnsi="Arial" w:cs="Arial"/>
          <w:sz w:val="24"/>
          <w:szCs w:val="24"/>
        </w:rPr>
        <w:t>8</w:t>
      </w:r>
      <w:r w:rsidR="00262882" w:rsidRPr="00F800CC">
        <w:rPr>
          <w:rFonts w:ascii="Arial" w:hAnsi="Arial" w:cs="Arial"/>
          <w:sz w:val="24"/>
          <w:szCs w:val="24"/>
        </w:rPr>
        <w:t>)</w:t>
      </w:r>
      <w:r w:rsidR="00FF1364" w:rsidRPr="00F800CC">
        <w:rPr>
          <w:rFonts w:ascii="Arial" w:hAnsi="Arial" w:cs="Arial"/>
          <w:sz w:val="24"/>
          <w:szCs w:val="24"/>
        </w:rPr>
        <w:t>.</w:t>
      </w:r>
      <w:r w:rsidR="00E668A7" w:rsidRPr="00F800CC">
        <w:rPr>
          <w:rFonts w:ascii="Arial" w:hAnsi="Arial" w:cs="Arial"/>
          <w:sz w:val="24"/>
          <w:szCs w:val="24"/>
        </w:rPr>
        <w:t xml:space="preserve"> </w:t>
      </w:r>
      <w:r w:rsidR="00F800CC">
        <w:rPr>
          <w:rFonts w:ascii="Arial" w:hAnsi="Arial" w:cs="Arial"/>
          <w:sz w:val="24"/>
          <w:szCs w:val="24"/>
        </w:rPr>
        <w:t>T</w:t>
      </w:r>
      <w:r w:rsidR="00E668A7" w:rsidRPr="00F800CC">
        <w:rPr>
          <w:rFonts w:ascii="Arial" w:hAnsi="Arial" w:cs="Arial"/>
          <w:sz w:val="24"/>
          <w:szCs w:val="24"/>
        </w:rPr>
        <w:t xml:space="preserve">he </w:t>
      </w:r>
      <w:r w:rsidRPr="00F800CC">
        <w:rPr>
          <w:rFonts w:ascii="Arial" w:hAnsi="Arial" w:cs="Arial"/>
          <w:sz w:val="24"/>
          <w:szCs w:val="24"/>
        </w:rPr>
        <w:t>‘</w:t>
      </w:r>
      <w:r w:rsidR="00E668A7" w:rsidRPr="00F800CC">
        <w:rPr>
          <w:rFonts w:ascii="Arial" w:hAnsi="Arial" w:cs="Arial"/>
          <w:sz w:val="24"/>
          <w:szCs w:val="24"/>
        </w:rPr>
        <w:t>Masters</w:t>
      </w:r>
      <w:r w:rsidRPr="00F800CC">
        <w:rPr>
          <w:rFonts w:ascii="Arial" w:hAnsi="Arial" w:cs="Arial"/>
          <w:sz w:val="24"/>
          <w:szCs w:val="24"/>
        </w:rPr>
        <w:t>’</w:t>
      </w:r>
      <w:r w:rsidR="00E668A7" w:rsidRPr="00F800CC">
        <w:rPr>
          <w:rFonts w:ascii="Arial" w:hAnsi="Arial" w:cs="Arial"/>
          <w:sz w:val="24"/>
          <w:szCs w:val="24"/>
        </w:rPr>
        <w:t xml:space="preserve"> case </w:t>
      </w:r>
      <w:r w:rsidR="00E668A7" w:rsidRPr="00F800CC">
        <w:rPr>
          <w:rFonts w:ascii="Arial" w:hAnsi="Arial" w:cs="Arial"/>
          <w:i/>
          <w:sz w:val="24"/>
          <w:szCs w:val="24"/>
        </w:rPr>
        <w:t>(Masters v Secretary of State for the Environment, Transport and the Regions and Somerset County Council [2000] EWCA Civ 249)</w:t>
      </w:r>
      <w:r w:rsidR="00052535" w:rsidRPr="00052535">
        <w:rPr>
          <w:rFonts w:ascii="Arial" w:hAnsi="Arial" w:cs="Arial"/>
          <w:sz w:val="24"/>
          <w:szCs w:val="24"/>
        </w:rPr>
        <w:t xml:space="preserve"> </w:t>
      </w:r>
      <w:r w:rsidR="00052535">
        <w:rPr>
          <w:rFonts w:ascii="Arial" w:hAnsi="Arial" w:cs="Arial"/>
          <w:sz w:val="24"/>
          <w:szCs w:val="24"/>
        </w:rPr>
        <w:t xml:space="preserve">(paragraph 32 below) </w:t>
      </w:r>
      <w:r w:rsidR="00052535" w:rsidRPr="00F800CC">
        <w:rPr>
          <w:rFonts w:ascii="Arial" w:hAnsi="Arial" w:cs="Arial"/>
          <w:sz w:val="24"/>
          <w:szCs w:val="24"/>
        </w:rPr>
        <w:t xml:space="preserve">is </w:t>
      </w:r>
      <w:r w:rsidR="00052535">
        <w:rPr>
          <w:rFonts w:ascii="Arial" w:hAnsi="Arial" w:cs="Arial"/>
          <w:sz w:val="24"/>
          <w:szCs w:val="24"/>
        </w:rPr>
        <w:t xml:space="preserve">also </w:t>
      </w:r>
      <w:r w:rsidR="00052535" w:rsidRPr="00F800CC">
        <w:rPr>
          <w:rFonts w:ascii="Arial" w:hAnsi="Arial" w:cs="Arial"/>
          <w:sz w:val="24"/>
          <w:szCs w:val="24"/>
        </w:rPr>
        <w:t>relevant</w:t>
      </w:r>
      <w:r w:rsidR="00B46A4D">
        <w:rPr>
          <w:rFonts w:ascii="Arial" w:hAnsi="Arial" w:cs="Arial"/>
          <w:i/>
          <w:sz w:val="24"/>
          <w:szCs w:val="24"/>
        </w:rPr>
        <w:t>.</w:t>
      </w:r>
    </w:p>
    <w:p w14:paraId="763E451F" w14:textId="77777777" w:rsidR="00F82953" w:rsidRPr="0044412A" w:rsidRDefault="00DE0E90" w:rsidP="0044412A">
      <w:pPr>
        <w:pStyle w:val="Style1"/>
        <w:tabs>
          <w:tab w:val="clear" w:pos="432"/>
          <w:tab w:val="num" w:pos="426"/>
          <w:tab w:val="num" w:pos="4123"/>
        </w:tabs>
        <w:ind w:left="426" w:hanging="426"/>
        <w:rPr>
          <w:rFonts w:ascii="Arial" w:hAnsi="Arial" w:cs="Arial"/>
          <w:bCs/>
          <w:iCs/>
          <w:sz w:val="24"/>
          <w:szCs w:val="24"/>
        </w:rPr>
      </w:pPr>
      <w:r>
        <w:rPr>
          <w:rFonts w:ascii="Arial" w:hAnsi="Arial" w:cs="Arial"/>
          <w:bCs/>
          <w:iCs/>
          <w:sz w:val="24"/>
          <w:szCs w:val="24"/>
        </w:rPr>
        <w:t xml:space="preserve">The </w:t>
      </w:r>
      <w:r w:rsidR="008326F1">
        <w:rPr>
          <w:rFonts w:ascii="Arial" w:hAnsi="Arial" w:cs="Arial"/>
          <w:bCs/>
          <w:iCs/>
          <w:sz w:val="24"/>
          <w:szCs w:val="24"/>
        </w:rPr>
        <w:t>Council as the s</w:t>
      </w:r>
      <w:r>
        <w:rPr>
          <w:rFonts w:ascii="Arial" w:hAnsi="Arial" w:cs="Arial"/>
          <w:bCs/>
          <w:iCs/>
          <w:sz w:val="24"/>
          <w:szCs w:val="24"/>
        </w:rPr>
        <w:t xml:space="preserve">urveying </w:t>
      </w:r>
      <w:r w:rsidR="008326F1">
        <w:rPr>
          <w:rFonts w:ascii="Arial" w:hAnsi="Arial" w:cs="Arial"/>
          <w:bCs/>
          <w:iCs/>
          <w:sz w:val="24"/>
          <w:szCs w:val="24"/>
        </w:rPr>
        <w:t>a</w:t>
      </w:r>
      <w:r>
        <w:rPr>
          <w:rFonts w:ascii="Arial" w:hAnsi="Arial" w:cs="Arial"/>
          <w:bCs/>
          <w:iCs/>
          <w:sz w:val="24"/>
          <w:szCs w:val="24"/>
        </w:rPr>
        <w:t xml:space="preserve">uthority has a duty to keep the DMS under continuous review </w:t>
      </w:r>
      <w:r w:rsidR="008326F1">
        <w:rPr>
          <w:rFonts w:ascii="Arial" w:hAnsi="Arial" w:cs="Arial"/>
          <w:bCs/>
          <w:iCs/>
          <w:sz w:val="24"/>
          <w:szCs w:val="24"/>
        </w:rPr>
        <w:t>(paragraph 4)</w:t>
      </w:r>
      <w:r>
        <w:rPr>
          <w:rFonts w:ascii="Arial" w:hAnsi="Arial" w:cs="Arial"/>
          <w:bCs/>
          <w:iCs/>
          <w:sz w:val="24"/>
          <w:szCs w:val="24"/>
        </w:rPr>
        <w:t xml:space="preserve">. </w:t>
      </w:r>
      <w:r w:rsidR="00262882">
        <w:rPr>
          <w:rFonts w:ascii="Arial" w:hAnsi="Arial" w:cs="Arial"/>
          <w:bCs/>
          <w:iCs/>
          <w:sz w:val="24"/>
          <w:szCs w:val="24"/>
        </w:rPr>
        <w:t xml:space="preserve">Having regard to the above, </w:t>
      </w:r>
      <w:r w:rsidR="00A63851" w:rsidRPr="00A63851">
        <w:rPr>
          <w:rFonts w:ascii="Arial" w:hAnsi="Arial" w:cs="Arial"/>
          <w:bCs/>
          <w:iCs/>
          <w:sz w:val="24"/>
          <w:szCs w:val="24"/>
        </w:rPr>
        <w:t>I con</w:t>
      </w:r>
      <w:r w:rsidR="00A63851">
        <w:rPr>
          <w:rFonts w:ascii="Arial" w:hAnsi="Arial" w:cs="Arial"/>
          <w:bCs/>
          <w:iCs/>
          <w:sz w:val="24"/>
          <w:szCs w:val="24"/>
        </w:rPr>
        <w:t>sider there has been a “discovery of evidence” under the 1981 Act</w:t>
      </w:r>
      <w:r w:rsidR="00B43856">
        <w:rPr>
          <w:rFonts w:ascii="Arial" w:hAnsi="Arial" w:cs="Arial"/>
          <w:bCs/>
          <w:iCs/>
          <w:sz w:val="24"/>
          <w:szCs w:val="24"/>
        </w:rPr>
        <w:t xml:space="preserve">. </w:t>
      </w:r>
      <w:r w:rsidR="00F800CC">
        <w:rPr>
          <w:rFonts w:ascii="Arial" w:hAnsi="Arial" w:cs="Arial"/>
          <w:bCs/>
          <w:iCs/>
          <w:sz w:val="24"/>
          <w:szCs w:val="24"/>
        </w:rPr>
        <w:t>It follows that consideration should be given as to</w:t>
      </w:r>
      <w:r w:rsidR="00054E24">
        <w:rPr>
          <w:rFonts w:ascii="Arial" w:hAnsi="Arial" w:cs="Arial"/>
          <w:bCs/>
          <w:iCs/>
          <w:sz w:val="24"/>
          <w:szCs w:val="24"/>
        </w:rPr>
        <w:t xml:space="preserve"> whether the appeal route is eligible to be included in the DMS</w:t>
      </w:r>
      <w:r w:rsidR="00B43856">
        <w:rPr>
          <w:rFonts w:ascii="Arial" w:hAnsi="Arial" w:cs="Arial"/>
          <w:bCs/>
          <w:iCs/>
          <w:sz w:val="24"/>
          <w:szCs w:val="24"/>
        </w:rPr>
        <w:t xml:space="preserve"> as </w:t>
      </w:r>
      <w:r w:rsidR="008326F1">
        <w:rPr>
          <w:rFonts w:ascii="Arial" w:hAnsi="Arial" w:cs="Arial"/>
          <w:bCs/>
          <w:iCs/>
          <w:sz w:val="24"/>
          <w:szCs w:val="24"/>
        </w:rPr>
        <w:t xml:space="preserve">a </w:t>
      </w:r>
      <w:r w:rsidR="00B43856">
        <w:rPr>
          <w:rFonts w:ascii="Arial" w:hAnsi="Arial" w:cs="Arial"/>
          <w:bCs/>
          <w:iCs/>
          <w:sz w:val="24"/>
          <w:szCs w:val="24"/>
        </w:rPr>
        <w:t>Byway.</w:t>
      </w:r>
      <w:r w:rsidR="00054E24">
        <w:rPr>
          <w:rFonts w:ascii="Arial" w:hAnsi="Arial" w:cs="Arial"/>
          <w:bCs/>
          <w:iCs/>
          <w:sz w:val="24"/>
          <w:szCs w:val="24"/>
        </w:rPr>
        <w:t xml:space="preserve"> </w:t>
      </w:r>
      <w:r w:rsidR="0044412A">
        <w:rPr>
          <w:rFonts w:ascii="Arial" w:hAnsi="Arial" w:cs="Arial"/>
          <w:bCs/>
          <w:iCs/>
          <w:sz w:val="24"/>
          <w:szCs w:val="24"/>
        </w:rPr>
        <w:t>I</w:t>
      </w:r>
      <w:r w:rsidR="00262882">
        <w:rPr>
          <w:rFonts w:ascii="Arial" w:hAnsi="Arial" w:cs="Arial"/>
          <w:bCs/>
          <w:iCs/>
          <w:sz w:val="24"/>
          <w:szCs w:val="24"/>
        </w:rPr>
        <w:t xml:space="preserve"> turn next to consider the definition and character of a Byway. </w:t>
      </w:r>
    </w:p>
    <w:p w14:paraId="4DEE9DBD" w14:textId="77777777" w:rsidR="0092743B" w:rsidRPr="002D4FD0" w:rsidRDefault="00222B43" w:rsidP="00690E58">
      <w:pPr>
        <w:pStyle w:val="Style1"/>
        <w:numPr>
          <w:ilvl w:val="0"/>
          <w:numId w:val="0"/>
        </w:numPr>
        <w:tabs>
          <w:tab w:val="clear" w:pos="432"/>
          <w:tab w:val="num" w:pos="0"/>
          <w:tab w:val="num" w:pos="426"/>
          <w:tab w:val="num" w:pos="4123"/>
        </w:tabs>
        <w:ind w:left="426" w:hanging="426"/>
        <w:rPr>
          <w:rFonts w:ascii="Arial" w:hAnsi="Arial" w:cs="Arial"/>
          <w:b/>
          <w:i/>
          <w:sz w:val="24"/>
          <w:szCs w:val="24"/>
        </w:rPr>
      </w:pPr>
      <w:r w:rsidRPr="002D4FD0">
        <w:rPr>
          <w:rFonts w:ascii="Arial" w:hAnsi="Arial" w:cs="Arial"/>
          <w:b/>
          <w:i/>
          <w:sz w:val="24"/>
          <w:szCs w:val="24"/>
        </w:rPr>
        <w:t>Definition and character of a Byway</w:t>
      </w:r>
    </w:p>
    <w:p w14:paraId="56262FA7" w14:textId="77777777" w:rsidR="002D4FD0" w:rsidRPr="00FD274A" w:rsidRDefault="002D4FD0" w:rsidP="002D4FD0">
      <w:pPr>
        <w:pStyle w:val="Style1"/>
        <w:tabs>
          <w:tab w:val="clear" w:pos="432"/>
          <w:tab w:val="num" w:pos="426"/>
        </w:tabs>
        <w:ind w:left="426" w:hanging="426"/>
        <w:rPr>
          <w:rFonts w:ascii="Arial" w:hAnsi="Arial" w:cs="Arial"/>
          <w:bCs/>
          <w:i/>
          <w:sz w:val="24"/>
          <w:szCs w:val="24"/>
        </w:rPr>
      </w:pPr>
      <w:r w:rsidRPr="002D4FD0">
        <w:rPr>
          <w:rFonts w:ascii="Arial" w:hAnsi="Arial" w:cs="Arial"/>
          <w:sz w:val="24"/>
          <w:szCs w:val="24"/>
        </w:rPr>
        <w:t>Section 66(1) of the 1981 Act</w:t>
      </w:r>
      <w:r w:rsidR="00FD274A">
        <w:rPr>
          <w:rFonts w:ascii="Arial" w:hAnsi="Arial" w:cs="Arial"/>
          <w:sz w:val="24"/>
          <w:szCs w:val="24"/>
        </w:rPr>
        <w:t xml:space="preserve"> defines a </w:t>
      </w:r>
      <w:r w:rsidR="00FD274A" w:rsidRPr="00FD274A">
        <w:rPr>
          <w:rFonts w:ascii="Arial" w:hAnsi="Arial" w:cs="Arial"/>
          <w:sz w:val="24"/>
          <w:szCs w:val="24"/>
        </w:rPr>
        <w:t>Byway as,</w:t>
      </w:r>
      <w:r w:rsidR="00FD274A">
        <w:rPr>
          <w:rFonts w:ascii="Arial" w:hAnsi="Arial" w:cs="Arial"/>
          <w:b/>
          <w:sz w:val="24"/>
          <w:szCs w:val="24"/>
        </w:rPr>
        <w:t xml:space="preserve"> </w:t>
      </w:r>
      <w:r w:rsidR="00FD274A" w:rsidRPr="00FD274A">
        <w:rPr>
          <w:rFonts w:ascii="Arial" w:hAnsi="Arial" w:cs="Arial"/>
          <w:bCs/>
          <w:i/>
          <w:iCs/>
          <w:sz w:val="24"/>
          <w:szCs w:val="24"/>
        </w:rPr>
        <w:t>“a highway over which the public have a right of way for vehicular and all other kinds of traffic, but which is used by the public mainly for the purposes for which footpaths and bridleways are so used”</w:t>
      </w:r>
      <w:r w:rsidR="00FD274A">
        <w:rPr>
          <w:rFonts w:ascii="Arial" w:hAnsi="Arial" w:cs="Arial"/>
          <w:bCs/>
          <w:sz w:val="24"/>
          <w:szCs w:val="24"/>
        </w:rPr>
        <w:t>.</w:t>
      </w:r>
    </w:p>
    <w:p w14:paraId="11FF0B43" w14:textId="77777777" w:rsidR="006B73FC" w:rsidRPr="006B73FC" w:rsidRDefault="00BF13FC" w:rsidP="00EA2248">
      <w:pPr>
        <w:pStyle w:val="Style1"/>
        <w:tabs>
          <w:tab w:val="clear" w:pos="432"/>
          <w:tab w:val="num" w:pos="426"/>
          <w:tab w:val="num" w:pos="4123"/>
        </w:tabs>
        <w:ind w:left="426" w:hanging="426"/>
        <w:rPr>
          <w:rFonts w:ascii="Arial" w:hAnsi="Arial" w:cs="Arial"/>
          <w:b/>
          <w:i/>
          <w:sz w:val="24"/>
          <w:szCs w:val="24"/>
        </w:rPr>
      </w:pPr>
      <w:r>
        <w:rPr>
          <w:rFonts w:ascii="Arial" w:hAnsi="Arial" w:cs="Arial"/>
          <w:bCs/>
          <w:iCs/>
          <w:sz w:val="24"/>
          <w:szCs w:val="24"/>
        </w:rPr>
        <w:t xml:space="preserve">Defra </w:t>
      </w:r>
      <w:r w:rsidR="006B73FC">
        <w:rPr>
          <w:rFonts w:ascii="Arial" w:hAnsi="Arial" w:cs="Arial"/>
          <w:bCs/>
          <w:iCs/>
          <w:sz w:val="24"/>
          <w:szCs w:val="24"/>
        </w:rPr>
        <w:t xml:space="preserve">Circular 1/09 (at paragraph 4.42) as regards unclassified roads on the LoS states that </w:t>
      </w:r>
      <w:r w:rsidR="006B73FC">
        <w:rPr>
          <w:rFonts w:ascii="Arial" w:hAnsi="Arial" w:cs="Arial"/>
          <w:bCs/>
          <w:i/>
          <w:sz w:val="24"/>
          <w:szCs w:val="24"/>
        </w:rPr>
        <w:t>“In relation to an application under the 1981 Act to add a route to a definitive map of rights of way, the inclusion of an unclassified road on the 1980 Act list of highways maintained at public expense may provide evidence of vehicular rights. However, this must be considered with all other relevant evidence in order to determine the nature and extent of those rights. It would be possible for a way described as an unclassified road on a list prepared under the 1980 Act, or elsewhere, to be added to a definitive map of public rights of way provided the route fulfils the criteria set out in Part III of the 1981 Act. However, authorities will need to examine the history of such routes and the rights that may exist over them on a case by case basis in order to determine their status”.</w:t>
      </w:r>
    </w:p>
    <w:p w14:paraId="005FCAE8" w14:textId="77777777" w:rsidR="002761D4" w:rsidRDefault="002761D4" w:rsidP="00D936AA">
      <w:pPr>
        <w:pStyle w:val="Style1"/>
        <w:tabs>
          <w:tab w:val="clear" w:pos="432"/>
          <w:tab w:val="num" w:pos="426"/>
          <w:tab w:val="num" w:pos="4123"/>
        </w:tabs>
        <w:ind w:left="426" w:hanging="426"/>
        <w:rPr>
          <w:rFonts w:ascii="Arial" w:hAnsi="Arial" w:cs="Arial"/>
          <w:bCs/>
          <w:iCs/>
          <w:sz w:val="24"/>
          <w:szCs w:val="24"/>
        </w:rPr>
      </w:pPr>
      <w:r>
        <w:rPr>
          <w:rFonts w:ascii="Arial" w:hAnsi="Arial" w:cs="Arial"/>
          <w:bCs/>
          <w:iCs/>
          <w:sz w:val="24"/>
          <w:szCs w:val="24"/>
        </w:rPr>
        <w:t>In addition,</w:t>
      </w:r>
      <w:r w:rsidRPr="009F772A">
        <w:rPr>
          <w:rFonts w:ascii="Arial" w:hAnsi="Arial" w:cs="Arial"/>
          <w:bCs/>
          <w:iCs/>
          <w:sz w:val="24"/>
          <w:szCs w:val="24"/>
        </w:rPr>
        <w:t xml:space="preserve"> section 67(2) of the Natural Environment and Rural Communities Act 2006 excludes the extinguishment of public rights for mechanically propelled vehicles by virtue of a route’s inclusion on a LoS.</w:t>
      </w:r>
    </w:p>
    <w:p w14:paraId="75F7D748" w14:textId="77777777" w:rsidR="00D936AA" w:rsidRPr="00D936AA" w:rsidRDefault="00E264AA" w:rsidP="00D936AA">
      <w:pPr>
        <w:pStyle w:val="Style1"/>
        <w:tabs>
          <w:tab w:val="clear" w:pos="432"/>
          <w:tab w:val="num" w:pos="426"/>
          <w:tab w:val="num" w:pos="4123"/>
        </w:tabs>
        <w:ind w:left="426" w:hanging="426"/>
        <w:rPr>
          <w:rFonts w:ascii="Arial" w:hAnsi="Arial" w:cs="Arial"/>
          <w:bCs/>
          <w:iCs/>
          <w:sz w:val="24"/>
          <w:szCs w:val="24"/>
        </w:rPr>
      </w:pPr>
      <w:r>
        <w:rPr>
          <w:rFonts w:ascii="Arial" w:hAnsi="Arial" w:cs="Arial"/>
          <w:bCs/>
          <w:iCs/>
          <w:sz w:val="24"/>
          <w:szCs w:val="24"/>
        </w:rPr>
        <w:t>T</w:t>
      </w:r>
      <w:r w:rsidR="00A43BD4" w:rsidRPr="00D936AA">
        <w:rPr>
          <w:rFonts w:ascii="Arial" w:hAnsi="Arial" w:cs="Arial"/>
          <w:bCs/>
          <w:iCs/>
          <w:sz w:val="24"/>
          <w:szCs w:val="24"/>
        </w:rPr>
        <w:t>he Council</w:t>
      </w:r>
      <w:r>
        <w:rPr>
          <w:rFonts w:ascii="Arial" w:hAnsi="Arial" w:cs="Arial"/>
          <w:bCs/>
          <w:iCs/>
          <w:sz w:val="24"/>
          <w:szCs w:val="24"/>
        </w:rPr>
        <w:t xml:space="preserve"> maintains </w:t>
      </w:r>
      <w:r w:rsidR="00A43BD4" w:rsidRPr="00D936AA">
        <w:rPr>
          <w:rFonts w:ascii="Arial" w:hAnsi="Arial" w:cs="Arial"/>
          <w:bCs/>
          <w:iCs/>
          <w:sz w:val="24"/>
          <w:szCs w:val="24"/>
        </w:rPr>
        <w:t xml:space="preserve">that </w:t>
      </w:r>
      <w:r>
        <w:rPr>
          <w:rFonts w:ascii="Arial" w:hAnsi="Arial" w:cs="Arial"/>
          <w:bCs/>
          <w:iCs/>
          <w:sz w:val="24"/>
          <w:szCs w:val="24"/>
        </w:rPr>
        <w:t>as</w:t>
      </w:r>
      <w:r w:rsidR="00A43BD4" w:rsidRPr="00D936AA">
        <w:rPr>
          <w:rFonts w:ascii="Arial" w:hAnsi="Arial" w:cs="Arial"/>
          <w:bCs/>
          <w:iCs/>
          <w:sz w:val="24"/>
          <w:szCs w:val="24"/>
        </w:rPr>
        <w:t xml:space="preserve"> a full publicly maintainable</w:t>
      </w:r>
      <w:r w:rsidR="00A43BD4" w:rsidRPr="00D936AA">
        <w:rPr>
          <w:rFonts w:ascii="Arial" w:hAnsi="Arial" w:cs="Arial"/>
          <w:sz w:val="24"/>
          <w:szCs w:val="24"/>
        </w:rPr>
        <w:t xml:space="preserve"> vehicular carriageway, it cannot be assumed that vehicular use would not be predominant if </w:t>
      </w:r>
      <w:r>
        <w:rPr>
          <w:rFonts w:ascii="Arial" w:hAnsi="Arial" w:cs="Arial"/>
          <w:sz w:val="24"/>
          <w:szCs w:val="24"/>
        </w:rPr>
        <w:t>the appeal route</w:t>
      </w:r>
      <w:r w:rsidR="00A43BD4" w:rsidRPr="00D936AA">
        <w:rPr>
          <w:rFonts w:ascii="Arial" w:hAnsi="Arial" w:cs="Arial"/>
          <w:sz w:val="24"/>
          <w:szCs w:val="24"/>
        </w:rPr>
        <w:t xml:space="preserve"> w</w:t>
      </w:r>
      <w:r w:rsidR="002761D4">
        <w:rPr>
          <w:rFonts w:ascii="Arial" w:hAnsi="Arial" w:cs="Arial"/>
          <w:sz w:val="24"/>
          <w:szCs w:val="24"/>
        </w:rPr>
        <w:t>as</w:t>
      </w:r>
      <w:r w:rsidR="00A43BD4" w:rsidRPr="00D936AA">
        <w:rPr>
          <w:rFonts w:ascii="Arial" w:hAnsi="Arial" w:cs="Arial"/>
          <w:sz w:val="24"/>
          <w:szCs w:val="24"/>
        </w:rPr>
        <w:t xml:space="preserve"> open, available, </w:t>
      </w:r>
      <w:r w:rsidR="00A43BD4" w:rsidRPr="00D936AA">
        <w:rPr>
          <w:rFonts w:ascii="Arial" w:hAnsi="Arial" w:cs="Arial"/>
          <w:bCs/>
          <w:iCs/>
          <w:sz w:val="24"/>
          <w:szCs w:val="24"/>
        </w:rPr>
        <w:t xml:space="preserve">and properly maintained </w:t>
      </w:r>
      <w:r w:rsidR="00A43BD4" w:rsidRPr="00D936AA">
        <w:rPr>
          <w:rFonts w:ascii="Arial" w:hAnsi="Arial" w:cs="Arial"/>
          <w:sz w:val="24"/>
          <w:szCs w:val="24"/>
        </w:rPr>
        <w:t>to a suitable level,</w:t>
      </w:r>
      <w:r w:rsidR="00A43BD4" w:rsidRPr="00D936AA">
        <w:rPr>
          <w:rFonts w:ascii="Arial" w:hAnsi="Arial" w:cs="Arial"/>
          <w:bCs/>
          <w:iCs/>
          <w:sz w:val="24"/>
          <w:szCs w:val="24"/>
        </w:rPr>
        <w:t xml:space="preserve"> like any other minor road</w:t>
      </w:r>
      <w:r w:rsidR="00A43BD4" w:rsidRPr="00D936AA">
        <w:rPr>
          <w:rFonts w:ascii="Arial" w:hAnsi="Arial" w:cs="Arial"/>
          <w:sz w:val="24"/>
          <w:szCs w:val="24"/>
        </w:rPr>
        <w:t>. T</w:t>
      </w:r>
      <w:r w:rsidR="00A43BD4" w:rsidRPr="00D936AA">
        <w:rPr>
          <w:rFonts w:ascii="Arial" w:hAnsi="Arial" w:cs="Arial"/>
          <w:bCs/>
          <w:iCs/>
          <w:sz w:val="24"/>
          <w:szCs w:val="24"/>
        </w:rPr>
        <w:t>he Appellant believes there is little likelihood of this. However, the Council is concerned there is a risk that more country lanes and tracks that should be maintained by them will not be, resulting in the character of those routes changing out of neglect (rather than disuse) and many such routes fall</w:t>
      </w:r>
      <w:r w:rsidR="00C33B74" w:rsidRPr="00D936AA">
        <w:rPr>
          <w:rFonts w:ascii="Arial" w:hAnsi="Arial" w:cs="Arial"/>
          <w:bCs/>
          <w:iCs/>
          <w:sz w:val="24"/>
          <w:szCs w:val="24"/>
        </w:rPr>
        <w:t>ing</w:t>
      </w:r>
      <w:r w:rsidR="00A43BD4" w:rsidRPr="00D936AA">
        <w:rPr>
          <w:rFonts w:ascii="Arial" w:hAnsi="Arial" w:cs="Arial"/>
          <w:bCs/>
          <w:iCs/>
          <w:sz w:val="24"/>
          <w:szCs w:val="24"/>
        </w:rPr>
        <w:t xml:space="preserve"> to be </w:t>
      </w:r>
      <w:r w:rsidR="00A43BD4" w:rsidRPr="00D936AA">
        <w:rPr>
          <w:rFonts w:ascii="Arial" w:hAnsi="Arial" w:cs="Arial"/>
          <w:bCs/>
          <w:iCs/>
          <w:sz w:val="24"/>
          <w:szCs w:val="24"/>
        </w:rPr>
        <w:lastRenderedPageBreak/>
        <w:t xml:space="preserve">added to the DMS by default rather than by an accurate representation of how they should be properly maintained and recorded.  </w:t>
      </w:r>
      <w:r w:rsidR="00D936AA">
        <w:rPr>
          <w:rFonts w:ascii="Arial" w:hAnsi="Arial" w:cs="Arial"/>
          <w:bCs/>
          <w:iCs/>
          <w:sz w:val="24"/>
          <w:szCs w:val="24"/>
        </w:rPr>
        <w:t>Accordingly, fo</w:t>
      </w:r>
      <w:r w:rsidR="00D936AA" w:rsidRPr="00D936AA">
        <w:rPr>
          <w:rFonts w:ascii="Arial" w:hAnsi="Arial" w:cs="Arial"/>
          <w:bCs/>
          <w:iCs/>
          <w:sz w:val="24"/>
          <w:szCs w:val="24"/>
        </w:rPr>
        <w:t xml:space="preserve">r </w:t>
      </w:r>
      <w:r w:rsidR="00D936AA">
        <w:rPr>
          <w:rFonts w:ascii="Arial" w:hAnsi="Arial" w:cs="Arial"/>
          <w:bCs/>
          <w:iCs/>
          <w:sz w:val="24"/>
          <w:szCs w:val="24"/>
        </w:rPr>
        <w:t>the appeal route</w:t>
      </w:r>
      <w:r w:rsidR="00D936AA" w:rsidRPr="00D936AA">
        <w:rPr>
          <w:rFonts w:ascii="Arial" w:hAnsi="Arial" w:cs="Arial"/>
          <w:bCs/>
          <w:iCs/>
          <w:sz w:val="24"/>
          <w:szCs w:val="24"/>
        </w:rPr>
        <w:t xml:space="preserve"> to be suitable for full motor vehicular use (as part of the ordinary road network) would require the Council to remove the obstructions, and maintain it to a suitable standard, at which point</w:t>
      </w:r>
      <w:r>
        <w:rPr>
          <w:rFonts w:ascii="Arial" w:hAnsi="Arial" w:cs="Arial"/>
          <w:bCs/>
          <w:iCs/>
          <w:sz w:val="24"/>
          <w:szCs w:val="24"/>
        </w:rPr>
        <w:t>,</w:t>
      </w:r>
      <w:r w:rsidRPr="00D936AA">
        <w:rPr>
          <w:rFonts w:ascii="Arial" w:hAnsi="Arial" w:cs="Arial"/>
          <w:bCs/>
          <w:iCs/>
          <w:sz w:val="24"/>
          <w:szCs w:val="24"/>
        </w:rPr>
        <w:t xml:space="preserve"> </w:t>
      </w:r>
      <w:r w:rsidR="00D936AA" w:rsidRPr="00D936AA">
        <w:rPr>
          <w:rFonts w:ascii="Arial" w:hAnsi="Arial" w:cs="Arial"/>
          <w:bCs/>
          <w:iCs/>
          <w:sz w:val="24"/>
          <w:szCs w:val="24"/>
        </w:rPr>
        <w:t xml:space="preserve">were vehicular use to be predominant, it would no longer satisfy the character test. Further, if the appeal were to be granted the Council </w:t>
      </w:r>
      <w:r w:rsidR="00D936AA">
        <w:rPr>
          <w:rFonts w:ascii="Arial" w:hAnsi="Arial" w:cs="Arial"/>
          <w:bCs/>
          <w:iCs/>
          <w:sz w:val="24"/>
          <w:szCs w:val="24"/>
        </w:rPr>
        <w:t>says it would need to</w:t>
      </w:r>
      <w:r w:rsidR="00D936AA" w:rsidRPr="00D936AA">
        <w:rPr>
          <w:rFonts w:ascii="Arial" w:hAnsi="Arial" w:cs="Arial"/>
          <w:bCs/>
          <w:iCs/>
          <w:sz w:val="24"/>
          <w:szCs w:val="24"/>
        </w:rPr>
        <w:t xml:space="preserve"> engage in a wholesale re-examination of routes that had fallen into disuse. </w:t>
      </w:r>
    </w:p>
    <w:p w14:paraId="400ADD6B" w14:textId="77777777" w:rsidR="00B46A4D" w:rsidRPr="00B46A4D" w:rsidRDefault="00B46A4D" w:rsidP="00B46A4D">
      <w:pPr>
        <w:pStyle w:val="Style1"/>
        <w:tabs>
          <w:tab w:val="clear" w:pos="432"/>
          <w:tab w:val="num" w:pos="426"/>
          <w:tab w:val="num" w:pos="4123"/>
        </w:tabs>
        <w:ind w:left="426" w:hanging="426"/>
        <w:rPr>
          <w:rFonts w:ascii="Arial" w:hAnsi="Arial" w:cs="Arial"/>
          <w:b/>
          <w:sz w:val="24"/>
          <w:szCs w:val="24"/>
        </w:rPr>
      </w:pPr>
      <w:r>
        <w:rPr>
          <w:rFonts w:ascii="Arial" w:hAnsi="Arial" w:cs="Arial"/>
          <w:sz w:val="24"/>
          <w:szCs w:val="24"/>
        </w:rPr>
        <w:t>In Masters,</w:t>
      </w:r>
      <w:r w:rsidRPr="00B46A4D">
        <w:rPr>
          <w:rFonts w:ascii="Arial" w:hAnsi="Arial" w:cs="Arial"/>
          <w:sz w:val="24"/>
          <w:szCs w:val="24"/>
        </w:rPr>
        <w:t xml:space="preserve"> Roch LJ </w:t>
      </w:r>
      <w:r>
        <w:rPr>
          <w:rFonts w:ascii="Arial" w:hAnsi="Arial" w:cs="Arial"/>
          <w:sz w:val="24"/>
          <w:szCs w:val="24"/>
        </w:rPr>
        <w:t xml:space="preserve">commented </w:t>
      </w:r>
      <w:r w:rsidRPr="00B46A4D">
        <w:rPr>
          <w:rFonts w:ascii="Arial" w:hAnsi="Arial" w:cs="Arial"/>
          <w:sz w:val="24"/>
          <w:szCs w:val="24"/>
        </w:rPr>
        <w:t xml:space="preserve">that, </w:t>
      </w:r>
      <w:r w:rsidRPr="00B46A4D">
        <w:rPr>
          <w:rFonts w:ascii="Arial" w:hAnsi="Arial" w:cs="Arial"/>
          <w:i/>
          <w:iCs/>
          <w:sz w:val="24"/>
          <w:szCs w:val="24"/>
        </w:rPr>
        <w:t>“Parliament did not intend that highways over which the public have rights for vehicular and other types of traffic, should be omitted from definitive maps and statements because they had fallen into disuse if their character made them more likely to be used by walkers and horse riders than vehicular traffic because they were more suitable for use by walkers and horse riders than by vehicles”</w:t>
      </w:r>
      <w:r w:rsidRPr="00B46A4D">
        <w:rPr>
          <w:rFonts w:ascii="Arial" w:hAnsi="Arial" w:cs="Arial"/>
          <w:sz w:val="24"/>
          <w:szCs w:val="24"/>
        </w:rPr>
        <w:t xml:space="preserve">. Accordingly, a public road which otherwise may not be eligible to be recorded in the DMS, may be recorded therein if it satisfies the definition of a Byway, which in turn depends on the ‘character test’.  </w:t>
      </w:r>
    </w:p>
    <w:p w14:paraId="7BDD2843" w14:textId="77777777" w:rsidR="009F772A" w:rsidRPr="009F772A" w:rsidRDefault="00E264AA" w:rsidP="009F772A">
      <w:pPr>
        <w:pStyle w:val="Style1"/>
        <w:tabs>
          <w:tab w:val="clear" w:pos="432"/>
          <w:tab w:val="num" w:pos="426"/>
          <w:tab w:val="num" w:pos="4123"/>
        </w:tabs>
        <w:ind w:left="426" w:hanging="426"/>
        <w:rPr>
          <w:rFonts w:ascii="Arial" w:hAnsi="Arial" w:cs="Arial"/>
          <w:b/>
          <w:i/>
          <w:sz w:val="24"/>
          <w:szCs w:val="24"/>
        </w:rPr>
      </w:pPr>
      <w:r w:rsidRPr="009F772A">
        <w:rPr>
          <w:rFonts w:ascii="Arial" w:hAnsi="Arial" w:cs="Arial"/>
          <w:sz w:val="24"/>
          <w:szCs w:val="24"/>
        </w:rPr>
        <w:t>As previously stated, t</w:t>
      </w:r>
      <w:r w:rsidR="003519D2" w:rsidRPr="009F772A">
        <w:rPr>
          <w:rFonts w:ascii="Arial" w:hAnsi="Arial" w:cs="Arial"/>
          <w:sz w:val="24"/>
          <w:szCs w:val="24"/>
        </w:rPr>
        <w:t>he inclusion of a route in a LoS is not in itself conclusive as to it being a carriageway, although it may provide some evidence of the existence of vehicular rights when considered together with all other relevant evidence.</w:t>
      </w:r>
      <w:r w:rsidR="00B46A4D">
        <w:rPr>
          <w:rFonts w:ascii="Arial" w:hAnsi="Arial" w:cs="Arial"/>
          <w:sz w:val="24"/>
          <w:szCs w:val="24"/>
        </w:rPr>
        <w:t xml:space="preserve"> Given the above,</w:t>
      </w:r>
      <w:r w:rsidR="003519D2" w:rsidRPr="009F772A">
        <w:rPr>
          <w:rFonts w:ascii="Arial" w:hAnsi="Arial" w:cs="Arial"/>
          <w:sz w:val="24"/>
          <w:szCs w:val="24"/>
        </w:rPr>
        <w:t xml:space="preserve"> I see no impediment to such a way being recorded in both the DMS and LoS, so long as </w:t>
      </w:r>
      <w:r w:rsidR="00430CC2" w:rsidRPr="009F772A">
        <w:rPr>
          <w:rFonts w:ascii="Arial" w:hAnsi="Arial" w:cs="Arial"/>
          <w:sz w:val="24"/>
          <w:szCs w:val="24"/>
        </w:rPr>
        <w:t>it</w:t>
      </w:r>
      <w:r w:rsidR="003519D2" w:rsidRPr="009F772A">
        <w:rPr>
          <w:rFonts w:ascii="Arial" w:hAnsi="Arial" w:cs="Arial"/>
          <w:sz w:val="24"/>
          <w:szCs w:val="24"/>
        </w:rPr>
        <w:t xml:space="preserve"> fulfils the relevant criteria set out in the 1981 Act. </w:t>
      </w:r>
      <w:r w:rsidR="009F772A" w:rsidRPr="009F772A">
        <w:rPr>
          <w:rFonts w:ascii="Arial" w:hAnsi="Arial" w:cs="Arial"/>
          <w:sz w:val="24"/>
          <w:szCs w:val="24"/>
        </w:rPr>
        <w:t>E</w:t>
      </w:r>
      <w:r w:rsidR="00430CC2" w:rsidRPr="009F772A">
        <w:rPr>
          <w:rFonts w:ascii="Arial" w:hAnsi="Arial" w:cs="Arial"/>
          <w:sz w:val="24"/>
          <w:szCs w:val="24"/>
        </w:rPr>
        <w:t xml:space="preserve">ach situation should be considered on its own merits to determine the nature and status of the </w:t>
      </w:r>
      <w:r w:rsidR="009057A6" w:rsidRPr="009F772A">
        <w:rPr>
          <w:rFonts w:ascii="Arial" w:hAnsi="Arial" w:cs="Arial"/>
          <w:sz w:val="24"/>
          <w:szCs w:val="24"/>
        </w:rPr>
        <w:t>existing rights</w:t>
      </w:r>
      <w:r w:rsidR="00430CC2" w:rsidRPr="009F772A">
        <w:rPr>
          <w:rFonts w:ascii="Arial" w:hAnsi="Arial" w:cs="Arial"/>
          <w:sz w:val="24"/>
          <w:szCs w:val="24"/>
        </w:rPr>
        <w:t>.</w:t>
      </w:r>
      <w:r w:rsidR="002662EA" w:rsidRPr="009F772A">
        <w:rPr>
          <w:rFonts w:ascii="Arial" w:hAnsi="Arial" w:cs="Arial"/>
          <w:sz w:val="24"/>
          <w:szCs w:val="24"/>
        </w:rPr>
        <w:t xml:space="preserve"> The historical evidence adduced </w:t>
      </w:r>
      <w:r w:rsidR="00C03350" w:rsidRPr="009F772A">
        <w:rPr>
          <w:rFonts w:ascii="Arial" w:hAnsi="Arial" w:cs="Arial"/>
          <w:sz w:val="24"/>
          <w:szCs w:val="24"/>
        </w:rPr>
        <w:t>in this case</w:t>
      </w:r>
      <w:r w:rsidR="00377CAB" w:rsidRPr="009F772A">
        <w:rPr>
          <w:rFonts w:ascii="Arial" w:hAnsi="Arial" w:cs="Arial"/>
          <w:sz w:val="24"/>
          <w:szCs w:val="24"/>
        </w:rPr>
        <w:t xml:space="preserve"> </w:t>
      </w:r>
      <w:r w:rsidR="002662EA" w:rsidRPr="009F772A">
        <w:rPr>
          <w:rFonts w:ascii="Arial" w:hAnsi="Arial" w:cs="Arial"/>
          <w:sz w:val="24"/>
          <w:szCs w:val="24"/>
        </w:rPr>
        <w:t xml:space="preserve">indicates </w:t>
      </w:r>
      <w:r w:rsidR="00377CAB" w:rsidRPr="009F772A">
        <w:rPr>
          <w:rFonts w:ascii="Arial" w:hAnsi="Arial" w:cs="Arial"/>
          <w:sz w:val="24"/>
          <w:szCs w:val="24"/>
        </w:rPr>
        <w:t>the appeal route</w:t>
      </w:r>
      <w:r w:rsidR="002662EA" w:rsidRPr="009F772A">
        <w:rPr>
          <w:rFonts w:ascii="Arial" w:hAnsi="Arial" w:cs="Arial"/>
          <w:sz w:val="24"/>
          <w:szCs w:val="24"/>
        </w:rPr>
        <w:t xml:space="preserve"> was </w:t>
      </w:r>
      <w:r w:rsidR="00377CAB" w:rsidRPr="009F772A">
        <w:rPr>
          <w:rFonts w:ascii="Arial" w:hAnsi="Arial" w:cs="Arial"/>
          <w:sz w:val="24"/>
          <w:szCs w:val="24"/>
        </w:rPr>
        <w:t xml:space="preserve">once </w:t>
      </w:r>
      <w:r w:rsidR="002662EA" w:rsidRPr="009F772A">
        <w:rPr>
          <w:rFonts w:ascii="Arial" w:hAnsi="Arial" w:cs="Arial"/>
          <w:sz w:val="24"/>
          <w:szCs w:val="24"/>
        </w:rPr>
        <w:t>metalled, though records and photographs over many decades evidence its poor state of repair.</w:t>
      </w:r>
      <w:r w:rsidR="00377CAB" w:rsidRPr="009F772A">
        <w:rPr>
          <w:rFonts w:ascii="Arial" w:hAnsi="Arial" w:cs="Arial"/>
          <w:bCs/>
          <w:iCs/>
          <w:sz w:val="24"/>
          <w:szCs w:val="24"/>
        </w:rPr>
        <w:t xml:space="preserve"> </w:t>
      </w:r>
      <w:r w:rsidR="00E77F8D">
        <w:rPr>
          <w:rFonts w:ascii="Arial" w:hAnsi="Arial" w:cs="Arial"/>
          <w:bCs/>
          <w:iCs/>
          <w:sz w:val="24"/>
          <w:szCs w:val="24"/>
        </w:rPr>
        <w:t>Accordingly</w:t>
      </w:r>
      <w:r w:rsidR="009F772A" w:rsidRPr="009F772A">
        <w:rPr>
          <w:rFonts w:ascii="Arial" w:hAnsi="Arial" w:cs="Arial"/>
          <w:bCs/>
          <w:iCs/>
          <w:sz w:val="24"/>
          <w:szCs w:val="24"/>
        </w:rPr>
        <w:t xml:space="preserve">, </w:t>
      </w:r>
      <w:r w:rsidR="006D0BE0">
        <w:rPr>
          <w:rFonts w:ascii="Arial" w:hAnsi="Arial" w:cs="Arial"/>
          <w:bCs/>
          <w:iCs/>
          <w:sz w:val="24"/>
          <w:szCs w:val="24"/>
        </w:rPr>
        <w:t xml:space="preserve">I consider </w:t>
      </w:r>
      <w:r w:rsidR="009F772A" w:rsidRPr="009F772A">
        <w:rPr>
          <w:rFonts w:ascii="Arial" w:hAnsi="Arial" w:cs="Arial"/>
          <w:bCs/>
          <w:iCs/>
          <w:sz w:val="24"/>
          <w:szCs w:val="24"/>
        </w:rPr>
        <w:t xml:space="preserve">the appeal route is </w:t>
      </w:r>
      <w:r w:rsidR="009F772A">
        <w:rPr>
          <w:rFonts w:ascii="Arial" w:hAnsi="Arial" w:cs="Arial"/>
          <w:bCs/>
          <w:iCs/>
          <w:sz w:val="24"/>
          <w:szCs w:val="24"/>
        </w:rPr>
        <w:t>capable of</w:t>
      </w:r>
      <w:r w:rsidR="009F772A" w:rsidRPr="009F772A">
        <w:rPr>
          <w:rFonts w:ascii="Arial" w:hAnsi="Arial" w:cs="Arial"/>
          <w:bCs/>
          <w:iCs/>
          <w:sz w:val="24"/>
          <w:szCs w:val="24"/>
        </w:rPr>
        <w:t xml:space="preserve"> be</w:t>
      </w:r>
      <w:r w:rsidR="009F772A">
        <w:rPr>
          <w:rFonts w:ascii="Arial" w:hAnsi="Arial" w:cs="Arial"/>
          <w:bCs/>
          <w:iCs/>
          <w:sz w:val="24"/>
          <w:szCs w:val="24"/>
        </w:rPr>
        <w:t xml:space="preserve">ing </w:t>
      </w:r>
      <w:r w:rsidR="009F772A" w:rsidRPr="009F772A">
        <w:rPr>
          <w:rFonts w:ascii="Arial" w:hAnsi="Arial" w:cs="Arial"/>
          <w:bCs/>
          <w:iCs/>
          <w:sz w:val="24"/>
          <w:szCs w:val="24"/>
        </w:rPr>
        <w:t xml:space="preserve">recorded </w:t>
      </w:r>
      <w:r w:rsidR="009F772A">
        <w:rPr>
          <w:rFonts w:ascii="Arial" w:hAnsi="Arial" w:cs="Arial"/>
          <w:bCs/>
          <w:iCs/>
          <w:sz w:val="24"/>
          <w:szCs w:val="24"/>
        </w:rPr>
        <w:t xml:space="preserve">in the DMS </w:t>
      </w:r>
      <w:r w:rsidR="009F772A" w:rsidRPr="009F772A">
        <w:rPr>
          <w:rFonts w:ascii="Arial" w:hAnsi="Arial" w:cs="Arial"/>
          <w:bCs/>
          <w:iCs/>
          <w:sz w:val="24"/>
          <w:szCs w:val="24"/>
        </w:rPr>
        <w:t>as a Byway</w:t>
      </w:r>
      <w:r w:rsidR="00E77F8D">
        <w:rPr>
          <w:rFonts w:ascii="Arial" w:hAnsi="Arial" w:cs="Arial"/>
          <w:bCs/>
          <w:iCs/>
          <w:sz w:val="24"/>
          <w:szCs w:val="24"/>
        </w:rPr>
        <w:t xml:space="preserve">, notwithstanding it </w:t>
      </w:r>
      <w:r w:rsidR="002761D4">
        <w:rPr>
          <w:rFonts w:ascii="Arial" w:hAnsi="Arial" w:cs="Arial"/>
          <w:bCs/>
          <w:iCs/>
          <w:sz w:val="24"/>
          <w:szCs w:val="24"/>
        </w:rPr>
        <w:t xml:space="preserve">currently </w:t>
      </w:r>
      <w:r w:rsidR="00E77F8D">
        <w:rPr>
          <w:rFonts w:ascii="Arial" w:hAnsi="Arial" w:cs="Arial"/>
          <w:bCs/>
          <w:iCs/>
          <w:sz w:val="24"/>
          <w:szCs w:val="24"/>
        </w:rPr>
        <w:t>being recorded in the Council’s LoS</w:t>
      </w:r>
      <w:r w:rsidR="009F772A" w:rsidRPr="009F772A">
        <w:rPr>
          <w:rFonts w:ascii="Arial" w:hAnsi="Arial" w:cs="Arial"/>
          <w:bCs/>
          <w:iCs/>
          <w:sz w:val="24"/>
          <w:szCs w:val="24"/>
        </w:rPr>
        <w:t xml:space="preserve">. </w:t>
      </w:r>
    </w:p>
    <w:p w14:paraId="6E5E7CBC" w14:textId="77777777" w:rsidR="00B25B8C" w:rsidRPr="00B25B8C" w:rsidRDefault="00B25B8C" w:rsidP="00EA2248">
      <w:pPr>
        <w:pStyle w:val="Style1"/>
        <w:tabs>
          <w:tab w:val="clear" w:pos="432"/>
          <w:tab w:val="num" w:pos="426"/>
          <w:tab w:val="num" w:pos="4123"/>
        </w:tabs>
        <w:ind w:left="426" w:hanging="426"/>
        <w:rPr>
          <w:rFonts w:ascii="Arial" w:hAnsi="Arial" w:cs="Arial"/>
          <w:b/>
          <w:i/>
          <w:sz w:val="24"/>
          <w:szCs w:val="24"/>
        </w:rPr>
      </w:pPr>
      <w:r>
        <w:rPr>
          <w:rFonts w:ascii="Arial" w:hAnsi="Arial" w:cs="Arial"/>
          <w:bCs/>
          <w:iCs/>
          <w:sz w:val="24"/>
          <w:szCs w:val="24"/>
        </w:rPr>
        <w:t xml:space="preserve">A copy of </w:t>
      </w:r>
      <w:r w:rsidR="009057A6">
        <w:rPr>
          <w:rFonts w:ascii="Arial" w:hAnsi="Arial" w:cs="Arial"/>
          <w:bCs/>
          <w:iCs/>
          <w:sz w:val="24"/>
          <w:szCs w:val="24"/>
        </w:rPr>
        <w:t>an Order</w:t>
      </w:r>
      <w:r>
        <w:rPr>
          <w:rFonts w:ascii="Arial" w:hAnsi="Arial" w:cs="Arial"/>
          <w:bCs/>
          <w:iCs/>
          <w:sz w:val="24"/>
          <w:szCs w:val="24"/>
        </w:rPr>
        <w:t xml:space="preserve"> decision (Planning Inspectorate reference ROW/3289014) has been provided in which it was determined </w:t>
      </w:r>
      <w:r w:rsidR="009057A6">
        <w:rPr>
          <w:rFonts w:ascii="Arial" w:hAnsi="Arial" w:cs="Arial"/>
          <w:bCs/>
          <w:iCs/>
          <w:sz w:val="24"/>
          <w:szCs w:val="24"/>
        </w:rPr>
        <w:t>not to confirm an order to add a Byway to the DMS</w:t>
      </w:r>
      <w:r w:rsidR="00C03350">
        <w:rPr>
          <w:rFonts w:ascii="Arial" w:hAnsi="Arial" w:cs="Arial"/>
          <w:bCs/>
          <w:iCs/>
          <w:sz w:val="24"/>
          <w:szCs w:val="24"/>
        </w:rPr>
        <w:t xml:space="preserve">, whereby if </w:t>
      </w:r>
      <w:r w:rsidR="00964970">
        <w:rPr>
          <w:rFonts w:ascii="Arial" w:hAnsi="Arial" w:cs="Arial"/>
          <w:sz w:val="24"/>
          <w:szCs w:val="24"/>
        </w:rPr>
        <w:t>cleared of</w:t>
      </w:r>
      <w:r w:rsidR="009A785B">
        <w:rPr>
          <w:rFonts w:ascii="Arial" w:hAnsi="Arial" w:cs="Arial"/>
          <w:sz w:val="24"/>
          <w:szCs w:val="24"/>
        </w:rPr>
        <w:t xml:space="preserve"> obstructions </w:t>
      </w:r>
      <w:r w:rsidR="00C03350">
        <w:rPr>
          <w:rFonts w:ascii="Arial" w:hAnsi="Arial" w:cs="Arial"/>
          <w:sz w:val="24"/>
          <w:szCs w:val="24"/>
        </w:rPr>
        <w:t>(and notwithstanding a Prohibition of Driving Order</w:t>
      </w:r>
      <w:r w:rsidR="002761D4">
        <w:rPr>
          <w:rFonts w:ascii="Arial" w:hAnsi="Arial" w:cs="Arial"/>
          <w:sz w:val="24"/>
          <w:szCs w:val="24"/>
        </w:rPr>
        <w:t xml:space="preserve"> in place</w:t>
      </w:r>
      <w:r w:rsidR="00C03350">
        <w:rPr>
          <w:rFonts w:ascii="Arial" w:hAnsi="Arial" w:cs="Arial"/>
          <w:sz w:val="24"/>
          <w:szCs w:val="24"/>
        </w:rPr>
        <w:t xml:space="preserve">) </w:t>
      </w:r>
      <w:r w:rsidR="009A785B">
        <w:rPr>
          <w:rFonts w:ascii="Arial" w:hAnsi="Arial" w:cs="Arial"/>
          <w:sz w:val="24"/>
          <w:szCs w:val="24"/>
        </w:rPr>
        <w:t>it would have the character, appearance and infrastructure of the lane which form</w:t>
      </w:r>
      <w:r w:rsidR="009057A6">
        <w:rPr>
          <w:rFonts w:ascii="Arial" w:hAnsi="Arial" w:cs="Arial"/>
          <w:sz w:val="24"/>
          <w:szCs w:val="24"/>
        </w:rPr>
        <w:t>s</w:t>
      </w:r>
      <w:r w:rsidR="009A785B">
        <w:rPr>
          <w:rFonts w:ascii="Arial" w:hAnsi="Arial" w:cs="Arial"/>
          <w:sz w:val="24"/>
          <w:szCs w:val="24"/>
        </w:rPr>
        <w:t xml:space="preserve"> its continuation</w:t>
      </w:r>
      <w:r w:rsidR="009057A6">
        <w:rPr>
          <w:rFonts w:ascii="Arial" w:hAnsi="Arial" w:cs="Arial"/>
          <w:sz w:val="24"/>
          <w:szCs w:val="24"/>
        </w:rPr>
        <w:t xml:space="preserve"> and which is part of the ordinary road network</w:t>
      </w:r>
      <w:r w:rsidR="009A785B">
        <w:rPr>
          <w:rFonts w:ascii="Arial" w:hAnsi="Arial" w:cs="Arial"/>
          <w:sz w:val="24"/>
          <w:szCs w:val="24"/>
        </w:rPr>
        <w:t xml:space="preserve">. In the present case, however, the appeal route </w:t>
      </w:r>
      <w:r w:rsidR="00AF7BFB">
        <w:rPr>
          <w:rFonts w:ascii="Arial" w:hAnsi="Arial" w:cs="Arial"/>
          <w:sz w:val="24"/>
          <w:szCs w:val="24"/>
        </w:rPr>
        <w:t xml:space="preserve">currently </w:t>
      </w:r>
      <w:r w:rsidR="009F772A">
        <w:rPr>
          <w:rFonts w:ascii="Arial" w:hAnsi="Arial" w:cs="Arial"/>
          <w:sz w:val="24"/>
          <w:szCs w:val="24"/>
        </w:rPr>
        <w:t>does not have</w:t>
      </w:r>
      <w:r w:rsidR="009A785B">
        <w:rPr>
          <w:rFonts w:ascii="Arial" w:hAnsi="Arial" w:cs="Arial"/>
          <w:sz w:val="24"/>
          <w:szCs w:val="24"/>
        </w:rPr>
        <w:t xml:space="preserve"> the same character as the roads to which it connects</w:t>
      </w:r>
      <w:r w:rsidR="009F772A">
        <w:rPr>
          <w:rFonts w:ascii="Arial" w:hAnsi="Arial" w:cs="Arial"/>
          <w:sz w:val="24"/>
          <w:szCs w:val="24"/>
        </w:rPr>
        <w:t>, whether the obstructions are removed</w:t>
      </w:r>
      <w:r w:rsidR="00E77F8D">
        <w:rPr>
          <w:rFonts w:ascii="Arial" w:hAnsi="Arial" w:cs="Arial"/>
          <w:sz w:val="24"/>
          <w:szCs w:val="24"/>
        </w:rPr>
        <w:t xml:space="preserve"> or not</w:t>
      </w:r>
      <w:r w:rsidR="009A785B">
        <w:rPr>
          <w:rFonts w:ascii="Arial" w:hAnsi="Arial" w:cs="Arial"/>
          <w:sz w:val="24"/>
          <w:szCs w:val="24"/>
        </w:rPr>
        <w:t>.</w:t>
      </w:r>
    </w:p>
    <w:p w14:paraId="39E435CD" w14:textId="77777777" w:rsidR="00D936AA" w:rsidRPr="00D936AA" w:rsidRDefault="00D936AA" w:rsidP="00D936AA">
      <w:pPr>
        <w:pStyle w:val="Style1"/>
        <w:tabs>
          <w:tab w:val="clear" w:pos="432"/>
          <w:tab w:val="num" w:pos="426"/>
          <w:tab w:val="num" w:pos="4123"/>
        </w:tabs>
        <w:ind w:left="426" w:hanging="426"/>
        <w:rPr>
          <w:rFonts w:ascii="Arial" w:hAnsi="Arial" w:cs="Arial"/>
          <w:bCs/>
          <w:iCs/>
          <w:sz w:val="24"/>
          <w:szCs w:val="24"/>
        </w:rPr>
      </w:pPr>
      <w:r w:rsidRPr="00D936AA">
        <w:rPr>
          <w:rFonts w:ascii="Arial" w:hAnsi="Arial" w:cs="Arial"/>
          <w:bCs/>
          <w:iCs/>
          <w:sz w:val="24"/>
          <w:szCs w:val="24"/>
        </w:rPr>
        <w:t>The character test in Masters provides that where a way had fallen into disuse, it satisfies the definition of a Byway if its character makes it more likely to be used by walkers and horse riders than by vehicular traffic because it is more suitable for such use than use by vehicles</w:t>
      </w:r>
      <w:r w:rsidR="00E77F8D">
        <w:rPr>
          <w:rFonts w:ascii="Arial" w:hAnsi="Arial" w:cs="Arial"/>
          <w:bCs/>
          <w:iCs/>
          <w:sz w:val="24"/>
          <w:szCs w:val="24"/>
        </w:rPr>
        <w:t>. Whilst t</w:t>
      </w:r>
      <w:r w:rsidRPr="00D936AA">
        <w:rPr>
          <w:rFonts w:ascii="Arial" w:hAnsi="Arial" w:cs="Arial"/>
          <w:bCs/>
          <w:iCs/>
          <w:sz w:val="24"/>
          <w:szCs w:val="24"/>
        </w:rPr>
        <w:t xml:space="preserve">he appeal route has been obstructed and unavailable for use for some time, its character on the available evidence is more </w:t>
      </w:r>
      <w:r w:rsidR="002761D4">
        <w:rPr>
          <w:rFonts w:ascii="Arial" w:hAnsi="Arial" w:cs="Arial"/>
          <w:bCs/>
          <w:iCs/>
          <w:sz w:val="24"/>
          <w:szCs w:val="24"/>
        </w:rPr>
        <w:t xml:space="preserve">akin to </w:t>
      </w:r>
      <w:r w:rsidRPr="00D936AA">
        <w:rPr>
          <w:rFonts w:ascii="Arial" w:hAnsi="Arial" w:cs="Arial"/>
          <w:bCs/>
          <w:iCs/>
          <w:sz w:val="24"/>
          <w:szCs w:val="24"/>
        </w:rPr>
        <w:t>that of a Byway, an unsurfaced trac</w:t>
      </w:r>
      <w:r w:rsidR="00AF7BFB">
        <w:rPr>
          <w:rFonts w:ascii="Arial" w:hAnsi="Arial" w:cs="Arial"/>
          <w:bCs/>
          <w:iCs/>
          <w:sz w:val="24"/>
          <w:szCs w:val="24"/>
        </w:rPr>
        <w:t>k.</w:t>
      </w:r>
    </w:p>
    <w:p w14:paraId="02F0DCE8" w14:textId="77777777" w:rsidR="008A4B4E" w:rsidRPr="002D4FD0" w:rsidRDefault="008A4B4E" w:rsidP="00EA2248">
      <w:pPr>
        <w:pStyle w:val="Style1"/>
        <w:tabs>
          <w:tab w:val="clear" w:pos="432"/>
          <w:tab w:val="num" w:pos="426"/>
          <w:tab w:val="num" w:pos="4123"/>
        </w:tabs>
        <w:ind w:left="426" w:hanging="426"/>
        <w:rPr>
          <w:rFonts w:ascii="Arial" w:hAnsi="Arial" w:cs="Arial"/>
          <w:b/>
          <w:i/>
          <w:sz w:val="24"/>
          <w:szCs w:val="24"/>
        </w:rPr>
      </w:pPr>
      <w:r>
        <w:rPr>
          <w:rFonts w:ascii="Arial" w:hAnsi="Arial" w:cs="Arial"/>
          <w:bCs/>
          <w:iCs/>
          <w:sz w:val="24"/>
          <w:szCs w:val="24"/>
        </w:rPr>
        <w:t xml:space="preserve">Having regard to the above, I consider the </w:t>
      </w:r>
      <w:r w:rsidR="00436CDD">
        <w:rPr>
          <w:rFonts w:ascii="Arial" w:hAnsi="Arial" w:cs="Arial"/>
          <w:bCs/>
          <w:iCs/>
          <w:sz w:val="24"/>
          <w:szCs w:val="24"/>
        </w:rPr>
        <w:t xml:space="preserve">appeal route is not precluded from being considered for addition to the DMS taking into account </w:t>
      </w:r>
      <w:r w:rsidR="00D936AA">
        <w:rPr>
          <w:rFonts w:ascii="Arial" w:hAnsi="Arial" w:cs="Arial"/>
          <w:bCs/>
          <w:iCs/>
          <w:sz w:val="24"/>
          <w:szCs w:val="24"/>
        </w:rPr>
        <w:t xml:space="preserve">in particular </w:t>
      </w:r>
      <w:r w:rsidR="00436CDD">
        <w:rPr>
          <w:rFonts w:ascii="Arial" w:hAnsi="Arial" w:cs="Arial"/>
          <w:bCs/>
          <w:iCs/>
          <w:sz w:val="24"/>
          <w:szCs w:val="24"/>
        </w:rPr>
        <w:t xml:space="preserve">the </w:t>
      </w:r>
      <w:r>
        <w:rPr>
          <w:rFonts w:ascii="Arial" w:hAnsi="Arial" w:cs="Arial"/>
          <w:bCs/>
          <w:iCs/>
          <w:sz w:val="24"/>
          <w:szCs w:val="24"/>
        </w:rPr>
        <w:t xml:space="preserve">Masters character test for a Byway </w:t>
      </w:r>
      <w:r w:rsidR="00436CDD">
        <w:rPr>
          <w:rFonts w:ascii="Arial" w:hAnsi="Arial" w:cs="Arial"/>
          <w:bCs/>
          <w:iCs/>
          <w:sz w:val="24"/>
          <w:szCs w:val="24"/>
        </w:rPr>
        <w:t xml:space="preserve">which </w:t>
      </w:r>
      <w:r>
        <w:rPr>
          <w:rFonts w:ascii="Arial" w:hAnsi="Arial" w:cs="Arial"/>
          <w:bCs/>
          <w:iCs/>
          <w:sz w:val="24"/>
          <w:szCs w:val="24"/>
        </w:rPr>
        <w:t xml:space="preserve">is applicable in this case, the existence of public vehicular rights over the appeal route </w:t>
      </w:r>
      <w:r w:rsidR="00964970">
        <w:rPr>
          <w:rFonts w:ascii="Arial" w:hAnsi="Arial" w:cs="Arial"/>
          <w:bCs/>
          <w:iCs/>
          <w:sz w:val="24"/>
          <w:szCs w:val="24"/>
        </w:rPr>
        <w:t>as</w:t>
      </w:r>
      <w:r>
        <w:rPr>
          <w:rFonts w:ascii="Arial" w:hAnsi="Arial" w:cs="Arial"/>
          <w:bCs/>
          <w:iCs/>
          <w:sz w:val="24"/>
          <w:szCs w:val="24"/>
        </w:rPr>
        <w:t xml:space="preserve"> agreed by both parties</w:t>
      </w:r>
      <w:r w:rsidR="00436CDD">
        <w:rPr>
          <w:rFonts w:ascii="Arial" w:hAnsi="Arial" w:cs="Arial"/>
          <w:bCs/>
          <w:iCs/>
          <w:sz w:val="24"/>
          <w:szCs w:val="24"/>
        </w:rPr>
        <w:t>, and the advice contained in Circular 1/09</w:t>
      </w:r>
      <w:r>
        <w:rPr>
          <w:rFonts w:ascii="Arial" w:hAnsi="Arial" w:cs="Arial"/>
          <w:bCs/>
          <w:iCs/>
          <w:sz w:val="24"/>
          <w:szCs w:val="24"/>
        </w:rPr>
        <w:t>.</w:t>
      </w:r>
    </w:p>
    <w:p w14:paraId="6D57652E" w14:textId="77777777" w:rsidR="002761D4" w:rsidRDefault="002761D4" w:rsidP="00AB2DF6">
      <w:pPr>
        <w:pStyle w:val="Style1"/>
        <w:numPr>
          <w:ilvl w:val="0"/>
          <w:numId w:val="0"/>
        </w:numPr>
        <w:ind w:left="-6"/>
        <w:rPr>
          <w:rFonts w:ascii="Arial" w:hAnsi="Arial" w:cs="Arial"/>
          <w:b/>
          <w:i/>
          <w:iCs/>
          <w:sz w:val="24"/>
          <w:szCs w:val="24"/>
        </w:rPr>
      </w:pPr>
    </w:p>
    <w:p w14:paraId="4CD178B1" w14:textId="77777777" w:rsidR="00E84F99" w:rsidRPr="002D4FD0" w:rsidRDefault="000A10C3" w:rsidP="00AB2DF6">
      <w:pPr>
        <w:pStyle w:val="Style1"/>
        <w:numPr>
          <w:ilvl w:val="0"/>
          <w:numId w:val="0"/>
        </w:numPr>
        <w:ind w:left="-6"/>
        <w:rPr>
          <w:rFonts w:ascii="Arial" w:hAnsi="Arial" w:cs="Arial"/>
          <w:b/>
          <w:i/>
          <w:iCs/>
          <w:sz w:val="24"/>
          <w:szCs w:val="24"/>
        </w:rPr>
      </w:pPr>
      <w:r w:rsidRPr="002D4FD0">
        <w:rPr>
          <w:rFonts w:ascii="Arial" w:hAnsi="Arial" w:cs="Arial"/>
          <w:b/>
          <w:i/>
          <w:iCs/>
          <w:sz w:val="24"/>
          <w:szCs w:val="24"/>
        </w:rPr>
        <w:lastRenderedPageBreak/>
        <w:t>Width</w:t>
      </w:r>
    </w:p>
    <w:p w14:paraId="1B100D1F" w14:textId="77777777" w:rsidR="00592183" w:rsidRPr="0002738A" w:rsidRDefault="00592183" w:rsidP="000A10C3">
      <w:pPr>
        <w:pStyle w:val="Style1"/>
        <w:tabs>
          <w:tab w:val="clear" w:pos="432"/>
          <w:tab w:val="num" w:pos="426"/>
          <w:tab w:val="num" w:pos="4123"/>
        </w:tabs>
        <w:ind w:left="426" w:hanging="426"/>
        <w:rPr>
          <w:rFonts w:ascii="Arial" w:hAnsi="Arial" w:cs="Arial"/>
          <w:b/>
          <w:i/>
          <w:iCs/>
          <w:sz w:val="24"/>
          <w:szCs w:val="24"/>
        </w:rPr>
      </w:pPr>
      <w:r>
        <w:rPr>
          <w:rFonts w:ascii="Arial" w:hAnsi="Arial" w:cs="Arial"/>
          <w:bCs/>
          <w:sz w:val="24"/>
          <w:szCs w:val="24"/>
        </w:rPr>
        <w:t xml:space="preserve">The Appellant submits if it is directed that an Order be made, the </w:t>
      </w:r>
      <w:r w:rsidR="003D2B46">
        <w:rPr>
          <w:rFonts w:ascii="Arial" w:hAnsi="Arial" w:cs="Arial"/>
          <w:bCs/>
          <w:sz w:val="24"/>
          <w:szCs w:val="24"/>
        </w:rPr>
        <w:t>a</w:t>
      </w:r>
      <w:r>
        <w:rPr>
          <w:rFonts w:ascii="Arial" w:hAnsi="Arial" w:cs="Arial"/>
          <w:bCs/>
          <w:sz w:val="24"/>
          <w:szCs w:val="24"/>
        </w:rPr>
        <w:t>ppeal route</w:t>
      </w:r>
      <w:r w:rsidR="003A679A">
        <w:rPr>
          <w:rFonts w:ascii="Arial" w:hAnsi="Arial" w:cs="Arial"/>
          <w:bCs/>
          <w:sz w:val="24"/>
          <w:szCs w:val="24"/>
        </w:rPr>
        <w:t>’s width</w:t>
      </w:r>
      <w:r>
        <w:rPr>
          <w:rFonts w:ascii="Arial" w:hAnsi="Arial" w:cs="Arial"/>
          <w:bCs/>
          <w:sz w:val="24"/>
          <w:szCs w:val="24"/>
        </w:rPr>
        <w:t xml:space="preserve"> should be </w:t>
      </w:r>
      <w:r w:rsidR="003A679A">
        <w:rPr>
          <w:rFonts w:ascii="Arial" w:hAnsi="Arial" w:cs="Arial"/>
          <w:bCs/>
          <w:sz w:val="24"/>
          <w:szCs w:val="24"/>
        </w:rPr>
        <w:t>scaled</w:t>
      </w:r>
      <w:r w:rsidR="0002738A">
        <w:rPr>
          <w:rFonts w:ascii="Arial" w:hAnsi="Arial" w:cs="Arial"/>
          <w:bCs/>
          <w:sz w:val="24"/>
          <w:szCs w:val="24"/>
        </w:rPr>
        <w:t xml:space="preserve"> off </w:t>
      </w:r>
      <w:r w:rsidR="003D2B46">
        <w:rPr>
          <w:rFonts w:ascii="Arial" w:hAnsi="Arial" w:cs="Arial"/>
          <w:bCs/>
          <w:sz w:val="24"/>
          <w:szCs w:val="24"/>
        </w:rPr>
        <w:t xml:space="preserve">from </w:t>
      </w:r>
      <w:r>
        <w:rPr>
          <w:rFonts w:ascii="Arial" w:hAnsi="Arial" w:cs="Arial"/>
          <w:bCs/>
          <w:sz w:val="24"/>
          <w:szCs w:val="24"/>
        </w:rPr>
        <w:t xml:space="preserve">the Second Edition OS County Series map of </w:t>
      </w:r>
      <w:r w:rsidRPr="002D4FD0">
        <w:rPr>
          <w:rFonts w:ascii="Arial" w:hAnsi="Arial" w:cs="Arial"/>
          <w:bCs/>
          <w:sz w:val="24"/>
          <w:szCs w:val="24"/>
        </w:rPr>
        <w:t>1896 (published 1898)</w:t>
      </w:r>
      <w:r>
        <w:rPr>
          <w:rFonts w:ascii="Arial" w:hAnsi="Arial" w:cs="Arial"/>
          <w:bCs/>
          <w:sz w:val="24"/>
          <w:szCs w:val="24"/>
        </w:rPr>
        <w:t xml:space="preserve">. </w:t>
      </w:r>
      <w:r w:rsidR="003A679A">
        <w:rPr>
          <w:rFonts w:ascii="Arial" w:hAnsi="Arial" w:cs="Arial"/>
          <w:bCs/>
          <w:sz w:val="24"/>
          <w:szCs w:val="24"/>
        </w:rPr>
        <w:t>T</w:t>
      </w:r>
      <w:r>
        <w:rPr>
          <w:rFonts w:ascii="Arial" w:hAnsi="Arial" w:cs="Arial"/>
          <w:bCs/>
          <w:sz w:val="24"/>
          <w:szCs w:val="24"/>
        </w:rPr>
        <w:t>his would provide a 6 metre</w:t>
      </w:r>
      <w:r w:rsidR="0002738A">
        <w:rPr>
          <w:rFonts w:ascii="Arial" w:hAnsi="Arial" w:cs="Arial"/>
          <w:bCs/>
          <w:sz w:val="24"/>
          <w:szCs w:val="24"/>
        </w:rPr>
        <w:t>s</w:t>
      </w:r>
      <w:r>
        <w:rPr>
          <w:rFonts w:ascii="Arial" w:hAnsi="Arial" w:cs="Arial"/>
          <w:bCs/>
          <w:sz w:val="24"/>
          <w:szCs w:val="24"/>
        </w:rPr>
        <w:t xml:space="preserve"> width </w:t>
      </w:r>
      <w:r w:rsidR="001E7E45">
        <w:rPr>
          <w:rFonts w:ascii="Arial" w:hAnsi="Arial" w:cs="Arial"/>
          <w:bCs/>
          <w:sz w:val="24"/>
          <w:szCs w:val="24"/>
        </w:rPr>
        <w:t xml:space="preserve">for a length of 60 metres </w:t>
      </w:r>
      <w:r>
        <w:rPr>
          <w:rFonts w:ascii="Arial" w:hAnsi="Arial" w:cs="Arial"/>
          <w:bCs/>
          <w:sz w:val="24"/>
          <w:szCs w:val="24"/>
        </w:rPr>
        <w:t xml:space="preserve">from the commencement of the </w:t>
      </w:r>
      <w:r w:rsidR="003D2B46">
        <w:rPr>
          <w:rFonts w:ascii="Arial" w:hAnsi="Arial" w:cs="Arial"/>
          <w:bCs/>
          <w:sz w:val="24"/>
          <w:szCs w:val="24"/>
        </w:rPr>
        <w:t>a</w:t>
      </w:r>
      <w:r>
        <w:rPr>
          <w:rFonts w:ascii="Arial" w:hAnsi="Arial" w:cs="Arial"/>
          <w:bCs/>
          <w:sz w:val="24"/>
          <w:szCs w:val="24"/>
        </w:rPr>
        <w:t>ppeal route at Dane Hill Road</w:t>
      </w:r>
      <w:r w:rsidR="00C8048D">
        <w:rPr>
          <w:rFonts w:ascii="Arial" w:hAnsi="Arial" w:cs="Arial"/>
          <w:bCs/>
          <w:sz w:val="24"/>
          <w:szCs w:val="24"/>
        </w:rPr>
        <w:t>, extending between buildings abutting it, reducing to 4.7 metres</w:t>
      </w:r>
      <w:r w:rsidR="001E7E45">
        <w:rPr>
          <w:rFonts w:ascii="Arial" w:hAnsi="Arial" w:cs="Arial"/>
          <w:bCs/>
          <w:sz w:val="24"/>
          <w:szCs w:val="24"/>
        </w:rPr>
        <w:t xml:space="preserve"> through its central section</w:t>
      </w:r>
      <w:r w:rsidR="0002738A">
        <w:rPr>
          <w:rFonts w:ascii="Arial" w:hAnsi="Arial" w:cs="Arial"/>
          <w:bCs/>
          <w:sz w:val="24"/>
          <w:szCs w:val="24"/>
        </w:rPr>
        <w:t>,</w:t>
      </w:r>
      <w:r w:rsidR="00C8048D">
        <w:rPr>
          <w:rFonts w:ascii="Arial" w:hAnsi="Arial" w:cs="Arial"/>
          <w:bCs/>
          <w:sz w:val="24"/>
          <w:szCs w:val="24"/>
        </w:rPr>
        <w:t xml:space="preserve"> then 3.5 metres to its termination at Peafield Wood Road. </w:t>
      </w:r>
      <w:r w:rsidR="0002738A">
        <w:rPr>
          <w:rFonts w:ascii="Arial" w:hAnsi="Arial" w:cs="Arial"/>
          <w:bCs/>
          <w:sz w:val="24"/>
          <w:szCs w:val="24"/>
        </w:rPr>
        <w:t xml:space="preserve">Conversely, the Council considers a reasonable width of 3 metres throughout should be applied, it being </w:t>
      </w:r>
      <w:r w:rsidR="0002738A" w:rsidRPr="002D4FD0">
        <w:rPr>
          <w:rFonts w:ascii="Arial" w:hAnsi="Arial" w:cs="Arial"/>
          <w:bCs/>
          <w:sz w:val="24"/>
          <w:szCs w:val="24"/>
        </w:rPr>
        <w:t>unlikely and unreasonable for the appeal route to be wider</w:t>
      </w:r>
      <w:r w:rsidR="0002738A">
        <w:rPr>
          <w:rFonts w:ascii="Arial" w:hAnsi="Arial" w:cs="Arial"/>
          <w:bCs/>
          <w:sz w:val="24"/>
          <w:szCs w:val="24"/>
        </w:rPr>
        <w:t>, especially given that</w:t>
      </w:r>
      <w:r w:rsidR="0002738A" w:rsidRPr="0002738A">
        <w:rPr>
          <w:rFonts w:ascii="Arial" w:hAnsi="Arial" w:cs="Arial"/>
          <w:bCs/>
          <w:sz w:val="24"/>
          <w:szCs w:val="24"/>
        </w:rPr>
        <w:t xml:space="preserve"> </w:t>
      </w:r>
      <w:r w:rsidR="0002738A" w:rsidRPr="002D4FD0">
        <w:rPr>
          <w:rFonts w:ascii="Arial" w:hAnsi="Arial" w:cs="Arial"/>
          <w:bCs/>
          <w:sz w:val="24"/>
          <w:szCs w:val="24"/>
        </w:rPr>
        <w:t>Dane Hill Road is less than 3.5 metres for most of its length as is Peafield Road.</w:t>
      </w:r>
    </w:p>
    <w:p w14:paraId="51D42A8A" w14:textId="77777777" w:rsidR="0002738A" w:rsidRPr="0096013B" w:rsidRDefault="002C2DF5" w:rsidP="000A10C3">
      <w:pPr>
        <w:pStyle w:val="Style1"/>
        <w:tabs>
          <w:tab w:val="clear" w:pos="432"/>
          <w:tab w:val="num" w:pos="426"/>
          <w:tab w:val="num" w:pos="4123"/>
        </w:tabs>
        <w:ind w:left="426" w:hanging="426"/>
        <w:rPr>
          <w:rFonts w:ascii="Arial" w:hAnsi="Arial" w:cs="Arial"/>
          <w:b/>
          <w:i/>
          <w:iCs/>
          <w:sz w:val="24"/>
          <w:szCs w:val="24"/>
        </w:rPr>
      </w:pPr>
      <w:r w:rsidRPr="0096013B">
        <w:rPr>
          <w:rFonts w:ascii="Arial" w:hAnsi="Arial" w:cs="Arial"/>
          <w:bCs/>
          <w:sz w:val="24"/>
          <w:szCs w:val="24"/>
        </w:rPr>
        <w:t>I consider that determination of</w:t>
      </w:r>
      <w:r w:rsidR="0002738A" w:rsidRPr="0096013B">
        <w:rPr>
          <w:rFonts w:ascii="Arial" w:hAnsi="Arial" w:cs="Arial"/>
          <w:bCs/>
          <w:sz w:val="24"/>
          <w:szCs w:val="24"/>
        </w:rPr>
        <w:t xml:space="preserve"> the width should be based on the evidence</w:t>
      </w:r>
      <w:r w:rsidRPr="0096013B">
        <w:rPr>
          <w:rFonts w:ascii="Arial" w:hAnsi="Arial" w:cs="Arial"/>
          <w:bCs/>
          <w:sz w:val="24"/>
          <w:szCs w:val="24"/>
        </w:rPr>
        <w:t xml:space="preserve"> provided, in this case the historical record. Only where there is no such clear evidence should the width be based on what is reasonable, the type of use being taken into account. The issue of width is determinable at the confirmation stage.</w:t>
      </w:r>
    </w:p>
    <w:p w14:paraId="5370C686" w14:textId="77777777" w:rsidR="00FB3147" w:rsidRPr="0096013B" w:rsidRDefault="00FB3147" w:rsidP="00FB3147">
      <w:pPr>
        <w:pStyle w:val="Style1"/>
        <w:numPr>
          <w:ilvl w:val="0"/>
          <w:numId w:val="0"/>
        </w:numPr>
        <w:tabs>
          <w:tab w:val="clear" w:pos="432"/>
          <w:tab w:val="num" w:pos="4123"/>
        </w:tabs>
        <w:rPr>
          <w:rFonts w:ascii="Arial" w:hAnsi="Arial" w:cs="Arial"/>
          <w:b/>
          <w:i/>
          <w:iCs/>
          <w:sz w:val="24"/>
          <w:szCs w:val="24"/>
        </w:rPr>
      </w:pPr>
      <w:r w:rsidRPr="0096013B">
        <w:rPr>
          <w:rFonts w:ascii="Arial" w:hAnsi="Arial" w:cs="Arial"/>
          <w:b/>
          <w:i/>
          <w:iCs/>
          <w:sz w:val="24"/>
          <w:szCs w:val="24"/>
        </w:rPr>
        <w:t>Modification</w:t>
      </w:r>
      <w:r w:rsidR="00AE547F" w:rsidRPr="0096013B">
        <w:rPr>
          <w:rFonts w:ascii="Arial" w:hAnsi="Arial" w:cs="Arial"/>
          <w:b/>
          <w:i/>
          <w:iCs/>
          <w:sz w:val="24"/>
          <w:szCs w:val="24"/>
        </w:rPr>
        <w:t>s</w:t>
      </w:r>
    </w:p>
    <w:p w14:paraId="287CED14" w14:textId="77777777" w:rsidR="00AE547F" w:rsidRPr="0096013B" w:rsidRDefault="00AE547F" w:rsidP="0096013B">
      <w:pPr>
        <w:pStyle w:val="Style1"/>
        <w:tabs>
          <w:tab w:val="clear" w:pos="432"/>
          <w:tab w:val="num" w:pos="426"/>
          <w:tab w:val="num" w:pos="4123"/>
        </w:tabs>
        <w:ind w:left="426" w:hanging="426"/>
        <w:rPr>
          <w:rFonts w:ascii="Arial" w:hAnsi="Arial" w:cs="Arial"/>
          <w:b/>
          <w:i/>
          <w:iCs/>
          <w:sz w:val="24"/>
          <w:szCs w:val="24"/>
        </w:rPr>
      </w:pPr>
      <w:r w:rsidRPr="0096013B">
        <w:rPr>
          <w:rFonts w:ascii="Arial" w:hAnsi="Arial" w:cs="Arial"/>
          <w:bCs/>
          <w:sz w:val="24"/>
          <w:szCs w:val="24"/>
        </w:rPr>
        <w:t xml:space="preserve">It is suggested by the Appellant that the plan accompanying the </w:t>
      </w:r>
      <w:r w:rsidR="003D2B46" w:rsidRPr="0096013B">
        <w:rPr>
          <w:rFonts w:ascii="Arial" w:hAnsi="Arial" w:cs="Arial"/>
          <w:bCs/>
          <w:sz w:val="24"/>
          <w:szCs w:val="24"/>
        </w:rPr>
        <w:t>a</w:t>
      </w:r>
      <w:r w:rsidRPr="0096013B">
        <w:rPr>
          <w:rFonts w:ascii="Arial" w:hAnsi="Arial" w:cs="Arial"/>
          <w:bCs/>
          <w:sz w:val="24"/>
          <w:szCs w:val="24"/>
        </w:rPr>
        <w:t xml:space="preserve">pplication for a definitive map modification order may not show the route connecting with Dane Hill Road as it should. I consider that any order made should </w:t>
      </w:r>
      <w:r w:rsidR="0096013B" w:rsidRPr="0096013B">
        <w:rPr>
          <w:rFonts w:ascii="Arial" w:hAnsi="Arial" w:cs="Arial"/>
          <w:bCs/>
          <w:sz w:val="24"/>
          <w:szCs w:val="24"/>
        </w:rPr>
        <w:t>correspond with</w:t>
      </w:r>
      <w:r w:rsidRPr="0096013B">
        <w:rPr>
          <w:rFonts w:ascii="Arial" w:hAnsi="Arial" w:cs="Arial"/>
          <w:bCs/>
          <w:sz w:val="24"/>
          <w:szCs w:val="24"/>
        </w:rPr>
        <w:t xml:space="preserve"> the description and plan provided at the time the Application was made</w:t>
      </w:r>
      <w:r w:rsidR="0096013B" w:rsidRPr="0096013B">
        <w:rPr>
          <w:rFonts w:ascii="Arial" w:hAnsi="Arial" w:cs="Arial"/>
          <w:bCs/>
          <w:sz w:val="24"/>
          <w:szCs w:val="24"/>
        </w:rPr>
        <w:t>. It is open for any possible discrepancies to be rectified at the confirmation stage</w:t>
      </w:r>
      <w:r w:rsidRPr="0096013B">
        <w:rPr>
          <w:rFonts w:ascii="Arial" w:hAnsi="Arial" w:cs="Arial"/>
          <w:bCs/>
          <w:sz w:val="24"/>
          <w:szCs w:val="24"/>
        </w:rPr>
        <w:t xml:space="preserve">. </w:t>
      </w:r>
    </w:p>
    <w:p w14:paraId="5B9FEF68" w14:textId="77777777" w:rsidR="0096013B" w:rsidRDefault="00AE547F" w:rsidP="0096013B">
      <w:pPr>
        <w:pStyle w:val="Style1"/>
        <w:tabs>
          <w:tab w:val="clear" w:pos="432"/>
          <w:tab w:val="num" w:pos="426"/>
          <w:tab w:val="num" w:pos="4123"/>
        </w:tabs>
        <w:ind w:left="426" w:hanging="426"/>
        <w:rPr>
          <w:rFonts w:ascii="Arial" w:hAnsi="Arial" w:cs="Arial"/>
          <w:bCs/>
          <w:sz w:val="24"/>
          <w:szCs w:val="24"/>
        </w:rPr>
      </w:pPr>
      <w:r w:rsidRPr="0096013B">
        <w:rPr>
          <w:rFonts w:ascii="Arial" w:hAnsi="Arial" w:cs="Arial"/>
          <w:bCs/>
          <w:sz w:val="24"/>
          <w:szCs w:val="24"/>
        </w:rPr>
        <w:t xml:space="preserve">In addition, it is suggested that any order resulting from </w:t>
      </w:r>
      <w:r w:rsidR="0096013B">
        <w:rPr>
          <w:rFonts w:ascii="Arial" w:hAnsi="Arial" w:cs="Arial"/>
          <w:bCs/>
          <w:sz w:val="24"/>
          <w:szCs w:val="24"/>
        </w:rPr>
        <w:t xml:space="preserve">the </w:t>
      </w:r>
      <w:r w:rsidR="003A679A">
        <w:rPr>
          <w:rFonts w:ascii="Arial" w:hAnsi="Arial" w:cs="Arial"/>
          <w:bCs/>
          <w:sz w:val="24"/>
          <w:szCs w:val="24"/>
        </w:rPr>
        <w:t>a</w:t>
      </w:r>
      <w:r w:rsidRPr="0096013B">
        <w:rPr>
          <w:rFonts w:ascii="Arial" w:hAnsi="Arial" w:cs="Arial"/>
          <w:bCs/>
          <w:sz w:val="24"/>
          <w:szCs w:val="24"/>
        </w:rPr>
        <w:t xml:space="preserve">ppeal should expressly record that the route is not subject to any limitations, such as gates. </w:t>
      </w:r>
      <w:r w:rsidR="0096013B" w:rsidRPr="0096013B">
        <w:rPr>
          <w:rFonts w:ascii="Arial" w:hAnsi="Arial" w:cs="Arial"/>
          <w:bCs/>
          <w:sz w:val="24"/>
          <w:szCs w:val="24"/>
        </w:rPr>
        <w:t>In my view,</w:t>
      </w:r>
      <w:r w:rsidRPr="0096013B">
        <w:rPr>
          <w:rFonts w:ascii="Arial" w:hAnsi="Arial" w:cs="Arial"/>
          <w:bCs/>
          <w:sz w:val="24"/>
          <w:szCs w:val="24"/>
        </w:rPr>
        <w:t xml:space="preserve"> </w:t>
      </w:r>
      <w:r w:rsidR="0096013B">
        <w:rPr>
          <w:rFonts w:ascii="Arial" w:hAnsi="Arial" w:cs="Arial"/>
          <w:bCs/>
          <w:sz w:val="24"/>
          <w:szCs w:val="24"/>
        </w:rPr>
        <w:t>the recording of</w:t>
      </w:r>
      <w:r w:rsidRPr="0096013B">
        <w:rPr>
          <w:rFonts w:ascii="Arial" w:hAnsi="Arial" w:cs="Arial"/>
          <w:bCs/>
          <w:sz w:val="24"/>
          <w:szCs w:val="24"/>
        </w:rPr>
        <w:t xml:space="preserve"> </w:t>
      </w:r>
      <w:r w:rsidR="00981980">
        <w:rPr>
          <w:rFonts w:ascii="Arial" w:hAnsi="Arial" w:cs="Arial"/>
          <w:bCs/>
          <w:sz w:val="24"/>
          <w:szCs w:val="24"/>
        </w:rPr>
        <w:t xml:space="preserve">limitations </w:t>
      </w:r>
      <w:r w:rsidRPr="0096013B">
        <w:rPr>
          <w:rFonts w:ascii="Arial" w:hAnsi="Arial" w:cs="Arial"/>
          <w:bCs/>
          <w:sz w:val="24"/>
          <w:szCs w:val="24"/>
        </w:rPr>
        <w:t>should reflect the circumstances at the time the route was dedicated for use by the public</w:t>
      </w:r>
      <w:r w:rsidR="008B5D2B" w:rsidRPr="0096013B">
        <w:rPr>
          <w:rFonts w:ascii="Arial" w:hAnsi="Arial" w:cs="Arial"/>
          <w:bCs/>
          <w:sz w:val="24"/>
          <w:szCs w:val="24"/>
        </w:rPr>
        <w:t>.</w:t>
      </w:r>
      <w:r w:rsidRPr="0096013B">
        <w:rPr>
          <w:rFonts w:ascii="Arial" w:hAnsi="Arial" w:cs="Arial"/>
          <w:bCs/>
          <w:sz w:val="24"/>
          <w:szCs w:val="24"/>
        </w:rPr>
        <w:t xml:space="preserve"> </w:t>
      </w:r>
    </w:p>
    <w:p w14:paraId="21B04C23" w14:textId="77777777" w:rsidR="002C6E5C" w:rsidRPr="002D4FD0" w:rsidRDefault="002C6E5C" w:rsidP="00AB2DF6">
      <w:pPr>
        <w:pStyle w:val="Style1"/>
        <w:numPr>
          <w:ilvl w:val="0"/>
          <w:numId w:val="0"/>
        </w:numPr>
        <w:ind w:left="-6"/>
        <w:rPr>
          <w:rFonts w:ascii="Arial" w:hAnsi="Arial" w:cs="Arial"/>
          <w:b/>
          <w:i/>
          <w:color w:val="auto"/>
          <w:sz w:val="24"/>
          <w:szCs w:val="24"/>
        </w:rPr>
      </w:pPr>
      <w:r w:rsidRPr="002D4FD0">
        <w:rPr>
          <w:rFonts w:ascii="Arial" w:hAnsi="Arial" w:cs="Arial"/>
          <w:b/>
          <w:sz w:val="24"/>
          <w:szCs w:val="24"/>
        </w:rPr>
        <w:t>Conclusion</w:t>
      </w:r>
    </w:p>
    <w:p w14:paraId="0365AF03" w14:textId="77777777" w:rsidR="002C6E5C" w:rsidRPr="002D4FD0" w:rsidRDefault="00E337CD" w:rsidP="00A6790F">
      <w:pPr>
        <w:pStyle w:val="Style1"/>
        <w:tabs>
          <w:tab w:val="clear" w:pos="432"/>
          <w:tab w:val="num" w:pos="426"/>
        </w:tabs>
        <w:ind w:left="426" w:hanging="426"/>
        <w:rPr>
          <w:rFonts w:ascii="Arial" w:hAnsi="Arial" w:cs="Arial"/>
          <w:sz w:val="24"/>
          <w:szCs w:val="24"/>
        </w:rPr>
      </w:pPr>
      <w:r w:rsidRPr="002D4FD0">
        <w:rPr>
          <w:rFonts w:ascii="Arial" w:hAnsi="Arial" w:cs="Arial"/>
          <w:sz w:val="24"/>
          <w:szCs w:val="24"/>
        </w:rPr>
        <w:t>Having regard to these and all other matters raised in the written representations I conclude th</w:t>
      </w:r>
      <w:r w:rsidR="0089487B" w:rsidRPr="002D4FD0">
        <w:rPr>
          <w:rFonts w:ascii="Arial" w:hAnsi="Arial" w:cs="Arial"/>
          <w:sz w:val="24"/>
          <w:szCs w:val="24"/>
        </w:rPr>
        <w:t xml:space="preserve">at the </w:t>
      </w:r>
      <w:r w:rsidR="00AB2DF6" w:rsidRPr="002D4FD0">
        <w:rPr>
          <w:rFonts w:ascii="Arial" w:hAnsi="Arial" w:cs="Arial"/>
          <w:sz w:val="24"/>
          <w:szCs w:val="24"/>
        </w:rPr>
        <w:t>a</w:t>
      </w:r>
      <w:r w:rsidR="0089487B" w:rsidRPr="002D4FD0">
        <w:rPr>
          <w:rFonts w:ascii="Arial" w:hAnsi="Arial" w:cs="Arial"/>
          <w:sz w:val="24"/>
          <w:szCs w:val="24"/>
        </w:rPr>
        <w:t>ppeal should</w:t>
      </w:r>
      <w:r w:rsidR="006A2294" w:rsidRPr="002D4FD0">
        <w:rPr>
          <w:rFonts w:ascii="Arial" w:hAnsi="Arial" w:cs="Arial"/>
          <w:sz w:val="24"/>
          <w:szCs w:val="24"/>
        </w:rPr>
        <w:t xml:space="preserve"> </w:t>
      </w:r>
      <w:r w:rsidR="006A2294" w:rsidRPr="0096013B">
        <w:rPr>
          <w:rFonts w:ascii="Arial" w:hAnsi="Arial" w:cs="Arial"/>
          <w:sz w:val="24"/>
          <w:szCs w:val="24"/>
        </w:rPr>
        <w:t>be</w:t>
      </w:r>
      <w:r w:rsidR="006A2294" w:rsidRPr="002D4FD0">
        <w:rPr>
          <w:rFonts w:ascii="Arial" w:hAnsi="Arial" w:cs="Arial"/>
          <w:sz w:val="24"/>
          <w:szCs w:val="24"/>
        </w:rPr>
        <w:t xml:space="preserve"> allowed.</w:t>
      </w:r>
    </w:p>
    <w:p w14:paraId="6EF7C6D3" w14:textId="77777777" w:rsidR="002C6E5C" w:rsidRPr="002D4FD0" w:rsidRDefault="002C6E5C" w:rsidP="002C6E5C">
      <w:pPr>
        <w:pStyle w:val="Heading6blackfont"/>
        <w:rPr>
          <w:rFonts w:ascii="Arial" w:hAnsi="Arial" w:cs="Arial"/>
          <w:sz w:val="24"/>
          <w:szCs w:val="24"/>
        </w:rPr>
      </w:pPr>
      <w:r w:rsidRPr="002D4FD0">
        <w:rPr>
          <w:rFonts w:ascii="Arial" w:hAnsi="Arial" w:cs="Arial"/>
          <w:sz w:val="24"/>
          <w:szCs w:val="24"/>
        </w:rPr>
        <w:t>Formal Decision</w:t>
      </w:r>
    </w:p>
    <w:p w14:paraId="32938A75" w14:textId="77777777" w:rsidR="003F30B1" w:rsidRPr="0096013B" w:rsidRDefault="00E337CD" w:rsidP="003F30B1">
      <w:pPr>
        <w:pStyle w:val="Style1"/>
        <w:tabs>
          <w:tab w:val="clear" w:pos="432"/>
          <w:tab w:val="num" w:pos="426"/>
        </w:tabs>
        <w:ind w:left="426" w:hanging="426"/>
        <w:rPr>
          <w:rFonts w:ascii="Arial" w:hAnsi="Arial" w:cs="Arial"/>
          <w:sz w:val="24"/>
          <w:szCs w:val="24"/>
        </w:rPr>
      </w:pPr>
      <w:r w:rsidRPr="0096013B">
        <w:rPr>
          <w:rFonts w:ascii="Arial" w:hAnsi="Arial" w:cs="Arial"/>
          <w:sz w:val="24"/>
          <w:szCs w:val="24"/>
        </w:rPr>
        <w:t>In accordance with paragraph 4(2) of Schedule 14 to the 1981 Act</w:t>
      </w:r>
      <w:r w:rsidR="00804037" w:rsidRPr="0096013B">
        <w:rPr>
          <w:rFonts w:ascii="Arial" w:hAnsi="Arial" w:cs="Arial"/>
          <w:sz w:val="24"/>
          <w:szCs w:val="24"/>
        </w:rPr>
        <w:t>,</w:t>
      </w:r>
      <w:r w:rsidR="00C6361B" w:rsidRPr="0096013B">
        <w:rPr>
          <w:rFonts w:ascii="Arial" w:hAnsi="Arial" w:cs="Arial"/>
          <w:sz w:val="24"/>
          <w:szCs w:val="24"/>
        </w:rPr>
        <w:t xml:space="preserve"> </w:t>
      </w:r>
      <w:r w:rsidR="003F30B1" w:rsidRPr="0096013B">
        <w:rPr>
          <w:rFonts w:ascii="Arial" w:hAnsi="Arial" w:cs="Arial"/>
          <w:sz w:val="24"/>
          <w:szCs w:val="24"/>
        </w:rPr>
        <w:t xml:space="preserve">the </w:t>
      </w:r>
      <w:r w:rsidR="0096013B">
        <w:rPr>
          <w:rFonts w:ascii="Arial" w:hAnsi="Arial" w:cs="Arial"/>
          <w:sz w:val="24"/>
          <w:szCs w:val="24"/>
        </w:rPr>
        <w:t xml:space="preserve">Kent </w:t>
      </w:r>
      <w:r w:rsidR="00AB2DF6" w:rsidRPr="0096013B">
        <w:rPr>
          <w:rFonts w:ascii="Arial" w:hAnsi="Arial" w:cs="Arial"/>
          <w:sz w:val="24"/>
          <w:szCs w:val="24"/>
        </w:rPr>
        <w:t>County</w:t>
      </w:r>
      <w:r w:rsidR="006C2FEA" w:rsidRPr="0096013B">
        <w:rPr>
          <w:rFonts w:ascii="Arial" w:hAnsi="Arial" w:cs="Arial"/>
          <w:sz w:val="24"/>
          <w:szCs w:val="24"/>
        </w:rPr>
        <w:t xml:space="preserve"> </w:t>
      </w:r>
      <w:r w:rsidRPr="0096013B">
        <w:rPr>
          <w:rFonts w:ascii="Arial" w:hAnsi="Arial" w:cs="Arial"/>
          <w:sz w:val="24"/>
          <w:szCs w:val="24"/>
        </w:rPr>
        <w:t xml:space="preserve">Council is directed to make an order under </w:t>
      </w:r>
      <w:r w:rsidR="004138A3" w:rsidRPr="0096013B">
        <w:rPr>
          <w:rFonts w:ascii="Arial" w:hAnsi="Arial" w:cs="Arial"/>
          <w:sz w:val="24"/>
          <w:szCs w:val="24"/>
        </w:rPr>
        <w:t>S</w:t>
      </w:r>
      <w:r w:rsidRPr="0096013B">
        <w:rPr>
          <w:rFonts w:ascii="Arial" w:hAnsi="Arial" w:cs="Arial"/>
          <w:sz w:val="24"/>
          <w:szCs w:val="24"/>
        </w:rPr>
        <w:t xml:space="preserve">ection 53(2) and Schedule 15 of the </w:t>
      </w:r>
      <w:r w:rsidR="003F30B1" w:rsidRPr="0096013B">
        <w:rPr>
          <w:rFonts w:ascii="Arial" w:hAnsi="Arial" w:cs="Arial"/>
          <w:sz w:val="24"/>
          <w:szCs w:val="24"/>
        </w:rPr>
        <w:t xml:space="preserve">1981 </w:t>
      </w:r>
      <w:r w:rsidRPr="0096013B">
        <w:rPr>
          <w:rFonts w:ascii="Arial" w:hAnsi="Arial" w:cs="Arial"/>
          <w:sz w:val="24"/>
          <w:szCs w:val="24"/>
        </w:rPr>
        <w:t xml:space="preserve">Act </w:t>
      </w:r>
      <w:r w:rsidR="003F30B1" w:rsidRPr="0096013B">
        <w:rPr>
          <w:rFonts w:ascii="Arial" w:hAnsi="Arial" w:cs="Arial"/>
          <w:sz w:val="24"/>
          <w:szCs w:val="24"/>
        </w:rPr>
        <w:t xml:space="preserve">within </w:t>
      </w:r>
      <w:r w:rsidR="003D2B46" w:rsidRPr="0096013B">
        <w:rPr>
          <w:rFonts w:ascii="Arial" w:hAnsi="Arial" w:cs="Arial"/>
          <w:sz w:val="24"/>
          <w:szCs w:val="24"/>
        </w:rPr>
        <w:t xml:space="preserve">3 </w:t>
      </w:r>
      <w:r w:rsidR="003F30B1" w:rsidRPr="0096013B">
        <w:rPr>
          <w:rFonts w:ascii="Arial" w:hAnsi="Arial" w:cs="Arial"/>
          <w:sz w:val="24"/>
          <w:szCs w:val="24"/>
        </w:rPr>
        <w:t xml:space="preserve">months of the date of this decision </w:t>
      </w:r>
      <w:r w:rsidRPr="0096013B">
        <w:rPr>
          <w:rFonts w:ascii="Arial" w:hAnsi="Arial" w:cs="Arial"/>
          <w:sz w:val="24"/>
          <w:szCs w:val="24"/>
        </w:rPr>
        <w:t xml:space="preserve">to modify the </w:t>
      </w:r>
      <w:r w:rsidR="003D2B46" w:rsidRPr="0096013B">
        <w:rPr>
          <w:rFonts w:ascii="Arial" w:hAnsi="Arial" w:cs="Arial"/>
          <w:sz w:val="24"/>
          <w:szCs w:val="24"/>
        </w:rPr>
        <w:t>Kent</w:t>
      </w:r>
      <w:r w:rsidR="00BA3E83" w:rsidRPr="0096013B">
        <w:rPr>
          <w:rFonts w:ascii="Arial" w:hAnsi="Arial" w:cs="Arial"/>
          <w:sz w:val="24"/>
          <w:szCs w:val="24"/>
        </w:rPr>
        <w:t xml:space="preserve"> County Council D</w:t>
      </w:r>
      <w:r w:rsidRPr="0096013B">
        <w:rPr>
          <w:rFonts w:ascii="Arial" w:hAnsi="Arial" w:cs="Arial"/>
          <w:sz w:val="24"/>
          <w:szCs w:val="24"/>
        </w:rPr>
        <w:t xml:space="preserve">efinitive </w:t>
      </w:r>
      <w:r w:rsidR="00BA3E83" w:rsidRPr="0096013B">
        <w:rPr>
          <w:rFonts w:ascii="Arial" w:hAnsi="Arial" w:cs="Arial"/>
          <w:sz w:val="24"/>
          <w:szCs w:val="24"/>
        </w:rPr>
        <w:t>M</w:t>
      </w:r>
      <w:r w:rsidRPr="0096013B">
        <w:rPr>
          <w:rFonts w:ascii="Arial" w:hAnsi="Arial" w:cs="Arial"/>
          <w:sz w:val="24"/>
          <w:szCs w:val="24"/>
        </w:rPr>
        <w:t xml:space="preserve">ap and </w:t>
      </w:r>
      <w:r w:rsidR="00BA3E83" w:rsidRPr="0096013B">
        <w:rPr>
          <w:rFonts w:ascii="Arial" w:hAnsi="Arial" w:cs="Arial"/>
          <w:sz w:val="24"/>
          <w:szCs w:val="24"/>
        </w:rPr>
        <w:t>S</w:t>
      </w:r>
      <w:r w:rsidRPr="0096013B">
        <w:rPr>
          <w:rFonts w:ascii="Arial" w:hAnsi="Arial" w:cs="Arial"/>
          <w:sz w:val="24"/>
          <w:szCs w:val="24"/>
        </w:rPr>
        <w:t xml:space="preserve">tatement </w:t>
      </w:r>
      <w:r w:rsidR="003F30B1" w:rsidRPr="0096013B">
        <w:rPr>
          <w:rFonts w:ascii="Arial" w:hAnsi="Arial" w:cs="Arial"/>
          <w:sz w:val="24"/>
          <w:szCs w:val="24"/>
        </w:rPr>
        <w:t>by</w:t>
      </w:r>
      <w:r w:rsidRPr="0096013B">
        <w:rPr>
          <w:rFonts w:ascii="Arial" w:hAnsi="Arial" w:cs="Arial"/>
          <w:sz w:val="24"/>
          <w:szCs w:val="24"/>
        </w:rPr>
        <w:t xml:space="preserve"> add</w:t>
      </w:r>
      <w:r w:rsidR="003F30B1" w:rsidRPr="0096013B">
        <w:rPr>
          <w:rFonts w:ascii="Arial" w:hAnsi="Arial" w:cs="Arial"/>
          <w:sz w:val="24"/>
          <w:szCs w:val="24"/>
        </w:rPr>
        <w:t>ing</w:t>
      </w:r>
      <w:r w:rsidR="00C6361B" w:rsidRPr="0096013B">
        <w:rPr>
          <w:rFonts w:ascii="Arial" w:hAnsi="Arial" w:cs="Arial"/>
          <w:sz w:val="24"/>
          <w:szCs w:val="24"/>
        </w:rPr>
        <w:t xml:space="preserve"> a </w:t>
      </w:r>
      <w:r w:rsidR="0096013B" w:rsidRPr="0096013B">
        <w:rPr>
          <w:rFonts w:ascii="Arial" w:hAnsi="Arial" w:cs="Arial"/>
          <w:sz w:val="24"/>
          <w:szCs w:val="24"/>
        </w:rPr>
        <w:t>B</w:t>
      </w:r>
      <w:r w:rsidR="00D65C86" w:rsidRPr="0096013B">
        <w:rPr>
          <w:rFonts w:ascii="Arial" w:hAnsi="Arial" w:cs="Arial"/>
          <w:sz w:val="24"/>
          <w:szCs w:val="24"/>
        </w:rPr>
        <w:t>yway</w:t>
      </w:r>
      <w:r w:rsidR="00C6361B" w:rsidRPr="0096013B">
        <w:rPr>
          <w:rFonts w:ascii="Arial" w:hAnsi="Arial" w:cs="Arial"/>
          <w:sz w:val="24"/>
          <w:szCs w:val="24"/>
        </w:rPr>
        <w:t xml:space="preserve"> </w:t>
      </w:r>
      <w:r w:rsidR="006A2294" w:rsidRPr="0096013B">
        <w:rPr>
          <w:rFonts w:ascii="Arial" w:hAnsi="Arial" w:cs="Arial"/>
          <w:sz w:val="24"/>
          <w:szCs w:val="24"/>
        </w:rPr>
        <w:t xml:space="preserve">as shown on the plan attached the application dated </w:t>
      </w:r>
      <w:r w:rsidR="0096013B">
        <w:rPr>
          <w:rFonts w:ascii="Arial" w:hAnsi="Arial" w:cs="Arial"/>
          <w:sz w:val="24"/>
          <w:szCs w:val="24"/>
        </w:rPr>
        <w:t>8 Dec</w:t>
      </w:r>
      <w:r w:rsidR="00ED4851">
        <w:rPr>
          <w:rFonts w:ascii="Arial" w:hAnsi="Arial" w:cs="Arial"/>
          <w:sz w:val="24"/>
          <w:szCs w:val="24"/>
        </w:rPr>
        <w:t>ember</w:t>
      </w:r>
      <w:r w:rsidR="003F30B1" w:rsidRPr="0096013B">
        <w:rPr>
          <w:rFonts w:ascii="Arial" w:hAnsi="Arial" w:cs="Arial"/>
          <w:sz w:val="24"/>
          <w:szCs w:val="24"/>
        </w:rPr>
        <w:t xml:space="preserve"> 201</w:t>
      </w:r>
      <w:r w:rsidR="00ED4851">
        <w:rPr>
          <w:rFonts w:ascii="Arial" w:hAnsi="Arial" w:cs="Arial"/>
          <w:sz w:val="24"/>
          <w:szCs w:val="24"/>
        </w:rPr>
        <w:t>8</w:t>
      </w:r>
      <w:r w:rsidR="006A2294" w:rsidRPr="0096013B">
        <w:rPr>
          <w:rFonts w:ascii="Arial" w:hAnsi="Arial" w:cs="Arial"/>
          <w:sz w:val="24"/>
          <w:szCs w:val="24"/>
        </w:rPr>
        <w:t>.</w:t>
      </w:r>
      <w:r w:rsidR="00C6361B" w:rsidRPr="0096013B">
        <w:rPr>
          <w:rFonts w:ascii="Arial" w:hAnsi="Arial" w:cs="Arial"/>
          <w:sz w:val="24"/>
          <w:szCs w:val="24"/>
        </w:rPr>
        <w:t xml:space="preserve">  This decision is made without prejudice to any decisions that may be given by the Secretary of State in accordance with </w:t>
      </w:r>
      <w:r w:rsidR="00E3602D" w:rsidRPr="0096013B">
        <w:rPr>
          <w:rFonts w:ascii="Arial" w:hAnsi="Arial" w:cs="Arial"/>
          <w:sz w:val="24"/>
          <w:szCs w:val="24"/>
        </w:rPr>
        <w:t>their</w:t>
      </w:r>
      <w:r w:rsidR="00C6361B" w:rsidRPr="0096013B">
        <w:rPr>
          <w:rFonts w:ascii="Arial" w:hAnsi="Arial" w:cs="Arial"/>
          <w:sz w:val="24"/>
          <w:szCs w:val="24"/>
        </w:rPr>
        <w:t xml:space="preserve"> powers under Schedule 15 of the 1981 Act</w:t>
      </w:r>
      <w:r w:rsidR="005A74D4" w:rsidRPr="0096013B">
        <w:rPr>
          <w:rFonts w:ascii="Arial" w:hAnsi="Arial" w:cs="Arial"/>
          <w:sz w:val="24"/>
          <w:szCs w:val="24"/>
        </w:rPr>
        <w:t>.</w:t>
      </w:r>
      <w:r w:rsidR="00F37869" w:rsidRPr="0096013B">
        <w:rPr>
          <w:rFonts w:ascii="Arial" w:hAnsi="Arial" w:cs="Arial"/>
          <w:sz w:val="24"/>
          <w:szCs w:val="24"/>
        </w:rPr>
        <w:t xml:space="preserve"> </w:t>
      </w:r>
    </w:p>
    <w:p w14:paraId="61338371" w14:textId="77777777" w:rsidR="002C6E5C" w:rsidRPr="0096013B" w:rsidRDefault="000A3F8A" w:rsidP="00772E49">
      <w:pPr>
        <w:pStyle w:val="Style1"/>
        <w:numPr>
          <w:ilvl w:val="0"/>
          <w:numId w:val="0"/>
        </w:numPr>
        <w:tabs>
          <w:tab w:val="clear" w:pos="432"/>
          <w:tab w:val="num" w:pos="426"/>
        </w:tabs>
        <w:rPr>
          <w:rFonts w:ascii="Monotype Corsiva" w:hAnsi="Monotype Corsiva" w:cs="Arial"/>
          <w:sz w:val="36"/>
          <w:szCs w:val="36"/>
        </w:rPr>
      </w:pPr>
      <w:r w:rsidRPr="0096013B">
        <w:rPr>
          <w:rFonts w:ascii="Monotype Corsiva" w:hAnsi="Monotype Corsiva" w:cs="Arial"/>
          <w:sz w:val="36"/>
          <w:szCs w:val="36"/>
        </w:rPr>
        <w:t>S Doran</w:t>
      </w:r>
    </w:p>
    <w:p w14:paraId="10467732" w14:textId="77777777" w:rsidR="002C6E5C" w:rsidRPr="002D4FD0" w:rsidRDefault="002C6E5C" w:rsidP="002C6E5C">
      <w:pPr>
        <w:pStyle w:val="Style1"/>
        <w:numPr>
          <w:ilvl w:val="0"/>
          <w:numId w:val="0"/>
        </w:numPr>
        <w:rPr>
          <w:rFonts w:ascii="Arial" w:hAnsi="Arial" w:cs="Arial"/>
          <w:b/>
          <w:sz w:val="24"/>
          <w:szCs w:val="24"/>
        </w:rPr>
      </w:pPr>
      <w:r w:rsidRPr="002D4FD0">
        <w:rPr>
          <w:rFonts w:ascii="Arial" w:hAnsi="Arial" w:cs="Arial"/>
          <w:b/>
          <w:sz w:val="24"/>
          <w:szCs w:val="24"/>
        </w:rPr>
        <w:t>Inspector</w:t>
      </w:r>
      <w:bookmarkStart w:id="5" w:name="bmkPageBreak"/>
      <w:bookmarkEnd w:id="5"/>
    </w:p>
    <w:p w14:paraId="7A577747" w14:textId="77777777" w:rsidR="00CA32C4" w:rsidRPr="002D4FD0" w:rsidRDefault="00CA32C4" w:rsidP="002C6E5C">
      <w:pPr>
        <w:pStyle w:val="Style1"/>
        <w:numPr>
          <w:ilvl w:val="0"/>
          <w:numId w:val="0"/>
        </w:numPr>
        <w:rPr>
          <w:rFonts w:ascii="Arial" w:hAnsi="Arial" w:cs="Arial"/>
          <w:b/>
        </w:rPr>
      </w:pPr>
    </w:p>
    <w:p w14:paraId="0887CEE4" w14:textId="77777777" w:rsidR="00CA32C4" w:rsidRPr="002D4FD0" w:rsidRDefault="00CA32C4" w:rsidP="002C6E5C">
      <w:pPr>
        <w:pStyle w:val="Style1"/>
        <w:numPr>
          <w:ilvl w:val="0"/>
          <w:numId w:val="0"/>
        </w:numPr>
        <w:rPr>
          <w:rFonts w:ascii="Arial" w:hAnsi="Arial" w:cs="Arial"/>
          <w:b/>
        </w:rPr>
      </w:pPr>
    </w:p>
    <w:sectPr w:rsidR="00CA32C4" w:rsidRPr="002D4FD0" w:rsidSect="00F90B5C">
      <w:headerReference w:type="default" r:id="rId10"/>
      <w:footerReference w:type="even" r:id="rId11"/>
      <w:footerReference w:type="default" r:id="rId12"/>
      <w:headerReference w:type="first" r:id="rId13"/>
      <w:footerReference w:type="first" r:id="rId14"/>
      <w:pgSz w:w="11906" w:h="16838" w:code="9"/>
      <w:pgMar w:top="682" w:right="1077" w:bottom="1276" w:left="1560" w:header="555" w:footer="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87A33" w14:textId="77777777" w:rsidR="00124261" w:rsidRDefault="00124261" w:rsidP="00F62916">
      <w:r>
        <w:separator/>
      </w:r>
    </w:p>
  </w:endnote>
  <w:endnote w:type="continuationSeparator" w:id="0">
    <w:p w14:paraId="473ECEBA" w14:textId="77777777" w:rsidR="00124261" w:rsidRDefault="00124261" w:rsidP="00F6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5ACB" w14:textId="77777777" w:rsidR="00C57B84" w:rsidRDefault="00C57B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03E766" w14:textId="77777777" w:rsidR="00C57B84" w:rsidRDefault="00C57B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C5745" w14:textId="59441271" w:rsidR="00C57B84" w:rsidRDefault="003928A7">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79842CD0" wp14:editId="195F0BE6">
              <wp:simplePos x="0" y="0"/>
              <wp:positionH relativeFrom="column">
                <wp:posOffset>-2540</wp:posOffset>
              </wp:positionH>
              <wp:positionV relativeFrom="paragraph">
                <wp:posOffset>159385</wp:posOffset>
              </wp:positionV>
              <wp:extent cx="5943600" cy="0"/>
              <wp:effectExtent l="0" t="0" r="0" b="0"/>
              <wp:wrapNone/>
              <wp:docPr id="1394402741"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882A6" id="Line 17"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47EC95CF" w14:textId="77777777" w:rsidR="00165551" w:rsidRPr="00451EE4" w:rsidRDefault="00165551" w:rsidP="00165551">
    <w:pPr>
      <w:pStyle w:val="Footer"/>
      <w:ind w:right="-52"/>
      <w:rPr>
        <w:sz w:val="16"/>
        <w:szCs w:val="16"/>
      </w:rPr>
    </w:pPr>
    <w:hyperlink r:id="rId1" w:history="1">
      <w:r w:rsidRPr="00A779B3">
        <w:rPr>
          <w:rStyle w:val="Hyperlink"/>
        </w:rPr>
        <w:t>www.gov.uk/guidance/rights-of-way-online-order-details</w:t>
      </w:r>
    </w:hyperlink>
  </w:p>
  <w:p w14:paraId="5A3BF253" w14:textId="77777777" w:rsidR="00C57B84" w:rsidRDefault="00C57B84" w:rsidP="00165551">
    <w:pPr>
      <w:pStyle w:val="Noindent"/>
      <w:jc w:val="center"/>
    </w:pPr>
    <w:r>
      <w:rPr>
        <w:rStyle w:val="PageNumber"/>
      </w:rPr>
      <w:fldChar w:fldCharType="begin"/>
    </w:r>
    <w:r>
      <w:rPr>
        <w:rStyle w:val="PageNumber"/>
      </w:rPr>
      <w:instrText xml:space="preserve"> PAGE </w:instrText>
    </w:r>
    <w:r>
      <w:rPr>
        <w:rStyle w:val="PageNumber"/>
      </w:rPr>
      <w:fldChar w:fldCharType="separate"/>
    </w:r>
    <w:r w:rsidR="009806DE">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A6856" w14:textId="048015F5" w:rsidR="00C57B84" w:rsidRDefault="003928A7" w:rsidP="00DD37E9">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5EB811E2" wp14:editId="6E582C0D">
              <wp:simplePos x="0" y="0"/>
              <wp:positionH relativeFrom="column">
                <wp:posOffset>-2540</wp:posOffset>
              </wp:positionH>
              <wp:positionV relativeFrom="paragraph">
                <wp:posOffset>121285</wp:posOffset>
              </wp:positionV>
              <wp:extent cx="5943600" cy="0"/>
              <wp:effectExtent l="0" t="0" r="0" b="0"/>
              <wp:wrapNone/>
              <wp:docPr id="475772588"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F3818" id="Line 1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46A18262" w14:textId="77777777" w:rsidR="00165551" w:rsidRPr="00451EE4" w:rsidRDefault="00165551" w:rsidP="00165551">
    <w:pPr>
      <w:pStyle w:val="Footer"/>
      <w:ind w:right="-52"/>
      <w:rPr>
        <w:sz w:val="16"/>
        <w:szCs w:val="16"/>
      </w:rPr>
    </w:pPr>
    <w:hyperlink r:id="rId1" w:history="1">
      <w:r w:rsidRPr="00A779B3">
        <w:rPr>
          <w:rStyle w:val="Hyperlink"/>
        </w:rPr>
        <w:t>www.gov.uk/guidance/rights-of-way-online-order-details</w:t>
      </w:r>
    </w:hyperlink>
  </w:p>
  <w:p w14:paraId="3D13CCF5" w14:textId="77777777" w:rsidR="00C57B84" w:rsidRPr="008A03E3" w:rsidRDefault="00C57B84" w:rsidP="00165551">
    <w:pPr>
      <w:pStyle w:val="Footer"/>
      <w:ind w:right="-5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8AA1D" w14:textId="77777777" w:rsidR="00124261" w:rsidRDefault="00124261" w:rsidP="00F62916">
      <w:r>
        <w:separator/>
      </w:r>
    </w:p>
  </w:footnote>
  <w:footnote w:type="continuationSeparator" w:id="0">
    <w:p w14:paraId="222172FD" w14:textId="77777777" w:rsidR="00124261" w:rsidRDefault="00124261" w:rsidP="00F6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C57B84" w14:paraId="1FF2E57A" w14:textId="77777777">
      <w:tblPrEx>
        <w:tblCellMar>
          <w:top w:w="0" w:type="dxa"/>
          <w:bottom w:w="0" w:type="dxa"/>
        </w:tblCellMar>
      </w:tblPrEx>
      <w:tc>
        <w:tcPr>
          <w:tcW w:w="9520" w:type="dxa"/>
        </w:tcPr>
        <w:p w14:paraId="05C6352E" w14:textId="77777777" w:rsidR="00C57B84" w:rsidRPr="002D4FD0" w:rsidRDefault="007277A3" w:rsidP="00CC72C0">
          <w:pPr>
            <w:pStyle w:val="Footer"/>
            <w:rPr>
              <w:rFonts w:ascii="Arial" w:hAnsi="Arial" w:cs="Arial"/>
            </w:rPr>
          </w:pPr>
          <w:r w:rsidRPr="002D4FD0">
            <w:rPr>
              <w:rFonts w:ascii="Arial" w:hAnsi="Arial" w:cs="Arial"/>
            </w:rPr>
            <w:t>Appeal</w:t>
          </w:r>
          <w:r w:rsidR="00DD37E9" w:rsidRPr="002D4FD0">
            <w:rPr>
              <w:rFonts w:ascii="Arial" w:hAnsi="Arial" w:cs="Arial"/>
            </w:rPr>
            <w:t xml:space="preserve"> Decisi</w:t>
          </w:r>
          <w:r w:rsidR="002C6E5C" w:rsidRPr="002D4FD0">
            <w:rPr>
              <w:rFonts w:ascii="Arial" w:hAnsi="Arial" w:cs="Arial"/>
            </w:rPr>
            <w:t xml:space="preserve">on </w:t>
          </w:r>
          <w:r w:rsidR="00222B43" w:rsidRPr="002D4FD0">
            <w:rPr>
              <w:rFonts w:ascii="Arial" w:hAnsi="Arial" w:cs="Arial"/>
            </w:rPr>
            <w:t>ROW/3335673</w:t>
          </w:r>
        </w:p>
      </w:tc>
    </w:tr>
  </w:tbl>
  <w:p w14:paraId="445A42E6" w14:textId="02141015" w:rsidR="00C57B84" w:rsidRDefault="003928A7" w:rsidP="00ED3FF4">
    <w:pPr>
      <w:pStyle w:val="Footer"/>
    </w:pPr>
    <w:r>
      <w:rPr>
        <w:noProof/>
      </w:rPr>
      <mc:AlternateContent>
        <mc:Choice Requires="wps">
          <w:drawing>
            <wp:anchor distT="0" distB="0" distL="114300" distR="114300" simplePos="0" relativeHeight="251657728" behindDoc="0" locked="0" layoutInCell="1" allowOverlap="1" wp14:anchorId="7D3F1E8E" wp14:editId="1075FC5C">
              <wp:simplePos x="0" y="0"/>
              <wp:positionH relativeFrom="column">
                <wp:posOffset>0</wp:posOffset>
              </wp:positionH>
              <wp:positionV relativeFrom="paragraph">
                <wp:posOffset>114300</wp:posOffset>
              </wp:positionV>
              <wp:extent cx="5943600" cy="0"/>
              <wp:effectExtent l="0" t="0" r="0" b="0"/>
              <wp:wrapNone/>
              <wp:docPr id="1139947387"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2E5EB" id="Line 14"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844BB" w14:textId="77777777" w:rsidR="00C57B84" w:rsidRDefault="00C57B84">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48DD7A15"/>
    <w:multiLevelType w:val="multilevel"/>
    <w:tmpl w:val="326258D0"/>
    <w:styleLink w:val="StylesList"/>
    <w:lvl w:ilvl="0">
      <w:start w:val="1"/>
      <w:numFmt w:val="decimal"/>
      <w:lvlText w:val="%1."/>
      <w:lvlJc w:val="left"/>
      <w:pPr>
        <w:tabs>
          <w:tab w:val="num" w:pos="720"/>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3"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4" w15:restartNumberingAfterBreak="0">
    <w:nsid w:val="62CA1CF1"/>
    <w:multiLevelType w:val="multilevel"/>
    <w:tmpl w:val="2020B468"/>
    <w:lvl w:ilvl="0">
      <w:start w:val="1"/>
      <w:numFmt w:val="decimal"/>
      <w:pStyle w:val="Style1"/>
      <w:lvlText w:val="%1."/>
      <w:lvlJc w:val="left"/>
      <w:pPr>
        <w:tabs>
          <w:tab w:val="num" w:pos="1288"/>
        </w:tabs>
        <w:ind w:left="1000" w:hanging="432"/>
      </w:pPr>
      <w:rPr>
        <w:b w:val="0"/>
        <w:i w:val="0"/>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62CB6406"/>
    <w:multiLevelType w:val="multilevel"/>
    <w:tmpl w:val="47003186"/>
    <w:lvl w:ilvl="0">
      <w:start w:val="1"/>
      <w:numFmt w:val="decimal"/>
      <w:pStyle w:val="Table"/>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6"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7"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671378196">
    <w:abstractNumId w:val="5"/>
  </w:num>
  <w:num w:numId="2" w16cid:durableId="764884294">
    <w:abstractNumId w:val="5"/>
  </w:num>
  <w:num w:numId="3" w16cid:durableId="1911498132">
    <w:abstractNumId w:val="6"/>
  </w:num>
  <w:num w:numId="4" w16cid:durableId="1450006110">
    <w:abstractNumId w:val="0"/>
  </w:num>
  <w:num w:numId="5" w16cid:durableId="449249334">
    <w:abstractNumId w:val="1"/>
  </w:num>
  <w:num w:numId="6" w16cid:durableId="966157196">
    <w:abstractNumId w:val="4"/>
  </w:num>
  <w:num w:numId="7" w16cid:durableId="1342855132">
    <w:abstractNumId w:val="7"/>
  </w:num>
  <w:num w:numId="8" w16cid:durableId="1479685566">
    <w:abstractNumId w:val="3"/>
  </w:num>
  <w:num w:numId="9" w16cid:durableId="43070102">
    <w:abstractNumId w:val="2"/>
  </w:num>
  <w:num w:numId="10" w16cid:durableId="19367442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69268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69613598">
    <w:abstractNumId w:val="4"/>
  </w:num>
  <w:num w:numId="13" w16cid:durableId="231819283">
    <w:abstractNumId w:val="4"/>
  </w:num>
  <w:num w:numId="14" w16cid:durableId="1474718238">
    <w:abstractNumId w:val="4"/>
  </w:num>
  <w:num w:numId="15" w16cid:durableId="1605527875">
    <w:abstractNumId w:val="4"/>
  </w:num>
  <w:num w:numId="16" w16cid:durableId="1924803866">
    <w:abstractNumId w:val="4"/>
  </w:num>
  <w:num w:numId="17" w16cid:durableId="141820727">
    <w:abstractNumId w:val="4"/>
  </w:num>
  <w:num w:numId="18" w16cid:durableId="1926106772">
    <w:abstractNumId w:val="4"/>
  </w:num>
  <w:num w:numId="19" w16cid:durableId="77413240">
    <w:abstractNumId w:val="4"/>
  </w:num>
  <w:num w:numId="20" w16cid:durableId="867068578">
    <w:abstractNumId w:val="4"/>
  </w:num>
  <w:num w:numId="21" w16cid:durableId="240874224">
    <w:abstractNumId w:val="4"/>
  </w:num>
  <w:num w:numId="22" w16cid:durableId="972104591">
    <w:abstractNumId w:val="4"/>
  </w:num>
  <w:num w:numId="23" w16cid:durableId="14685477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19448154">
    <w:abstractNumId w:val="4"/>
  </w:num>
  <w:num w:numId="25" w16cid:durableId="1500190821">
    <w:abstractNumId w:val="4"/>
  </w:num>
  <w:num w:numId="26" w16cid:durableId="580919064">
    <w:abstractNumId w:val="4"/>
  </w:num>
  <w:num w:numId="27" w16cid:durableId="99842219">
    <w:abstractNumId w:val="4"/>
  </w:num>
  <w:num w:numId="28" w16cid:durableId="36247458">
    <w:abstractNumId w:val="4"/>
  </w:num>
  <w:num w:numId="29" w16cid:durableId="1282421632">
    <w:abstractNumId w:val="4"/>
  </w:num>
  <w:num w:numId="30" w16cid:durableId="1811826504">
    <w:abstractNumId w:val="4"/>
  </w:num>
  <w:num w:numId="31" w16cid:durableId="1615212264">
    <w:abstractNumId w:val="4"/>
  </w:num>
  <w:num w:numId="32" w16cid:durableId="867447203">
    <w:abstractNumId w:val="4"/>
  </w:num>
  <w:num w:numId="33" w16cid:durableId="1913543428">
    <w:abstractNumId w:val="4"/>
  </w:num>
  <w:num w:numId="34" w16cid:durableId="1639804286">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D37E9"/>
    <w:rsid w:val="0000335F"/>
    <w:rsid w:val="00005C74"/>
    <w:rsid w:val="00007FA6"/>
    <w:rsid w:val="000102DE"/>
    <w:rsid w:val="000139CB"/>
    <w:rsid w:val="00013AC4"/>
    <w:rsid w:val="00014790"/>
    <w:rsid w:val="0001621A"/>
    <w:rsid w:val="0001754F"/>
    <w:rsid w:val="00020B45"/>
    <w:rsid w:val="00021D7A"/>
    <w:rsid w:val="0002224E"/>
    <w:rsid w:val="00026E0C"/>
    <w:rsid w:val="0002738A"/>
    <w:rsid w:val="0002767C"/>
    <w:rsid w:val="00027ADC"/>
    <w:rsid w:val="00027FC3"/>
    <w:rsid w:val="00030171"/>
    <w:rsid w:val="00030EC3"/>
    <w:rsid w:val="000329CA"/>
    <w:rsid w:val="00040633"/>
    <w:rsid w:val="000434FA"/>
    <w:rsid w:val="000441A9"/>
    <w:rsid w:val="00045D9B"/>
    <w:rsid w:val="00046145"/>
    <w:rsid w:val="0004625F"/>
    <w:rsid w:val="00052535"/>
    <w:rsid w:val="00053135"/>
    <w:rsid w:val="00054E24"/>
    <w:rsid w:val="0005671B"/>
    <w:rsid w:val="00057D27"/>
    <w:rsid w:val="00062A2B"/>
    <w:rsid w:val="00064C80"/>
    <w:rsid w:val="00070701"/>
    <w:rsid w:val="000711BB"/>
    <w:rsid w:val="00074F9D"/>
    <w:rsid w:val="0007511D"/>
    <w:rsid w:val="00075EAF"/>
    <w:rsid w:val="00077358"/>
    <w:rsid w:val="00077F51"/>
    <w:rsid w:val="0008718E"/>
    <w:rsid w:val="000872F9"/>
    <w:rsid w:val="0008746B"/>
    <w:rsid w:val="00087DEC"/>
    <w:rsid w:val="00090DC4"/>
    <w:rsid w:val="00092817"/>
    <w:rsid w:val="000937ED"/>
    <w:rsid w:val="00093973"/>
    <w:rsid w:val="00093E48"/>
    <w:rsid w:val="000941F5"/>
    <w:rsid w:val="000A10C3"/>
    <w:rsid w:val="000A2376"/>
    <w:rsid w:val="000A3F8A"/>
    <w:rsid w:val="000A4AEB"/>
    <w:rsid w:val="000A64AE"/>
    <w:rsid w:val="000A6D92"/>
    <w:rsid w:val="000A6EDC"/>
    <w:rsid w:val="000B03A8"/>
    <w:rsid w:val="000B0EFE"/>
    <w:rsid w:val="000C05CD"/>
    <w:rsid w:val="000C1546"/>
    <w:rsid w:val="000C3121"/>
    <w:rsid w:val="000C38FF"/>
    <w:rsid w:val="000C3C85"/>
    <w:rsid w:val="000C3F13"/>
    <w:rsid w:val="000C698E"/>
    <w:rsid w:val="000D0673"/>
    <w:rsid w:val="000D311F"/>
    <w:rsid w:val="000D32BB"/>
    <w:rsid w:val="000D412C"/>
    <w:rsid w:val="000D60CD"/>
    <w:rsid w:val="000E0183"/>
    <w:rsid w:val="000E0B56"/>
    <w:rsid w:val="000E370D"/>
    <w:rsid w:val="000E603D"/>
    <w:rsid w:val="000E6F00"/>
    <w:rsid w:val="000F068D"/>
    <w:rsid w:val="000F50D1"/>
    <w:rsid w:val="000F5B7F"/>
    <w:rsid w:val="000F6133"/>
    <w:rsid w:val="000F7EC7"/>
    <w:rsid w:val="001000CB"/>
    <w:rsid w:val="001050FD"/>
    <w:rsid w:val="001074E9"/>
    <w:rsid w:val="00107B6D"/>
    <w:rsid w:val="00110BC0"/>
    <w:rsid w:val="00115EB5"/>
    <w:rsid w:val="001172AE"/>
    <w:rsid w:val="0011730F"/>
    <w:rsid w:val="00123E18"/>
    <w:rsid w:val="00123FC2"/>
    <w:rsid w:val="00124261"/>
    <w:rsid w:val="001242A8"/>
    <w:rsid w:val="00127B62"/>
    <w:rsid w:val="001337DA"/>
    <w:rsid w:val="00136652"/>
    <w:rsid w:val="00142F4F"/>
    <w:rsid w:val="00144841"/>
    <w:rsid w:val="001462E7"/>
    <w:rsid w:val="00152C92"/>
    <w:rsid w:val="001620E7"/>
    <w:rsid w:val="00165551"/>
    <w:rsid w:val="00166384"/>
    <w:rsid w:val="0016653F"/>
    <w:rsid w:val="001676BA"/>
    <w:rsid w:val="001708C6"/>
    <w:rsid w:val="00171211"/>
    <w:rsid w:val="00173F27"/>
    <w:rsid w:val="00174AE9"/>
    <w:rsid w:val="00174D70"/>
    <w:rsid w:val="00181EB6"/>
    <w:rsid w:val="00182E4C"/>
    <w:rsid w:val="00183ABC"/>
    <w:rsid w:val="001925F3"/>
    <w:rsid w:val="001930F8"/>
    <w:rsid w:val="00194A1F"/>
    <w:rsid w:val="0019571A"/>
    <w:rsid w:val="0019572C"/>
    <w:rsid w:val="00197B5B"/>
    <w:rsid w:val="00197D4B"/>
    <w:rsid w:val="001A02BA"/>
    <w:rsid w:val="001A17E2"/>
    <w:rsid w:val="001A3923"/>
    <w:rsid w:val="001A4863"/>
    <w:rsid w:val="001A4C99"/>
    <w:rsid w:val="001B1696"/>
    <w:rsid w:val="001B2309"/>
    <w:rsid w:val="001B5943"/>
    <w:rsid w:val="001B6A3E"/>
    <w:rsid w:val="001B7DF0"/>
    <w:rsid w:val="001C006F"/>
    <w:rsid w:val="001C194B"/>
    <w:rsid w:val="001C2122"/>
    <w:rsid w:val="001C2ACE"/>
    <w:rsid w:val="001C2BF0"/>
    <w:rsid w:val="001C5785"/>
    <w:rsid w:val="001C6F9D"/>
    <w:rsid w:val="001D0DBB"/>
    <w:rsid w:val="001D2CB2"/>
    <w:rsid w:val="001D7DA2"/>
    <w:rsid w:val="001E069F"/>
    <w:rsid w:val="001E2233"/>
    <w:rsid w:val="001E23CE"/>
    <w:rsid w:val="001E40AE"/>
    <w:rsid w:val="001E41D0"/>
    <w:rsid w:val="001E4884"/>
    <w:rsid w:val="001E74CD"/>
    <w:rsid w:val="001E7E45"/>
    <w:rsid w:val="001F0728"/>
    <w:rsid w:val="001F259D"/>
    <w:rsid w:val="001F5861"/>
    <w:rsid w:val="001F636E"/>
    <w:rsid w:val="00201402"/>
    <w:rsid w:val="00207816"/>
    <w:rsid w:val="00212C8F"/>
    <w:rsid w:val="00213354"/>
    <w:rsid w:val="00213F41"/>
    <w:rsid w:val="00216477"/>
    <w:rsid w:val="00221028"/>
    <w:rsid w:val="00221EB3"/>
    <w:rsid w:val="002227D3"/>
    <w:rsid w:val="00222B43"/>
    <w:rsid w:val="002232F1"/>
    <w:rsid w:val="00224D30"/>
    <w:rsid w:val="00226C58"/>
    <w:rsid w:val="002341E1"/>
    <w:rsid w:val="00234C24"/>
    <w:rsid w:val="00236262"/>
    <w:rsid w:val="00242A5E"/>
    <w:rsid w:val="00244818"/>
    <w:rsid w:val="00244C61"/>
    <w:rsid w:val="00252689"/>
    <w:rsid w:val="00252A62"/>
    <w:rsid w:val="002555C9"/>
    <w:rsid w:val="00257994"/>
    <w:rsid w:val="002610C8"/>
    <w:rsid w:val="00261867"/>
    <w:rsid w:val="00262882"/>
    <w:rsid w:val="00264AD2"/>
    <w:rsid w:val="002662EA"/>
    <w:rsid w:val="00266771"/>
    <w:rsid w:val="0027288E"/>
    <w:rsid w:val="00273C7A"/>
    <w:rsid w:val="00273E79"/>
    <w:rsid w:val="002761D4"/>
    <w:rsid w:val="0027663F"/>
    <w:rsid w:val="002835F3"/>
    <w:rsid w:val="00285B88"/>
    <w:rsid w:val="00286AA1"/>
    <w:rsid w:val="00292283"/>
    <w:rsid w:val="002A1F22"/>
    <w:rsid w:val="002A286A"/>
    <w:rsid w:val="002A39A9"/>
    <w:rsid w:val="002A57B4"/>
    <w:rsid w:val="002A7F75"/>
    <w:rsid w:val="002B1DC7"/>
    <w:rsid w:val="002B2A87"/>
    <w:rsid w:val="002B3631"/>
    <w:rsid w:val="002B45C8"/>
    <w:rsid w:val="002C068A"/>
    <w:rsid w:val="002C0BDC"/>
    <w:rsid w:val="002C1A88"/>
    <w:rsid w:val="002C2DF5"/>
    <w:rsid w:val="002C6E5C"/>
    <w:rsid w:val="002D0E66"/>
    <w:rsid w:val="002D2303"/>
    <w:rsid w:val="002D4FD0"/>
    <w:rsid w:val="002E2CEB"/>
    <w:rsid w:val="002E2DB6"/>
    <w:rsid w:val="002E31A1"/>
    <w:rsid w:val="002E4C57"/>
    <w:rsid w:val="002E567F"/>
    <w:rsid w:val="002E72D6"/>
    <w:rsid w:val="002F618C"/>
    <w:rsid w:val="0030123A"/>
    <w:rsid w:val="00301361"/>
    <w:rsid w:val="0030500E"/>
    <w:rsid w:val="00306CBE"/>
    <w:rsid w:val="00312A42"/>
    <w:rsid w:val="003206FD"/>
    <w:rsid w:val="00321F11"/>
    <w:rsid w:val="00323D34"/>
    <w:rsid w:val="00324DEB"/>
    <w:rsid w:val="00330893"/>
    <w:rsid w:val="003319DF"/>
    <w:rsid w:val="00333FCD"/>
    <w:rsid w:val="00343A1F"/>
    <w:rsid w:val="00344294"/>
    <w:rsid w:val="00344CD1"/>
    <w:rsid w:val="00345238"/>
    <w:rsid w:val="0034670C"/>
    <w:rsid w:val="00347C31"/>
    <w:rsid w:val="00347F32"/>
    <w:rsid w:val="00351191"/>
    <w:rsid w:val="003516BB"/>
    <w:rsid w:val="003519D2"/>
    <w:rsid w:val="00357EEF"/>
    <w:rsid w:val="00360664"/>
    <w:rsid w:val="00361890"/>
    <w:rsid w:val="00364E17"/>
    <w:rsid w:val="00373B8C"/>
    <w:rsid w:val="00377CAB"/>
    <w:rsid w:val="0038027C"/>
    <w:rsid w:val="00382425"/>
    <w:rsid w:val="00382E83"/>
    <w:rsid w:val="00391221"/>
    <w:rsid w:val="00391A2F"/>
    <w:rsid w:val="003928A7"/>
    <w:rsid w:val="003941CF"/>
    <w:rsid w:val="0039471C"/>
    <w:rsid w:val="003957A3"/>
    <w:rsid w:val="00397B5C"/>
    <w:rsid w:val="00397D93"/>
    <w:rsid w:val="003A566F"/>
    <w:rsid w:val="003A679A"/>
    <w:rsid w:val="003B2FE6"/>
    <w:rsid w:val="003B5AA7"/>
    <w:rsid w:val="003B7FEF"/>
    <w:rsid w:val="003C1297"/>
    <w:rsid w:val="003C1AFF"/>
    <w:rsid w:val="003C2977"/>
    <w:rsid w:val="003C45EB"/>
    <w:rsid w:val="003C5AE3"/>
    <w:rsid w:val="003C75DD"/>
    <w:rsid w:val="003D1F32"/>
    <w:rsid w:val="003D2927"/>
    <w:rsid w:val="003D2B46"/>
    <w:rsid w:val="003D35DE"/>
    <w:rsid w:val="003D5688"/>
    <w:rsid w:val="003E09C5"/>
    <w:rsid w:val="003E224D"/>
    <w:rsid w:val="003E2B91"/>
    <w:rsid w:val="003E7959"/>
    <w:rsid w:val="003E7D2C"/>
    <w:rsid w:val="003F1C65"/>
    <w:rsid w:val="003F30B1"/>
    <w:rsid w:val="003F3572"/>
    <w:rsid w:val="003F4A39"/>
    <w:rsid w:val="003F5B87"/>
    <w:rsid w:val="003F6E26"/>
    <w:rsid w:val="0040322F"/>
    <w:rsid w:val="00410102"/>
    <w:rsid w:val="00411449"/>
    <w:rsid w:val="004138A3"/>
    <w:rsid w:val="0041539C"/>
    <w:rsid w:val="004156F0"/>
    <w:rsid w:val="00424519"/>
    <w:rsid w:val="00425BAE"/>
    <w:rsid w:val="00426CD0"/>
    <w:rsid w:val="00430CC2"/>
    <w:rsid w:val="00431E0B"/>
    <w:rsid w:val="00432419"/>
    <w:rsid w:val="00433060"/>
    <w:rsid w:val="004337B6"/>
    <w:rsid w:val="00436CDD"/>
    <w:rsid w:val="00436D7C"/>
    <w:rsid w:val="00437685"/>
    <w:rsid w:val="00442876"/>
    <w:rsid w:val="0044412A"/>
    <w:rsid w:val="004474DE"/>
    <w:rsid w:val="004506F1"/>
    <w:rsid w:val="0045075A"/>
    <w:rsid w:val="00453E15"/>
    <w:rsid w:val="00463D02"/>
    <w:rsid w:val="004650DD"/>
    <w:rsid w:val="00472949"/>
    <w:rsid w:val="004730AB"/>
    <w:rsid w:val="00473310"/>
    <w:rsid w:val="00476D59"/>
    <w:rsid w:val="00477E19"/>
    <w:rsid w:val="0048041A"/>
    <w:rsid w:val="004826E3"/>
    <w:rsid w:val="00482DC5"/>
    <w:rsid w:val="004840B1"/>
    <w:rsid w:val="00485466"/>
    <w:rsid w:val="00486194"/>
    <w:rsid w:val="004912C2"/>
    <w:rsid w:val="00491746"/>
    <w:rsid w:val="00496571"/>
    <w:rsid w:val="00496A75"/>
    <w:rsid w:val="004976CF"/>
    <w:rsid w:val="004A11FD"/>
    <w:rsid w:val="004A1AC2"/>
    <w:rsid w:val="004A281D"/>
    <w:rsid w:val="004A2B53"/>
    <w:rsid w:val="004A2EB8"/>
    <w:rsid w:val="004A3174"/>
    <w:rsid w:val="004B0384"/>
    <w:rsid w:val="004B0958"/>
    <w:rsid w:val="004B11EC"/>
    <w:rsid w:val="004C07CB"/>
    <w:rsid w:val="004C15FC"/>
    <w:rsid w:val="004C417C"/>
    <w:rsid w:val="004C43FB"/>
    <w:rsid w:val="004D10C4"/>
    <w:rsid w:val="004D6771"/>
    <w:rsid w:val="004E363F"/>
    <w:rsid w:val="004E4064"/>
    <w:rsid w:val="004E4277"/>
    <w:rsid w:val="004E6091"/>
    <w:rsid w:val="004E6F4D"/>
    <w:rsid w:val="004F085B"/>
    <w:rsid w:val="004F2F83"/>
    <w:rsid w:val="00506C5D"/>
    <w:rsid w:val="00513B7E"/>
    <w:rsid w:val="00514B50"/>
    <w:rsid w:val="0051601C"/>
    <w:rsid w:val="0052347F"/>
    <w:rsid w:val="00531B04"/>
    <w:rsid w:val="005347D2"/>
    <w:rsid w:val="00542B4C"/>
    <w:rsid w:val="00543B84"/>
    <w:rsid w:val="005445AB"/>
    <w:rsid w:val="00545C97"/>
    <w:rsid w:val="00550176"/>
    <w:rsid w:val="005517DB"/>
    <w:rsid w:val="00552755"/>
    <w:rsid w:val="00553225"/>
    <w:rsid w:val="00556713"/>
    <w:rsid w:val="00561E69"/>
    <w:rsid w:val="005628D1"/>
    <w:rsid w:val="00563F1F"/>
    <w:rsid w:val="00564BAC"/>
    <w:rsid w:val="0056634F"/>
    <w:rsid w:val="005718AF"/>
    <w:rsid w:val="00571FD4"/>
    <w:rsid w:val="00572879"/>
    <w:rsid w:val="00576F2A"/>
    <w:rsid w:val="005770D7"/>
    <w:rsid w:val="005803CD"/>
    <w:rsid w:val="00580582"/>
    <w:rsid w:val="00580ACE"/>
    <w:rsid w:val="00581DA3"/>
    <w:rsid w:val="00583026"/>
    <w:rsid w:val="0058752D"/>
    <w:rsid w:val="0059048F"/>
    <w:rsid w:val="00590655"/>
    <w:rsid w:val="00591A46"/>
    <w:rsid w:val="00592183"/>
    <w:rsid w:val="0059276C"/>
    <w:rsid w:val="005965E7"/>
    <w:rsid w:val="00597507"/>
    <w:rsid w:val="005A025C"/>
    <w:rsid w:val="005A24E1"/>
    <w:rsid w:val="005A3A64"/>
    <w:rsid w:val="005A5A9E"/>
    <w:rsid w:val="005A74D4"/>
    <w:rsid w:val="005B4315"/>
    <w:rsid w:val="005C3DD2"/>
    <w:rsid w:val="005D6298"/>
    <w:rsid w:val="005D691F"/>
    <w:rsid w:val="005D739E"/>
    <w:rsid w:val="005E1B95"/>
    <w:rsid w:val="005E34FF"/>
    <w:rsid w:val="005E52F9"/>
    <w:rsid w:val="005E55E0"/>
    <w:rsid w:val="005F1261"/>
    <w:rsid w:val="005F2ADE"/>
    <w:rsid w:val="005F44D7"/>
    <w:rsid w:val="005F56B0"/>
    <w:rsid w:val="00602315"/>
    <w:rsid w:val="006073A6"/>
    <w:rsid w:val="00611280"/>
    <w:rsid w:val="0061354D"/>
    <w:rsid w:val="00614E46"/>
    <w:rsid w:val="00615935"/>
    <w:rsid w:val="006175AE"/>
    <w:rsid w:val="00620E9C"/>
    <w:rsid w:val="00625791"/>
    <w:rsid w:val="00626019"/>
    <w:rsid w:val="0062643D"/>
    <w:rsid w:val="006319E6"/>
    <w:rsid w:val="00632B5C"/>
    <w:rsid w:val="006334CE"/>
    <w:rsid w:val="00635DBC"/>
    <w:rsid w:val="0064141B"/>
    <w:rsid w:val="00643711"/>
    <w:rsid w:val="00645D19"/>
    <w:rsid w:val="00656D03"/>
    <w:rsid w:val="0065719B"/>
    <w:rsid w:val="006609B7"/>
    <w:rsid w:val="00660CF6"/>
    <w:rsid w:val="0066322F"/>
    <w:rsid w:val="00665437"/>
    <w:rsid w:val="00672A0F"/>
    <w:rsid w:val="006768C4"/>
    <w:rsid w:val="00676C12"/>
    <w:rsid w:val="00677293"/>
    <w:rsid w:val="006775DD"/>
    <w:rsid w:val="006811CE"/>
    <w:rsid w:val="006906FD"/>
    <w:rsid w:val="00690916"/>
    <w:rsid w:val="00690E58"/>
    <w:rsid w:val="006910D2"/>
    <w:rsid w:val="0069559D"/>
    <w:rsid w:val="00695C5D"/>
    <w:rsid w:val="006A2294"/>
    <w:rsid w:val="006A5908"/>
    <w:rsid w:val="006B019C"/>
    <w:rsid w:val="006B3CD0"/>
    <w:rsid w:val="006B51F0"/>
    <w:rsid w:val="006B73FC"/>
    <w:rsid w:val="006B7DB0"/>
    <w:rsid w:val="006C04CD"/>
    <w:rsid w:val="006C2FEA"/>
    <w:rsid w:val="006C4074"/>
    <w:rsid w:val="006D02DF"/>
    <w:rsid w:val="006D03C7"/>
    <w:rsid w:val="006D0BE0"/>
    <w:rsid w:val="006D2842"/>
    <w:rsid w:val="006D76AE"/>
    <w:rsid w:val="006D7F62"/>
    <w:rsid w:val="006E1812"/>
    <w:rsid w:val="006E2D2C"/>
    <w:rsid w:val="006E384C"/>
    <w:rsid w:val="006F20C9"/>
    <w:rsid w:val="006F6496"/>
    <w:rsid w:val="006F6950"/>
    <w:rsid w:val="00701D06"/>
    <w:rsid w:val="0071687F"/>
    <w:rsid w:val="00716C23"/>
    <w:rsid w:val="00721BAC"/>
    <w:rsid w:val="007277A3"/>
    <w:rsid w:val="007309B2"/>
    <w:rsid w:val="00732D47"/>
    <w:rsid w:val="00733388"/>
    <w:rsid w:val="007371C8"/>
    <w:rsid w:val="00745FFA"/>
    <w:rsid w:val="00750C42"/>
    <w:rsid w:val="00752A2D"/>
    <w:rsid w:val="00755C0E"/>
    <w:rsid w:val="00757C10"/>
    <w:rsid w:val="007624EA"/>
    <w:rsid w:val="007676DD"/>
    <w:rsid w:val="007728F9"/>
    <w:rsid w:val="00772E49"/>
    <w:rsid w:val="00772F62"/>
    <w:rsid w:val="0077696A"/>
    <w:rsid w:val="00781B64"/>
    <w:rsid w:val="007850CF"/>
    <w:rsid w:val="00785862"/>
    <w:rsid w:val="007868C5"/>
    <w:rsid w:val="007A0537"/>
    <w:rsid w:val="007A7161"/>
    <w:rsid w:val="007A72A0"/>
    <w:rsid w:val="007B11D3"/>
    <w:rsid w:val="007B3429"/>
    <w:rsid w:val="007B4C0F"/>
    <w:rsid w:val="007B5C89"/>
    <w:rsid w:val="007C01B6"/>
    <w:rsid w:val="007C1DBC"/>
    <w:rsid w:val="007C57A0"/>
    <w:rsid w:val="007C62AE"/>
    <w:rsid w:val="007C7B32"/>
    <w:rsid w:val="007D3555"/>
    <w:rsid w:val="007D65B4"/>
    <w:rsid w:val="007E09E1"/>
    <w:rsid w:val="007E48BC"/>
    <w:rsid w:val="007E57C8"/>
    <w:rsid w:val="007E5A4E"/>
    <w:rsid w:val="007F0052"/>
    <w:rsid w:val="007F1352"/>
    <w:rsid w:val="007F3F5A"/>
    <w:rsid w:val="007F5A1E"/>
    <w:rsid w:val="007F6C67"/>
    <w:rsid w:val="00801A65"/>
    <w:rsid w:val="008033BD"/>
    <w:rsid w:val="00804037"/>
    <w:rsid w:val="0080442A"/>
    <w:rsid w:val="00805C2E"/>
    <w:rsid w:val="00812AC2"/>
    <w:rsid w:val="008154BE"/>
    <w:rsid w:val="00817691"/>
    <w:rsid w:val="00820DAA"/>
    <w:rsid w:val="00820DE1"/>
    <w:rsid w:val="00821AF5"/>
    <w:rsid w:val="00826136"/>
    <w:rsid w:val="00827419"/>
    <w:rsid w:val="008326F1"/>
    <w:rsid w:val="008339FC"/>
    <w:rsid w:val="00834368"/>
    <w:rsid w:val="008362FD"/>
    <w:rsid w:val="00841950"/>
    <w:rsid w:val="008448F3"/>
    <w:rsid w:val="008460FB"/>
    <w:rsid w:val="00853B48"/>
    <w:rsid w:val="00855E3D"/>
    <w:rsid w:val="0086270A"/>
    <w:rsid w:val="008631EA"/>
    <w:rsid w:val="0086386E"/>
    <w:rsid w:val="00864796"/>
    <w:rsid w:val="00864FE5"/>
    <w:rsid w:val="00866A7E"/>
    <w:rsid w:val="00882AC2"/>
    <w:rsid w:val="0088307B"/>
    <w:rsid w:val="008833DD"/>
    <w:rsid w:val="00883DB0"/>
    <w:rsid w:val="00884DED"/>
    <w:rsid w:val="00884E1E"/>
    <w:rsid w:val="00892742"/>
    <w:rsid w:val="0089487B"/>
    <w:rsid w:val="008A03E3"/>
    <w:rsid w:val="008A17C9"/>
    <w:rsid w:val="008A21C8"/>
    <w:rsid w:val="008A4B4E"/>
    <w:rsid w:val="008B2868"/>
    <w:rsid w:val="008B2904"/>
    <w:rsid w:val="008B498D"/>
    <w:rsid w:val="008B54BC"/>
    <w:rsid w:val="008B5D2B"/>
    <w:rsid w:val="008C49E9"/>
    <w:rsid w:val="008C6FA3"/>
    <w:rsid w:val="008D4AC4"/>
    <w:rsid w:val="008D5497"/>
    <w:rsid w:val="008D7C7E"/>
    <w:rsid w:val="008E21BF"/>
    <w:rsid w:val="008E359C"/>
    <w:rsid w:val="008E6271"/>
    <w:rsid w:val="008F0FD9"/>
    <w:rsid w:val="008F1DFD"/>
    <w:rsid w:val="008F3766"/>
    <w:rsid w:val="00900A87"/>
    <w:rsid w:val="00902E9A"/>
    <w:rsid w:val="0090406A"/>
    <w:rsid w:val="009057A6"/>
    <w:rsid w:val="00906F18"/>
    <w:rsid w:val="009206AB"/>
    <w:rsid w:val="009207C0"/>
    <w:rsid w:val="00921A35"/>
    <w:rsid w:val="00921E89"/>
    <w:rsid w:val="00923F06"/>
    <w:rsid w:val="0092743B"/>
    <w:rsid w:val="00930A10"/>
    <w:rsid w:val="00935781"/>
    <w:rsid w:val="0093684D"/>
    <w:rsid w:val="00943DC8"/>
    <w:rsid w:val="00944825"/>
    <w:rsid w:val="00946523"/>
    <w:rsid w:val="00950E09"/>
    <w:rsid w:val="00951706"/>
    <w:rsid w:val="00954A8D"/>
    <w:rsid w:val="00956CFE"/>
    <w:rsid w:val="0096013B"/>
    <w:rsid w:val="009602AC"/>
    <w:rsid w:val="00960B10"/>
    <w:rsid w:val="009647DB"/>
    <w:rsid w:val="00964970"/>
    <w:rsid w:val="00971EBD"/>
    <w:rsid w:val="00972B33"/>
    <w:rsid w:val="00973075"/>
    <w:rsid w:val="00977BB4"/>
    <w:rsid w:val="009806DE"/>
    <w:rsid w:val="0098150D"/>
    <w:rsid w:val="00981980"/>
    <w:rsid w:val="0098266C"/>
    <w:rsid w:val="00983F4C"/>
    <w:rsid w:val="009841C6"/>
    <w:rsid w:val="009841DA"/>
    <w:rsid w:val="00985027"/>
    <w:rsid w:val="00986344"/>
    <w:rsid w:val="0099529C"/>
    <w:rsid w:val="009978A9"/>
    <w:rsid w:val="009A03A3"/>
    <w:rsid w:val="009A15D9"/>
    <w:rsid w:val="009A509F"/>
    <w:rsid w:val="009A67AF"/>
    <w:rsid w:val="009A785B"/>
    <w:rsid w:val="009B14A8"/>
    <w:rsid w:val="009B2A19"/>
    <w:rsid w:val="009B2AD5"/>
    <w:rsid w:val="009B3075"/>
    <w:rsid w:val="009B3299"/>
    <w:rsid w:val="009B3C89"/>
    <w:rsid w:val="009B3E13"/>
    <w:rsid w:val="009B72ED"/>
    <w:rsid w:val="009B7502"/>
    <w:rsid w:val="009B7BD4"/>
    <w:rsid w:val="009C1904"/>
    <w:rsid w:val="009C3FD2"/>
    <w:rsid w:val="009C4576"/>
    <w:rsid w:val="009D21D5"/>
    <w:rsid w:val="009D3186"/>
    <w:rsid w:val="009D43ED"/>
    <w:rsid w:val="009D5177"/>
    <w:rsid w:val="009D7E31"/>
    <w:rsid w:val="009E1447"/>
    <w:rsid w:val="009E1DA0"/>
    <w:rsid w:val="009E4712"/>
    <w:rsid w:val="009F2EAF"/>
    <w:rsid w:val="009F435F"/>
    <w:rsid w:val="009F772A"/>
    <w:rsid w:val="00A00FCD"/>
    <w:rsid w:val="00A07F57"/>
    <w:rsid w:val="00A101CD"/>
    <w:rsid w:val="00A101E3"/>
    <w:rsid w:val="00A10297"/>
    <w:rsid w:val="00A14B9A"/>
    <w:rsid w:val="00A2248D"/>
    <w:rsid w:val="00A24D9D"/>
    <w:rsid w:val="00A32575"/>
    <w:rsid w:val="00A36A01"/>
    <w:rsid w:val="00A371D7"/>
    <w:rsid w:val="00A41213"/>
    <w:rsid w:val="00A43BD4"/>
    <w:rsid w:val="00A473DB"/>
    <w:rsid w:val="00A51665"/>
    <w:rsid w:val="00A51B81"/>
    <w:rsid w:val="00A51B8D"/>
    <w:rsid w:val="00A53CA3"/>
    <w:rsid w:val="00A5577B"/>
    <w:rsid w:val="00A60DB3"/>
    <w:rsid w:val="00A614D2"/>
    <w:rsid w:val="00A6217C"/>
    <w:rsid w:val="00A628C7"/>
    <w:rsid w:val="00A63851"/>
    <w:rsid w:val="00A6790F"/>
    <w:rsid w:val="00A71BB6"/>
    <w:rsid w:val="00A72679"/>
    <w:rsid w:val="00A731C4"/>
    <w:rsid w:val="00A74919"/>
    <w:rsid w:val="00A77998"/>
    <w:rsid w:val="00A8488E"/>
    <w:rsid w:val="00AA4F6A"/>
    <w:rsid w:val="00AB0B5D"/>
    <w:rsid w:val="00AB22AE"/>
    <w:rsid w:val="00AB292D"/>
    <w:rsid w:val="00AB2DF6"/>
    <w:rsid w:val="00AB585D"/>
    <w:rsid w:val="00AB5ED6"/>
    <w:rsid w:val="00AB631A"/>
    <w:rsid w:val="00AB671C"/>
    <w:rsid w:val="00AB704E"/>
    <w:rsid w:val="00AC2A91"/>
    <w:rsid w:val="00AC674D"/>
    <w:rsid w:val="00AC77D6"/>
    <w:rsid w:val="00AD0E39"/>
    <w:rsid w:val="00AD1906"/>
    <w:rsid w:val="00AD2F56"/>
    <w:rsid w:val="00AD3601"/>
    <w:rsid w:val="00AD690A"/>
    <w:rsid w:val="00AE231D"/>
    <w:rsid w:val="00AE2942"/>
    <w:rsid w:val="00AE3AB5"/>
    <w:rsid w:val="00AE3B60"/>
    <w:rsid w:val="00AE4C3D"/>
    <w:rsid w:val="00AE547F"/>
    <w:rsid w:val="00AF6F2F"/>
    <w:rsid w:val="00AF7BFB"/>
    <w:rsid w:val="00B036DD"/>
    <w:rsid w:val="00B049F2"/>
    <w:rsid w:val="00B071EA"/>
    <w:rsid w:val="00B10FAC"/>
    <w:rsid w:val="00B136E3"/>
    <w:rsid w:val="00B149BB"/>
    <w:rsid w:val="00B154D8"/>
    <w:rsid w:val="00B155DE"/>
    <w:rsid w:val="00B159B4"/>
    <w:rsid w:val="00B20EC9"/>
    <w:rsid w:val="00B232DF"/>
    <w:rsid w:val="00B234AC"/>
    <w:rsid w:val="00B25B8C"/>
    <w:rsid w:val="00B25D21"/>
    <w:rsid w:val="00B32EBF"/>
    <w:rsid w:val="00B40212"/>
    <w:rsid w:val="00B40AD8"/>
    <w:rsid w:val="00B43856"/>
    <w:rsid w:val="00B46A4D"/>
    <w:rsid w:val="00B46FA7"/>
    <w:rsid w:val="00B526B5"/>
    <w:rsid w:val="00B52C5B"/>
    <w:rsid w:val="00B53E4B"/>
    <w:rsid w:val="00B56990"/>
    <w:rsid w:val="00B57372"/>
    <w:rsid w:val="00B61A59"/>
    <w:rsid w:val="00B62B33"/>
    <w:rsid w:val="00B63875"/>
    <w:rsid w:val="00B66D77"/>
    <w:rsid w:val="00B72576"/>
    <w:rsid w:val="00B734D8"/>
    <w:rsid w:val="00B74497"/>
    <w:rsid w:val="00B75953"/>
    <w:rsid w:val="00B75A6B"/>
    <w:rsid w:val="00B764A1"/>
    <w:rsid w:val="00B7723C"/>
    <w:rsid w:val="00B803BA"/>
    <w:rsid w:val="00B81A6F"/>
    <w:rsid w:val="00B82298"/>
    <w:rsid w:val="00B8468C"/>
    <w:rsid w:val="00B85D4A"/>
    <w:rsid w:val="00B8661D"/>
    <w:rsid w:val="00B9077D"/>
    <w:rsid w:val="00B90FEE"/>
    <w:rsid w:val="00B925A5"/>
    <w:rsid w:val="00B946C8"/>
    <w:rsid w:val="00BA2E47"/>
    <w:rsid w:val="00BA3E83"/>
    <w:rsid w:val="00BB1846"/>
    <w:rsid w:val="00BB3E10"/>
    <w:rsid w:val="00BB61A2"/>
    <w:rsid w:val="00BC548F"/>
    <w:rsid w:val="00BD09CD"/>
    <w:rsid w:val="00BD0ABD"/>
    <w:rsid w:val="00BD233A"/>
    <w:rsid w:val="00BD3929"/>
    <w:rsid w:val="00BD4B38"/>
    <w:rsid w:val="00BD5A3B"/>
    <w:rsid w:val="00BE11AD"/>
    <w:rsid w:val="00BE1D7B"/>
    <w:rsid w:val="00BF13FC"/>
    <w:rsid w:val="00BF4F94"/>
    <w:rsid w:val="00C00E8A"/>
    <w:rsid w:val="00C03350"/>
    <w:rsid w:val="00C06FB3"/>
    <w:rsid w:val="00C077C2"/>
    <w:rsid w:val="00C10A66"/>
    <w:rsid w:val="00C11BD0"/>
    <w:rsid w:val="00C16266"/>
    <w:rsid w:val="00C16870"/>
    <w:rsid w:val="00C17EA8"/>
    <w:rsid w:val="00C229BE"/>
    <w:rsid w:val="00C2327D"/>
    <w:rsid w:val="00C26ADE"/>
    <w:rsid w:val="00C27286"/>
    <w:rsid w:val="00C274BD"/>
    <w:rsid w:val="00C279A8"/>
    <w:rsid w:val="00C30D49"/>
    <w:rsid w:val="00C32062"/>
    <w:rsid w:val="00C33B74"/>
    <w:rsid w:val="00C34557"/>
    <w:rsid w:val="00C34921"/>
    <w:rsid w:val="00C40EA6"/>
    <w:rsid w:val="00C423CA"/>
    <w:rsid w:val="00C435BF"/>
    <w:rsid w:val="00C43A9C"/>
    <w:rsid w:val="00C46DB5"/>
    <w:rsid w:val="00C47E0C"/>
    <w:rsid w:val="00C515A0"/>
    <w:rsid w:val="00C5189E"/>
    <w:rsid w:val="00C5274D"/>
    <w:rsid w:val="00C53A91"/>
    <w:rsid w:val="00C5434F"/>
    <w:rsid w:val="00C57B84"/>
    <w:rsid w:val="00C6294E"/>
    <w:rsid w:val="00C6361B"/>
    <w:rsid w:val="00C656CB"/>
    <w:rsid w:val="00C6702C"/>
    <w:rsid w:val="00C6707F"/>
    <w:rsid w:val="00C70B3E"/>
    <w:rsid w:val="00C71B0B"/>
    <w:rsid w:val="00C71C3D"/>
    <w:rsid w:val="00C7756D"/>
    <w:rsid w:val="00C8048D"/>
    <w:rsid w:val="00C8343C"/>
    <w:rsid w:val="00C84713"/>
    <w:rsid w:val="00C84A83"/>
    <w:rsid w:val="00C84E00"/>
    <w:rsid w:val="00C857CB"/>
    <w:rsid w:val="00C86572"/>
    <w:rsid w:val="00C8740F"/>
    <w:rsid w:val="00C87D64"/>
    <w:rsid w:val="00C90D10"/>
    <w:rsid w:val="00C9689E"/>
    <w:rsid w:val="00CA04D5"/>
    <w:rsid w:val="00CA32C4"/>
    <w:rsid w:val="00CA3FDA"/>
    <w:rsid w:val="00CB02C3"/>
    <w:rsid w:val="00CB04FE"/>
    <w:rsid w:val="00CB4EE2"/>
    <w:rsid w:val="00CB69CE"/>
    <w:rsid w:val="00CB7406"/>
    <w:rsid w:val="00CC1D86"/>
    <w:rsid w:val="00CC33BD"/>
    <w:rsid w:val="00CC72C0"/>
    <w:rsid w:val="00CD0AD9"/>
    <w:rsid w:val="00CD2469"/>
    <w:rsid w:val="00CD5A2F"/>
    <w:rsid w:val="00CD5DA5"/>
    <w:rsid w:val="00CE190D"/>
    <w:rsid w:val="00CE21C0"/>
    <w:rsid w:val="00CE2FEE"/>
    <w:rsid w:val="00CE48DE"/>
    <w:rsid w:val="00CE62EC"/>
    <w:rsid w:val="00CF319C"/>
    <w:rsid w:val="00CF5A74"/>
    <w:rsid w:val="00CF619B"/>
    <w:rsid w:val="00CF72B2"/>
    <w:rsid w:val="00CF77A2"/>
    <w:rsid w:val="00D125BE"/>
    <w:rsid w:val="00D12E8B"/>
    <w:rsid w:val="00D16C29"/>
    <w:rsid w:val="00D212DC"/>
    <w:rsid w:val="00D228EF"/>
    <w:rsid w:val="00D30B58"/>
    <w:rsid w:val="00D324C7"/>
    <w:rsid w:val="00D33041"/>
    <w:rsid w:val="00D354A3"/>
    <w:rsid w:val="00D37C45"/>
    <w:rsid w:val="00D424F0"/>
    <w:rsid w:val="00D4379D"/>
    <w:rsid w:val="00D4583D"/>
    <w:rsid w:val="00D508BF"/>
    <w:rsid w:val="00D5524F"/>
    <w:rsid w:val="00D555DA"/>
    <w:rsid w:val="00D56B71"/>
    <w:rsid w:val="00D63DED"/>
    <w:rsid w:val="00D65C86"/>
    <w:rsid w:val="00D67A2E"/>
    <w:rsid w:val="00D67C87"/>
    <w:rsid w:val="00D70BD4"/>
    <w:rsid w:val="00D73B0C"/>
    <w:rsid w:val="00D74A55"/>
    <w:rsid w:val="00D75C0E"/>
    <w:rsid w:val="00D7796F"/>
    <w:rsid w:val="00D82173"/>
    <w:rsid w:val="00D859A2"/>
    <w:rsid w:val="00D86C17"/>
    <w:rsid w:val="00D876BD"/>
    <w:rsid w:val="00D936AA"/>
    <w:rsid w:val="00D94E92"/>
    <w:rsid w:val="00D97B7B"/>
    <w:rsid w:val="00DA0EEF"/>
    <w:rsid w:val="00DA3922"/>
    <w:rsid w:val="00DA50C8"/>
    <w:rsid w:val="00DB00AC"/>
    <w:rsid w:val="00DB0453"/>
    <w:rsid w:val="00DB5586"/>
    <w:rsid w:val="00DB7937"/>
    <w:rsid w:val="00DC0BA0"/>
    <w:rsid w:val="00DC12D6"/>
    <w:rsid w:val="00DC20E4"/>
    <w:rsid w:val="00DC3731"/>
    <w:rsid w:val="00DD3241"/>
    <w:rsid w:val="00DD37E9"/>
    <w:rsid w:val="00DD7464"/>
    <w:rsid w:val="00DE0E90"/>
    <w:rsid w:val="00DE3918"/>
    <w:rsid w:val="00DE5B92"/>
    <w:rsid w:val="00DF303B"/>
    <w:rsid w:val="00DF5724"/>
    <w:rsid w:val="00E00E33"/>
    <w:rsid w:val="00E01A4B"/>
    <w:rsid w:val="00E02546"/>
    <w:rsid w:val="00E10980"/>
    <w:rsid w:val="00E11244"/>
    <w:rsid w:val="00E13595"/>
    <w:rsid w:val="00E14042"/>
    <w:rsid w:val="00E1520E"/>
    <w:rsid w:val="00E16CAE"/>
    <w:rsid w:val="00E20E0E"/>
    <w:rsid w:val="00E22018"/>
    <w:rsid w:val="00E255B8"/>
    <w:rsid w:val="00E264AA"/>
    <w:rsid w:val="00E31F8D"/>
    <w:rsid w:val="00E337CD"/>
    <w:rsid w:val="00E34806"/>
    <w:rsid w:val="00E35C61"/>
    <w:rsid w:val="00E3602D"/>
    <w:rsid w:val="00E3773A"/>
    <w:rsid w:val="00E4550E"/>
    <w:rsid w:val="00E46302"/>
    <w:rsid w:val="00E46E11"/>
    <w:rsid w:val="00E515DB"/>
    <w:rsid w:val="00E539DC"/>
    <w:rsid w:val="00E54F7C"/>
    <w:rsid w:val="00E557A0"/>
    <w:rsid w:val="00E60563"/>
    <w:rsid w:val="00E6306B"/>
    <w:rsid w:val="00E6328D"/>
    <w:rsid w:val="00E668A7"/>
    <w:rsid w:val="00E71251"/>
    <w:rsid w:val="00E726DD"/>
    <w:rsid w:val="00E74AF8"/>
    <w:rsid w:val="00E77858"/>
    <w:rsid w:val="00E77F8D"/>
    <w:rsid w:val="00E84F99"/>
    <w:rsid w:val="00E87514"/>
    <w:rsid w:val="00E8788F"/>
    <w:rsid w:val="00E902C5"/>
    <w:rsid w:val="00E95B6C"/>
    <w:rsid w:val="00EA2248"/>
    <w:rsid w:val="00EA2C52"/>
    <w:rsid w:val="00EA3997"/>
    <w:rsid w:val="00EA406E"/>
    <w:rsid w:val="00EA52D3"/>
    <w:rsid w:val="00EB2329"/>
    <w:rsid w:val="00EB2821"/>
    <w:rsid w:val="00EB29F9"/>
    <w:rsid w:val="00EB6A04"/>
    <w:rsid w:val="00EC479A"/>
    <w:rsid w:val="00EC5F03"/>
    <w:rsid w:val="00ED03C4"/>
    <w:rsid w:val="00ED3727"/>
    <w:rsid w:val="00ED3FF4"/>
    <w:rsid w:val="00ED4851"/>
    <w:rsid w:val="00ED5983"/>
    <w:rsid w:val="00ED7CD2"/>
    <w:rsid w:val="00ED7E4D"/>
    <w:rsid w:val="00EE2965"/>
    <w:rsid w:val="00EE3869"/>
    <w:rsid w:val="00EE550A"/>
    <w:rsid w:val="00EF1108"/>
    <w:rsid w:val="00EF5820"/>
    <w:rsid w:val="00EF703C"/>
    <w:rsid w:val="00F00D0B"/>
    <w:rsid w:val="00F01776"/>
    <w:rsid w:val="00F03E4A"/>
    <w:rsid w:val="00F04894"/>
    <w:rsid w:val="00F06C48"/>
    <w:rsid w:val="00F15416"/>
    <w:rsid w:val="00F17F5B"/>
    <w:rsid w:val="00F202A9"/>
    <w:rsid w:val="00F2278D"/>
    <w:rsid w:val="00F272B7"/>
    <w:rsid w:val="00F27749"/>
    <w:rsid w:val="00F30ED4"/>
    <w:rsid w:val="00F32056"/>
    <w:rsid w:val="00F33959"/>
    <w:rsid w:val="00F377D9"/>
    <w:rsid w:val="00F37869"/>
    <w:rsid w:val="00F40725"/>
    <w:rsid w:val="00F42A1F"/>
    <w:rsid w:val="00F57B20"/>
    <w:rsid w:val="00F612E9"/>
    <w:rsid w:val="00F62916"/>
    <w:rsid w:val="00F63AA7"/>
    <w:rsid w:val="00F63D9A"/>
    <w:rsid w:val="00F64652"/>
    <w:rsid w:val="00F64A71"/>
    <w:rsid w:val="00F66BF0"/>
    <w:rsid w:val="00F67707"/>
    <w:rsid w:val="00F800CC"/>
    <w:rsid w:val="00F82953"/>
    <w:rsid w:val="00F90B5C"/>
    <w:rsid w:val="00FA02D2"/>
    <w:rsid w:val="00FA301A"/>
    <w:rsid w:val="00FA6B43"/>
    <w:rsid w:val="00FB24D0"/>
    <w:rsid w:val="00FB3147"/>
    <w:rsid w:val="00FB337B"/>
    <w:rsid w:val="00FB3505"/>
    <w:rsid w:val="00FB47FE"/>
    <w:rsid w:val="00FB743C"/>
    <w:rsid w:val="00FC0461"/>
    <w:rsid w:val="00FC07CF"/>
    <w:rsid w:val="00FD0507"/>
    <w:rsid w:val="00FD274A"/>
    <w:rsid w:val="00FD307B"/>
    <w:rsid w:val="00FD42BC"/>
    <w:rsid w:val="00FD472A"/>
    <w:rsid w:val="00FD540B"/>
    <w:rsid w:val="00FD5F74"/>
    <w:rsid w:val="00FD71C8"/>
    <w:rsid w:val="00FE1D2B"/>
    <w:rsid w:val="00FE2FA0"/>
    <w:rsid w:val="00FE6559"/>
    <w:rsid w:val="00FE68E4"/>
    <w:rsid w:val="00FE6B66"/>
    <w:rsid w:val="00FE75A8"/>
    <w:rsid w:val="00FF1364"/>
    <w:rsid w:val="00FF34A3"/>
    <w:rsid w:val="00FF7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0B5918F"/>
  <w15:chartTrackingRefBased/>
  <w15:docId w15:val="{C33353AB-86AF-4CA3-AB14-FC6A2608D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4A2EB8"/>
    <w:pPr>
      <w:keepNext/>
      <w:numPr>
        <w:ilvl w:val="1"/>
        <w:numId w:val="6"/>
      </w:numPr>
      <w:spacing w:before="360" w:after="60"/>
      <w:outlineLvl w:val="1"/>
    </w:pPr>
    <w:rPr>
      <w:color w:val="000000"/>
      <w:sz w:val="44"/>
    </w:rPr>
  </w:style>
  <w:style w:type="paragraph" w:styleId="Heading3">
    <w:name w:val="heading 3"/>
    <w:basedOn w:val="Normal"/>
    <w:next w:val="Normal"/>
    <w:qFormat/>
    <w:rsid w:val="004A2EB8"/>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rsid w:val="004A2EB8"/>
    <w:pPr>
      <w:keepNext/>
      <w:widowControl w:val="0"/>
      <w:numPr>
        <w:ilvl w:val="3"/>
        <w:numId w:val="6"/>
      </w:numPr>
      <w:spacing w:before="240" w:after="40"/>
      <w:outlineLvl w:val="3"/>
    </w:pPr>
    <w:rPr>
      <w:b/>
      <w:i/>
      <w:color w:val="000000"/>
    </w:rPr>
  </w:style>
  <w:style w:type="paragraph" w:styleId="Heading5">
    <w:name w:val="heading 5"/>
    <w:basedOn w:val="Normal"/>
    <w:next w:val="Normal"/>
    <w:qFormat/>
    <w:rsid w:val="004A2EB8"/>
    <w:pPr>
      <w:keepNext/>
      <w:numPr>
        <w:ilvl w:val="4"/>
        <w:numId w:val="6"/>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4A2EB8"/>
    <w:pPr>
      <w:numPr>
        <w:ilvl w:val="6"/>
        <w:numId w:val="6"/>
      </w:numPr>
      <w:spacing w:after="60"/>
      <w:outlineLvl w:val="6"/>
    </w:pPr>
    <w:rPr>
      <w:color w:val="000000"/>
      <w:sz w:val="20"/>
    </w:rPr>
  </w:style>
  <w:style w:type="paragraph" w:styleId="Heading8">
    <w:name w:val="heading 8"/>
    <w:basedOn w:val="Normal"/>
    <w:next w:val="Normal"/>
    <w:qFormat/>
    <w:rsid w:val="004A2EB8"/>
    <w:pPr>
      <w:numPr>
        <w:ilvl w:val="7"/>
        <w:numId w:val="6"/>
      </w:numPr>
      <w:spacing w:before="140" w:after="20"/>
      <w:outlineLvl w:val="7"/>
    </w:pPr>
    <w:rPr>
      <w:i/>
      <w:color w:val="000000"/>
      <w:sz w:val="18"/>
    </w:rPr>
  </w:style>
  <w:style w:type="paragraph" w:styleId="Heading9">
    <w:name w:val="heading 9"/>
    <w:basedOn w:val="Normal"/>
    <w:next w:val="Normal"/>
    <w:qFormat/>
    <w:rsid w:val="004A2EB8"/>
    <w:pPr>
      <w:keepNext/>
      <w:widowControl w:val="0"/>
      <w:numPr>
        <w:ilvl w:val="8"/>
        <w:numId w:val="6"/>
      </w:numPr>
      <w:spacing w:before="120"/>
      <w:outlineLvl w:val="8"/>
    </w:pPr>
    <w:rPr>
      <w:color w:val="000000"/>
      <w:sz w:val="1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
    <w:name w:val="N_list (i)"/>
    <w:basedOn w:val="Normal"/>
    <w:pPr>
      <w:numPr>
        <w:ilvl w:val="2"/>
        <w:numId w:val="7"/>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tabs>
        <w:tab w:val="left" w:pos="851"/>
      </w:tabs>
      <w:spacing w:before="60" w:after="60"/>
      <w:ind w:left="34"/>
    </w:pPr>
    <w:rPr>
      <w:sz w:val="20"/>
    </w:rPr>
  </w:style>
  <w:style w:type="character" w:styleId="PageNumber">
    <w:name w:val="page number"/>
    <w:rsid w:val="007C1DBC"/>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rsid w:val="00C8740F"/>
    <w:pPr>
      <w:keepNext w:val="0"/>
      <w:widowControl/>
      <w:numPr>
        <w:numId w:val="6"/>
      </w:numPr>
      <w:tabs>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9B7BD4"/>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rsid w:val="009B7BD4"/>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rsid w:val="008A03E3"/>
    <w:rPr>
      <w:color w:val="0000FF"/>
      <w:u w:val="single"/>
    </w:rPr>
  </w:style>
  <w:style w:type="character" w:styleId="FootnoteReference">
    <w:name w:val="footnote reference"/>
    <w:semiHidden/>
    <w:rsid w:val="006E384C"/>
    <w:rPr>
      <w:vertAlign w:val="superscript"/>
    </w:rPr>
  </w:style>
  <w:style w:type="paragraph" w:customStyle="1" w:styleId="Default">
    <w:name w:val="Default"/>
    <w:rsid w:val="00B071EA"/>
    <w:pPr>
      <w:autoSpaceDE w:val="0"/>
      <w:autoSpaceDN w:val="0"/>
      <w:adjustRightInd w:val="0"/>
    </w:pPr>
    <w:rPr>
      <w:rFonts w:ascii="Verdana" w:hAnsi="Verdana" w:cs="Verdana"/>
      <w:color w:val="000000"/>
      <w:sz w:val="24"/>
      <w:szCs w:val="24"/>
    </w:rPr>
  </w:style>
  <w:style w:type="paragraph" w:styleId="BalloonText">
    <w:name w:val="Balloon Text"/>
    <w:basedOn w:val="Normal"/>
    <w:link w:val="BalloonTextChar"/>
    <w:rsid w:val="00B53E4B"/>
    <w:rPr>
      <w:rFonts w:ascii="Tahoma" w:hAnsi="Tahoma" w:cs="Tahoma"/>
      <w:sz w:val="16"/>
      <w:szCs w:val="16"/>
    </w:rPr>
  </w:style>
  <w:style w:type="character" w:customStyle="1" w:styleId="BalloonTextChar">
    <w:name w:val="Balloon Text Char"/>
    <w:link w:val="BalloonText"/>
    <w:rsid w:val="00B53E4B"/>
    <w:rPr>
      <w:rFonts w:ascii="Tahoma" w:hAnsi="Tahoma" w:cs="Tahoma"/>
      <w:sz w:val="16"/>
      <w:szCs w:val="16"/>
    </w:rPr>
  </w:style>
  <w:style w:type="numbering" w:customStyle="1" w:styleId="StylesList">
    <w:name w:val="StylesList"/>
    <w:uiPriority w:val="99"/>
    <w:rsid w:val="001172AE"/>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gov.uk/guidance/rights-of-way-online-order-detail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gov.uk/guidance/rights-of-way-online-order-detai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7A892A-FD53-4660-958A-D3012D8E0AE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61AAD9F-7C63-4BD0-9A9A-0255179F2705}">
  <ds:schemaRefs>
    <ds:schemaRef ds:uri="http://schemas.openxmlformats.org/officeDocument/2006/bibliography"/>
  </ds:schemaRefs>
</ds:datastoreItem>
</file>

<file path=customXml/itemProps3.xml><?xml version="1.0" encoding="utf-8"?>
<ds:datastoreItem xmlns:ds="http://schemas.openxmlformats.org/officeDocument/2006/customXml" ds:itemID="{D137B6D3-5249-4D6D-A1C4-80DCFA962019}"/>
</file>

<file path=customXml/itemProps4.xml><?xml version="1.0" encoding="utf-8"?>
<ds:datastoreItem xmlns:ds="http://schemas.openxmlformats.org/officeDocument/2006/customXml" ds:itemID="{2EAE7FB8-EBB6-41F9-ABA9-B6AB84723FE3}"/>
</file>

<file path=customXml/itemProps5.xml><?xml version="1.0" encoding="utf-8"?>
<ds:datastoreItem xmlns:ds="http://schemas.openxmlformats.org/officeDocument/2006/customXml" ds:itemID="{C38B6780-D746-49BC-BF50-5FBC0859732A}"/>
</file>

<file path=docProps/app.xml><?xml version="1.0" encoding="utf-8"?>
<Properties xmlns="http://schemas.openxmlformats.org/officeDocument/2006/extended-properties" xmlns:vt="http://schemas.openxmlformats.org/officeDocument/2006/docPropsVTypes">
  <Template>Decisions</Template>
  <TotalTime>0</TotalTime>
  <Pages>7</Pages>
  <Words>3782</Words>
  <Characters>18186</Characters>
  <Application>Microsoft Office Word</Application>
  <DocSecurity>0</DocSecurity>
  <Lines>151</Lines>
  <Paragraphs>43</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21925</CharactersWithSpaces>
  <SharedDoc>false</SharedDoc>
  <HLinks>
    <vt:vector size="12" baseType="variant">
      <vt:variant>
        <vt:i4>4980807</vt:i4>
      </vt:variant>
      <vt:variant>
        <vt:i4>8</vt:i4>
      </vt:variant>
      <vt:variant>
        <vt:i4>0</vt:i4>
      </vt:variant>
      <vt:variant>
        <vt:i4>5</vt:i4>
      </vt:variant>
      <vt:variant>
        <vt:lpwstr>http://www.gov.uk/guidance/rights-of-way-online-order-details</vt:lpwstr>
      </vt:variant>
      <vt:variant>
        <vt:lpwstr/>
      </vt:variant>
      <vt:variant>
        <vt:i4>4980807</vt:i4>
      </vt:variant>
      <vt:variant>
        <vt:i4>2</vt:i4>
      </vt:variant>
      <vt:variant>
        <vt:i4>0</vt:i4>
      </vt:variant>
      <vt:variant>
        <vt:i4>5</vt:i4>
      </vt:variant>
      <vt:variant>
        <vt:lpwstr>http://www.gov.uk/guidance/rights-of-way-online-order-details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dc:creator>Martin Elliott</dc:creator>
  <cp:keywords/>
  <cp:lastModifiedBy>Richards, Clive</cp:lastModifiedBy>
  <cp:revision>2</cp:revision>
  <cp:lastPrinted>2024-12-09T15:17:00Z</cp:lastPrinted>
  <dcterms:created xsi:type="dcterms:W3CDTF">2024-12-09T15:17:00Z</dcterms:created>
  <dcterms:modified xsi:type="dcterms:W3CDTF">2024-12-09T15:17:00Z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82d49d00-ad5b-4dea-8ba5-3d3134c2938f</vt:lpwstr>
  </property>
  <property fmtid="{D5CDD505-2E9C-101B-9397-08002B2CF9AE}" pid="6" name="bjSaver">
    <vt:lpwstr>pDaJQjCrtNKuUQ0qksTXzEBE/ja4JRWo</vt:lpwstr>
  </property>
  <property fmtid="{D5CDD505-2E9C-101B-9397-08002B2CF9AE}" pid="7" name="bjDocumentSecurityLabel">
    <vt:lpwstr>No Marking</vt:lpwstr>
  </property>
  <property fmtid="{D5CDD505-2E9C-101B-9397-08002B2CF9AE}" pid="8" name="ContentTypeId">
    <vt:lpwstr>0x0101002AA54CDEF871A647AC44520C841F1B03</vt:lpwstr>
  </property>
</Properties>
</file>