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9C691" w14:textId="2BAD9D3F" w:rsidR="00BD09CD" w:rsidRPr="00AE357D" w:rsidRDefault="00091051">
      <w:pPr>
        <w:rPr>
          <w:rFonts w:ascii="Arial" w:hAnsi="Arial" w:cs="Arial"/>
        </w:rPr>
      </w:pPr>
      <w:r>
        <w:rPr>
          <w:noProof/>
        </w:rPr>
        <w:drawing>
          <wp:inline distT="0" distB="0" distL="0" distR="0" wp14:anchorId="12F52800" wp14:editId="576A7F97">
            <wp:extent cx="3157855" cy="374650"/>
            <wp:effectExtent l="0" t="0" r="0" b="0"/>
            <wp:docPr id="18021878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7855" cy="374650"/>
                    </a:xfrm>
                    <a:prstGeom prst="rect">
                      <a:avLst/>
                    </a:prstGeom>
                    <a:noFill/>
                  </pic:spPr>
                </pic:pic>
              </a:graphicData>
            </a:graphic>
          </wp:inline>
        </w:drawing>
      </w:r>
      <w:r>
        <w:rPr>
          <w:noProof/>
        </w:rPr>
        <mc:AlternateContent>
          <mc:Choice Requires="wps">
            <w:drawing>
              <wp:inline distT="0" distB="0" distL="0" distR="0" wp14:anchorId="1F5B273A" wp14:editId="54D75E01">
                <wp:extent cx="304800" cy="304800"/>
                <wp:effectExtent l="0" t="0" r="0" b="0"/>
                <wp:docPr id="1285081332"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A81AE6F"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E1162BE" w14:textId="77777777" w:rsidR="00091051" w:rsidRDefault="00091051" w:rsidP="00091051">
      <w:pPr>
        <w:ind w:right="397"/>
        <w:rPr>
          <w:rFonts w:ascii="Arial" w:hAnsi="Arial" w:cs="Arial"/>
        </w:rPr>
      </w:pPr>
      <w:bookmarkStart w:id="0" w:name="bmkTable00"/>
      <w:bookmarkEnd w:id="0"/>
    </w:p>
    <w:p w14:paraId="056A7D89" w14:textId="77777777" w:rsidR="00091051" w:rsidRPr="00AE357D" w:rsidRDefault="00091051" w:rsidP="00AE357D">
      <w:pPr>
        <w:ind w:left="397" w:right="397"/>
        <w:rPr>
          <w:rFonts w:ascii="Arial" w:hAnsi="Arial" w:cs="Arial"/>
        </w:rPr>
      </w:pPr>
    </w:p>
    <w:tbl>
      <w:tblPr>
        <w:tblW w:w="9536" w:type="dxa"/>
        <w:tblInd w:w="470" w:type="dxa"/>
        <w:tblBorders>
          <w:top w:val="single" w:sz="4" w:space="0" w:color="000000"/>
          <w:bottom w:val="single" w:sz="4" w:space="0" w:color="000000"/>
        </w:tblBorders>
        <w:tblLayout w:type="fixed"/>
        <w:tblLook w:val="0000" w:firstRow="0" w:lastRow="0" w:firstColumn="0" w:lastColumn="0" w:noHBand="0" w:noVBand="0"/>
      </w:tblPr>
      <w:tblGrid>
        <w:gridCol w:w="9536"/>
      </w:tblGrid>
      <w:tr w:rsidR="0004625F" w:rsidRPr="00AE357D" w14:paraId="7CDE6EF6" w14:textId="77777777" w:rsidTr="00AE357D">
        <w:trPr>
          <w:cantSplit/>
          <w:trHeight w:val="659"/>
        </w:trPr>
        <w:tc>
          <w:tcPr>
            <w:tcW w:w="9536" w:type="dxa"/>
            <w:shd w:val="clear" w:color="auto" w:fill="auto"/>
          </w:tcPr>
          <w:p w14:paraId="471B4979" w14:textId="77777777" w:rsidR="0004625F" w:rsidRPr="00AE357D" w:rsidRDefault="00FA1F67" w:rsidP="00AE357D">
            <w:pPr>
              <w:spacing w:before="120"/>
              <w:ind w:left="397" w:right="397"/>
              <w:rPr>
                <w:rFonts w:ascii="Arial" w:hAnsi="Arial" w:cs="Arial"/>
                <w:b/>
                <w:color w:val="000000"/>
                <w:sz w:val="40"/>
                <w:szCs w:val="40"/>
              </w:rPr>
            </w:pPr>
            <w:r w:rsidRPr="00AE357D">
              <w:rPr>
                <w:rFonts w:ascii="Arial" w:hAnsi="Arial" w:cs="Arial"/>
                <w:b/>
                <w:color w:val="000000"/>
                <w:sz w:val="40"/>
                <w:szCs w:val="40"/>
              </w:rPr>
              <w:t>Application Decision</w:t>
            </w:r>
          </w:p>
        </w:tc>
      </w:tr>
      <w:tr w:rsidR="0004625F" w:rsidRPr="00AE357D" w14:paraId="345BD712" w14:textId="77777777" w:rsidTr="00AE357D">
        <w:trPr>
          <w:cantSplit/>
          <w:trHeight w:val="425"/>
        </w:trPr>
        <w:tc>
          <w:tcPr>
            <w:tcW w:w="9536" w:type="dxa"/>
            <w:shd w:val="clear" w:color="auto" w:fill="auto"/>
            <w:vAlign w:val="center"/>
          </w:tcPr>
          <w:p w14:paraId="7C53C28F" w14:textId="77777777" w:rsidR="0004625F" w:rsidRPr="00AE357D" w:rsidRDefault="00BA53FC" w:rsidP="00AE357D">
            <w:pPr>
              <w:spacing w:before="60"/>
              <w:ind w:left="397" w:right="397" w:hanging="67"/>
              <w:rPr>
                <w:rFonts w:ascii="Arial" w:hAnsi="Arial" w:cs="Arial"/>
                <w:color w:val="000000"/>
                <w:szCs w:val="22"/>
              </w:rPr>
            </w:pPr>
            <w:r w:rsidRPr="00AE357D">
              <w:rPr>
                <w:rFonts w:ascii="Arial" w:hAnsi="Arial" w:cs="Arial"/>
                <w:color w:val="000000"/>
                <w:szCs w:val="22"/>
              </w:rPr>
              <w:t xml:space="preserve">Site Visit conducted on </w:t>
            </w:r>
            <w:r w:rsidR="00B84AF7" w:rsidRPr="00AE357D">
              <w:rPr>
                <w:rFonts w:ascii="Arial" w:hAnsi="Arial" w:cs="Arial"/>
                <w:color w:val="000000"/>
                <w:szCs w:val="22"/>
              </w:rPr>
              <w:t>15 October 2024</w:t>
            </w:r>
          </w:p>
        </w:tc>
      </w:tr>
      <w:tr w:rsidR="0004625F" w:rsidRPr="00AE357D" w14:paraId="0DC82F4C" w14:textId="77777777" w:rsidTr="00AE357D">
        <w:trPr>
          <w:cantSplit/>
          <w:trHeight w:val="374"/>
        </w:trPr>
        <w:tc>
          <w:tcPr>
            <w:tcW w:w="9536" w:type="dxa"/>
            <w:shd w:val="clear" w:color="auto" w:fill="auto"/>
          </w:tcPr>
          <w:p w14:paraId="42568F67" w14:textId="77777777" w:rsidR="0004625F" w:rsidRPr="00AE357D" w:rsidRDefault="00FA1F67" w:rsidP="00AE357D">
            <w:pPr>
              <w:spacing w:before="180"/>
              <w:ind w:left="397" w:right="397" w:hanging="67"/>
              <w:rPr>
                <w:rFonts w:ascii="Arial" w:hAnsi="Arial" w:cs="Arial"/>
                <w:b/>
                <w:color w:val="000000"/>
                <w:sz w:val="16"/>
                <w:szCs w:val="22"/>
              </w:rPr>
            </w:pPr>
            <w:r w:rsidRPr="00AE357D">
              <w:rPr>
                <w:rFonts w:ascii="Arial" w:hAnsi="Arial" w:cs="Arial"/>
                <w:b/>
                <w:color w:val="000000"/>
                <w:szCs w:val="22"/>
              </w:rPr>
              <w:t xml:space="preserve">by </w:t>
            </w:r>
            <w:r w:rsidR="00BA53FC" w:rsidRPr="00AE357D">
              <w:rPr>
                <w:rFonts w:ascii="Arial" w:hAnsi="Arial" w:cs="Arial"/>
                <w:b/>
                <w:color w:val="000000"/>
                <w:szCs w:val="22"/>
              </w:rPr>
              <w:t>Rory Cridland LLB (Hons) PG Dip, Solicitor</w:t>
            </w:r>
          </w:p>
        </w:tc>
      </w:tr>
      <w:tr w:rsidR="0004625F" w:rsidRPr="00AE357D" w14:paraId="3631079C" w14:textId="77777777" w:rsidTr="00091051">
        <w:trPr>
          <w:cantSplit/>
          <w:trHeight w:val="398"/>
        </w:trPr>
        <w:tc>
          <w:tcPr>
            <w:tcW w:w="9536" w:type="dxa"/>
            <w:shd w:val="clear" w:color="auto" w:fill="auto"/>
          </w:tcPr>
          <w:p w14:paraId="53CB3805" w14:textId="77777777" w:rsidR="0004625F" w:rsidRPr="00AE357D" w:rsidRDefault="00EF1A2C" w:rsidP="00AE357D">
            <w:pPr>
              <w:spacing w:before="120"/>
              <w:ind w:left="397" w:right="397"/>
              <w:rPr>
                <w:rFonts w:ascii="Arial" w:hAnsi="Arial" w:cs="Arial"/>
                <w:b/>
                <w:color w:val="000000"/>
                <w:sz w:val="16"/>
                <w:szCs w:val="16"/>
              </w:rPr>
            </w:pPr>
            <w:r w:rsidRPr="00AE357D">
              <w:rPr>
                <w:rFonts w:ascii="Arial" w:hAnsi="Arial" w:cs="Arial"/>
                <w:b/>
                <w:color w:val="000000"/>
                <w:sz w:val="16"/>
                <w:szCs w:val="16"/>
              </w:rPr>
              <w:t xml:space="preserve"> a</w:t>
            </w:r>
            <w:r w:rsidR="007A565B" w:rsidRPr="00AE357D">
              <w:rPr>
                <w:rFonts w:ascii="Arial" w:hAnsi="Arial" w:cs="Arial"/>
                <w:b/>
                <w:color w:val="000000"/>
                <w:sz w:val="16"/>
                <w:szCs w:val="16"/>
              </w:rPr>
              <w:t>n Inspector a</w:t>
            </w:r>
            <w:r w:rsidR="00FA1F67" w:rsidRPr="00AE357D">
              <w:rPr>
                <w:rFonts w:ascii="Arial" w:hAnsi="Arial" w:cs="Arial"/>
                <w:b/>
                <w:color w:val="000000"/>
                <w:sz w:val="16"/>
                <w:szCs w:val="16"/>
              </w:rPr>
              <w:t>ppointed by the Secretary of State</w:t>
            </w:r>
            <w:r w:rsidR="00DF2CB8" w:rsidRPr="00AE357D">
              <w:rPr>
                <w:rFonts w:ascii="Arial" w:hAnsi="Arial" w:cs="Arial"/>
                <w:b/>
                <w:color w:val="000000"/>
                <w:sz w:val="16"/>
                <w:szCs w:val="16"/>
              </w:rPr>
              <w:t xml:space="preserve"> </w:t>
            </w:r>
            <w:r w:rsidR="007F3510" w:rsidRPr="00AE357D">
              <w:rPr>
                <w:rFonts w:ascii="Arial" w:hAnsi="Arial" w:cs="Arial"/>
                <w:b/>
                <w:color w:val="000000"/>
                <w:sz w:val="16"/>
                <w:szCs w:val="16"/>
              </w:rPr>
              <w:t xml:space="preserve">for </w:t>
            </w:r>
            <w:r w:rsidR="00DF2CB8" w:rsidRPr="00AE357D">
              <w:rPr>
                <w:rFonts w:ascii="Arial" w:hAnsi="Arial" w:cs="Arial"/>
                <w:b/>
                <w:color w:val="000000"/>
                <w:sz w:val="16"/>
                <w:szCs w:val="16"/>
              </w:rPr>
              <w:t>Environment, Food and Rural Affairs</w:t>
            </w:r>
          </w:p>
        </w:tc>
      </w:tr>
      <w:tr w:rsidR="0004625F" w:rsidRPr="00AE357D" w14:paraId="4F9A83BE" w14:textId="77777777" w:rsidTr="00AE357D">
        <w:trPr>
          <w:cantSplit/>
          <w:trHeight w:val="335"/>
        </w:trPr>
        <w:tc>
          <w:tcPr>
            <w:tcW w:w="9536" w:type="dxa"/>
            <w:shd w:val="clear" w:color="auto" w:fill="auto"/>
          </w:tcPr>
          <w:p w14:paraId="11FDC5D0" w14:textId="4A8656B2" w:rsidR="0004625F" w:rsidRPr="00AE357D" w:rsidRDefault="0004625F" w:rsidP="00AE357D">
            <w:pPr>
              <w:spacing w:before="120"/>
              <w:ind w:left="397" w:right="397"/>
              <w:rPr>
                <w:rFonts w:ascii="Arial" w:hAnsi="Arial" w:cs="Arial"/>
                <w:b/>
                <w:color w:val="000000"/>
                <w:sz w:val="16"/>
                <w:szCs w:val="16"/>
              </w:rPr>
            </w:pPr>
            <w:r w:rsidRPr="00AE357D">
              <w:rPr>
                <w:rFonts w:ascii="Arial" w:hAnsi="Arial" w:cs="Arial"/>
                <w:b/>
                <w:color w:val="000000"/>
                <w:sz w:val="16"/>
                <w:szCs w:val="16"/>
              </w:rPr>
              <w:t>Decision date:</w:t>
            </w:r>
            <w:r w:rsidR="00FA1F67" w:rsidRPr="00AE357D">
              <w:rPr>
                <w:rFonts w:ascii="Arial" w:hAnsi="Arial" w:cs="Arial"/>
                <w:b/>
                <w:color w:val="000000"/>
                <w:sz w:val="16"/>
                <w:szCs w:val="16"/>
              </w:rPr>
              <w:t xml:space="preserve"> </w:t>
            </w:r>
            <w:r w:rsidR="0071622F">
              <w:rPr>
                <w:rFonts w:ascii="Arial" w:hAnsi="Arial" w:cs="Arial"/>
                <w:b/>
                <w:color w:val="000000"/>
                <w:sz w:val="16"/>
                <w:szCs w:val="16"/>
              </w:rPr>
              <w:t>9</w:t>
            </w:r>
            <w:r w:rsidR="00A27653">
              <w:rPr>
                <w:rFonts w:ascii="Arial" w:hAnsi="Arial" w:cs="Arial"/>
                <w:b/>
                <w:color w:val="000000"/>
                <w:sz w:val="16"/>
                <w:szCs w:val="16"/>
              </w:rPr>
              <w:t xml:space="preserve"> December 2024</w:t>
            </w:r>
            <w:r w:rsidR="0051612C" w:rsidRPr="00AE357D">
              <w:rPr>
                <w:rFonts w:ascii="Arial" w:hAnsi="Arial" w:cs="Arial"/>
                <w:b/>
                <w:color w:val="000000"/>
                <w:sz w:val="16"/>
                <w:szCs w:val="16"/>
              </w:rPr>
              <w:t xml:space="preserve">  </w:t>
            </w:r>
            <w:r w:rsidR="002647E5" w:rsidRPr="00AE357D">
              <w:rPr>
                <w:rFonts w:ascii="Arial" w:hAnsi="Arial" w:cs="Arial"/>
                <w:b/>
                <w:color w:val="000000"/>
                <w:sz w:val="16"/>
                <w:szCs w:val="16"/>
              </w:rPr>
              <w:t xml:space="preserve"> </w:t>
            </w:r>
          </w:p>
        </w:tc>
      </w:tr>
    </w:tbl>
    <w:p w14:paraId="75BCFF4A" w14:textId="77777777" w:rsidR="0004625F" w:rsidRPr="00AE357D" w:rsidRDefault="0004625F" w:rsidP="00AE357D">
      <w:pPr>
        <w:ind w:left="397" w:right="397"/>
        <w:mirrorIndents/>
        <w:rPr>
          <w:rFonts w:ascii="Arial" w:hAnsi="Arial" w:cs="Arial"/>
        </w:rPr>
      </w:pPr>
    </w:p>
    <w:tbl>
      <w:tblPr>
        <w:tblW w:w="0" w:type="auto"/>
        <w:tblInd w:w="448" w:type="dxa"/>
        <w:tblLayout w:type="fixed"/>
        <w:tblLook w:val="0000" w:firstRow="0" w:lastRow="0" w:firstColumn="0" w:lastColumn="0" w:noHBand="0" w:noVBand="0"/>
      </w:tblPr>
      <w:tblGrid>
        <w:gridCol w:w="9592"/>
      </w:tblGrid>
      <w:tr w:rsidR="00FA1F67" w:rsidRPr="00AE357D" w14:paraId="49956B34" w14:textId="77777777" w:rsidTr="00AE357D">
        <w:tc>
          <w:tcPr>
            <w:tcW w:w="9592" w:type="dxa"/>
            <w:shd w:val="clear" w:color="auto" w:fill="auto"/>
          </w:tcPr>
          <w:p w14:paraId="6E9AAFF8" w14:textId="77777777" w:rsidR="00FA1F67" w:rsidRPr="00AE357D" w:rsidRDefault="00FA1F67" w:rsidP="00AE357D">
            <w:pPr>
              <w:ind w:left="397" w:right="397"/>
              <w:rPr>
                <w:rFonts w:ascii="Arial" w:hAnsi="Arial" w:cs="Arial"/>
                <w:b/>
                <w:color w:val="000000"/>
              </w:rPr>
            </w:pPr>
            <w:r w:rsidRPr="00AE357D">
              <w:rPr>
                <w:rFonts w:ascii="Arial" w:hAnsi="Arial" w:cs="Arial"/>
                <w:b/>
                <w:color w:val="000000"/>
              </w:rPr>
              <w:t>Application Ref: COM</w:t>
            </w:r>
            <w:r w:rsidR="001C77DC" w:rsidRPr="00AE357D">
              <w:rPr>
                <w:rFonts w:ascii="Arial" w:hAnsi="Arial" w:cs="Arial"/>
                <w:b/>
                <w:color w:val="000000"/>
              </w:rPr>
              <w:t>/3</w:t>
            </w:r>
            <w:r w:rsidR="00B84AF7" w:rsidRPr="00AE357D">
              <w:rPr>
                <w:rFonts w:ascii="Arial" w:hAnsi="Arial" w:cs="Arial"/>
                <w:b/>
                <w:color w:val="000000"/>
              </w:rPr>
              <w:t>332668</w:t>
            </w:r>
          </w:p>
          <w:p w14:paraId="3F5DA120" w14:textId="77777777" w:rsidR="00FA1F67" w:rsidRPr="00AE357D" w:rsidRDefault="00B84AF7" w:rsidP="00AE357D">
            <w:pPr>
              <w:ind w:left="397" w:right="397"/>
              <w:rPr>
                <w:rFonts w:ascii="Arial" w:hAnsi="Arial" w:cs="Arial"/>
                <w:b/>
                <w:color w:val="000000"/>
              </w:rPr>
            </w:pPr>
            <w:r w:rsidRPr="00AE357D">
              <w:rPr>
                <w:rFonts w:ascii="Arial" w:hAnsi="Arial" w:cs="Arial"/>
                <w:b/>
                <w:color w:val="000000"/>
              </w:rPr>
              <w:t xml:space="preserve">March Haigh Common, Marsden </w:t>
            </w:r>
          </w:p>
          <w:p w14:paraId="05FB0EFD" w14:textId="77777777" w:rsidR="00FA1F67" w:rsidRPr="00AE357D" w:rsidRDefault="00FA1F67" w:rsidP="00AE357D">
            <w:pPr>
              <w:ind w:left="397" w:right="397"/>
              <w:rPr>
                <w:rFonts w:ascii="Arial" w:hAnsi="Arial" w:cs="Arial"/>
                <w:sz w:val="20"/>
              </w:rPr>
            </w:pPr>
            <w:r w:rsidRPr="00AE357D">
              <w:rPr>
                <w:rFonts w:ascii="Arial" w:hAnsi="Arial" w:cs="Arial"/>
                <w:sz w:val="20"/>
              </w:rPr>
              <w:t xml:space="preserve">Register Unit No: </w:t>
            </w:r>
            <w:r w:rsidR="009D795B" w:rsidRPr="00AE357D">
              <w:rPr>
                <w:rFonts w:ascii="Arial" w:hAnsi="Arial" w:cs="Arial"/>
                <w:sz w:val="20"/>
              </w:rPr>
              <w:t>C</w:t>
            </w:r>
            <w:r w:rsidR="0057008F" w:rsidRPr="00AE357D">
              <w:rPr>
                <w:rFonts w:ascii="Arial" w:hAnsi="Arial" w:cs="Arial"/>
                <w:sz w:val="20"/>
              </w:rPr>
              <w:t>L</w:t>
            </w:r>
            <w:r w:rsidR="00B84AF7" w:rsidRPr="00AE357D">
              <w:rPr>
                <w:rFonts w:ascii="Arial" w:hAnsi="Arial" w:cs="Arial"/>
                <w:sz w:val="20"/>
              </w:rPr>
              <w:t>484</w:t>
            </w:r>
          </w:p>
          <w:p w14:paraId="0B7AA288" w14:textId="77777777" w:rsidR="00FA1F67" w:rsidRPr="00AE357D" w:rsidRDefault="00812272" w:rsidP="00AE357D">
            <w:pPr>
              <w:ind w:left="397" w:right="397"/>
              <w:rPr>
                <w:rFonts w:ascii="Arial" w:hAnsi="Arial" w:cs="Arial"/>
                <w:sz w:val="20"/>
              </w:rPr>
            </w:pPr>
            <w:r w:rsidRPr="00AE357D">
              <w:rPr>
                <w:rFonts w:ascii="Arial" w:hAnsi="Arial" w:cs="Arial"/>
                <w:sz w:val="20"/>
              </w:rPr>
              <w:t xml:space="preserve">Commons </w:t>
            </w:r>
            <w:r w:rsidR="00FA1F67" w:rsidRPr="00AE357D">
              <w:rPr>
                <w:rFonts w:ascii="Arial" w:hAnsi="Arial" w:cs="Arial"/>
                <w:sz w:val="20"/>
              </w:rPr>
              <w:t xml:space="preserve">Registration Authority: </w:t>
            </w:r>
            <w:r w:rsidR="00B84AF7" w:rsidRPr="00AE357D">
              <w:rPr>
                <w:rFonts w:ascii="Arial" w:hAnsi="Arial" w:cs="Arial"/>
                <w:sz w:val="20"/>
              </w:rPr>
              <w:t>Kirklees Council</w:t>
            </w:r>
          </w:p>
          <w:p w14:paraId="7AB9EBBB" w14:textId="77777777" w:rsidR="00AD7835" w:rsidRPr="00AE357D" w:rsidRDefault="00AD7835" w:rsidP="00AE357D">
            <w:pPr>
              <w:ind w:left="397" w:right="397"/>
              <w:rPr>
                <w:rFonts w:ascii="Arial" w:hAnsi="Arial" w:cs="Arial"/>
                <w:b/>
                <w:color w:val="000000"/>
                <w:sz w:val="20"/>
              </w:rPr>
            </w:pPr>
          </w:p>
        </w:tc>
      </w:tr>
      <w:tr w:rsidR="00FA1F67" w:rsidRPr="00AE357D" w14:paraId="65C11A3C" w14:textId="77777777" w:rsidTr="00AE357D">
        <w:tc>
          <w:tcPr>
            <w:tcW w:w="9592" w:type="dxa"/>
            <w:shd w:val="clear" w:color="auto" w:fill="auto"/>
          </w:tcPr>
          <w:p w14:paraId="043E96EA" w14:textId="77777777" w:rsidR="00FA1F67" w:rsidRPr="00AE357D" w:rsidRDefault="00FA1F67" w:rsidP="00AE357D">
            <w:pPr>
              <w:pStyle w:val="TBullet"/>
              <w:numPr>
                <w:ilvl w:val="0"/>
                <w:numId w:val="9"/>
              </w:numPr>
              <w:ind w:left="397" w:right="397"/>
              <w:rPr>
                <w:rFonts w:ascii="Arial" w:hAnsi="Arial" w:cs="Arial"/>
              </w:rPr>
            </w:pPr>
            <w:r w:rsidRPr="00AE357D">
              <w:rPr>
                <w:rFonts w:ascii="Arial" w:hAnsi="Arial" w:cs="Arial"/>
              </w:rPr>
              <w:t xml:space="preserve">The application, dated </w:t>
            </w:r>
            <w:r w:rsidR="00B84AF7" w:rsidRPr="00AE357D">
              <w:rPr>
                <w:rFonts w:ascii="Arial" w:hAnsi="Arial" w:cs="Arial"/>
              </w:rPr>
              <w:t>3 November 2023</w:t>
            </w:r>
            <w:r w:rsidRPr="00AE357D">
              <w:rPr>
                <w:rFonts w:ascii="Arial" w:hAnsi="Arial" w:cs="Arial"/>
              </w:rPr>
              <w:t>, is made under</w:t>
            </w:r>
            <w:r w:rsidR="004D6922" w:rsidRPr="00AE357D">
              <w:rPr>
                <w:rFonts w:ascii="Arial" w:hAnsi="Arial" w:cs="Arial"/>
              </w:rPr>
              <w:t xml:space="preserve"> </w:t>
            </w:r>
            <w:r w:rsidR="00BA53FC" w:rsidRPr="00AE357D">
              <w:rPr>
                <w:rFonts w:ascii="Arial" w:hAnsi="Arial" w:cs="Arial"/>
              </w:rPr>
              <w:t>section 38 of the Commons Act 2006</w:t>
            </w:r>
            <w:r w:rsidR="00605D26" w:rsidRPr="00AE357D">
              <w:rPr>
                <w:rFonts w:ascii="Arial" w:hAnsi="Arial" w:cs="Arial"/>
              </w:rPr>
              <w:t xml:space="preserve"> for consent to carry out</w:t>
            </w:r>
            <w:r w:rsidRPr="00AE357D">
              <w:rPr>
                <w:rFonts w:ascii="Arial" w:hAnsi="Arial" w:cs="Arial"/>
              </w:rPr>
              <w:t xml:space="preserve"> </w:t>
            </w:r>
            <w:r w:rsidR="00BA53FC" w:rsidRPr="00AE357D">
              <w:rPr>
                <w:rFonts w:ascii="Arial" w:hAnsi="Arial" w:cs="Arial"/>
              </w:rPr>
              <w:t xml:space="preserve">restricted works on </w:t>
            </w:r>
            <w:r w:rsidR="00B84AF7" w:rsidRPr="00AE357D">
              <w:rPr>
                <w:rFonts w:ascii="Arial" w:hAnsi="Arial" w:cs="Arial"/>
              </w:rPr>
              <w:t>March Haigh Common</w:t>
            </w:r>
            <w:r w:rsidRPr="00AE357D">
              <w:rPr>
                <w:rFonts w:ascii="Arial" w:hAnsi="Arial" w:cs="Arial"/>
              </w:rPr>
              <w:t>.</w:t>
            </w:r>
          </w:p>
          <w:p w14:paraId="70304D7F" w14:textId="77777777" w:rsidR="00FA1F67" w:rsidRPr="00AE357D" w:rsidRDefault="00FA1F67" w:rsidP="00AE357D">
            <w:pPr>
              <w:pStyle w:val="Style1"/>
              <w:numPr>
                <w:ilvl w:val="0"/>
                <w:numId w:val="9"/>
              </w:numPr>
              <w:spacing w:before="0"/>
              <w:ind w:left="397" w:right="397"/>
              <w:rPr>
                <w:rFonts w:ascii="Arial" w:hAnsi="Arial" w:cs="Arial"/>
                <w:sz w:val="20"/>
              </w:rPr>
            </w:pPr>
            <w:r w:rsidRPr="00AE357D">
              <w:rPr>
                <w:rFonts w:ascii="Arial" w:hAnsi="Arial" w:cs="Arial"/>
                <w:sz w:val="20"/>
              </w:rPr>
              <w:t xml:space="preserve">The application is made by </w:t>
            </w:r>
            <w:r w:rsidR="00B84AF7" w:rsidRPr="00AE357D">
              <w:rPr>
                <w:rFonts w:ascii="Arial" w:hAnsi="Arial" w:cs="Arial"/>
                <w:sz w:val="20"/>
              </w:rPr>
              <w:t>the Canal and River Trust</w:t>
            </w:r>
            <w:r w:rsidR="00BA53FC" w:rsidRPr="00AE357D">
              <w:rPr>
                <w:rFonts w:ascii="Arial" w:hAnsi="Arial" w:cs="Arial"/>
                <w:sz w:val="20"/>
              </w:rPr>
              <w:t>.</w:t>
            </w:r>
            <w:r w:rsidRPr="00AE357D">
              <w:rPr>
                <w:rFonts w:ascii="Arial" w:hAnsi="Arial" w:cs="Arial"/>
                <w:sz w:val="20"/>
              </w:rPr>
              <w:t xml:space="preserve"> </w:t>
            </w:r>
          </w:p>
          <w:p w14:paraId="0819EDB6" w14:textId="0EE5926E" w:rsidR="00FA1F67" w:rsidRPr="00AE357D" w:rsidRDefault="005E0404" w:rsidP="00AE357D">
            <w:pPr>
              <w:pStyle w:val="TBullet"/>
              <w:numPr>
                <w:ilvl w:val="0"/>
                <w:numId w:val="9"/>
              </w:numPr>
              <w:ind w:left="397" w:right="397"/>
              <w:rPr>
                <w:rFonts w:ascii="Arial" w:hAnsi="Arial" w:cs="Arial"/>
              </w:rPr>
            </w:pPr>
            <w:r w:rsidRPr="00AE357D">
              <w:rPr>
                <w:rFonts w:ascii="Arial" w:hAnsi="Arial" w:cs="Arial"/>
              </w:rPr>
              <w:t>T</w:t>
            </w:r>
            <w:r w:rsidR="00BA53FC" w:rsidRPr="00AE357D">
              <w:rPr>
                <w:rFonts w:ascii="Arial" w:hAnsi="Arial" w:cs="Arial"/>
              </w:rPr>
              <w:t xml:space="preserve">he application seeks consent </w:t>
            </w:r>
            <w:r w:rsidR="00B84AF7" w:rsidRPr="00AE357D">
              <w:rPr>
                <w:rFonts w:ascii="Arial" w:hAnsi="Arial" w:cs="Arial"/>
              </w:rPr>
              <w:t xml:space="preserve">for the construction of a </w:t>
            </w:r>
            <w:r w:rsidR="00C77AFE" w:rsidRPr="00AE357D">
              <w:rPr>
                <w:rFonts w:ascii="Arial" w:hAnsi="Arial" w:cs="Arial"/>
              </w:rPr>
              <w:t>permanent</w:t>
            </w:r>
            <w:r w:rsidR="00B84AF7" w:rsidRPr="00AE357D">
              <w:rPr>
                <w:rFonts w:ascii="Arial" w:hAnsi="Arial" w:cs="Arial"/>
              </w:rPr>
              <w:t xml:space="preserve"> vehicular access trac</w:t>
            </w:r>
            <w:r w:rsidR="00A8179C" w:rsidRPr="00AE357D">
              <w:rPr>
                <w:rFonts w:ascii="Arial" w:hAnsi="Arial" w:cs="Arial"/>
              </w:rPr>
              <w:t>k</w:t>
            </w:r>
            <w:r w:rsidR="00B151A2" w:rsidRPr="00AE357D">
              <w:rPr>
                <w:rFonts w:ascii="Arial" w:hAnsi="Arial" w:cs="Arial"/>
              </w:rPr>
              <w:t>.</w:t>
            </w:r>
            <w:r w:rsidR="00B84AF7" w:rsidRPr="00AE357D">
              <w:rPr>
                <w:rFonts w:ascii="Arial" w:hAnsi="Arial" w:cs="Arial"/>
              </w:rPr>
              <w:t xml:space="preserve"> </w:t>
            </w:r>
          </w:p>
        </w:tc>
      </w:tr>
      <w:tr w:rsidR="00B86DFF" w:rsidRPr="00AE357D" w14:paraId="6D294D40" w14:textId="77777777" w:rsidTr="00AE357D">
        <w:tc>
          <w:tcPr>
            <w:tcW w:w="9592" w:type="dxa"/>
            <w:shd w:val="clear" w:color="auto" w:fill="auto"/>
          </w:tcPr>
          <w:p w14:paraId="3C1855B3" w14:textId="7AD16B47" w:rsidR="00B86DFF" w:rsidRPr="00AE357D" w:rsidRDefault="00AE357D" w:rsidP="00AE357D">
            <w:pPr>
              <w:pStyle w:val="TBullet"/>
              <w:numPr>
                <w:ilvl w:val="0"/>
                <w:numId w:val="0"/>
              </w:numPr>
              <w:pBdr>
                <w:bottom w:val="single" w:sz="6" w:space="1" w:color="auto"/>
              </w:pBdr>
              <w:ind w:left="397" w:right="397"/>
              <w:rPr>
                <w:rFonts w:ascii="Arial" w:hAnsi="Arial" w:cs="Arial"/>
                <w:highlight w:val="yellow"/>
              </w:rPr>
            </w:pPr>
            <w:r w:rsidRPr="00AE357D">
              <w:rPr>
                <w:rFonts w:ascii="Arial" w:hAnsi="Arial" w:cs="Arial"/>
                <w:highlight w:val="yellow"/>
              </w:rPr>
              <w:t xml:space="preserve">   </w:t>
            </w:r>
          </w:p>
          <w:p w14:paraId="0C9C8F12" w14:textId="77777777" w:rsidR="00691B8D" w:rsidRPr="00AE357D" w:rsidRDefault="00691B8D" w:rsidP="00AE357D">
            <w:pPr>
              <w:pStyle w:val="TBullet"/>
              <w:numPr>
                <w:ilvl w:val="0"/>
                <w:numId w:val="0"/>
              </w:numPr>
              <w:ind w:left="397" w:right="397"/>
              <w:rPr>
                <w:rFonts w:ascii="Arial" w:hAnsi="Arial" w:cs="Arial"/>
                <w:highlight w:val="yellow"/>
              </w:rPr>
            </w:pPr>
          </w:p>
        </w:tc>
      </w:tr>
    </w:tbl>
    <w:p w14:paraId="6485746D" w14:textId="4257B444" w:rsidR="00FA1F67" w:rsidRPr="00AE357D" w:rsidRDefault="00091051" w:rsidP="00AE357D">
      <w:pPr>
        <w:pStyle w:val="Heading6blackfont"/>
        <w:tabs>
          <w:tab w:val="left" w:pos="284"/>
        </w:tabs>
        <w:spacing w:before="0"/>
        <w:ind w:left="624" w:right="624" w:hanging="624"/>
        <w:rPr>
          <w:rFonts w:ascii="Arial" w:hAnsi="Arial" w:cs="Arial"/>
          <w:sz w:val="24"/>
          <w:szCs w:val="24"/>
        </w:rPr>
      </w:pPr>
      <w:r>
        <w:rPr>
          <w:rFonts w:ascii="Arial" w:hAnsi="Arial" w:cs="Arial"/>
          <w:sz w:val="24"/>
          <w:szCs w:val="24"/>
        </w:rPr>
        <w:tab/>
      </w:r>
      <w:r w:rsidR="00FA1F67" w:rsidRPr="00AE357D">
        <w:rPr>
          <w:rFonts w:ascii="Arial" w:hAnsi="Arial" w:cs="Arial"/>
          <w:sz w:val="24"/>
          <w:szCs w:val="24"/>
        </w:rPr>
        <w:t>Decision</w:t>
      </w:r>
      <w:r w:rsidR="00D3314B" w:rsidRPr="00AE357D">
        <w:rPr>
          <w:rFonts w:ascii="Arial" w:hAnsi="Arial" w:cs="Arial"/>
          <w:sz w:val="24"/>
          <w:szCs w:val="24"/>
        </w:rPr>
        <w:t xml:space="preserve"> </w:t>
      </w:r>
    </w:p>
    <w:p w14:paraId="40EB9396" w14:textId="77777777" w:rsidR="00091051" w:rsidRDefault="00D351E9" w:rsidP="00091051">
      <w:pPr>
        <w:pStyle w:val="Style1"/>
        <w:tabs>
          <w:tab w:val="clear" w:pos="432"/>
          <w:tab w:val="clear" w:pos="720"/>
          <w:tab w:val="left" w:pos="709"/>
        </w:tabs>
        <w:ind w:left="709" w:right="624" w:hanging="425"/>
        <w:rPr>
          <w:rFonts w:ascii="Arial" w:hAnsi="Arial" w:cs="Arial"/>
          <w:sz w:val="24"/>
          <w:szCs w:val="24"/>
        </w:rPr>
      </w:pPr>
      <w:r w:rsidRPr="00AE357D">
        <w:rPr>
          <w:rFonts w:ascii="Arial" w:hAnsi="Arial" w:cs="Arial"/>
          <w:sz w:val="24"/>
          <w:szCs w:val="24"/>
        </w:rPr>
        <w:t xml:space="preserve">Consent for the construction of a permanent vehicular access track on part of March Haigh Common (Register Unit CL484) is granted in accordance with the application dated 3 November 2023 and accompanying plan. </w:t>
      </w:r>
    </w:p>
    <w:p w14:paraId="7F18B4E4" w14:textId="77777777" w:rsidR="00091051" w:rsidRDefault="00D351E9" w:rsidP="00091051">
      <w:pPr>
        <w:pStyle w:val="Style1"/>
        <w:tabs>
          <w:tab w:val="clear" w:pos="432"/>
          <w:tab w:val="clear" w:pos="720"/>
          <w:tab w:val="left" w:pos="709"/>
        </w:tabs>
        <w:ind w:left="709" w:right="624" w:hanging="425"/>
        <w:rPr>
          <w:rFonts w:ascii="Arial" w:hAnsi="Arial" w:cs="Arial"/>
          <w:sz w:val="24"/>
          <w:szCs w:val="24"/>
        </w:rPr>
      </w:pPr>
      <w:r w:rsidRPr="00091051">
        <w:rPr>
          <w:rFonts w:ascii="Arial" w:hAnsi="Arial" w:cs="Arial"/>
          <w:sz w:val="24"/>
          <w:szCs w:val="24"/>
        </w:rPr>
        <w:t>For the purposes of identification only, the location of the relevant works is shown on the attached plan</w:t>
      </w:r>
      <w:r w:rsidR="00091051">
        <w:rPr>
          <w:rFonts w:ascii="Arial" w:hAnsi="Arial" w:cs="Arial"/>
          <w:sz w:val="24"/>
          <w:szCs w:val="24"/>
        </w:rPr>
        <w:t>.</w:t>
      </w:r>
    </w:p>
    <w:p w14:paraId="5F0EBF8F" w14:textId="77777777" w:rsidR="00091051" w:rsidRDefault="00B151A2" w:rsidP="00091051">
      <w:pPr>
        <w:pStyle w:val="Style1"/>
        <w:numPr>
          <w:ilvl w:val="0"/>
          <w:numId w:val="0"/>
        </w:numPr>
        <w:tabs>
          <w:tab w:val="clear" w:pos="432"/>
        </w:tabs>
        <w:ind w:left="284" w:right="624"/>
        <w:rPr>
          <w:rFonts w:ascii="Arial" w:hAnsi="Arial" w:cs="Arial"/>
          <w:sz w:val="24"/>
          <w:szCs w:val="24"/>
        </w:rPr>
      </w:pPr>
      <w:r w:rsidRPr="00091051">
        <w:rPr>
          <w:rFonts w:ascii="Arial" w:hAnsi="Arial" w:cs="Arial"/>
          <w:b/>
          <w:sz w:val="24"/>
          <w:szCs w:val="24"/>
        </w:rPr>
        <w:t xml:space="preserve">The Application Land </w:t>
      </w:r>
    </w:p>
    <w:p w14:paraId="44EC47D0" w14:textId="7F20D4E3" w:rsidR="00091051" w:rsidRDefault="00091051" w:rsidP="00091051">
      <w:pPr>
        <w:pStyle w:val="Style1"/>
        <w:tabs>
          <w:tab w:val="clear" w:pos="432"/>
          <w:tab w:val="clear" w:pos="720"/>
          <w:tab w:val="left" w:pos="709"/>
        </w:tabs>
        <w:ind w:left="709" w:right="624" w:hanging="425"/>
        <w:rPr>
          <w:rFonts w:ascii="Arial" w:hAnsi="Arial" w:cs="Arial"/>
          <w:sz w:val="24"/>
          <w:szCs w:val="24"/>
        </w:rPr>
      </w:pPr>
      <w:r>
        <w:rPr>
          <w:rFonts w:ascii="Arial" w:hAnsi="Arial" w:cs="Arial"/>
          <w:bCs/>
          <w:sz w:val="24"/>
          <w:szCs w:val="24"/>
        </w:rPr>
        <w:t>March Haigh</w:t>
      </w:r>
      <w:r w:rsidR="00B151A2" w:rsidRPr="00091051">
        <w:rPr>
          <w:rFonts w:ascii="Arial" w:hAnsi="Arial" w:cs="Arial"/>
          <w:bCs/>
          <w:sz w:val="24"/>
          <w:szCs w:val="24"/>
        </w:rPr>
        <w:t xml:space="preserve"> Common </w:t>
      </w:r>
      <w:proofErr w:type="gramStart"/>
      <w:r w:rsidR="00B151A2" w:rsidRPr="00091051">
        <w:rPr>
          <w:rFonts w:ascii="Arial" w:hAnsi="Arial" w:cs="Arial"/>
          <w:bCs/>
          <w:sz w:val="24"/>
          <w:szCs w:val="24"/>
        </w:rPr>
        <w:t>is located in</w:t>
      </w:r>
      <w:proofErr w:type="gramEnd"/>
      <w:r w:rsidR="00B151A2" w:rsidRPr="00091051">
        <w:rPr>
          <w:rFonts w:ascii="Arial" w:hAnsi="Arial" w:cs="Arial"/>
          <w:bCs/>
          <w:sz w:val="24"/>
          <w:szCs w:val="24"/>
        </w:rPr>
        <w:t xml:space="preserve"> the South Pennine Moors Phase 2 Special Protection Area (SPA), the South Pennine Moors Special Area of Conservation (SAC) and the </w:t>
      </w:r>
      <w:r w:rsidR="00B151A2" w:rsidRPr="00091051">
        <w:rPr>
          <w:rFonts w:ascii="Arial" w:hAnsi="Arial" w:cs="Arial"/>
          <w:sz w:val="24"/>
          <w:szCs w:val="24"/>
        </w:rPr>
        <w:t>South Pennine Moors Site of Special Scientific Interest (SSSI).</w:t>
      </w:r>
    </w:p>
    <w:p w14:paraId="2BCA8026" w14:textId="4D715F47" w:rsidR="00091051" w:rsidRDefault="00091051" w:rsidP="00091051">
      <w:pPr>
        <w:pStyle w:val="Style1"/>
        <w:tabs>
          <w:tab w:val="clear" w:pos="432"/>
          <w:tab w:val="clear" w:pos="720"/>
          <w:tab w:val="left" w:pos="709"/>
        </w:tabs>
        <w:ind w:left="709" w:right="624" w:hanging="425"/>
        <w:rPr>
          <w:rFonts w:ascii="Arial" w:hAnsi="Arial" w:cs="Arial"/>
          <w:sz w:val="24"/>
          <w:szCs w:val="24"/>
        </w:rPr>
      </w:pPr>
      <w:r>
        <w:rPr>
          <w:rFonts w:ascii="Arial" w:hAnsi="Arial" w:cs="Arial"/>
          <w:sz w:val="24"/>
          <w:szCs w:val="24"/>
        </w:rPr>
        <w:t xml:space="preserve">The application land itself comprises a small section of land currently used as a temporary access route to the reservoir. </w:t>
      </w:r>
    </w:p>
    <w:p w14:paraId="55127377" w14:textId="77777777" w:rsidR="00091051" w:rsidRDefault="00B84AF7" w:rsidP="00091051">
      <w:pPr>
        <w:pStyle w:val="Style1"/>
        <w:numPr>
          <w:ilvl w:val="0"/>
          <w:numId w:val="0"/>
        </w:numPr>
        <w:tabs>
          <w:tab w:val="clear" w:pos="432"/>
        </w:tabs>
        <w:ind w:left="284" w:right="624"/>
        <w:rPr>
          <w:rFonts w:ascii="Arial" w:hAnsi="Arial" w:cs="Arial"/>
          <w:sz w:val="24"/>
          <w:szCs w:val="24"/>
        </w:rPr>
      </w:pPr>
      <w:r w:rsidRPr="00091051">
        <w:rPr>
          <w:rFonts w:ascii="Arial" w:hAnsi="Arial" w:cs="Arial"/>
          <w:b/>
          <w:sz w:val="24"/>
          <w:szCs w:val="24"/>
        </w:rPr>
        <w:t xml:space="preserve">The </w:t>
      </w:r>
      <w:r w:rsidR="00B151A2" w:rsidRPr="00091051">
        <w:rPr>
          <w:rFonts w:ascii="Arial" w:hAnsi="Arial" w:cs="Arial"/>
          <w:b/>
          <w:sz w:val="24"/>
          <w:szCs w:val="24"/>
        </w:rPr>
        <w:t>P</w:t>
      </w:r>
      <w:r w:rsidRPr="00091051">
        <w:rPr>
          <w:rFonts w:ascii="Arial" w:hAnsi="Arial" w:cs="Arial"/>
          <w:b/>
          <w:sz w:val="24"/>
          <w:szCs w:val="24"/>
        </w:rPr>
        <w:t xml:space="preserve">roposed </w:t>
      </w:r>
      <w:r w:rsidR="00B151A2" w:rsidRPr="00091051">
        <w:rPr>
          <w:rFonts w:ascii="Arial" w:hAnsi="Arial" w:cs="Arial"/>
          <w:b/>
          <w:sz w:val="24"/>
          <w:szCs w:val="24"/>
        </w:rPr>
        <w:t>W</w:t>
      </w:r>
      <w:r w:rsidRPr="00091051">
        <w:rPr>
          <w:rFonts w:ascii="Arial" w:hAnsi="Arial" w:cs="Arial"/>
          <w:b/>
          <w:sz w:val="24"/>
          <w:szCs w:val="24"/>
        </w:rPr>
        <w:t xml:space="preserve">orks </w:t>
      </w:r>
    </w:p>
    <w:p w14:paraId="1B0F35CD" w14:textId="6A7740AC" w:rsidR="00091051" w:rsidRDefault="00B84AF7" w:rsidP="00091051">
      <w:pPr>
        <w:pStyle w:val="Style1"/>
        <w:tabs>
          <w:tab w:val="clear" w:pos="432"/>
          <w:tab w:val="clear" w:pos="720"/>
          <w:tab w:val="left" w:pos="709"/>
        </w:tabs>
        <w:ind w:left="709" w:right="624" w:hanging="425"/>
        <w:rPr>
          <w:rFonts w:ascii="Arial" w:hAnsi="Arial" w:cs="Arial"/>
          <w:sz w:val="24"/>
          <w:szCs w:val="24"/>
        </w:rPr>
      </w:pPr>
      <w:r w:rsidRPr="00091051">
        <w:rPr>
          <w:rFonts w:ascii="Arial" w:hAnsi="Arial" w:cs="Arial"/>
          <w:bCs/>
          <w:sz w:val="24"/>
          <w:szCs w:val="24"/>
        </w:rPr>
        <w:t xml:space="preserve">The </w:t>
      </w:r>
      <w:r w:rsidR="00327269" w:rsidRPr="00091051">
        <w:rPr>
          <w:rFonts w:ascii="Arial" w:hAnsi="Arial" w:cs="Arial"/>
          <w:bCs/>
          <w:sz w:val="24"/>
          <w:szCs w:val="24"/>
        </w:rPr>
        <w:t>proposed</w:t>
      </w:r>
      <w:r w:rsidRPr="00091051">
        <w:rPr>
          <w:rFonts w:ascii="Arial" w:hAnsi="Arial" w:cs="Arial"/>
          <w:bCs/>
          <w:sz w:val="24"/>
          <w:szCs w:val="24"/>
        </w:rPr>
        <w:t xml:space="preserve"> works consist of the construction of a </w:t>
      </w:r>
      <w:r w:rsidR="00327269" w:rsidRPr="00091051">
        <w:rPr>
          <w:rFonts w:ascii="Arial" w:hAnsi="Arial" w:cs="Arial"/>
          <w:bCs/>
          <w:sz w:val="24"/>
          <w:szCs w:val="24"/>
        </w:rPr>
        <w:t>permanent</w:t>
      </w:r>
      <w:r w:rsidRPr="00091051">
        <w:rPr>
          <w:rFonts w:ascii="Arial" w:hAnsi="Arial" w:cs="Arial"/>
          <w:bCs/>
          <w:sz w:val="24"/>
          <w:szCs w:val="24"/>
        </w:rPr>
        <w:t xml:space="preserve"> vehicular access trac</w:t>
      </w:r>
      <w:r w:rsidR="003A49B5" w:rsidRPr="00091051">
        <w:rPr>
          <w:rFonts w:ascii="Arial" w:hAnsi="Arial" w:cs="Arial"/>
          <w:bCs/>
          <w:sz w:val="24"/>
          <w:szCs w:val="24"/>
        </w:rPr>
        <w:t>k</w:t>
      </w:r>
      <w:r w:rsidRPr="00091051">
        <w:rPr>
          <w:rFonts w:ascii="Arial" w:hAnsi="Arial" w:cs="Arial"/>
          <w:bCs/>
          <w:sz w:val="24"/>
          <w:szCs w:val="24"/>
        </w:rPr>
        <w:t xml:space="preserve"> </w:t>
      </w:r>
      <w:r w:rsidR="00091051" w:rsidRPr="00091051">
        <w:rPr>
          <w:rFonts w:ascii="Arial" w:hAnsi="Arial" w:cs="Arial"/>
          <w:bCs/>
          <w:sz w:val="24"/>
          <w:szCs w:val="24"/>
        </w:rPr>
        <w:t>around 4 m wide</w:t>
      </w:r>
      <w:r w:rsidR="00091051">
        <w:rPr>
          <w:rFonts w:ascii="Arial" w:hAnsi="Arial" w:cs="Arial"/>
          <w:bCs/>
          <w:sz w:val="24"/>
          <w:szCs w:val="24"/>
        </w:rPr>
        <w:t xml:space="preserve"> and</w:t>
      </w:r>
      <w:r w:rsidR="00091051" w:rsidRPr="00091051">
        <w:rPr>
          <w:rFonts w:ascii="Arial" w:hAnsi="Arial" w:cs="Arial"/>
          <w:bCs/>
          <w:sz w:val="24"/>
          <w:szCs w:val="24"/>
        </w:rPr>
        <w:t xml:space="preserve"> around 130m</w:t>
      </w:r>
      <w:r w:rsidR="00091051">
        <w:rPr>
          <w:rFonts w:ascii="Arial" w:hAnsi="Arial" w:cs="Arial"/>
          <w:bCs/>
          <w:sz w:val="24"/>
          <w:szCs w:val="24"/>
        </w:rPr>
        <w:t xml:space="preserve"> in length. I</w:t>
      </w:r>
      <w:r w:rsidR="00091051" w:rsidRPr="00091051">
        <w:rPr>
          <w:rFonts w:ascii="Arial" w:hAnsi="Arial" w:cs="Arial"/>
          <w:bCs/>
          <w:sz w:val="24"/>
          <w:szCs w:val="24"/>
        </w:rPr>
        <w:t>n total it would occupy around 520m2 of CL484</w:t>
      </w:r>
      <w:r w:rsidR="00091051">
        <w:rPr>
          <w:rFonts w:ascii="Arial" w:hAnsi="Arial" w:cs="Arial"/>
          <w:bCs/>
          <w:sz w:val="24"/>
          <w:szCs w:val="24"/>
        </w:rPr>
        <w:t>.</w:t>
      </w:r>
      <w:r w:rsidRPr="00091051">
        <w:rPr>
          <w:rFonts w:ascii="Arial" w:hAnsi="Arial" w:cs="Arial"/>
          <w:bCs/>
          <w:sz w:val="24"/>
          <w:szCs w:val="24"/>
        </w:rPr>
        <w:t xml:space="preserve"> </w:t>
      </w:r>
      <w:r w:rsidR="00D334B6" w:rsidRPr="00091051">
        <w:rPr>
          <w:rFonts w:ascii="Arial" w:hAnsi="Arial" w:cs="Arial"/>
          <w:bCs/>
          <w:sz w:val="24"/>
          <w:szCs w:val="24"/>
        </w:rPr>
        <w:t xml:space="preserve">The </w:t>
      </w:r>
      <w:r w:rsidR="00991578" w:rsidRPr="00091051">
        <w:rPr>
          <w:rFonts w:ascii="Arial" w:hAnsi="Arial" w:cs="Arial"/>
          <w:bCs/>
          <w:sz w:val="24"/>
          <w:szCs w:val="24"/>
        </w:rPr>
        <w:t>application form</w:t>
      </w:r>
      <w:r w:rsidR="00D334B6" w:rsidRPr="00091051">
        <w:rPr>
          <w:rFonts w:ascii="Arial" w:hAnsi="Arial" w:cs="Arial"/>
          <w:bCs/>
          <w:sz w:val="24"/>
          <w:szCs w:val="24"/>
        </w:rPr>
        <w:t xml:space="preserve"> explains that the track is </w:t>
      </w:r>
      <w:r w:rsidR="00991578" w:rsidRPr="00091051">
        <w:rPr>
          <w:rFonts w:ascii="Arial" w:hAnsi="Arial" w:cs="Arial"/>
          <w:bCs/>
          <w:sz w:val="24"/>
          <w:szCs w:val="24"/>
        </w:rPr>
        <w:t xml:space="preserve">legally required as a </w:t>
      </w:r>
      <w:r w:rsidR="00D334B6" w:rsidRPr="00091051">
        <w:rPr>
          <w:rFonts w:ascii="Arial" w:hAnsi="Arial" w:cs="Arial"/>
          <w:bCs/>
          <w:sz w:val="24"/>
          <w:szCs w:val="24"/>
        </w:rPr>
        <w:t xml:space="preserve">‘measure in the interest of safety’ under the Reservoirs Act 1975 </w:t>
      </w:r>
      <w:proofErr w:type="gramStart"/>
      <w:r w:rsidR="00D334B6" w:rsidRPr="00091051">
        <w:rPr>
          <w:rFonts w:ascii="Arial" w:hAnsi="Arial" w:cs="Arial"/>
          <w:bCs/>
          <w:sz w:val="24"/>
          <w:szCs w:val="24"/>
        </w:rPr>
        <w:t>in order to</w:t>
      </w:r>
      <w:proofErr w:type="gramEnd"/>
      <w:r w:rsidR="00D334B6" w:rsidRPr="00091051">
        <w:rPr>
          <w:rFonts w:ascii="Arial" w:hAnsi="Arial" w:cs="Arial"/>
          <w:bCs/>
          <w:sz w:val="24"/>
          <w:szCs w:val="24"/>
        </w:rPr>
        <w:t xml:space="preserve"> </w:t>
      </w:r>
      <w:r w:rsidR="00991578" w:rsidRPr="00091051">
        <w:rPr>
          <w:rFonts w:ascii="Arial" w:hAnsi="Arial" w:cs="Arial"/>
          <w:bCs/>
          <w:sz w:val="24"/>
          <w:szCs w:val="24"/>
        </w:rPr>
        <w:t>secure</w:t>
      </w:r>
      <w:r w:rsidR="00D334B6" w:rsidRPr="00091051">
        <w:rPr>
          <w:rFonts w:ascii="Arial" w:hAnsi="Arial" w:cs="Arial"/>
          <w:bCs/>
          <w:sz w:val="24"/>
          <w:szCs w:val="24"/>
        </w:rPr>
        <w:t xml:space="preserve"> vehicular access to </w:t>
      </w:r>
      <w:r w:rsidR="00091051">
        <w:rPr>
          <w:rFonts w:ascii="Arial" w:hAnsi="Arial" w:cs="Arial"/>
          <w:bCs/>
          <w:sz w:val="24"/>
          <w:szCs w:val="24"/>
        </w:rPr>
        <w:t xml:space="preserve">the reservoir at all times to </w:t>
      </w:r>
      <w:r w:rsidR="00D334B6" w:rsidRPr="00091051">
        <w:rPr>
          <w:rFonts w:ascii="Arial" w:hAnsi="Arial" w:cs="Arial"/>
          <w:bCs/>
          <w:sz w:val="24"/>
          <w:szCs w:val="24"/>
        </w:rPr>
        <w:t xml:space="preserve">facilitate surveillance, maintenance and emergency activities. </w:t>
      </w:r>
    </w:p>
    <w:p w14:paraId="4CDBE795" w14:textId="13B65CC3" w:rsidR="00091051" w:rsidRDefault="00AE357D" w:rsidP="00091051">
      <w:pPr>
        <w:pStyle w:val="Style1"/>
        <w:tabs>
          <w:tab w:val="clear" w:pos="432"/>
          <w:tab w:val="clear" w:pos="720"/>
          <w:tab w:val="left" w:pos="709"/>
        </w:tabs>
        <w:ind w:left="709" w:right="624" w:hanging="425"/>
        <w:rPr>
          <w:rFonts w:ascii="Arial" w:hAnsi="Arial" w:cs="Arial"/>
          <w:sz w:val="24"/>
          <w:szCs w:val="24"/>
        </w:rPr>
      </w:pPr>
      <w:r w:rsidRPr="00091051">
        <w:rPr>
          <w:rFonts w:ascii="Arial" w:hAnsi="Arial" w:cs="Arial"/>
          <w:sz w:val="24"/>
          <w:szCs w:val="24"/>
        </w:rPr>
        <w:t xml:space="preserve">Planning permission </w:t>
      </w:r>
      <w:r w:rsidR="00091051" w:rsidRPr="00091051">
        <w:rPr>
          <w:rFonts w:ascii="Arial" w:hAnsi="Arial" w:cs="Arial"/>
          <w:sz w:val="24"/>
          <w:szCs w:val="24"/>
        </w:rPr>
        <w:t xml:space="preserve">dated 21 June 2024 </w:t>
      </w:r>
      <w:r w:rsidRPr="00091051">
        <w:rPr>
          <w:rFonts w:ascii="Arial" w:hAnsi="Arial" w:cs="Arial"/>
          <w:sz w:val="24"/>
          <w:szCs w:val="24"/>
        </w:rPr>
        <w:t>(Ref: 2023/62/91093/W) was granted for the construction of a permanent vehicular access track and the erection of fencing at Land Adjacent to March High Reservoir, Marsden. The proposed works would be carried out as part of the implementation of that permission.</w:t>
      </w:r>
    </w:p>
    <w:p w14:paraId="309C1066" w14:textId="77777777" w:rsidR="00D35E5A" w:rsidRDefault="00D35E5A" w:rsidP="00091051">
      <w:pPr>
        <w:pStyle w:val="Style1"/>
        <w:numPr>
          <w:ilvl w:val="0"/>
          <w:numId w:val="0"/>
        </w:numPr>
        <w:tabs>
          <w:tab w:val="clear" w:pos="432"/>
        </w:tabs>
        <w:ind w:left="284" w:right="624"/>
        <w:rPr>
          <w:rFonts w:ascii="Arial" w:hAnsi="Arial" w:cs="Arial"/>
          <w:b/>
          <w:sz w:val="24"/>
          <w:szCs w:val="24"/>
        </w:rPr>
      </w:pPr>
    </w:p>
    <w:p w14:paraId="701502DC" w14:textId="77777777" w:rsidR="00D35E5A" w:rsidRDefault="00D35E5A" w:rsidP="00091051">
      <w:pPr>
        <w:pStyle w:val="Style1"/>
        <w:numPr>
          <w:ilvl w:val="0"/>
          <w:numId w:val="0"/>
        </w:numPr>
        <w:tabs>
          <w:tab w:val="clear" w:pos="432"/>
        </w:tabs>
        <w:ind w:left="284" w:right="624"/>
        <w:rPr>
          <w:rFonts w:ascii="Arial" w:hAnsi="Arial" w:cs="Arial"/>
          <w:b/>
          <w:sz w:val="24"/>
          <w:szCs w:val="24"/>
        </w:rPr>
      </w:pPr>
    </w:p>
    <w:p w14:paraId="4D023EBD" w14:textId="6A483B3A" w:rsidR="00091051" w:rsidRDefault="00A30A88" w:rsidP="00091051">
      <w:pPr>
        <w:pStyle w:val="Style1"/>
        <w:numPr>
          <w:ilvl w:val="0"/>
          <w:numId w:val="0"/>
        </w:numPr>
        <w:tabs>
          <w:tab w:val="clear" w:pos="432"/>
        </w:tabs>
        <w:ind w:left="284" w:right="624"/>
        <w:rPr>
          <w:rFonts w:ascii="Arial" w:hAnsi="Arial" w:cs="Arial"/>
          <w:sz w:val="24"/>
          <w:szCs w:val="24"/>
        </w:rPr>
      </w:pPr>
      <w:r w:rsidRPr="00091051">
        <w:rPr>
          <w:rFonts w:ascii="Arial" w:hAnsi="Arial" w:cs="Arial"/>
          <w:b/>
          <w:sz w:val="24"/>
          <w:szCs w:val="24"/>
        </w:rPr>
        <w:t>Main Issues</w:t>
      </w:r>
    </w:p>
    <w:p w14:paraId="419E8408" w14:textId="752D8DCC" w:rsidR="00091051" w:rsidRDefault="00A30A88" w:rsidP="00091051">
      <w:pPr>
        <w:pStyle w:val="Style1"/>
        <w:tabs>
          <w:tab w:val="clear" w:pos="432"/>
          <w:tab w:val="clear" w:pos="720"/>
          <w:tab w:val="left" w:pos="709"/>
        </w:tabs>
        <w:ind w:left="709" w:right="624" w:hanging="425"/>
        <w:rPr>
          <w:rFonts w:ascii="Arial" w:hAnsi="Arial" w:cs="Arial"/>
          <w:sz w:val="24"/>
          <w:szCs w:val="24"/>
        </w:rPr>
      </w:pPr>
      <w:r w:rsidRPr="00091051">
        <w:rPr>
          <w:rFonts w:ascii="Arial" w:hAnsi="Arial" w:cs="Arial"/>
          <w:bCs/>
          <w:sz w:val="24"/>
          <w:szCs w:val="24"/>
        </w:rPr>
        <w:t xml:space="preserve">Section 38 of the </w:t>
      </w:r>
      <w:r w:rsidR="006F2656" w:rsidRPr="00091051">
        <w:rPr>
          <w:rFonts w:ascii="Arial" w:hAnsi="Arial" w:cs="Arial"/>
          <w:bCs/>
          <w:sz w:val="24"/>
          <w:szCs w:val="24"/>
        </w:rPr>
        <w:t>Common</w:t>
      </w:r>
      <w:r w:rsidR="006B6533" w:rsidRPr="00091051">
        <w:rPr>
          <w:rFonts w:ascii="Arial" w:hAnsi="Arial" w:cs="Arial"/>
          <w:bCs/>
          <w:sz w:val="24"/>
          <w:szCs w:val="24"/>
        </w:rPr>
        <w:t>s</w:t>
      </w:r>
      <w:r w:rsidR="006F2656" w:rsidRPr="00091051">
        <w:rPr>
          <w:rFonts w:ascii="Arial" w:hAnsi="Arial" w:cs="Arial"/>
          <w:bCs/>
          <w:sz w:val="24"/>
          <w:szCs w:val="24"/>
        </w:rPr>
        <w:t xml:space="preserve"> Act </w:t>
      </w:r>
      <w:r w:rsidRPr="00091051">
        <w:rPr>
          <w:rFonts w:ascii="Arial" w:hAnsi="Arial" w:cs="Arial"/>
          <w:bCs/>
          <w:sz w:val="24"/>
          <w:szCs w:val="24"/>
        </w:rPr>
        <w:t xml:space="preserve">2006 </w:t>
      </w:r>
      <w:r w:rsidR="006F2656" w:rsidRPr="00091051">
        <w:rPr>
          <w:rFonts w:ascii="Arial" w:hAnsi="Arial" w:cs="Arial"/>
          <w:bCs/>
          <w:sz w:val="24"/>
          <w:szCs w:val="24"/>
        </w:rPr>
        <w:t xml:space="preserve">(“the 2006 </w:t>
      </w:r>
      <w:r w:rsidRPr="00091051">
        <w:rPr>
          <w:rFonts w:ascii="Arial" w:hAnsi="Arial" w:cs="Arial"/>
          <w:bCs/>
          <w:sz w:val="24"/>
          <w:szCs w:val="24"/>
        </w:rPr>
        <w:t>Act</w:t>
      </w:r>
      <w:r w:rsidR="006F2656" w:rsidRPr="00091051">
        <w:rPr>
          <w:rFonts w:ascii="Arial" w:hAnsi="Arial" w:cs="Arial"/>
          <w:bCs/>
          <w:sz w:val="24"/>
          <w:szCs w:val="24"/>
        </w:rPr>
        <w:t>”)</w:t>
      </w:r>
      <w:r w:rsidRPr="00091051">
        <w:rPr>
          <w:rFonts w:ascii="Arial" w:hAnsi="Arial" w:cs="Arial"/>
          <w:bCs/>
          <w:sz w:val="24"/>
          <w:szCs w:val="24"/>
        </w:rPr>
        <w:t xml:space="preserve"> provides that a person may apply for consent to carry out restricted works on land registered as common land</w:t>
      </w:r>
      <w:r w:rsidR="00091051">
        <w:rPr>
          <w:rFonts w:ascii="Arial" w:hAnsi="Arial" w:cs="Arial"/>
          <w:bCs/>
          <w:sz w:val="24"/>
          <w:szCs w:val="24"/>
        </w:rPr>
        <w:t>.</w:t>
      </w:r>
    </w:p>
    <w:p w14:paraId="0E3B1525" w14:textId="2B3F975D" w:rsidR="00A30A88" w:rsidRPr="00091051" w:rsidRDefault="0022645A" w:rsidP="00091051">
      <w:pPr>
        <w:pStyle w:val="Style1"/>
        <w:tabs>
          <w:tab w:val="clear" w:pos="432"/>
          <w:tab w:val="clear" w:pos="720"/>
          <w:tab w:val="left" w:pos="709"/>
        </w:tabs>
        <w:ind w:left="709" w:right="624" w:hanging="425"/>
        <w:rPr>
          <w:rFonts w:ascii="Arial" w:hAnsi="Arial" w:cs="Arial"/>
          <w:sz w:val="24"/>
          <w:szCs w:val="24"/>
        </w:rPr>
      </w:pPr>
      <w:r w:rsidRPr="00091051">
        <w:rPr>
          <w:rFonts w:ascii="Arial" w:hAnsi="Arial" w:cs="Arial"/>
          <w:bCs/>
          <w:sz w:val="24"/>
          <w:szCs w:val="24"/>
        </w:rPr>
        <w:t xml:space="preserve">In determining such an application, </w:t>
      </w:r>
      <w:r w:rsidR="006F2656" w:rsidRPr="00091051">
        <w:rPr>
          <w:rFonts w:ascii="Arial" w:hAnsi="Arial" w:cs="Arial"/>
          <w:bCs/>
          <w:sz w:val="24"/>
          <w:szCs w:val="24"/>
        </w:rPr>
        <w:t>s.</w:t>
      </w:r>
      <w:r w:rsidR="00A30A88" w:rsidRPr="00091051">
        <w:rPr>
          <w:rFonts w:ascii="Arial" w:hAnsi="Arial" w:cs="Arial"/>
          <w:bCs/>
          <w:sz w:val="24"/>
          <w:szCs w:val="24"/>
        </w:rPr>
        <w:t>39 of the 2006 Act requires me to have regard to the following:</w:t>
      </w:r>
    </w:p>
    <w:p w14:paraId="2D0179B4" w14:textId="2CA6ACF5" w:rsidR="00091051" w:rsidRDefault="00A30A88" w:rsidP="00091051">
      <w:pPr>
        <w:pStyle w:val="Style1"/>
        <w:numPr>
          <w:ilvl w:val="0"/>
          <w:numId w:val="28"/>
        </w:numPr>
        <w:tabs>
          <w:tab w:val="left" w:pos="1276"/>
        </w:tabs>
        <w:ind w:right="624"/>
        <w:rPr>
          <w:rFonts w:ascii="Arial" w:hAnsi="Arial" w:cs="Arial"/>
          <w:bCs/>
          <w:sz w:val="24"/>
          <w:szCs w:val="24"/>
        </w:rPr>
      </w:pPr>
      <w:r w:rsidRPr="00AE357D">
        <w:rPr>
          <w:rFonts w:ascii="Arial" w:hAnsi="Arial" w:cs="Arial"/>
          <w:bCs/>
          <w:sz w:val="24"/>
          <w:szCs w:val="24"/>
        </w:rPr>
        <w:t xml:space="preserve">the interests of </w:t>
      </w:r>
      <w:r w:rsidR="0022645A" w:rsidRPr="00AE357D">
        <w:rPr>
          <w:rFonts w:ascii="Arial" w:hAnsi="Arial" w:cs="Arial"/>
          <w:bCs/>
          <w:sz w:val="24"/>
          <w:szCs w:val="24"/>
        </w:rPr>
        <w:t>those</w:t>
      </w:r>
      <w:r w:rsidRPr="00AE357D">
        <w:rPr>
          <w:rFonts w:ascii="Arial" w:hAnsi="Arial" w:cs="Arial"/>
          <w:bCs/>
          <w:sz w:val="24"/>
          <w:szCs w:val="24"/>
        </w:rPr>
        <w:t xml:space="preserve"> occupying </w:t>
      </w:r>
      <w:r w:rsidR="0022645A" w:rsidRPr="00AE357D">
        <w:rPr>
          <w:rFonts w:ascii="Arial" w:hAnsi="Arial" w:cs="Arial"/>
          <w:bCs/>
          <w:sz w:val="24"/>
          <w:szCs w:val="24"/>
        </w:rPr>
        <w:t xml:space="preserve">or having rights over </w:t>
      </w:r>
      <w:r w:rsidRPr="00AE357D">
        <w:rPr>
          <w:rFonts w:ascii="Arial" w:hAnsi="Arial" w:cs="Arial"/>
          <w:bCs/>
          <w:sz w:val="24"/>
          <w:szCs w:val="24"/>
        </w:rPr>
        <w:t>the land (and in particular, persons exercising rights of common over it</w:t>
      </w:r>
      <w:proofErr w:type="gramStart"/>
      <w:r w:rsidRPr="00AE357D">
        <w:rPr>
          <w:rFonts w:ascii="Arial" w:hAnsi="Arial" w:cs="Arial"/>
          <w:bCs/>
          <w:sz w:val="24"/>
          <w:szCs w:val="24"/>
        </w:rPr>
        <w:t>);</w:t>
      </w:r>
      <w:proofErr w:type="gramEnd"/>
    </w:p>
    <w:p w14:paraId="3D776DB7" w14:textId="77777777" w:rsidR="00091051" w:rsidRDefault="00A30A88" w:rsidP="00091051">
      <w:pPr>
        <w:pStyle w:val="Style1"/>
        <w:numPr>
          <w:ilvl w:val="0"/>
          <w:numId w:val="28"/>
        </w:numPr>
        <w:tabs>
          <w:tab w:val="left" w:pos="1276"/>
        </w:tabs>
        <w:ind w:right="624"/>
        <w:rPr>
          <w:rFonts w:ascii="Arial" w:hAnsi="Arial" w:cs="Arial"/>
          <w:bCs/>
          <w:sz w:val="24"/>
          <w:szCs w:val="24"/>
        </w:rPr>
      </w:pPr>
      <w:r w:rsidRPr="00AE357D">
        <w:rPr>
          <w:rFonts w:ascii="Arial" w:hAnsi="Arial" w:cs="Arial"/>
          <w:bCs/>
          <w:sz w:val="24"/>
          <w:szCs w:val="24"/>
        </w:rPr>
        <w:t xml:space="preserve">the interests of the </w:t>
      </w:r>
      <w:proofErr w:type="gramStart"/>
      <w:r w:rsidRPr="00AE357D">
        <w:rPr>
          <w:rFonts w:ascii="Arial" w:hAnsi="Arial" w:cs="Arial"/>
          <w:bCs/>
          <w:sz w:val="24"/>
          <w:szCs w:val="24"/>
        </w:rPr>
        <w:t>neighbourhood;</w:t>
      </w:r>
      <w:proofErr w:type="gramEnd"/>
    </w:p>
    <w:p w14:paraId="7B980400" w14:textId="77777777" w:rsidR="00091051" w:rsidRDefault="00A30A88" w:rsidP="00091051">
      <w:pPr>
        <w:pStyle w:val="Style1"/>
        <w:numPr>
          <w:ilvl w:val="0"/>
          <w:numId w:val="28"/>
        </w:numPr>
        <w:tabs>
          <w:tab w:val="left" w:pos="1276"/>
        </w:tabs>
        <w:ind w:right="624"/>
        <w:rPr>
          <w:rFonts w:ascii="Arial" w:hAnsi="Arial" w:cs="Arial"/>
          <w:bCs/>
          <w:sz w:val="24"/>
          <w:szCs w:val="24"/>
        </w:rPr>
      </w:pPr>
      <w:r w:rsidRPr="00091051">
        <w:rPr>
          <w:rFonts w:ascii="Arial" w:hAnsi="Arial" w:cs="Arial"/>
          <w:bCs/>
          <w:sz w:val="24"/>
          <w:szCs w:val="24"/>
        </w:rPr>
        <w:t>the public interest; and</w:t>
      </w:r>
    </w:p>
    <w:p w14:paraId="72D311FD" w14:textId="7D17229E" w:rsidR="00A30A88" w:rsidRPr="00091051" w:rsidRDefault="00A30A88" w:rsidP="00091051">
      <w:pPr>
        <w:pStyle w:val="Style1"/>
        <w:numPr>
          <w:ilvl w:val="0"/>
          <w:numId w:val="28"/>
        </w:numPr>
        <w:tabs>
          <w:tab w:val="left" w:pos="1276"/>
        </w:tabs>
        <w:ind w:right="624"/>
        <w:rPr>
          <w:rFonts w:ascii="Arial" w:hAnsi="Arial" w:cs="Arial"/>
          <w:bCs/>
          <w:sz w:val="24"/>
          <w:szCs w:val="24"/>
        </w:rPr>
      </w:pPr>
      <w:r w:rsidRPr="00091051">
        <w:rPr>
          <w:rFonts w:ascii="Arial" w:hAnsi="Arial" w:cs="Arial"/>
          <w:bCs/>
          <w:sz w:val="24"/>
          <w:szCs w:val="24"/>
        </w:rPr>
        <w:t>any other matter considered to be relevant.</w:t>
      </w:r>
    </w:p>
    <w:p w14:paraId="2666147E" w14:textId="5DB0F84B" w:rsidR="00A30A88" w:rsidRPr="00AE357D" w:rsidRDefault="00A30A88" w:rsidP="00091051">
      <w:pPr>
        <w:pStyle w:val="Style1"/>
        <w:tabs>
          <w:tab w:val="clear" w:pos="432"/>
          <w:tab w:val="left" w:pos="851"/>
        </w:tabs>
        <w:ind w:left="709" w:hanging="425"/>
      </w:pPr>
      <w:r w:rsidRPr="00AE357D">
        <w:t>Section 39(2) of the 2006 Act provides that the ‘public interest’ includes the public interest in:</w:t>
      </w:r>
    </w:p>
    <w:p w14:paraId="57512EC7" w14:textId="77777777" w:rsidR="00091051" w:rsidRDefault="00A30A88" w:rsidP="00091051">
      <w:pPr>
        <w:pStyle w:val="Style1"/>
        <w:numPr>
          <w:ilvl w:val="0"/>
          <w:numId w:val="27"/>
        </w:numPr>
        <w:tabs>
          <w:tab w:val="clear" w:pos="432"/>
          <w:tab w:val="left" w:pos="567"/>
          <w:tab w:val="left" w:pos="1985"/>
        </w:tabs>
        <w:ind w:right="624" w:firstLine="286"/>
        <w:rPr>
          <w:rFonts w:ascii="Arial" w:hAnsi="Arial" w:cs="Arial"/>
          <w:bCs/>
          <w:sz w:val="24"/>
          <w:szCs w:val="24"/>
        </w:rPr>
      </w:pPr>
      <w:r w:rsidRPr="00AE357D">
        <w:rPr>
          <w:rFonts w:ascii="Arial" w:hAnsi="Arial" w:cs="Arial"/>
          <w:bCs/>
          <w:sz w:val="24"/>
          <w:szCs w:val="24"/>
        </w:rPr>
        <w:t xml:space="preserve">nature </w:t>
      </w:r>
      <w:proofErr w:type="gramStart"/>
      <w:r w:rsidRPr="00AE357D">
        <w:rPr>
          <w:rFonts w:ascii="Arial" w:hAnsi="Arial" w:cs="Arial"/>
          <w:bCs/>
          <w:sz w:val="24"/>
          <w:szCs w:val="24"/>
        </w:rPr>
        <w:t>conservation;</w:t>
      </w:r>
      <w:proofErr w:type="gramEnd"/>
    </w:p>
    <w:p w14:paraId="5CD8ADF1" w14:textId="77777777" w:rsidR="00091051" w:rsidRDefault="00A30A88" w:rsidP="00091051">
      <w:pPr>
        <w:pStyle w:val="Style1"/>
        <w:numPr>
          <w:ilvl w:val="0"/>
          <w:numId w:val="27"/>
        </w:numPr>
        <w:tabs>
          <w:tab w:val="clear" w:pos="432"/>
          <w:tab w:val="left" w:pos="567"/>
          <w:tab w:val="left" w:pos="1985"/>
        </w:tabs>
        <w:ind w:right="624" w:firstLine="286"/>
        <w:rPr>
          <w:rFonts w:ascii="Arial" w:hAnsi="Arial" w:cs="Arial"/>
          <w:bCs/>
          <w:sz w:val="24"/>
          <w:szCs w:val="24"/>
        </w:rPr>
      </w:pPr>
      <w:r w:rsidRPr="00091051">
        <w:rPr>
          <w:rFonts w:ascii="Arial" w:hAnsi="Arial" w:cs="Arial"/>
          <w:bCs/>
          <w:sz w:val="24"/>
          <w:szCs w:val="24"/>
        </w:rPr>
        <w:t xml:space="preserve">the conservation of the </w:t>
      </w:r>
      <w:proofErr w:type="gramStart"/>
      <w:r w:rsidRPr="00091051">
        <w:rPr>
          <w:rFonts w:ascii="Arial" w:hAnsi="Arial" w:cs="Arial"/>
          <w:bCs/>
          <w:sz w:val="24"/>
          <w:szCs w:val="24"/>
        </w:rPr>
        <w:t>landscape;</w:t>
      </w:r>
      <w:proofErr w:type="gramEnd"/>
    </w:p>
    <w:p w14:paraId="78A1AFA0" w14:textId="77777777" w:rsidR="00091051" w:rsidRDefault="00A30A88" w:rsidP="00091051">
      <w:pPr>
        <w:pStyle w:val="Style1"/>
        <w:numPr>
          <w:ilvl w:val="0"/>
          <w:numId w:val="27"/>
        </w:numPr>
        <w:tabs>
          <w:tab w:val="clear" w:pos="432"/>
          <w:tab w:val="left" w:pos="567"/>
          <w:tab w:val="left" w:pos="1985"/>
        </w:tabs>
        <w:ind w:right="624" w:firstLine="286"/>
        <w:rPr>
          <w:rFonts w:ascii="Arial" w:hAnsi="Arial" w:cs="Arial"/>
          <w:bCs/>
          <w:sz w:val="24"/>
          <w:szCs w:val="24"/>
        </w:rPr>
      </w:pPr>
      <w:r w:rsidRPr="00091051">
        <w:rPr>
          <w:rFonts w:ascii="Arial" w:hAnsi="Arial" w:cs="Arial"/>
          <w:bCs/>
          <w:sz w:val="24"/>
          <w:szCs w:val="24"/>
        </w:rPr>
        <w:t>the protection of public rights of access to any area of land; and</w:t>
      </w:r>
    </w:p>
    <w:p w14:paraId="4F1C6675" w14:textId="2D2B7E86" w:rsidR="00A30A88" w:rsidRPr="00091051" w:rsidRDefault="00A30A88" w:rsidP="00091051">
      <w:pPr>
        <w:pStyle w:val="Style1"/>
        <w:numPr>
          <w:ilvl w:val="0"/>
          <w:numId w:val="27"/>
        </w:numPr>
        <w:tabs>
          <w:tab w:val="clear" w:pos="432"/>
          <w:tab w:val="left" w:pos="567"/>
          <w:tab w:val="left" w:pos="1985"/>
        </w:tabs>
        <w:ind w:right="624" w:firstLine="286"/>
        <w:rPr>
          <w:rFonts w:ascii="Arial" w:hAnsi="Arial" w:cs="Arial"/>
          <w:bCs/>
          <w:sz w:val="24"/>
          <w:szCs w:val="24"/>
        </w:rPr>
      </w:pPr>
      <w:r w:rsidRPr="00091051">
        <w:rPr>
          <w:rFonts w:ascii="Arial" w:hAnsi="Arial" w:cs="Arial"/>
          <w:bCs/>
          <w:sz w:val="24"/>
          <w:szCs w:val="24"/>
        </w:rPr>
        <w:t>the protection of archaeological remains and features of historic interest.</w:t>
      </w:r>
    </w:p>
    <w:p w14:paraId="44922954" w14:textId="77777777" w:rsidR="00091051" w:rsidRDefault="00A30A88" w:rsidP="00091051">
      <w:pPr>
        <w:pStyle w:val="Style1"/>
        <w:tabs>
          <w:tab w:val="clear" w:pos="432"/>
          <w:tab w:val="clear" w:pos="720"/>
          <w:tab w:val="left" w:pos="709"/>
        </w:tabs>
        <w:ind w:hanging="148"/>
        <w:rPr>
          <w:rFonts w:ascii="Arial" w:hAnsi="Arial" w:cs="Arial"/>
          <w:sz w:val="24"/>
          <w:szCs w:val="24"/>
        </w:rPr>
      </w:pPr>
      <w:r w:rsidRPr="00091051">
        <w:rPr>
          <w:rFonts w:ascii="Arial" w:hAnsi="Arial" w:cs="Arial"/>
          <w:sz w:val="24"/>
          <w:szCs w:val="24"/>
        </w:rPr>
        <w:t>I have also h</w:t>
      </w:r>
      <w:r w:rsidR="007E2308" w:rsidRPr="00091051">
        <w:rPr>
          <w:rFonts w:ascii="Arial" w:hAnsi="Arial" w:cs="Arial"/>
          <w:sz w:val="24"/>
          <w:szCs w:val="24"/>
        </w:rPr>
        <w:t>ad</w:t>
      </w:r>
      <w:r w:rsidRPr="00091051">
        <w:rPr>
          <w:rFonts w:ascii="Arial" w:hAnsi="Arial" w:cs="Arial"/>
          <w:sz w:val="24"/>
          <w:szCs w:val="24"/>
        </w:rPr>
        <w:t xml:space="preserve"> regard to Defra’s Common Land Consents Policy (November 2015)</w:t>
      </w:r>
      <w:r w:rsidR="007E2308" w:rsidRPr="00091051">
        <w:rPr>
          <w:rFonts w:ascii="Arial" w:hAnsi="Arial" w:cs="Arial"/>
          <w:sz w:val="24"/>
          <w:szCs w:val="24"/>
        </w:rPr>
        <w:t>.</w:t>
      </w:r>
    </w:p>
    <w:p w14:paraId="0FD9F76A" w14:textId="77777777" w:rsidR="00091051" w:rsidRPr="00091051" w:rsidRDefault="00FA1F67" w:rsidP="00091051">
      <w:pPr>
        <w:pStyle w:val="Style1"/>
        <w:numPr>
          <w:ilvl w:val="0"/>
          <w:numId w:val="0"/>
        </w:numPr>
        <w:tabs>
          <w:tab w:val="clear" w:pos="432"/>
        </w:tabs>
        <w:ind w:left="284"/>
        <w:rPr>
          <w:rFonts w:ascii="Arial" w:hAnsi="Arial" w:cs="Arial"/>
          <w:sz w:val="24"/>
          <w:szCs w:val="24"/>
        </w:rPr>
      </w:pPr>
      <w:r w:rsidRPr="00091051">
        <w:rPr>
          <w:rFonts w:ascii="Arial" w:hAnsi="Arial" w:cs="Arial"/>
          <w:b/>
          <w:bCs/>
          <w:sz w:val="24"/>
          <w:szCs w:val="24"/>
        </w:rPr>
        <w:t>Reasons</w:t>
      </w:r>
    </w:p>
    <w:p w14:paraId="02ACB42F" w14:textId="731BCBFC" w:rsidR="00091051" w:rsidRDefault="00091051" w:rsidP="00091051">
      <w:pPr>
        <w:pStyle w:val="Style1"/>
        <w:numPr>
          <w:ilvl w:val="0"/>
          <w:numId w:val="0"/>
        </w:numPr>
        <w:tabs>
          <w:tab w:val="clear" w:pos="432"/>
        </w:tabs>
        <w:ind w:left="432" w:hanging="432"/>
        <w:rPr>
          <w:rFonts w:ascii="Arial" w:hAnsi="Arial" w:cs="Arial"/>
          <w:sz w:val="24"/>
          <w:szCs w:val="24"/>
        </w:rPr>
      </w:pPr>
      <w:r>
        <w:rPr>
          <w:rFonts w:ascii="Arial" w:hAnsi="Arial" w:cs="Arial"/>
          <w:b/>
          <w:bCs/>
          <w:i/>
          <w:sz w:val="24"/>
          <w:szCs w:val="24"/>
        </w:rPr>
        <w:t xml:space="preserve">    </w:t>
      </w:r>
      <w:r w:rsidR="00FA1F67" w:rsidRPr="00091051">
        <w:rPr>
          <w:rFonts w:ascii="Arial" w:hAnsi="Arial" w:cs="Arial"/>
          <w:b/>
          <w:bCs/>
          <w:i/>
          <w:sz w:val="24"/>
          <w:szCs w:val="24"/>
        </w:rPr>
        <w:t>The interests of those occupying or having rights over the land</w:t>
      </w:r>
    </w:p>
    <w:p w14:paraId="0AEC98A6" w14:textId="77777777" w:rsidR="00091051" w:rsidRDefault="006B74CD" w:rsidP="00091051">
      <w:pPr>
        <w:pStyle w:val="Style1"/>
        <w:tabs>
          <w:tab w:val="clear" w:pos="432"/>
          <w:tab w:val="clear" w:pos="720"/>
          <w:tab w:val="left" w:pos="709"/>
        </w:tabs>
        <w:ind w:left="709" w:hanging="425"/>
        <w:rPr>
          <w:rFonts w:ascii="Arial" w:hAnsi="Arial" w:cs="Arial"/>
          <w:sz w:val="24"/>
          <w:szCs w:val="24"/>
        </w:rPr>
      </w:pPr>
      <w:r w:rsidRPr="00091051">
        <w:rPr>
          <w:rFonts w:ascii="Arial" w:hAnsi="Arial" w:cs="Arial"/>
          <w:sz w:val="24"/>
          <w:szCs w:val="24"/>
        </w:rPr>
        <w:t xml:space="preserve">The </w:t>
      </w:r>
      <w:r w:rsidR="006B6533" w:rsidRPr="00091051">
        <w:rPr>
          <w:rFonts w:ascii="Arial" w:hAnsi="Arial" w:cs="Arial"/>
          <w:sz w:val="24"/>
          <w:szCs w:val="24"/>
        </w:rPr>
        <w:t>C</w:t>
      </w:r>
      <w:r w:rsidRPr="00091051">
        <w:rPr>
          <w:rFonts w:ascii="Arial" w:hAnsi="Arial" w:cs="Arial"/>
          <w:sz w:val="24"/>
          <w:szCs w:val="24"/>
        </w:rPr>
        <w:t>ommon is owned and managed by the applicant</w:t>
      </w:r>
      <w:r w:rsidR="00BA53FC" w:rsidRPr="00091051">
        <w:rPr>
          <w:rFonts w:ascii="Arial" w:hAnsi="Arial" w:cs="Arial"/>
          <w:sz w:val="24"/>
          <w:szCs w:val="24"/>
        </w:rPr>
        <w:t xml:space="preserve"> and I am satisfied that the </w:t>
      </w:r>
      <w:r w:rsidR="00991578" w:rsidRPr="00091051">
        <w:rPr>
          <w:rFonts w:ascii="Arial" w:hAnsi="Arial" w:cs="Arial"/>
          <w:sz w:val="24"/>
          <w:szCs w:val="24"/>
        </w:rPr>
        <w:t>provision of an access track to provide vehicular access over the land</w:t>
      </w:r>
      <w:r w:rsidR="00BA53FC" w:rsidRPr="00091051">
        <w:rPr>
          <w:rFonts w:ascii="Arial" w:hAnsi="Arial" w:cs="Arial"/>
          <w:sz w:val="24"/>
          <w:szCs w:val="24"/>
        </w:rPr>
        <w:t xml:space="preserve"> would be in their interests. </w:t>
      </w:r>
    </w:p>
    <w:p w14:paraId="3F2B5FF9" w14:textId="1AF3AC19" w:rsidR="00091051" w:rsidRPr="00091051" w:rsidRDefault="00BA53FC" w:rsidP="00391F52">
      <w:pPr>
        <w:pStyle w:val="Style1"/>
        <w:tabs>
          <w:tab w:val="clear" w:pos="432"/>
          <w:tab w:val="clear" w:pos="720"/>
          <w:tab w:val="left" w:pos="709"/>
        </w:tabs>
        <w:ind w:left="709" w:hanging="425"/>
        <w:rPr>
          <w:rFonts w:ascii="Arial" w:hAnsi="Arial" w:cs="Arial"/>
          <w:sz w:val="24"/>
          <w:szCs w:val="24"/>
        </w:rPr>
      </w:pPr>
      <w:r w:rsidRPr="00091051">
        <w:rPr>
          <w:rFonts w:ascii="Arial" w:hAnsi="Arial" w:cs="Arial"/>
          <w:sz w:val="24"/>
          <w:szCs w:val="24"/>
        </w:rPr>
        <w:t>CL</w:t>
      </w:r>
      <w:r w:rsidR="007E4CA2" w:rsidRPr="00091051">
        <w:rPr>
          <w:rFonts w:ascii="Arial" w:hAnsi="Arial" w:cs="Arial"/>
          <w:sz w:val="24"/>
          <w:szCs w:val="24"/>
        </w:rPr>
        <w:t>484</w:t>
      </w:r>
      <w:r w:rsidRPr="00091051">
        <w:rPr>
          <w:rFonts w:ascii="Arial" w:hAnsi="Arial" w:cs="Arial"/>
          <w:sz w:val="24"/>
          <w:szCs w:val="24"/>
        </w:rPr>
        <w:t xml:space="preserve"> has a total of </w:t>
      </w:r>
      <w:r w:rsidR="007E4CA2" w:rsidRPr="00091051">
        <w:rPr>
          <w:rFonts w:ascii="Arial" w:hAnsi="Arial" w:cs="Arial"/>
          <w:sz w:val="24"/>
          <w:szCs w:val="24"/>
        </w:rPr>
        <w:t>3</w:t>
      </w:r>
      <w:r w:rsidRPr="00091051">
        <w:rPr>
          <w:rFonts w:ascii="Arial" w:hAnsi="Arial" w:cs="Arial"/>
          <w:sz w:val="24"/>
          <w:szCs w:val="24"/>
        </w:rPr>
        <w:t xml:space="preserve"> rights holders. These include rights to graze a total of </w:t>
      </w:r>
      <w:r w:rsidR="007E4CA2" w:rsidRPr="00091051">
        <w:rPr>
          <w:rFonts w:ascii="Arial" w:hAnsi="Arial" w:cs="Arial"/>
          <w:sz w:val="24"/>
          <w:szCs w:val="24"/>
        </w:rPr>
        <w:t>186 sheep and two cows over parts of the common</w:t>
      </w:r>
      <w:r w:rsidRPr="00091051">
        <w:rPr>
          <w:rFonts w:ascii="Arial" w:hAnsi="Arial" w:cs="Arial"/>
          <w:sz w:val="24"/>
          <w:szCs w:val="24"/>
        </w:rPr>
        <w:t xml:space="preserve">, </w:t>
      </w:r>
      <w:r w:rsidR="007E4CA2" w:rsidRPr="00091051">
        <w:rPr>
          <w:rFonts w:ascii="Arial" w:hAnsi="Arial" w:cs="Arial"/>
          <w:sz w:val="24"/>
          <w:szCs w:val="24"/>
        </w:rPr>
        <w:t xml:space="preserve">26 sheep and 3 cows over the whole of the common as well as rights of </w:t>
      </w:r>
      <w:proofErr w:type="spellStart"/>
      <w:r w:rsidR="007E4CA2" w:rsidRPr="00091051">
        <w:rPr>
          <w:rFonts w:ascii="Arial" w:hAnsi="Arial" w:cs="Arial"/>
          <w:sz w:val="24"/>
          <w:szCs w:val="24"/>
        </w:rPr>
        <w:t>turbury</w:t>
      </w:r>
      <w:proofErr w:type="spellEnd"/>
      <w:r w:rsidR="007E4CA2" w:rsidRPr="00091051">
        <w:rPr>
          <w:rFonts w:ascii="Arial" w:hAnsi="Arial" w:cs="Arial"/>
          <w:sz w:val="24"/>
          <w:szCs w:val="24"/>
        </w:rPr>
        <w:t xml:space="preserve">, bedding and two turf cotes. </w:t>
      </w:r>
      <w:r w:rsidR="00991578" w:rsidRPr="00091051">
        <w:rPr>
          <w:rFonts w:ascii="Arial" w:hAnsi="Arial" w:cs="Arial"/>
          <w:sz w:val="24"/>
          <w:szCs w:val="24"/>
        </w:rPr>
        <w:t>T</w:t>
      </w:r>
      <w:r w:rsidRPr="00091051">
        <w:rPr>
          <w:rFonts w:ascii="Arial" w:hAnsi="Arial" w:cs="Arial"/>
          <w:sz w:val="24"/>
          <w:szCs w:val="24"/>
        </w:rPr>
        <w:t xml:space="preserve">here is no objection from those who have </w:t>
      </w:r>
      <w:r w:rsidR="00991578" w:rsidRPr="00091051">
        <w:rPr>
          <w:rFonts w:ascii="Arial" w:hAnsi="Arial" w:cs="Arial"/>
          <w:sz w:val="24"/>
          <w:szCs w:val="24"/>
        </w:rPr>
        <w:t xml:space="preserve">rights over the </w:t>
      </w:r>
      <w:proofErr w:type="gramStart"/>
      <w:r w:rsidR="00991578" w:rsidRPr="00091051">
        <w:rPr>
          <w:rFonts w:ascii="Arial" w:hAnsi="Arial" w:cs="Arial"/>
          <w:sz w:val="24"/>
          <w:szCs w:val="24"/>
        </w:rPr>
        <w:t>land</w:t>
      </w:r>
      <w:proofErr w:type="gramEnd"/>
      <w:r w:rsidR="00991578" w:rsidRPr="00091051">
        <w:rPr>
          <w:rFonts w:ascii="Arial" w:hAnsi="Arial" w:cs="Arial"/>
          <w:sz w:val="24"/>
          <w:szCs w:val="24"/>
        </w:rPr>
        <w:t xml:space="preserve"> and I note the applicant has agreed compensation with the only active grazier in recognition of the impacts of the</w:t>
      </w:r>
      <w:r w:rsidR="00091051" w:rsidRPr="00091051">
        <w:rPr>
          <w:rFonts w:ascii="Arial" w:hAnsi="Arial" w:cs="Arial"/>
          <w:sz w:val="24"/>
          <w:szCs w:val="24"/>
        </w:rPr>
        <w:t xml:space="preserve"> proposed</w:t>
      </w:r>
      <w:r w:rsidR="00991578" w:rsidRPr="00091051">
        <w:rPr>
          <w:rFonts w:ascii="Arial" w:hAnsi="Arial" w:cs="Arial"/>
          <w:sz w:val="24"/>
          <w:szCs w:val="24"/>
        </w:rPr>
        <w:t xml:space="preserve"> track on </w:t>
      </w:r>
      <w:r w:rsidR="00607A64" w:rsidRPr="00091051">
        <w:rPr>
          <w:rFonts w:ascii="Arial" w:hAnsi="Arial" w:cs="Arial"/>
          <w:sz w:val="24"/>
          <w:szCs w:val="24"/>
        </w:rPr>
        <w:t>the exercise</w:t>
      </w:r>
      <w:r w:rsidR="00991578" w:rsidRPr="00091051">
        <w:rPr>
          <w:rFonts w:ascii="Arial" w:hAnsi="Arial" w:cs="Arial"/>
          <w:sz w:val="24"/>
          <w:szCs w:val="24"/>
        </w:rPr>
        <w:t xml:space="preserve"> of his rights. </w:t>
      </w:r>
      <w:r w:rsidR="00091051" w:rsidRPr="00091051">
        <w:rPr>
          <w:rFonts w:ascii="Arial" w:hAnsi="Arial" w:cs="Arial"/>
          <w:sz w:val="24"/>
          <w:szCs w:val="24"/>
        </w:rPr>
        <w:t>Furthermore, I note that only a small area of land would be affected.</w:t>
      </w:r>
    </w:p>
    <w:p w14:paraId="55522E33" w14:textId="77777777" w:rsidR="00091051" w:rsidRDefault="00AE357D" w:rsidP="00091051">
      <w:pPr>
        <w:pStyle w:val="Style1"/>
        <w:tabs>
          <w:tab w:val="clear" w:pos="432"/>
          <w:tab w:val="clear" w:pos="720"/>
          <w:tab w:val="left" w:pos="709"/>
        </w:tabs>
        <w:ind w:left="709" w:hanging="425"/>
        <w:rPr>
          <w:rFonts w:ascii="Arial" w:hAnsi="Arial" w:cs="Arial"/>
          <w:sz w:val="24"/>
          <w:szCs w:val="24"/>
        </w:rPr>
      </w:pPr>
      <w:r w:rsidRPr="00091051">
        <w:rPr>
          <w:rFonts w:ascii="Arial" w:hAnsi="Arial" w:cs="Arial"/>
          <w:sz w:val="24"/>
          <w:szCs w:val="24"/>
        </w:rPr>
        <w:t>C</w:t>
      </w:r>
      <w:r w:rsidR="007E2308" w:rsidRPr="00091051">
        <w:rPr>
          <w:rFonts w:ascii="Arial" w:hAnsi="Arial" w:cs="Arial"/>
          <w:sz w:val="24"/>
          <w:szCs w:val="24"/>
        </w:rPr>
        <w:t xml:space="preserve">onsequently, </w:t>
      </w:r>
      <w:r w:rsidR="006B74CD" w:rsidRPr="00091051">
        <w:rPr>
          <w:rFonts w:ascii="Arial" w:hAnsi="Arial" w:cs="Arial"/>
          <w:sz w:val="24"/>
          <w:szCs w:val="24"/>
        </w:rPr>
        <w:t xml:space="preserve">I am satisfied that the </w:t>
      </w:r>
      <w:r w:rsidR="005A4AAB" w:rsidRPr="00091051">
        <w:rPr>
          <w:rFonts w:ascii="Arial" w:hAnsi="Arial" w:cs="Arial"/>
          <w:sz w:val="24"/>
          <w:szCs w:val="24"/>
        </w:rPr>
        <w:t xml:space="preserve">proposed </w:t>
      </w:r>
      <w:r w:rsidR="006B74CD" w:rsidRPr="00091051">
        <w:rPr>
          <w:rFonts w:ascii="Arial" w:hAnsi="Arial" w:cs="Arial"/>
          <w:sz w:val="24"/>
          <w:szCs w:val="24"/>
        </w:rPr>
        <w:t>works will not harm the</w:t>
      </w:r>
      <w:r w:rsidR="00BA53FC" w:rsidRPr="00091051">
        <w:rPr>
          <w:rFonts w:ascii="Arial" w:hAnsi="Arial" w:cs="Arial"/>
          <w:sz w:val="24"/>
          <w:szCs w:val="24"/>
        </w:rPr>
        <w:t xml:space="preserve"> interests of those occupying or having rights over the land.</w:t>
      </w:r>
    </w:p>
    <w:p w14:paraId="299CE6C7" w14:textId="77777777" w:rsidR="00091051" w:rsidRDefault="00FA1F67" w:rsidP="00091051">
      <w:pPr>
        <w:pStyle w:val="Style1"/>
        <w:numPr>
          <w:ilvl w:val="0"/>
          <w:numId w:val="0"/>
        </w:numPr>
        <w:tabs>
          <w:tab w:val="clear" w:pos="432"/>
        </w:tabs>
        <w:ind w:left="284"/>
        <w:rPr>
          <w:rFonts w:ascii="Arial" w:hAnsi="Arial" w:cs="Arial"/>
          <w:sz w:val="24"/>
          <w:szCs w:val="24"/>
        </w:rPr>
      </w:pPr>
      <w:r w:rsidRPr="00091051">
        <w:rPr>
          <w:rFonts w:ascii="Arial" w:hAnsi="Arial" w:cs="Arial"/>
          <w:i/>
          <w:sz w:val="24"/>
          <w:szCs w:val="24"/>
        </w:rPr>
        <w:t>The interest</w:t>
      </w:r>
      <w:r w:rsidR="00456009" w:rsidRPr="00091051">
        <w:rPr>
          <w:rFonts w:ascii="Arial" w:hAnsi="Arial" w:cs="Arial"/>
          <w:i/>
          <w:sz w:val="24"/>
          <w:szCs w:val="24"/>
        </w:rPr>
        <w:t>s</w:t>
      </w:r>
      <w:r w:rsidRPr="00091051">
        <w:rPr>
          <w:rFonts w:ascii="Arial" w:hAnsi="Arial" w:cs="Arial"/>
          <w:i/>
          <w:sz w:val="24"/>
          <w:szCs w:val="24"/>
        </w:rPr>
        <w:t xml:space="preserve"> of the neighbourhoo</w:t>
      </w:r>
      <w:r w:rsidR="00A21FD0" w:rsidRPr="00091051">
        <w:rPr>
          <w:rFonts w:ascii="Arial" w:hAnsi="Arial" w:cs="Arial"/>
          <w:i/>
          <w:sz w:val="24"/>
          <w:szCs w:val="24"/>
        </w:rPr>
        <w:t>d</w:t>
      </w:r>
      <w:r w:rsidR="00AF3091" w:rsidRPr="00091051">
        <w:rPr>
          <w:rFonts w:ascii="Arial" w:hAnsi="Arial" w:cs="Arial"/>
          <w:i/>
          <w:sz w:val="24"/>
          <w:szCs w:val="24"/>
        </w:rPr>
        <w:t xml:space="preserve"> </w:t>
      </w:r>
    </w:p>
    <w:p w14:paraId="6765A8AD" w14:textId="77777777" w:rsidR="00091051" w:rsidRPr="00091051" w:rsidRDefault="00091051" w:rsidP="00091051">
      <w:pPr>
        <w:pStyle w:val="Style1"/>
        <w:tabs>
          <w:tab w:val="clear" w:pos="432"/>
          <w:tab w:val="clear" w:pos="720"/>
          <w:tab w:val="left" w:pos="709"/>
        </w:tabs>
        <w:ind w:left="709" w:hanging="425"/>
        <w:rPr>
          <w:rFonts w:ascii="Arial" w:hAnsi="Arial" w:cs="Arial"/>
          <w:sz w:val="24"/>
          <w:szCs w:val="24"/>
        </w:rPr>
      </w:pPr>
      <w:r>
        <w:rPr>
          <w:rFonts w:ascii="Arial" w:hAnsi="Arial" w:cs="Arial"/>
          <w:iCs/>
          <w:sz w:val="24"/>
          <w:szCs w:val="24"/>
        </w:rPr>
        <w:t>There is no evidence which would indicate that the proposed works would adversely affect the interests of the neighbourhood.</w:t>
      </w:r>
    </w:p>
    <w:p w14:paraId="0E9B6186" w14:textId="4204E9A9" w:rsidR="00091051" w:rsidRDefault="00DF4E82" w:rsidP="00091051">
      <w:pPr>
        <w:pStyle w:val="Style1"/>
        <w:tabs>
          <w:tab w:val="clear" w:pos="432"/>
          <w:tab w:val="clear" w:pos="720"/>
          <w:tab w:val="left" w:pos="709"/>
        </w:tabs>
        <w:ind w:left="709" w:hanging="425"/>
        <w:rPr>
          <w:rFonts w:ascii="Arial" w:hAnsi="Arial" w:cs="Arial"/>
          <w:sz w:val="24"/>
          <w:szCs w:val="24"/>
        </w:rPr>
      </w:pPr>
      <w:r w:rsidRPr="00091051">
        <w:rPr>
          <w:rFonts w:ascii="Arial" w:hAnsi="Arial" w:cs="Arial"/>
          <w:iCs/>
          <w:sz w:val="24"/>
          <w:szCs w:val="24"/>
        </w:rPr>
        <w:t xml:space="preserve">The applicant </w:t>
      </w:r>
      <w:r w:rsidR="008B286E" w:rsidRPr="00091051">
        <w:rPr>
          <w:rFonts w:ascii="Arial" w:hAnsi="Arial" w:cs="Arial"/>
          <w:iCs/>
          <w:sz w:val="24"/>
          <w:szCs w:val="24"/>
        </w:rPr>
        <w:t>explains</w:t>
      </w:r>
      <w:r w:rsidRPr="00091051">
        <w:rPr>
          <w:rFonts w:ascii="Arial" w:hAnsi="Arial" w:cs="Arial"/>
          <w:iCs/>
          <w:sz w:val="24"/>
          <w:szCs w:val="24"/>
        </w:rPr>
        <w:t xml:space="preserve"> that March Haigh </w:t>
      </w:r>
      <w:r w:rsidR="00681B2B" w:rsidRPr="00091051">
        <w:rPr>
          <w:rFonts w:ascii="Arial" w:hAnsi="Arial" w:cs="Arial"/>
          <w:iCs/>
          <w:sz w:val="24"/>
          <w:szCs w:val="24"/>
        </w:rPr>
        <w:t>Reservoir</w:t>
      </w:r>
      <w:r w:rsidRPr="00091051">
        <w:rPr>
          <w:rFonts w:ascii="Arial" w:hAnsi="Arial" w:cs="Arial"/>
          <w:iCs/>
          <w:sz w:val="24"/>
          <w:szCs w:val="24"/>
        </w:rPr>
        <w:t xml:space="preserve"> is designated as a high risk, large, </w:t>
      </w:r>
      <w:r w:rsidR="008B286E" w:rsidRPr="00091051">
        <w:rPr>
          <w:rFonts w:ascii="Arial" w:hAnsi="Arial" w:cs="Arial"/>
          <w:iCs/>
          <w:sz w:val="24"/>
          <w:szCs w:val="24"/>
        </w:rPr>
        <w:t>raised</w:t>
      </w:r>
      <w:r w:rsidRPr="00091051">
        <w:rPr>
          <w:rFonts w:ascii="Arial" w:hAnsi="Arial" w:cs="Arial"/>
          <w:iCs/>
          <w:sz w:val="24"/>
          <w:szCs w:val="24"/>
        </w:rPr>
        <w:t xml:space="preserve"> reservoir under the Reservoirs Act 1975. It is clear from the evidence submitted that in the event of an uncontrolled release of water from the reservoir, it would </w:t>
      </w:r>
      <w:r w:rsidR="008B286E" w:rsidRPr="00091051">
        <w:rPr>
          <w:rFonts w:ascii="Arial" w:hAnsi="Arial" w:cs="Arial"/>
          <w:iCs/>
          <w:sz w:val="24"/>
          <w:szCs w:val="24"/>
        </w:rPr>
        <w:t>pose</w:t>
      </w:r>
      <w:r w:rsidRPr="00091051">
        <w:rPr>
          <w:rFonts w:ascii="Arial" w:hAnsi="Arial" w:cs="Arial"/>
          <w:iCs/>
          <w:sz w:val="24"/>
          <w:szCs w:val="24"/>
        </w:rPr>
        <w:t xml:space="preserve"> a serious threat to public safety for those living and working nearby. </w:t>
      </w:r>
    </w:p>
    <w:p w14:paraId="65D7DB43" w14:textId="611197E2" w:rsidR="00091051" w:rsidRDefault="008B286E" w:rsidP="00091051">
      <w:pPr>
        <w:pStyle w:val="Style1"/>
        <w:tabs>
          <w:tab w:val="clear" w:pos="432"/>
          <w:tab w:val="clear" w:pos="720"/>
          <w:tab w:val="left" w:pos="709"/>
        </w:tabs>
        <w:ind w:left="709" w:hanging="425"/>
        <w:rPr>
          <w:rFonts w:ascii="Arial" w:hAnsi="Arial" w:cs="Arial"/>
          <w:sz w:val="24"/>
          <w:szCs w:val="24"/>
        </w:rPr>
      </w:pPr>
      <w:r w:rsidRPr="00091051">
        <w:rPr>
          <w:rFonts w:ascii="Arial" w:hAnsi="Arial" w:cs="Arial"/>
          <w:iCs/>
          <w:sz w:val="24"/>
          <w:szCs w:val="24"/>
        </w:rPr>
        <w:lastRenderedPageBreak/>
        <w:t>T</w:t>
      </w:r>
      <w:r w:rsidR="00DF4E82" w:rsidRPr="00091051">
        <w:rPr>
          <w:rFonts w:ascii="Arial" w:hAnsi="Arial" w:cs="Arial"/>
          <w:iCs/>
          <w:sz w:val="24"/>
          <w:szCs w:val="24"/>
        </w:rPr>
        <w:t xml:space="preserve">he proposed track would </w:t>
      </w:r>
      <w:proofErr w:type="gramStart"/>
      <w:r w:rsidR="00DF4E82" w:rsidRPr="00091051">
        <w:rPr>
          <w:rFonts w:ascii="Arial" w:hAnsi="Arial" w:cs="Arial"/>
          <w:iCs/>
          <w:sz w:val="24"/>
          <w:szCs w:val="24"/>
        </w:rPr>
        <w:t xml:space="preserve">be </w:t>
      </w:r>
      <w:r w:rsidRPr="00091051">
        <w:rPr>
          <w:rFonts w:ascii="Arial" w:hAnsi="Arial" w:cs="Arial"/>
          <w:iCs/>
          <w:sz w:val="24"/>
          <w:szCs w:val="24"/>
        </w:rPr>
        <w:t>located in</w:t>
      </w:r>
      <w:proofErr w:type="gramEnd"/>
      <w:r w:rsidRPr="00091051">
        <w:rPr>
          <w:rFonts w:ascii="Arial" w:hAnsi="Arial" w:cs="Arial"/>
          <w:iCs/>
          <w:sz w:val="24"/>
          <w:szCs w:val="24"/>
        </w:rPr>
        <w:t xml:space="preserve"> an area with a low population density and </w:t>
      </w:r>
      <w:r w:rsidR="00DF4E82" w:rsidRPr="00091051">
        <w:rPr>
          <w:rFonts w:ascii="Arial" w:hAnsi="Arial" w:cs="Arial"/>
          <w:iCs/>
          <w:sz w:val="24"/>
          <w:szCs w:val="24"/>
        </w:rPr>
        <w:t xml:space="preserve">some distance from </w:t>
      </w:r>
      <w:r w:rsidR="001611BC" w:rsidRPr="00091051">
        <w:rPr>
          <w:rFonts w:ascii="Arial" w:hAnsi="Arial" w:cs="Arial"/>
          <w:iCs/>
          <w:sz w:val="24"/>
          <w:szCs w:val="24"/>
        </w:rPr>
        <w:t>the nearby village of Mar</w:t>
      </w:r>
      <w:r w:rsidRPr="00091051">
        <w:rPr>
          <w:rFonts w:ascii="Arial" w:hAnsi="Arial" w:cs="Arial"/>
          <w:iCs/>
          <w:sz w:val="24"/>
          <w:szCs w:val="24"/>
        </w:rPr>
        <w:t>s</w:t>
      </w:r>
      <w:r w:rsidR="001611BC" w:rsidRPr="00091051">
        <w:rPr>
          <w:rFonts w:ascii="Arial" w:hAnsi="Arial" w:cs="Arial"/>
          <w:iCs/>
          <w:sz w:val="24"/>
          <w:szCs w:val="24"/>
        </w:rPr>
        <w:t>den</w:t>
      </w:r>
      <w:r w:rsidRPr="00091051">
        <w:rPr>
          <w:rFonts w:ascii="Arial" w:hAnsi="Arial" w:cs="Arial"/>
          <w:iCs/>
          <w:sz w:val="24"/>
          <w:szCs w:val="24"/>
        </w:rPr>
        <w:t>. However, i</w:t>
      </w:r>
      <w:r w:rsidR="001611BC" w:rsidRPr="00091051">
        <w:rPr>
          <w:rFonts w:ascii="Arial" w:hAnsi="Arial" w:cs="Arial"/>
          <w:iCs/>
          <w:sz w:val="24"/>
          <w:szCs w:val="24"/>
        </w:rPr>
        <w:t>n</w:t>
      </w:r>
      <w:r w:rsidR="00DF4E82" w:rsidRPr="00091051">
        <w:rPr>
          <w:rFonts w:ascii="Arial" w:hAnsi="Arial" w:cs="Arial"/>
          <w:iCs/>
          <w:sz w:val="24"/>
          <w:szCs w:val="24"/>
        </w:rPr>
        <w:t xml:space="preserve"> providing an access track to enable supervision and maintenance of the reservoir</w:t>
      </w:r>
      <w:r w:rsidR="00091051">
        <w:rPr>
          <w:rFonts w:ascii="Arial" w:hAnsi="Arial" w:cs="Arial"/>
          <w:iCs/>
          <w:sz w:val="24"/>
          <w:szCs w:val="24"/>
        </w:rPr>
        <w:t>,</w:t>
      </w:r>
      <w:r w:rsidR="00DF4E82" w:rsidRPr="00091051">
        <w:rPr>
          <w:rFonts w:ascii="Arial" w:hAnsi="Arial" w:cs="Arial"/>
          <w:iCs/>
          <w:sz w:val="24"/>
          <w:szCs w:val="24"/>
        </w:rPr>
        <w:t xml:space="preserve"> and to deal with an emergency response</w:t>
      </w:r>
      <w:r w:rsidR="00091051">
        <w:rPr>
          <w:rFonts w:ascii="Arial" w:hAnsi="Arial" w:cs="Arial"/>
          <w:iCs/>
          <w:sz w:val="24"/>
          <w:szCs w:val="24"/>
        </w:rPr>
        <w:t>,</w:t>
      </w:r>
      <w:r w:rsidR="00DF4E82" w:rsidRPr="00091051">
        <w:rPr>
          <w:rFonts w:ascii="Arial" w:hAnsi="Arial" w:cs="Arial"/>
          <w:iCs/>
          <w:sz w:val="24"/>
          <w:szCs w:val="24"/>
        </w:rPr>
        <w:t xml:space="preserve"> </w:t>
      </w:r>
      <w:r w:rsidR="00D35E5A">
        <w:rPr>
          <w:rFonts w:ascii="Arial" w:hAnsi="Arial" w:cs="Arial"/>
          <w:iCs/>
          <w:sz w:val="24"/>
          <w:szCs w:val="24"/>
        </w:rPr>
        <w:t xml:space="preserve">the proposed works would </w:t>
      </w:r>
      <w:r w:rsidR="00DF4E82" w:rsidRPr="00091051">
        <w:rPr>
          <w:rFonts w:ascii="Arial" w:hAnsi="Arial" w:cs="Arial"/>
          <w:iCs/>
          <w:sz w:val="24"/>
          <w:szCs w:val="24"/>
        </w:rPr>
        <w:t>clearly</w:t>
      </w:r>
      <w:r w:rsidR="00D35E5A">
        <w:rPr>
          <w:rFonts w:ascii="Arial" w:hAnsi="Arial" w:cs="Arial"/>
          <w:iCs/>
          <w:sz w:val="24"/>
          <w:szCs w:val="24"/>
        </w:rPr>
        <w:t xml:space="preserve"> be</w:t>
      </w:r>
      <w:r w:rsidR="00DF4E82" w:rsidRPr="00091051">
        <w:rPr>
          <w:rFonts w:ascii="Arial" w:hAnsi="Arial" w:cs="Arial"/>
          <w:iCs/>
          <w:sz w:val="24"/>
          <w:szCs w:val="24"/>
        </w:rPr>
        <w:t xml:space="preserve"> of benefit to those living and working nearby. </w:t>
      </w:r>
    </w:p>
    <w:p w14:paraId="4CE392E0" w14:textId="721757F0" w:rsidR="00091051" w:rsidRPr="00091051" w:rsidRDefault="007E2308" w:rsidP="00091051">
      <w:pPr>
        <w:pStyle w:val="Style1"/>
        <w:tabs>
          <w:tab w:val="clear" w:pos="432"/>
          <w:tab w:val="clear" w:pos="720"/>
          <w:tab w:val="left" w:pos="709"/>
        </w:tabs>
        <w:ind w:left="709" w:hanging="425"/>
        <w:rPr>
          <w:rFonts w:ascii="Arial" w:hAnsi="Arial" w:cs="Arial"/>
          <w:sz w:val="24"/>
          <w:szCs w:val="24"/>
        </w:rPr>
      </w:pPr>
      <w:r w:rsidRPr="00091051">
        <w:rPr>
          <w:rFonts w:ascii="Arial" w:hAnsi="Arial" w:cs="Arial"/>
          <w:color w:val="auto"/>
          <w:sz w:val="24"/>
          <w:szCs w:val="24"/>
        </w:rPr>
        <w:t xml:space="preserve">Consequently, </w:t>
      </w:r>
      <w:r w:rsidR="00091051">
        <w:rPr>
          <w:rFonts w:ascii="Arial" w:hAnsi="Arial" w:cs="Arial"/>
          <w:color w:val="auto"/>
          <w:sz w:val="24"/>
          <w:szCs w:val="24"/>
        </w:rPr>
        <w:t xml:space="preserve">in the absence of any evidence to the contrary, </w:t>
      </w:r>
      <w:r w:rsidRPr="00091051">
        <w:rPr>
          <w:rFonts w:ascii="Arial" w:hAnsi="Arial" w:cs="Arial"/>
          <w:color w:val="auto"/>
          <w:sz w:val="24"/>
          <w:szCs w:val="24"/>
        </w:rPr>
        <w:t xml:space="preserve">I am satisfied </w:t>
      </w:r>
      <w:r w:rsidR="0072195D" w:rsidRPr="00091051">
        <w:rPr>
          <w:rFonts w:ascii="Arial" w:hAnsi="Arial" w:cs="Arial"/>
          <w:color w:val="auto"/>
          <w:sz w:val="24"/>
          <w:szCs w:val="24"/>
        </w:rPr>
        <w:t xml:space="preserve">that the </w:t>
      </w:r>
      <w:r w:rsidR="001611BC" w:rsidRPr="00091051">
        <w:rPr>
          <w:rFonts w:ascii="Arial" w:hAnsi="Arial" w:cs="Arial"/>
          <w:color w:val="auto"/>
          <w:sz w:val="24"/>
          <w:szCs w:val="24"/>
        </w:rPr>
        <w:t xml:space="preserve">proposed works would </w:t>
      </w:r>
      <w:r w:rsidR="008B286E" w:rsidRPr="00091051">
        <w:rPr>
          <w:rFonts w:ascii="Arial" w:hAnsi="Arial" w:cs="Arial"/>
          <w:color w:val="auto"/>
          <w:sz w:val="24"/>
          <w:szCs w:val="24"/>
        </w:rPr>
        <w:t>not adversely</w:t>
      </w:r>
      <w:r w:rsidR="001611BC" w:rsidRPr="00091051">
        <w:rPr>
          <w:rFonts w:ascii="Arial" w:hAnsi="Arial" w:cs="Arial"/>
          <w:color w:val="auto"/>
          <w:sz w:val="24"/>
          <w:szCs w:val="24"/>
        </w:rPr>
        <w:t xml:space="preserve"> impact on</w:t>
      </w:r>
      <w:r w:rsidRPr="00091051">
        <w:rPr>
          <w:rFonts w:ascii="Arial" w:hAnsi="Arial" w:cs="Arial"/>
          <w:color w:val="auto"/>
          <w:sz w:val="24"/>
          <w:szCs w:val="24"/>
        </w:rPr>
        <w:t xml:space="preserve"> the</w:t>
      </w:r>
      <w:r w:rsidR="0072195D" w:rsidRPr="00091051">
        <w:rPr>
          <w:rFonts w:ascii="Arial" w:hAnsi="Arial" w:cs="Arial"/>
          <w:color w:val="auto"/>
          <w:sz w:val="24"/>
          <w:szCs w:val="24"/>
        </w:rPr>
        <w:t xml:space="preserve"> interests of the </w:t>
      </w:r>
      <w:r w:rsidR="00DC54D8" w:rsidRPr="00091051">
        <w:rPr>
          <w:rFonts w:ascii="Arial" w:hAnsi="Arial" w:cs="Arial"/>
          <w:color w:val="auto"/>
          <w:sz w:val="24"/>
          <w:szCs w:val="24"/>
        </w:rPr>
        <w:t>neighbourhood</w:t>
      </w:r>
      <w:r w:rsidRPr="00091051">
        <w:rPr>
          <w:rFonts w:ascii="Arial" w:hAnsi="Arial" w:cs="Arial"/>
          <w:color w:val="auto"/>
          <w:sz w:val="24"/>
          <w:szCs w:val="24"/>
        </w:rPr>
        <w:t>.</w:t>
      </w:r>
      <w:r w:rsidR="0072195D" w:rsidRPr="00091051">
        <w:rPr>
          <w:rFonts w:ascii="Arial" w:hAnsi="Arial" w:cs="Arial"/>
          <w:color w:val="auto"/>
          <w:sz w:val="24"/>
          <w:szCs w:val="24"/>
        </w:rPr>
        <w:t xml:space="preserve"> </w:t>
      </w:r>
    </w:p>
    <w:p w14:paraId="62B9203B" w14:textId="77777777" w:rsidR="00091051" w:rsidRDefault="0072195D" w:rsidP="00091051">
      <w:pPr>
        <w:pStyle w:val="Style1"/>
        <w:numPr>
          <w:ilvl w:val="0"/>
          <w:numId w:val="0"/>
        </w:numPr>
        <w:tabs>
          <w:tab w:val="clear" w:pos="432"/>
        </w:tabs>
        <w:ind w:left="284"/>
        <w:rPr>
          <w:rFonts w:ascii="Arial" w:hAnsi="Arial" w:cs="Arial"/>
          <w:sz w:val="24"/>
          <w:szCs w:val="24"/>
        </w:rPr>
      </w:pPr>
      <w:r w:rsidRPr="00091051">
        <w:rPr>
          <w:rFonts w:ascii="Arial" w:hAnsi="Arial" w:cs="Arial"/>
          <w:b/>
          <w:bCs/>
          <w:i/>
          <w:sz w:val="24"/>
          <w:szCs w:val="24"/>
        </w:rPr>
        <w:t>The public interest</w:t>
      </w:r>
    </w:p>
    <w:p w14:paraId="7C438E57" w14:textId="32789F77" w:rsidR="00091051" w:rsidRDefault="00091051" w:rsidP="00091051">
      <w:pPr>
        <w:pStyle w:val="Style1"/>
        <w:numPr>
          <w:ilvl w:val="0"/>
          <w:numId w:val="0"/>
        </w:numPr>
        <w:tabs>
          <w:tab w:val="clear" w:pos="432"/>
        </w:tabs>
        <w:ind w:left="432" w:hanging="432"/>
        <w:rPr>
          <w:rFonts w:ascii="Arial" w:hAnsi="Arial" w:cs="Arial"/>
          <w:sz w:val="24"/>
          <w:szCs w:val="24"/>
        </w:rPr>
      </w:pPr>
      <w:r>
        <w:rPr>
          <w:rFonts w:ascii="Arial" w:hAnsi="Arial" w:cs="Arial"/>
          <w:i/>
          <w:sz w:val="24"/>
          <w:szCs w:val="24"/>
        </w:rPr>
        <w:t xml:space="preserve">    </w:t>
      </w:r>
      <w:r w:rsidR="001611BC" w:rsidRPr="00091051">
        <w:rPr>
          <w:rFonts w:ascii="Arial" w:hAnsi="Arial" w:cs="Arial"/>
          <w:i/>
          <w:sz w:val="24"/>
          <w:szCs w:val="24"/>
        </w:rPr>
        <w:t>C</w:t>
      </w:r>
      <w:r w:rsidR="00B85B26" w:rsidRPr="00091051">
        <w:rPr>
          <w:rFonts w:ascii="Arial" w:hAnsi="Arial" w:cs="Arial"/>
          <w:i/>
          <w:sz w:val="24"/>
          <w:szCs w:val="24"/>
        </w:rPr>
        <w:t>onservation of the landscape</w:t>
      </w:r>
    </w:p>
    <w:p w14:paraId="5308BEF9" w14:textId="77777777" w:rsidR="00091051" w:rsidRDefault="000503E1" w:rsidP="00091051">
      <w:pPr>
        <w:pStyle w:val="Style1"/>
        <w:tabs>
          <w:tab w:val="clear" w:pos="432"/>
          <w:tab w:val="clear" w:pos="720"/>
          <w:tab w:val="left" w:pos="709"/>
        </w:tabs>
        <w:ind w:left="709" w:hanging="425"/>
        <w:rPr>
          <w:rFonts w:ascii="Arial" w:hAnsi="Arial" w:cs="Arial"/>
          <w:sz w:val="24"/>
          <w:szCs w:val="24"/>
        </w:rPr>
      </w:pPr>
      <w:r w:rsidRPr="00091051">
        <w:rPr>
          <w:rFonts w:ascii="Arial" w:hAnsi="Arial" w:cs="Arial"/>
          <w:sz w:val="24"/>
          <w:szCs w:val="24"/>
        </w:rPr>
        <w:t xml:space="preserve">The landscape surrounding March Haigh Common is renowned for its open moorland and extensive views. </w:t>
      </w:r>
      <w:r w:rsidRPr="00091051">
        <w:rPr>
          <w:rFonts w:ascii="Arial" w:hAnsi="Arial" w:cs="Arial"/>
          <w:bCs/>
          <w:sz w:val="24"/>
          <w:szCs w:val="24"/>
        </w:rPr>
        <w:t xml:space="preserve">The applicant acknowledges that there would be some harm to landscape character through the introduction of a permanent access track within this open moorland setting. Furthermore, it recognises that there would be some visual impact, particularly from one public footpath and the open access land to the </w:t>
      </w:r>
      <w:r w:rsidR="00B9774D" w:rsidRPr="00091051">
        <w:rPr>
          <w:rFonts w:ascii="Arial" w:hAnsi="Arial" w:cs="Arial"/>
          <w:bCs/>
          <w:sz w:val="24"/>
          <w:szCs w:val="24"/>
        </w:rPr>
        <w:t>southwest</w:t>
      </w:r>
      <w:r w:rsidRPr="00091051">
        <w:rPr>
          <w:rFonts w:ascii="Arial" w:hAnsi="Arial" w:cs="Arial"/>
          <w:bCs/>
          <w:sz w:val="24"/>
          <w:szCs w:val="24"/>
        </w:rPr>
        <w:t xml:space="preserve"> corner of the reservoir embankment. </w:t>
      </w:r>
    </w:p>
    <w:p w14:paraId="5121A250" w14:textId="7AFCAFA3" w:rsidR="00091051" w:rsidRDefault="000503E1" w:rsidP="00DC7C2C">
      <w:pPr>
        <w:pStyle w:val="Style1"/>
        <w:tabs>
          <w:tab w:val="clear" w:pos="432"/>
          <w:tab w:val="clear" w:pos="720"/>
          <w:tab w:val="left" w:pos="709"/>
        </w:tabs>
        <w:ind w:left="709" w:hanging="425"/>
        <w:rPr>
          <w:rFonts w:ascii="Arial" w:hAnsi="Arial" w:cs="Arial"/>
          <w:sz w:val="24"/>
          <w:szCs w:val="24"/>
        </w:rPr>
      </w:pPr>
      <w:r w:rsidRPr="00091051">
        <w:rPr>
          <w:rFonts w:ascii="Arial" w:hAnsi="Arial" w:cs="Arial"/>
          <w:bCs/>
          <w:sz w:val="24"/>
          <w:szCs w:val="24"/>
        </w:rPr>
        <w:t xml:space="preserve">However, I accept that there is little scope for mitigation measures to reduce the impact of the proposed works </w:t>
      </w:r>
      <w:r w:rsidR="00091051" w:rsidRPr="00091051">
        <w:rPr>
          <w:rFonts w:ascii="Arial" w:hAnsi="Arial" w:cs="Arial"/>
          <w:bCs/>
          <w:sz w:val="24"/>
          <w:szCs w:val="24"/>
        </w:rPr>
        <w:t xml:space="preserve">in those locations </w:t>
      </w:r>
      <w:r w:rsidRPr="00091051">
        <w:rPr>
          <w:rFonts w:ascii="Arial" w:hAnsi="Arial" w:cs="Arial"/>
          <w:bCs/>
          <w:sz w:val="24"/>
          <w:szCs w:val="24"/>
        </w:rPr>
        <w:t xml:space="preserve">and that the applicant has sought to keep the landscape and visual impacts to a minimum. </w:t>
      </w:r>
      <w:r w:rsidRPr="00091051">
        <w:rPr>
          <w:rFonts w:ascii="Arial" w:hAnsi="Arial" w:cs="Arial"/>
          <w:sz w:val="24"/>
          <w:szCs w:val="24"/>
        </w:rPr>
        <w:t xml:space="preserve">Furthermore, </w:t>
      </w:r>
      <w:r w:rsidR="00B96CDC" w:rsidRPr="00091051">
        <w:rPr>
          <w:rFonts w:ascii="Arial" w:hAnsi="Arial" w:cs="Arial"/>
          <w:sz w:val="24"/>
          <w:szCs w:val="24"/>
        </w:rPr>
        <w:t>I</w:t>
      </w:r>
      <w:r w:rsidRPr="00091051">
        <w:rPr>
          <w:rFonts w:ascii="Arial" w:hAnsi="Arial" w:cs="Arial"/>
          <w:sz w:val="24"/>
          <w:szCs w:val="24"/>
        </w:rPr>
        <w:t xml:space="preserve"> </w:t>
      </w:r>
      <w:r w:rsidR="00091051">
        <w:rPr>
          <w:rFonts w:ascii="Arial" w:hAnsi="Arial" w:cs="Arial"/>
          <w:sz w:val="24"/>
          <w:szCs w:val="24"/>
        </w:rPr>
        <w:t>am mindful that while NE</w:t>
      </w:r>
      <w:r w:rsidR="00091051" w:rsidRPr="00091051">
        <w:rPr>
          <w:rFonts w:ascii="Arial" w:hAnsi="Arial" w:cs="Arial"/>
          <w:sz w:val="24"/>
          <w:szCs w:val="24"/>
        </w:rPr>
        <w:t xml:space="preserve"> note the works would inevitably impact on the local landscape, </w:t>
      </w:r>
      <w:r w:rsidR="00091051">
        <w:rPr>
          <w:rFonts w:ascii="Arial" w:hAnsi="Arial" w:cs="Arial"/>
          <w:sz w:val="24"/>
          <w:szCs w:val="24"/>
        </w:rPr>
        <w:t xml:space="preserve">it considers that </w:t>
      </w:r>
      <w:r w:rsidR="00091051" w:rsidRPr="00091051">
        <w:rPr>
          <w:rFonts w:ascii="Arial" w:hAnsi="Arial" w:cs="Arial"/>
          <w:sz w:val="24"/>
          <w:szCs w:val="24"/>
        </w:rPr>
        <w:t>the impact will reduce over time, and it accepts the overall findings of the Environmental Statement that the effects would be minor adverse</w:t>
      </w:r>
      <w:r w:rsidR="00D35E5A">
        <w:rPr>
          <w:rFonts w:ascii="Arial" w:hAnsi="Arial" w:cs="Arial"/>
          <w:sz w:val="24"/>
          <w:szCs w:val="24"/>
        </w:rPr>
        <w:t>.</w:t>
      </w:r>
    </w:p>
    <w:p w14:paraId="29E43835" w14:textId="31A17FC8" w:rsidR="00091051" w:rsidRPr="00091051" w:rsidRDefault="00091051" w:rsidP="00DC7C2C">
      <w:pPr>
        <w:pStyle w:val="Style1"/>
        <w:tabs>
          <w:tab w:val="clear" w:pos="432"/>
          <w:tab w:val="clear" w:pos="720"/>
          <w:tab w:val="left" w:pos="709"/>
        </w:tabs>
        <w:ind w:left="709" w:hanging="425"/>
        <w:rPr>
          <w:rFonts w:ascii="Arial" w:hAnsi="Arial" w:cs="Arial"/>
          <w:sz w:val="24"/>
          <w:szCs w:val="24"/>
        </w:rPr>
      </w:pPr>
      <w:r>
        <w:rPr>
          <w:rFonts w:ascii="Arial" w:hAnsi="Arial" w:cs="Arial"/>
          <w:sz w:val="24"/>
          <w:szCs w:val="24"/>
        </w:rPr>
        <w:t>Likewise, I note</w:t>
      </w:r>
      <w:r w:rsidR="000503E1" w:rsidRPr="00091051">
        <w:rPr>
          <w:rFonts w:ascii="Arial" w:hAnsi="Arial" w:cs="Arial"/>
          <w:sz w:val="24"/>
          <w:szCs w:val="24"/>
        </w:rPr>
        <w:t xml:space="preserve"> the OSS have </w:t>
      </w:r>
      <w:r w:rsidR="00B96CDC" w:rsidRPr="00091051">
        <w:rPr>
          <w:rFonts w:ascii="Arial" w:hAnsi="Arial" w:cs="Arial"/>
          <w:sz w:val="24"/>
          <w:szCs w:val="24"/>
        </w:rPr>
        <w:t xml:space="preserve">raised </w:t>
      </w:r>
      <w:r w:rsidR="000503E1" w:rsidRPr="00091051">
        <w:rPr>
          <w:rFonts w:ascii="Arial" w:hAnsi="Arial" w:cs="Arial"/>
          <w:sz w:val="24"/>
          <w:szCs w:val="24"/>
        </w:rPr>
        <w:t xml:space="preserve">no concerns about the </w:t>
      </w:r>
      <w:r>
        <w:rPr>
          <w:rFonts w:ascii="Arial" w:hAnsi="Arial" w:cs="Arial"/>
          <w:sz w:val="24"/>
          <w:szCs w:val="24"/>
        </w:rPr>
        <w:t xml:space="preserve">landscape impact of the </w:t>
      </w:r>
      <w:r w:rsidR="00B96CDC" w:rsidRPr="00091051">
        <w:rPr>
          <w:rFonts w:ascii="Arial" w:hAnsi="Arial" w:cs="Arial"/>
          <w:sz w:val="24"/>
          <w:szCs w:val="24"/>
        </w:rPr>
        <w:t xml:space="preserve">proposed works and </w:t>
      </w:r>
      <w:r>
        <w:rPr>
          <w:rFonts w:ascii="Arial" w:hAnsi="Arial" w:cs="Arial"/>
          <w:sz w:val="24"/>
          <w:szCs w:val="24"/>
        </w:rPr>
        <w:t>that they have i</w:t>
      </w:r>
      <w:r w:rsidR="00B96CDC" w:rsidRPr="00091051">
        <w:rPr>
          <w:rFonts w:ascii="Arial" w:hAnsi="Arial" w:cs="Arial"/>
          <w:sz w:val="24"/>
          <w:szCs w:val="24"/>
        </w:rPr>
        <w:t>ndicate</w:t>
      </w:r>
      <w:r>
        <w:rPr>
          <w:rFonts w:ascii="Arial" w:hAnsi="Arial" w:cs="Arial"/>
          <w:sz w:val="24"/>
          <w:szCs w:val="24"/>
        </w:rPr>
        <w:t>d</w:t>
      </w:r>
      <w:r w:rsidR="00B96CDC" w:rsidRPr="00091051">
        <w:rPr>
          <w:rFonts w:ascii="Arial" w:hAnsi="Arial" w:cs="Arial"/>
          <w:sz w:val="24"/>
          <w:szCs w:val="24"/>
        </w:rPr>
        <w:t xml:space="preserve"> that they consider the </w:t>
      </w:r>
      <w:r w:rsidR="000503E1" w:rsidRPr="00091051">
        <w:rPr>
          <w:rFonts w:ascii="Arial" w:hAnsi="Arial" w:cs="Arial"/>
          <w:sz w:val="24"/>
          <w:szCs w:val="24"/>
        </w:rPr>
        <w:t>controls and mitigation would result in minimum amount of harm</w:t>
      </w:r>
      <w:r w:rsidR="00B9774D" w:rsidRPr="00091051">
        <w:rPr>
          <w:rFonts w:ascii="Arial" w:hAnsi="Arial" w:cs="Arial"/>
          <w:sz w:val="24"/>
          <w:szCs w:val="24"/>
        </w:rPr>
        <w:t>.</w:t>
      </w:r>
    </w:p>
    <w:p w14:paraId="552D5D84" w14:textId="33051471" w:rsidR="00091051" w:rsidRDefault="003C54BF" w:rsidP="00091051">
      <w:pPr>
        <w:pStyle w:val="Style1"/>
        <w:tabs>
          <w:tab w:val="clear" w:pos="432"/>
          <w:tab w:val="clear" w:pos="720"/>
          <w:tab w:val="left" w:pos="709"/>
        </w:tabs>
        <w:ind w:left="709" w:hanging="425"/>
        <w:rPr>
          <w:rFonts w:ascii="Arial" w:hAnsi="Arial" w:cs="Arial"/>
          <w:sz w:val="24"/>
          <w:szCs w:val="24"/>
        </w:rPr>
      </w:pPr>
      <w:r w:rsidRPr="00091051">
        <w:rPr>
          <w:rFonts w:ascii="Arial" w:hAnsi="Arial" w:cs="Arial"/>
          <w:sz w:val="24"/>
          <w:szCs w:val="24"/>
        </w:rPr>
        <w:t xml:space="preserve">Consequently, while I acknowledge there would be some landscape and visual impacts, I am satisfied </w:t>
      </w:r>
      <w:r w:rsidR="00091051">
        <w:rPr>
          <w:rFonts w:ascii="Arial" w:hAnsi="Arial" w:cs="Arial"/>
          <w:sz w:val="24"/>
          <w:szCs w:val="24"/>
        </w:rPr>
        <w:t>these</w:t>
      </w:r>
      <w:r w:rsidRPr="00091051">
        <w:rPr>
          <w:rFonts w:ascii="Arial" w:hAnsi="Arial" w:cs="Arial"/>
          <w:sz w:val="24"/>
          <w:szCs w:val="24"/>
        </w:rPr>
        <w:t xml:space="preserve"> would not be significant or have a materially adverse impact on the public interest in the conservation of the landscape.  </w:t>
      </w:r>
      <w:r w:rsidR="00B9774D" w:rsidRPr="00091051">
        <w:rPr>
          <w:rFonts w:ascii="Arial" w:hAnsi="Arial" w:cs="Arial"/>
          <w:sz w:val="24"/>
          <w:szCs w:val="24"/>
        </w:rPr>
        <w:t xml:space="preserve"> </w:t>
      </w:r>
    </w:p>
    <w:p w14:paraId="4F894DB8" w14:textId="77777777" w:rsidR="00091051" w:rsidRDefault="003C54BF" w:rsidP="00091051">
      <w:pPr>
        <w:pStyle w:val="Style1"/>
        <w:numPr>
          <w:ilvl w:val="0"/>
          <w:numId w:val="0"/>
        </w:numPr>
        <w:tabs>
          <w:tab w:val="clear" w:pos="432"/>
        </w:tabs>
        <w:ind w:left="284"/>
        <w:rPr>
          <w:rFonts w:ascii="Arial" w:hAnsi="Arial" w:cs="Arial"/>
          <w:sz w:val="24"/>
          <w:szCs w:val="24"/>
        </w:rPr>
      </w:pPr>
      <w:r w:rsidRPr="00091051">
        <w:rPr>
          <w:rFonts w:ascii="Arial" w:hAnsi="Arial" w:cs="Arial"/>
          <w:i/>
          <w:iCs/>
          <w:sz w:val="24"/>
          <w:szCs w:val="24"/>
        </w:rPr>
        <w:t>The protection of public rights of access</w:t>
      </w:r>
    </w:p>
    <w:p w14:paraId="7AAF8C45" w14:textId="3B09E891" w:rsidR="00091051" w:rsidRDefault="002347C8" w:rsidP="00091051">
      <w:pPr>
        <w:pStyle w:val="Style1"/>
        <w:tabs>
          <w:tab w:val="clear" w:pos="432"/>
          <w:tab w:val="clear" w:pos="720"/>
          <w:tab w:val="left" w:pos="709"/>
        </w:tabs>
        <w:ind w:left="709" w:hanging="425"/>
        <w:rPr>
          <w:rFonts w:ascii="Arial" w:hAnsi="Arial" w:cs="Arial"/>
          <w:sz w:val="24"/>
          <w:szCs w:val="24"/>
        </w:rPr>
      </w:pPr>
      <w:r w:rsidRPr="00091051">
        <w:rPr>
          <w:rFonts w:ascii="Arial" w:hAnsi="Arial" w:cs="Arial"/>
          <w:sz w:val="24"/>
          <w:szCs w:val="24"/>
        </w:rPr>
        <w:t xml:space="preserve">Marsden is a popular hiking destination which offers a variety of walks including from Blake Lea Lane up to the base of the reservoir and beyond. </w:t>
      </w:r>
      <w:r w:rsidR="008B286E" w:rsidRPr="00091051">
        <w:rPr>
          <w:rFonts w:ascii="Arial" w:hAnsi="Arial" w:cs="Arial"/>
          <w:sz w:val="24"/>
          <w:szCs w:val="24"/>
        </w:rPr>
        <w:t xml:space="preserve">March Haigh Common </w:t>
      </w:r>
      <w:r w:rsidRPr="00091051">
        <w:rPr>
          <w:rFonts w:ascii="Arial" w:hAnsi="Arial" w:cs="Arial"/>
          <w:sz w:val="24"/>
          <w:szCs w:val="24"/>
        </w:rPr>
        <w:t>itself i</w:t>
      </w:r>
      <w:r w:rsidR="008B286E" w:rsidRPr="00091051">
        <w:rPr>
          <w:rFonts w:ascii="Arial" w:hAnsi="Arial" w:cs="Arial"/>
          <w:sz w:val="24"/>
          <w:szCs w:val="24"/>
        </w:rPr>
        <w:t xml:space="preserve">s </w:t>
      </w:r>
      <w:proofErr w:type="gramStart"/>
      <w:r w:rsidR="008B286E" w:rsidRPr="00091051">
        <w:rPr>
          <w:rFonts w:ascii="Arial" w:hAnsi="Arial" w:cs="Arial"/>
          <w:sz w:val="24"/>
          <w:szCs w:val="24"/>
        </w:rPr>
        <w:t xml:space="preserve">designated as access land under </w:t>
      </w:r>
      <w:r w:rsidR="00091051">
        <w:rPr>
          <w:rFonts w:ascii="Arial" w:hAnsi="Arial" w:cs="Arial"/>
          <w:sz w:val="24"/>
          <w:szCs w:val="24"/>
        </w:rPr>
        <w:t>the Countryside and Rights of Way Act 2000</w:t>
      </w:r>
      <w:r w:rsidR="00215C65" w:rsidRPr="00091051">
        <w:rPr>
          <w:rFonts w:ascii="Arial" w:hAnsi="Arial" w:cs="Arial"/>
          <w:sz w:val="24"/>
          <w:szCs w:val="24"/>
        </w:rPr>
        <w:t xml:space="preserve"> with a </w:t>
      </w:r>
      <w:r w:rsidR="008B286E" w:rsidRPr="00091051">
        <w:rPr>
          <w:rFonts w:ascii="Arial" w:hAnsi="Arial" w:cs="Arial"/>
          <w:sz w:val="24"/>
          <w:szCs w:val="24"/>
        </w:rPr>
        <w:t>right of way on foot available at all times</w:t>
      </w:r>
      <w:proofErr w:type="gramEnd"/>
      <w:r w:rsidR="008B286E" w:rsidRPr="00091051">
        <w:rPr>
          <w:rFonts w:ascii="Arial" w:hAnsi="Arial" w:cs="Arial"/>
          <w:sz w:val="24"/>
          <w:szCs w:val="24"/>
        </w:rPr>
        <w:t xml:space="preserve">. </w:t>
      </w:r>
    </w:p>
    <w:p w14:paraId="47C87075" w14:textId="062BD40D" w:rsidR="00091051" w:rsidRDefault="008B286E" w:rsidP="00091051">
      <w:pPr>
        <w:pStyle w:val="Style1"/>
        <w:tabs>
          <w:tab w:val="clear" w:pos="432"/>
          <w:tab w:val="clear" w:pos="720"/>
          <w:tab w:val="left" w:pos="709"/>
        </w:tabs>
        <w:ind w:left="709" w:hanging="425"/>
        <w:rPr>
          <w:rFonts w:ascii="Arial" w:hAnsi="Arial" w:cs="Arial"/>
          <w:sz w:val="24"/>
          <w:szCs w:val="24"/>
        </w:rPr>
      </w:pPr>
      <w:r w:rsidRPr="00091051">
        <w:rPr>
          <w:rFonts w:ascii="Arial" w:hAnsi="Arial" w:cs="Arial"/>
          <w:sz w:val="24"/>
          <w:szCs w:val="24"/>
        </w:rPr>
        <w:t xml:space="preserve">While </w:t>
      </w:r>
      <w:r w:rsidR="00215C65" w:rsidRPr="00091051">
        <w:rPr>
          <w:rFonts w:ascii="Arial" w:hAnsi="Arial" w:cs="Arial"/>
          <w:sz w:val="24"/>
          <w:szCs w:val="24"/>
        </w:rPr>
        <w:t>I</w:t>
      </w:r>
      <w:r w:rsidRPr="00091051">
        <w:rPr>
          <w:rFonts w:ascii="Arial" w:hAnsi="Arial" w:cs="Arial"/>
          <w:sz w:val="24"/>
          <w:szCs w:val="24"/>
        </w:rPr>
        <w:t xml:space="preserve"> acknowledge there would be some temporary restriction on public access over this part of the common while the </w:t>
      </w:r>
      <w:r w:rsidR="00215C65" w:rsidRPr="00091051">
        <w:rPr>
          <w:rFonts w:ascii="Arial" w:hAnsi="Arial" w:cs="Arial"/>
          <w:sz w:val="24"/>
          <w:szCs w:val="24"/>
        </w:rPr>
        <w:t xml:space="preserve">proposed </w:t>
      </w:r>
      <w:r w:rsidRPr="00091051">
        <w:rPr>
          <w:rFonts w:ascii="Arial" w:hAnsi="Arial" w:cs="Arial"/>
          <w:sz w:val="24"/>
          <w:szCs w:val="24"/>
        </w:rPr>
        <w:t>track is under construction</w:t>
      </w:r>
      <w:r w:rsidR="00215C65" w:rsidRPr="00091051">
        <w:rPr>
          <w:rFonts w:ascii="Arial" w:hAnsi="Arial" w:cs="Arial"/>
          <w:sz w:val="24"/>
          <w:szCs w:val="24"/>
        </w:rPr>
        <w:t>, t</w:t>
      </w:r>
      <w:r w:rsidRPr="00091051">
        <w:rPr>
          <w:rFonts w:ascii="Arial" w:hAnsi="Arial" w:cs="Arial"/>
          <w:sz w:val="24"/>
          <w:szCs w:val="24"/>
        </w:rPr>
        <w:t xml:space="preserve">his would be short </w:t>
      </w:r>
      <w:r w:rsidR="00215C65" w:rsidRPr="00091051">
        <w:rPr>
          <w:rFonts w:ascii="Arial" w:hAnsi="Arial" w:cs="Arial"/>
          <w:sz w:val="24"/>
          <w:szCs w:val="24"/>
        </w:rPr>
        <w:t>lived</w:t>
      </w:r>
      <w:r w:rsidRPr="00091051">
        <w:rPr>
          <w:rFonts w:ascii="Arial" w:hAnsi="Arial" w:cs="Arial"/>
          <w:sz w:val="24"/>
          <w:szCs w:val="24"/>
        </w:rPr>
        <w:t xml:space="preserve"> and once complete, the land will remain accessible. Even during construction, the </w:t>
      </w:r>
      <w:r w:rsidR="00215C65" w:rsidRPr="00091051">
        <w:rPr>
          <w:rFonts w:ascii="Arial" w:hAnsi="Arial" w:cs="Arial"/>
          <w:sz w:val="24"/>
          <w:szCs w:val="24"/>
        </w:rPr>
        <w:t>proposed</w:t>
      </w:r>
      <w:r w:rsidRPr="00091051">
        <w:rPr>
          <w:rFonts w:ascii="Arial" w:hAnsi="Arial" w:cs="Arial"/>
          <w:sz w:val="24"/>
          <w:szCs w:val="24"/>
        </w:rPr>
        <w:t xml:space="preserve"> </w:t>
      </w:r>
      <w:r w:rsidR="00215C65" w:rsidRPr="00091051">
        <w:rPr>
          <w:rFonts w:ascii="Arial" w:hAnsi="Arial" w:cs="Arial"/>
          <w:sz w:val="24"/>
          <w:szCs w:val="24"/>
        </w:rPr>
        <w:t>restrictions</w:t>
      </w:r>
      <w:r w:rsidRPr="00091051">
        <w:rPr>
          <w:rFonts w:ascii="Arial" w:hAnsi="Arial" w:cs="Arial"/>
          <w:sz w:val="24"/>
          <w:szCs w:val="24"/>
        </w:rPr>
        <w:t xml:space="preserve"> would not </w:t>
      </w:r>
      <w:r w:rsidR="00215C65" w:rsidRPr="00091051">
        <w:rPr>
          <w:rFonts w:ascii="Arial" w:hAnsi="Arial" w:cs="Arial"/>
          <w:sz w:val="24"/>
          <w:szCs w:val="24"/>
        </w:rPr>
        <w:t xml:space="preserve">prevent walkers accessing the rest of the common or </w:t>
      </w:r>
      <w:r w:rsidRPr="00091051">
        <w:rPr>
          <w:rFonts w:ascii="Arial" w:hAnsi="Arial" w:cs="Arial"/>
          <w:sz w:val="24"/>
          <w:szCs w:val="24"/>
        </w:rPr>
        <w:t>contain the public’s enjoyment of the Common as a whole</w:t>
      </w:r>
      <w:r w:rsidR="00215C65" w:rsidRPr="00091051">
        <w:rPr>
          <w:rFonts w:ascii="Arial" w:hAnsi="Arial" w:cs="Arial"/>
          <w:sz w:val="24"/>
          <w:szCs w:val="24"/>
        </w:rPr>
        <w:t>.</w:t>
      </w:r>
    </w:p>
    <w:p w14:paraId="5B262A76" w14:textId="77777777" w:rsidR="00091051" w:rsidRDefault="008B286E" w:rsidP="00091051">
      <w:pPr>
        <w:pStyle w:val="Style1"/>
        <w:tabs>
          <w:tab w:val="clear" w:pos="432"/>
          <w:tab w:val="clear" w:pos="720"/>
          <w:tab w:val="left" w:pos="709"/>
        </w:tabs>
        <w:ind w:left="709" w:hanging="425"/>
        <w:rPr>
          <w:rFonts w:ascii="Arial" w:hAnsi="Arial" w:cs="Arial"/>
          <w:sz w:val="24"/>
          <w:szCs w:val="24"/>
        </w:rPr>
      </w:pPr>
      <w:r w:rsidRPr="00091051">
        <w:rPr>
          <w:rFonts w:ascii="Arial" w:hAnsi="Arial" w:cs="Arial"/>
          <w:sz w:val="24"/>
          <w:szCs w:val="24"/>
        </w:rPr>
        <w:t xml:space="preserve">Accordingly, </w:t>
      </w:r>
      <w:r w:rsidR="00215C65" w:rsidRPr="00091051">
        <w:rPr>
          <w:rFonts w:ascii="Arial" w:hAnsi="Arial" w:cs="Arial"/>
          <w:sz w:val="24"/>
          <w:szCs w:val="24"/>
        </w:rPr>
        <w:t>I</w:t>
      </w:r>
      <w:r w:rsidRPr="00091051">
        <w:rPr>
          <w:rFonts w:ascii="Arial" w:hAnsi="Arial" w:cs="Arial"/>
          <w:sz w:val="24"/>
          <w:szCs w:val="24"/>
        </w:rPr>
        <w:t xml:space="preserve"> am satisfied that there would be no </w:t>
      </w:r>
      <w:r w:rsidR="00215C65" w:rsidRPr="00091051">
        <w:rPr>
          <w:rFonts w:ascii="Arial" w:hAnsi="Arial" w:cs="Arial"/>
          <w:sz w:val="24"/>
          <w:szCs w:val="24"/>
        </w:rPr>
        <w:t>long-term</w:t>
      </w:r>
      <w:r w:rsidRPr="00091051">
        <w:rPr>
          <w:rFonts w:ascii="Arial" w:hAnsi="Arial" w:cs="Arial"/>
          <w:sz w:val="24"/>
          <w:szCs w:val="24"/>
        </w:rPr>
        <w:t xml:space="preserve"> adverse impact on public access</w:t>
      </w:r>
      <w:r w:rsidR="00215C65" w:rsidRPr="00091051">
        <w:rPr>
          <w:rFonts w:ascii="Arial" w:hAnsi="Arial" w:cs="Arial"/>
          <w:sz w:val="24"/>
          <w:szCs w:val="24"/>
        </w:rPr>
        <w:t>.</w:t>
      </w:r>
    </w:p>
    <w:p w14:paraId="312FEEA5" w14:textId="483AC186" w:rsidR="00091051" w:rsidRDefault="00225D80" w:rsidP="00091051">
      <w:pPr>
        <w:pStyle w:val="Style1"/>
        <w:numPr>
          <w:ilvl w:val="0"/>
          <w:numId w:val="0"/>
        </w:numPr>
        <w:tabs>
          <w:tab w:val="clear" w:pos="432"/>
        </w:tabs>
        <w:ind w:left="709" w:hanging="432"/>
        <w:rPr>
          <w:rFonts w:ascii="Arial" w:hAnsi="Arial" w:cs="Arial"/>
          <w:sz w:val="24"/>
          <w:szCs w:val="24"/>
        </w:rPr>
      </w:pPr>
      <w:r w:rsidRPr="00091051">
        <w:rPr>
          <w:rFonts w:ascii="Arial" w:hAnsi="Arial" w:cs="Arial"/>
          <w:i/>
          <w:sz w:val="24"/>
          <w:szCs w:val="24"/>
        </w:rPr>
        <w:t>A</w:t>
      </w:r>
      <w:r w:rsidRPr="00091051">
        <w:rPr>
          <w:rFonts w:ascii="Arial" w:hAnsi="Arial" w:cs="Arial"/>
          <w:i/>
          <w:color w:val="auto"/>
          <w:sz w:val="24"/>
          <w:szCs w:val="24"/>
        </w:rPr>
        <w:t xml:space="preserve">rchaeological remains and features of historic </w:t>
      </w:r>
      <w:proofErr w:type="gramStart"/>
      <w:r w:rsidRPr="00091051">
        <w:rPr>
          <w:rFonts w:ascii="Arial" w:hAnsi="Arial" w:cs="Arial"/>
          <w:i/>
          <w:color w:val="auto"/>
          <w:sz w:val="24"/>
          <w:szCs w:val="24"/>
        </w:rPr>
        <w:t>interest</w:t>
      </w:r>
      <w:proofErr w:type="gramEnd"/>
    </w:p>
    <w:p w14:paraId="599547C7" w14:textId="77777777" w:rsidR="00091051" w:rsidRDefault="00225D80" w:rsidP="00091051">
      <w:pPr>
        <w:pStyle w:val="Style1"/>
        <w:tabs>
          <w:tab w:val="clear" w:pos="432"/>
          <w:tab w:val="clear" w:pos="720"/>
          <w:tab w:val="left" w:pos="709"/>
        </w:tabs>
        <w:ind w:left="709" w:hanging="425"/>
        <w:rPr>
          <w:rFonts w:ascii="Arial" w:hAnsi="Arial" w:cs="Arial"/>
          <w:sz w:val="24"/>
          <w:szCs w:val="24"/>
        </w:rPr>
      </w:pPr>
      <w:r w:rsidRPr="00091051">
        <w:rPr>
          <w:rFonts w:ascii="Arial" w:hAnsi="Arial" w:cs="Arial"/>
          <w:iCs/>
          <w:sz w:val="24"/>
          <w:szCs w:val="24"/>
        </w:rPr>
        <w:t xml:space="preserve">Historic England consider that the works would not directly affect any heritage assets and has no objection to the proposals. No other concerns have been raised in this respect and, </w:t>
      </w:r>
      <w:r w:rsidRPr="00091051">
        <w:rPr>
          <w:rFonts w:ascii="Arial" w:hAnsi="Arial" w:cs="Arial"/>
          <w:iCs/>
          <w:sz w:val="24"/>
          <w:szCs w:val="24"/>
        </w:rPr>
        <w:lastRenderedPageBreak/>
        <w:t>on the evidence before me, I am satisfied that the proposed works will not harm any archaeological remains or features of historic interest.</w:t>
      </w:r>
    </w:p>
    <w:p w14:paraId="740A9B35" w14:textId="77777777" w:rsidR="00091051" w:rsidRDefault="008B286E" w:rsidP="00091051">
      <w:pPr>
        <w:pStyle w:val="Style1"/>
        <w:numPr>
          <w:ilvl w:val="0"/>
          <w:numId w:val="0"/>
        </w:numPr>
        <w:tabs>
          <w:tab w:val="clear" w:pos="432"/>
        </w:tabs>
        <w:ind w:left="567" w:hanging="283"/>
        <w:rPr>
          <w:rFonts w:ascii="Arial" w:hAnsi="Arial" w:cs="Arial"/>
          <w:sz w:val="24"/>
          <w:szCs w:val="24"/>
        </w:rPr>
      </w:pPr>
      <w:r w:rsidRPr="00091051">
        <w:rPr>
          <w:rFonts w:ascii="Arial" w:hAnsi="Arial" w:cs="Arial"/>
          <w:i/>
          <w:sz w:val="24"/>
          <w:szCs w:val="24"/>
        </w:rPr>
        <w:t>Nature conservation</w:t>
      </w:r>
      <w:r w:rsidR="002347C8" w:rsidRPr="00091051">
        <w:rPr>
          <w:rFonts w:ascii="Arial" w:hAnsi="Arial" w:cs="Arial"/>
          <w:i/>
          <w:sz w:val="24"/>
          <w:szCs w:val="24"/>
        </w:rPr>
        <w:t xml:space="preserve"> </w:t>
      </w:r>
    </w:p>
    <w:p w14:paraId="76358F61" w14:textId="5A72B43D" w:rsidR="00091051" w:rsidRDefault="002347C8" w:rsidP="00091051">
      <w:pPr>
        <w:pStyle w:val="Style1"/>
        <w:tabs>
          <w:tab w:val="clear" w:pos="432"/>
          <w:tab w:val="clear" w:pos="720"/>
          <w:tab w:val="left" w:pos="709"/>
        </w:tabs>
        <w:ind w:left="709" w:hanging="425"/>
        <w:rPr>
          <w:rFonts w:ascii="Arial" w:hAnsi="Arial" w:cs="Arial"/>
          <w:sz w:val="24"/>
          <w:szCs w:val="24"/>
        </w:rPr>
      </w:pPr>
      <w:r w:rsidRPr="00091051">
        <w:rPr>
          <w:rFonts w:ascii="Arial" w:hAnsi="Arial" w:cs="Arial"/>
          <w:sz w:val="24"/>
          <w:szCs w:val="24"/>
        </w:rPr>
        <w:t>The site is within an area designated as a Special Protection Area (SPA)</w:t>
      </w:r>
      <w:r w:rsidR="00681B2B" w:rsidRPr="00091051">
        <w:rPr>
          <w:rFonts w:ascii="Arial" w:hAnsi="Arial" w:cs="Arial"/>
          <w:sz w:val="24"/>
          <w:szCs w:val="24"/>
        </w:rPr>
        <w:t xml:space="preserve"> and a </w:t>
      </w:r>
      <w:r w:rsidRPr="00091051">
        <w:rPr>
          <w:rFonts w:ascii="Arial" w:hAnsi="Arial" w:cs="Arial"/>
          <w:sz w:val="24"/>
          <w:szCs w:val="24"/>
        </w:rPr>
        <w:t>Special Area for Conservation (SAC)</w:t>
      </w:r>
      <w:r w:rsidR="00091051">
        <w:rPr>
          <w:rFonts w:ascii="Arial" w:hAnsi="Arial" w:cs="Arial"/>
          <w:sz w:val="24"/>
          <w:szCs w:val="24"/>
        </w:rPr>
        <w:t>.</w:t>
      </w:r>
      <w:r w:rsidRPr="00091051">
        <w:rPr>
          <w:rFonts w:ascii="Arial" w:hAnsi="Arial" w:cs="Arial"/>
          <w:sz w:val="24"/>
          <w:szCs w:val="24"/>
        </w:rPr>
        <w:t xml:space="preserve"> The South Pennine Moors Phase II SPA is designated for its upland breeding bird assemblage, and specifically for golden plover (</w:t>
      </w:r>
      <w:proofErr w:type="spellStart"/>
      <w:r w:rsidRPr="00091051">
        <w:rPr>
          <w:rFonts w:ascii="Arial" w:hAnsi="Arial" w:cs="Arial"/>
          <w:sz w:val="24"/>
          <w:szCs w:val="24"/>
        </w:rPr>
        <w:t>Pluvialis</w:t>
      </w:r>
      <w:proofErr w:type="spellEnd"/>
      <w:r w:rsidRPr="00091051">
        <w:rPr>
          <w:rFonts w:ascii="Arial" w:hAnsi="Arial" w:cs="Arial"/>
          <w:sz w:val="24"/>
          <w:szCs w:val="24"/>
        </w:rPr>
        <w:t xml:space="preserve"> </w:t>
      </w:r>
      <w:proofErr w:type="spellStart"/>
      <w:r w:rsidRPr="00091051">
        <w:rPr>
          <w:rFonts w:ascii="Arial" w:hAnsi="Arial" w:cs="Arial"/>
          <w:sz w:val="24"/>
          <w:szCs w:val="24"/>
        </w:rPr>
        <w:t>apricaria</w:t>
      </w:r>
      <w:proofErr w:type="spellEnd"/>
      <w:r w:rsidRPr="00091051">
        <w:rPr>
          <w:rFonts w:ascii="Arial" w:hAnsi="Arial" w:cs="Arial"/>
          <w:sz w:val="24"/>
          <w:szCs w:val="24"/>
        </w:rPr>
        <w:t xml:space="preserve">) and merlin (Falco columbarius). The SAC is designated for North Atlantic wet heaths with Erica </w:t>
      </w:r>
      <w:proofErr w:type="spellStart"/>
      <w:r w:rsidRPr="00091051">
        <w:rPr>
          <w:rFonts w:ascii="Arial" w:hAnsi="Arial" w:cs="Arial"/>
          <w:sz w:val="24"/>
          <w:szCs w:val="24"/>
        </w:rPr>
        <w:t>tetralix</w:t>
      </w:r>
      <w:proofErr w:type="spellEnd"/>
      <w:r w:rsidRPr="00091051">
        <w:rPr>
          <w:rFonts w:ascii="Arial" w:hAnsi="Arial" w:cs="Arial"/>
          <w:sz w:val="24"/>
          <w:szCs w:val="24"/>
        </w:rPr>
        <w:t>, European dry heaths, blanket bog, transition mires and quaking bogs, and old sessile oak woods with Ilex and Blechnum</w:t>
      </w:r>
      <w:r w:rsidR="00AE357D" w:rsidRPr="00091051">
        <w:rPr>
          <w:rFonts w:ascii="Arial" w:hAnsi="Arial" w:cs="Arial"/>
          <w:b/>
          <w:bCs/>
          <w:i/>
          <w:sz w:val="24"/>
          <w:szCs w:val="24"/>
        </w:rPr>
        <w:t xml:space="preserve">. </w:t>
      </w:r>
    </w:p>
    <w:p w14:paraId="0DA0AB84" w14:textId="77777777" w:rsidR="00091051" w:rsidRDefault="00681B2B" w:rsidP="00091051">
      <w:pPr>
        <w:pStyle w:val="Style1"/>
        <w:tabs>
          <w:tab w:val="clear" w:pos="432"/>
          <w:tab w:val="clear" w:pos="720"/>
          <w:tab w:val="left" w:pos="709"/>
        </w:tabs>
        <w:ind w:left="709" w:hanging="425"/>
        <w:rPr>
          <w:rFonts w:ascii="Arial" w:hAnsi="Arial" w:cs="Arial"/>
          <w:sz w:val="24"/>
          <w:szCs w:val="24"/>
        </w:rPr>
      </w:pPr>
      <w:r w:rsidRPr="00091051">
        <w:rPr>
          <w:rFonts w:ascii="Arial" w:hAnsi="Arial" w:cs="Arial"/>
          <w:sz w:val="24"/>
          <w:szCs w:val="24"/>
        </w:rPr>
        <w:t>It also forms part of the</w:t>
      </w:r>
      <w:r w:rsidR="002347C8" w:rsidRPr="00091051">
        <w:rPr>
          <w:rFonts w:ascii="Arial" w:hAnsi="Arial" w:cs="Arial"/>
          <w:sz w:val="24"/>
          <w:szCs w:val="24"/>
        </w:rPr>
        <w:t xml:space="preserve"> South Pennine Moors SSSI</w:t>
      </w:r>
      <w:r w:rsidRPr="00091051">
        <w:rPr>
          <w:rFonts w:ascii="Arial" w:hAnsi="Arial" w:cs="Arial"/>
          <w:sz w:val="24"/>
          <w:szCs w:val="24"/>
        </w:rPr>
        <w:t xml:space="preserve">, </w:t>
      </w:r>
      <w:r w:rsidR="002347C8" w:rsidRPr="00091051">
        <w:rPr>
          <w:rFonts w:ascii="Arial" w:hAnsi="Arial" w:cs="Arial"/>
          <w:sz w:val="24"/>
          <w:szCs w:val="24"/>
        </w:rPr>
        <w:t xml:space="preserve">a large unit notified for Upland acid grassland, blanket and valley bog, North Atlantic wet heaths with Erica </w:t>
      </w:r>
      <w:proofErr w:type="spellStart"/>
      <w:r w:rsidR="002347C8" w:rsidRPr="00091051">
        <w:rPr>
          <w:rFonts w:ascii="Arial" w:hAnsi="Arial" w:cs="Arial"/>
          <w:sz w:val="24"/>
          <w:szCs w:val="24"/>
        </w:rPr>
        <w:t>tetralix</w:t>
      </w:r>
      <w:proofErr w:type="spellEnd"/>
      <w:r w:rsidR="002347C8" w:rsidRPr="00091051">
        <w:rPr>
          <w:rFonts w:ascii="Arial" w:hAnsi="Arial" w:cs="Arial"/>
          <w:sz w:val="24"/>
          <w:szCs w:val="24"/>
        </w:rPr>
        <w:t xml:space="preserve">, European dry heaths, upland short sedge acidic fen, subalpine dwarf heath, upland wet heath, aggregations of breeding Curlew (Numenius </w:t>
      </w:r>
      <w:proofErr w:type="spellStart"/>
      <w:r w:rsidR="002347C8" w:rsidRPr="00091051">
        <w:rPr>
          <w:rFonts w:ascii="Arial" w:hAnsi="Arial" w:cs="Arial"/>
          <w:sz w:val="24"/>
          <w:szCs w:val="24"/>
        </w:rPr>
        <w:t>arquata</w:t>
      </w:r>
      <w:proofErr w:type="spellEnd"/>
      <w:r w:rsidR="002347C8" w:rsidRPr="00091051">
        <w:rPr>
          <w:rFonts w:ascii="Arial" w:hAnsi="Arial" w:cs="Arial"/>
          <w:sz w:val="24"/>
          <w:szCs w:val="24"/>
        </w:rPr>
        <w:t xml:space="preserve">), assemblages of breeding birds on upland moorland and grassland with and without water bodies, and two forms of </w:t>
      </w:r>
      <w:proofErr w:type="spellStart"/>
      <w:r w:rsidR="002347C8" w:rsidRPr="00091051">
        <w:rPr>
          <w:rFonts w:ascii="Arial" w:hAnsi="Arial" w:cs="Arial"/>
          <w:sz w:val="24"/>
          <w:szCs w:val="24"/>
        </w:rPr>
        <w:t>Namurian</w:t>
      </w:r>
      <w:proofErr w:type="spellEnd"/>
      <w:r w:rsidR="002347C8" w:rsidRPr="00091051">
        <w:rPr>
          <w:rFonts w:ascii="Arial" w:hAnsi="Arial" w:cs="Arial"/>
          <w:sz w:val="24"/>
          <w:szCs w:val="24"/>
        </w:rPr>
        <w:t xml:space="preserve"> geological features.</w:t>
      </w:r>
    </w:p>
    <w:p w14:paraId="4F34B0C7" w14:textId="77777777" w:rsidR="00091051" w:rsidRDefault="008B286E" w:rsidP="00091051">
      <w:pPr>
        <w:pStyle w:val="Style1"/>
        <w:tabs>
          <w:tab w:val="clear" w:pos="432"/>
          <w:tab w:val="clear" w:pos="720"/>
          <w:tab w:val="left" w:pos="709"/>
        </w:tabs>
        <w:ind w:left="709" w:hanging="425"/>
        <w:rPr>
          <w:rFonts w:ascii="Arial" w:hAnsi="Arial" w:cs="Arial"/>
          <w:sz w:val="24"/>
          <w:szCs w:val="24"/>
        </w:rPr>
      </w:pPr>
      <w:r w:rsidRPr="00091051">
        <w:rPr>
          <w:rFonts w:ascii="Arial" w:hAnsi="Arial" w:cs="Arial"/>
          <w:sz w:val="24"/>
          <w:szCs w:val="24"/>
        </w:rPr>
        <w:t>The proposal would result in the permanent loss of 0.42ha of blanket bog, which is a qualifying feature of the South Pennine Moors SAC. Furthermore, it would result in the permanent loss of approximately 0.5ha of supporting habitat for South Pennine Moors Phase 2 SPA as well as the permanent loss of approximately 0.5ha of designated habitats in the South Pennine Moors SSSI. This would have a negative impact on the public interest in nature conservation.</w:t>
      </w:r>
    </w:p>
    <w:p w14:paraId="7F8791D0" w14:textId="77777777" w:rsidR="00091051" w:rsidRDefault="00BA233E" w:rsidP="00091051">
      <w:pPr>
        <w:pStyle w:val="Style1"/>
        <w:numPr>
          <w:ilvl w:val="0"/>
          <w:numId w:val="0"/>
        </w:numPr>
        <w:tabs>
          <w:tab w:val="clear" w:pos="432"/>
        </w:tabs>
        <w:ind w:left="284"/>
        <w:rPr>
          <w:rFonts w:ascii="Arial" w:hAnsi="Arial" w:cs="Arial"/>
          <w:sz w:val="24"/>
          <w:szCs w:val="24"/>
        </w:rPr>
      </w:pPr>
      <w:r w:rsidRPr="00091051">
        <w:rPr>
          <w:rFonts w:ascii="Arial" w:hAnsi="Arial" w:cs="Arial"/>
          <w:b/>
          <w:bCs/>
          <w:i/>
          <w:iCs/>
          <w:sz w:val="24"/>
          <w:szCs w:val="24"/>
        </w:rPr>
        <w:t>HR</w:t>
      </w:r>
      <w:r w:rsidR="00AE357D" w:rsidRPr="00091051">
        <w:rPr>
          <w:rFonts w:ascii="Arial" w:hAnsi="Arial" w:cs="Arial"/>
          <w:b/>
          <w:bCs/>
          <w:i/>
          <w:iCs/>
          <w:sz w:val="24"/>
          <w:szCs w:val="24"/>
        </w:rPr>
        <w:t>A</w:t>
      </w:r>
      <w:r w:rsidRPr="00091051">
        <w:rPr>
          <w:rFonts w:ascii="Arial" w:hAnsi="Arial" w:cs="Arial"/>
          <w:b/>
          <w:bCs/>
          <w:i/>
          <w:iCs/>
          <w:sz w:val="24"/>
          <w:szCs w:val="24"/>
        </w:rPr>
        <w:t xml:space="preserve"> Considerations</w:t>
      </w:r>
      <w:r w:rsidR="00225D80" w:rsidRPr="00091051">
        <w:rPr>
          <w:rFonts w:ascii="Arial" w:hAnsi="Arial" w:cs="Arial"/>
          <w:b/>
          <w:bCs/>
          <w:i/>
          <w:iCs/>
          <w:sz w:val="24"/>
          <w:szCs w:val="24"/>
        </w:rPr>
        <w:t xml:space="preserve">/Appropriate </w:t>
      </w:r>
      <w:r w:rsidR="00AE357D" w:rsidRPr="00091051">
        <w:rPr>
          <w:rFonts w:ascii="Arial" w:hAnsi="Arial" w:cs="Arial"/>
          <w:b/>
          <w:bCs/>
          <w:i/>
          <w:iCs/>
          <w:sz w:val="24"/>
          <w:szCs w:val="24"/>
        </w:rPr>
        <w:t>A</w:t>
      </w:r>
      <w:r w:rsidR="00225D80" w:rsidRPr="00091051">
        <w:rPr>
          <w:rFonts w:ascii="Arial" w:hAnsi="Arial" w:cs="Arial"/>
          <w:b/>
          <w:bCs/>
          <w:i/>
          <w:iCs/>
          <w:sz w:val="24"/>
          <w:szCs w:val="24"/>
        </w:rPr>
        <w:t>ssessment</w:t>
      </w:r>
    </w:p>
    <w:p w14:paraId="150A0AD6" w14:textId="77777777" w:rsidR="00091051" w:rsidRDefault="00225D80" w:rsidP="00091051">
      <w:pPr>
        <w:pStyle w:val="Style1"/>
        <w:tabs>
          <w:tab w:val="clear" w:pos="432"/>
          <w:tab w:val="clear" w:pos="720"/>
          <w:tab w:val="left" w:pos="709"/>
        </w:tabs>
        <w:ind w:left="709" w:hanging="425"/>
        <w:rPr>
          <w:rFonts w:ascii="Arial" w:hAnsi="Arial" w:cs="Arial"/>
          <w:sz w:val="24"/>
          <w:szCs w:val="24"/>
        </w:rPr>
      </w:pPr>
      <w:r w:rsidRPr="00091051">
        <w:rPr>
          <w:rFonts w:ascii="Arial" w:hAnsi="Arial" w:cs="Arial"/>
          <w:sz w:val="24"/>
          <w:szCs w:val="24"/>
        </w:rPr>
        <w:t>As the proposed development is not directly connected with or necessary for the management of the site and is likely to significantly affect a European site, it is necessary, in accordance with Regulation 63</w:t>
      </w:r>
      <w:r w:rsidR="00BA233E" w:rsidRPr="00091051">
        <w:rPr>
          <w:rFonts w:ascii="Arial" w:hAnsi="Arial" w:cs="Arial"/>
          <w:sz w:val="24"/>
          <w:szCs w:val="24"/>
        </w:rPr>
        <w:t xml:space="preserve"> of the Conservation of Habitats and Species Regulations 2017 (The Habitats Regulations)</w:t>
      </w:r>
      <w:r w:rsidRPr="00091051">
        <w:rPr>
          <w:rFonts w:ascii="Arial" w:hAnsi="Arial" w:cs="Arial"/>
          <w:sz w:val="24"/>
          <w:szCs w:val="24"/>
        </w:rPr>
        <w:t xml:space="preserve">, to undertake an Appropriate Assessment (AA) of the implications of the proposal for the site in view of the site’s conservation objectives. </w:t>
      </w:r>
    </w:p>
    <w:p w14:paraId="7C5E4201" w14:textId="77777777" w:rsidR="00091051" w:rsidRDefault="00FB5EAE" w:rsidP="00091051">
      <w:pPr>
        <w:pStyle w:val="Style1"/>
        <w:tabs>
          <w:tab w:val="clear" w:pos="432"/>
          <w:tab w:val="clear" w:pos="720"/>
          <w:tab w:val="left" w:pos="709"/>
        </w:tabs>
        <w:ind w:left="709" w:hanging="425"/>
        <w:rPr>
          <w:rFonts w:ascii="Arial" w:hAnsi="Arial" w:cs="Arial"/>
          <w:sz w:val="24"/>
          <w:szCs w:val="24"/>
        </w:rPr>
      </w:pPr>
      <w:r w:rsidRPr="00091051">
        <w:rPr>
          <w:rFonts w:ascii="Arial" w:hAnsi="Arial" w:cs="Arial"/>
          <w:sz w:val="24"/>
          <w:szCs w:val="24"/>
        </w:rPr>
        <w:t>These</w:t>
      </w:r>
      <w:r w:rsidR="008B286E" w:rsidRPr="00091051">
        <w:rPr>
          <w:rFonts w:ascii="Arial" w:hAnsi="Arial" w:cs="Arial"/>
          <w:sz w:val="24"/>
          <w:szCs w:val="24"/>
        </w:rPr>
        <w:t xml:space="preserve"> matters were considered in detail as part of the planning process </w:t>
      </w:r>
      <w:r w:rsidR="00225D80" w:rsidRPr="00091051">
        <w:rPr>
          <w:rFonts w:ascii="Arial" w:hAnsi="Arial" w:cs="Arial"/>
          <w:sz w:val="24"/>
          <w:szCs w:val="24"/>
        </w:rPr>
        <w:t xml:space="preserve">and an </w:t>
      </w:r>
      <w:r w:rsidR="00BA233E" w:rsidRPr="00091051">
        <w:rPr>
          <w:rFonts w:ascii="Arial" w:hAnsi="Arial" w:cs="Arial"/>
          <w:sz w:val="24"/>
          <w:szCs w:val="24"/>
        </w:rPr>
        <w:t>appropriate</w:t>
      </w:r>
      <w:r w:rsidR="00225D80" w:rsidRPr="00091051">
        <w:rPr>
          <w:rFonts w:ascii="Arial" w:hAnsi="Arial" w:cs="Arial"/>
          <w:sz w:val="24"/>
          <w:szCs w:val="24"/>
        </w:rPr>
        <w:t xml:space="preserve"> </w:t>
      </w:r>
      <w:r w:rsidR="00BA233E" w:rsidRPr="00091051">
        <w:rPr>
          <w:rFonts w:ascii="Arial" w:hAnsi="Arial" w:cs="Arial"/>
          <w:sz w:val="24"/>
          <w:szCs w:val="24"/>
        </w:rPr>
        <w:t>assessment</w:t>
      </w:r>
      <w:r w:rsidR="00225D80" w:rsidRPr="00091051">
        <w:rPr>
          <w:rFonts w:ascii="Arial" w:hAnsi="Arial" w:cs="Arial"/>
          <w:sz w:val="24"/>
          <w:szCs w:val="24"/>
        </w:rPr>
        <w:t xml:space="preserve"> </w:t>
      </w:r>
      <w:r w:rsidR="00BA233E" w:rsidRPr="00091051">
        <w:rPr>
          <w:rFonts w:ascii="Arial" w:hAnsi="Arial" w:cs="Arial"/>
          <w:sz w:val="24"/>
          <w:szCs w:val="24"/>
        </w:rPr>
        <w:t xml:space="preserve">was </w:t>
      </w:r>
      <w:r w:rsidR="00225D80" w:rsidRPr="00091051">
        <w:rPr>
          <w:rFonts w:ascii="Arial" w:hAnsi="Arial" w:cs="Arial"/>
          <w:sz w:val="24"/>
          <w:szCs w:val="24"/>
        </w:rPr>
        <w:t xml:space="preserve">carried out </w:t>
      </w:r>
      <w:r w:rsidR="00BA233E" w:rsidRPr="00091051">
        <w:rPr>
          <w:rFonts w:ascii="Arial" w:hAnsi="Arial" w:cs="Arial"/>
          <w:sz w:val="24"/>
          <w:szCs w:val="24"/>
        </w:rPr>
        <w:t>by</w:t>
      </w:r>
      <w:r w:rsidR="00225D80" w:rsidRPr="00091051">
        <w:rPr>
          <w:rFonts w:ascii="Arial" w:hAnsi="Arial" w:cs="Arial"/>
          <w:sz w:val="24"/>
          <w:szCs w:val="24"/>
        </w:rPr>
        <w:t xml:space="preserve"> </w:t>
      </w:r>
      <w:r w:rsidR="00BA233E" w:rsidRPr="00091051">
        <w:rPr>
          <w:rFonts w:ascii="Arial" w:hAnsi="Arial" w:cs="Arial"/>
          <w:sz w:val="24"/>
          <w:szCs w:val="24"/>
        </w:rPr>
        <w:t>the</w:t>
      </w:r>
      <w:r w:rsidR="00225D80" w:rsidRPr="00091051">
        <w:rPr>
          <w:rFonts w:ascii="Arial" w:hAnsi="Arial" w:cs="Arial"/>
          <w:sz w:val="24"/>
          <w:szCs w:val="24"/>
        </w:rPr>
        <w:t xml:space="preserve"> LPA as </w:t>
      </w:r>
      <w:r w:rsidR="00BA233E" w:rsidRPr="00091051">
        <w:rPr>
          <w:rFonts w:ascii="Arial" w:hAnsi="Arial" w:cs="Arial"/>
          <w:sz w:val="24"/>
          <w:szCs w:val="24"/>
        </w:rPr>
        <w:t>competent</w:t>
      </w:r>
      <w:r w:rsidR="00225D80" w:rsidRPr="00091051">
        <w:rPr>
          <w:rFonts w:ascii="Arial" w:hAnsi="Arial" w:cs="Arial"/>
          <w:sz w:val="24"/>
          <w:szCs w:val="24"/>
        </w:rPr>
        <w:t xml:space="preserve"> </w:t>
      </w:r>
      <w:r w:rsidR="00BA233E" w:rsidRPr="00091051">
        <w:rPr>
          <w:rFonts w:ascii="Arial" w:hAnsi="Arial" w:cs="Arial"/>
          <w:sz w:val="24"/>
          <w:szCs w:val="24"/>
        </w:rPr>
        <w:t>authority</w:t>
      </w:r>
      <w:r w:rsidR="00225D80" w:rsidRPr="00091051">
        <w:rPr>
          <w:rFonts w:ascii="Arial" w:hAnsi="Arial" w:cs="Arial"/>
          <w:sz w:val="24"/>
          <w:szCs w:val="24"/>
        </w:rPr>
        <w:t xml:space="preserve"> which </w:t>
      </w:r>
      <w:r w:rsidR="00BA233E" w:rsidRPr="00091051">
        <w:rPr>
          <w:rFonts w:ascii="Arial" w:hAnsi="Arial" w:cs="Arial"/>
          <w:sz w:val="24"/>
          <w:szCs w:val="24"/>
        </w:rPr>
        <w:t>concluded</w:t>
      </w:r>
      <w:r w:rsidR="00225D80" w:rsidRPr="00091051">
        <w:rPr>
          <w:rFonts w:ascii="Arial" w:hAnsi="Arial" w:cs="Arial"/>
          <w:sz w:val="24"/>
          <w:szCs w:val="24"/>
        </w:rPr>
        <w:t xml:space="preserve"> that the proposal would adversely affect the integrity of the sites</w:t>
      </w:r>
      <w:r w:rsidR="00BA233E" w:rsidRPr="00091051">
        <w:rPr>
          <w:rFonts w:ascii="Arial" w:hAnsi="Arial" w:cs="Arial"/>
          <w:sz w:val="24"/>
          <w:szCs w:val="24"/>
        </w:rPr>
        <w:t xml:space="preserve">. As a result, the matter was referred to the Secretary of State for further consideration. Having considered the matter in detail, the SoS concluded that there is no viable alternative solution that would have no effect or a lesser effect than the proposal on the sites’ integrity and would fully meet the project’s objectives. Furthermore, having considered the applicant’s case for the development to processed on the grounds of IROPI, the SoS was satisfied that there was a strong case for the development to proceed on the grounds of IROPI. I agree with those conclusions. </w:t>
      </w:r>
    </w:p>
    <w:p w14:paraId="0A8DAD42" w14:textId="34CDF07E" w:rsidR="00091051" w:rsidRPr="00D35E5A" w:rsidRDefault="00BA233E" w:rsidP="00D35E5A">
      <w:pPr>
        <w:pStyle w:val="Style1"/>
        <w:tabs>
          <w:tab w:val="clear" w:pos="432"/>
          <w:tab w:val="clear" w:pos="720"/>
          <w:tab w:val="left" w:pos="709"/>
        </w:tabs>
        <w:ind w:left="709" w:hanging="425"/>
        <w:rPr>
          <w:rFonts w:ascii="Arial" w:hAnsi="Arial" w:cs="Arial"/>
          <w:sz w:val="24"/>
          <w:szCs w:val="24"/>
        </w:rPr>
      </w:pPr>
      <w:r w:rsidRPr="00091051">
        <w:rPr>
          <w:rFonts w:ascii="Arial" w:hAnsi="Arial" w:cs="Arial"/>
          <w:sz w:val="24"/>
          <w:szCs w:val="24"/>
        </w:rPr>
        <w:t xml:space="preserve">Furthermore, I note that the compensatory measures were fully considered by the LPA when considering </w:t>
      </w:r>
      <w:proofErr w:type="gramStart"/>
      <w:r w:rsidRPr="00091051">
        <w:rPr>
          <w:rFonts w:ascii="Arial" w:hAnsi="Arial" w:cs="Arial"/>
          <w:sz w:val="24"/>
          <w:szCs w:val="24"/>
        </w:rPr>
        <w:t>whether or not</w:t>
      </w:r>
      <w:proofErr w:type="gramEnd"/>
      <w:r w:rsidRPr="00091051">
        <w:rPr>
          <w:rFonts w:ascii="Arial" w:hAnsi="Arial" w:cs="Arial"/>
          <w:sz w:val="24"/>
          <w:szCs w:val="24"/>
        </w:rPr>
        <w:t xml:space="preserve"> to grant panning permission and that the SoS considered that the applicant has provided satisfactory measures to ensure that the coherence of the network of SPAs and SACs will be protected. </w:t>
      </w:r>
      <w:r w:rsidR="00D35E5A">
        <w:rPr>
          <w:rFonts w:ascii="Arial" w:hAnsi="Arial" w:cs="Arial"/>
          <w:sz w:val="24"/>
          <w:szCs w:val="24"/>
        </w:rPr>
        <w:t>T</w:t>
      </w:r>
      <w:r w:rsidRPr="00091051">
        <w:rPr>
          <w:rFonts w:ascii="Arial" w:hAnsi="Arial" w:cs="Arial"/>
          <w:sz w:val="24"/>
          <w:szCs w:val="24"/>
        </w:rPr>
        <w:t>hese</w:t>
      </w:r>
      <w:r w:rsidR="00091051">
        <w:rPr>
          <w:rFonts w:ascii="Arial" w:hAnsi="Arial" w:cs="Arial"/>
          <w:sz w:val="24"/>
          <w:szCs w:val="24"/>
        </w:rPr>
        <w:t xml:space="preserve"> compensatory measures</w:t>
      </w:r>
      <w:r w:rsidRPr="00091051">
        <w:rPr>
          <w:rFonts w:ascii="Arial" w:hAnsi="Arial" w:cs="Arial"/>
          <w:sz w:val="24"/>
          <w:szCs w:val="24"/>
        </w:rPr>
        <w:t xml:space="preserve"> were secured </w:t>
      </w:r>
      <w:r w:rsidR="00091051">
        <w:rPr>
          <w:rFonts w:ascii="Arial" w:hAnsi="Arial" w:cs="Arial"/>
          <w:sz w:val="24"/>
          <w:szCs w:val="24"/>
        </w:rPr>
        <w:t>by</w:t>
      </w:r>
      <w:r w:rsidRPr="00091051">
        <w:rPr>
          <w:rFonts w:ascii="Arial" w:hAnsi="Arial" w:cs="Arial"/>
          <w:sz w:val="24"/>
          <w:szCs w:val="24"/>
        </w:rPr>
        <w:t xml:space="preserve"> conditions attached to the </w:t>
      </w:r>
      <w:r w:rsidR="00D35E5A">
        <w:rPr>
          <w:rFonts w:ascii="Arial" w:hAnsi="Arial" w:cs="Arial"/>
          <w:sz w:val="24"/>
          <w:szCs w:val="24"/>
        </w:rPr>
        <w:t>planning permission</w:t>
      </w:r>
      <w:r w:rsidRPr="00091051">
        <w:rPr>
          <w:rFonts w:ascii="Arial" w:hAnsi="Arial" w:cs="Arial"/>
          <w:sz w:val="24"/>
          <w:szCs w:val="24"/>
        </w:rPr>
        <w:t xml:space="preserve">. </w:t>
      </w:r>
      <w:r w:rsidRPr="00D35E5A">
        <w:rPr>
          <w:rFonts w:ascii="Arial" w:hAnsi="Arial" w:cs="Arial"/>
          <w:iCs/>
          <w:sz w:val="24"/>
          <w:szCs w:val="24"/>
        </w:rPr>
        <w:t xml:space="preserve">I also note that NE has advised that, while nature conservation benefits will not accrue within the designated site, there are potential benefits to the natural environment </w:t>
      </w:r>
      <w:proofErr w:type="gramStart"/>
      <w:r w:rsidRPr="00D35E5A">
        <w:rPr>
          <w:rFonts w:ascii="Arial" w:hAnsi="Arial" w:cs="Arial"/>
          <w:iCs/>
          <w:sz w:val="24"/>
          <w:szCs w:val="24"/>
        </w:rPr>
        <w:t>as a result of</w:t>
      </w:r>
      <w:proofErr w:type="gramEnd"/>
      <w:r w:rsidRPr="00D35E5A">
        <w:rPr>
          <w:rFonts w:ascii="Arial" w:hAnsi="Arial" w:cs="Arial"/>
          <w:iCs/>
          <w:sz w:val="24"/>
          <w:szCs w:val="24"/>
        </w:rPr>
        <w:t xml:space="preserve"> these measures. </w:t>
      </w:r>
    </w:p>
    <w:p w14:paraId="7FAD69FF" w14:textId="77777777" w:rsidR="00091051" w:rsidRDefault="00BA233E" w:rsidP="00091051">
      <w:pPr>
        <w:pStyle w:val="Style1"/>
        <w:tabs>
          <w:tab w:val="clear" w:pos="432"/>
          <w:tab w:val="clear" w:pos="720"/>
          <w:tab w:val="left" w:pos="709"/>
        </w:tabs>
        <w:ind w:left="709" w:hanging="425"/>
        <w:rPr>
          <w:rFonts w:ascii="Arial" w:hAnsi="Arial" w:cs="Arial"/>
          <w:sz w:val="24"/>
          <w:szCs w:val="24"/>
        </w:rPr>
      </w:pPr>
      <w:r w:rsidRPr="00091051">
        <w:rPr>
          <w:rFonts w:ascii="Arial" w:hAnsi="Arial" w:cs="Arial"/>
          <w:sz w:val="24"/>
          <w:szCs w:val="24"/>
        </w:rPr>
        <w:lastRenderedPageBreak/>
        <w:t xml:space="preserve">Taking </w:t>
      </w:r>
      <w:proofErr w:type="gramStart"/>
      <w:r w:rsidRPr="00091051">
        <w:rPr>
          <w:rFonts w:ascii="Arial" w:hAnsi="Arial" w:cs="Arial"/>
          <w:sz w:val="24"/>
          <w:szCs w:val="24"/>
        </w:rPr>
        <w:t>all of</w:t>
      </w:r>
      <w:proofErr w:type="gramEnd"/>
      <w:r w:rsidRPr="00091051">
        <w:rPr>
          <w:rFonts w:ascii="Arial" w:hAnsi="Arial" w:cs="Arial"/>
          <w:sz w:val="24"/>
          <w:szCs w:val="24"/>
        </w:rPr>
        <w:t xml:space="preserve"> the above into account, and having considered the proposed habitat compensation works, which will be implemented across at least 3.5ha of purple moor-grass-dominated moorland owned by the National Trust, </w:t>
      </w:r>
      <w:bookmarkStart w:id="1" w:name="_Hlk183435587"/>
      <w:r w:rsidRPr="00091051">
        <w:rPr>
          <w:rFonts w:ascii="Arial" w:hAnsi="Arial" w:cs="Arial"/>
          <w:sz w:val="24"/>
          <w:szCs w:val="24"/>
        </w:rPr>
        <w:t>I concur that a rigorous case has been made to demonstrate there is no current alternative solution, and that the proposal has IROPI</w:t>
      </w:r>
      <w:bookmarkEnd w:id="1"/>
      <w:r w:rsidRPr="00091051">
        <w:rPr>
          <w:rFonts w:ascii="Arial" w:hAnsi="Arial" w:cs="Arial"/>
          <w:sz w:val="24"/>
          <w:szCs w:val="24"/>
        </w:rPr>
        <w:t>. I am also satisfied that satisfactory compensation measures are in place and will be delivered. Consequently, I conclude that the tests set out in the Habitats Regulations 2027 are satisfied</w:t>
      </w:r>
      <w:r w:rsidR="00091051">
        <w:rPr>
          <w:rFonts w:ascii="Arial" w:hAnsi="Arial" w:cs="Arial"/>
          <w:sz w:val="24"/>
          <w:szCs w:val="24"/>
        </w:rPr>
        <w:t>.</w:t>
      </w:r>
    </w:p>
    <w:p w14:paraId="64858FC4" w14:textId="77777777" w:rsidR="00091051" w:rsidRDefault="005A4B58" w:rsidP="00091051">
      <w:pPr>
        <w:pStyle w:val="Style1"/>
        <w:numPr>
          <w:ilvl w:val="0"/>
          <w:numId w:val="0"/>
        </w:numPr>
        <w:tabs>
          <w:tab w:val="clear" w:pos="432"/>
        </w:tabs>
        <w:ind w:left="284"/>
        <w:rPr>
          <w:rFonts w:ascii="Arial" w:hAnsi="Arial" w:cs="Arial"/>
          <w:sz w:val="24"/>
          <w:szCs w:val="24"/>
        </w:rPr>
      </w:pPr>
      <w:r w:rsidRPr="00091051">
        <w:rPr>
          <w:rFonts w:ascii="Arial" w:hAnsi="Arial" w:cs="Arial"/>
          <w:b/>
          <w:color w:val="auto"/>
          <w:sz w:val="24"/>
          <w:szCs w:val="24"/>
        </w:rPr>
        <w:t>Overall c</w:t>
      </w:r>
      <w:r w:rsidR="006412F6" w:rsidRPr="00091051">
        <w:rPr>
          <w:rFonts w:ascii="Arial" w:hAnsi="Arial" w:cs="Arial"/>
          <w:b/>
          <w:color w:val="auto"/>
          <w:sz w:val="24"/>
          <w:szCs w:val="24"/>
        </w:rPr>
        <w:t>onclusion</w:t>
      </w:r>
    </w:p>
    <w:p w14:paraId="0FC67E10" w14:textId="77777777" w:rsidR="00091051" w:rsidRDefault="000C27B0" w:rsidP="00091051">
      <w:pPr>
        <w:pStyle w:val="Style1"/>
        <w:tabs>
          <w:tab w:val="clear" w:pos="432"/>
          <w:tab w:val="clear" w:pos="720"/>
          <w:tab w:val="left" w:pos="709"/>
        </w:tabs>
        <w:ind w:left="709" w:hanging="425"/>
        <w:rPr>
          <w:rFonts w:ascii="Arial" w:hAnsi="Arial" w:cs="Arial"/>
          <w:sz w:val="24"/>
          <w:szCs w:val="24"/>
        </w:rPr>
      </w:pPr>
      <w:r w:rsidRPr="00091051">
        <w:rPr>
          <w:rFonts w:ascii="Arial" w:hAnsi="Arial" w:cs="Arial"/>
          <w:iCs/>
          <w:sz w:val="24"/>
          <w:szCs w:val="24"/>
        </w:rPr>
        <w:t xml:space="preserve">I </w:t>
      </w:r>
      <w:r w:rsidR="005A4B58" w:rsidRPr="00091051">
        <w:rPr>
          <w:rFonts w:ascii="Arial" w:hAnsi="Arial" w:cs="Arial"/>
          <w:iCs/>
          <w:sz w:val="24"/>
          <w:szCs w:val="24"/>
        </w:rPr>
        <w:t>have found above that</w:t>
      </w:r>
      <w:r w:rsidRPr="00091051">
        <w:rPr>
          <w:rFonts w:ascii="Arial" w:hAnsi="Arial" w:cs="Arial"/>
          <w:iCs/>
          <w:sz w:val="24"/>
          <w:szCs w:val="24"/>
        </w:rPr>
        <w:t xml:space="preserve"> the </w:t>
      </w:r>
      <w:r w:rsidR="00BA233E" w:rsidRPr="00091051">
        <w:rPr>
          <w:rFonts w:ascii="Arial" w:hAnsi="Arial" w:cs="Arial"/>
          <w:iCs/>
          <w:sz w:val="24"/>
          <w:szCs w:val="24"/>
        </w:rPr>
        <w:t>proposed works would not harm the interests of those occupying or having rights over the land or the interests of the neighbourhood. I have also found that there would be no long-term adverse impact on public access and the proposed works would not harm any archaeological remains or features of historic interest.</w:t>
      </w:r>
    </w:p>
    <w:p w14:paraId="5C25FAA1" w14:textId="77777777" w:rsidR="00091051" w:rsidRDefault="00BA233E" w:rsidP="00091051">
      <w:pPr>
        <w:pStyle w:val="Style1"/>
        <w:tabs>
          <w:tab w:val="clear" w:pos="432"/>
          <w:tab w:val="clear" w:pos="720"/>
          <w:tab w:val="left" w:pos="709"/>
        </w:tabs>
        <w:ind w:left="709" w:hanging="425"/>
        <w:rPr>
          <w:rFonts w:ascii="Arial" w:hAnsi="Arial" w:cs="Arial"/>
          <w:sz w:val="24"/>
          <w:szCs w:val="24"/>
        </w:rPr>
      </w:pPr>
      <w:r w:rsidRPr="00091051">
        <w:rPr>
          <w:rFonts w:ascii="Arial" w:hAnsi="Arial" w:cs="Arial"/>
          <w:iCs/>
          <w:sz w:val="24"/>
          <w:szCs w:val="24"/>
        </w:rPr>
        <w:t xml:space="preserve">Furthermore, while I acknowledge there would be some landscape and visual impacts, I am satisfied they would not be significant or have a materially adverse impact on the public interest in the conservation of the landscape. </w:t>
      </w:r>
    </w:p>
    <w:p w14:paraId="0BCBF766" w14:textId="39F02510" w:rsidR="00091051" w:rsidRPr="00091051" w:rsidRDefault="00BA233E" w:rsidP="00091051">
      <w:pPr>
        <w:pStyle w:val="Style1"/>
        <w:tabs>
          <w:tab w:val="clear" w:pos="432"/>
          <w:tab w:val="clear" w:pos="720"/>
          <w:tab w:val="left" w:pos="709"/>
        </w:tabs>
        <w:ind w:left="709" w:hanging="425"/>
        <w:rPr>
          <w:rFonts w:ascii="Arial" w:hAnsi="Arial" w:cs="Arial"/>
          <w:sz w:val="24"/>
          <w:szCs w:val="24"/>
        </w:rPr>
      </w:pPr>
      <w:r w:rsidRPr="00091051">
        <w:rPr>
          <w:rFonts w:ascii="Arial" w:hAnsi="Arial" w:cs="Arial"/>
          <w:sz w:val="24"/>
          <w:szCs w:val="24"/>
        </w:rPr>
        <w:t xml:space="preserve">While I have found that there would be some adverse impact on the public interest in nature conservation and that there would be an adverse impact on the integrity of the protected sites, </w:t>
      </w:r>
      <w:r w:rsidR="00091051" w:rsidRPr="00091051">
        <w:rPr>
          <w:rFonts w:ascii="Arial" w:hAnsi="Arial" w:cs="Arial"/>
          <w:sz w:val="24"/>
          <w:szCs w:val="24"/>
        </w:rPr>
        <w:t>I</w:t>
      </w:r>
      <w:r w:rsidRPr="00091051">
        <w:rPr>
          <w:rFonts w:ascii="Arial" w:hAnsi="Arial" w:cs="Arial"/>
          <w:sz w:val="24"/>
          <w:szCs w:val="24"/>
        </w:rPr>
        <w:t xml:space="preserve"> </w:t>
      </w:r>
      <w:r w:rsidR="00D35E5A">
        <w:rPr>
          <w:rFonts w:ascii="Arial" w:hAnsi="Arial" w:cs="Arial"/>
          <w:sz w:val="24"/>
          <w:szCs w:val="24"/>
        </w:rPr>
        <w:t>consider</w:t>
      </w:r>
      <w:r w:rsidR="00D35E5A" w:rsidRPr="00D35E5A">
        <w:rPr>
          <w:rFonts w:ascii="Arial" w:hAnsi="Arial" w:cs="Arial"/>
          <w:sz w:val="24"/>
          <w:szCs w:val="24"/>
        </w:rPr>
        <w:t xml:space="preserve"> a rigorous case has been made to demonstrate there is no current alternative solution, and that the proposal has IROPI</w:t>
      </w:r>
      <w:r w:rsidR="00D35E5A">
        <w:rPr>
          <w:rFonts w:ascii="Arial" w:hAnsi="Arial" w:cs="Arial"/>
          <w:sz w:val="24"/>
          <w:szCs w:val="24"/>
        </w:rPr>
        <w:t xml:space="preserve">. Furthermore, I am satisfied </w:t>
      </w:r>
      <w:r w:rsidR="00D35E5A" w:rsidRPr="00091051">
        <w:rPr>
          <w:rFonts w:ascii="Arial" w:hAnsi="Arial" w:cs="Arial"/>
          <w:sz w:val="24"/>
          <w:szCs w:val="24"/>
        </w:rPr>
        <w:t xml:space="preserve">that the requirements of the Habitat Regulations have been </w:t>
      </w:r>
      <w:r w:rsidR="00D35E5A">
        <w:rPr>
          <w:rFonts w:ascii="Arial" w:hAnsi="Arial" w:cs="Arial"/>
          <w:sz w:val="24"/>
          <w:szCs w:val="24"/>
        </w:rPr>
        <w:t>complied with.</w:t>
      </w:r>
      <w:r w:rsidR="00D35E5A" w:rsidRPr="00091051">
        <w:rPr>
          <w:rFonts w:ascii="Arial" w:hAnsi="Arial" w:cs="Arial"/>
          <w:sz w:val="24"/>
          <w:szCs w:val="24"/>
        </w:rPr>
        <w:t xml:space="preserve"> </w:t>
      </w:r>
      <w:r w:rsidR="00D35E5A">
        <w:rPr>
          <w:rFonts w:ascii="Arial" w:hAnsi="Arial" w:cs="Arial"/>
          <w:sz w:val="24"/>
          <w:szCs w:val="24"/>
        </w:rPr>
        <w:t>In addition, I</w:t>
      </w:r>
      <w:r w:rsidR="00D35E5A" w:rsidRPr="00D35E5A">
        <w:rPr>
          <w:rFonts w:ascii="Arial" w:hAnsi="Arial" w:cs="Arial"/>
          <w:sz w:val="24"/>
          <w:szCs w:val="24"/>
        </w:rPr>
        <w:t xml:space="preserve"> </w:t>
      </w:r>
      <w:r w:rsidR="00091051">
        <w:rPr>
          <w:rFonts w:ascii="Arial" w:hAnsi="Arial" w:cs="Arial"/>
          <w:sz w:val="24"/>
          <w:szCs w:val="24"/>
        </w:rPr>
        <w:t>consider</w:t>
      </w:r>
      <w:r w:rsidRPr="00091051">
        <w:rPr>
          <w:rFonts w:ascii="Arial" w:hAnsi="Arial" w:cs="Arial"/>
          <w:sz w:val="24"/>
          <w:szCs w:val="24"/>
        </w:rPr>
        <w:t xml:space="preserve"> that there would be some potential benefits to the natural environment </w:t>
      </w:r>
      <w:proofErr w:type="gramStart"/>
      <w:r w:rsidRPr="00091051">
        <w:rPr>
          <w:rFonts w:ascii="Arial" w:hAnsi="Arial" w:cs="Arial"/>
          <w:sz w:val="24"/>
          <w:szCs w:val="24"/>
        </w:rPr>
        <w:t>as a result of</w:t>
      </w:r>
      <w:proofErr w:type="gramEnd"/>
      <w:r w:rsidRPr="00091051">
        <w:rPr>
          <w:rFonts w:ascii="Arial" w:hAnsi="Arial" w:cs="Arial"/>
          <w:sz w:val="24"/>
          <w:szCs w:val="24"/>
        </w:rPr>
        <w:t xml:space="preserve"> the compensatory measures secured as part of the planning permission</w:t>
      </w:r>
      <w:r w:rsidR="00091051">
        <w:rPr>
          <w:rFonts w:ascii="Arial" w:hAnsi="Arial" w:cs="Arial"/>
          <w:sz w:val="24"/>
          <w:szCs w:val="24"/>
        </w:rPr>
        <w:t xml:space="preserve">. </w:t>
      </w:r>
    </w:p>
    <w:p w14:paraId="1F55BA51" w14:textId="3D829F7B" w:rsidR="00C218C5" w:rsidRPr="00091051" w:rsidRDefault="00BA233E" w:rsidP="00091051">
      <w:pPr>
        <w:pStyle w:val="Style1"/>
        <w:tabs>
          <w:tab w:val="clear" w:pos="432"/>
          <w:tab w:val="clear" w:pos="720"/>
          <w:tab w:val="left" w:pos="709"/>
        </w:tabs>
        <w:ind w:left="709" w:hanging="425"/>
        <w:rPr>
          <w:rFonts w:ascii="Arial" w:hAnsi="Arial" w:cs="Arial"/>
          <w:sz w:val="24"/>
          <w:szCs w:val="24"/>
        </w:rPr>
      </w:pPr>
      <w:r w:rsidRPr="00091051">
        <w:rPr>
          <w:rFonts w:ascii="Arial" w:hAnsi="Arial" w:cs="Arial"/>
          <w:sz w:val="24"/>
          <w:szCs w:val="24"/>
        </w:rPr>
        <w:t xml:space="preserve">Taking all of the above into </w:t>
      </w:r>
      <w:proofErr w:type="gramStart"/>
      <w:r w:rsidRPr="00091051">
        <w:rPr>
          <w:rFonts w:ascii="Arial" w:hAnsi="Arial" w:cs="Arial"/>
          <w:sz w:val="24"/>
          <w:szCs w:val="24"/>
        </w:rPr>
        <w:t>account, and</w:t>
      </w:r>
      <w:proofErr w:type="gramEnd"/>
      <w:r w:rsidRPr="00091051">
        <w:rPr>
          <w:rFonts w:ascii="Arial" w:hAnsi="Arial" w:cs="Arial"/>
          <w:sz w:val="24"/>
          <w:szCs w:val="24"/>
        </w:rPr>
        <w:t xml:space="preserve"> noting that the proposed works </w:t>
      </w:r>
      <w:r w:rsidR="00091051">
        <w:rPr>
          <w:rFonts w:ascii="Arial" w:hAnsi="Arial" w:cs="Arial"/>
          <w:sz w:val="24"/>
          <w:szCs w:val="24"/>
        </w:rPr>
        <w:t xml:space="preserve">are </w:t>
      </w:r>
      <w:r w:rsidRPr="00091051">
        <w:rPr>
          <w:rFonts w:ascii="Arial" w:hAnsi="Arial" w:cs="Arial"/>
          <w:sz w:val="24"/>
          <w:szCs w:val="24"/>
        </w:rPr>
        <w:t xml:space="preserve">legally required as a ‘measure in the interest of safety’ under the Reservoirs Act 1975, I conclude that </w:t>
      </w:r>
      <w:r w:rsidR="005A4B58" w:rsidRPr="00091051">
        <w:rPr>
          <w:rFonts w:ascii="Arial" w:hAnsi="Arial" w:cs="Arial"/>
          <w:sz w:val="24"/>
          <w:szCs w:val="24"/>
        </w:rPr>
        <w:t>consent should be granted</w:t>
      </w:r>
      <w:r w:rsidR="00C218C5" w:rsidRPr="00091051">
        <w:rPr>
          <w:rFonts w:ascii="Arial" w:hAnsi="Arial" w:cs="Arial"/>
          <w:sz w:val="24"/>
          <w:szCs w:val="24"/>
        </w:rPr>
        <w:t>.</w:t>
      </w:r>
    </w:p>
    <w:p w14:paraId="54882AE6" w14:textId="4D6463CE" w:rsidR="0007348C" w:rsidRPr="00C218C5" w:rsidRDefault="0007348C" w:rsidP="00AE357D">
      <w:pPr>
        <w:pStyle w:val="Heading2"/>
        <w:numPr>
          <w:ilvl w:val="0"/>
          <w:numId w:val="0"/>
        </w:numPr>
        <w:ind w:left="397" w:right="397" w:hanging="431"/>
        <w:rPr>
          <w:rFonts w:ascii="Monotype Corsiva" w:hAnsi="Monotype Corsiva"/>
          <w:sz w:val="36"/>
          <w:szCs w:val="36"/>
        </w:rPr>
      </w:pPr>
      <w:r w:rsidRPr="00C218C5">
        <w:rPr>
          <w:rFonts w:ascii="Monotype Corsiva" w:hAnsi="Monotype Corsiva"/>
          <w:sz w:val="36"/>
          <w:szCs w:val="36"/>
        </w:rPr>
        <w:t>Rory Cridland</w:t>
      </w:r>
    </w:p>
    <w:p w14:paraId="06E2A1B5" w14:textId="77777777" w:rsidR="007333A8" w:rsidRPr="0007348C" w:rsidRDefault="0007348C" w:rsidP="00AE357D">
      <w:pPr>
        <w:pStyle w:val="Style1"/>
        <w:numPr>
          <w:ilvl w:val="0"/>
          <w:numId w:val="0"/>
        </w:numPr>
        <w:ind w:left="397" w:right="397" w:hanging="431"/>
        <w:rPr>
          <w:caps/>
        </w:rPr>
      </w:pPr>
      <w:r w:rsidRPr="00C32EBD">
        <w:rPr>
          <w:caps/>
        </w:rPr>
        <w:t xml:space="preserve">Inspector </w:t>
      </w:r>
    </w:p>
    <w:p w14:paraId="3F6262AA" w14:textId="77777777" w:rsidR="00795B08" w:rsidRDefault="00795B08" w:rsidP="00AE357D">
      <w:pPr>
        <w:pStyle w:val="Style1"/>
        <w:numPr>
          <w:ilvl w:val="0"/>
          <w:numId w:val="0"/>
        </w:numPr>
        <w:tabs>
          <w:tab w:val="left" w:pos="284"/>
        </w:tabs>
        <w:ind w:left="397" w:right="397"/>
        <w:jc w:val="center"/>
        <w:rPr>
          <w:noProof/>
        </w:rPr>
      </w:pPr>
    </w:p>
    <w:p w14:paraId="3C6FD94B" w14:textId="77777777" w:rsidR="003563D5" w:rsidRDefault="003563D5" w:rsidP="00F32453">
      <w:pPr>
        <w:pStyle w:val="Style1"/>
        <w:numPr>
          <w:ilvl w:val="0"/>
          <w:numId w:val="0"/>
        </w:numPr>
        <w:tabs>
          <w:tab w:val="left" w:pos="284"/>
        </w:tabs>
        <w:jc w:val="center"/>
        <w:rPr>
          <w:noProof/>
        </w:rPr>
      </w:pPr>
    </w:p>
    <w:p w14:paraId="29EFDB4E" w14:textId="77777777" w:rsidR="003563D5" w:rsidRDefault="003563D5" w:rsidP="00F32453">
      <w:pPr>
        <w:pStyle w:val="Style1"/>
        <w:numPr>
          <w:ilvl w:val="0"/>
          <w:numId w:val="0"/>
        </w:numPr>
        <w:tabs>
          <w:tab w:val="left" w:pos="284"/>
        </w:tabs>
        <w:jc w:val="center"/>
        <w:rPr>
          <w:noProof/>
        </w:rPr>
      </w:pPr>
    </w:p>
    <w:p w14:paraId="71BCF6A1" w14:textId="77777777" w:rsidR="003563D5" w:rsidRDefault="003563D5" w:rsidP="00F32453">
      <w:pPr>
        <w:pStyle w:val="Style1"/>
        <w:numPr>
          <w:ilvl w:val="0"/>
          <w:numId w:val="0"/>
        </w:numPr>
        <w:tabs>
          <w:tab w:val="left" w:pos="284"/>
        </w:tabs>
        <w:jc w:val="center"/>
        <w:rPr>
          <w:noProof/>
        </w:rPr>
      </w:pPr>
    </w:p>
    <w:p w14:paraId="794E80A3" w14:textId="77777777" w:rsidR="003563D5" w:rsidRDefault="003563D5" w:rsidP="00F32453">
      <w:pPr>
        <w:pStyle w:val="Style1"/>
        <w:numPr>
          <w:ilvl w:val="0"/>
          <w:numId w:val="0"/>
        </w:numPr>
        <w:tabs>
          <w:tab w:val="left" w:pos="284"/>
        </w:tabs>
        <w:jc w:val="center"/>
        <w:rPr>
          <w:noProof/>
        </w:rPr>
      </w:pPr>
    </w:p>
    <w:p w14:paraId="53A9DAAF" w14:textId="77777777" w:rsidR="003563D5" w:rsidRDefault="003563D5" w:rsidP="00F32453">
      <w:pPr>
        <w:pStyle w:val="Style1"/>
        <w:numPr>
          <w:ilvl w:val="0"/>
          <w:numId w:val="0"/>
        </w:numPr>
        <w:tabs>
          <w:tab w:val="left" w:pos="284"/>
        </w:tabs>
        <w:jc w:val="center"/>
        <w:rPr>
          <w:noProof/>
        </w:rPr>
      </w:pPr>
    </w:p>
    <w:p w14:paraId="363753F3" w14:textId="77777777" w:rsidR="003563D5" w:rsidRDefault="003563D5" w:rsidP="00F32453">
      <w:pPr>
        <w:pStyle w:val="Style1"/>
        <w:numPr>
          <w:ilvl w:val="0"/>
          <w:numId w:val="0"/>
        </w:numPr>
        <w:tabs>
          <w:tab w:val="left" w:pos="284"/>
        </w:tabs>
        <w:jc w:val="center"/>
        <w:rPr>
          <w:noProof/>
        </w:rPr>
      </w:pPr>
    </w:p>
    <w:p w14:paraId="039C6C18" w14:textId="77777777" w:rsidR="003563D5" w:rsidRDefault="003563D5" w:rsidP="00F32453">
      <w:pPr>
        <w:pStyle w:val="Style1"/>
        <w:numPr>
          <w:ilvl w:val="0"/>
          <w:numId w:val="0"/>
        </w:numPr>
        <w:tabs>
          <w:tab w:val="left" w:pos="284"/>
        </w:tabs>
        <w:jc w:val="center"/>
        <w:rPr>
          <w:noProof/>
        </w:rPr>
      </w:pPr>
    </w:p>
    <w:p w14:paraId="14A8DC62" w14:textId="77777777" w:rsidR="00AE357D" w:rsidRDefault="00AE357D" w:rsidP="00F32453">
      <w:pPr>
        <w:pStyle w:val="Style1"/>
        <w:numPr>
          <w:ilvl w:val="0"/>
          <w:numId w:val="0"/>
        </w:numPr>
        <w:tabs>
          <w:tab w:val="left" w:pos="284"/>
        </w:tabs>
        <w:jc w:val="center"/>
        <w:rPr>
          <w:noProof/>
        </w:rPr>
      </w:pPr>
    </w:p>
    <w:p w14:paraId="0F673964" w14:textId="77777777" w:rsidR="00AE357D" w:rsidRDefault="00AE357D" w:rsidP="00F32453">
      <w:pPr>
        <w:pStyle w:val="Style1"/>
        <w:numPr>
          <w:ilvl w:val="0"/>
          <w:numId w:val="0"/>
        </w:numPr>
        <w:tabs>
          <w:tab w:val="left" w:pos="284"/>
        </w:tabs>
        <w:jc w:val="center"/>
        <w:rPr>
          <w:noProof/>
        </w:rPr>
      </w:pPr>
    </w:p>
    <w:p w14:paraId="779E9C84" w14:textId="77777777" w:rsidR="00081B94" w:rsidRDefault="00081B94" w:rsidP="00F32453">
      <w:pPr>
        <w:pStyle w:val="Style1"/>
        <w:numPr>
          <w:ilvl w:val="0"/>
          <w:numId w:val="0"/>
        </w:numPr>
        <w:tabs>
          <w:tab w:val="left" w:pos="284"/>
        </w:tabs>
        <w:jc w:val="center"/>
        <w:rPr>
          <w:noProof/>
        </w:rPr>
      </w:pPr>
    </w:p>
    <w:p w14:paraId="179F00DF" w14:textId="79FB8D03" w:rsidR="003563D5" w:rsidRDefault="00B31C94" w:rsidP="00081B94">
      <w:pPr>
        <w:pStyle w:val="Style1"/>
        <w:numPr>
          <w:ilvl w:val="0"/>
          <w:numId w:val="0"/>
        </w:numPr>
        <w:tabs>
          <w:tab w:val="left" w:pos="284"/>
        </w:tabs>
        <w:rPr>
          <w:noProof/>
        </w:rPr>
      </w:pPr>
      <w:r>
        <w:rPr>
          <w:noProof/>
        </w:rPr>
        <w:lastRenderedPageBreak/>
        <w:t>Plan</w:t>
      </w:r>
      <w:r w:rsidR="00081B94">
        <w:rPr>
          <w:noProof/>
        </w:rPr>
        <w:t xml:space="preserve"> 1 – Location of works</w:t>
      </w:r>
    </w:p>
    <w:p w14:paraId="1B4BC07A" w14:textId="0D45022F" w:rsidR="00B31C94" w:rsidRPr="00F32453" w:rsidRDefault="00091051" w:rsidP="00F32453">
      <w:pPr>
        <w:pStyle w:val="Style1"/>
        <w:numPr>
          <w:ilvl w:val="0"/>
          <w:numId w:val="0"/>
        </w:numPr>
        <w:tabs>
          <w:tab w:val="left" w:pos="284"/>
        </w:tabs>
        <w:jc w:val="center"/>
        <w:rPr>
          <w:rFonts w:ascii="Monotype Corsiva" w:hAnsi="Monotype Corsiva"/>
          <w:b/>
          <w:sz w:val="36"/>
          <w:szCs w:val="36"/>
        </w:rPr>
      </w:pPr>
      <w:r w:rsidRPr="00AE357D">
        <w:rPr>
          <w:rFonts w:ascii="Monotype Corsiva" w:hAnsi="Monotype Corsiva"/>
          <w:b/>
          <w:noProof/>
          <w:sz w:val="36"/>
          <w:szCs w:val="36"/>
        </w:rPr>
        <w:drawing>
          <wp:inline distT="0" distB="0" distL="0" distR="0" wp14:anchorId="30DD8B8E" wp14:editId="3E76481D">
            <wp:extent cx="6638925" cy="473392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38925" cy="4733925"/>
                    </a:xfrm>
                    <a:prstGeom prst="rect">
                      <a:avLst/>
                    </a:prstGeom>
                    <a:noFill/>
                    <a:ln>
                      <a:noFill/>
                    </a:ln>
                  </pic:spPr>
                </pic:pic>
              </a:graphicData>
            </a:graphic>
          </wp:inline>
        </w:drawing>
      </w:r>
    </w:p>
    <w:sectPr w:rsidR="00B31C94" w:rsidRPr="00F32453" w:rsidSect="00352AF9">
      <w:headerReference w:type="default" r:id="rId15"/>
      <w:footerReference w:type="even" r:id="rId16"/>
      <w:footerReference w:type="default" r:id="rId17"/>
      <w:headerReference w:type="first" r:id="rId18"/>
      <w:footerReference w:type="first" r:id="rId19"/>
      <w:pgSz w:w="11906" w:h="16838" w:code="9"/>
      <w:pgMar w:top="720" w:right="720" w:bottom="720" w:left="720" w:header="555" w:footer="81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9016A" w14:textId="77777777" w:rsidR="00522631" w:rsidRDefault="00522631" w:rsidP="00F62916">
      <w:r>
        <w:separator/>
      </w:r>
    </w:p>
  </w:endnote>
  <w:endnote w:type="continuationSeparator" w:id="0">
    <w:p w14:paraId="0F25FFBE" w14:textId="77777777" w:rsidR="00522631" w:rsidRDefault="00522631" w:rsidP="00F62916">
      <w:r>
        <w:continuationSeparator/>
      </w:r>
    </w:p>
  </w:endnote>
  <w:endnote w:type="continuationNotice" w:id="1">
    <w:p w14:paraId="48CF1202" w14:textId="77777777" w:rsidR="00522631" w:rsidRDefault="00522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CBEC" w14:textId="77777777" w:rsidR="00CF4D33" w:rsidRDefault="00CF4D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26ED22" w14:textId="77777777" w:rsidR="00CF4D33" w:rsidRDefault="00CF4D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8F11" w14:textId="5702B057" w:rsidR="00CF4D33" w:rsidRDefault="00091051">
    <w:pPr>
      <w:pStyle w:val="Noindent"/>
      <w:spacing w:before="120"/>
      <w:jc w:val="center"/>
      <w:rPr>
        <w:rStyle w:val="PageNumber"/>
      </w:rPr>
    </w:pPr>
    <w:r>
      <w:rPr>
        <w:noProof/>
      </w:rPr>
      <mc:AlternateContent>
        <mc:Choice Requires="wps">
          <w:drawing>
            <wp:anchor distT="4294967295" distB="4294967295" distL="114300" distR="114300" simplePos="0" relativeHeight="251658240" behindDoc="0" locked="0" layoutInCell="1" allowOverlap="1" wp14:anchorId="3F18C457" wp14:editId="1A44A88C">
              <wp:simplePos x="0" y="0"/>
              <wp:positionH relativeFrom="column">
                <wp:posOffset>-2540</wp:posOffset>
              </wp:positionH>
              <wp:positionV relativeFrom="paragraph">
                <wp:posOffset>159384</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BAB3CA" id="Line 1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7F2C6AEB" w14:textId="77777777" w:rsidR="00EF1A2C" w:rsidRPr="00455F53" w:rsidRDefault="00A95669" w:rsidP="00EF1A2C">
    <w:pPr>
      <w:pStyle w:val="Footer"/>
      <w:ind w:right="-52"/>
      <w:rPr>
        <w:color w:val="000000"/>
        <w:sz w:val="16"/>
        <w:szCs w:val="16"/>
      </w:rPr>
    </w:pPr>
    <w:hyperlink r:id="rId1" w:history="1">
      <w:r w:rsidR="00EF1A2C" w:rsidRPr="00A46375">
        <w:rPr>
          <w:rStyle w:val="Hyperlink"/>
          <w:sz w:val="16"/>
          <w:szCs w:val="16"/>
        </w:rPr>
        <w:t>https://www.gov.uk/planning-inspectorate</w:t>
      </w:r>
    </w:hyperlink>
    <w:r w:rsidR="00EF1A2C">
      <w:rPr>
        <w:rStyle w:val="Hyperlink"/>
        <w:color w:val="000000"/>
        <w:sz w:val="16"/>
        <w:szCs w:val="16"/>
        <w:u w:val="none"/>
      </w:rPr>
      <w:t xml:space="preserve"> </w:t>
    </w:r>
  </w:p>
  <w:p w14:paraId="660EC137" w14:textId="77777777" w:rsidR="00CF4D33" w:rsidRPr="008652C2" w:rsidRDefault="00CF4D33" w:rsidP="008652C2">
    <w:pPr>
      <w:pStyle w:val="Footer"/>
      <w:ind w:right="-52"/>
      <w:rPr>
        <w:color w:val="000000"/>
        <w:sz w:val="16"/>
        <w:szCs w:val="16"/>
      </w:rPr>
    </w:pPr>
  </w:p>
  <w:p w14:paraId="5F1740F5" w14:textId="77777777" w:rsidR="00CF4D33" w:rsidRDefault="00CF4D33" w:rsidP="008652C2">
    <w:pPr>
      <w:pStyle w:val="Noindent"/>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3611" w14:textId="49ABB87E" w:rsidR="00CF4D33" w:rsidRDefault="00091051" w:rsidP="00FA1F67">
    <w:pPr>
      <w:pStyle w:val="Footer"/>
      <w:pBdr>
        <w:bottom w:val="none" w:sz="0" w:space="0" w:color="000000"/>
      </w:pBdr>
      <w:ind w:right="-52"/>
    </w:pPr>
    <w:r>
      <w:rPr>
        <w:noProof/>
      </w:rPr>
      <mc:AlternateContent>
        <mc:Choice Requires="wps">
          <w:drawing>
            <wp:anchor distT="4294967295" distB="4294967295" distL="114300" distR="114300" simplePos="0" relativeHeight="251657216" behindDoc="0" locked="0" layoutInCell="1" allowOverlap="1" wp14:anchorId="34311D4A" wp14:editId="3311B724">
              <wp:simplePos x="0" y="0"/>
              <wp:positionH relativeFrom="column">
                <wp:posOffset>-2540</wp:posOffset>
              </wp:positionH>
              <wp:positionV relativeFrom="paragraph">
                <wp:posOffset>121284</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B491D9" id="Line 1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bookmarkStart w:id="2" w:name="_Hlk92962598"/>
  <w:p w14:paraId="7A1A2A00" w14:textId="77777777" w:rsidR="00CF4D33" w:rsidRPr="00455F53" w:rsidRDefault="00EF1A2C">
    <w:pPr>
      <w:pStyle w:val="Footer"/>
      <w:ind w:right="-52"/>
      <w:rPr>
        <w:color w:val="000000"/>
        <w:sz w:val="16"/>
        <w:szCs w:val="16"/>
      </w:rPr>
    </w:pPr>
    <w:r>
      <w:rPr>
        <w:sz w:val="16"/>
        <w:szCs w:val="16"/>
      </w:rPr>
      <w:fldChar w:fldCharType="begin"/>
    </w:r>
    <w:r>
      <w:rPr>
        <w:sz w:val="16"/>
        <w:szCs w:val="16"/>
      </w:rPr>
      <w:instrText xml:space="preserve"> HYPERLINK "</w:instrText>
    </w:r>
    <w:r w:rsidRPr="00EF1A2C">
      <w:rPr>
        <w:sz w:val="16"/>
        <w:szCs w:val="16"/>
      </w:rPr>
      <w:instrText>https://www.gov.uk/planning-inspectorate</w:instrText>
    </w:r>
    <w:r>
      <w:rPr>
        <w:sz w:val="16"/>
        <w:szCs w:val="16"/>
      </w:rPr>
      <w:instrText xml:space="preserve">" </w:instrText>
    </w:r>
    <w:r>
      <w:rPr>
        <w:sz w:val="16"/>
        <w:szCs w:val="16"/>
      </w:rPr>
    </w:r>
    <w:r>
      <w:rPr>
        <w:sz w:val="16"/>
        <w:szCs w:val="16"/>
      </w:rPr>
      <w:fldChar w:fldCharType="separate"/>
    </w:r>
    <w:r w:rsidRPr="00A46375">
      <w:rPr>
        <w:rStyle w:val="Hyperlink"/>
        <w:sz w:val="16"/>
        <w:szCs w:val="16"/>
      </w:rPr>
      <w:t>https://www.gov.uk/planning-inspectorate</w:t>
    </w:r>
    <w:r>
      <w:rPr>
        <w:sz w:val="16"/>
        <w:szCs w:val="16"/>
      </w:rPr>
      <w:fldChar w:fldCharType="end"/>
    </w:r>
    <w:r>
      <w:rPr>
        <w:rStyle w:val="Hyperlink"/>
        <w:color w:val="000000"/>
        <w:sz w:val="16"/>
        <w:szCs w:val="16"/>
        <w:u w:val="none"/>
      </w:rPr>
      <w:t xml:space="preserve"> </w:t>
    </w:r>
  </w:p>
  <w:bookmarkEnd w:id="2"/>
  <w:p w14:paraId="58CA3DB5" w14:textId="77777777" w:rsidR="00CF4D33" w:rsidRPr="00451EE4" w:rsidRDefault="00CF4D33">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B8811" w14:textId="77777777" w:rsidR="00522631" w:rsidRDefault="00522631" w:rsidP="00F62916">
      <w:r>
        <w:separator/>
      </w:r>
    </w:p>
  </w:footnote>
  <w:footnote w:type="continuationSeparator" w:id="0">
    <w:p w14:paraId="4F4F7709" w14:textId="77777777" w:rsidR="00522631" w:rsidRDefault="00522631" w:rsidP="00F62916">
      <w:r>
        <w:continuationSeparator/>
      </w:r>
    </w:p>
  </w:footnote>
  <w:footnote w:type="continuationNotice" w:id="1">
    <w:p w14:paraId="478BD17E" w14:textId="77777777" w:rsidR="00522631" w:rsidRDefault="005226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507E" w14:textId="557B8098" w:rsidR="00CF4D33" w:rsidRDefault="00EF1A2C" w:rsidP="00EF1A2C">
    <w:pPr>
      <w:pStyle w:val="Footer"/>
      <w:spacing w:after="40"/>
    </w:pPr>
    <w:r>
      <w:t>Application Decision: COM/3</w:t>
    </w:r>
    <w:r w:rsidR="00D351E9">
      <w:t>332668</w:t>
    </w:r>
  </w:p>
  <w:p w14:paraId="18D6E311" w14:textId="77777777" w:rsidR="00EF1A2C" w:rsidRDefault="00EF1A2C" w:rsidP="00EF1A2C">
    <w:pPr>
      <w:pStyle w:val="Footer"/>
      <w:spacing w:after="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120B" w14:textId="77777777" w:rsidR="00CF4D33" w:rsidRDefault="00CF4D33">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C775E65"/>
    <w:multiLevelType w:val="multilevel"/>
    <w:tmpl w:val="1E00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5B326D"/>
    <w:multiLevelType w:val="hybridMultilevel"/>
    <w:tmpl w:val="DE7E398A"/>
    <w:lvl w:ilvl="0" w:tplc="AF0E29EE">
      <w:start w:val="1"/>
      <w:numFmt w:val="lowerLetter"/>
      <w:lvlText w:val="%1."/>
      <w:lvlJc w:val="left"/>
      <w:pPr>
        <w:ind w:left="990" w:hanging="42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 w15:restartNumberingAfterBreak="0">
    <w:nsid w:val="12BF7005"/>
    <w:multiLevelType w:val="hybridMultilevel"/>
    <w:tmpl w:val="87B24D86"/>
    <w:lvl w:ilvl="0" w:tplc="A224D26C">
      <w:start w:val="1"/>
      <w:numFmt w:val="lowerRoman"/>
      <w:lvlText w:val="%1."/>
      <w:lvlJc w:val="righ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902CD8"/>
    <w:multiLevelType w:val="hybridMultilevel"/>
    <w:tmpl w:val="1CA2F910"/>
    <w:lvl w:ilvl="0" w:tplc="A22E5114">
      <w:start w:val="1"/>
      <w:numFmt w:val="lowerRoman"/>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5" w15:restartNumberingAfterBreak="0">
    <w:nsid w:val="39773DC4"/>
    <w:multiLevelType w:val="hybridMultilevel"/>
    <w:tmpl w:val="06821BC4"/>
    <w:lvl w:ilvl="0" w:tplc="1B68C4CE">
      <w:start w:val="1"/>
      <w:numFmt w:val="bullet"/>
      <w:lvlText w:val=""/>
      <w:lvlJc w:val="left"/>
      <w:pPr>
        <w:tabs>
          <w:tab w:val="num" w:pos="360"/>
        </w:tabs>
        <w:ind w:left="360" w:hanging="360"/>
      </w:pPr>
      <w:rPr>
        <w:rFonts w:ascii="Symbol" w:hAnsi="Symbol" w:hint="default"/>
      </w:rPr>
    </w:lvl>
    <w:lvl w:ilvl="1" w:tplc="C3A88B9A">
      <w:start w:val="1"/>
      <w:numFmt w:val="decimal"/>
      <w:lvlText w:val="%2."/>
      <w:lvlJc w:val="left"/>
      <w:pPr>
        <w:tabs>
          <w:tab w:val="num" w:pos="360"/>
        </w:tabs>
        <w:ind w:left="360" w:hanging="360"/>
      </w:pPr>
      <w:rPr>
        <w:rFonts w:hint="default"/>
        <w:i w:val="0"/>
        <w:color w:val="000000"/>
        <w:sz w:val="22"/>
        <w:szCs w:val="22"/>
      </w:rPr>
    </w:lvl>
    <w:lvl w:ilvl="2" w:tplc="04090001">
      <w:start w:val="1"/>
      <w:numFmt w:val="bullet"/>
      <w:lvlText w:val=""/>
      <w:lvlJc w:val="left"/>
      <w:pPr>
        <w:tabs>
          <w:tab w:val="num" w:pos="2160"/>
        </w:tabs>
        <w:ind w:left="2160" w:hanging="360"/>
      </w:pPr>
      <w:rPr>
        <w:rFonts w:ascii="Symbol" w:hAnsi="Symbol" w:hint="default"/>
      </w:rPr>
    </w:lvl>
    <w:lvl w:ilvl="3" w:tplc="43848D22">
      <w:start w:val="1"/>
      <w:numFmt w:val="lowerRoman"/>
      <w:lvlText w:val="(%4)"/>
      <w:lvlJc w:val="left"/>
      <w:pPr>
        <w:ind w:left="3600" w:hanging="1080"/>
      </w:pPr>
      <w:rPr>
        <w:rFonts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8DD7A15"/>
    <w:multiLevelType w:val="multilevel"/>
    <w:tmpl w:val="326258D0"/>
    <w:styleLink w:val="StylesList"/>
    <w:lvl w:ilvl="0">
      <w:start w:val="1"/>
      <w:numFmt w:val="decimal"/>
      <w:lvlText w:val="%1."/>
      <w:lvlJc w:val="left"/>
      <w:pPr>
        <w:tabs>
          <w:tab w:val="num" w:pos="720"/>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8" w15:restartNumberingAfterBreak="0">
    <w:nsid w:val="4E0263FA"/>
    <w:multiLevelType w:val="multilevel"/>
    <w:tmpl w:val="705E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10" w15:restartNumberingAfterBreak="0">
    <w:nsid w:val="5BA93637"/>
    <w:multiLevelType w:val="hybridMultilevel"/>
    <w:tmpl w:val="25A80B8C"/>
    <w:lvl w:ilvl="0" w:tplc="6BE48396">
      <w:start w:val="1"/>
      <w:numFmt w:val="lowerLetter"/>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15:restartNumberingAfterBreak="0">
    <w:nsid w:val="62CA1CF1"/>
    <w:multiLevelType w:val="multilevel"/>
    <w:tmpl w:val="8E90CF38"/>
    <w:lvl w:ilvl="0">
      <w:start w:val="1"/>
      <w:numFmt w:val="decimal"/>
      <w:pStyle w:val="Style1"/>
      <w:lvlText w:val="%1."/>
      <w:lvlJc w:val="left"/>
      <w:pPr>
        <w:tabs>
          <w:tab w:val="num" w:pos="720"/>
        </w:tabs>
        <w:ind w:left="432" w:hanging="432"/>
      </w:pPr>
      <w:rPr>
        <w:b w:val="0"/>
        <w:bCs w:val="0"/>
        <w:i w:val="0"/>
        <w:iCs/>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3" w15:restartNumberingAfterBreak="0">
    <w:nsid w:val="6640051B"/>
    <w:multiLevelType w:val="hybridMultilevel"/>
    <w:tmpl w:val="43522262"/>
    <w:lvl w:ilvl="0" w:tplc="49603BA2">
      <w:start w:val="1"/>
      <w:numFmt w:val="lowerLetter"/>
      <w:lvlText w:val="%1."/>
      <w:lvlJc w:val="left"/>
      <w:pPr>
        <w:ind w:left="1992" w:hanging="710"/>
      </w:pPr>
      <w:rPr>
        <w:rFonts w:hint="default"/>
      </w:rPr>
    </w:lvl>
    <w:lvl w:ilvl="1" w:tplc="08090019" w:tentative="1">
      <w:start w:val="1"/>
      <w:numFmt w:val="lowerLetter"/>
      <w:lvlText w:val="%2."/>
      <w:lvlJc w:val="left"/>
      <w:pPr>
        <w:ind w:left="2362" w:hanging="360"/>
      </w:pPr>
    </w:lvl>
    <w:lvl w:ilvl="2" w:tplc="0809001B" w:tentative="1">
      <w:start w:val="1"/>
      <w:numFmt w:val="lowerRoman"/>
      <w:lvlText w:val="%3."/>
      <w:lvlJc w:val="right"/>
      <w:pPr>
        <w:ind w:left="3082" w:hanging="180"/>
      </w:pPr>
    </w:lvl>
    <w:lvl w:ilvl="3" w:tplc="0809000F" w:tentative="1">
      <w:start w:val="1"/>
      <w:numFmt w:val="decimal"/>
      <w:lvlText w:val="%4."/>
      <w:lvlJc w:val="left"/>
      <w:pPr>
        <w:ind w:left="3802" w:hanging="360"/>
      </w:pPr>
    </w:lvl>
    <w:lvl w:ilvl="4" w:tplc="08090019" w:tentative="1">
      <w:start w:val="1"/>
      <w:numFmt w:val="lowerLetter"/>
      <w:lvlText w:val="%5."/>
      <w:lvlJc w:val="left"/>
      <w:pPr>
        <w:ind w:left="4522" w:hanging="360"/>
      </w:pPr>
    </w:lvl>
    <w:lvl w:ilvl="5" w:tplc="0809001B" w:tentative="1">
      <w:start w:val="1"/>
      <w:numFmt w:val="lowerRoman"/>
      <w:lvlText w:val="%6."/>
      <w:lvlJc w:val="right"/>
      <w:pPr>
        <w:ind w:left="5242" w:hanging="180"/>
      </w:pPr>
    </w:lvl>
    <w:lvl w:ilvl="6" w:tplc="0809000F" w:tentative="1">
      <w:start w:val="1"/>
      <w:numFmt w:val="decimal"/>
      <w:lvlText w:val="%7."/>
      <w:lvlJc w:val="left"/>
      <w:pPr>
        <w:ind w:left="5962" w:hanging="360"/>
      </w:pPr>
    </w:lvl>
    <w:lvl w:ilvl="7" w:tplc="08090019" w:tentative="1">
      <w:start w:val="1"/>
      <w:numFmt w:val="lowerLetter"/>
      <w:lvlText w:val="%8."/>
      <w:lvlJc w:val="left"/>
      <w:pPr>
        <w:ind w:left="6682" w:hanging="360"/>
      </w:pPr>
    </w:lvl>
    <w:lvl w:ilvl="8" w:tplc="0809001B" w:tentative="1">
      <w:start w:val="1"/>
      <w:numFmt w:val="lowerRoman"/>
      <w:lvlText w:val="%9."/>
      <w:lvlJc w:val="right"/>
      <w:pPr>
        <w:ind w:left="7402" w:hanging="180"/>
      </w:pPr>
    </w:lvl>
  </w:abstractNum>
  <w:abstractNum w:abstractNumId="14"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15" w15:restartNumberingAfterBreak="0">
    <w:nsid w:val="715C2703"/>
    <w:multiLevelType w:val="hybridMultilevel"/>
    <w:tmpl w:val="8D8A90EC"/>
    <w:lvl w:ilvl="0" w:tplc="B1AA3FFA">
      <w:start w:val="1"/>
      <w:numFmt w:val="decimal"/>
      <w:lvlText w:val="%1."/>
      <w:lvlJc w:val="left"/>
      <w:pPr>
        <w:tabs>
          <w:tab w:val="num" w:pos="360"/>
        </w:tabs>
        <w:ind w:left="360" w:hanging="360"/>
      </w:pPr>
      <w:rPr>
        <w:rFonts w:hint="default"/>
        <w:i w:val="0"/>
        <w:color w:val="0000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22551951">
    <w:abstractNumId w:val="12"/>
  </w:num>
  <w:num w:numId="2" w16cid:durableId="744375906">
    <w:abstractNumId w:val="12"/>
  </w:num>
  <w:num w:numId="3" w16cid:durableId="1754084074">
    <w:abstractNumId w:val="14"/>
  </w:num>
  <w:num w:numId="4" w16cid:durableId="91047269">
    <w:abstractNumId w:val="0"/>
  </w:num>
  <w:num w:numId="5" w16cid:durableId="1739397555">
    <w:abstractNumId w:val="6"/>
  </w:num>
  <w:num w:numId="6" w16cid:durableId="189415808">
    <w:abstractNumId w:val="11"/>
  </w:num>
  <w:num w:numId="7" w16cid:durableId="184634118">
    <w:abstractNumId w:val="16"/>
  </w:num>
  <w:num w:numId="8" w16cid:durableId="1735423703">
    <w:abstractNumId w:val="9"/>
  </w:num>
  <w:num w:numId="9" w16cid:durableId="1866288080">
    <w:abstractNumId w:val="5"/>
  </w:num>
  <w:num w:numId="10" w16cid:durableId="835994614">
    <w:abstractNumId w:val="10"/>
  </w:num>
  <w:num w:numId="11" w16cid:durableId="2002808298">
    <w:abstractNumId w:val="3"/>
  </w:num>
  <w:num w:numId="12" w16cid:durableId="151918568">
    <w:abstractNumId w:val="4"/>
  </w:num>
  <w:num w:numId="13" w16cid:durableId="1189878724">
    <w:abstractNumId w:val="11"/>
  </w:num>
  <w:num w:numId="14" w16cid:durableId="1854026523">
    <w:abstractNumId w:val="15"/>
  </w:num>
  <w:num w:numId="15" w16cid:durableId="1041978056">
    <w:abstractNumId w:val="11"/>
  </w:num>
  <w:num w:numId="16" w16cid:durableId="384913782">
    <w:abstractNumId w:val="1"/>
  </w:num>
  <w:num w:numId="17" w16cid:durableId="1481850448">
    <w:abstractNumId w:val="8"/>
  </w:num>
  <w:num w:numId="18" w16cid:durableId="982388576">
    <w:abstractNumId w:val="11"/>
  </w:num>
  <w:num w:numId="19" w16cid:durableId="189806644">
    <w:abstractNumId w:val="11"/>
  </w:num>
  <w:num w:numId="20" w16cid:durableId="1699238426">
    <w:abstractNumId w:val="11"/>
  </w:num>
  <w:num w:numId="21" w16cid:durableId="2002270020">
    <w:abstractNumId w:val="11"/>
  </w:num>
  <w:num w:numId="22" w16cid:durableId="1666467941">
    <w:abstractNumId w:val="11"/>
  </w:num>
  <w:num w:numId="23" w16cid:durableId="540871960">
    <w:abstractNumId w:val="11"/>
  </w:num>
  <w:num w:numId="24" w16cid:durableId="11151865">
    <w:abstractNumId w:val="7"/>
  </w:num>
  <w:num w:numId="25" w16cid:durableId="17795961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748877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2036932">
    <w:abstractNumId w:val="2"/>
  </w:num>
  <w:num w:numId="28" w16cid:durableId="2002387421">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FA1F67"/>
    <w:rsid w:val="00000FAD"/>
    <w:rsid w:val="00001CE1"/>
    <w:rsid w:val="000022D8"/>
    <w:rsid w:val="0000301C"/>
    <w:rsid w:val="0000335F"/>
    <w:rsid w:val="00003F0D"/>
    <w:rsid w:val="00004865"/>
    <w:rsid w:val="00005110"/>
    <w:rsid w:val="00005B54"/>
    <w:rsid w:val="00010DAA"/>
    <w:rsid w:val="000174AB"/>
    <w:rsid w:val="000177C7"/>
    <w:rsid w:val="00022F3C"/>
    <w:rsid w:val="00022F88"/>
    <w:rsid w:val="0002453F"/>
    <w:rsid w:val="000251FD"/>
    <w:rsid w:val="00030A3E"/>
    <w:rsid w:val="00033E39"/>
    <w:rsid w:val="00040FD5"/>
    <w:rsid w:val="0004464C"/>
    <w:rsid w:val="00046145"/>
    <w:rsid w:val="0004625F"/>
    <w:rsid w:val="00047DDE"/>
    <w:rsid w:val="000503E1"/>
    <w:rsid w:val="00053135"/>
    <w:rsid w:val="00053DDB"/>
    <w:rsid w:val="00056B67"/>
    <w:rsid w:val="00067B1B"/>
    <w:rsid w:val="00070A99"/>
    <w:rsid w:val="000732B1"/>
    <w:rsid w:val="0007348C"/>
    <w:rsid w:val="000737BE"/>
    <w:rsid w:val="00077358"/>
    <w:rsid w:val="00077984"/>
    <w:rsid w:val="00077D3F"/>
    <w:rsid w:val="00081B94"/>
    <w:rsid w:val="000830AD"/>
    <w:rsid w:val="00084C88"/>
    <w:rsid w:val="00087477"/>
    <w:rsid w:val="00087DEC"/>
    <w:rsid w:val="00087F02"/>
    <w:rsid w:val="00091051"/>
    <w:rsid w:val="0009125B"/>
    <w:rsid w:val="000931D9"/>
    <w:rsid w:val="00093A8F"/>
    <w:rsid w:val="00095692"/>
    <w:rsid w:val="000A4AEB"/>
    <w:rsid w:val="000A5578"/>
    <w:rsid w:val="000A5990"/>
    <w:rsid w:val="000A64AE"/>
    <w:rsid w:val="000A6DD4"/>
    <w:rsid w:val="000C27B0"/>
    <w:rsid w:val="000C3F13"/>
    <w:rsid w:val="000C698E"/>
    <w:rsid w:val="000D0673"/>
    <w:rsid w:val="000D09C1"/>
    <w:rsid w:val="000D1F54"/>
    <w:rsid w:val="000D2D64"/>
    <w:rsid w:val="000D3560"/>
    <w:rsid w:val="000D37B9"/>
    <w:rsid w:val="000D5478"/>
    <w:rsid w:val="000D5F3D"/>
    <w:rsid w:val="000D66AA"/>
    <w:rsid w:val="000D7D7D"/>
    <w:rsid w:val="000E1EC2"/>
    <w:rsid w:val="000F00D1"/>
    <w:rsid w:val="000F16F4"/>
    <w:rsid w:val="000F2026"/>
    <w:rsid w:val="000F2059"/>
    <w:rsid w:val="000F4BDD"/>
    <w:rsid w:val="000F5904"/>
    <w:rsid w:val="000F6E2E"/>
    <w:rsid w:val="001000CB"/>
    <w:rsid w:val="00104D93"/>
    <w:rsid w:val="0010535C"/>
    <w:rsid w:val="00107579"/>
    <w:rsid w:val="001078CA"/>
    <w:rsid w:val="001233F5"/>
    <w:rsid w:val="0012355C"/>
    <w:rsid w:val="00123F7A"/>
    <w:rsid w:val="0012453E"/>
    <w:rsid w:val="00124AAD"/>
    <w:rsid w:val="00125699"/>
    <w:rsid w:val="00125B9E"/>
    <w:rsid w:val="00131B4A"/>
    <w:rsid w:val="00131BBE"/>
    <w:rsid w:val="001334A9"/>
    <w:rsid w:val="00133EDE"/>
    <w:rsid w:val="0013443D"/>
    <w:rsid w:val="001367CA"/>
    <w:rsid w:val="001464EF"/>
    <w:rsid w:val="001469B7"/>
    <w:rsid w:val="00146E94"/>
    <w:rsid w:val="00152C92"/>
    <w:rsid w:val="00153D7E"/>
    <w:rsid w:val="00153FC7"/>
    <w:rsid w:val="001556B8"/>
    <w:rsid w:val="00157722"/>
    <w:rsid w:val="001611BC"/>
    <w:rsid w:val="0016145B"/>
    <w:rsid w:val="00163B93"/>
    <w:rsid w:val="00167F62"/>
    <w:rsid w:val="00170950"/>
    <w:rsid w:val="001754BF"/>
    <w:rsid w:val="00176F77"/>
    <w:rsid w:val="00181761"/>
    <w:rsid w:val="00186121"/>
    <w:rsid w:val="00187262"/>
    <w:rsid w:val="0019011E"/>
    <w:rsid w:val="0019288F"/>
    <w:rsid w:val="00194DC8"/>
    <w:rsid w:val="0019538D"/>
    <w:rsid w:val="00197B5B"/>
    <w:rsid w:val="001A52DA"/>
    <w:rsid w:val="001A7BBD"/>
    <w:rsid w:val="001B142A"/>
    <w:rsid w:val="001B27C9"/>
    <w:rsid w:val="001B4FE0"/>
    <w:rsid w:val="001C1520"/>
    <w:rsid w:val="001C77DC"/>
    <w:rsid w:val="001D15F3"/>
    <w:rsid w:val="001E1F7C"/>
    <w:rsid w:val="001E67C3"/>
    <w:rsid w:val="001E7A36"/>
    <w:rsid w:val="001F11CC"/>
    <w:rsid w:val="001F2C7C"/>
    <w:rsid w:val="001F545B"/>
    <w:rsid w:val="001F65F9"/>
    <w:rsid w:val="001F6CE8"/>
    <w:rsid w:val="0020010F"/>
    <w:rsid w:val="00201F8C"/>
    <w:rsid w:val="00204C17"/>
    <w:rsid w:val="002055DC"/>
    <w:rsid w:val="00207816"/>
    <w:rsid w:val="0021152D"/>
    <w:rsid w:val="00211800"/>
    <w:rsid w:val="00212C8F"/>
    <w:rsid w:val="002134F7"/>
    <w:rsid w:val="00213BF4"/>
    <w:rsid w:val="00215C65"/>
    <w:rsid w:val="00216153"/>
    <w:rsid w:val="002165DD"/>
    <w:rsid w:val="0021774F"/>
    <w:rsid w:val="002251FE"/>
    <w:rsid w:val="00225D80"/>
    <w:rsid w:val="0022645A"/>
    <w:rsid w:val="0023286C"/>
    <w:rsid w:val="002347C8"/>
    <w:rsid w:val="00234CC7"/>
    <w:rsid w:val="002364AB"/>
    <w:rsid w:val="00236A9C"/>
    <w:rsid w:val="00240538"/>
    <w:rsid w:val="00241805"/>
    <w:rsid w:val="002429F3"/>
    <w:rsid w:val="00242A5E"/>
    <w:rsid w:val="002462B2"/>
    <w:rsid w:val="00253511"/>
    <w:rsid w:val="00254BB1"/>
    <w:rsid w:val="00255FB0"/>
    <w:rsid w:val="002579AB"/>
    <w:rsid w:val="00260136"/>
    <w:rsid w:val="0026211C"/>
    <w:rsid w:val="002647E5"/>
    <w:rsid w:val="00265156"/>
    <w:rsid w:val="0026568B"/>
    <w:rsid w:val="002665DD"/>
    <w:rsid w:val="0026688A"/>
    <w:rsid w:val="00266998"/>
    <w:rsid w:val="00274B0D"/>
    <w:rsid w:val="00275AFD"/>
    <w:rsid w:val="002777CC"/>
    <w:rsid w:val="002819AB"/>
    <w:rsid w:val="002828DB"/>
    <w:rsid w:val="00284546"/>
    <w:rsid w:val="00285089"/>
    <w:rsid w:val="00285346"/>
    <w:rsid w:val="002925D2"/>
    <w:rsid w:val="00294669"/>
    <w:rsid w:val="0029483B"/>
    <w:rsid w:val="00294F41"/>
    <w:rsid w:val="00295028"/>
    <w:rsid w:val="00295512"/>
    <w:rsid w:val="00295C3C"/>
    <w:rsid w:val="00296A3E"/>
    <w:rsid w:val="002A02DD"/>
    <w:rsid w:val="002A159C"/>
    <w:rsid w:val="002A3CFD"/>
    <w:rsid w:val="002A3D22"/>
    <w:rsid w:val="002A7F48"/>
    <w:rsid w:val="002B201A"/>
    <w:rsid w:val="002B5A3A"/>
    <w:rsid w:val="002B7E1F"/>
    <w:rsid w:val="002C068A"/>
    <w:rsid w:val="002C1600"/>
    <w:rsid w:val="002C523F"/>
    <w:rsid w:val="002C6541"/>
    <w:rsid w:val="002C790C"/>
    <w:rsid w:val="002C7DE6"/>
    <w:rsid w:val="002D096E"/>
    <w:rsid w:val="002D0AA8"/>
    <w:rsid w:val="002D1996"/>
    <w:rsid w:val="002D3BC6"/>
    <w:rsid w:val="002D4E15"/>
    <w:rsid w:val="002E172B"/>
    <w:rsid w:val="002E1ACB"/>
    <w:rsid w:val="002E3B00"/>
    <w:rsid w:val="002E496A"/>
    <w:rsid w:val="002E58E5"/>
    <w:rsid w:val="002F0875"/>
    <w:rsid w:val="002F2140"/>
    <w:rsid w:val="002F231A"/>
    <w:rsid w:val="002F47F7"/>
    <w:rsid w:val="002F4FAD"/>
    <w:rsid w:val="002F62F8"/>
    <w:rsid w:val="002F741A"/>
    <w:rsid w:val="003032FB"/>
    <w:rsid w:val="0030500E"/>
    <w:rsid w:val="003054A7"/>
    <w:rsid w:val="00315738"/>
    <w:rsid w:val="0031600E"/>
    <w:rsid w:val="003206FD"/>
    <w:rsid w:val="00320751"/>
    <w:rsid w:val="0032420F"/>
    <w:rsid w:val="0032521B"/>
    <w:rsid w:val="003252DC"/>
    <w:rsid w:val="00325A6A"/>
    <w:rsid w:val="00326016"/>
    <w:rsid w:val="00327269"/>
    <w:rsid w:val="0032753B"/>
    <w:rsid w:val="0032771A"/>
    <w:rsid w:val="003340AA"/>
    <w:rsid w:val="00335785"/>
    <w:rsid w:val="00336B43"/>
    <w:rsid w:val="00340ED0"/>
    <w:rsid w:val="00342337"/>
    <w:rsid w:val="003438A6"/>
    <w:rsid w:val="003439C0"/>
    <w:rsid w:val="00343A1F"/>
    <w:rsid w:val="00344294"/>
    <w:rsid w:val="00344CC9"/>
    <w:rsid w:val="00344CD1"/>
    <w:rsid w:val="00344EFE"/>
    <w:rsid w:val="00346296"/>
    <w:rsid w:val="0034643F"/>
    <w:rsid w:val="00351355"/>
    <w:rsid w:val="00351A9C"/>
    <w:rsid w:val="00351E58"/>
    <w:rsid w:val="00352AF9"/>
    <w:rsid w:val="00353AA9"/>
    <w:rsid w:val="003558D5"/>
    <w:rsid w:val="003563D5"/>
    <w:rsid w:val="003569F8"/>
    <w:rsid w:val="00360664"/>
    <w:rsid w:val="003617FC"/>
    <w:rsid w:val="00361890"/>
    <w:rsid w:val="003635C9"/>
    <w:rsid w:val="00364E17"/>
    <w:rsid w:val="00372149"/>
    <w:rsid w:val="00373216"/>
    <w:rsid w:val="0037559B"/>
    <w:rsid w:val="003823AF"/>
    <w:rsid w:val="00385FB0"/>
    <w:rsid w:val="0038640D"/>
    <w:rsid w:val="00386C37"/>
    <w:rsid w:val="0038736A"/>
    <w:rsid w:val="003912C8"/>
    <w:rsid w:val="00392188"/>
    <w:rsid w:val="003941CF"/>
    <w:rsid w:val="00394722"/>
    <w:rsid w:val="00394810"/>
    <w:rsid w:val="0039603A"/>
    <w:rsid w:val="00396D85"/>
    <w:rsid w:val="003A0162"/>
    <w:rsid w:val="003A49B5"/>
    <w:rsid w:val="003A5CEA"/>
    <w:rsid w:val="003B2FE6"/>
    <w:rsid w:val="003C056E"/>
    <w:rsid w:val="003C0BFF"/>
    <w:rsid w:val="003C3A58"/>
    <w:rsid w:val="003C3F3A"/>
    <w:rsid w:val="003C54BF"/>
    <w:rsid w:val="003C78B7"/>
    <w:rsid w:val="003D0A5F"/>
    <w:rsid w:val="003D1333"/>
    <w:rsid w:val="003D476D"/>
    <w:rsid w:val="003D7F6E"/>
    <w:rsid w:val="003E0219"/>
    <w:rsid w:val="003E54CC"/>
    <w:rsid w:val="003E556F"/>
    <w:rsid w:val="003F11CC"/>
    <w:rsid w:val="003F2F3A"/>
    <w:rsid w:val="003F3533"/>
    <w:rsid w:val="003F51AA"/>
    <w:rsid w:val="003F7D69"/>
    <w:rsid w:val="004002A2"/>
    <w:rsid w:val="00401CE9"/>
    <w:rsid w:val="0040789E"/>
    <w:rsid w:val="00407EA9"/>
    <w:rsid w:val="00411666"/>
    <w:rsid w:val="0041309C"/>
    <w:rsid w:val="004148B4"/>
    <w:rsid w:val="004156F0"/>
    <w:rsid w:val="00421C29"/>
    <w:rsid w:val="004234C5"/>
    <w:rsid w:val="00424C58"/>
    <w:rsid w:val="00425A5F"/>
    <w:rsid w:val="0042627C"/>
    <w:rsid w:val="004305C2"/>
    <w:rsid w:val="00430A24"/>
    <w:rsid w:val="00430AD5"/>
    <w:rsid w:val="00431171"/>
    <w:rsid w:val="004315ED"/>
    <w:rsid w:val="004335C4"/>
    <w:rsid w:val="004412FE"/>
    <w:rsid w:val="00442AD4"/>
    <w:rsid w:val="004430FF"/>
    <w:rsid w:val="00445989"/>
    <w:rsid w:val="004474DE"/>
    <w:rsid w:val="0044774D"/>
    <w:rsid w:val="00451EE4"/>
    <w:rsid w:val="00453138"/>
    <w:rsid w:val="0045344E"/>
    <w:rsid w:val="00453E15"/>
    <w:rsid w:val="00455F53"/>
    <w:rsid w:val="00456009"/>
    <w:rsid w:val="004564B9"/>
    <w:rsid w:val="00457121"/>
    <w:rsid w:val="0046030E"/>
    <w:rsid w:val="004610A6"/>
    <w:rsid w:val="0046423B"/>
    <w:rsid w:val="00467CB6"/>
    <w:rsid w:val="00472083"/>
    <w:rsid w:val="00476243"/>
    <w:rsid w:val="0047635A"/>
    <w:rsid w:val="00476CA1"/>
    <w:rsid w:val="0047718B"/>
    <w:rsid w:val="0047772D"/>
    <w:rsid w:val="0048041A"/>
    <w:rsid w:val="00480B79"/>
    <w:rsid w:val="004856F3"/>
    <w:rsid w:val="00485A3C"/>
    <w:rsid w:val="00486300"/>
    <w:rsid w:val="0049094E"/>
    <w:rsid w:val="00491DAB"/>
    <w:rsid w:val="004976CF"/>
    <w:rsid w:val="004A0C91"/>
    <w:rsid w:val="004A2EB8"/>
    <w:rsid w:val="004A32E5"/>
    <w:rsid w:val="004A3BB2"/>
    <w:rsid w:val="004A3F32"/>
    <w:rsid w:val="004A567D"/>
    <w:rsid w:val="004A5F2D"/>
    <w:rsid w:val="004A60DA"/>
    <w:rsid w:val="004B0033"/>
    <w:rsid w:val="004B3732"/>
    <w:rsid w:val="004B3961"/>
    <w:rsid w:val="004B5B4A"/>
    <w:rsid w:val="004B7CA4"/>
    <w:rsid w:val="004C07CB"/>
    <w:rsid w:val="004C3451"/>
    <w:rsid w:val="004C3A5D"/>
    <w:rsid w:val="004C3AF5"/>
    <w:rsid w:val="004C5F5F"/>
    <w:rsid w:val="004C799C"/>
    <w:rsid w:val="004D0606"/>
    <w:rsid w:val="004D3B3A"/>
    <w:rsid w:val="004D6922"/>
    <w:rsid w:val="004E4C64"/>
    <w:rsid w:val="004E6091"/>
    <w:rsid w:val="004F3327"/>
    <w:rsid w:val="004F5325"/>
    <w:rsid w:val="004F6BAC"/>
    <w:rsid w:val="004F7C40"/>
    <w:rsid w:val="00500959"/>
    <w:rsid w:val="00501796"/>
    <w:rsid w:val="00501DF7"/>
    <w:rsid w:val="00505228"/>
    <w:rsid w:val="00505D19"/>
    <w:rsid w:val="00506851"/>
    <w:rsid w:val="005126CB"/>
    <w:rsid w:val="0051612C"/>
    <w:rsid w:val="005169C2"/>
    <w:rsid w:val="00516A10"/>
    <w:rsid w:val="0052157C"/>
    <w:rsid w:val="00522631"/>
    <w:rsid w:val="0052347F"/>
    <w:rsid w:val="00525630"/>
    <w:rsid w:val="005261D0"/>
    <w:rsid w:val="005269D8"/>
    <w:rsid w:val="00530621"/>
    <w:rsid w:val="005337A2"/>
    <w:rsid w:val="00534A23"/>
    <w:rsid w:val="005359F9"/>
    <w:rsid w:val="00536204"/>
    <w:rsid w:val="00540163"/>
    <w:rsid w:val="00541734"/>
    <w:rsid w:val="005424E2"/>
    <w:rsid w:val="00542B4C"/>
    <w:rsid w:val="00542FA9"/>
    <w:rsid w:val="00547034"/>
    <w:rsid w:val="005477E6"/>
    <w:rsid w:val="00550643"/>
    <w:rsid w:val="00552086"/>
    <w:rsid w:val="0055487D"/>
    <w:rsid w:val="00556BD6"/>
    <w:rsid w:val="005577E6"/>
    <w:rsid w:val="00561393"/>
    <w:rsid w:val="00561B11"/>
    <w:rsid w:val="00561E69"/>
    <w:rsid w:val="0056634F"/>
    <w:rsid w:val="00566BA1"/>
    <w:rsid w:val="0057008F"/>
    <w:rsid w:val="00571146"/>
    <w:rsid w:val="005718AF"/>
    <w:rsid w:val="005719FB"/>
    <w:rsid w:val="00571FD4"/>
    <w:rsid w:val="00572879"/>
    <w:rsid w:val="00573C33"/>
    <w:rsid w:val="00574FEC"/>
    <w:rsid w:val="0057780B"/>
    <w:rsid w:val="00584863"/>
    <w:rsid w:val="00584C4A"/>
    <w:rsid w:val="00585A8D"/>
    <w:rsid w:val="00590EC5"/>
    <w:rsid w:val="005977D9"/>
    <w:rsid w:val="005A0180"/>
    <w:rsid w:val="005A0B01"/>
    <w:rsid w:val="005A3A64"/>
    <w:rsid w:val="005A4AAB"/>
    <w:rsid w:val="005A4B58"/>
    <w:rsid w:val="005B3A9D"/>
    <w:rsid w:val="005B3E6A"/>
    <w:rsid w:val="005B4DD0"/>
    <w:rsid w:val="005C0C03"/>
    <w:rsid w:val="005C1234"/>
    <w:rsid w:val="005C7DD5"/>
    <w:rsid w:val="005D0DFF"/>
    <w:rsid w:val="005D2A54"/>
    <w:rsid w:val="005D32DF"/>
    <w:rsid w:val="005D739E"/>
    <w:rsid w:val="005E0404"/>
    <w:rsid w:val="005E1EB8"/>
    <w:rsid w:val="005E34E1"/>
    <w:rsid w:val="005E34FF"/>
    <w:rsid w:val="005E3542"/>
    <w:rsid w:val="005E3E45"/>
    <w:rsid w:val="005E52F9"/>
    <w:rsid w:val="005E69C2"/>
    <w:rsid w:val="005E7724"/>
    <w:rsid w:val="005F017B"/>
    <w:rsid w:val="005F0827"/>
    <w:rsid w:val="005F0E3F"/>
    <w:rsid w:val="005F1261"/>
    <w:rsid w:val="005F1A14"/>
    <w:rsid w:val="005F549A"/>
    <w:rsid w:val="00602315"/>
    <w:rsid w:val="00605D26"/>
    <w:rsid w:val="00606768"/>
    <w:rsid w:val="00607A64"/>
    <w:rsid w:val="00610C04"/>
    <w:rsid w:val="006113A4"/>
    <w:rsid w:val="0061181D"/>
    <w:rsid w:val="00614C4A"/>
    <w:rsid w:val="00614E46"/>
    <w:rsid w:val="00615462"/>
    <w:rsid w:val="006165F8"/>
    <w:rsid w:val="00621577"/>
    <w:rsid w:val="006247CC"/>
    <w:rsid w:val="00625D53"/>
    <w:rsid w:val="00626E42"/>
    <w:rsid w:val="006319E6"/>
    <w:rsid w:val="0063373D"/>
    <w:rsid w:val="0063620A"/>
    <w:rsid w:val="00640BC5"/>
    <w:rsid w:val="006412F6"/>
    <w:rsid w:val="00642487"/>
    <w:rsid w:val="006453BC"/>
    <w:rsid w:val="00651AEC"/>
    <w:rsid w:val="00653C44"/>
    <w:rsid w:val="0065719B"/>
    <w:rsid w:val="00657F93"/>
    <w:rsid w:val="0066322F"/>
    <w:rsid w:val="00663941"/>
    <w:rsid w:val="00674577"/>
    <w:rsid w:val="006746AB"/>
    <w:rsid w:val="00674EB1"/>
    <w:rsid w:val="0067687D"/>
    <w:rsid w:val="00676F00"/>
    <w:rsid w:val="00681B2B"/>
    <w:rsid w:val="00682553"/>
    <w:rsid w:val="00683278"/>
    <w:rsid w:val="00683417"/>
    <w:rsid w:val="00690C21"/>
    <w:rsid w:val="00691B8D"/>
    <w:rsid w:val="006950C4"/>
    <w:rsid w:val="0069559D"/>
    <w:rsid w:val="0069576D"/>
    <w:rsid w:val="00695B47"/>
    <w:rsid w:val="00696368"/>
    <w:rsid w:val="00697687"/>
    <w:rsid w:val="00697C21"/>
    <w:rsid w:val="006A108D"/>
    <w:rsid w:val="006A175E"/>
    <w:rsid w:val="006A3818"/>
    <w:rsid w:val="006A7B8B"/>
    <w:rsid w:val="006B4C5C"/>
    <w:rsid w:val="006B6154"/>
    <w:rsid w:val="006B6533"/>
    <w:rsid w:val="006B74CD"/>
    <w:rsid w:val="006C308F"/>
    <w:rsid w:val="006C4D26"/>
    <w:rsid w:val="006C781E"/>
    <w:rsid w:val="006C7953"/>
    <w:rsid w:val="006D20AA"/>
    <w:rsid w:val="006D2842"/>
    <w:rsid w:val="006D2B5B"/>
    <w:rsid w:val="006D3027"/>
    <w:rsid w:val="006D4240"/>
    <w:rsid w:val="006D425D"/>
    <w:rsid w:val="006D426A"/>
    <w:rsid w:val="006E4B79"/>
    <w:rsid w:val="006E5530"/>
    <w:rsid w:val="006E690A"/>
    <w:rsid w:val="006E7053"/>
    <w:rsid w:val="006F06F8"/>
    <w:rsid w:val="006F1BA9"/>
    <w:rsid w:val="006F2656"/>
    <w:rsid w:val="006F6496"/>
    <w:rsid w:val="006F7C1B"/>
    <w:rsid w:val="006F7F68"/>
    <w:rsid w:val="00704A35"/>
    <w:rsid w:val="00705DEA"/>
    <w:rsid w:val="00706656"/>
    <w:rsid w:val="0071058E"/>
    <w:rsid w:val="0071192D"/>
    <w:rsid w:val="007144E3"/>
    <w:rsid w:val="0071622F"/>
    <w:rsid w:val="007163E4"/>
    <w:rsid w:val="0072014C"/>
    <w:rsid w:val="0072195D"/>
    <w:rsid w:val="0072451A"/>
    <w:rsid w:val="007333A8"/>
    <w:rsid w:val="00735406"/>
    <w:rsid w:val="007371A3"/>
    <w:rsid w:val="00737CB0"/>
    <w:rsid w:val="00740332"/>
    <w:rsid w:val="007408B1"/>
    <w:rsid w:val="00740962"/>
    <w:rsid w:val="00742067"/>
    <w:rsid w:val="00742A23"/>
    <w:rsid w:val="00743964"/>
    <w:rsid w:val="007443F4"/>
    <w:rsid w:val="0074585E"/>
    <w:rsid w:val="007519F3"/>
    <w:rsid w:val="007548A6"/>
    <w:rsid w:val="00756116"/>
    <w:rsid w:val="007669FE"/>
    <w:rsid w:val="00766B9D"/>
    <w:rsid w:val="00766EC1"/>
    <w:rsid w:val="00766F87"/>
    <w:rsid w:val="007679FE"/>
    <w:rsid w:val="00777AFF"/>
    <w:rsid w:val="00785862"/>
    <w:rsid w:val="007878A4"/>
    <w:rsid w:val="0079200D"/>
    <w:rsid w:val="00792C03"/>
    <w:rsid w:val="007931E4"/>
    <w:rsid w:val="007944D0"/>
    <w:rsid w:val="00795B08"/>
    <w:rsid w:val="00795F29"/>
    <w:rsid w:val="00797A27"/>
    <w:rsid w:val="007A0537"/>
    <w:rsid w:val="007A0C6B"/>
    <w:rsid w:val="007A565B"/>
    <w:rsid w:val="007A67A3"/>
    <w:rsid w:val="007A717F"/>
    <w:rsid w:val="007B02C0"/>
    <w:rsid w:val="007B07B8"/>
    <w:rsid w:val="007B0C3D"/>
    <w:rsid w:val="007B103E"/>
    <w:rsid w:val="007B13B1"/>
    <w:rsid w:val="007B1DB8"/>
    <w:rsid w:val="007B2157"/>
    <w:rsid w:val="007B30A0"/>
    <w:rsid w:val="007B74E4"/>
    <w:rsid w:val="007C1B4C"/>
    <w:rsid w:val="007C1BC4"/>
    <w:rsid w:val="007C1DBC"/>
    <w:rsid w:val="007C2AFC"/>
    <w:rsid w:val="007C2B6C"/>
    <w:rsid w:val="007C49F9"/>
    <w:rsid w:val="007D5045"/>
    <w:rsid w:val="007D65B4"/>
    <w:rsid w:val="007D6991"/>
    <w:rsid w:val="007D716C"/>
    <w:rsid w:val="007D7CF4"/>
    <w:rsid w:val="007E2308"/>
    <w:rsid w:val="007E230D"/>
    <w:rsid w:val="007E2DC0"/>
    <w:rsid w:val="007E4625"/>
    <w:rsid w:val="007E4CA2"/>
    <w:rsid w:val="007E6296"/>
    <w:rsid w:val="007E67F0"/>
    <w:rsid w:val="007F1352"/>
    <w:rsid w:val="007F3510"/>
    <w:rsid w:val="007F3EDF"/>
    <w:rsid w:val="007F59EB"/>
    <w:rsid w:val="007F7692"/>
    <w:rsid w:val="008009F3"/>
    <w:rsid w:val="0080329B"/>
    <w:rsid w:val="00804303"/>
    <w:rsid w:val="00804499"/>
    <w:rsid w:val="00805ADF"/>
    <w:rsid w:val="008100B3"/>
    <w:rsid w:val="00811A5E"/>
    <w:rsid w:val="00812272"/>
    <w:rsid w:val="008149D9"/>
    <w:rsid w:val="00817486"/>
    <w:rsid w:val="00820122"/>
    <w:rsid w:val="00823395"/>
    <w:rsid w:val="00824BF7"/>
    <w:rsid w:val="008276B9"/>
    <w:rsid w:val="00827937"/>
    <w:rsid w:val="0083269F"/>
    <w:rsid w:val="00832E0A"/>
    <w:rsid w:val="00833265"/>
    <w:rsid w:val="00834368"/>
    <w:rsid w:val="0083673A"/>
    <w:rsid w:val="008371D8"/>
    <w:rsid w:val="008411A4"/>
    <w:rsid w:val="00843DE9"/>
    <w:rsid w:val="00844E71"/>
    <w:rsid w:val="00844FFB"/>
    <w:rsid w:val="008553B4"/>
    <w:rsid w:val="008558DB"/>
    <w:rsid w:val="00863650"/>
    <w:rsid w:val="00863A43"/>
    <w:rsid w:val="00863E52"/>
    <w:rsid w:val="008652C2"/>
    <w:rsid w:val="0086579C"/>
    <w:rsid w:val="00865F70"/>
    <w:rsid w:val="00872E7B"/>
    <w:rsid w:val="00874298"/>
    <w:rsid w:val="00880395"/>
    <w:rsid w:val="008807DF"/>
    <w:rsid w:val="0088438F"/>
    <w:rsid w:val="00885EBE"/>
    <w:rsid w:val="008869B6"/>
    <w:rsid w:val="008913B9"/>
    <w:rsid w:val="0089415D"/>
    <w:rsid w:val="008943AC"/>
    <w:rsid w:val="00894CF2"/>
    <w:rsid w:val="00894EF2"/>
    <w:rsid w:val="00895F4F"/>
    <w:rsid w:val="008A03E3"/>
    <w:rsid w:val="008A0FD8"/>
    <w:rsid w:val="008A4143"/>
    <w:rsid w:val="008A48B0"/>
    <w:rsid w:val="008A6D3E"/>
    <w:rsid w:val="008A6D60"/>
    <w:rsid w:val="008B2317"/>
    <w:rsid w:val="008B286E"/>
    <w:rsid w:val="008B7320"/>
    <w:rsid w:val="008C0254"/>
    <w:rsid w:val="008C39DE"/>
    <w:rsid w:val="008C52F6"/>
    <w:rsid w:val="008C6FA3"/>
    <w:rsid w:val="008C7481"/>
    <w:rsid w:val="008D0B25"/>
    <w:rsid w:val="008D5A99"/>
    <w:rsid w:val="008E054A"/>
    <w:rsid w:val="008E19FE"/>
    <w:rsid w:val="008E22A7"/>
    <w:rsid w:val="008E2363"/>
    <w:rsid w:val="008E359C"/>
    <w:rsid w:val="008E7DBC"/>
    <w:rsid w:val="008F0ADC"/>
    <w:rsid w:val="008F0E9C"/>
    <w:rsid w:val="008F34A7"/>
    <w:rsid w:val="008F4610"/>
    <w:rsid w:val="008F5356"/>
    <w:rsid w:val="008F6065"/>
    <w:rsid w:val="009014C7"/>
    <w:rsid w:val="009016D4"/>
    <w:rsid w:val="0091013C"/>
    <w:rsid w:val="00910245"/>
    <w:rsid w:val="00911648"/>
    <w:rsid w:val="00912954"/>
    <w:rsid w:val="00913C80"/>
    <w:rsid w:val="00916EBA"/>
    <w:rsid w:val="00917ADE"/>
    <w:rsid w:val="00917D71"/>
    <w:rsid w:val="00921E0F"/>
    <w:rsid w:val="00921F34"/>
    <w:rsid w:val="0092304C"/>
    <w:rsid w:val="00923F06"/>
    <w:rsid w:val="009258BB"/>
    <w:rsid w:val="00927231"/>
    <w:rsid w:val="009339DA"/>
    <w:rsid w:val="00933A33"/>
    <w:rsid w:val="00934D72"/>
    <w:rsid w:val="0093512E"/>
    <w:rsid w:val="00941A48"/>
    <w:rsid w:val="009526A3"/>
    <w:rsid w:val="00954098"/>
    <w:rsid w:val="009554A9"/>
    <w:rsid w:val="00956A1B"/>
    <w:rsid w:val="00960A07"/>
    <w:rsid w:val="00960B10"/>
    <w:rsid w:val="009613A4"/>
    <w:rsid w:val="0096317A"/>
    <w:rsid w:val="00971380"/>
    <w:rsid w:val="00973988"/>
    <w:rsid w:val="00977012"/>
    <w:rsid w:val="00977298"/>
    <w:rsid w:val="00980854"/>
    <w:rsid w:val="009841DA"/>
    <w:rsid w:val="009865F4"/>
    <w:rsid w:val="009868D2"/>
    <w:rsid w:val="00987196"/>
    <w:rsid w:val="009873A3"/>
    <w:rsid w:val="00990464"/>
    <w:rsid w:val="00991578"/>
    <w:rsid w:val="00991C9E"/>
    <w:rsid w:val="009930D1"/>
    <w:rsid w:val="00996993"/>
    <w:rsid w:val="00996E96"/>
    <w:rsid w:val="00997E7C"/>
    <w:rsid w:val="009A30A6"/>
    <w:rsid w:val="009A55DB"/>
    <w:rsid w:val="009A770B"/>
    <w:rsid w:val="009B081D"/>
    <w:rsid w:val="009B3075"/>
    <w:rsid w:val="009B5E58"/>
    <w:rsid w:val="009B72ED"/>
    <w:rsid w:val="009B7BD4"/>
    <w:rsid w:val="009C0400"/>
    <w:rsid w:val="009C1BAA"/>
    <w:rsid w:val="009C1D08"/>
    <w:rsid w:val="009C2EC7"/>
    <w:rsid w:val="009C3836"/>
    <w:rsid w:val="009C48DA"/>
    <w:rsid w:val="009C5649"/>
    <w:rsid w:val="009D0FE4"/>
    <w:rsid w:val="009D7719"/>
    <w:rsid w:val="009D790E"/>
    <w:rsid w:val="009D795B"/>
    <w:rsid w:val="009E1447"/>
    <w:rsid w:val="009E1614"/>
    <w:rsid w:val="009E1BA8"/>
    <w:rsid w:val="009E339E"/>
    <w:rsid w:val="009F1A3A"/>
    <w:rsid w:val="009F3716"/>
    <w:rsid w:val="009F4D81"/>
    <w:rsid w:val="009F5E62"/>
    <w:rsid w:val="00A00C6F"/>
    <w:rsid w:val="00A00FCD"/>
    <w:rsid w:val="00A023D6"/>
    <w:rsid w:val="00A04602"/>
    <w:rsid w:val="00A0530C"/>
    <w:rsid w:val="00A101CD"/>
    <w:rsid w:val="00A1288E"/>
    <w:rsid w:val="00A12A32"/>
    <w:rsid w:val="00A12D1D"/>
    <w:rsid w:val="00A166AB"/>
    <w:rsid w:val="00A17CB0"/>
    <w:rsid w:val="00A21809"/>
    <w:rsid w:val="00A21FD0"/>
    <w:rsid w:val="00A2412F"/>
    <w:rsid w:val="00A244AF"/>
    <w:rsid w:val="00A27653"/>
    <w:rsid w:val="00A30A88"/>
    <w:rsid w:val="00A31E29"/>
    <w:rsid w:val="00A32E64"/>
    <w:rsid w:val="00A45A69"/>
    <w:rsid w:val="00A503FF"/>
    <w:rsid w:val="00A53318"/>
    <w:rsid w:val="00A54E86"/>
    <w:rsid w:val="00A56503"/>
    <w:rsid w:val="00A60DB3"/>
    <w:rsid w:val="00A639EA"/>
    <w:rsid w:val="00A7083F"/>
    <w:rsid w:val="00A747EF"/>
    <w:rsid w:val="00A7555B"/>
    <w:rsid w:val="00A75F0D"/>
    <w:rsid w:val="00A8179C"/>
    <w:rsid w:val="00A82DB4"/>
    <w:rsid w:val="00A86424"/>
    <w:rsid w:val="00A86A06"/>
    <w:rsid w:val="00A86C7E"/>
    <w:rsid w:val="00A87827"/>
    <w:rsid w:val="00A9576E"/>
    <w:rsid w:val="00AA77DA"/>
    <w:rsid w:val="00AB01DD"/>
    <w:rsid w:val="00AB02DD"/>
    <w:rsid w:val="00AB509E"/>
    <w:rsid w:val="00AB67D2"/>
    <w:rsid w:val="00AC1238"/>
    <w:rsid w:val="00AC1F9B"/>
    <w:rsid w:val="00AC250C"/>
    <w:rsid w:val="00AC2961"/>
    <w:rsid w:val="00AC5CB7"/>
    <w:rsid w:val="00AD02BF"/>
    <w:rsid w:val="00AD0644"/>
    <w:rsid w:val="00AD0E39"/>
    <w:rsid w:val="00AD14EE"/>
    <w:rsid w:val="00AD2F56"/>
    <w:rsid w:val="00AD4C9D"/>
    <w:rsid w:val="00AD7639"/>
    <w:rsid w:val="00AD7835"/>
    <w:rsid w:val="00AE15BA"/>
    <w:rsid w:val="00AE2FAA"/>
    <w:rsid w:val="00AE357D"/>
    <w:rsid w:val="00AE66AE"/>
    <w:rsid w:val="00AE7926"/>
    <w:rsid w:val="00AF1231"/>
    <w:rsid w:val="00AF3091"/>
    <w:rsid w:val="00AF402D"/>
    <w:rsid w:val="00AF6F37"/>
    <w:rsid w:val="00AF7B00"/>
    <w:rsid w:val="00B049F2"/>
    <w:rsid w:val="00B057DD"/>
    <w:rsid w:val="00B059BC"/>
    <w:rsid w:val="00B071C3"/>
    <w:rsid w:val="00B105C4"/>
    <w:rsid w:val="00B12BD9"/>
    <w:rsid w:val="00B14C89"/>
    <w:rsid w:val="00B151A2"/>
    <w:rsid w:val="00B17318"/>
    <w:rsid w:val="00B207BF"/>
    <w:rsid w:val="00B210F2"/>
    <w:rsid w:val="00B24783"/>
    <w:rsid w:val="00B24A7D"/>
    <w:rsid w:val="00B25378"/>
    <w:rsid w:val="00B266E4"/>
    <w:rsid w:val="00B26E3B"/>
    <w:rsid w:val="00B31C94"/>
    <w:rsid w:val="00B31F5A"/>
    <w:rsid w:val="00B33BA8"/>
    <w:rsid w:val="00B345C9"/>
    <w:rsid w:val="00B35999"/>
    <w:rsid w:val="00B37919"/>
    <w:rsid w:val="00B37D79"/>
    <w:rsid w:val="00B40535"/>
    <w:rsid w:val="00B53DE3"/>
    <w:rsid w:val="00B56990"/>
    <w:rsid w:val="00B569C6"/>
    <w:rsid w:val="00B575E7"/>
    <w:rsid w:val="00B61A59"/>
    <w:rsid w:val="00B70B2E"/>
    <w:rsid w:val="00B77637"/>
    <w:rsid w:val="00B801AC"/>
    <w:rsid w:val="00B84399"/>
    <w:rsid w:val="00B84AF7"/>
    <w:rsid w:val="00B84D34"/>
    <w:rsid w:val="00B85B26"/>
    <w:rsid w:val="00B86DFF"/>
    <w:rsid w:val="00B87383"/>
    <w:rsid w:val="00B905B6"/>
    <w:rsid w:val="00B9164E"/>
    <w:rsid w:val="00B936FE"/>
    <w:rsid w:val="00B96CDC"/>
    <w:rsid w:val="00B97717"/>
    <w:rsid w:val="00B9774D"/>
    <w:rsid w:val="00B97DA2"/>
    <w:rsid w:val="00BA233E"/>
    <w:rsid w:val="00BA4406"/>
    <w:rsid w:val="00BA53FC"/>
    <w:rsid w:val="00BB055B"/>
    <w:rsid w:val="00BB6795"/>
    <w:rsid w:val="00BC0F43"/>
    <w:rsid w:val="00BC2662"/>
    <w:rsid w:val="00BC37A2"/>
    <w:rsid w:val="00BC3B96"/>
    <w:rsid w:val="00BC4CAC"/>
    <w:rsid w:val="00BC52FD"/>
    <w:rsid w:val="00BC6284"/>
    <w:rsid w:val="00BC64CD"/>
    <w:rsid w:val="00BD0811"/>
    <w:rsid w:val="00BD09CD"/>
    <w:rsid w:val="00BD35C4"/>
    <w:rsid w:val="00BD714A"/>
    <w:rsid w:val="00BE036A"/>
    <w:rsid w:val="00BE08F3"/>
    <w:rsid w:val="00BE1D1B"/>
    <w:rsid w:val="00BE5840"/>
    <w:rsid w:val="00BE72B4"/>
    <w:rsid w:val="00BF2B0B"/>
    <w:rsid w:val="00BF3CFD"/>
    <w:rsid w:val="00BF548B"/>
    <w:rsid w:val="00BF70DA"/>
    <w:rsid w:val="00BF780D"/>
    <w:rsid w:val="00C00E8A"/>
    <w:rsid w:val="00C0132F"/>
    <w:rsid w:val="00C0172F"/>
    <w:rsid w:val="00C04041"/>
    <w:rsid w:val="00C06CE8"/>
    <w:rsid w:val="00C10B5F"/>
    <w:rsid w:val="00C11BD0"/>
    <w:rsid w:val="00C13705"/>
    <w:rsid w:val="00C15E5E"/>
    <w:rsid w:val="00C17479"/>
    <w:rsid w:val="00C218C5"/>
    <w:rsid w:val="00C23068"/>
    <w:rsid w:val="00C24B79"/>
    <w:rsid w:val="00C274BD"/>
    <w:rsid w:val="00C37C01"/>
    <w:rsid w:val="00C40EA6"/>
    <w:rsid w:val="00C40ED3"/>
    <w:rsid w:val="00C41969"/>
    <w:rsid w:val="00C427BD"/>
    <w:rsid w:val="00C44246"/>
    <w:rsid w:val="00C45070"/>
    <w:rsid w:val="00C475D6"/>
    <w:rsid w:val="00C47755"/>
    <w:rsid w:val="00C502F1"/>
    <w:rsid w:val="00C52C94"/>
    <w:rsid w:val="00C558E5"/>
    <w:rsid w:val="00C57B84"/>
    <w:rsid w:val="00C71845"/>
    <w:rsid w:val="00C72607"/>
    <w:rsid w:val="00C75D6E"/>
    <w:rsid w:val="00C7684C"/>
    <w:rsid w:val="00C77AFE"/>
    <w:rsid w:val="00C80243"/>
    <w:rsid w:val="00C8343C"/>
    <w:rsid w:val="00C857CB"/>
    <w:rsid w:val="00C86C04"/>
    <w:rsid w:val="00C8740F"/>
    <w:rsid w:val="00C91201"/>
    <w:rsid w:val="00C91B95"/>
    <w:rsid w:val="00C95891"/>
    <w:rsid w:val="00CA0358"/>
    <w:rsid w:val="00CA2C55"/>
    <w:rsid w:val="00CA3537"/>
    <w:rsid w:val="00CA5E39"/>
    <w:rsid w:val="00CA7A5B"/>
    <w:rsid w:val="00CB306B"/>
    <w:rsid w:val="00CB68BB"/>
    <w:rsid w:val="00CC0720"/>
    <w:rsid w:val="00CC2FB4"/>
    <w:rsid w:val="00CC7246"/>
    <w:rsid w:val="00CD0AF8"/>
    <w:rsid w:val="00CD1E31"/>
    <w:rsid w:val="00CD2247"/>
    <w:rsid w:val="00CD341F"/>
    <w:rsid w:val="00CD6074"/>
    <w:rsid w:val="00CE0D21"/>
    <w:rsid w:val="00CE21C0"/>
    <w:rsid w:val="00CE307A"/>
    <w:rsid w:val="00CE45D4"/>
    <w:rsid w:val="00CE719E"/>
    <w:rsid w:val="00CF1E13"/>
    <w:rsid w:val="00CF3164"/>
    <w:rsid w:val="00CF4159"/>
    <w:rsid w:val="00CF4A3D"/>
    <w:rsid w:val="00CF4D33"/>
    <w:rsid w:val="00CF5BC7"/>
    <w:rsid w:val="00D00F15"/>
    <w:rsid w:val="00D0636E"/>
    <w:rsid w:val="00D076EE"/>
    <w:rsid w:val="00D11A31"/>
    <w:rsid w:val="00D125BE"/>
    <w:rsid w:val="00D1773C"/>
    <w:rsid w:val="00D177A3"/>
    <w:rsid w:val="00D225A9"/>
    <w:rsid w:val="00D242B5"/>
    <w:rsid w:val="00D2521B"/>
    <w:rsid w:val="00D259E3"/>
    <w:rsid w:val="00D27334"/>
    <w:rsid w:val="00D274F7"/>
    <w:rsid w:val="00D27595"/>
    <w:rsid w:val="00D27B94"/>
    <w:rsid w:val="00D3314B"/>
    <w:rsid w:val="00D334B6"/>
    <w:rsid w:val="00D34626"/>
    <w:rsid w:val="00D351E9"/>
    <w:rsid w:val="00D354A3"/>
    <w:rsid w:val="00D35E5A"/>
    <w:rsid w:val="00D36847"/>
    <w:rsid w:val="00D36F3B"/>
    <w:rsid w:val="00D379D9"/>
    <w:rsid w:val="00D423EB"/>
    <w:rsid w:val="00D43CB6"/>
    <w:rsid w:val="00D46B18"/>
    <w:rsid w:val="00D50F66"/>
    <w:rsid w:val="00D531E2"/>
    <w:rsid w:val="00D553D6"/>
    <w:rsid w:val="00D555DA"/>
    <w:rsid w:val="00D66274"/>
    <w:rsid w:val="00D67D95"/>
    <w:rsid w:val="00D70181"/>
    <w:rsid w:val="00D70354"/>
    <w:rsid w:val="00D74FDA"/>
    <w:rsid w:val="00D756F3"/>
    <w:rsid w:val="00D76219"/>
    <w:rsid w:val="00D7758D"/>
    <w:rsid w:val="00D80141"/>
    <w:rsid w:val="00D82785"/>
    <w:rsid w:val="00D82AF7"/>
    <w:rsid w:val="00D86FE4"/>
    <w:rsid w:val="00D92E50"/>
    <w:rsid w:val="00D933A5"/>
    <w:rsid w:val="00D94137"/>
    <w:rsid w:val="00D9499D"/>
    <w:rsid w:val="00DA0259"/>
    <w:rsid w:val="00DA742C"/>
    <w:rsid w:val="00DB4E58"/>
    <w:rsid w:val="00DB7937"/>
    <w:rsid w:val="00DC16CF"/>
    <w:rsid w:val="00DC21F7"/>
    <w:rsid w:val="00DC2EC6"/>
    <w:rsid w:val="00DC37ED"/>
    <w:rsid w:val="00DC3B75"/>
    <w:rsid w:val="00DC54D8"/>
    <w:rsid w:val="00DD300A"/>
    <w:rsid w:val="00DD301E"/>
    <w:rsid w:val="00DD3514"/>
    <w:rsid w:val="00DD400A"/>
    <w:rsid w:val="00DD63C7"/>
    <w:rsid w:val="00DE4B75"/>
    <w:rsid w:val="00DF148C"/>
    <w:rsid w:val="00DF1B31"/>
    <w:rsid w:val="00DF2CB8"/>
    <w:rsid w:val="00DF4E82"/>
    <w:rsid w:val="00DF5EDC"/>
    <w:rsid w:val="00DF5F70"/>
    <w:rsid w:val="00E11244"/>
    <w:rsid w:val="00E16CAE"/>
    <w:rsid w:val="00E17C01"/>
    <w:rsid w:val="00E17E7B"/>
    <w:rsid w:val="00E20211"/>
    <w:rsid w:val="00E232C6"/>
    <w:rsid w:val="00E23887"/>
    <w:rsid w:val="00E23BFE"/>
    <w:rsid w:val="00E23F9F"/>
    <w:rsid w:val="00E253A9"/>
    <w:rsid w:val="00E26384"/>
    <w:rsid w:val="00E26BA4"/>
    <w:rsid w:val="00E33B9E"/>
    <w:rsid w:val="00E37685"/>
    <w:rsid w:val="00E41C55"/>
    <w:rsid w:val="00E41DEF"/>
    <w:rsid w:val="00E45A8A"/>
    <w:rsid w:val="00E45AD1"/>
    <w:rsid w:val="00E515DB"/>
    <w:rsid w:val="00E52790"/>
    <w:rsid w:val="00E54F7C"/>
    <w:rsid w:val="00E55072"/>
    <w:rsid w:val="00E55488"/>
    <w:rsid w:val="00E55A6B"/>
    <w:rsid w:val="00E5611D"/>
    <w:rsid w:val="00E6168F"/>
    <w:rsid w:val="00E67B22"/>
    <w:rsid w:val="00E70215"/>
    <w:rsid w:val="00E71B87"/>
    <w:rsid w:val="00E73491"/>
    <w:rsid w:val="00E73903"/>
    <w:rsid w:val="00E745F4"/>
    <w:rsid w:val="00E81323"/>
    <w:rsid w:val="00E84B4D"/>
    <w:rsid w:val="00E867CE"/>
    <w:rsid w:val="00E87FD4"/>
    <w:rsid w:val="00E93820"/>
    <w:rsid w:val="00E94757"/>
    <w:rsid w:val="00E961FB"/>
    <w:rsid w:val="00E97889"/>
    <w:rsid w:val="00EA183C"/>
    <w:rsid w:val="00EA406E"/>
    <w:rsid w:val="00EA43AC"/>
    <w:rsid w:val="00EA52D3"/>
    <w:rsid w:val="00EA533E"/>
    <w:rsid w:val="00EA7A86"/>
    <w:rsid w:val="00EA7C32"/>
    <w:rsid w:val="00EB2329"/>
    <w:rsid w:val="00EB3044"/>
    <w:rsid w:val="00EB4BEC"/>
    <w:rsid w:val="00EC03CA"/>
    <w:rsid w:val="00EC097D"/>
    <w:rsid w:val="00EC7DA1"/>
    <w:rsid w:val="00ED2EE6"/>
    <w:rsid w:val="00ED3727"/>
    <w:rsid w:val="00ED3A97"/>
    <w:rsid w:val="00ED3FF4"/>
    <w:rsid w:val="00ED466B"/>
    <w:rsid w:val="00ED5400"/>
    <w:rsid w:val="00ED791D"/>
    <w:rsid w:val="00EE277F"/>
    <w:rsid w:val="00EE3A50"/>
    <w:rsid w:val="00EE3D31"/>
    <w:rsid w:val="00EE4D11"/>
    <w:rsid w:val="00EE550A"/>
    <w:rsid w:val="00EE5922"/>
    <w:rsid w:val="00EF1A2C"/>
    <w:rsid w:val="00EF4D66"/>
    <w:rsid w:val="00EF5820"/>
    <w:rsid w:val="00F017EE"/>
    <w:rsid w:val="00F02023"/>
    <w:rsid w:val="00F02AFE"/>
    <w:rsid w:val="00F0442A"/>
    <w:rsid w:val="00F044CA"/>
    <w:rsid w:val="00F04864"/>
    <w:rsid w:val="00F04D46"/>
    <w:rsid w:val="00F06203"/>
    <w:rsid w:val="00F1427F"/>
    <w:rsid w:val="00F17884"/>
    <w:rsid w:val="00F22B72"/>
    <w:rsid w:val="00F22C67"/>
    <w:rsid w:val="00F23459"/>
    <w:rsid w:val="00F23774"/>
    <w:rsid w:val="00F25E66"/>
    <w:rsid w:val="00F27238"/>
    <w:rsid w:val="00F322E0"/>
    <w:rsid w:val="00F32453"/>
    <w:rsid w:val="00F33FDD"/>
    <w:rsid w:val="00F345D4"/>
    <w:rsid w:val="00F34941"/>
    <w:rsid w:val="00F4205E"/>
    <w:rsid w:val="00F42086"/>
    <w:rsid w:val="00F42F9B"/>
    <w:rsid w:val="00F43118"/>
    <w:rsid w:val="00F44F8F"/>
    <w:rsid w:val="00F5144D"/>
    <w:rsid w:val="00F52243"/>
    <w:rsid w:val="00F56033"/>
    <w:rsid w:val="00F62463"/>
    <w:rsid w:val="00F62916"/>
    <w:rsid w:val="00F63D9A"/>
    <w:rsid w:val="00F640D7"/>
    <w:rsid w:val="00F65D62"/>
    <w:rsid w:val="00F67F03"/>
    <w:rsid w:val="00F71E38"/>
    <w:rsid w:val="00F7531E"/>
    <w:rsid w:val="00F75D11"/>
    <w:rsid w:val="00F7651B"/>
    <w:rsid w:val="00F83872"/>
    <w:rsid w:val="00F83B51"/>
    <w:rsid w:val="00F85A91"/>
    <w:rsid w:val="00F87B0A"/>
    <w:rsid w:val="00F90527"/>
    <w:rsid w:val="00F938E8"/>
    <w:rsid w:val="00F9639F"/>
    <w:rsid w:val="00F96459"/>
    <w:rsid w:val="00F97C8F"/>
    <w:rsid w:val="00FA02D2"/>
    <w:rsid w:val="00FA10BD"/>
    <w:rsid w:val="00FA1F67"/>
    <w:rsid w:val="00FB1A7A"/>
    <w:rsid w:val="00FB2226"/>
    <w:rsid w:val="00FB3661"/>
    <w:rsid w:val="00FB3869"/>
    <w:rsid w:val="00FB5EAE"/>
    <w:rsid w:val="00FB724B"/>
    <w:rsid w:val="00FB743C"/>
    <w:rsid w:val="00FC1950"/>
    <w:rsid w:val="00FC1F1C"/>
    <w:rsid w:val="00FC35C1"/>
    <w:rsid w:val="00FC5951"/>
    <w:rsid w:val="00FD307B"/>
    <w:rsid w:val="00FD4593"/>
    <w:rsid w:val="00FD5EFA"/>
    <w:rsid w:val="00FD710B"/>
    <w:rsid w:val="00FD73CC"/>
    <w:rsid w:val="00FD74C9"/>
    <w:rsid w:val="00FD7EAA"/>
    <w:rsid w:val="00FE214D"/>
    <w:rsid w:val="00FE4EDE"/>
    <w:rsid w:val="00FE68E4"/>
    <w:rsid w:val="00FE737C"/>
    <w:rsid w:val="00FE7B32"/>
    <w:rsid w:val="00FF0C33"/>
    <w:rsid w:val="00FF10D7"/>
    <w:rsid w:val="00FF34A3"/>
    <w:rsid w:val="00FF42AA"/>
    <w:rsid w:val="00FF5B44"/>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3162DA"/>
  <w15:chartTrackingRefBased/>
  <w15:docId w15:val="{F85C6F71-937E-465C-9927-079CB570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4A2EB8"/>
    <w:pPr>
      <w:keepNext/>
      <w:numPr>
        <w:ilvl w:val="1"/>
        <w:numId w:val="6"/>
      </w:numPr>
      <w:spacing w:before="360" w:after="60"/>
      <w:outlineLvl w:val="1"/>
    </w:pPr>
    <w:rPr>
      <w:color w:val="000000"/>
      <w:sz w:val="44"/>
    </w:rPr>
  </w:style>
  <w:style w:type="paragraph" w:styleId="Heading3">
    <w:name w:val="heading 3"/>
    <w:basedOn w:val="Normal"/>
    <w:next w:val="Normal"/>
    <w:qFormat/>
    <w:rsid w:val="004A2EB8"/>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rsid w:val="004A2EB8"/>
    <w:pPr>
      <w:keepNext/>
      <w:widowControl w:val="0"/>
      <w:numPr>
        <w:ilvl w:val="3"/>
        <w:numId w:val="6"/>
      </w:numPr>
      <w:spacing w:before="240" w:after="40"/>
      <w:outlineLvl w:val="3"/>
    </w:pPr>
    <w:rPr>
      <w:b/>
      <w:i/>
      <w:color w:val="000000"/>
    </w:rPr>
  </w:style>
  <w:style w:type="paragraph" w:styleId="Heading5">
    <w:name w:val="heading 5"/>
    <w:basedOn w:val="Normal"/>
    <w:next w:val="Normal"/>
    <w:qFormat/>
    <w:rsid w:val="004A2EB8"/>
    <w:pPr>
      <w:keepNext/>
      <w:numPr>
        <w:ilvl w:val="4"/>
        <w:numId w:val="6"/>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4A2EB8"/>
    <w:pPr>
      <w:numPr>
        <w:ilvl w:val="6"/>
        <w:numId w:val="6"/>
      </w:numPr>
      <w:tabs>
        <w:tab w:val="left" w:pos="993"/>
      </w:tabs>
      <w:spacing w:after="60"/>
      <w:outlineLvl w:val="6"/>
    </w:pPr>
    <w:rPr>
      <w:color w:val="000000"/>
      <w:sz w:val="20"/>
    </w:rPr>
  </w:style>
  <w:style w:type="paragraph" w:styleId="Heading8">
    <w:name w:val="heading 8"/>
    <w:basedOn w:val="Normal"/>
    <w:next w:val="Normal"/>
    <w:qFormat/>
    <w:rsid w:val="004A2EB8"/>
    <w:pPr>
      <w:numPr>
        <w:ilvl w:val="7"/>
        <w:numId w:val="6"/>
      </w:numPr>
      <w:spacing w:before="140" w:after="20"/>
      <w:outlineLvl w:val="7"/>
    </w:pPr>
    <w:rPr>
      <w:i/>
      <w:color w:val="000000"/>
      <w:sz w:val="18"/>
    </w:rPr>
  </w:style>
  <w:style w:type="paragraph" w:styleId="Heading9">
    <w:name w:val="heading 9"/>
    <w:basedOn w:val="Normal"/>
    <w:next w:val="Normal"/>
    <w:qFormat/>
    <w:rsid w:val="004A2EB8"/>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link w:val="FooterChar"/>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tabs>
        <w:tab w:val="left" w:pos="851"/>
      </w:tabs>
      <w:spacing w:before="60" w:after="60"/>
      <w:ind w:left="34"/>
    </w:pPr>
    <w:rPr>
      <w:sz w:val="20"/>
    </w:rPr>
  </w:style>
  <w:style w:type="character" w:styleId="PageNumber">
    <w:name w:val="page number"/>
    <w:rsid w:val="007C1DBC"/>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C8740F"/>
    <w:pPr>
      <w:keepNext w:val="0"/>
      <w:widowControl/>
      <w:numPr>
        <w:numId w:val="6"/>
      </w:numPr>
      <w:tabs>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9B7BD4"/>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rsid w:val="009B7BD4"/>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rsid w:val="008A03E3"/>
    <w:rPr>
      <w:color w:val="0000FF"/>
      <w:u w:val="single"/>
    </w:rPr>
  </w:style>
  <w:style w:type="character" w:customStyle="1" w:styleId="Style1Char">
    <w:name w:val="Style1 Char"/>
    <w:link w:val="Style1"/>
    <w:rsid w:val="00FA1F67"/>
    <w:rPr>
      <w:rFonts w:ascii="Verdana" w:hAnsi="Verdana"/>
      <w:color w:val="000000"/>
      <w:kern w:val="28"/>
      <w:sz w:val="22"/>
    </w:rPr>
  </w:style>
  <w:style w:type="character" w:styleId="FootnoteReference">
    <w:name w:val="footnote reference"/>
    <w:semiHidden/>
    <w:rsid w:val="00FA1F67"/>
    <w:rPr>
      <w:vertAlign w:val="superscript"/>
    </w:rPr>
  </w:style>
  <w:style w:type="paragraph" w:styleId="BalloonText">
    <w:name w:val="Balloon Text"/>
    <w:basedOn w:val="Normal"/>
    <w:semiHidden/>
    <w:rsid w:val="00456009"/>
    <w:rPr>
      <w:rFonts w:ascii="Tahoma" w:hAnsi="Tahoma" w:cs="Tahoma"/>
      <w:sz w:val="16"/>
      <w:szCs w:val="16"/>
    </w:rPr>
  </w:style>
  <w:style w:type="character" w:styleId="CommentReference">
    <w:name w:val="annotation reference"/>
    <w:semiHidden/>
    <w:rsid w:val="007B2157"/>
    <w:rPr>
      <w:sz w:val="16"/>
      <w:szCs w:val="16"/>
    </w:rPr>
  </w:style>
  <w:style w:type="paragraph" w:styleId="CommentText">
    <w:name w:val="annotation text"/>
    <w:basedOn w:val="Normal"/>
    <w:semiHidden/>
    <w:rsid w:val="007B2157"/>
    <w:rPr>
      <w:sz w:val="20"/>
    </w:rPr>
  </w:style>
  <w:style w:type="paragraph" w:styleId="CommentSubject">
    <w:name w:val="annotation subject"/>
    <w:basedOn w:val="CommentText"/>
    <w:next w:val="CommentText"/>
    <w:semiHidden/>
    <w:rsid w:val="007B2157"/>
    <w:rPr>
      <w:b/>
      <w:bCs/>
    </w:rPr>
  </w:style>
  <w:style w:type="paragraph" w:styleId="Revision">
    <w:name w:val="Revision"/>
    <w:hidden/>
    <w:uiPriority w:val="99"/>
    <w:semiHidden/>
    <w:rsid w:val="002F47F7"/>
    <w:rPr>
      <w:rFonts w:ascii="Verdana" w:hAnsi="Verdana"/>
      <w:sz w:val="22"/>
    </w:rPr>
  </w:style>
  <w:style w:type="paragraph" w:styleId="ListParagraph">
    <w:name w:val="List Paragraph"/>
    <w:basedOn w:val="Normal"/>
    <w:uiPriority w:val="34"/>
    <w:qFormat/>
    <w:rsid w:val="00E253A9"/>
    <w:pPr>
      <w:ind w:left="720"/>
    </w:pPr>
  </w:style>
  <w:style w:type="paragraph" w:customStyle="1" w:styleId="paragraph">
    <w:name w:val="paragraph"/>
    <w:basedOn w:val="Normal"/>
    <w:rsid w:val="000F4BDD"/>
    <w:pPr>
      <w:spacing w:before="100" w:beforeAutospacing="1" w:after="100" w:afterAutospacing="1"/>
    </w:pPr>
    <w:rPr>
      <w:rFonts w:ascii="Times New Roman" w:hAnsi="Times New Roman"/>
      <w:sz w:val="24"/>
      <w:szCs w:val="24"/>
    </w:rPr>
  </w:style>
  <w:style w:type="character" w:customStyle="1" w:styleId="normaltextrun">
    <w:name w:val="normaltextrun"/>
    <w:rsid w:val="000F4BDD"/>
  </w:style>
  <w:style w:type="character" w:customStyle="1" w:styleId="eop">
    <w:name w:val="eop"/>
    <w:rsid w:val="000F4BDD"/>
  </w:style>
  <w:style w:type="character" w:customStyle="1" w:styleId="unsupportedobjecttext">
    <w:name w:val="unsupportedobjecttext"/>
    <w:rsid w:val="000F4BDD"/>
  </w:style>
  <w:style w:type="numbering" w:customStyle="1" w:styleId="StylesList">
    <w:name w:val="StylesList"/>
    <w:uiPriority w:val="99"/>
    <w:rsid w:val="0007348C"/>
    <w:pPr>
      <w:numPr>
        <w:numId w:val="24"/>
      </w:numPr>
    </w:pPr>
  </w:style>
  <w:style w:type="character" w:styleId="UnresolvedMention">
    <w:name w:val="Unresolved Mention"/>
    <w:uiPriority w:val="99"/>
    <w:semiHidden/>
    <w:unhideWhenUsed/>
    <w:rsid w:val="00EF1A2C"/>
    <w:rPr>
      <w:color w:val="605E5C"/>
      <w:shd w:val="clear" w:color="auto" w:fill="E1DFDD"/>
    </w:rPr>
  </w:style>
  <w:style w:type="character" w:customStyle="1" w:styleId="FooterChar">
    <w:name w:val="Footer Char"/>
    <w:link w:val="Footer"/>
    <w:rsid w:val="00EF1A2C"/>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05351518">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519545577">
      <w:bodyDiv w:val="1"/>
      <w:marLeft w:val="0"/>
      <w:marRight w:val="0"/>
      <w:marTop w:val="0"/>
      <w:marBottom w:val="0"/>
      <w:divBdr>
        <w:top w:val="none" w:sz="0" w:space="0" w:color="auto"/>
        <w:left w:val="none" w:sz="0" w:space="0" w:color="auto"/>
        <w:bottom w:val="none" w:sz="0" w:space="0" w:color="auto"/>
        <w:right w:val="none" w:sz="0" w:space="0" w:color="auto"/>
      </w:divBdr>
    </w:div>
    <w:div w:id="1675692376">
      <w:bodyDiv w:val="1"/>
      <w:marLeft w:val="0"/>
      <w:marRight w:val="0"/>
      <w:marTop w:val="0"/>
      <w:marBottom w:val="0"/>
      <w:divBdr>
        <w:top w:val="none" w:sz="0" w:space="0" w:color="auto"/>
        <w:left w:val="none" w:sz="0" w:space="0" w:color="auto"/>
        <w:bottom w:val="none" w:sz="0" w:space="0" w:color="auto"/>
        <w:right w:val="none" w:sz="0" w:space="0" w:color="auto"/>
      </w:divBdr>
      <w:divsChild>
        <w:div w:id="1209491312">
          <w:marLeft w:val="0"/>
          <w:marRight w:val="0"/>
          <w:marTop w:val="0"/>
          <w:marBottom w:val="0"/>
          <w:divBdr>
            <w:top w:val="none" w:sz="0" w:space="0" w:color="auto"/>
            <w:left w:val="none" w:sz="0" w:space="0" w:color="auto"/>
            <w:bottom w:val="none" w:sz="0" w:space="0" w:color="auto"/>
            <w:right w:val="none" w:sz="0" w:space="0" w:color="auto"/>
          </w:divBdr>
        </w:div>
        <w:div w:id="1301421495">
          <w:marLeft w:val="0"/>
          <w:marRight w:val="0"/>
          <w:marTop w:val="0"/>
          <w:marBottom w:val="0"/>
          <w:divBdr>
            <w:top w:val="none" w:sz="0" w:space="0" w:color="auto"/>
            <w:left w:val="none" w:sz="0" w:space="0" w:color="auto"/>
            <w:bottom w:val="none" w:sz="0" w:space="0" w:color="auto"/>
            <w:right w:val="none" w:sz="0" w:space="0" w:color="auto"/>
          </w:divBdr>
        </w:div>
        <w:div w:id="1396052585">
          <w:marLeft w:val="0"/>
          <w:marRight w:val="0"/>
          <w:marTop w:val="0"/>
          <w:marBottom w:val="0"/>
          <w:divBdr>
            <w:top w:val="none" w:sz="0" w:space="0" w:color="auto"/>
            <w:left w:val="none" w:sz="0" w:space="0" w:color="auto"/>
            <w:bottom w:val="none" w:sz="0" w:space="0" w:color="auto"/>
            <w:right w:val="none" w:sz="0" w:space="0" w:color="auto"/>
          </w:divBdr>
          <w:divsChild>
            <w:div w:id="317194963">
              <w:marLeft w:val="0"/>
              <w:marRight w:val="0"/>
              <w:marTop w:val="0"/>
              <w:marBottom w:val="0"/>
              <w:divBdr>
                <w:top w:val="none" w:sz="0" w:space="0" w:color="auto"/>
                <w:left w:val="none" w:sz="0" w:space="0" w:color="auto"/>
                <w:bottom w:val="none" w:sz="0" w:space="0" w:color="auto"/>
                <w:right w:val="none" w:sz="0" w:space="0" w:color="auto"/>
              </w:divBdr>
            </w:div>
            <w:div w:id="395133108">
              <w:marLeft w:val="0"/>
              <w:marRight w:val="0"/>
              <w:marTop w:val="0"/>
              <w:marBottom w:val="0"/>
              <w:divBdr>
                <w:top w:val="none" w:sz="0" w:space="0" w:color="auto"/>
                <w:left w:val="none" w:sz="0" w:space="0" w:color="auto"/>
                <w:bottom w:val="none" w:sz="0" w:space="0" w:color="auto"/>
                <w:right w:val="none" w:sz="0" w:space="0" w:color="auto"/>
              </w:divBdr>
            </w:div>
            <w:div w:id="1757357373">
              <w:marLeft w:val="0"/>
              <w:marRight w:val="0"/>
              <w:marTop w:val="0"/>
              <w:marBottom w:val="0"/>
              <w:divBdr>
                <w:top w:val="none" w:sz="0" w:space="0" w:color="auto"/>
                <w:left w:val="none" w:sz="0" w:space="0" w:color="auto"/>
                <w:bottom w:val="none" w:sz="0" w:space="0" w:color="auto"/>
                <w:right w:val="none" w:sz="0" w:space="0" w:color="auto"/>
              </w:divBdr>
            </w:div>
            <w:div w:id="2129228835">
              <w:marLeft w:val="0"/>
              <w:marRight w:val="0"/>
              <w:marTop w:val="0"/>
              <w:marBottom w:val="0"/>
              <w:divBdr>
                <w:top w:val="none" w:sz="0" w:space="0" w:color="auto"/>
                <w:left w:val="none" w:sz="0" w:space="0" w:color="auto"/>
                <w:bottom w:val="none" w:sz="0" w:space="0" w:color="auto"/>
                <w:right w:val="none" w:sz="0" w:space="0" w:color="auto"/>
              </w:divBdr>
            </w:div>
          </w:divsChild>
        </w:div>
        <w:div w:id="1478765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SharedWithUsers xmlns="9a4cad7d-cde0-4c4b-9900-a6ca365b2969">
      <UserInfo>
        <DisplayName>Holland, Richard</DisplayName>
        <AccountId>39</AccountId>
        <AccountType/>
      </UserInfo>
    </SharedWithUser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B86C16-2857-4056-94BE-96E0B72C38C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8CDBE36-7A1B-460D-A7B9-FE01FE09F978}">
  <ds:schemaRefs>
    <ds:schemaRef ds:uri="http://schemas.openxmlformats.org/officeDocument/2006/bibliography"/>
  </ds:schemaRefs>
</ds:datastoreItem>
</file>

<file path=customXml/itemProps3.xml><?xml version="1.0" encoding="utf-8"?>
<ds:datastoreItem xmlns:ds="http://schemas.openxmlformats.org/officeDocument/2006/customXml" ds:itemID="{3E8CD5E5-7FE0-4EB0-891A-73C01884A0DF}"/>
</file>

<file path=customXml/itemProps4.xml><?xml version="1.0" encoding="utf-8"?>
<ds:datastoreItem xmlns:ds="http://schemas.openxmlformats.org/officeDocument/2006/customXml" ds:itemID="{882D2DF8-F11F-46A9-9A05-2A682AA55A4C}">
  <ds:schemaRefs>
    <ds:schemaRef ds:uri="http://schemas.microsoft.com/office/2006/metadata/longProperties"/>
  </ds:schemaRefs>
</ds:datastoreItem>
</file>

<file path=customXml/itemProps5.xml><?xml version="1.0" encoding="utf-8"?>
<ds:datastoreItem xmlns:ds="http://schemas.openxmlformats.org/officeDocument/2006/customXml" ds:itemID="{8846D6E0-83C5-46D5-ACE8-B8C958A7E3F7}">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B3345215-9D0B-4DE8-BB2A-721CEBB9A8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Decisions</Template>
  <TotalTime>1</TotalTime>
  <Pages>6</Pages>
  <Words>2120</Words>
  <Characters>10839</Characters>
  <Application>Microsoft Office Word</Application>
  <DocSecurity>0</DocSecurity>
  <Lines>208</Lines>
  <Paragraphs>86</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12873</CharactersWithSpaces>
  <SharedDoc>false</SharedDoc>
  <HLinks>
    <vt:vector size="12" baseType="variant">
      <vt:variant>
        <vt:i4>4718602</vt:i4>
      </vt:variant>
      <vt:variant>
        <vt:i4>8</vt:i4>
      </vt:variant>
      <vt:variant>
        <vt:i4>0</vt:i4>
      </vt:variant>
      <vt:variant>
        <vt:i4>5</vt:i4>
      </vt:variant>
      <vt:variant>
        <vt:lpwstr>https://www.gov.uk/planning-inspectorate</vt:lpwstr>
      </vt:variant>
      <vt:variant>
        <vt:lpwstr/>
      </vt:variant>
      <vt:variant>
        <vt:i4>4718602</vt:i4>
      </vt:variant>
      <vt:variant>
        <vt:i4>2</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Hollan_r2</dc:creator>
  <cp:keywords/>
  <dc:description/>
  <cp:lastModifiedBy>Gibbins, Matthew</cp:lastModifiedBy>
  <cp:revision>2</cp:revision>
  <cp:lastPrinted>2024-11-25T13:53:00Z</cp:lastPrinted>
  <dcterms:created xsi:type="dcterms:W3CDTF">2024-12-05T09:33:00Z</dcterms:created>
  <dcterms:modified xsi:type="dcterms:W3CDTF">2024-12-05T09:33:00Z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RDSDocumentType">
    <vt:lpwstr>Appeal Decision</vt:lpwstr>
  </property>
  <property fmtid="{D5CDD505-2E9C-101B-9397-08002B2CF9AE}" pid="6" name="DRDSLanguage">
    <vt:lpwstr>English</vt:lpwstr>
  </property>
  <property fmtid="{D5CDD505-2E9C-101B-9397-08002B2CF9AE}" pid="7" name="DRDSShortForm">
    <vt:lpwstr>Yes</vt:lpwstr>
  </property>
  <property fmtid="{D5CDD505-2E9C-101B-9397-08002B2CF9AE}" pid="8" name="docIndexRef">
    <vt:lpwstr>7ce0c2fd-dd07-4da4-914d-b1d851e8733f</vt:lpwstr>
  </property>
  <property fmtid="{D5CDD505-2E9C-101B-9397-08002B2CF9AE}" pid="9" name="bjSaver">
    <vt:lpwstr>XiV5WAxA28BFryBJ/E+74EE5mVe238Ub</vt:lpwstr>
  </property>
  <property fmtid="{D5CDD505-2E9C-101B-9397-08002B2CF9AE}" pid="10" name="bjDocumentSecurityLabel">
    <vt:lpwstr>No Marking</vt:lpwstr>
  </property>
  <property fmtid="{D5CDD505-2E9C-101B-9397-08002B2CF9AE}" pid="11" name="display_urn:schemas-microsoft-com:office:office#Editor">
    <vt:lpwstr>Sharegate Service Account 007</vt:lpwstr>
  </property>
  <property fmtid="{D5CDD505-2E9C-101B-9397-08002B2CF9AE}" pid="12" name="Order">
    <vt:lpwstr>100.000000000000</vt:lpwstr>
  </property>
  <property fmtid="{D5CDD505-2E9C-101B-9397-08002B2CF9AE}" pid="13" name="display_urn:schemas-microsoft-com:office:office#Author">
    <vt:lpwstr>Sharegate Service Account 007</vt:lpwstr>
  </property>
  <property fmtid="{D5CDD505-2E9C-101B-9397-08002B2CF9AE}" pid="14" name="display_urn:schemas-microsoft-com:office:office#SharedWithUsers">
    <vt:lpwstr>Holland, Richard</vt:lpwstr>
  </property>
  <property fmtid="{D5CDD505-2E9C-101B-9397-08002B2CF9AE}" pid="15" name="SharedWithUsers">
    <vt:lpwstr>39;#Holland, Richard</vt:lpwstr>
  </property>
  <property fmtid="{D5CDD505-2E9C-101B-9397-08002B2CF9AE}" pid="16" name="ContentTypeId">
    <vt:lpwstr>0x0101002AA54CDEF871A647AC44520C841F1B03</vt:lpwstr>
  </property>
</Properties>
</file>