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2CB9" w14:textId="77777777" w:rsidR="000B0589" w:rsidRDefault="000B0589" w:rsidP="00BC2702">
      <w:pPr>
        <w:pStyle w:val="Conditions1"/>
        <w:numPr>
          <w:ilvl w:val="0"/>
          <w:numId w:val="0"/>
        </w:numPr>
      </w:pPr>
      <w:r>
        <w:rPr>
          <w:noProof/>
        </w:rPr>
        <w:drawing>
          <wp:inline distT="0" distB="0" distL="0" distR="0" wp14:anchorId="0CD62784" wp14:editId="0EB6AA1B">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4DD75ECB" w14:textId="77777777" w:rsidR="000B0589" w:rsidRDefault="000B0589" w:rsidP="00A5760C"/>
    <w:p w14:paraId="5A5C6451"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6E0EA440" w14:textId="77777777" w:rsidTr="00D9415B">
        <w:trPr>
          <w:cantSplit/>
          <w:trHeight w:val="23"/>
        </w:trPr>
        <w:tc>
          <w:tcPr>
            <w:tcW w:w="9356" w:type="dxa"/>
            <w:shd w:val="clear" w:color="auto" w:fill="auto"/>
          </w:tcPr>
          <w:p w14:paraId="258157B6" w14:textId="0E4D9296" w:rsidR="000B0589" w:rsidRPr="00D9415B" w:rsidRDefault="00D9415B" w:rsidP="002E2646">
            <w:pPr>
              <w:spacing w:before="120"/>
              <w:ind w:left="-108" w:right="34"/>
              <w:rPr>
                <w:b/>
                <w:color w:val="000000"/>
                <w:sz w:val="40"/>
                <w:szCs w:val="40"/>
              </w:rPr>
            </w:pPr>
            <w:bookmarkStart w:id="0" w:name="bmkTable00"/>
            <w:bookmarkEnd w:id="0"/>
            <w:r>
              <w:rPr>
                <w:b/>
                <w:color w:val="000000"/>
                <w:sz w:val="40"/>
                <w:szCs w:val="40"/>
              </w:rPr>
              <w:t>Application Decision</w:t>
            </w:r>
          </w:p>
        </w:tc>
      </w:tr>
      <w:tr w:rsidR="000B0589" w:rsidRPr="000C3F13" w14:paraId="5FDFE371" w14:textId="77777777" w:rsidTr="00D9415B">
        <w:trPr>
          <w:cantSplit/>
          <w:trHeight w:val="23"/>
        </w:trPr>
        <w:tc>
          <w:tcPr>
            <w:tcW w:w="9356" w:type="dxa"/>
            <w:shd w:val="clear" w:color="auto" w:fill="auto"/>
            <w:vAlign w:val="center"/>
          </w:tcPr>
          <w:p w14:paraId="42C021DD" w14:textId="1FEF789E" w:rsidR="000B0589" w:rsidRPr="00D9415B" w:rsidRDefault="00D9415B" w:rsidP="00D9415B">
            <w:pPr>
              <w:spacing w:before="60"/>
              <w:ind w:left="-108" w:right="34"/>
              <w:rPr>
                <w:color w:val="000000"/>
                <w:szCs w:val="22"/>
              </w:rPr>
            </w:pPr>
            <w:r>
              <w:rPr>
                <w:color w:val="000000"/>
                <w:szCs w:val="22"/>
              </w:rPr>
              <w:t xml:space="preserve">Site visit made on </w:t>
            </w:r>
            <w:r w:rsidR="002D446C">
              <w:rPr>
                <w:color w:val="000000"/>
                <w:szCs w:val="22"/>
              </w:rPr>
              <w:t>2</w:t>
            </w:r>
            <w:r w:rsidR="00EA1870">
              <w:rPr>
                <w:color w:val="000000"/>
                <w:szCs w:val="22"/>
              </w:rPr>
              <w:t>9</w:t>
            </w:r>
            <w:r w:rsidR="002D446C">
              <w:rPr>
                <w:color w:val="000000"/>
                <w:szCs w:val="22"/>
              </w:rPr>
              <w:t xml:space="preserve"> October </w:t>
            </w:r>
            <w:r>
              <w:rPr>
                <w:color w:val="000000"/>
                <w:szCs w:val="22"/>
              </w:rPr>
              <w:t>202</w:t>
            </w:r>
            <w:r w:rsidR="002D446C">
              <w:rPr>
                <w:color w:val="000000"/>
                <w:szCs w:val="22"/>
              </w:rPr>
              <w:t>4</w:t>
            </w:r>
          </w:p>
        </w:tc>
      </w:tr>
      <w:tr w:rsidR="000B0589" w:rsidRPr="00361890" w14:paraId="4E9B04CD" w14:textId="77777777" w:rsidTr="00D9415B">
        <w:trPr>
          <w:cantSplit/>
          <w:trHeight w:val="23"/>
        </w:trPr>
        <w:tc>
          <w:tcPr>
            <w:tcW w:w="9356" w:type="dxa"/>
            <w:shd w:val="clear" w:color="auto" w:fill="auto"/>
          </w:tcPr>
          <w:p w14:paraId="2B253CD2" w14:textId="4017AA93" w:rsidR="000B0589" w:rsidRPr="00D9415B" w:rsidRDefault="00D9415B" w:rsidP="00D9415B">
            <w:pPr>
              <w:spacing w:before="180"/>
              <w:ind w:left="-108" w:right="34"/>
              <w:rPr>
                <w:b/>
                <w:color w:val="000000"/>
                <w:sz w:val="16"/>
                <w:szCs w:val="22"/>
              </w:rPr>
            </w:pPr>
            <w:r>
              <w:rPr>
                <w:b/>
                <w:color w:val="000000"/>
                <w:szCs w:val="22"/>
              </w:rPr>
              <w:t>by Helen O'Connor  LLB MA MRTPI</w:t>
            </w:r>
          </w:p>
        </w:tc>
      </w:tr>
      <w:tr w:rsidR="000B0589" w:rsidRPr="00361890" w14:paraId="1984C2BE" w14:textId="77777777" w:rsidTr="00D9415B">
        <w:trPr>
          <w:cantSplit/>
          <w:trHeight w:val="23"/>
        </w:trPr>
        <w:tc>
          <w:tcPr>
            <w:tcW w:w="9356" w:type="dxa"/>
            <w:shd w:val="clear" w:color="auto" w:fill="auto"/>
          </w:tcPr>
          <w:p w14:paraId="2C141560" w14:textId="6D06ABE3" w:rsidR="000B0589" w:rsidRPr="00D9415B" w:rsidRDefault="00D9415B" w:rsidP="002E2646">
            <w:pPr>
              <w:spacing w:before="120"/>
              <w:ind w:left="-108" w:right="34"/>
              <w:rPr>
                <w:b/>
                <w:color w:val="000000"/>
                <w:sz w:val="16"/>
                <w:szCs w:val="16"/>
              </w:rPr>
            </w:pPr>
            <w:r>
              <w:rPr>
                <w:b/>
                <w:color w:val="000000"/>
                <w:sz w:val="16"/>
                <w:szCs w:val="16"/>
              </w:rPr>
              <w:t>an Inspector appointed by the Secretary of State for Environment, Food and Rural Affairs</w:t>
            </w:r>
          </w:p>
        </w:tc>
      </w:tr>
      <w:tr w:rsidR="000B0589" w:rsidRPr="00A101CD" w14:paraId="625AD3EB" w14:textId="77777777" w:rsidTr="00D9415B">
        <w:trPr>
          <w:cantSplit/>
          <w:trHeight w:val="23"/>
        </w:trPr>
        <w:tc>
          <w:tcPr>
            <w:tcW w:w="9356" w:type="dxa"/>
            <w:shd w:val="clear" w:color="auto" w:fill="auto"/>
          </w:tcPr>
          <w:p w14:paraId="152FB5B6" w14:textId="5601D7BE"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FA6302">
              <w:rPr>
                <w:b/>
                <w:color w:val="000000"/>
                <w:sz w:val="16"/>
                <w:szCs w:val="16"/>
              </w:rPr>
              <w:t xml:space="preserve"> </w:t>
            </w:r>
            <w:r w:rsidR="00661121">
              <w:rPr>
                <w:b/>
                <w:color w:val="000000"/>
                <w:sz w:val="16"/>
                <w:szCs w:val="16"/>
              </w:rPr>
              <w:t>7 November 2024</w:t>
            </w:r>
          </w:p>
        </w:tc>
      </w:tr>
    </w:tbl>
    <w:p w14:paraId="575E0DAD" w14:textId="77777777" w:rsidR="00D9415B" w:rsidRDefault="00D9415B" w:rsidP="000B0589"/>
    <w:tbl>
      <w:tblPr>
        <w:tblW w:w="0" w:type="auto"/>
        <w:tblLayout w:type="fixed"/>
        <w:tblLook w:val="0000" w:firstRow="0" w:lastRow="0" w:firstColumn="0" w:lastColumn="0" w:noHBand="0" w:noVBand="0"/>
      </w:tblPr>
      <w:tblGrid>
        <w:gridCol w:w="9520"/>
      </w:tblGrid>
      <w:tr w:rsidR="00D9415B" w14:paraId="007FB13E" w14:textId="77777777" w:rsidTr="00D9415B">
        <w:tc>
          <w:tcPr>
            <w:tcW w:w="9520" w:type="dxa"/>
            <w:shd w:val="clear" w:color="auto" w:fill="auto"/>
          </w:tcPr>
          <w:p w14:paraId="03F98B16" w14:textId="19F042EC" w:rsidR="00D9415B" w:rsidRDefault="00D9415B" w:rsidP="000B0589">
            <w:pPr>
              <w:rPr>
                <w:b/>
                <w:color w:val="000000"/>
              </w:rPr>
            </w:pPr>
            <w:r>
              <w:rPr>
                <w:b/>
                <w:color w:val="000000"/>
              </w:rPr>
              <w:t>App</w:t>
            </w:r>
            <w:r w:rsidR="007D7D3F">
              <w:rPr>
                <w:b/>
                <w:color w:val="000000"/>
              </w:rPr>
              <w:t>lication</w:t>
            </w:r>
            <w:r>
              <w:rPr>
                <w:b/>
                <w:color w:val="000000"/>
              </w:rPr>
              <w:t xml:space="preserve"> Ref: COM/</w:t>
            </w:r>
            <w:r w:rsidR="007B69D2">
              <w:rPr>
                <w:b/>
                <w:color w:val="000000"/>
              </w:rPr>
              <w:t>3340053</w:t>
            </w:r>
          </w:p>
          <w:p w14:paraId="789B5A87" w14:textId="64580249" w:rsidR="00D9415B" w:rsidRDefault="007B69D2" w:rsidP="00D9415B">
            <w:pPr>
              <w:spacing w:after="60"/>
              <w:rPr>
                <w:b/>
                <w:color w:val="000000"/>
              </w:rPr>
            </w:pPr>
            <w:r>
              <w:rPr>
                <w:b/>
                <w:color w:val="000000"/>
              </w:rPr>
              <w:t>Part of Witley Common</w:t>
            </w:r>
            <w:r w:rsidR="003C0F8B">
              <w:rPr>
                <w:b/>
                <w:color w:val="000000"/>
              </w:rPr>
              <w:t xml:space="preserve"> (Mous</w:t>
            </w:r>
            <w:r w:rsidR="000D7ADA">
              <w:rPr>
                <w:b/>
                <w:color w:val="000000"/>
              </w:rPr>
              <w:t>e</w:t>
            </w:r>
            <w:r w:rsidR="003C0F8B">
              <w:rPr>
                <w:b/>
                <w:color w:val="000000"/>
              </w:rPr>
              <w:t>hill</w:t>
            </w:r>
            <w:r>
              <w:rPr>
                <w:b/>
                <w:color w:val="000000"/>
              </w:rPr>
              <w:t xml:space="preserve"> Down and R</w:t>
            </w:r>
            <w:r w:rsidR="007062FF">
              <w:rPr>
                <w:b/>
                <w:color w:val="000000"/>
              </w:rPr>
              <w:t>odborough Common</w:t>
            </w:r>
            <w:r w:rsidR="009D4F59">
              <w:rPr>
                <w:b/>
                <w:color w:val="000000"/>
              </w:rPr>
              <w:t>)</w:t>
            </w:r>
            <w:r w:rsidR="00D9415B">
              <w:rPr>
                <w:b/>
                <w:color w:val="000000"/>
              </w:rPr>
              <w:t xml:space="preserve">, Surrey </w:t>
            </w:r>
          </w:p>
          <w:p w14:paraId="75A30DD6" w14:textId="3EBB0D4C" w:rsidR="00D9415B" w:rsidRDefault="00D9415B" w:rsidP="00D9415B">
            <w:pPr>
              <w:spacing w:after="60"/>
              <w:rPr>
                <w:bCs/>
                <w:color w:val="000000"/>
                <w:sz w:val="20"/>
              </w:rPr>
            </w:pPr>
            <w:r w:rsidRPr="00D9415B">
              <w:rPr>
                <w:bCs/>
                <w:color w:val="000000"/>
                <w:sz w:val="20"/>
              </w:rPr>
              <w:t>Register Unit No: CL</w:t>
            </w:r>
            <w:r w:rsidR="007062FF">
              <w:rPr>
                <w:bCs/>
                <w:color w:val="000000"/>
                <w:sz w:val="20"/>
              </w:rPr>
              <w:t>144</w:t>
            </w:r>
          </w:p>
          <w:p w14:paraId="762EE7CE" w14:textId="40F61BFD" w:rsidR="00D9415B" w:rsidRPr="00D9415B" w:rsidRDefault="00D9415B" w:rsidP="00D9415B">
            <w:pPr>
              <w:spacing w:after="60"/>
              <w:rPr>
                <w:bCs/>
                <w:color w:val="000000"/>
                <w:sz w:val="20"/>
              </w:rPr>
            </w:pPr>
            <w:r>
              <w:rPr>
                <w:bCs/>
                <w:color w:val="000000"/>
                <w:sz w:val="20"/>
              </w:rPr>
              <w:t>Commons Registration Authority: Surrey County Council</w:t>
            </w:r>
          </w:p>
        </w:tc>
      </w:tr>
      <w:tr w:rsidR="00D9415B" w14:paraId="396AC5CE" w14:textId="77777777" w:rsidTr="00D9415B">
        <w:tc>
          <w:tcPr>
            <w:tcW w:w="9520" w:type="dxa"/>
            <w:shd w:val="clear" w:color="auto" w:fill="auto"/>
          </w:tcPr>
          <w:p w14:paraId="60EE84D5" w14:textId="7B3DA836" w:rsidR="00D9415B" w:rsidRDefault="00D9415B" w:rsidP="00D9415B">
            <w:pPr>
              <w:pStyle w:val="TBullet"/>
            </w:pPr>
            <w:r>
              <w:t xml:space="preserve">The application, dated </w:t>
            </w:r>
            <w:r w:rsidR="0094225A">
              <w:t>1 March 2024</w:t>
            </w:r>
            <w:r>
              <w:t>, is made under Section 38 of the Commons Act 2006 for consent to c</w:t>
            </w:r>
            <w:r w:rsidR="00FD2E75">
              <w:t>arry out</w:t>
            </w:r>
            <w:r>
              <w:t xml:space="preserve"> works on common land.</w:t>
            </w:r>
          </w:p>
        </w:tc>
      </w:tr>
      <w:tr w:rsidR="00D9415B" w14:paraId="4D886368" w14:textId="77777777" w:rsidTr="00D9415B">
        <w:tc>
          <w:tcPr>
            <w:tcW w:w="9520" w:type="dxa"/>
            <w:shd w:val="clear" w:color="auto" w:fill="auto"/>
          </w:tcPr>
          <w:p w14:paraId="3FE8D29B" w14:textId="0F26BF3E" w:rsidR="00D9415B" w:rsidRDefault="00D9415B" w:rsidP="00D9415B">
            <w:pPr>
              <w:pStyle w:val="TBullet"/>
            </w:pPr>
            <w:r>
              <w:t xml:space="preserve">The application is made by </w:t>
            </w:r>
            <w:r w:rsidR="0094225A">
              <w:t>Mr Paul Fitzsimons and Mrs Susannah Fitzsimons</w:t>
            </w:r>
            <w:r>
              <w:t>.</w:t>
            </w:r>
          </w:p>
          <w:p w14:paraId="49333BC2" w14:textId="701D3057" w:rsidR="00D9415B" w:rsidRDefault="00D9415B" w:rsidP="00D9415B">
            <w:pPr>
              <w:pStyle w:val="TBullet"/>
            </w:pPr>
            <w:r>
              <w:t>The works compri</w:t>
            </w:r>
            <w:r w:rsidR="006074B8">
              <w:t xml:space="preserve">se the </w:t>
            </w:r>
            <w:r w:rsidR="00563A8B">
              <w:t>laying of tarmac on 250 linear</w:t>
            </w:r>
            <w:r w:rsidR="008122BF">
              <w:t xml:space="preserve"> metres (875m</w:t>
            </w:r>
            <w:r w:rsidR="008122BF" w:rsidRPr="00B9058A">
              <w:rPr>
                <w:vertAlign w:val="superscript"/>
              </w:rPr>
              <w:t>2</w:t>
            </w:r>
            <w:r w:rsidR="008122BF">
              <w:t xml:space="preserve">) </w:t>
            </w:r>
            <w:r w:rsidR="00B9058A">
              <w:t>o</w:t>
            </w:r>
            <w:r w:rsidR="00CC379B">
              <w:t>f</w:t>
            </w:r>
            <w:r w:rsidR="00B9058A">
              <w:t xml:space="preserve"> the existing unmade surface on Lower Moushill Lane</w:t>
            </w:r>
            <w:r w:rsidR="006074B8">
              <w:t>.</w:t>
            </w:r>
          </w:p>
        </w:tc>
      </w:tr>
      <w:tr w:rsidR="00D9415B" w14:paraId="3FDF4EAE" w14:textId="77777777" w:rsidTr="00D9415B">
        <w:tc>
          <w:tcPr>
            <w:tcW w:w="9520" w:type="dxa"/>
            <w:shd w:val="clear" w:color="auto" w:fill="auto"/>
          </w:tcPr>
          <w:p w14:paraId="55232214" w14:textId="53EF2960" w:rsidR="00D9415B" w:rsidRDefault="00D9415B" w:rsidP="00D9415B">
            <w:pPr>
              <w:pStyle w:val="TBullet"/>
              <w:numPr>
                <w:ilvl w:val="0"/>
                <w:numId w:val="0"/>
              </w:numPr>
            </w:pPr>
          </w:p>
        </w:tc>
      </w:tr>
      <w:tr w:rsidR="00D9415B" w14:paraId="766F4ACC" w14:textId="77777777" w:rsidTr="00D9415B">
        <w:tc>
          <w:tcPr>
            <w:tcW w:w="9520" w:type="dxa"/>
            <w:tcBorders>
              <w:bottom w:val="single" w:sz="6" w:space="0" w:color="000000"/>
            </w:tcBorders>
            <w:shd w:val="clear" w:color="auto" w:fill="auto"/>
          </w:tcPr>
          <w:p w14:paraId="50E82F66" w14:textId="77777777" w:rsidR="00D9415B" w:rsidRPr="00D9415B" w:rsidRDefault="00D9415B" w:rsidP="00D9415B">
            <w:pPr>
              <w:rPr>
                <w:b/>
                <w:color w:val="000000"/>
                <w:sz w:val="4"/>
              </w:rPr>
            </w:pPr>
            <w:bookmarkStart w:id="1" w:name="bmkReturn"/>
            <w:bookmarkEnd w:id="1"/>
          </w:p>
        </w:tc>
      </w:tr>
    </w:tbl>
    <w:p w14:paraId="6A52035F" w14:textId="5584ED02" w:rsidR="00D9415B" w:rsidRDefault="00D9415B" w:rsidP="00D9415B">
      <w:pPr>
        <w:pStyle w:val="Heading6blackfont"/>
      </w:pPr>
      <w:r>
        <w:t>Decision</w:t>
      </w:r>
    </w:p>
    <w:p w14:paraId="678538AC" w14:textId="19E2B0A8" w:rsidR="00D1088B" w:rsidRPr="00D1088B" w:rsidRDefault="00D1088B" w:rsidP="00D1088B">
      <w:pPr>
        <w:pStyle w:val="Style1"/>
      </w:pPr>
      <w:r>
        <w:t>Consent is refused.</w:t>
      </w:r>
    </w:p>
    <w:p w14:paraId="77683222" w14:textId="6F325382" w:rsidR="00264C53" w:rsidRDefault="00EF2902" w:rsidP="00523891">
      <w:pPr>
        <w:pStyle w:val="Style1"/>
        <w:numPr>
          <w:ilvl w:val="0"/>
          <w:numId w:val="0"/>
        </w:numPr>
        <w:rPr>
          <w:b/>
          <w:bCs/>
        </w:rPr>
      </w:pPr>
      <w:r>
        <w:rPr>
          <w:b/>
          <w:bCs/>
        </w:rPr>
        <w:t xml:space="preserve">Preliminary </w:t>
      </w:r>
      <w:r w:rsidR="00136190">
        <w:rPr>
          <w:b/>
          <w:bCs/>
        </w:rPr>
        <w:t>M</w:t>
      </w:r>
      <w:r>
        <w:rPr>
          <w:b/>
          <w:bCs/>
        </w:rPr>
        <w:t>atters</w:t>
      </w:r>
      <w:r w:rsidR="00E73C89">
        <w:rPr>
          <w:b/>
          <w:bCs/>
        </w:rPr>
        <w:t xml:space="preserve">, </w:t>
      </w:r>
      <w:r w:rsidR="00136190">
        <w:rPr>
          <w:b/>
          <w:bCs/>
        </w:rPr>
        <w:t>B</w:t>
      </w:r>
      <w:r w:rsidR="00E67E24">
        <w:rPr>
          <w:b/>
          <w:bCs/>
        </w:rPr>
        <w:t>ackground</w:t>
      </w:r>
      <w:r w:rsidR="00E73C89">
        <w:rPr>
          <w:b/>
          <w:bCs/>
        </w:rPr>
        <w:t xml:space="preserve"> and </w:t>
      </w:r>
      <w:r w:rsidR="00136190">
        <w:rPr>
          <w:b/>
          <w:bCs/>
        </w:rPr>
        <w:t>A</w:t>
      </w:r>
      <w:r w:rsidR="00E73C89">
        <w:rPr>
          <w:b/>
          <w:bCs/>
        </w:rPr>
        <w:t>pplication</w:t>
      </w:r>
    </w:p>
    <w:p w14:paraId="751242A7" w14:textId="4AB7D034" w:rsidR="00264C53" w:rsidRPr="00755DE0" w:rsidRDefault="00264C53" w:rsidP="00264C53">
      <w:pPr>
        <w:pStyle w:val="Style1"/>
        <w:rPr>
          <w:b/>
          <w:bCs/>
        </w:rPr>
      </w:pPr>
      <w:r w:rsidRPr="00264C53">
        <w:rPr>
          <w:rFonts w:cs="Arial"/>
          <w:szCs w:val="22"/>
          <w:shd w:val="clear" w:color="auto" w:fill="FFFFFF"/>
        </w:rPr>
        <w:t>Section 38 of the Commons Act 2006 (the 2006 Act) prohibits restricted works on common land unless consent is obtained</w:t>
      </w:r>
      <w:r w:rsidR="00DF7132">
        <w:t>. Restricted works</w:t>
      </w:r>
      <w:r w:rsidR="00105E76">
        <w:t xml:space="preserve"> include works for the resurfacing of land.</w:t>
      </w:r>
    </w:p>
    <w:p w14:paraId="3E82557F" w14:textId="1806E6C3" w:rsidR="002A4981" w:rsidRPr="00067D89" w:rsidRDefault="00755DE0" w:rsidP="00AB432B">
      <w:pPr>
        <w:pStyle w:val="Style1"/>
        <w:rPr>
          <w:b/>
          <w:bCs/>
        </w:rPr>
      </w:pPr>
      <w:r>
        <w:t>Common Land unit CL1</w:t>
      </w:r>
      <w:r w:rsidR="00CC379B">
        <w:t xml:space="preserve">44 </w:t>
      </w:r>
      <w:r w:rsidR="00312CD2">
        <w:t xml:space="preserve">amounts to approximately 165 hectares </w:t>
      </w:r>
      <w:r w:rsidR="00067D89">
        <w:t xml:space="preserve">and has a </w:t>
      </w:r>
      <w:r w:rsidR="00CE6669">
        <w:t>predominantly wood</w:t>
      </w:r>
      <w:r w:rsidR="00067D89">
        <w:t>ed character.</w:t>
      </w:r>
      <w:r w:rsidR="009C26EA">
        <w:t xml:space="preserve"> The application </w:t>
      </w:r>
      <w:r w:rsidR="00CE0912">
        <w:t xml:space="preserve">relates to a stretch of common land at the north of the unit </w:t>
      </w:r>
      <w:r w:rsidR="00584BA7">
        <w:t>that forms part of</w:t>
      </w:r>
      <w:r w:rsidR="00CE0912">
        <w:t xml:space="preserve"> Lower Moushill Lane.</w:t>
      </w:r>
      <w:r w:rsidR="009F658C">
        <w:t xml:space="preserve"> The lane is a public bridleway</w:t>
      </w:r>
      <w:r w:rsidR="009C26E6">
        <w:t xml:space="preserve"> but also </w:t>
      </w:r>
      <w:r w:rsidR="001132C9">
        <w:t>provides</w:t>
      </w:r>
      <w:r w:rsidR="009C26E6">
        <w:t xml:space="preserve"> vehicular access to several residential properties</w:t>
      </w:r>
      <w:r w:rsidR="00645FDA">
        <w:t xml:space="preserve"> situated along it. This includes the home of the applicants. </w:t>
      </w:r>
      <w:r w:rsidR="00933749">
        <w:t>At present the section of lane that is the subject of this application</w:t>
      </w:r>
      <w:r w:rsidR="00584BA7">
        <w:t xml:space="preserve"> </w:t>
      </w:r>
      <w:r w:rsidR="00F52BDB">
        <w:t xml:space="preserve">has an unmade surface, </w:t>
      </w:r>
      <w:r w:rsidR="001A0F2F">
        <w:t xml:space="preserve">comprising </w:t>
      </w:r>
      <w:r w:rsidR="0074611D">
        <w:t xml:space="preserve">mainly of </w:t>
      </w:r>
      <w:r w:rsidR="001A0F2F">
        <w:t>a compacted mix of quarried stone</w:t>
      </w:r>
      <w:r w:rsidR="00462546">
        <w:t xml:space="preserve"> and earth</w:t>
      </w:r>
      <w:r w:rsidR="002C4258">
        <w:t xml:space="preserve"> of a </w:t>
      </w:r>
      <w:r w:rsidR="00144D29">
        <w:t>brown</w:t>
      </w:r>
      <w:r w:rsidR="00AF0F5C">
        <w:t>/</w:t>
      </w:r>
      <w:r w:rsidR="009863FB">
        <w:t>sandy</w:t>
      </w:r>
      <w:r w:rsidR="00F52BDB">
        <w:t xml:space="preserve"> colour</w:t>
      </w:r>
      <w:r w:rsidR="009863FB">
        <w:t>.</w:t>
      </w:r>
    </w:p>
    <w:p w14:paraId="4EF6330D" w14:textId="0D16FB94" w:rsidR="00FD0615" w:rsidRDefault="00AF0F5C" w:rsidP="00A94F80">
      <w:pPr>
        <w:pStyle w:val="Style1"/>
      </w:pPr>
      <w:r>
        <w:t>It is propose</w:t>
      </w:r>
      <w:r w:rsidR="00725CF1">
        <w:t>d</w:t>
      </w:r>
      <w:r>
        <w:t xml:space="preserve"> to introduce black tarmacadam along</w:t>
      </w:r>
      <w:r w:rsidR="00170DB9">
        <w:t xml:space="preserve"> an approximately 250 metre stretch of the </w:t>
      </w:r>
      <w:r w:rsidR="00725CF1">
        <w:t xml:space="preserve">existing </w:t>
      </w:r>
      <w:r w:rsidR="00170DB9">
        <w:t>lane</w:t>
      </w:r>
      <w:r w:rsidR="00725CF1">
        <w:t xml:space="preserve"> between properties known as Riddens and Wood</w:t>
      </w:r>
      <w:r w:rsidR="00A26735">
        <w:t xml:space="preserve"> E</w:t>
      </w:r>
      <w:r w:rsidR="00725CF1">
        <w:t>nd. Th</w:t>
      </w:r>
      <w:r w:rsidR="00BB692C">
        <w:t xml:space="preserve">e description of the proposed works </w:t>
      </w:r>
      <w:r w:rsidR="006F3DBF">
        <w:t xml:space="preserve">also </w:t>
      </w:r>
      <w:r w:rsidR="00BB692C">
        <w:t>refers to 3</w:t>
      </w:r>
      <w:r w:rsidR="0039160A">
        <w:t xml:space="preserve"> speed bumps</w:t>
      </w:r>
      <w:r w:rsidR="006F3DBF">
        <w:t>.</w:t>
      </w:r>
      <w:r w:rsidR="001E1F66">
        <w:t xml:space="preserve"> At the northern end it is stated the surface would join an existing </w:t>
      </w:r>
      <w:r w:rsidR="007E0CCA">
        <w:t xml:space="preserve">length of </w:t>
      </w:r>
      <w:r w:rsidR="001655E1">
        <w:t xml:space="preserve">tarmacadam </w:t>
      </w:r>
      <w:r w:rsidR="007E0CCA">
        <w:t xml:space="preserve">along Lower Moushill Lane </w:t>
      </w:r>
      <w:r w:rsidR="001655E1">
        <w:t>understood to have been</w:t>
      </w:r>
      <w:r w:rsidR="007E0CCA">
        <w:t xml:space="preserve"> laid in about 2021.</w:t>
      </w:r>
      <w:r w:rsidR="00A94F80">
        <w:t xml:space="preserve"> </w:t>
      </w:r>
    </w:p>
    <w:p w14:paraId="0BD05CA5" w14:textId="048E2A4E" w:rsidR="00816C20" w:rsidRDefault="00996320" w:rsidP="009D7626">
      <w:pPr>
        <w:pStyle w:val="Style1"/>
      </w:pPr>
      <w:r>
        <w:t xml:space="preserve">I carried out a site visit accompanied </w:t>
      </w:r>
      <w:r w:rsidRPr="00185372">
        <w:rPr>
          <w:color w:val="auto"/>
        </w:rPr>
        <w:t xml:space="preserve">by </w:t>
      </w:r>
      <w:r w:rsidR="0074611D" w:rsidRPr="00185372">
        <w:rPr>
          <w:color w:val="auto"/>
        </w:rPr>
        <w:t>the applicants, a representative of the British Horse Society</w:t>
      </w:r>
      <w:r w:rsidR="000774F6">
        <w:rPr>
          <w:color w:val="auto"/>
        </w:rPr>
        <w:t xml:space="preserve"> (BHS)</w:t>
      </w:r>
      <w:r w:rsidR="0074611D" w:rsidRPr="00185372">
        <w:rPr>
          <w:color w:val="auto"/>
        </w:rPr>
        <w:t xml:space="preserve"> and a</w:t>
      </w:r>
      <w:r w:rsidR="00185372">
        <w:rPr>
          <w:color w:val="auto"/>
        </w:rPr>
        <w:t>n</w:t>
      </w:r>
      <w:r w:rsidR="0074611D" w:rsidRPr="00185372">
        <w:rPr>
          <w:color w:val="auto"/>
        </w:rPr>
        <w:t xml:space="preserve"> objector</w:t>
      </w:r>
      <w:r w:rsidR="0029237E">
        <w:rPr>
          <w:color w:val="auto"/>
        </w:rPr>
        <w:t xml:space="preserve"> to the works</w:t>
      </w:r>
      <w:r w:rsidR="0074611D">
        <w:t>.</w:t>
      </w:r>
      <w:r w:rsidR="00B919EF" w:rsidRPr="00185372">
        <w:rPr>
          <w:color w:val="auto"/>
        </w:rPr>
        <w:t xml:space="preserve"> The </w:t>
      </w:r>
      <w:r w:rsidR="00B919EF">
        <w:t>application has been determined on the basis of the written evidence, the comments submitted and my observations of the site.</w:t>
      </w:r>
    </w:p>
    <w:p w14:paraId="3FBC05BE" w14:textId="411F9455" w:rsidR="00D9415B" w:rsidRDefault="00D9415B" w:rsidP="00D9415B">
      <w:pPr>
        <w:pStyle w:val="Heading6blackfont"/>
      </w:pPr>
      <w:r>
        <w:lastRenderedPageBreak/>
        <w:t>Main Issue</w:t>
      </w:r>
      <w:r w:rsidR="008F23E8">
        <w:t>s</w:t>
      </w:r>
    </w:p>
    <w:p w14:paraId="525A5D88" w14:textId="375142FF" w:rsidR="003F3ECB" w:rsidRPr="00F3200F" w:rsidRDefault="003F3ECB" w:rsidP="003F3ECB">
      <w:pPr>
        <w:pStyle w:val="Style1"/>
        <w:numPr>
          <w:ilvl w:val="0"/>
          <w:numId w:val="26"/>
        </w:numPr>
        <w:rPr>
          <w:szCs w:val="22"/>
        </w:rPr>
      </w:pPr>
      <w:r w:rsidRPr="00F3200F">
        <w:rPr>
          <w:szCs w:val="22"/>
        </w:rPr>
        <w:t xml:space="preserve">I am required by </w:t>
      </w:r>
      <w:r w:rsidR="00505542">
        <w:rPr>
          <w:szCs w:val="22"/>
        </w:rPr>
        <w:t>s</w:t>
      </w:r>
      <w:r w:rsidRPr="00F3200F">
        <w:rPr>
          <w:szCs w:val="22"/>
        </w:rPr>
        <w:t xml:space="preserve">ection </w:t>
      </w:r>
      <w:r w:rsidR="00F878FD">
        <w:rPr>
          <w:szCs w:val="22"/>
        </w:rPr>
        <w:t>39</w:t>
      </w:r>
      <w:r w:rsidRPr="00F3200F">
        <w:rPr>
          <w:szCs w:val="22"/>
        </w:rPr>
        <w:t xml:space="preserve"> of the 2006 Act to have regard to the following in determining this application:</w:t>
      </w:r>
    </w:p>
    <w:p w14:paraId="6FC31AF2" w14:textId="4CA6235E" w:rsidR="003F3ECB" w:rsidRPr="00F3200F" w:rsidRDefault="003F3ECB" w:rsidP="003F3ECB">
      <w:pPr>
        <w:pStyle w:val="Style1"/>
        <w:numPr>
          <w:ilvl w:val="0"/>
          <w:numId w:val="0"/>
        </w:numPr>
        <w:ind w:left="431"/>
        <w:rPr>
          <w:szCs w:val="22"/>
        </w:rPr>
      </w:pPr>
      <w:r w:rsidRPr="00F3200F">
        <w:rPr>
          <w:szCs w:val="22"/>
        </w:rPr>
        <w:t>(a) the interests of persons having rights in relation to, or occupying, the land (and in particular persons exercising rights of common over it);</w:t>
      </w:r>
    </w:p>
    <w:p w14:paraId="0E49A48E" w14:textId="77777777" w:rsidR="00B6554B" w:rsidRDefault="003F3ECB" w:rsidP="00B6554B">
      <w:pPr>
        <w:pStyle w:val="Style1"/>
        <w:numPr>
          <w:ilvl w:val="0"/>
          <w:numId w:val="0"/>
        </w:numPr>
        <w:ind w:left="431"/>
      </w:pPr>
      <w:r w:rsidRPr="00F3200F">
        <w:rPr>
          <w:szCs w:val="22"/>
        </w:rPr>
        <w:t>(b) the interests of the neighbourhood</w:t>
      </w:r>
      <w:r>
        <w:t>;</w:t>
      </w:r>
    </w:p>
    <w:p w14:paraId="68A1F3F4" w14:textId="095A2981" w:rsidR="00B6554B" w:rsidRPr="00B6554B" w:rsidRDefault="00B6554B" w:rsidP="00B6554B">
      <w:pPr>
        <w:pStyle w:val="Style1"/>
        <w:numPr>
          <w:ilvl w:val="0"/>
          <w:numId w:val="0"/>
        </w:numPr>
        <w:ind w:left="431"/>
      </w:pPr>
      <w:r>
        <w:t xml:space="preserve">(c) </w:t>
      </w:r>
      <w:r w:rsidR="003F3ECB" w:rsidRPr="00B6554B">
        <w:rPr>
          <w:szCs w:val="22"/>
        </w:rPr>
        <w:t xml:space="preserve">the public interest; </w:t>
      </w:r>
      <w:r w:rsidR="0027383B">
        <w:rPr>
          <w:szCs w:val="22"/>
        </w:rPr>
        <w:t>s</w:t>
      </w:r>
      <w:r w:rsidRPr="00B6554B">
        <w:rPr>
          <w:szCs w:val="22"/>
        </w:rPr>
        <w:t>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p>
    <w:p w14:paraId="3B905624" w14:textId="68A6B51C" w:rsidR="003F3ECB" w:rsidRDefault="003F3ECB" w:rsidP="003F3ECB">
      <w:pPr>
        <w:pStyle w:val="Style1"/>
        <w:numPr>
          <w:ilvl w:val="0"/>
          <w:numId w:val="0"/>
        </w:numPr>
        <w:ind w:left="431"/>
      </w:pPr>
      <w:r>
        <w:t>(d) any other matter considered to be relevant.</w:t>
      </w:r>
    </w:p>
    <w:p w14:paraId="27CF6A1E" w14:textId="4A1AAC9A" w:rsidR="001A46C4" w:rsidRPr="00FC4BCE" w:rsidRDefault="001A46C4" w:rsidP="00475780">
      <w:pPr>
        <w:pStyle w:val="Style1"/>
        <w:numPr>
          <w:ilvl w:val="0"/>
          <w:numId w:val="26"/>
        </w:numPr>
      </w:pPr>
      <w:r>
        <w:t xml:space="preserve">I have had regard to the Common Land Consents Policy issued by </w:t>
      </w:r>
      <w:r w:rsidR="00A1260A">
        <w:t xml:space="preserve">the Department for Environment, Food and Rural Affairs in November 2015 (the 2015 </w:t>
      </w:r>
      <w:r w:rsidR="002B796A">
        <w:t>p</w:t>
      </w:r>
      <w:r w:rsidR="00A1260A">
        <w:t>olicy)</w:t>
      </w:r>
      <w:r w:rsidR="008F6E7D">
        <w:t xml:space="preserve"> as this sets out the Secretary of State’s policy in relation to the determination of </w:t>
      </w:r>
      <w:r w:rsidR="00F22692">
        <w:t>section 38 applications.</w:t>
      </w:r>
      <w:r w:rsidR="002C156F">
        <w:t xml:space="preserve"> Para</w:t>
      </w:r>
      <w:r w:rsidR="008F6EEB">
        <w:t>graph</w:t>
      </w:r>
      <w:r w:rsidR="002C156F">
        <w:t xml:space="preserve"> 1.3</w:t>
      </w:r>
      <w:r w:rsidR="008F6EEB">
        <w:t xml:space="preserve"> of the 2015 policy indicates that the </w:t>
      </w:r>
      <w:r w:rsidR="00C73465">
        <w:t xml:space="preserve">Planning </w:t>
      </w:r>
      <w:r w:rsidR="008F6EEB">
        <w:t>Inspector</w:t>
      </w:r>
      <w:r w:rsidR="00420BF4">
        <w:t xml:space="preserve">ate </w:t>
      </w:r>
      <w:r w:rsidR="008F6EEB">
        <w:t>seek</w:t>
      </w:r>
      <w:r w:rsidR="00420BF4">
        <w:t>s</w:t>
      </w:r>
      <w:r w:rsidR="008F6EEB">
        <w:t xml:space="preserve"> to adhere to the policy in determining s</w:t>
      </w:r>
      <w:r w:rsidR="002B58FA">
        <w:t>uch applications</w:t>
      </w:r>
      <w:r w:rsidR="00E352BE">
        <w:t xml:space="preserve"> and</w:t>
      </w:r>
      <w:r w:rsidR="002B58FA">
        <w:t xml:space="preserve"> whilst it is possible to depart from it, </w:t>
      </w:r>
      <w:r w:rsidR="00420BF4">
        <w:t>an explanation must be provided for not following the policy</w:t>
      </w:r>
      <w:r w:rsidR="00E352BE">
        <w:t>.</w:t>
      </w:r>
    </w:p>
    <w:p w14:paraId="3BBE1EB4" w14:textId="4617F6C9" w:rsidR="00B50DEE" w:rsidRDefault="00B50DEE" w:rsidP="00B50DEE">
      <w:pPr>
        <w:pStyle w:val="Heading6blackfont"/>
      </w:pPr>
      <w:r>
        <w:t>Representations</w:t>
      </w:r>
      <w:r w:rsidR="004109C9">
        <w:t xml:space="preserve"> </w:t>
      </w:r>
    </w:p>
    <w:p w14:paraId="3DB078B7" w14:textId="139808FC" w:rsidR="00381268" w:rsidRDefault="00981BAF" w:rsidP="00B50DEE">
      <w:pPr>
        <w:pStyle w:val="Style1"/>
        <w:numPr>
          <w:ilvl w:val="0"/>
          <w:numId w:val="26"/>
        </w:numPr>
      </w:pPr>
      <w:r>
        <w:t>R</w:t>
      </w:r>
      <w:r w:rsidR="0016738B">
        <w:t>epresentations were made in response to the advertisement</w:t>
      </w:r>
      <w:r w:rsidR="00E76E74">
        <w:t xml:space="preserve"> of the proposal</w:t>
      </w:r>
      <w:r w:rsidR="00BE3A04">
        <w:t xml:space="preserve"> </w:t>
      </w:r>
      <w:r>
        <w:t>ranging from</w:t>
      </w:r>
      <w:r w:rsidR="004137E6">
        <w:t xml:space="preserve"> supportive comments, those of a neutral nature to those that objected.</w:t>
      </w:r>
    </w:p>
    <w:p w14:paraId="0B904F0C" w14:textId="5669DE7F" w:rsidR="008F6217" w:rsidRDefault="00930AD1" w:rsidP="00B50DEE">
      <w:pPr>
        <w:pStyle w:val="Style1"/>
        <w:numPr>
          <w:ilvl w:val="0"/>
          <w:numId w:val="26"/>
        </w:numPr>
      </w:pPr>
      <w:r>
        <w:t xml:space="preserve">Correspondence </w:t>
      </w:r>
      <w:r w:rsidR="002666EF">
        <w:t xml:space="preserve">in support </w:t>
      </w:r>
      <w:r>
        <w:t xml:space="preserve">from seven parties </w:t>
      </w:r>
      <w:r w:rsidR="002A4C8B">
        <w:t>mostly</w:t>
      </w:r>
      <w:r w:rsidR="002666EF">
        <w:t xml:space="preserve"> came from people who lived nearby and are familiar with using Lower Moushill Lane.</w:t>
      </w:r>
      <w:r w:rsidR="001B101D">
        <w:t xml:space="preserve"> They outlined </w:t>
      </w:r>
      <w:r w:rsidR="00336528">
        <w:t>the poor condition of the surface of the lane and presence of mud and potholes</w:t>
      </w:r>
      <w:r w:rsidR="00A86678">
        <w:t xml:space="preserve"> </w:t>
      </w:r>
      <w:r w:rsidR="00027CAB">
        <w:t>such</w:t>
      </w:r>
      <w:r w:rsidR="00A86678">
        <w:t xml:space="preserve"> that </w:t>
      </w:r>
      <w:r w:rsidR="005D5359">
        <w:t>they consider it to be</w:t>
      </w:r>
      <w:r w:rsidR="00A86678">
        <w:t xml:space="preserve"> a health and safety risk to all users</w:t>
      </w:r>
      <w:r w:rsidR="00027CAB">
        <w:t xml:space="preserve">. </w:t>
      </w:r>
      <w:r w:rsidR="00DC24FF">
        <w:t>A</w:t>
      </w:r>
      <w:r w:rsidR="00990850">
        <w:t>n</w:t>
      </w:r>
      <w:r w:rsidR="00272ED9">
        <w:t xml:space="preserve"> increase in delivery vehicles</w:t>
      </w:r>
      <w:r w:rsidR="005D5359">
        <w:t>,</w:t>
      </w:r>
      <w:r w:rsidR="00272ED9">
        <w:t xml:space="preserve"> general car use</w:t>
      </w:r>
      <w:r w:rsidR="006A7F32">
        <w:t xml:space="preserve"> and/or changing weather conditions</w:t>
      </w:r>
      <w:r w:rsidR="00DC24FF">
        <w:t xml:space="preserve"> has exacerbated the situation</w:t>
      </w:r>
      <w:r w:rsidR="006A7F32">
        <w:t>.</w:t>
      </w:r>
      <w:r w:rsidR="00272ED9">
        <w:t xml:space="preserve"> </w:t>
      </w:r>
      <w:r w:rsidR="004407B8">
        <w:t>Reference is made in some cases</w:t>
      </w:r>
      <w:r w:rsidR="001810D6">
        <w:t xml:space="preserve"> to various solutions to improve durability having been </w:t>
      </w:r>
      <w:r w:rsidR="00272ED9">
        <w:t>un</w:t>
      </w:r>
      <w:r w:rsidR="001810D6">
        <w:t>successful</w:t>
      </w:r>
      <w:r w:rsidR="00086DC3">
        <w:t>,</w:t>
      </w:r>
      <w:r w:rsidR="001810D6">
        <w:t xml:space="preserve"> and that </w:t>
      </w:r>
      <w:r w:rsidR="00663916">
        <w:t>following repairs</w:t>
      </w:r>
      <w:r w:rsidR="00272ED9">
        <w:t>,</w:t>
      </w:r>
      <w:r w:rsidR="00663916">
        <w:t xml:space="preserve"> the condition of the lan</w:t>
      </w:r>
      <w:r w:rsidR="00086DC3">
        <w:t>e</w:t>
      </w:r>
      <w:r w:rsidR="00663916">
        <w:t xml:space="preserve"> quickly deteriorates. </w:t>
      </w:r>
      <w:r w:rsidR="00093C21">
        <w:t xml:space="preserve">Incidences of </w:t>
      </w:r>
      <w:r w:rsidR="0051287F">
        <w:t>taxi drivers refusing to drive down the lane owing to the surface are cited</w:t>
      </w:r>
      <w:r w:rsidR="00086DC3">
        <w:t>,</w:t>
      </w:r>
      <w:r w:rsidR="00817A9E">
        <w:t xml:space="preserve"> which ha</w:t>
      </w:r>
      <w:r w:rsidR="00490D8A">
        <w:t>s</w:t>
      </w:r>
      <w:r w:rsidR="00817A9E">
        <w:t xml:space="preserve"> compromised the safety of residents.</w:t>
      </w:r>
      <w:r w:rsidR="00663916">
        <w:t xml:space="preserve"> Others are concerned that emergency vehicles may </w:t>
      </w:r>
      <w:r w:rsidR="008F6217">
        <w:t xml:space="preserve">find </w:t>
      </w:r>
      <w:r w:rsidR="00490D8A">
        <w:t>access</w:t>
      </w:r>
      <w:r w:rsidR="008F6217">
        <w:t xml:space="preserve"> difficult.</w:t>
      </w:r>
      <w:r w:rsidR="00F01898">
        <w:t xml:space="preserve">  </w:t>
      </w:r>
    </w:p>
    <w:p w14:paraId="30DABD44" w14:textId="19E6062B" w:rsidR="00381268" w:rsidRDefault="00FF4AB6" w:rsidP="00B50DEE">
      <w:pPr>
        <w:pStyle w:val="Style1"/>
        <w:numPr>
          <w:ilvl w:val="0"/>
          <w:numId w:val="26"/>
        </w:numPr>
      </w:pPr>
      <w:r>
        <w:t>There is a consensus in the supportive comments</w:t>
      </w:r>
      <w:r w:rsidR="00275CBD">
        <w:t xml:space="preserve"> that the proposal would provide a</w:t>
      </w:r>
      <w:r w:rsidR="00363037">
        <w:t xml:space="preserve"> necessary</w:t>
      </w:r>
      <w:r w:rsidR="00275CBD">
        <w:t xml:space="preserve"> longer term solution to the concerns</w:t>
      </w:r>
      <w:r w:rsidR="009447C2">
        <w:t xml:space="preserve"> raised</w:t>
      </w:r>
      <w:r w:rsidR="00275CBD">
        <w:t xml:space="preserve">, </w:t>
      </w:r>
      <w:r w:rsidR="00F44748">
        <w:t>and that it would have little impact on the landscape. It would benefit all users</w:t>
      </w:r>
      <w:r w:rsidR="00416787">
        <w:t xml:space="preserve">, both residential and recreational, </w:t>
      </w:r>
      <w:r w:rsidR="00F44748">
        <w:t>by making it easier to navigate</w:t>
      </w:r>
      <w:r w:rsidR="00D3667F">
        <w:t xml:space="preserve"> the terrain</w:t>
      </w:r>
      <w:r w:rsidR="00F44748">
        <w:t xml:space="preserve">. </w:t>
      </w:r>
      <w:r w:rsidR="00F01898">
        <w:t xml:space="preserve">One </w:t>
      </w:r>
      <w:r w:rsidR="009E4501">
        <w:t>writer confirmed that the recently tarmacked section</w:t>
      </w:r>
      <w:r w:rsidR="00F11127">
        <w:t xml:space="preserve"> of Lower Moushill Lane</w:t>
      </w:r>
      <w:r w:rsidR="009E4501">
        <w:t xml:space="preserve"> has posed no problems when</w:t>
      </w:r>
      <w:r w:rsidR="001810D6">
        <w:t xml:space="preserve"> </w:t>
      </w:r>
      <w:r w:rsidR="009E4501">
        <w:t>using her horse</w:t>
      </w:r>
      <w:r w:rsidR="001810D6">
        <w:t>.</w:t>
      </w:r>
      <w:r w:rsidR="006D6BB0">
        <w:t xml:space="preserve"> In addition, residents who have a right of estovers over th</w:t>
      </w:r>
      <w:r w:rsidR="00EE74CF">
        <w:t>is part of the common</w:t>
      </w:r>
      <w:r w:rsidR="005648F8">
        <w:t xml:space="preserve"> (at Mous</w:t>
      </w:r>
      <w:r w:rsidR="003701F7">
        <w:t xml:space="preserve">ehill Down) </w:t>
      </w:r>
      <w:r w:rsidR="006D6BB0">
        <w:t xml:space="preserve">confirm that they have never exercised those rights and that the </w:t>
      </w:r>
      <w:r w:rsidR="00BD48B0">
        <w:t>proposal would not alter this.</w:t>
      </w:r>
    </w:p>
    <w:p w14:paraId="03C43187" w14:textId="618ECED4" w:rsidR="00036D23" w:rsidRDefault="007D3E87" w:rsidP="00743DDE">
      <w:pPr>
        <w:pStyle w:val="Style1"/>
        <w:numPr>
          <w:ilvl w:val="0"/>
          <w:numId w:val="26"/>
        </w:numPr>
      </w:pPr>
      <w:r>
        <w:t xml:space="preserve">Representations of a neutral nature include </w:t>
      </w:r>
      <w:r w:rsidR="00EA1882">
        <w:t xml:space="preserve">those of </w:t>
      </w:r>
      <w:r w:rsidR="00352BAD">
        <w:t>Witley &amp; Milford Parish Council</w:t>
      </w:r>
      <w:r w:rsidR="00EA1882">
        <w:t xml:space="preserve">, who </w:t>
      </w:r>
      <w:r w:rsidR="00352BAD">
        <w:t>indicate that they wish to make no comment on the proposal.</w:t>
      </w:r>
      <w:r w:rsidR="00BE18CE">
        <w:t xml:space="preserve"> </w:t>
      </w:r>
      <w:r w:rsidR="00C56F84">
        <w:t>T</w:t>
      </w:r>
      <w:r w:rsidR="00BE18CE">
        <w:t>he Countryside Access Team from Surrey County Council</w:t>
      </w:r>
      <w:r w:rsidR="00347FDC">
        <w:t xml:space="preserve"> (SCC)</w:t>
      </w:r>
      <w:r w:rsidR="00C56F84">
        <w:t xml:space="preserve"> state that the </w:t>
      </w:r>
      <w:r w:rsidR="00C56F84">
        <w:lastRenderedPageBreak/>
        <w:t xml:space="preserve">Council </w:t>
      </w:r>
      <w:r w:rsidR="007C5225">
        <w:t xml:space="preserve">seeks </w:t>
      </w:r>
      <w:r w:rsidR="00C56F84">
        <w:t xml:space="preserve">to balance the public rights whilst catering for the needs of residents. </w:t>
      </w:r>
      <w:r w:rsidR="00942ADF">
        <w:t>They confirm that</w:t>
      </w:r>
      <w:r w:rsidR="00C56F84">
        <w:t xml:space="preserve"> </w:t>
      </w:r>
      <w:r w:rsidR="00DC5DF0">
        <w:t xml:space="preserve">the recently tarmacked section of the bridleway to the north was undertaken without </w:t>
      </w:r>
      <w:r w:rsidR="008A6E9B">
        <w:t xml:space="preserve">consent. </w:t>
      </w:r>
      <w:r w:rsidR="00DE6B54">
        <w:t>They further report that</w:t>
      </w:r>
      <w:r w:rsidR="0077379A">
        <w:t xml:space="preserve"> </w:t>
      </w:r>
      <w:r w:rsidR="00347FDC">
        <w:t>no decision has been taken as to whether SCC</w:t>
      </w:r>
      <w:r w:rsidR="00DE6B54">
        <w:t>,</w:t>
      </w:r>
      <w:r w:rsidR="00347FDC">
        <w:t xml:space="preserve"> in its role as Highway Authority</w:t>
      </w:r>
      <w:r w:rsidR="00DE6B54">
        <w:t>,</w:t>
      </w:r>
      <w:r w:rsidR="00347FDC">
        <w:t xml:space="preserve"> w</w:t>
      </w:r>
      <w:r w:rsidR="00780AFB">
        <w:t>ould</w:t>
      </w:r>
      <w:r w:rsidR="00347FDC">
        <w:t xml:space="preserve"> allow the surface of the bridleway to be altered as requested.</w:t>
      </w:r>
      <w:r w:rsidR="00661C51">
        <w:t xml:space="preserve"> </w:t>
      </w:r>
      <w:r w:rsidR="00036D23">
        <w:t xml:space="preserve">The Archaeological Officer from SCC confirms there is no indication that the works </w:t>
      </w:r>
      <w:r w:rsidR="00780AFB">
        <w:t xml:space="preserve">would </w:t>
      </w:r>
      <w:r w:rsidR="00036D23">
        <w:t>impact upon buried archaeological remains and raises no objection.</w:t>
      </w:r>
      <w:r w:rsidR="00D05CE4">
        <w:t xml:space="preserve"> Neither is any objection made by the Surrey Hills AONB Planning Advisor having regard to the </w:t>
      </w:r>
      <w:r w:rsidR="00950EF6">
        <w:t xml:space="preserve">effect on the </w:t>
      </w:r>
      <w:r w:rsidR="00182D48">
        <w:t xml:space="preserve">Surrey Hills </w:t>
      </w:r>
      <w:r w:rsidR="00950EF6">
        <w:t>National Landscape.</w:t>
      </w:r>
    </w:p>
    <w:p w14:paraId="691118FF" w14:textId="1DA2B3BB" w:rsidR="004B4019" w:rsidRDefault="00C067E3" w:rsidP="002D701F">
      <w:pPr>
        <w:pStyle w:val="Style1"/>
        <w:numPr>
          <w:ilvl w:val="0"/>
          <w:numId w:val="26"/>
        </w:numPr>
      </w:pPr>
      <w:r>
        <w:t>Natural England (NE)</w:t>
      </w:r>
      <w:r w:rsidR="00C85065">
        <w:t xml:space="preserve"> states that</w:t>
      </w:r>
      <w:r w:rsidR="00AB06C1">
        <w:t xml:space="preserve"> the site is on the boundary of the Surrey Hills National Landscape and Witley Common is part of Rodborough Common Local Nature Reserve.</w:t>
      </w:r>
      <w:r w:rsidR="00744FD8">
        <w:t xml:space="preserve"> Th</w:t>
      </w:r>
      <w:r w:rsidR="00C85065">
        <w:t xml:space="preserve">e </w:t>
      </w:r>
      <w:r w:rsidR="00BA7F67">
        <w:t xml:space="preserve">common is subject to s193 of the Law of Property Act 1925 whereby members of the public have a right to access the common </w:t>
      </w:r>
      <w:r w:rsidR="00151593">
        <w:t>for</w:t>
      </w:r>
      <w:r w:rsidR="00BA7F67">
        <w:t xml:space="preserve"> air and exercise, including a right of access on</w:t>
      </w:r>
      <w:r w:rsidR="00151593">
        <w:t xml:space="preserve"> </w:t>
      </w:r>
      <w:r w:rsidR="00BA7F67">
        <w:t xml:space="preserve">horseback. </w:t>
      </w:r>
      <w:r w:rsidR="004B4019">
        <w:t>The Heat Strava map indicates that the</w:t>
      </w:r>
      <w:r w:rsidR="00AB06C1">
        <w:t xml:space="preserve"> application site is heavily used for recreational purposes.</w:t>
      </w:r>
      <w:r w:rsidR="00744FD8">
        <w:t xml:space="preserve"> Whilst they do not consider there would be any nature conservation benefits, they </w:t>
      </w:r>
      <w:r w:rsidR="0096648D">
        <w:t>consider there would be m</w:t>
      </w:r>
      <w:r w:rsidR="0051350B">
        <w:t xml:space="preserve">inimal impact </w:t>
      </w:r>
      <w:r w:rsidR="0096648D">
        <w:t xml:space="preserve">to pedestrians. </w:t>
      </w:r>
      <w:r w:rsidR="00BF0655">
        <w:t>The</w:t>
      </w:r>
      <w:r w:rsidR="00D50225">
        <w:t>y</w:t>
      </w:r>
      <w:r w:rsidR="00BF0655">
        <w:t xml:space="preserve"> recommend the involvement of the </w:t>
      </w:r>
      <w:r w:rsidR="00FD187A">
        <w:t>BHS</w:t>
      </w:r>
      <w:r w:rsidR="00BF0655">
        <w:t xml:space="preserve"> in relation to equestrian users.</w:t>
      </w:r>
      <w:r w:rsidR="005F7995">
        <w:t xml:space="preserve"> </w:t>
      </w:r>
      <w:r w:rsidR="00CA0C11">
        <w:t>NE</w:t>
      </w:r>
      <w:r w:rsidR="00BF0655">
        <w:t xml:space="preserve"> further consider there would be some </w:t>
      </w:r>
      <w:r w:rsidR="005F7995">
        <w:t>vis</w:t>
      </w:r>
      <w:r w:rsidR="00BF0655">
        <w:t xml:space="preserve">ual impact </w:t>
      </w:r>
      <w:r w:rsidR="005F7995">
        <w:t>to</w:t>
      </w:r>
      <w:r w:rsidR="005D7152">
        <w:t xml:space="preserve"> the</w:t>
      </w:r>
      <w:r w:rsidR="005F7995">
        <w:t xml:space="preserve"> </w:t>
      </w:r>
      <w:r w:rsidR="00EF389F">
        <w:t>landscape,</w:t>
      </w:r>
      <w:r w:rsidR="005D7152">
        <w:t xml:space="preserve"> but they expect that would </w:t>
      </w:r>
      <w:r w:rsidR="005F7995">
        <w:t>lessen over time</w:t>
      </w:r>
      <w:r w:rsidR="005D7152">
        <w:t xml:space="preserve"> to eventually blend in with the </w:t>
      </w:r>
      <w:r w:rsidR="00791CC5">
        <w:t>pre-existing road and landscape. They conclude the works would be u</w:t>
      </w:r>
      <w:r w:rsidR="004B4019">
        <w:t xml:space="preserve">nlikely to </w:t>
      </w:r>
      <w:r w:rsidR="00791CC5">
        <w:t>have</w:t>
      </w:r>
      <w:r w:rsidR="004B4019">
        <w:t xml:space="preserve"> long term adverse effect</w:t>
      </w:r>
      <w:r w:rsidR="00791CC5">
        <w:t>s</w:t>
      </w:r>
      <w:r w:rsidR="004B4019">
        <w:t xml:space="preserve"> on</w:t>
      </w:r>
      <w:r w:rsidR="00791CC5">
        <w:t xml:space="preserve"> the</w:t>
      </w:r>
      <w:r w:rsidR="004B4019">
        <w:t xml:space="preserve"> landscape</w:t>
      </w:r>
      <w:r w:rsidR="00EF389F">
        <w:t xml:space="preserve"> or biodiversity.</w:t>
      </w:r>
    </w:p>
    <w:p w14:paraId="00D9B4CA" w14:textId="43417CCB" w:rsidR="00C067E3" w:rsidRDefault="001228A0" w:rsidP="00833397">
      <w:pPr>
        <w:pStyle w:val="Style1"/>
        <w:numPr>
          <w:ilvl w:val="0"/>
          <w:numId w:val="26"/>
        </w:numPr>
      </w:pPr>
      <w:r>
        <w:t>The B</w:t>
      </w:r>
      <w:r w:rsidR="00FD187A">
        <w:t xml:space="preserve">HS </w:t>
      </w:r>
      <w:r w:rsidR="00AA729F">
        <w:t>object to the proposal</w:t>
      </w:r>
      <w:r w:rsidR="0069006B">
        <w:t xml:space="preserve"> and does not recommend </w:t>
      </w:r>
      <w:r w:rsidR="001A3D6C">
        <w:t xml:space="preserve">the proposed </w:t>
      </w:r>
      <w:r w:rsidR="0069006B">
        <w:t xml:space="preserve">surfacing for existing </w:t>
      </w:r>
      <w:r w:rsidR="003C6363">
        <w:t>bridleways</w:t>
      </w:r>
      <w:r w:rsidR="00BA5E31">
        <w:t>, but rather the use of polymer-bound aggregate-rubbercrumb surfaces for multi-</w:t>
      </w:r>
      <w:r w:rsidR="006460CD">
        <w:t>u</w:t>
      </w:r>
      <w:r w:rsidR="00BA5E31">
        <w:t>ser routes</w:t>
      </w:r>
      <w:r w:rsidR="006460CD">
        <w:t>. These are</w:t>
      </w:r>
      <w:r w:rsidR="00FA08A7">
        <w:t xml:space="preserve"> a better alternative to any se</w:t>
      </w:r>
      <w:r w:rsidR="006460CD">
        <w:t>a</w:t>
      </w:r>
      <w:r w:rsidR="00FA08A7">
        <w:t>led surface be</w:t>
      </w:r>
      <w:r w:rsidR="0026199C">
        <w:t>cause</w:t>
      </w:r>
      <w:r w:rsidR="00FA08A7">
        <w:t xml:space="preserve"> it is </w:t>
      </w:r>
      <w:r w:rsidR="00337913">
        <w:t xml:space="preserve">safer </w:t>
      </w:r>
      <w:r w:rsidR="00FA08A7">
        <w:t xml:space="preserve">and more comfortable </w:t>
      </w:r>
      <w:r w:rsidR="00B93612">
        <w:t>for horses</w:t>
      </w:r>
      <w:r w:rsidR="00891D2C">
        <w:t xml:space="preserve"> as well as other recreational users</w:t>
      </w:r>
      <w:r w:rsidR="003C6363">
        <w:t xml:space="preserve">. </w:t>
      </w:r>
      <w:r w:rsidR="007C6ECA">
        <w:t>Advis</w:t>
      </w:r>
      <w:r w:rsidR="008C38BB">
        <w:t>ory notes are provided in relation to access and rights of way</w:t>
      </w:r>
      <w:r w:rsidR="005551C4">
        <w:t xml:space="preserve"> and surfaces for equestrian routes</w:t>
      </w:r>
      <w:r w:rsidR="00E931BA">
        <w:t>. This includes</w:t>
      </w:r>
      <w:r w:rsidR="00DF704A">
        <w:t xml:space="preserve"> </w:t>
      </w:r>
      <w:r w:rsidR="00616C2A">
        <w:t xml:space="preserve">advisory mitigation </w:t>
      </w:r>
      <w:r w:rsidR="00DF704A">
        <w:t xml:space="preserve">in a range of </w:t>
      </w:r>
      <w:r w:rsidR="00D84260">
        <w:t xml:space="preserve">highway </w:t>
      </w:r>
      <w:r w:rsidR="00DF704A">
        <w:t xml:space="preserve">scenarios where sub-optimal </w:t>
      </w:r>
      <w:r w:rsidR="00D84260">
        <w:t>surfacing for horses might be required.</w:t>
      </w:r>
      <w:r w:rsidR="000C39EC">
        <w:t xml:space="preserve"> However</w:t>
      </w:r>
      <w:r w:rsidR="00214159">
        <w:t>,</w:t>
      </w:r>
      <w:r w:rsidR="000C39EC">
        <w:t xml:space="preserve"> the advice </w:t>
      </w:r>
      <w:r w:rsidR="00214159">
        <w:t xml:space="preserve">expressly states that it </w:t>
      </w:r>
      <w:r w:rsidR="00611AE3">
        <w:t xml:space="preserve">does not confer </w:t>
      </w:r>
      <w:r w:rsidR="00214159">
        <w:t>acceptance</w:t>
      </w:r>
      <w:r w:rsidR="00611AE3">
        <w:t xml:space="preserve"> of asphalt for </w:t>
      </w:r>
      <w:r w:rsidR="00214159">
        <w:t>bridleways</w:t>
      </w:r>
      <w:r w:rsidR="00611AE3">
        <w:t xml:space="preserve"> which have historically had a</w:t>
      </w:r>
      <w:r w:rsidR="00E868E6">
        <w:t>n un</w:t>
      </w:r>
      <w:r w:rsidR="00611AE3">
        <w:t>sealed surface.</w:t>
      </w:r>
      <w:r w:rsidR="003C6363">
        <w:t xml:space="preserve"> </w:t>
      </w:r>
      <w:r w:rsidR="00130739">
        <w:t>This is because sealed</w:t>
      </w:r>
      <w:r w:rsidR="00862E12">
        <w:t xml:space="preserve"> surfac</w:t>
      </w:r>
      <w:r w:rsidR="004E3457">
        <w:t xml:space="preserve">ing can be dangerously </w:t>
      </w:r>
      <w:r w:rsidR="00A62735">
        <w:t>slippery,</w:t>
      </w:r>
      <w:r w:rsidR="00A904E9">
        <w:t xml:space="preserve"> and </w:t>
      </w:r>
      <w:r w:rsidR="009C771F">
        <w:t xml:space="preserve">its hardness is </w:t>
      </w:r>
      <w:r w:rsidR="00A904E9">
        <w:t>uncomfortable</w:t>
      </w:r>
      <w:r w:rsidR="004E3457">
        <w:t xml:space="preserve"> for horses</w:t>
      </w:r>
      <w:r w:rsidR="009C771F">
        <w:t xml:space="preserve">. This can lead to </w:t>
      </w:r>
      <w:r w:rsidR="00A62735">
        <w:t>injury</w:t>
      </w:r>
      <w:r w:rsidR="00BE2E6E">
        <w:t xml:space="preserve"> or other </w:t>
      </w:r>
      <w:r w:rsidR="00890536">
        <w:t xml:space="preserve">harmful </w:t>
      </w:r>
      <w:r w:rsidR="00BE2E6E">
        <w:t xml:space="preserve">physical </w:t>
      </w:r>
      <w:r w:rsidR="00890536">
        <w:t>effects on horses. Concerns are raised that</w:t>
      </w:r>
      <w:r w:rsidR="00F14B8D">
        <w:t xml:space="preserve"> without edging the </w:t>
      </w:r>
      <w:r w:rsidR="00890536">
        <w:t xml:space="preserve">proposed </w:t>
      </w:r>
      <w:r w:rsidR="00F14B8D">
        <w:t>surface will break up</w:t>
      </w:r>
      <w:r w:rsidR="00345C93">
        <w:t>.</w:t>
      </w:r>
      <w:r w:rsidR="0038204E">
        <w:t xml:space="preserve"> </w:t>
      </w:r>
      <w:r w:rsidR="00861B67">
        <w:t>The BHS further point out th</w:t>
      </w:r>
      <w:r w:rsidR="00A21AC2">
        <w:t xml:space="preserve">at the existing tarmacked surface to the north was undertaken unlawfully. </w:t>
      </w:r>
      <w:r w:rsidR="00345C93">
        <w:t>They state that</w:t>
      </w:r>
      <w:r w:rsidR="00A21AC2">
        <w:t xml:space="preserve"> the </w:t>
      </w:r>
      <w:r w:rsidR="00345C93">
        <w:t>works</w:t>
      </w:r>
      <w:r w:rsidR="00A21AC2">
        <w:t xml:space="preserve"> will need the </w:t>
      </w:r>
      <w:r w:rsidR="00D02386">
        <w:t>consent of the Highway Authority</w:t>
      </w:r>
      <w:r w:rsidR="00260E3A">
        <w:t xml:space="preserve"> </w:t>
      </w:r>
      <w:r w:rsidR="00587F64">
        <w:t>who have recently</w:t>
      </w:r>
      <w:r w:rsidR="00260E3A">
        <w:t xml:space="preserve"> rejected similar applications</w:t>
      </w:r>
      <w:r w:rsidR="00A21AC2">
        <w:t>.</w:t>
      </w:r>
    </w:p>
    <w:p w14:paraId="6FFFA322" w14:textId="494949B8" w:rsidR="00381268" w:rsidRDefault="00FD187A" w:rsidP="00B50DEE">
      <w:pPr>
        <w:pStyle w:val="Style1"/>
        <w:numPr>
          <w:ilvl w:val="0"/>
          <w:numId w:val="26"/>
        </w:numPr>
      </w:pPr>
      <w:r>
        <w:t xml:space="preserve">The </w:t>
      </w:r>
      <w:r w:rsidR="00E76E74">
        <w:t>Open Spaces Society (OSS)</w:t>
      </w:r>
      <w:r w:rsidR="00910AB5">
        <w:t xml:space="preserve"> object to the works</w:t>
      </w:r>
      <w:r w:rsidR="002F2643">
        <w:t xml:space="preserve"> </w:t>
      </w:r>
      <w:r w:rsidR="00946408">
        <w:t>stating that</w:t>
      </w:r>
      <w:r w:rsidR="002F2643">
        <w:t xml:space="preserve"> the use of tarmacadam would be entirely inappropriate. It would be less suited to </w:t>
      </w:r>
      <w:r w:rsidR="009306C3">
        <w:t xml:space="preserve">walkers, joggers, mountain bikers and </w:t>
      </w:r>
      <w:r w:rsidR="00A30B57">
        <w:t xml:space="preserve">especially </w:t>
      </w:r>
      <w:r w:rsidR="009306C3">
        <w:t xml:space="preserve">equestrian users at a </w:t>
      </w:r>
      <w:r w:rsidR="008838BE">
        <w:t>key access point to the commons</w:t>
      </w:r>
      <w:r w:rsidR="000A633D">
        <w:t xml:space="preserve">. They contend the works would result in a quasi-public road </w:t>
      </w:r>
      <w:r w:rsidR="00A30B57">
        <w:t>that would attract additional traffic, increased traffic speeds and more parking</w:t>
      </w:r>
      <w:r w:rsidR="00CE1A92">
        <w:t xml:space="preserve">. There is no </w:t>
      </w:r>
      <w:r w:rsidR="005B732D">
        <w:t>necessity</w:t>
      </w:r>
      <w:r w:rsidR="00CE1A92">
        <w:t xml:space="preserve"> for a vehicular road to be bonded with tarmac</w:t>
      </w:r>
      <w:r w:rsidR="005B732D">
        <w:t>a</w:t>
      </w:r>
      <w:r w:rsidR="00CE1A92">
        <w:t>dam</w:t>
      </w:r>
      <w:r w:rsidR="00CF04DC">
        <w:t>, historically roads lacked any hot bonded surface relying on metalling</w:t>
      </w:r>
      <w:r w:rsidR="005B732D">
        <w:t xml:space="preserve"> (stone dressing) which can be improved without consent.</w:t>
      </w:r>
      <w:r w:rsidR="00D9644B">
        <w:t xml:space="preserve"> </w:t>
      </w:r>
      <w:r w:rsidR="00672F8E">
        <w:t>Repairs to potholes are minor in nature</w:t>
      </w:r>
      <w:r w:rsidR="008E085C">
        <w:t xml:space="preserve"> and residents will have acquired their property in the knowledge of the </w:t>
      </w:r>
      <w:r w:rsidR="00D15282">
        <w:t xml:space="preserve">nature of the </w:t>
      </w:r>
      <w:r w:rsidR="008E085C">
        <w:t>access road</w:t>
      </w:r>
      <w:r w:rsidR="00D15282">
        <w:t xml:space="preserve">. </w:t>
      </w:r>
      <w:r w:rsidR="00F17461">
        <w:t>Speed bumps are unlikely to be as effective at reducing vehicular traffic speed than the unsealed surface</w:t>
      </w:r>
      <w:r w:rsidR="00672F8E">
        <w:t>.</w:t>
      </w:r>
      <w:r w:rsidR="00D15282">
        <w:t xml:space="preserve"> The lane should remain a bridleway</w:t>
      </w:r>
      <w:r w:rsidR="00D64132">
        <w:t xml:space="preserve"> both in designation and character.</w:t>
      </w:r>
    </w:p>
    <w:p w14:paraId="57D1508C" w14:textId="445AAB2C" w:rsidR="00142C32" w:rsidRPr="008F23E8" w:rsidRDefault="00587F64" w:rsidP="00B50DEE">
      <w:pPr>
        <w:pStyle w:val="Style1"/>
        <w:numPr>
          <w:ilvl w:val="0"/>
          <w:numId w:val="26"/>
        </w:numPr>
      </w:pPr>
      <w:r>
        <w:lastRenderedPageBreak/>
        <w:t xml:space="preserve">Two further objections </w:t>
      </w:r>
      <w:r w:rsidR="00A931E6">
        <w:t xml:space="preserve">state that the section of </w:t>
      </w:r>
      <w:r w:rsidR="004C5470">
        <w:t xml:space="preserve">the </w:t>
      </w:r>
      <w:r w:rsidR="00A931E6">
        <w:t xml:space="preserve">lane </w:t>
      </w:r>
      <w:r w:rsidR="00DE27FB">
        <w:t xml:space="preserve">in question </w:t>
      </w:r>
      <w:r w:rsidR="00A931E6">
        <w:t>is frequently used by horse</w:t>
      </w:r>
      <w:r w:rsidR="00F326D6">
        <w:t xml:space="preserve"> riders. T</w:t>
      </w:r>
      <w:r w:rsidR="001A6BB7">
        <w:t>armacadam is not a suitable surface for a bridleway</w:t>
      </w:r>
      <w:r w:rsidR="00D934F2">
        <w:t xml:space="preserve"> as it is slippery for horses</w:t>
      </w:r>
      <w:r w:rsidR="00F326D6">
        <w:t>,</w:t>
      </w:r>
      <w:r w:rsidR="008453BF">
        <w:t xml:space="preserve"> and traffic speed</w:t>
      </w:r>
      <w:r w:rsidR="00F326D6">
        <w:t>s</w:t>
      </w:r>
      <w:r w:rsidR="008453BF">
        <w:t xml:space="preserve"> w</w:t>
      </w:r>
      <w:r w:rsidR="00FB081B">
        <w:t>ould</w:t>
      </w:r>
      <w:r w:rsidR="008453BF">
        <w:t xml:space="preserve"> increase</w:t>
      </w:r>
      <w:r w:rsidR="00D934F2">
        <w:t>.</w:t>
      </w:r>
      <w:r w:rsidR="00F16CBB">
        <w:t xml:space="preserve"> </w:t>
      </w:r>
      <w:r w:rsidR="00180973">
        <w:t xml:space="preserve">Cars </w:t>
      </w:r>
      <w:r w:rsidR="002B0B97">
        <w:t xml:space="preserve">would </w:t>
      </w:r>
      <w:r w:rsidR="00180973">
        <w:t xml:space="preserve">also </w:t>
      </w:r>
      <w:r w:rsidR="002B0B97">
        <w:t xml:space="preserve">be </w:t>
      </w:r>
      <w:r w:rsidR="00180973">
        <w:t xml:space="preserve">more likely to park on the lane. </w:t>
      </w:r>
      <w:r w:rsidR="00FB081B">
        <w:t>These factors would</w:t>
      </w:r>
      <w:r w:rsidR="00F16CBB">
        <w:t xml:space="preserve"> cause safety </w:t>
      </w:r>
      <w:r w:rsidR="00301CFA">
        <w:t>problems.</w:t>
      </w:r>
      <w:r w:rsidR="008453BF">
        <w:t xml:space="preserve"> It is stated that </w:t>
      </w:r>
      <w:r w:rsidR="00CD2987">
        <w:t xml:space="preserve">the existing surface was not </w:t>
      </w:r>
      <w:r w:rsidR="00527F4A">
        <w:t xml:space="preserve">experienced as dangerous despite regularly using it as an equestrian, walker </w:t>
      </w:r>
      <w:r w:rsidR="0089282D">
        <w:t>and</w:t>
      </w:r>
      <w:r w:rsidR="00527F4A">
        <w:t xml:space="preserve"> cyclist.</w:t>
      </w:r>
      <w:r w:rsidR="00434845">
        <w:t xml:space="preserve"> The only users affected by potholes are moto</w:t>
      </w:r>
      <w:r w:rsidR="002B0B97">
        <w:t>r</w:t>
      </w:r>
      <w:r w:rsidR="00434845">
        <w:t xml:space="preserve"> vehicles and their needs should not be prioritised.</w:t>
      </w:r>
      <w:r w:rsidR="00502386">
        <w:t xml:space="preserve"> </w:t>
      </w:r>
      <w:r w:rsidR="0089282D">
        <w:t>The</w:t>
      </w:r>
      <w:r w:rsidR="00502386">
        <w:t xml:space="preserve"> proposed tarmacadam surface would be out of keeping</w:t>
      </w:r>
      <w:r w:rsidR="00C92FD4">
        <w:t xml:space="preserve"> with the </w:t>
      </w:r>
      <w:r w:rsidR="00903195">
        <w:t>character</w:t>
      </w:r>
      <w:r w:rsidR="00C92FD4">
        <w:t xml:space="preserve"> of the common</w:t>
      </w:r>
      <w:r w:rsidR="00502386">
        <w:t xml:space="preserve">, </w:t>
      </w:r>
      <w:r w:rsidR="00C92FD4">
        <w:t xml:space="preserve">which is demonstrated by the </w:t>
      </w:r>
      <w:r w:rsidR="00903195">
        <w:t xml:space="preserve">visual </w:t>
      </w:r>
      <w:r w:rsidR="00C92FD4">
        <w:t>impact of the</w:t>
      </w:r>
      <w:r w:rsidR="0089282D">
        <w:t xml:space="preserve"> unauthorised </w:t>
      </w:r>
      <w:r w:rsidR="00C92FD4">
        <w:t>surfaced section.</w:t>
      </w:r>
      <w:r w:rsidR="00557B5D">
        <w:t xml:space="preserve"> </w:t>
      </w:r>
      <w:r w:rsidR="00F63089">
        <w:t xml:space="preserve">It could </w:t>
      </w:r>
      <w:r w:rsidR="00903195">
        <w:t xml:space="preserve">also </w:t>
      </w:r>
      <w:r w:rsidR="00F63089">
        <w:t xml:space="preserve">lead to pressure for further surfacing works. </w:t>
      </w:r>
    </w:p>
    <w:p w14:paraId="05E2F924" w14:textId="422E4E0C" w:rsidR="00546F5D" w:rsidRDefault="001D68E6" w:rsidP="006066BA">
      <w:pPr>
        <w:pStyle w:val="Style1"/>
        <w:numPr>
          <w:ilvl w:val="0"/>
          <w:numId w:val="26"/>
        </w:numPr>
      </w:pPr>
      <w:r>
        <w:t>I shall</w:t>
      </w:r>
      <w:r w:rsidR="004500B8">
        <w:t xml:space="preserve"> consider </w:t>
      </w:r>
      <w:r w:rsidR="00DD10EB">
        <w:t xml:space="preserve">the </w:t>
      </w:r>
      <w:r w:rsidR="00F176D5">
        <w:t xml:space="preserve">substantive </w:t>
      </w:r>
      <w:r w:rsidR="00DD10EB">
        <w:t>matters raised in the following parts of my determination</w:t>
      </w:r>
      <w:r w:rsidR="00F176D5">
        <w:t xml:space="preserve"> that co</w:t>
      </w:r>
      <w:r w:rsidR="004809EC">
        <w:t>vers</w:t>
      </w:r>
      <w:r w:rsidR="00F176D5">
        <w:t xml:space="preserve"> the statutory criteria</w:t>
      </w:r>
      <w:r w:rsidR="00DD10EB">
        <w:t xml:space="preserve">. </w:t>
      </w:r>
    </w:p>
    <w:p w14:paraId="158C136D" w14:textId="336DDF74" w:rsidR="00966116" w:rsidRDefault="00966116" w:rsidP="00966116">
      <w:pPr>
        <w:pStyle w:val="Style1"/>
        <w:numPr>
          <w:ilvl w:val="0"/>
          <w:numId w:val="0"/>
        </w:numPr>
        <w:ind w:left="431" w:hanging="431"/>
        <w:rPr>
          <w:b/>
          <w:bCs/>
          <w:i/>
          <w:iCs/>
        </w:rPr>
      </w:pPr>
      <w:r w:rsidRPr="00E45633">
        <w:rPr>
          <w:b/>
          <w:bCs/>
          <w:i/>
          <w:iCs/>
        </w:rPr>
        <w:t>The interests of those occupying or having rights over the land</w:t>
      </w:r>
    </w:p>
    <w:p w14:paraId="1DB8BB23" w14:textId="3B7687E5" w:rsidR="00B4608F" w:rsidRDefault="00816B71" w:rsidP="00B4608F">
      <w:pPr>
        <w:pStyle w:val="Style1"/>
        <w:numPr>
          <w:ilvl w:val="0"/>
          <w:numId w:val="26"/>
        </w:numPr>
      </w:pPr>
      <w:r>
        <w:t>Setting aside public access</w:t>
      </w:r>
      <w:r w:rsidR="00DE55AC">
        <w:t>, which I shall consider later</w:t>
      </w:r>
      <w:r w:rsidR="002B2ED3">
        <w:t xml:space="preserve"> under the specific criterion</w:t>
      </w:r>
      <w:r w:rsidR="00DE55AC">
        <w:t>, t</w:t>
      </w:r>
      <w:r w:rsidR="00B4608F">
        <w:t xml:space="preserve">he </w:t>
      </w:r>
      <w:r w:rsidR="00DE55AC">
        <w:t xml:space="preserve">application </w:t>
      </w:r>
      <w:r w:rsidR="00B4608F">
        <w:t>land is used as a</w:t>
      </w:r>
      <w:r w:rsidR="00D90D18">
        <w:t>n unmade</w:t>
      </w:r>
      <w:r w:rsidR="00B4608F">
        <w:t xml:space="preserve"> lane for residential access</w:t>
      </w:r>
      <w:r w:rsidR="00DE55AC">
        <w:t>.</w:t>
      </w:r>
      <w:r w:rsidR="006A699C">
        <w:t xml:space="preserve"> Th</w:t>
      </w:r>
      <w:r w:rsidR="00472E1B">
        <w:t>e</w:t>
      </w:r>
      <w:r w:rsidR="006A699C">
        <w:t xml:space="preserve"> proposed works </w:t>
      </w:r>
      <w:r w:rsidR="00472E1B">
        <w:t>would</w:t>
      </w:r>
      <w:r w:rsidR="00321F78">
        <w:t xml:space="preserve"> facilitate this </w:t>
      </w:r>
      <w:r w:rsidR="00B4608F">
        <w:t>function</w:t>
      </w:r>
      <w:r w:rsidR="001A59C7">
        <w:t>.</w:t>
      </w:r>
    </w:p>
    <w:p w14:paraId="54DD86D2" w14:textId="3490B1AF" w:rsidR="00205867" w:rsidRDefault="006804FB" w:rsidP="00205867">
      <w:pPr>
        <w:pStyle w:val="Style1"/>
        <w:numPr>
          <w:ilvl w:val="0"/>
          <w:numId w:val="26"/>
        </w:numPr>
      </w:pPr>
      <w:r>
        <w:t>The applicants confirm that they are the owners of the application land</w:t>
      </w:r>
      <w:r w:rsidR="004E6F7E">
        <w:t xml:space="preserve"> and that the works would be beneficial to them in accessing their property, which lies adjacent.</w:t>
      </w:r>
      <w:r w:rsidR="00205867" w:rsidRPr="00205867">
        <w:t xml:space="preserve"> </w:t>
      </w:r>
      <w:r w:rsidR="00205867">
        <w:t>Other nearby residents have rights of access to their properties over the land, most of whom are supportive.</w:t>
      </w:r>
    </w:p>
    <w:p w14:paraId="12AEB422" w14:textId="30B31E70" w:rsidR="00CF67DF" w:rsidRDefault="0053624C" w:rsidP="00B50DEE">
      <w:pPr>
        <w:pStyle w:val="Style1"/>
        <w:numPr>
          <w:ilvl w:val="0"/>
          <w:numId w:val="26"/>
        </w:numPr>
      </w:pPr>
      <w:r>
        <w:t xml:space="preserve">The extracts from the </w:t>
      </w:r>
      <w:r w:rsidR="00184997">
        <w:t>register of common land</w:t>
      </w:r>
      <w:r>
        <w:t xml:space="preserve"> show that there</w:t>
      </w:r>
      <w:r w:rsidR="00CF67DF">
        <w:t xml:space="preserve"> is </w:t>
      </w:r>
      <w:r w:rsidR="00916386">
        <w:t xml:space="preserve">a right of estovers over Mousehill </w:t>
      </w:r>
      <w:r w:rsidR="00DA7EA6">
        <w:t>Down registered to the property known as Mousehill Corner.</w:t>
      </w:r>
      <w:r w:rsidR="00F80076">
        <w:t xml:space="preserve"> The residents at Mousehill Corner </w:t>
      </w:r>
      <w:r w:rsidR="00F470D3">
        <w:t>have confirmed that they do not exercise those rights and that they consider the proposals would be advantageous.</w:t>
      </w:r>
    </w:p>
    <w:p w14:paraId="192227FB" w14:textId="7EACE05D" w:rsidR="00843A3F" w:rsidRPr="00843A3F" w:rsidRDefault="000947E4" w:rsidP="00937EE2">
      <w:pPr>
        <w:pStyle w:val="Style1"/>
        <w:numPr>
          <w:ilvl w:val="0"/>
          <w:numId w:val="26"/>
        </w:numPr>
      </w:pPr>
      <w:r>
        <w:t xml:space="preserve">Accordingly, </w:t>
      </w:r>
      <w:r w:rsidR="003D5D71">
        <w:t xml:space="preserve">the works </w:t>
      </w:r>
      <w:r w:rsidR="00C05CE6">
        <w:t xml:space="preserve">would not </w:t>
      </w:r>
      <w:r w:rsidR="003D5D71">
        <w:t xml:space="preserve">harmfully </w:t>
      </w:r>
      <w:r w:rsidR="00C05CE6">
        <w:t>interfere</w:t>
      </w:r>
      <w:r w:rsidR="003D760D">
        <w:t xml:space="preserve"> with the interests of those occupying o</w:t>
      </w:r>
      <w:r w:rsidR="003771AD">
        <w:t>r</w:t>
      </w:r>
      <w:r w:rsidR="003D760D">
        <w:t xml:space="preserve"> having rights over the land</w:t>
      </w:r>
      <w:r w:rsidR="00B4608F">
        <w:t>.</w:t>
      </w:r>
      <w:r w:rsidR="00B97BFC">
        <w:t xml:space="preserve"> </w:t>
      </w:r>
    </w:p>
    <w:p w14:paraId="4F0D3CA3" w14:textId="5064061E" w:rsidR="003272AE" w:rsidRDefault="003272AE" w:rsidP="00966116">
      <w:pPr>
        <w:pStyle w:val="Style1"/>
        <w:numPr>
          <w:ilvl w:val="0"/>
          <w:numId w:val="0"/>
        </w:numPr>
        <w:ind w:left="431" w:hanging="431"/>
        <w:rPr>
          <w:b/>
          <w:bCs/>
          <w:i/>
          <w:iCs/>
        </w:rPr>
      </w:pPr>
      <w:r w:rsidRPr="00E45633">
        <w:rPr>
          <w:b/>
          <w:bCs/>
          <w:i/>
          <w:iCs/>
        </w:rPr>
        <w:t>The interests of the neighbourhood</w:t>
      </w:r>
    </w:p>
    <w:p w14:paraId="50A73C50" w14:textId="1F1F3B16" w:rsidR="00EB6911" w:rsidRDefault="00035294" w:rsidP="00F95B8A">
      <w:pPr>
        <w:pStyle w:val="Style1"/>
        <w:numPr>
          <w:ilvl w:val="0"/>
          <w:numId w:val="26"/>
        </w:numPr>
      </w:pPr>
      <w:r>
        <w:t>The term ‘n</w:t>
      </w:r>
      <w:r w:rsidR="007B6728">
        <w:t>eighbourhood</w:t>
      </w:r>
      <w:r>
        <w:t>’</w:t>
      </w:r>
      <w:r w:rsidR="007B6728">
        <w:t xml:space="preserve"> is not defined in the </w:t>
      </w:r>
      <w:r>
        <w:t>2006 Act</w:t>
      </w:r>
      <w:r w:rsidR="007B6728">
        <w:t>, but t</w:t>
      </w:r>
      <w:r w:rsidR="004336EB">
        <w:t xml:space="preserve">he 2015 </w:t>
      </w:r>
      <w:r w:rsidR="002B796A">
        <w:t>p</w:t>
      </w:r>
      <w:r w:rsidR="004E32A9">
        <w:t>olicy</w:t>
      </w:r>
      <w:r w:rsidR="004336EB">
        <w:t xml:space="preserve"> indicates that the issues to be considered in this context include whether the </w:t>
      </w:r>
      <w:r w:rsidR="006E50E9">
        <w:t xml:space="preserve">construction of the works means that local people will be </w:t>
      </w:r>
      <w:r w:rsidR="00756523">
        <w:t>prevented from using the common in the way they are used to</w:t>
      </w:r>
      <w:r w:rsidR="008061A4">
        <w:t xml:space="preserve"> and whether </w:t>
      </w:r>
      <w:r w:rsidR="0072250F">
        <w:t>they would i</w:t>
      </w:r>
      <w:r w:rsidR="00EB6911">
        <w:t xml:space="preserve">nterfere with </w:t>
      </w:r>
      <w:r w:rsidR="0072250F">
        <w:t xml:space="preserve">the </w:t>
      </w:r>
      <w:r w:rsidR="00EB6911">
        <w:t>future use and enjoyment of the land as a whole</w:t>
      </w:r>
      <w:r w:rsidR="0072250F">
        <w:t>.</w:t>
      </w:r>
      <w:r w:rsidR="00AA73A0">
        <w:t xml:space="preserve"> Benefits to the neighbourhood can also be taken into account.</w:t>
      </w:r>
    </w:p>
    <w:p w14:paraId="3E562B1C" w14:textId="7418E7CC" w:rsidR="004809EC" w:rsidRDefault="007D1571" w:rsidP="00D4364B">
      <w:pPr>
        <w:pStyle w:val="Style1"/>
        <w:numPr>
          <w:ilvl w:val="0"/>
          <w:numId w:val="26"/>
        </w:numPr>
      </w:pPr>
      <w:r>
        <w:t>There are residential properties</w:t>
      </w:r>
      <w:r w:rsidR="003E2637">
        <w:t xml:space="preserve"> along Lower Mous</w:t>
      </w:r>
      <w:r w:rsidR="00C85B08">
        <w:t>hill Lane</w:t>
      </w:r>
      <w:r>
        <w:t xml:space="preserve"> in proximity to this part of the common, </w:t>
      </w:r>
      <w:r w:rsidR="009974BD">
        <w:t>the occupant</w:t>
      </w:r>
      <w:r w:rsidR="002C104A">
        <w:t>s</w:t>
      </w:r>
      <w:r w:rsidR="009974BD">
        <w:t xml:space="preserve"> of which</w:t>
      </w:r>
      <w:r>
        <w:t xml:space="preserve"> form part of the neighbourhood</w:t>
      </w:r>
      <w:r w:rsidR="002C26DD">
        <w:t xml:space="preserve"> (</w:t>
      </w:r>
      <w:r w:rsidR="00187EF7">
        <w:t>including</w:t>
      </w:r>
      <w:r w:rsidR="002C104A">
        <w:t xml:space="preserve"> the applicants</w:t>
      </w:r>
      <w:r w:rsidR="002C26DD">
        <w:t>)</w:t>
      </w:r>
      <w:r w:rsidR="002C104A">
        <w:t>.</w:t>
      </w:r>
      <w:r w:rsidR="00C85B08">
        <w:t xml:space="preserve"> </w:t>
      </w:r>
      <w:r w:rsidR="00720EDF">
        <w:t xml:space="preserve">Consequently, there will be some cross over with the interests of </w:t>
      </w:r>
      <w:r w:rsidR="00720EDF" w:rsidRPr="00720EDF">
        <w:t>those occupying or having rights over the land</w:t>
      </w:r>
      <w:r w:rsidR="004809EC">
        <w:t xml:space="preserve"> which I have</w:t>
      </w:r>
      <w:r w:rsidR="002C26DD">
        <w:t xml:space="preserve"> already</w:t>
      </w:r>
      <w:r w:rsidR="004809EC">
        <w:t xml:space="preserve"> considered above</w:t>
      </w:r>
      <w:r w:rsidR="00095BCB">
        <w:t>.</w:t>
      </w:r>
    </w:p>
    <w:p w14:paraId="1EF4636F" w14:textId="0AC0ABD7" w:rsidR="00D4364B" w:rsidRDefault="00D4364B" w:rsidP="00D4364B">
      <w:pPr>
        <w:pStyle w:val="Style1"/>
        <w:numPr>
          <w:ilvl w:val="0"/>
          <w:numId w:val="26"/>
        </w:numPr>
      </w:pPr>
      <w:r>
        <w:t>Moreover, there are wider factors, such as the impact on the landscape, that will impact people in the neighbourhood</w:t>
      </w:r>
      <w:r w:rsidR="00CF2A3E">
        <w:t xml:space="preserve"> as well as others</w:t>
      </w:r>
      <w:r>
        <w:t>.</w:t>
      </w:r>
      <w:r w:rsidRPr="005B44BF">
        <w:t xml:space="preserve"> </w:t>
      </w:r>
      <w:r>
        <w:t>To avoid duplication, I shall consider th</w:t>
      </w:r>
      <w:r w:rsidR="00CF2A3E">
        <w:t>o</w:t>
      </w:r>
      <w:r>
        <w:t xml:space="preserve">se factors later under the heading of public interest. </w:t>
      </w:r>
    </w:p>
    <w:p w14:paraId="1A656B46" w14:textId="493DC2CE" w:rsidR="00F70177" w:rsidRDefault="00AB435B" w:rsidP="005329D3">
      <w:pPr>
        <w:pStyle w:val="Style1"/>
        <w:numPr>
          <w:ilvl w:val="0"/>
          <w:numId w:val="26"/>
        </w:numPr>
      </w:pPr>
      <w:r>
        <w:t>Several representations have been received from people living close by.</w:t>
      </w:r>
      <w:r w:rsidR="00774171">
        <w:t xml:space="preserve"> There are mixed views on the merits of the </w:t>
      </w:r>
      <w:r w:rsidR="007C68EA">
        <w:t>works</w:t>
      </w:r>
      <w:r w:rsidR="00E64BBA">
        <w:t>,</w:t>
      </w:r>
      <w:r w:rsidR="00774171">
        <w:t xml:space="preserve"> but </w:t>
      </w:r>
      <w:r w:rsidR="007C68EA">
        <w:t>most of the residents</w:t>
      </w:r>
      <w:r w:rsidR="00774171">
        <w:t xml:space="preserve"> indicate </w:t>
      </w:r>
      <w:r w:rsidR="00774171">
        <w:lastRenderedPageBreak/>
        <w:t xml:space="preserve">that they consider </w:t>
      </w:r>
      <w:r w:rsidR="007C68EA">
        <w:t>the</w:t>
      </w:r>
      <w:r w:rsidR="007B45BE">
        <w:t xml:space="preserve"> works </w:t>
      </w:r>
      <w:r w:rsidR="00774171">
        <w:t xml:space="preserve">would be beneficial in terms of improved </w:t>
      </w:r>
      <w:r w:rsidR="00D374F9">
        <w:t xml:space="preserve">and safer </w:t>
      </w:r>
      <w:r w:rsidR="00ED30FD">
        <w:t>vehicular</w:t>
      </w:r>
      <w:r w:rsidR="007C68EA">
        <w:t xml:space="preserve"> </w:t>
      </w:r>
      <w:r w:rsidR="00774171">
        <w:t>access</w:t>
      </w:r>
      <w:r w:rsidR="00D374F9">
        <w:t xml:space="preserve"> to their properties</w:t>
      </w:r>
      <w:r w:rsidR="00E64BBA">
        <w:t>.</w:t>
      </w:r>
      <w:r w:rsidR="00D374F9">
        <w:t xml:space="preserve"> </w:t>
      </w:r>
      <w:r w:rsidR="00AF66D6">
        <w:t xml:space="preserve">Whilst </w:t>
      </w:r>
      <w:r w:rsidR="0013054F">
        <w:t xml:space="preserve">that is </w:t>
      </w:r>
      <w:r w:rsidR="00AF66D6">
        <w:t>understand</w:t>
      </w:r>
      <w:r w:rsidR="0013054F">
        <w:t xml:space="preserve">able, </w:t>
      </w:r>
      <w:r w:rsidR="007B45BE">
        <w:t>it</w:t>
      </w:r>
      <w:r w:rsidR="0013054F">
        <w:t xml:space="preserve"> </w:t>
      </w:r>
      <w:r w:rsidR="0084471F">
        <w:t>primarily re</w:t>
      </w:r>
      <w:r w:rsidR="00E954BC">
        <w:t>presents a benefit as a householder</w:t>
      </w:r>
      <w:r w:rsidR="00C273E8">
        <w:t xml:space="preserve"> </w:t>
      </w:r>
      <w:r w:rsidR="001B0EAE">
        <w:t>but</w:t>
      </w:r>
      <w:r w:rsidR="00C273E8">
        <w:t xml:space="preserve"> </w:t>
      </w:r>
      <w:r w:rsidR="0013054F">
        <w:t>does not necessarily relate to their</w:t>
      </w:r>
      <w:r w:rsidR="00AF66D6">
        <w:t xml:space="preserve"> future use and enjoyment of the common</w:t>
      </w:r>
      <w:r w:rsidR="00C3420A">
        <w:t xml:space="preserve"> per se.</w:t>
      </w:r>
      <w:r w:rsidR="005B0B36">
        <w:t xml:space="preserve"> However, I recognise that </w:t>
      </w:r>
      <w:r w:rsidR="00222C98">
        <w:t xml:space="preserve">the </w:t>
      </w:r>
      <w:r w:rsidR="008F1D21">
        <w:t>relationship</w:t>
      </w:r>
      <w:r w:rsidR="00693A95">
        <w:t xml:space="preserve"> </w:t>
      </w:r>
      <w:r w:rsidR="00222C98">
        <w:t xml:space="preserve">of </w:t>
      </w:r>
      <w:r w:rsidR="003961F1">
        <w:t xml:space="preserve">nearby </w:t>
      </w:r>
      <w:r w:rsidR="00222C98">
        <w:t>residents</w:t>
      </w:r>
      <w:r w:rsidR="003961F1">
        <w:t xml:space="preserve"> with the </w:t>
      </w:r>
      <w:r w:rsidR="00E80342">
        <w:t>section of the lan</w:t>
      </w:r>
      <w:r w:rsidR="0035356B">
        <w:t>e</w:t>
      </w:r>
      <w:r w:rsidR="00E80342">
        <w:t xml:space="preserve"> in question</w:t>
      </w:r>
      <w:r w:rsidR="00222C98">
        <w:t xml:space="preserve"> </w:t>
      </w:r>
      <w:r w:rsidR="004262AF">
        <w:t xml:space="preserve">is not </w:t>
      </w:r>
      <w:r w:rsidR="00C25FE8">
        <w:t xml:space="preserve">neatly </w:t>
      </w:r>
      <w:r w:rsidR="004262AF">
        <w:t>compartmentalised</w:t>
      </w:r>
      <w:r w:rsidR="003961F1">
        <w:t xml:space="preserve"> into the future use and enjoyment of their property as opposed to the </w:t>
      </w:r>
      <w:r w:rsidR="008C4CDA">
        <w:t>wider common</w:t>
      </w:r>
      <w:r w:rsidR="008F20E9">
        <w:t>, rather it is experienced as a whole.</w:t>
      </w:r>
      <w:r w:rsidR="007B45BE">
        <w:t xml:space="preserve"> </w:t>
      </w:r>
    </w:p>
    <w:p w14:paraId="7F769B23" w14:textId="18D29A73" w:rsidR="00F40DDF" w:rsidRDefault="00797224" w:rsidP="00AC5A3A">
      <w:pPr>
        <w:pStyle w:val="Style1"/>
        <w:numPr>
          <w:ilvl w:val="0"/>
          <w:numId w:val="26"/>
        </w:numPr>
      </w:pPr>
      <w:r>
        <w:t>T</w:t>
      </w:r>
      <w:r w:rsidR="00BC5980">
        <w:t xml:space="preserve">he land in question would remain in use as a lane and </w:t>
      </w:r>
      <w:r>
        <w:t xml:space="preserve">a </w:t>
      </w:r>
      <w:r w:rsidR="00BC5980">
        <w:t>means of access</w:t>
      </w:r>
      <w:r w:rsidR="00771B57">
        <w:t xml:space="preserve"> to properties</w:t>
      </w:r>
      <w:r w:rsidR="00804A1B">
        <w:t xml:space="preserve"> and the common</w:t>
      </w:r>
      <w:r w:rsidR="00FF35E5">
        <w:t>. T</w:t>
      </w:r>
      <w:r w:rsidR="00703613">
        <w:t>he works required are predicted to take 2 working days</w:t>
      </w:r>
      <w:r w:rsidR="00F04F97">
        <w:t xml:space="preserve">, meaning that disruption to access would be for a short duration. </w:t>
      </w:r>
      <w:r w:rsidR="00BC5980">
        <w:t>Therefore,</w:t>
      </w:r>
      <w:r w:rsidR="00C3420A">
        <w:t xml:space="preserve"> </w:t>
      </w:r>
      <w:r w:rsidR="00F40DDF">
        <w:t xml:space="preserve">setting aside matters </w:t>
      </w:r>
      <w:r w:rsidR="00C3420A">
        <w:t xml:space="preserve">that </w:t>
      </w:r>
      <w:r w:rsidR="00F40DDF">
        <w:t xml:space="preserve">I shall </w:t>
      </w:r>
      <w:r w:rsidR="009A7D4A">
        <w:t>consider under</w:t>
      </w:r>
      <w:r w:rsidR="00F40DDF">
        <w:t xml:space="preserve"> </w:t>
      </w:r>
      <w:r w:rsidR="00FF35E5">
        <w:t xml:space="preserve">the </w:t>
      </w:r>
      <w:r w:rsidR="00F40DDF">
        <w:t xml:space="preserve">public interest, the </w:t>
      </w:r>
      <w:r w:rsidR="00103E38">
        <w:t>works</w:t>
      </w:r>
      <w:r w:rsidR="00F40DDF">
        <w:t xml:space="preserve"> would not prevent local people</w:t>
      </w:r>
      <w:r w:rsidR="00A52B4D">
        <w:t xml:space="preserve"> from using the common in the way they are used to</w:t>
      </w:r>
      <w:r w:rsidR="006C554D">
        <w:t xml:space="preserve">, and many </w:t>
      </w:r>
      <w:r w:rsidR="00222A81">
        <w:t>would welcome them</w:t>
      </w:r>
      <w:r w:rsidR="00A52B4D">
        <w:t>.</w:t>
      </w:r>
    </w:p>
    <w:p w14:paraId="0FFDE9B0" w14:textId="118122A1" w:rsidR="003272AE" w:rsidRDefault="003272AE" w:rsidP="00966116">
      <w:pPr>
        <w:pStyle w:val="Style1"/>
        <w:numPr>
          <w:ilvl w:val="0"/>
          <w:numId w:val="0"/>
        </w:numPr>
        <w:ind w:left="431" w:hanging="431"/>
        <w:rPr>
          <w:b/>
          <w:bCs/>
          <w:i/>
          <w:iCs/>
        </w:rPr>
      </w:pPr>
      <w:r w:rsidRPr="00E45633">
        <w:rPr>
          <w:b/>
          <w:bCs/>
          <w:i/>
          <w:iCs/>
        </w:rPr>
        <w:t>The public interest</w:t>
      </w:r>
    </w:p>
    <w:p w14:paraId="652555AB" w14:textId="71E9BF48" w:rsidR="003272AE" w:rsidRDefault="003272AE" w:rsidP="00966116">
      <w:pPr>
        <w:pStyle w:val="Style1"/>
        <w:numPr>
          <w:ilvl w:val="0"/>
          <w:numId w:val="0"/>
        </w:numPr>
        <w:ind w:left="431" w:hanging="431"/>
        <w:rPr>
          <w:i/>
          <w:iCs/>
        </w:rPr>
      </w:pPr>
      <w:r w:rsidRPr="00E45633">
        <w:rPr>
          <w:i/>
          <w:iCs/>
        </w:rPr>
        <w:t>Nature conservation</w:t>
      </w:r>
    </w:p>
    <w:p w14:paraId="0CE174F6" w14:textId="59660ED3" w:rsidR="009E4066" w:rsidRDefault="00E820FD" w:rsidP="007054C5">
      <w:pPr>
        <w:pStyle w:val="Style1"/>
        <w:numPr>
          <w:ilvl w:val="0"/>
          <w:numId w:val="26"/>
        </w:numPr>
      </w:pPr>
      <w:r>
        <w:t xml:space="preserve">The </w:t>
      </w:r>
      <w:r w:rsidR="00AC69F3">
        <w:t xml:space="preserve">application </w:t>
      </w:r>
      <w:r>
        <w:t xml:space="preserve">land </w:t>
      </w:r>
      <w:r w:rsidR="0097555F">
        <w:t>has an</w:t>
      </w:r>
      <w:r>
        <w:t xml:space="preserve"> unmade surface </w:t>
      </w:r>
      <w:r w:rsidR="002C26DD">
        <w:t xml:space="preserve">devoid of vegetation </w:t>
      </w:r>
      <w:r w:rsidR="004D4636">
        <w:t xml:space="preserve">and is therefore </w:t>
      </w:r>
      <w:r w:rsidR="00820158">
        <w:t>likely to make a very limited</w:t>
      </w:r>
      <w:r>
        <w:t xml:space="preserve"> contribution towards the </w:t>
      </w:r>
      <w:r w:rsidR="006613CA">
        <w:t>biodiversity of the common</w:t>
      </w:r>
      <w:r w:rsidR="0097555F">
        <w:t>. T</w:t>
      </w:r>
      <w:r w:rsidR="006613CA">
        <w:t xml:space="preserve">hat would be unlikely to change as a result of the works. This is reinforced by the comments of </w:t>
      </w:r>
      <w:r w:rsidR="00C06D9E">
        <w:t>NE</w:t>
      </w:r>
      <w:r w:rsidR="006613CA">
        <w:t xml:space="preserve">, who </w:t>
      </w:r>
      <w:r w:rsidR="00C06D9E">
        <w:t>consider that there would not be any nature conservation benefits arising from the proposal</w:t>
      </w:r>
      <w:r w:rsidR="00CB6CCF">
        <w:t xml:space="preserve"> but </w:t>
      </w:r>
      <w:r w:rsidR="00506512">
        <w:t>equally</w:t>
      </w:r>
      <w:r w:rsidR="00E41AD9">
        <w:t xml:space="preserve"> consider long-terms adverse effects on biodiversity to be unlikely.</w:t>
      </w:r>
      <w:r w:rsidR="009E4066">
        <w:t xml:space="preserve"> </w:t>
      </w:r>
    </w:p>
    <w:p w14:paraId="48FB3FD4" w14:textId="164F5FA3" w:rsidR="003272AE" w:rsidRDefault="003272AE" w:rsidP="00966116">
      <w:pPr>
        <w:pStyle w:val="Style1"/>
        <w:numPr>
          <w:ilvl w:val="0"/>
          <w:numId w:val="0"/>
        </w:numPr>
        <w:ind w:left="431" w:hanging="431"/>
        <w:rPr>
          <w:i/>
          <w:iCs/>
        </w:rPr>
      </w:pPr>
      <w:r w:rsidRPr="00E45633">
        <w:rPr>
          <w:i/>
          <w:iCs/>
        </w:rPr>
        <w:t>Conservation of the landscape</w:t>
      </w:r>
    </w:p>
    <w:p w14:paraId="75E358F2" w14:textId="5DFE1FF8" w:rsidR="006A5E0D" w:rsidRDefault="006D3BCE" w:rsidP="00E0542B">
      <w:pPr>
        <w:pStyle w:val="Style1"/>
        <w:numPr>
          <w:ilvl w:val="0"/>
          <w:numId w:val="26"/>
        </w:numPr>
      </w:pPr>
      <w:r>
        <w:t>My observations of th</w:t>
      </w:r>
      <w:r w:rsidR="001038F8">
        <w:t>is part of the common w</w:t>
      </w:r>
      <w:r w:rsidR="0093795B">
        <w:t>ere</w:t>
      </w:r>
      <w:r w:rsidR="001038F8">
        <w:t xml:space="preserve"> that the </w:t>
      </w:r>
      <w:r w:rsidR="00C2557B">
        <w:t>sporadic and limited prese</w:t>
      </w:r>
      <w:r w:rsidR="001038F8">
        <w:t xml:space="preserve">nce of built form </w:t>
      </w:r>
      <w:r w:rsidR="00C2557B">
        <w:t>combined with the</w:t>
      </w:r>
      <w:r w:rsidR="001038F8">
        <w:t xml:space="preserve"> prevalence of trees and natural vegetation</w:t>
      </w:r>
      <w:r w:rsidR="00C2557B">
        <w:t xml:space="preserve"> resulted in a strong </w:t>
      </w:r>
      <w:r w:rsidR="00986AD1">
        <w:t xml:space="preserve">countryside </w:t>
      </w:r>
      <w:r w:rsidR="00C2557B">
        <w:t xml:space="preserve">character and appearance. Natural </w:t>
      </w:r>
      <w:r w:rsidR="00987142">
        <w:t xml:space="preserve">and uncultivated </w:t>
      </w:r>
      <w:r w:rsidR="00C2557B">
        <w:t xml:space="preserve">features </w:t>
      </w:r>
      <w:r w:rsidR="00E04565">
        <w:t xml:space="preserve">were the prevailing </w:t>
      </w:r>
      <w:r w:rsidR="0002595C">
        <w:t>influence</w:t>
      </w:r>
      <w:r w:rsidR="00987142">
        <w:t xml:space="preserve"> that make the most important contribution to its attractive character. </w:t>
      </w:r>
    </w:p>
    <w:p w14:paraId="4C5B5981" w14:textId="09B3E304" w:rsidR="005A1CC1" w:rsidRPr="00093C6A" w:rsidRDefault="00987142" w:rsidP="009B4694">
      <w:pPr>
        <w:pStyle w:val="Style1"/>
        <w:numPr>
          <w:ilvl w:val="0"/>
          <w:numId w:val="26"/>
        </w:numPr>
        <w:rPr>
          <w:color w:val="auto"/>
        </w:rPr>
      </w:pPr>
      <w:r>
        <w:t>The</w:t>
      </w:r>
      <w:r w:rsidR="0021326B">
        <w:t xml:space="preserve"> application land relates to a lane that has an</w:t>
      </w:r>
      <w:r w:rsidR="006D3BCE">
        <w:t xml:space="preserve"> unmade surface</w:t>
      </w:r>
      <w:r w:rsidR="006A5E0D">
        <w:t xml:space="preserve"> </w:t>
      </w:r>
      <w:r w:rsidR="006D3BCE">
        <w:t xml:space="preserve">and </w:t>
      </w:r>
      <w:r w:rsidR="00CB21EE">
        <w:t>is largely comp</w:t>
      </w:r>
      <w:r w:rsidR="00A40A2B">
        <w:t xml:space="preserve">rised </w:t>
      </w:r>
      <w:r w:rsidR="00A40A2B" w:rsidRPr="00820158">
        <w:rPr>
          <w:color w:val="auto"/>
        </w:rPr>
        <w:t>of compressed</w:t>
      </w:r>
      <w:r w:rsidR="00CB21EE" w:rsidRPr="00820158">
        <w:rPr>
          <w:color w:val="auto"/>
        </w:rPr>
        <w:t xml:space="preserve"> </w:t>
      </w:r>
      <w:r w:rsidR="001038F8" w:rsidRPr="00820158">
        <w:rPr>
          <w:color w:val="auto"/>
        </w:rPr>
        <w:t>natural</w:t>
      </w:r>
      <w:r w:rsidR="00855A34" w:rsidRPr="00820158">
        <w:rPr>
          <w:color w:val="auto"/>
        </w:rPr>
        <w:t xml:space="preserve"> stone</w:t>
      </w:r>
      <w:r w:rsidR="00562D28" w:rsidRPr="00820158">
        <w:rPr>
          <w:color w:val="auto"/>
        </w:rPr>
        <w:t xml:space="preserve"> and mud</w:t>
      </w:r>
      <w:r w:rsidR="00CB21EE" w:rsidRPr="00820158">
        <w:rPr>
          <w:color w:val="auto"/>
        </w:rPr>
        <w:t xml:space="preserve">. </w:t>
      </w:r>
      <w:r w:rsidR="00AD0977" w:rsidRPr="00820158">
        <w:rPr>
          <w:color w:val="auto"/>
        </w:rPr>
        <w:t xml:space="preserve">The </w:t>
      </w:r>
      <w:r w:rsidR="00AD0977">
        <w:t xml:space="preserve">combination of </w:t>
      </w:r>
      <w:r w:rsidR="001474E8">
        <w:t xml:space="preserve">its limited width, </w:t>
      </w:r>
      <w:r w:rsidR="006A5E0D">
        <w:t>inconsistent texture</w:t>
      </w:r>
      <w:r w:rsidR="005A1CC1">
        <w:t xml:space="preserve"> and colour results in an </w:t>
      </w:r>
      <w:r w:rsidR="00236DCC">
        <w:t>informal</w:t>
      </w:r>
      <w:r w:rsidR="005A1CC1">
        <w:t xml:space="preserve"> and </w:t>
      </w:r>
      <w:r w:rsidR="00B92C22">
        <w:t xml:space="preserve">organic appearance that has a low-key presence in the rural surroundings. Although it is </w:t>
      </w:r>
      <w:r w:rsidR="0088428C">
        <w:t xml:space="preserve">a man-made feature, the absence of </w:t>
      </w:r>
      <w:r w:rsidR="00B67AA2">
        <w:t xml:space="preserve">formal </w:t>
      </w:r>
      <w:r w:rsidR="0088428C">
        <w:t xml:space="preserve">surface treatments, </w:t>
      </w:r>
      <w:r w:rsidR="00B67AA2">
        <w:t xml:space="preserve">hard edges, road </w:t>
      </w:r>
      <w:r w:rsidR="0088428C">
        <w:t>markings</w:t>
      </w:r>
      <w:r w:rsidR="00B67AA2">
        <w:t xml:space="preserve"> and </w:t>
      </w:r>
      <w:r w:rsidR="0088428C">
        <w:t>lighting</w:t>
      </w:r>
      <w:r w:rsidR="00B67AA2">
        <w:t xml:space="preserve"> means </w:t>
      </w:r>
      <w:r w:rsidR="00340CDB">
        <w:t>that aesthetically it cannot be mistaken for a conventional road.</w:t>
      </w:r>
      <w:r w:rsidR="00B67AA2">
        <w:t xml:space="preserve"> </w:t>
      </w:r>
      <w:r w:rsidR="00D00288">
        <w:t xml:space="preserve">As such, </w:t>
      </w:r>
      <w:r w:rsidR="009248B5">
        <w:t>the presence of th</w:t>
      </w:r>
      <w:r w:rsidR="008202D2">
        <w:t>is section of the</w:t>
      </w:r>
      <w:r w:rsidR="009248B5">
        <w:t xml:space="preserve"> lane treads lightly</w:t>
      </w:r>
      <w:r w:rsidR="008202D2">
        <w:t xml:space="preserve"> in the rural context, deferring to the natural surroundings</w:t>
      </w:r>
      <w:r w:rsidR="000758BA">
        <w:t xml:space="preserve">. Whilst I </w:t>
      </w:r>
      <w:r w:rsidR="000758BA" w:rsidRPr="00093C6A">
        <w:rPr>
          <w:color w:val="auto"/>
        </w:rPr>
        <w:t xml:space="preserve">observed there were </w:t>
      </w:r>
      <w:r w:rsidR="00D00288" w:rsidRPr="00093C6A">
        <w:rPr>
          <w:color w:val="auto"/>
        </w:rPr>
        <w:t>potholes</w:t>
      </w:r>
      <w:r w:rsidR="00093C6A" w:rsidRPr="00093C6A">
        <w:rPr>
          <w:color w:val="auto"/>
        </w:rPr>
        <w:t xml:space="preserve"> and some with </w:t>
      </w:r>
      <w:r w:rsidR="000758BA" w:rsidRPr="00093C6A">
        <w:rPr>
          <w:color w:val="auto"/>
        </w:rPr>
        <w:t>puddles, they</w:t>
      </w:r>
      <w:r w:rsidR="00D00288" w:rsidRPr="00093C6A">
        <w:rPr>
          <w:color w:val="auto"/>
        </w:rPr>
        <w:t xml:space="preserve"> </w:t>
      </w:r>
      <w:r w:rsidR="00093C6A">
        <w:rPr>
          <w:color w:val="auto"/>
        </w:rPr>
        <w:t>were not so prevalent as to</w:t>
      </w:r>
      <w:r w:rsidR="00D00288" w:rsidRPr="00093C6A">
        <w:rPr>
          <w:color w:val="auto"/>
        </w:rPr>
        <w:t xml:space="preserve"> detract</w:t>
      </w:r>
      <w:r w:rsidR="000758BA" w:rsidRPr="00093C6A">
        <w:rPr>
          <w:color w:val="auto"/>
        </w:rPr>
        <w:t xml:space="preserve"> aesthetically</w:t>
      </w:r>
      <w:r w:rsidR="00D00288" w:rsidRPr="00093C6A">
        <w:rPr>
          <w:color w:val="auto"/>
        </w:rPr>
        <w:t xml:space="preserve"> from th</w:t>
      </w:r>
      <w:r w:rsidR="000758BA" w:rsidRPr="00093C6A">
        <w:rPr>
          <w:color w:val="auto"/>
        </w:rPr>
        <w:t>e</w:t>
      </w:r>
      <w:r w:rsidR="00D00288" w:rsidRPr="00093C6A">
        <w:rPr>
          <w:color w:val="auto"/>
        </w:rPr>
        <w:t xml:space="preserve"> overall </w:t>
      </w:r>
      <w:r w:rsidR="000758BA" w:rsidRPr="00093C6A">
        <w:rPr>
          <w:color w:val="auto"/>
        </w:rPr>
        <w:t>impression.</w:t>
      </w:r>
      <w:r w:rsidR="0088428C" w:rsidRPr="00093C6A">
        <w:rPr>
          <w:color w:val="auto"/>
        </w:rPr>
        <w:t xml:space="preserve"> </w:t>
      </w:r>
    </w:p>
    <w:p w14:paraId="13443634" w14:textId="579DC0C5" w:rsidR="00EC11FF" w:rsidRDefault="000758BA" w:rsidP="00C550EE">
      <w:pPr>
        <w:pStyle w:val="Style1"/>
        <w:numPr>
          <w:ilvl w:val="0"/>
          <w:numId w:val="26"/>
        </w:numPr>
      </w:pPr>
      <w:r w:rsidRPr="00093C6A">
        <w:rPr>
          <w:color w:val="auto"/>
        </w:rPr>
        <w:t xml:space="preserve">The use of </w:t>
      </w:r>
      <w:r w:rsidR="00C22C9F" w:rsidRPr="00093C6A">
        <w:rPr>
          <w:color w:val="auto"/>
        </w:rPr>
        <w:t xml:space="preserve">black tarmacadam to provide a smooth </w:t>
      </w:r>
      <w:r w:rsidRPr="00093C6A">
        <w:rPr>
          <w:color w:val="auto"/>
        </w:rPr>
        <w:t xml:space="preserve">sealed </w:t>
      </w:r>
      <w:r>
        <w:t xml:space="preserve">surfacing material would permanently and adversely diminish the informal appearance of </w:t>
      </w:r>
      <w:r w:rsidR="00173F78">
        <w:t>a si</w:t>
      </w:r>
      <w:r w:rsidR="007B620A">
        <w:t>z</w:t>
      </w:r>
      <w:r w:rsidR="00173F78">
        <w:t>eable section of the lane.</w:t>
      </w:r>
      <w:r w:rsidR="007B620A">
        <w:t xml:space="preserve"> </w:t>
      </w:r>
      <w:r w:rsidR="003456A3">
        <w:t xml:space="preserve">It would appear </w:t>
      </w:r>
      <w:r w:rsidR="00315260">
        <w:t xml:space="preserve">more starkly </w:t>
      </w:r>
      <w:r w:rsidR="003456A3">
        <w:t xml:space="preserve">as an obviously </w:t>
      </w:r>
      <w:r w:rsidR="00B30180">
        <w:t>engineered</w:t>
      </w:r>
      <w:r w:rsidR="003456A3">
        <w:t xml:space="preserve"> incursion. </w:t>
      </w:r>
      <w:r w:rsidR="007B620A">
        <w:t xml:space="preserve">The colour, </w:t>
      </w:r>
      <w:r w:rsidR="00CF1655">
        <w:t>texture</w:t>
      </w:r>
      <w:r w:rsidR="00150A54">
        <w:t>,</w:t>
      </w:r>
      <w:r w:rsidR="00CF1655">
        <w:t xml:space="preserve"> finish and inclusion of speed bumps</w:t>
      </w:r>
      <w:r w:rsidR="007B620A">
        <w:t xml:space="preserve"> would convey urban characteristics that would contrast harmfully with the </w:t>
      </w:r>
      <w:r w:rsidR="00315260">
        <w:t xml:space="preserve">natural </w:t>
      </w:r>
      <w:r w:rsidR="007B620A">
        <w:t xml:space="preserve">surroundings. </w:t>
      </w:r>
    </w:p>
    <w:p w14:paraId="7774B290" w14:textId="031F31C3" w:rsidR="0056544D" w:rsidRDefault="007B620A" w:rsidP="00C550EE">
      <w:pPr>
        <w:pStyle w:val="Style1"/>
        <w:numPr>
          <w:ilvl w:val="0"/>
          <w:numId w:val="26"/>
        </w:numPr>
      </w:pPr>
      <w:r>
        <w:t>I observed this to be the case with the una</w:t>
      </w:r>
      <w:r w:rsidR="00947C84">
        <w:t>uthorised section of hard</w:t>
      </w:r>
      <w:r w:rsidR="00E258FD">
        <w:t xml:space="preserve"> surfacing</w:t>
      </w:r>
      <w:r w:rsidR="00C36416">
        <w:t xml:space="preserve"> on the lane that is</w:t>
      </w:r>
      <w:r w:rsidR="00947C84">
        <w:t xml:space="preserve"> in situ to the north. Connecting</w:t>
      </w:r>
      <w:r w:rsidR="00825763">
        <w:t xml:space="preserve"> to</w:t>
      </w:r>
      <w:r w:rsidR="00947C84">
        <w:t xml:space="preserve"> and continuing that </w:t>
      </w:r>
      <w:r w:rsidR="00E258FD">
        <w:t xml:space="preserve">section </w:t>
      </w:r>
      <w:r w:rsidR="00947C84">
        <w:t>would augment the harmful effect</w:t>
      </w:r>
      <w:r w:rsidR="00FD07A1">
        <w:t xml:space="preserve">, as would </w:t>
      </w:r>
      <w:r w:rsidR="005171E3">
        <w:t>an</w:t>
      </w:r>
      <w:r w:rsidR="00FD07A1">
        <w:t xml:space="preserve"> abrupt cessation at the southern end</w:t>
      </w:r>
      <w:r w:rsidR="00947C84">
        <w:t xml:space="preserve">. </w:t>
      </w:r>
    </w:p>
    <w:p w14:paraId="73C16F5A" w14:textId="37687DD1" w:rsidR="00306FC4" w:rsidRDefault="00407992" w:rsidP="000C5EBE">
      <w:pPr>
        <w:pStyle w:val="Style1"/>
        <w:numPr>
          <w:ilvl w:val="0"/>
          <w:numId w:val="26"/>
        </w:numPr>
      </w:pPr>
      <w:r>
        <w:lastRenderedPageBreak/>
        <w:t>Th</w:t>
      </w:r>
      <w:r w:rsidR="009A2DB0">
        <w:t>e visual</w:t>
      </w:r>
      <w:r>
        <w:t xml:space="preserve"> </w:t>
      </w:r>
      <w:r w:rsidR="00306FC4">
        <w:t>effect</w:t>
      </w:r>
      <w:r w:rsidR="009A2DB0">
        <w:t>s</w:t>
      </w:r>
      <w:r w:rsidR="00306FC4">
        <w:t xml:space="preserve"> </w:t>
      </w:r>
      <w:r>
        <w:t xml:space="preserve">would be obvious to local people </w:t>
      </w:r>
      <w:r w:rsidR="00306FC4">
        <w:t>who regularly use the lane</w:t>
      </w:r>
      <w:r w:rsidR="007C163D">
        <w:t xml:space="preserve">. It would also impact on </w:t>
      </w:r>
      <w:r>
        <w:t>recreational users of the lane</w:t>
      </w:r>
      <w:r w:rsidR="007C163D">
        <w:t xml:space="preserve"> who include walkers, cyclists and horse riders</w:t>
      </w:r>
      <w:r w:rsidR="001A5A10">
        <w:t xml:space="preserve">. The </w:t>
      </w:r>
      <w:r w:rsidR="006E7597">
        <w:t xml:space="preserve">lane provides a well-used route </w:t>
      </w:r>
      <w:r w:rsidR="003D6CFA">
        <w:t xml:space="preserve">that leads to </w:t>
      </w:r>
      <w:r w:rsidR="00367495">
        <w:t>area</w:t>
      </w:r>
      <w:r w:rsidR="003D6CFA">
        <w:t>s</w:t>
      </w:r>
      <w:r w:rsidR="00367495">
        <w:t xml:space="preserve"> of common land beyond, and so would be seen by significant numbers of people.</w:t>
      </w:r>
    </w:p>
    <w:p w14:paraId="4A8041AB" w14:textId="120F757E" w:rsidR="00053ACE" w:rsidRDefault="00221412" w:rsidP="00BD0351">
      <w:pPr>
        <w:pStyle w:val="Style1"/>
        <w:numPr>
          <w:ilvl w:val="0"/>
          <w:numId w:val="26"/>
        </w:numPr>
      </w:pPr>
      <w:r>
        <w:t>Whilst the</w:t>
      </w:r>
      <w:r w:rsidR="00222A81">
        <w:t xml:space="preserve"> surface may weather</w:t>
      </w:r>
      <w:r>
        <w:t xml:space="preserve"> over time, that would not negate the detrimental </w:t>
      </w:r>
      <w:r w:rsidR="00E80060">
        <w:t xml:space="preserve">visual </w:t>
      </w:r>
      <w:r>
        <w:t xml:space="preserve">effect altogether. </w:t>
      </w:r>
      <w:r w:rsidR="00833154">
        <w:t>On this point, my judgement differs from</w:t>
      </w:r>
      <w:r>
        <w:t xml:space="preserve"> NE</w:t>
      </w:r>
      <w:r w:rsidR="00833154">
        <w:t>.</w:t>
      </w:r>
      <w:r w:rsidR="004442B0">
        <w:t xml:space="preserve"> </w:t>
      </w:r>
      <w:r w:rsidR="001E61D9">
        <w:t xml:space="preserve">I accept that the </w:t>
      </w:r>
      <w:r w:rsidR="00FF1380">
        <w:t xml:space="preserve">relatively modest extent of the works would be unlikely to </w:t>
      </w:r>
      <w:r w:rsidR="00DE78A6">
        <w:t>have wider landscape impact on the</w:t>
      </w:r>
      <w:r w:rsidR="00A713DF">
        <w:t xml:space="preserve"> special qualities of the</w:t>
      </w:r>
      <w:r w:rsidR="00DE78A6">
        <w:t xml:space="preserve"> Surrey Hills National Landscape, </w:t>
      </w:r>
      <w:r w:rsidR="00155033">
        <w:t xml:space="preserve">but </w:t>
      </w:r>
      <w:r w:rsidR="00464E49">
        <w:t xml:space="preserve">that </w:t>
      </w:r>
      <w:r w:rsidR="00A37F2E">
        <w:t xml:space="preserve">would </w:t>
      </w:r>
      <w:r w:rsidR="00464E49">
        <w:t xml:space="preserve">not </w:t>
      </w:r>
      <w:r w:rsidR="00A37F2E">
        <w:t>prevent</w:t>
      </w:r>
      <w:r w:rsidR="00464E49">
        <w:t xml:space="preserve"> </w:t>
      </w:r>
      <w:r w:rsidR="00A713DF">
        <w:t>lo</w:t>
      </w:r>
      <w:r w:rsidR="00464E49">
        <w:t>calised harm</w:t>
      </w:r>
      <w:r w:rsidR="00A713DF">
        <w:t xml:space="preserve"> arising</w:t>
      </w:r>
      <w:r w:rsidR="00464E49">
        <w:t>.</w:t>
      </w:r>
    </w:p>
    <w:p w14:paraId="022E7DFB" w14:textId="110AC50C" w:rsidR="00E820FD" w:rsidRPr="009A7D4A" w:rsidRDefault="00E820FD" w:rsidP="00835EE4">
      <w:pPr>
        <w:pStyle w:val="Style1"/>
        <w:numPr>
          <w:ilvl w:val="0"/>
          <w:numId w:val="26"/>
        </w:numPr>
      </w:pPr>
      <w:r>
        <w:t xml:space="preserve">Paragraph 5.9 of the 2015 policy refers to works relating to vehicular ways across common land. </w:t>
      </w:r>
      <w:r w:rsidR="00B76EAF">
        <w:t xml:space="preserve">Amongst other things, it </w:t>
      </w:r>
      <w:r>
        <w:t>states that</w:t>
      </w:r>
      <w:r w:rsidR="00B76EAF">
        <w:t xml:space="preserve"> b</w:t>
      </w:r>
      <w:r>
        <w:t xml:space="preserve">y their nature </w:t>
      </w:r>
      <w:r w:rsidR="00B76EAF">
        <w:t xml:space="preserve">such </w:t>
      </w:r>
      <w:r>
        <w:t>works will have an impact on the enjoyment of the common</w:t>
      </w:r>
      <w:r w:rsidR="00996486">
        <w:t xml:space="preserve"> by introducing an urbanising feature into what will normally be an essentially open and natural setting.</w:t>
      </w:r>
      <w:r w:rsidR="00F02D04">
        <w:t xml:space="preserve"> </w:t>
      </w:r>
      <w:r w:rsidR="00592050">
        <w:t>Nevertheless, i</w:t>
      </w:r>
      <w:r w:rsidR="005B788D">
        <w:t xml:space="preserve">t goes on </w:t>
      </w:r>
      <w:r w:rsidR="00155033">
        <w:t xml:space="preserve">to </w:t>
      </w:r>
      <w:r w:rsidR="005B788D">
        <w:t>acknowledge that</w:t>
      </w:r>
      <w:r w:rsidR="00F02D04">
        <w:t xml:space="preserve"> in some circumstances, a paved vehicular way may be the only practical means of achieving access to land adjacent to the common</w:t>
      </w:r>
      <w:r w:rsidR="00A121D3">
        <w:t xml:space="preserve"> and that where an existing unsurfaced means of access is already in use, a sympathetic paving proposal may be aesthetically preferable. For the reasons outlined, </w:t>
      </w:r>
      <w:r w:rsidR="00592050">
        <w:t xml:space="preserve">in this case the </w:t>
      </w:r>
      <w:r w:rsidR="00FE4119">
        <w:t xml:space="preserve">works would </w:t>
      </w:r>
      <w:r w:rsidR="00F31693">
        <w:t xml:space="preserve">erode rural </w:t>
      </w:r>
      <w:r w:rsidR="00FE4119">
        <w:t xml:space="preserve">characteristics </w:t>
      </w:r>
      <w:r w:rsidR="00F31693">
        <w:t xml:space="preserve">and give </w:t>
      </w:r>
      <w:r w:rsidR="00592050">
        <w:t>undue</w:t>
      </w:r>
      <w:r w:rsidR="00F31693">
        <w:t xml:space="preserve"> prominence to urban ones</w:t>
      </w:r>
      <w:r w:rsidR="0093779A">
        <w:t xml:space="preserve">. Hence, </w:t>
      </w:r>
      <w:r w:rsidR="009E3AF6">
        <w:t xml:space="preserve">I find </w:t>
      </w:r>
      <w:r w:rsidR="0093779A">
        <w:t>it would not</w:t>
      </w:r>
      <w:r w:rsidR="005B788D">
        <w:t xml:space="preserve"> be aesthetically preferable</w:t>
      </w:r>
      <w:r w:rsidR="00797C71">
        <w:t xml:space="preserve"> </w:t>
      </w:r>
      <w:r w:rsidR="00EF203B">
        <w:t>to</w:t>
      </w:r>
      <w:r w:rsidR="00797C71">
        <w:t xml:space="preserve"> the unmade lane.</w:t>
      </w:r>
      <w:r w:rsidR="005B788D">
        <w:t xml:space="preserve"> </w:t>
      </w:r>
    </w:p>
    <w:p w14:paraId="7E348984" w14:textId="5BB230A8" w:rsidR="00EA7779" w:rsidRDefault="00EA7779" w:rsidP="005171E3">
      <w:pPr>
        <w:pStyle w:val="Style1"/>
        <w:numPr>
          <w:ilvl w:val="0"/>
          <w:numId w:val="26"/>
        </w:numPr>
      </w:pPr>
      <w:r>
        <w:t>Overall, I find that the proposal would result in localised harm to the landscape character of the common</w:t>
      </w:r>
      <w:r w:rsidR="00621F2C">
        <w:t xml:space="preserve"> and would be likely to undermine the enjoyment of the landscape by </w:t>
      </w:r>
      <w:r w:rsidR="00AA2D9C">
        <w:t>recreational users of the common</w:t>
      </w:r>
      <w:r>
        <w:t>.</w:t>
      </w:r>
    </w:p>
    <w:p w14:paraId="619BC34D" w14:textId="54D2451E" w:rsidR="00522110" w:rsidRDefault="00522110" w:rsidP="00966116">
      <w:pPr>
        <w:pStyle w:val="Style1"/>
        <w:numPr>
          <w:ilvl w:val="0"/>
          <w:numId w:val="0"/>
        </w:numPr>
        <w:ind w:left="431" w:hanging="431"/>
        <w:rPr>
          <w:i/>
          <w:iCs/>
        </w:rPr>
      </w:pPr>
      <w:r w:rsidRPr="00E45633">
        <w:rPr>
          <w:i/>
          <w:iCs/>
        </w:rPr>
        <w:t>P</w:t>
      </w:r>
      <w:r w:rsidR="007E1300">
        <w:rPr>
          <w:i/>
          <w:iCs/>
        </w:rPr>
        <w:t>rotection of p</w:t>
      </w:r>
      <w:r w:rsidRPr="00E45633">
        <w:rPr>
          <w:i/>
          <w:iCs/>
        </w:rPr>
        <w:t>ublic</w:t>
      </w:r>
      <w:r w:rsidR="004476C3">
        <w:rPr>
          <w:i/>
          <w:iCs/>
        </w:rPr>
        <w:t xml:space="preserve"> rights of a</w:t>
      </w:r>
      <w:r w:rsidRPr="00E45633">
        <w:rPr>
          <w:i/>
          <w:iCs/>
        </w:rPr>
        <w:t>ccess</w:t>
      </w:r>
    </w:p>
    <w:p w14:paraId="40E2280A" w14:textId="3293C0BD" w:rsidR="00E26A90" w:rsidRDefault="00E26A90" w:rsidP="00914E88">
      <w:pPr>
        <w:pStyle w:val="Style1"/>
        <w:numPr>
          <w:ilvl w:val="0"/>
          <w:numId w:val="26"/>
        </w:numPr>
      </w:pPr>
      <w:r>
        <w:t>Paragraph 5.7 of the 2015 policy stipulates th</w:t>
      </w:r>
      <w:r w:rsidR="00237CBC">
        <w:t>at</w:t>
      </w:r>
      <w:r>
        <w:t xml:space="preserve"> commons should be maintained or improved as a result of the works being proposed on them</w:t>
      </w:r>
      <w:r w:rsidR="00514921">
        <w:t xml:space="preserve">. </w:t>
      </w:r>
      <w:r w:rsidR="00F02A71">
        <w:t>It explains that t</w:t>
      </w:r>
      <w:r w:rsidR="00063BAF">
        <w:t xml:space="preserve">he ability to undertake works confers additional protection on the designation </w:t>
      </w:r>
      <w:r w:rsidR="00831265">
        <w:t xml:space="preserve">rather than enabling </w:t>
      </w:r>
      <w:r w:rsidR="00F02A71">
        <w:t>common land to</w:t>
      </w:r>
      <w:r w:rsidR="00831265">
        <w:t xml:space="preserve"> be used for purposes inconsistent with its origin, status and character.</w:t>
      </w:r>
      <w:r w:rsidR="00306112">
        <w:t xml:space="preserve"> Section 2 of the 2015 policy lists the reasons why common land is important</w:t>
      </w:r>
      <w:r w:rsidR="00F91ED8">
        <w:t>, one of which is the recreational purposes i</w:t>
      </w:r>
      <w:r w:rsidR="00D6354E">
        <w:t>t</w:t>
      </w:r>
      <w:r w:rsidR="00F91ED8">
        <w:t xml:space="preserve">s </w:t>
      </w:r>
      <w:r w:rsidR="00AD154D">
        <w:t>serves</w:t>
      </w:r>
      <w:r w:rsidR="00F91ED8">
        <w:t xml:space="preserve"> by giving access to </w:t>
      </w:r>
      <w:r w:rsidR="00D6354E">
        <w:t>open space and nature.</w:t>
      </w:r>
      <w:r w:rsidR="00487068">
        <w:t xml:space="preserve"> </w:t>
      </w:r>
    </w:p>
    <w:p w14:paraId="72C06EE7" w14:textId="5BF5AE16" w:rsidR="00797C71" w:rsidRPr="00797C71" w:rsidRDefault="00487068" w:rsidP="00930BE4">
      <w:pPr>
        <w:pStyle w:val="Style1"/>
        <w:numPr>
          <w:ilvl w:val="0"/>
          <w:numId w:val="26"/>
        </w:numPr>
      </w:pPr>
      <w:r>
        <w:t>It follows that it is relevant to ask</w:t>
      </w:r>
      <w:r w:rsidR="00871A90">
        <w:t xml:space="preserve"> whether the proposed works are consistent with the use and enjoyment of the land as common land</w:t>
      </w:r>
      <w:r w:rsidR="00A178FD">
        <w:t xml:space="preserve">. Contrasting examples are given </w:t>
      </w:r>
      <w:r w:rsidR="00B35D73">
        <w:t xml:space="preserve">in the 2015 policy </w:t>
      </w:r>
      <w:r w:rsidR="000A4DBA">
        <w:t xml:space="preserve">(paragraph 5.8) </w:t>
      </w:r>
      <w:r w:rsidR="00A178FD">
        <w:t>whereby works to facilitate grazing of a common by a rights holder would be consistent, whereas an application to extend a private dwelling onto common land would not.</w:t>
      </w:r>
    </w:p>
    <w:p w14:paraId="4832299A" w14:textId="0218D3D1" w:rsidR="00797C71" w:rsidRDefault="000A4DBA" w:rsidP="00914E88">
      <w:pPr>
        <w:pStyle w:val="Style1"/>
        <w:numPr>
          <w:ilvl w:val="0"/>
          <w:numId w:val="26"/>
        </w:numPr>
      </w:pPr>
      <w:r>
        <w:t>It is put to me that the works in this case would facilitate safer access for</w:t>
      </w:r>
      <w:r w:rsidR="005A2E27">
        <w:t xml:space="preserve"> recreational users, and that the potholes and puddles associated with the regular deterioration of the unmade surface of the bridleway are hazardous for horse riders, cyclists and walkers</w:t>
      </w:r>
      <w:r w:rsidR="00AA1BEA">
        <w:t>.</w:t>
      </w:r>
      <w:r w:rsidR="00415F02">
        <w:t xml:space="preserve"> Anecdotal evidence is provided </w:t>
      </w:r>
      <w:r w:rsidR="005D5ED4">
        <w:t xml:space="preserve">to suggest opposing views in this </w:t>
      </w:r>
      <w:r w:rsidR="00536240">
        <w:t>respect,</w:t>
      </w:r>
      <w:r w:rsidR="00C40378">
        <w:t xml:space="preserve"> but no technical evidence is provided to demonstrate that the </w:t>
      </w:r>
      <w:r w:rsidR="00E037E7">
        <w:t xml:space="preserve">condition of the unmade surface is dangerous for recreational users of the common. </w:t>
      </w:r>
      <w:r w:rsidR="00C2116B">
        <w:t>Moreover, had there been serious concerns in this respect, it</w:t>
      </w:r>
      <w:r w:rsidR="00B92457">
        <w:t xml:space="preserve"> would have been reasonable to anticipate that the Countryside Access Team from SCC would have </w:t>
      </w:r>
      <w:r w:rsidR="00277B17">
        <w:t>raised this in their representation. In any event</w:t>
      </w:r>
      <w:r w:rsidR="00E037E7">
        <w:t>, uneven</w:t>
      </w:r>
      <w:r w:rsidR="00257A28">
        <w:t xml:space="preserve"> terrain is frequently encountered </w:t>
      </w:r>
      <w:r w:rsidR="00396D88">
        <w:t>by recreational users of common land.</w:t>
      </w:r>
    </w:p>
    <w:p w14:paraId="5A7A06A7" w14:textId="1F119469" w:rsidR="00E024B8" w:rsidRDefault="00FC1658" w:rsidP="00914E88">
      <w:pPr>
        <w:pStyle w:val="Style1"/>
        <w:numPr>
          <w:ilvl w:val="0"/>
          <w:numId w:val="26"/>
        </w:numPr>
      </w:pPr>
      <w:r>
        <w:lastRenderedPageBreak/>
        <w:t xml:space="preserve">Even if </w:t>
      </w:r>
      <w:r w:rsidR="0079436F">
        <w:t xml:space="preserve">improvements to the surface could be made </w:t>
      </w:r>
      <w:r w:rsidR="005D2A89">
        <w:t>for recreational users accessing the common,</w:t>
      </w:r>
      <w:r>
        <w:t xml:space="preserve"> I am not persuaded that the </w:t>
      </w:r>
      <w:r w:rsidR="005D2A89">
        <w:t>tarmac</w:t>
      </w:r>
      <w:r w:rsidR="00E024B8">
        <w:t>a</w:t>
      </w:r>
      <w:r w:rsidR="005D2A89">
        <w:t>dam surface</w:t>
      </w:r>
      <w:r w:rsidR="00E024B8">
        <w:t xml:space="preserve"> represents an appropriate response. In considering the likely effect on horse riders, I have given greate</w:t>
      </w:r>
      <w:r w:rsidR="00D400C4">
        <w:t>st</w:t>
      </w:r>
      <w:r w:rsidR="00E024B8">
        <w:t xml:space="preserve"> weight to the observations of the BHS given the</w:t>
      </w:r>
      <w:r w:rsidR="00CC04D0">
        <w:t>ir</w:t>
      </w:r>
      <w:r w:rsidR="00E024B8">
        <w:t xml:space="preserve"> specialist interest and expertise. </w:t>
      </w:r>
      <w:r w:rsidR="00016429">
        <w:t>T</w:t>
      </w:r>
      <w:r w:rsidR="00A074BA">
        <w:t>he</w:t>
      </w:r>
      <w:r w:rsidR="00A20604">
        <w:t>y do include a specification for</w:t>
      </w:r>
      <w:r w:rsidR="00A074BA">
        <w:t xml:space="preserve"> asphalt </w:t>
      </w:r>
      <w:r w:rsidR="00A20604">
        <w:t>that is less slippery</w:t>
      </w:r>
      <w:r w:rsidR="00A074BA">
        <w:t xml:space="preserve"> in the BHS Advice for Access and Rights of Way</w:t>
      </w:r>
      <w:r w:rsidR="00D977B1">
        <w:t xml:space="preserve"> (p13 Surfaces for routes used with horses)</w:t>
      </w:r>
      <w:r w:rsidR="004353CA">
        <w:t>, but my reading is that this is a suggested</w:t>
      </w:r>
      <w:r w:rsidR="00BE65CF">
        <w:t xml:space="preserve"> compromise </w:t>
      </w:r>
      <w:r w:rsidR="004353CA">
        <w:t xml:space="preserve">in certain circumstances </w:t>
      </w:r>
      <w:r w:rsidR="00BE65CF">
        <w:t>rather than a recommendation. Hence</w:t>
      </w:r>
      <w:r w:rsidR="00830487">
        <w:t>,</w:t>
      </w:r>
      <w:r w:rsidR="00BE65CF">
        <w:t xml:space="preserve"> in terms of the likelihood of slipping</w:t>
      </w:r>
      <w:r w:rsidR="003D0FE9">
        <w:t xml:space="preserve"> and injuries to horses</w:t>
      </w:r>
      <w:r w:rsidR="006E765A">
        <w:t>,</w:t>
      </w:r>
      <w:r w:rsidR="003D0FE9">
        <w:t xml:space="preserve"> the proposed surfacing</w:t>
      </w:r>
      <w:r w:rsidR="00386EBB">
        <w:t xml:space="preserve">, even </w:t>
      </w:r>
      <w:r w:rsidR="00B67CA0">
        <w:t>with quartzite grit rolled into the completed surface,</w:t>
      </w:r>
      <w:r w:rsidR="00830487">
        <w:t xml:space="preserve"> </w:t>
      </w:r>
      <w:r w:rsidR="00E26BD5">
        <w:t>w</w:t>
      </w:r>
      <w:r w:rsidR="00830487">
        <w:t xml:space="preserve">ould be </w:t>
      </w:r>
      <w:r w:rsidR="001A2B6D">
        <w:t xml:space="preserve">a </w:t>
      </w:r>
      <w:r w:rsidR="00771404">
        <w:t xml:space="preserve">retrograde </w:t>
      </w:r>
      <w:r w:rsidR="00277D0E">
        <w:t>step</w:t>
      </w:r>
      <w:r w:rsidR="0000235D">
        <w:t>.</w:t>
      </w:r>
      <w:r w:rsidR="00B67CA0">
        <w:t xml:space="preserve"> </w:t>
      </w:r>
      <w:r w:rsidR="00E024B8">
        <w:t xml:space="preserve"> </w:t>
      </w:r>
    </w:p>
    <w:p w14:paraId="5326ACFE" w14:textId="2A44A0EE" w:rsidR="00CD3B1C" w:rsidRDefault="003D0FE9" w:rsidP="00914E88">
      <w:pPr>
        <w:pStyle w:val="Style1"/>
        <w:numPr>
          <w:ilvl w:val="0"/>
          <w:numId w:val="26"/>
        </w:numPr>
      </w:pPr>
      <w:r>
        <w:t>Moreover, the resultant appearance and smooth</w:t>
      </w:r>
      <w:r w:rsidR="007F135D">
        <w:t>er</w:t>
      </w:r>
      <w:r>
        <w:t xml:space="preserve"> surface </w:t>
      </w:r>
      <w:r w:rsidR="00ED25A0">
        <w:t xml:space="preserve">of the lane would, for most vehicle drivers, be synonymous with more typical road conditions. </w:t>
      </w:r>
      <w:r w:rsidR="00304439">
        <w:t>Motor</w:t>
      </w:r>
      <w:r w:rsidR="00ED25A0">
        <w:t xml:space="preserve"> vehicles would be able</w:t>
      </w:r>
      <w:r w:rsidR="00F368BA">
        <w:t>,</w:t>
      </w:r>
      <w:r w:rsidR="00301C9A">
        <w:t xml:space="preserve"> </w:t>
      </w:r>
      <w:r w:rsidR="0067197E">
        <w:t>and more likely</w:t>
      </w:r>
      <w:r w:rsidR="00F368BA">
        <w:t>,</w:t>
      </w:r>
      <w:r w:rsidR="0067197E">
        <w:t xml:space="preserve"> to</w:t>
      </w:r>
      <w:r w:rsidR="00ED25A0">
        <w:t xml:space="preserve"> progress at increased speeds</w:t>
      </w:r>
      <w:r w:rsidR="00CD3B1C">
        <w:t xml:space="preserve"> than at present</w:t>
      </w:r>
      <w:r w:rsidR="00ED25A0">
        <w:t>.</w:t>
      </w:r>
      <w:r w:rsidR="00F368BA">
        <w:t xml:space="preserve"> </w:t>
      </w:r>
      <w:r w:rsidR="00275730">
        <w:t>I am not convinced that 3</w:t>
      </w:r>
      <w:r w:rsidR="00F368BA">
        <w:t xml:space="preserve"> speed bumps would </w:t>
      </w:r>
      <w:r w:rsidR="00275730">
        <w:t>remove</w:t>
      </w:r>
      <w:r w:rsidR="00F368BA">
        <w:t xml:space="preserve"> that </w:t>
      </w:r>
      <w:r w:rsidR="00275730">
        <w:t xml:space="preserve">likelihood. </w:t>
      </w:r>
      <w:r w:rsidR="00247136">
        <w:t xml:space="preserve">Given the restricted width of the lane, </w:t>
      </w:r>
      <w:r w:rsidR="008B3D4C">
        <w:t>it is probable that</w:t>
      </w:r>
      <w:r w:rsidR="00247136">
        <w:t xml:space="preserve"> increased vehicular speeds would make </w:t>
      </w:r>
      <w:r w:rsidR="00AB571B">
        <w:t>walkers, cyclists and horse riders feel more vulnerable</w:t>
      </w:r>
      <w:r w:rsidR="00581B24">
        <w:t>. This could marginalise their use of the route or</w:t>
      </w:r>
      <w:r w:rsidR="00AB571B">
        <w:t xml:space="preserve"> deter them from using </w:t>
      </w:r>
      <w:r w:rsidR="00E612CC">
        <w:t xml:space="preserve">it </w:t>
      </w:r>
      <w:r w:rsidR="00AB571B">
        <w:t xml:space="preserve">to access the common. </w:t>
      </w:r>
      <w:r w:rsidR="00F46C93">
        <w:t>In addition</w:t>
      </w:r>
      <w:r w:rsidR="00275730">
        <w:t xml:space="preserve">, </w:t>
      </w:r>
      <w:r w:rsidR="008D668C">
        <w:t xml:space="preserve">should </w:t>
      </w:r>
      <w:r w:rsidR="004A47E9">
        <w:t>conflict between recreational and vehicular users of the lan</w:t>
      </w:r>
      <w:r w:rsidR="008D668C">
        <w:t xml:space="preserve">e occur, </w:t>
      </w:r>
      <w:r w:rsidR="00B82448">
        <w:t>increased speeds could</w:t>
      </w:r>
      <w:r w:rsidR="007A6CA4">
        <w:t xml:space="preserve"> make them</w:t>
      </w:r>
      <w:r w:rsidR="008D668C">
        <w:t xml:space="preserve"> more</w:t>
      </w:r>
      <w:r w:rsidR="00247136">
        <w:t xml:space="preserve"> serious in nature. </w:t>
      </w:r>
      <w:r w:rsidR="004A47E9">
        <w:t xml:space="preserve"> </w:t>
      </w:r>
    </w:p>
    <w:p w14:paraId="483539F5" w14:textId="05F36746" w:rsidR="003A500C" w:rsidRDefault="003A500C" w:rsidP="00914E88">
      <w:pPr>
        <w:pStyle w:val="Style1"/>
        <w:numPr>
          <w:ilvl w:val="0"/>
          <w:numId w:val="26"/>
        </w:numPr>
      </w:pPr>
      <w:r>
        <w:t xml:space="preserve">I accept that the works would improve vehicular access to several residences which would be convenient and more </w:t>
      </w:r>
      <w:r w:rsidR="001C3DC7">
        <w:t>cost-effective</w:t>
      </w:r>
      <w:r w:rsidR="00403430">
        <w:t xml:space="preserve"> owing to greater durability</w:t>
      </w:r>
      <w:r>
        <w:t>. However, it is not shown that the works are consistent with the use and enjoyment of the land as common land.</w:t>
      </w:r>
      <w:r w:rsidR="00D64C4B">
        <w:t xml:space="preserve"> </w:t>
      </w:r>
      <w:r w:rsidR="00E42D0D">
        <w:t xml:space="preserve">Rather, these circumstances come closer to the </w:t>
      </w:r>
      <w:r w:rsidR="008E0AA0">
        <w:t xml:space="preserve">second </w:t>
      </w:r>
      <w:r w:rsidR="00E42D0D">
        <w:t>scenario in paragr</w:t>
      </w:r>
      <w:r w:rsidR="00B2541A">
        <w:t>aph 5.8 of the 2015 policy which failed to meet that requirement.</w:t>
      </w:r>
      <w:r w:rsidR="00732A64">
        <w:t xml:space="preserve"> </w:t>
      </w:r>
      <w:r w:rsidR="009033B3">
        <w:t xml:space="preserve">Whilst the works would be beneficial for vehicular access, this would be at the expense of public </w:t>
      </w:r>
      <w:r w:rsidR="00D92FBD">
        <w:t xml:space="preserve">rights of </w:t>
      </w:r>
      <w:r w:rsidR="009033B3">
        <w:t>access to the common.</w:t>
      </w:r>
    </w:p>
    <w:p w14:paraId="17AFB4A9" w14:textId="77777777" w:rsidR="009D022F" w:rsidRDefault="00F73846" w:rsidP="009D022F">
      <w:pPr>
        <w:pStyle w:val="Style1"/>
        <w:numPr>
          <w:ilvl w:val="0"/>
          <w:numId w:val="26"/>
        </w:numPr>
      </w:pPr>
      <w:r>
        <w:t>It is highlighted that</w:t>
      </w:r>
      <w:r w:rsidR="003C654A">
        <w:t xml:space="preserve"> no objections were </w:t>
      </w:r>
      <w:r w:rsidR="00AD7948">
        <w:t xml:space="preserve">raised from walkers and cyclists </w:t>
      </w:r>
      <w:r w:rsidR="0048564C">
        <w:t xml:space="preserve">in response to notifications for </w:t>
      </w:r>
      <w:r w:rsidR="003A5D74">
        <w:t>the application. Paragraph 4.7 of the 2015 policy confirms that representations received will be taken into account, but that it should not be assumed</w:t>
      </w:r>
      <w:r w:rsidR="00FC3E9F">
        <w:t xml:space="preserve"> that a lack of objection means there would be no adverse impacts.</w:t>
      </w:r>
      <w:r>
        <w:t xml:space="preserve"> </w:t>
      </w:r>
    </w:p>
    <w:p w14:paraId="32B4FB33" w14:textId="7C4FDD92" w:rsidR="009D022F" w:rsidRDefault="007A6CA4" w:rsidP="00554DE7">
      <w:pPr>
        <w:pStyle w:val="Style1"/>
        <w:numPr>
          <w:ilvl w:val="0"/>
          <w:numId w:val="26"/>
        </w:numPr>
      </w:pPr>
      <w:r>
        <w:t>Therefore, although the works would not present a physical barrier to continued public access</w:t>
      </w:r>
      <w:r w:rsidR="005D1903">
        <w:t>,</w:t>
      </w:r>
      <w:r w:rsidR="00572E07">
        <w:t xml:space="preserve"> I am not convinced they would </w:t>
      </w:r>
      <w:r w:rsidR="00AE6A1C">
        <w:t xml:space="preserve">meaningfully </w:t>
      </w:r>
      <w:r w:rsidR="00572E07">
        <w:t>assist in the safety of recreational users seeking access to the common</w:t>
      </w:r>
      <w:r w:rsidR="009B20E4">
        <w:t>, r</w:t>
      </w:r>
      <w:r w:rsidR="006A2F20">
        <w:t>ather the opposite for equestrian users</w:t>
      </w:r>
      <w:r w:rsidR="00572E07">
        <w:t>.</w:t>
      </w:r>
      <w:r w:rsidR="00CC0494">
        <w:t xml:space="preserve"> </w:t>
      </w:r>
      <w:r w:rsidR="0055287C">
        <w:t xml:space="preserve">In addition to physical access, the enjoyment derived from experiencing common land is an important component of its recreational value. </w:t>
      </w:r>
      <w:r w:rsidR="00572E07">
        <w:t>Instead, there</w:t>
      </w:r>
      <w:r>
        <w:t xml:space="preserve"> </w:t>
      </w:r>
      <w:r w:rsidR="00546024">
        <w:t>would be</w:t>
      </w:r>
      <w:r w:rsidR="00622C8E">
        <w:t xml:space="preserve"> </w:t>
      </w:r>
      <w:r w:rsidR="00546024">
        <w:t>harmful</w:t>
      </w:r>
      <w:r>
        <w:t xml:space="preserve"> experiential implications for </w:t>
      </w:r>
      <w:r w:rsidR="00953A41">
        <w:t>u</w:t>
      </w:r>
      <w:r>
        <w:t>sers</w:t>
      </w:r>
      <w:r w:rsidR="005D1903">
        <w:t>, that would i</w:t>
      </w:r>
      <w:r w:rsidR="007A06EF">
        <w:t>mpair the public enjoyment of the common</w:t>
      </w:r>
      <w:r w:rsidR="00622C8E">
        <w:t xml:space="preserve"> for recreational purposes</w:t>
      </w:r>
      <w:r w:rsidR="007A06EF">
        <w:t>.</w:t>
      </w:r>
    </w:p>
    <w:p w14:paraId="06B0471A" w14:textId="23DE8EFA" w:rsidR="009D022F" w:rsidRPr="00A85970" w:rsidRDefault="00914DCB" w:rsidP="00A85970">
      <w:pPr>
        <w:pStyle w:val="Style1"/>
        <w:numPr>
          <w:ilvl w:val="0"/>
          <w:numId w:val="0"/>
        </w:numPr>
        <w:rPr>
          <w:i/>
          <w:iCs/>
        </w:rPr>
      </w:pPr>
      <w:r w:rsidRPr="00A85970">
        <w:rPr>
          <w:i/>
          <w:iCs/>
        </w:rPr>
        <w:t>Protection of archaeological remains and features of historic interest</w:t>
      </w:r>
    </w:p>
    <w:p w14:paraId="3A479859" w14:textId="41A359B3" w:rsidR="009D022F" w:rsidRDefault="009D022F" w:rsidP="00554DE7">
      <w:pPr>
        <w:pStyle w:val="Style1"/>
        <w:numPr>
          <w:ilvl w:val="0"/>
          <w:numId w:val="26"/>
        </w:numPr>
      </w:pPr>
      <w:r>
        <w:t>There is no evidence before me to suggest that the land in question has archaeological remains or features of historic interest. Accordingly, there is little basis to consider that the proposal would result in any material harm in this respect.</w:t>
      </w:r>
    </w:p>
    <w:p w14:paraId="36B4907F" w14:textId="6E80C7C6" w:rsidR="00430439" w:rsidRPr="009D022F" w:rsidRDefault="00903F65" w:rsidP="00263C3E">
      <w:pPr>
        <w:pStyle w:val="Style1"/>
        <w:numPr>
          <w:ilvl w:val="0"/>
          <w:numId w:val="0"/>
        </w:numPr>
        <w:ind w:left="431" w:hanging="431"/>
        <w:rPr>
          <w:i/>
          <w:iCs/>
        </w:rPr>
      </w:pPr>
      <w:r>
        <w:t xml:space="preserve"> </w:t>
      </w:r>
      <w:r w:rsidR="00430439">
        <w:t xml:space="preserve"> </w:t>
      </w:r>
    </w:p>
    <w:p w14:paraId="21519AF8" w14:textId="03141742" w:rsidR="00E45633" w:rsidRDefault="00E45633" w:rsidP="00966116">
      <w:pPr>
        <w:pStyle w:val="Style1"/>
        <w:numPr>
          <w:ilvl w:val="0"/>
          <w:numId w:val="0"/>
        </w:numPr>
        <w:ind w:left="431" w:hanging="431"/>
        <w:rPr>
          <w:b/>
          <w:bCs/>
          <w:i/>
          <w:iCs/>
        </w:rPr>
      </w:pPr>
      <w:r w:rsidRPr="00E45633">
        <w:rPr>
          <w:b/>
          <w:bCs/>
          <w:i/>
          <w:iCs/>
        </w:rPr>
        <w:lastRenderedPageBreak/>
        <w:t>Other matters considered to be relevant</w:t>
      </w:r>
    </w:p>
    <w:p w14:paraId="0FD92C9D" w14:textId="5DC2E64C" w:rsidR="000B777E" w:rsidRDefault="000B777E" w:rsidP="00DD00D2">
      <w:pPr>
        <w:pStyle w:val="Style1"/>
        <w:numPr>
          <w:ilvl w:val="0"/>
          <w:numId w:val="26"/>
        </w:numPr>
      </w:pPr>
      <w:r>
        <w:t xml:space="preserve">The applicants explain that maintenance of the </w:t>
      </w:r>
      <w:r w:rsidR="00A83B78">
        <w:t xml:space="preserve">potholes and unmade surface of the lane has become increasingly burdensome, with responsibility for </w:t>
      </w:r>
      <w:r w:rsidR="00324244">
        <w:t>the repairs and associated costs falling upon local residents. Although the number of dwellings has remained static, over time the number of vehicle movements has increased. Deliveries mean more and larger vehicles use the lane. Co</w:t>
      </w:r>
      <w:r w:rsidR="008E4869">
        <w:t xml:space="preserve">mbined with wetter weather, </w:t>
      </w:r>
      <w:r w:rsidR="00324244">
        <w:t xml:space="preserve">repairs </w:t>
      </w:r>
      <w:r w:rsidR="008E4869">
        <w:t>have proven less effective</w:t>
      </w:r>
      <w:r w:rsidR="00AB1272">
        <w:t>,</w:t>
      </w:r>
      <w:r w:rsidR="008E4869">
        <w:t xml:space="preserve"> and potholes appear </w:t>
      </w:r>
      <w:r w:rsidR="00481C56">
        <w:t>shortly after repairs are undertaken.</w:t>
      </w:r>
    </w:p>
    <w:p w14:paraId="73611126" w14:textId="6C37C677" w:rsidR="000B777E" w:rsidRDefault="00011B1C" w:rsidP="00DD00D2">
      <w:pPr>
        <w:pStyle w:val="Style1"/>
        <w:numPr>
          <w:ilvl w:val="0"/>
          <w:numId w:val="26"/>
        </w:numPr>
      </w:pPr>
      <w:r>
        <w:t xml:space="preserve">The works would represent a </w:t>
      </w:r>
      <w:r w:rsidR="00481C56">
        <w:t>more durable</w:t>
      </w:r>
      <w:r>
        <w:t xml:space="preserve"> improvement</w:t>
      </w:r>
      <w:r w:rsidR="00845B92">
        <w:t xml:space="preserve"> to the vehicular access arrangements for some residential properties along Lower Moushill Lane. This would be </w:t>
      </w:r>
      <w:r w:rsidR="00093BE3">
        <w:t xml:space="preserve">more cost effective and convenient to those occupants, their visitors and delivery drivers </w:t>
      </w:r>
      <w:r w:rsidR="000B777E">
        <w:t xml:space="preserve">seeking access. </w:t>
      </w:r>
    </w:p>
    <w:p w14:paraId="08BD29C2" w14:textId="3D2C1C66" w:rsidR="00685959" w:rsidRDefault="00C2795C" w:rsidP="00A20174">
      <w:pPr>
        <w:pStyle w:val="Style1"/>
        <w:numPr>
          <w:ilvl w:val="0"/>
          <w:numId w:val="26"/>
        </w:numPr>
      </w:pPr>
      <w:r>
        <w:t>P</w:t>
      </w:r>
      <w:r w:rsidR="00685959">
        <w:t>aragraph 4.3 of the 2015 policy states that the Secretary of State will wish to know what alternatives have been considered to the application proposed</w:t>
      </w:r>
      <w:r w:rsidR="003E2130">
        <w:t xml:space="preserve">. The applicants </w:t>
      </w:r>
      <w:r w:rsidR="00B83F84">
        <w:t>say they have looked at numerous options for repa</w:t>
      </w:r>
      <w:r w:rsidR="00A77199">
        <w:t>ir</w:t>
      </w:r>
      <w:r w:rsidR="00016B3B">
        <w:t>. They have concluded that</w:t>
      </w:r>
      <w:r w:rsidR="000860C1">
        <w:t xml:space="preserve"> rubber crumb is not an option for motorised vehicles</w:t>
      </w:r>
      <w:r w:rsidR="00016B3B">
        <w:t>. Furthermore</w:t>
      </w:r>
      <w:r w:rsidR="006533F8">
        <w:t>,</w:t>
      </w:r>
      <w:r w:rsidR="00016B3B">
        <w:t xml:space="preserve"> restricting the width of the</w:t>
      </w:r>
      <w:r w:rsidR="007828C5">
        <w:t xml:space="preserve"> tarmacadam whilst leaving </w:t>
      </w:r>
      <w:r w:rsidR="00750144">
        <w:t>a strip of unsealed surface for other users would not suit the dimensions of the land available.</w:t>
      </w:r>
      <w:r w:rsidR="00127B8F">
        <w:t xml:space="preserve"> They also contend such an approach would result in an unsealed surface becoming contaminated with debris as the tarma</w:t>
      </w:r>
      <w:r w:rsidR="00F1300E">
        <w:t>ca</w:t>
      </w:r>
      <w:r w:rsidR="00127B8F">
        <w:t xml:space="preserve">dam </w:t>
      </w:r>
      <w:r w:rsidR="00F1300E">
        <w:t>breaks up at the edges.</w:t>
      </w:r>
    </w:p>
    <w:p w14:paraId="5AA43CA3" w14:textId="1DD10957" w:rsidR="003E16DB" w:rsidRDefault="00F27280" w:rsidP="00DD216E">
      <w:pPr>
        <w:pStyle w:val="Style1"/>
        <w:numPr>
          <w:ilvl w:val="0"/>
          <w:numId w:val="26"/>
        </w:numPr>
      </w:pPr>
      <w:r>
        <w:t>However</w:t>
      </w:r>
      <w:r w:rsidR="00F1300E">
        <w:t xml:space="preserve">, </w:t>
      </w:r>
      <w:r w:rsidR="005E2E8E">
        <w:t xml:space="preserve">other representations </w:t>
      </w:r>
      <w:r w:rsidR="001C08C9">
        <w:t>refer</w:t>
      </w:r>
      <w:r w:rsidR="005E2E8E">
        <w:t xml:space="preserve"> to </w:t>
      </w:r>
      <w:r w:rsidR="00A85970">
        <w:t>alternative</w:t>
      </w:r>
      <w:r w:rsidR="005E2E8E">
        <w:t xml:space="preserve"> potential solutions includ</w:t>
      </w:r>
      <w:r w:rsidR="0026372B">
        <w:t>ing</w:t>
      </w:r>
      <w:r w:rsidR="005E2E8E">
        <w:t xml:space="preserve"> continuing a programme of on-going repair</w:t>
      </w:r>
      <w:r w:rsidR="004E008A">
        <w:t>s to</w:t>
      </w:r>
      <w:r w:rsidR="005E2E8E">
        <w:t xml:space="preserve"> the unmade surface.</w:t>
      </w:r>
      <w:r w:rsidR="00640A4B">
        <w:t xml:space="preserve"> </w:t>
      </w:r>
      <w:r w:rsidR="001C08C9">
        <w:t>T</w:t>
      </w:r>
      <w:r w:rsidR="00640A4B">
        <w:t xml:space="preserve">his is a complex </w:t>
      </w:r>
      <w:r>
        <w:t xml:space="preserve">subject matter, </w:t>
      </w:r>
      <w:r w:rsidR="00640A4B">
        <w:t>where</w:t>
      </w:r>
      <w:r w:rsidR="003E16DB">
        <w:t xml:space="preserve"> the attributes</w:t>
      </w:r>
      <w:r w:rsidR="004E7BB9">
        <w:t>, cost and availability</w:t>
      </w:r>
      <w:r w:rsidR="003E16DB">
        <w:t xml:space="preserve"> of</w:t>
      </w:r>
      <w:r w:rsidR="00640A4B">
        <w:t xml:space="preserve"> a range of surfacing materials</w:t>
      </w:r>
      <w:r w:rsidR="003E16DB">
        <w:t xml:space="preserve"> could be relevant.</w:t>
      </w:r>
      <w:r w:rsidR="00640A4B">
        <w:t xml:space="preserve"> </w:t>
      </w:r>
      <w:r w:rsidR="003E16DB">
        <w:t xml:space="preserve">It is not adequately demonstrated why a lesser intervention </w:t>
      </w:r>
      <w:r w:rsidR="00DF6ECA">
        <w:t xml:space="preserve">better suited to </w:t>
      </w:r>
      <w:r w:rsidR="000D0A07">
        <w:t xml:space="preserve">the </w:t>
      </w:r>
      <w:r w:rsidR="00280BB7">
        <w:t xml:space="preserve">status and character of common land </w:t>
      </w:r>
      <w:r w:rsidR="003E16DB">
        <w:t>cannot be achieved</w:t>
      </w:r>
      <w:r w:rsidR="00280BB7">
        <w:t>.</w:t>
      </w:r>
      <w:r w:rsidR="003E16DB">
        <w:t xml:space="preserve"> Consequently, I am not </w:t>
      </w:r>
      <w:r w:rsidR="00DE4546">
        <w:t>convinced</w:t>
      </w:r>
      <w:r w:rsidR="003E16DB">
        <w:t xml:space="preserve"> that no feasible </w:t>
      </w:r>
      <w:r w:rsidR="00AF7B4E">
        <w:t xml:space="preserve">alternative </w:t>
      </w:r>
      <w:r w:rsidR="003E16DB">
        <w:t>op</w:t>
      </w:r>
      <w:r w:rsidR="005D559A">
        <w:t>tion e</w:t>
      </w:r>
      <w:r w:rsidR="003E16DB">
        <w:t>xists</w:t>
      </w:r>
      <w:r w:rsidR="005D559A">
        <w:t xml:space="preserve"> that would </w:t>
      </w:r>
      <w:r w:rsidR="003D43E7">
        <w:t xml:space="preserve">better </w:t>
      </w:r>
      <w:r w:rsidR="003E16DB">
        <w:t xml:space="preserve">prioritise </w:t>
      </w:r>
      <w:r w:rsidR="0027533C">
        <w:t xml:space="preserve">national policy objectives for </w:t>
      </w:r>
      <w:r w:rsidR="00395790">
        <w:t xml:space="preserve">protecting </w:t>
      </w:r>
      <w:r w:rsidR="0027533C">
        <w:t>common land</w:t>
      </w:r>
      <w:r w:rsidR="003E16DB">
        <w:t>.</w:t>
      </w:r>
    </w:p>
    <w:p w14:paraId="11CE3C27" w14:textId="2739694F" w:rsidR="005A348C" w:rsidRPr="005A348C" w:rsidRDefault="001B0104" w:rsidP="00C1618A">
      <w:pPr>
        <w:pStyle w:val="Style1"/>
        <w:numPr>
          <w:ilvl w:val="0"/>
          <w:numId w:val="26"/>
        </w:numPr>
        <w:rPr>
          <w:b/>
          <w:bCs/>
        </w:rPr>
      </w:pPr>
      <w:r>
        <w:t>Undoubtedly,</w:t>
      </w:r>
      <w:r w:rsidR="00334784">
        <w:t xml:space="preserve"> the regular need for repairs and associated costs </w:t>
      </w:r>
      <w:r>
        <w:t>is a</w:t>
      </w:r>
      <w:r w:rsidR="00334784">
        <w:t xml:space="preserve"> source of frustration</w:t>
      </w:r>
      <w:r>
        <w:t xml:space="preserve"> to the applicants</w:t>
      </w:r>
      <w:r w:rsidR="00334784">
        <w:t>.</w:t>
      </w:r>
      <w:r>
        <w:t xml:space="preserve"> Nevertheless, t</w:t>
      </w:r>
      <w:r w:rsidR="003F33D3">
        <w:t xml:space="preserve">he level of positive weight attributed to this factor is tempered by </w:t>
      </w:r>
      <w:r w:rsidR="00152F81">
        <w:t xml:space="preserve">my </w:t>
      </w:r>
      <w:r w:rsidR="00997184">
        <w:t xml:space="preserve">findings above. </w:t>
      </w:r>
      <w:r w:rsidR="00264F91">
        <w:t>Overall, t</w:t>
      </w:r>
      <w:r w:rsidR="00997184">
        <w:t xml:space="preserve">his matter </w:t>
      </w:r>
      <w:r w:rsidR="000648AD">
        <w:t xml:space="preserve">attracts </w:t>
      </w:r>
      <w:r w:rsidR="00FC1B88">
        <w:t>a m</w:t>
      </w:r>
      <w:r w:rsidR="009B4BD8">
        <w:t xml:space="preserve">inor </w:t>
      </w:r>
      <w:r w:rsidR="00264F91">
        <w:t>degree</w:t>
      </w:r>
      <w:r w:rsidR="009B4BD8">
        <w:t xml:space="preserve"> of weight</w:t>
      </w:r>
      <w:r w:rsidR="00997184">
        <w:t xml:space="preserve"> in favour of the works.</w:t>
      </w:r>
    </w:p>
    <w:p w14:paraId="0CD18735" w14:textId="75E4BE78" w:rsidR="005A348C" w:rsidRPr="005A348C" w:rsidRDefault="005A348C" w:rsidP="005A348C">
      <w:pPr>
        <w:pStyle w:val="Style1"/>
        <w:numPr>
          <w:ilvl w:val="0"/>
          <w:numId w:val="0"/>
        </w:numPr>
        <w:rPr>
          <w:b/>
          <w:bCs/>
        </w:rPr>
      </w:pPr>
      <w:r w:rsidRPr="005A348C">
        <w:rPr>
          <w:b/>
          <w:bCs/>
        </w:rPr>
        <w:t>Overall Balance and Conclusion</w:t>
      </w:r>
    </w:p>
    <w:p w14:paraId="495FF64B" w14:textId="717E2878" w:rsidR="005A348C" w:rsidRPr="005A348C" w:rsidRDefault="005A348C" w:rsidP="00C1618A">
      <w:pPr>
        <w:pStyle w:val="Style1"/>
        <w:numPr>
          <w:ilvl w:val="0"/>
          <w:numId w:val="26"/>
        </w:numPr>
        <w:rPr>
          <w:b/>
          <w:bCs/>
        </w:rPr>
      </w:pPr>
      <w:r>
        <w:t>Section 3 of the 2015 policy sets out the government’s policy objectives in relation to protecting common land. Amongst the outcomes sought is that works take place on common land only where they maintain or improve the condition of the common or whether they confer some wider public benefit and are either temporary in duration or have no significant or lasting impact.</w:t>
      </w:r>
    </w:p>
    <w:p w14:paraId="5A588BDC" w14:textId="77777777" w:rsidR="003E335B" w:rsidRDefault="00010F99" w:rsidP="005A348C">
      <w:pPr>
        <w:pStyle w:val="Style1"/>
        <w:numPr>
          <w:ilvl w:val="0"/>
          <w:numId w:val="26"/>
        </w:numPr>
        <w:rPr>
          <w:b/>
          <w:bCs/>
        </w:rPr>
      </w:pPr>
      <w:r>
        <w:t xml:space="preserve">I have found that </w:t>
      </w:r>
      <w:r w:rsidR="007F6E3A">
        <w:t xml:space="preserve">the works </w:t>
      </w:r>
      <w:r w:rsidR="0076400C">
        <w:t xml:space="preserve">would </w:t>
      </w:r>
      <w:r w:rsidR="007F6E3A">
        <w:t xml:space="preserve">cause </w:t>
      </w:r>
      <w:r w:rsidR="00D5080C">
        <w:t>localised</w:t>
      </w:r>
      <w:r w:rsidR="006D297D">
        <w:t xml:space="preserve"> but permanent</w:t>
      </w:r>
      <w:r w:rsidR="00D5080C">
        <w:t xml:space="preserve"> </w:t>
      </w:r>
      <w:r w:rsidR="00AC53B3">
        <w:t xml:space="preserve">harm to </w:t>
      </w:r>
      <w:r w:rsidR="00B46E42">
        <w:t>landscape</w:t>
      </w:r>
      <w:r w:rsidR="007F6E3A">
        <w:t xml:space="preserve"> character </w:t>
      </w:r>
      <w:r w:rsidR="00611103">
        <w:t xml:space="preserve">that </w:t>
      </w:r>
      <w:r w:rsidR="0076400C">
        <w:t xml:space="preserve">would </w:t>
      </w:r>
      <w:r w:rsidR="00BB42E8">
        <w:t>diminish</w:t>
      </w:r>
      <w:r w:rsidR="007F6E3A">
        <w:t xml:space="preserve"> </w:t>
      </w:r>
      <w:r w:rsidR="00AD1B9A">
        <w:t xml:space="preserve">the experience of recreational users seeking </w:t>
      </w:r>
      <w:r w:rsidR="00FD4D23">
        <w:t>public access</w:t>
      </w:r>
      <w:r w:rsidR="00D5080C">
        <w:t>.</w:t>
      </w:r>
      <w:r w:rsidR="00A83DB8">
        <w:t xml:space="preserve"> </w:t>
      </w:r>
      <w:r w:rsidR="00611103">
        <w:t>Neither am I convinced that there would be a meaningful wider public benefit</w:t>
      </w:r>
      <w:r w:rsidR="008E6D16">
        <w:t xml:space="preserve">, rather it is probable that the proposed surfacing would be less safe </w:t>
      </w:r>
      <w:r w:rsidR="005B0957">
        <w:t>for horse riders</w:t>
      </w:r>
      <w:r w:rsidR="00611103">
        <w:t xml:space="preserve">. </w:t>
      </w:r>
      <w:r w:rsidR="00AD1B9A">
        <w:t xml:space="preserve">On that basis, </w:t>
      </w:r>
      <w:r w:rsidR="00A83DB8">
        <w:t>the</w:t>
      </w:r>
      <w:r w:rsidR="005B0957">
        <w:t xml:space="preserve"> works</w:t>
      </w:r>
      <w:r w:rsidR="00AF2D25">
        <w:t xml:space="preserve"> would not be consistent with the use and enjoyment of the land as common land</w:t>
      </w:r>
      <w:r w:rsidR="005B0957">
        <w:t xml:space="preserve">. </w:t>
      </w:r>
      <w:r w:rsidR="006D297D">
        <w:t>Therefore,</w:t>
      </w:r>
      <w:r w:rsidR="00DA1F1F">
        <w:t xml:space="preserve"> the proposal </w:t>
      </w:r>
      <w:r w:rsidR="006D297D">
        <w:t xml:space="preserve">would conflict </w:t>
      </w:r>
      <w:r w:rsidR="00DA1F1F">
        <w:t xml:space="preserve">with </w:t>
      </w:r>
      <w:r w:rsidR="00A11285">
        <w:t xml:space="preserve">the </w:t>
      </w:r>
      <w:r w:rsidR="005B0957">
        <w:t>government’s</w:t>
      </w:r>
      <w:r w:rsidR="00122044">
        <w:t xml:space="preserve"> </w:t>
      </w:r>
      <w:r w:rsidR="00A11285">
        <w:t>policy objective</w:t>
      </w:r>
      <w:r w:rsidR="00122044">
        <w:t xml:space="preserve">. </w:t>
      </w:r>
    </w:p>
    <w:p w14:paraId="699C0ACD" w14:textId="23850805" w:rsidR="00E91DB9" w:rsidRPr="00230AB1" w:rsidRDefault="003E335B" w:rsidP="003E335B">
      <w:pPr>
        <w:pStyle w:val="Style1"/>
        <w:numPr>
          <w:ilvl w:val="0"/>
          <w:numId w:val="26"/>
        </w:numPr>
      </w:pPr>
      <w:r w:rsidRPr="003E335B">
        <w:lastRenderedPageBreak/>
        <w:t xml:space="preserve">That </w:t>
      </w:r>
      <w:r w:rsidR="00122044">
        <w:t>conflict weighs heavily against allowing the works</w:t>
      </w:r>
      <w:r w:rsidR="00743C51">
        <w:t>. The m</w:t>
      </w:r>
      <w:r w:rsidR="000648AD">
        <w:t>inor</w:t>
      </w:r>
      <w:r w:rsidR="00743C51">
        <w:t xml:space="preserve"> weight given to </w:t>
      </w:r>
      <w:r w:rsidR="00122044">
        <w:t>the</w:t>
      </w:r>
      <w:r w:rsidR="000648AD">
        <w:t xml:space="preserve"> other</w:t>
      </w:r>
      <w:r w:rsidR="00122044">
        <w:t xml:space="preserve"> relevant matters</w:t>
      </w:r>
      <w:r w:rsidR="007D7D25">
        <w:t xml:space="preserve"> brought to my attention</w:t>
      </w:r>
      <w:r w:rsidR="00743C51">
        <w:t xml:space="preserve"> is insufficient to justify determining the application </w:t>
      </w:r>
      <w:r w:rsidR="00BB6633">
        <w:t>other th</w:t>
      </w:r>
      <w:r w:rsidR="00233664">
        <w:t xml:space="preserve">an </w:t>
      </w:r>
      <w:r w:rsidR="00743C51">
        <w:t>in accordance with government policy.</w:t>
      </w:r>
      <w:r w:rsidR="00E91DB9">
        <w:t xml:space="preserve"> </w:t>
      </w:r>
      <w:r w:rsidR="00D86ADF">
        <w:t>Therefore, h</w:t>
      </w:r>
      <w:r w:rsidR="00E91DB9">
        <w:t>aving regard to the statutory criteria</w:t>
      </w:r>
      <w:r w:rsidR="00011813">
        <w:t>,</w:t>
      </w:r>
      <w:r w:rsidR="00E91DB9">
        <w:t xml:space="preserve"> </w:t>
      </w:r>
      <w:r w:rsidR="003945F0">
        <w:t xml:space="preserve">the </w:t>
      </w:r>
      <w:r w:rsidR="00E91DB9">
        <w:t xml:space="preserve">2015 </w:t>
      </w:r>
      <w:r w:rsidR="00640645">
        <w:t>policy</w:t>
      </w:r>
      <w:r w:rsidR="00E91DB9">
        <w:t xml:space="preserve"> and the written representations, I conclude </w:t>
      </w:r>
      <w:r w:rsidR="00B1066A">
        <w:t xml:space="preserve">on balance </w:t>
      </w:r>
      <w:r w:rsidR="00E91DB9">
        <w:t>that consent for the works applied for should not be granted.</w:t>
      </w:r>
    </w:p>
    <w:p w14:paraId="5B436344" w14:textId="77777777" w:rsidR="00230AB1" w:rsidRDefault="00230AB1" w:rsidP="00230AB1">
      <w:pPr>
        <w:pStyle w:val="ListParagraph"/>
      </w:pPr>
    </w:p>
    <w:p w14:paraId="73792850" w14:textId="2CA869AD" w:rsidR="006F02E9" w:rsidRPr="006F02E9" w:rsidRDefault="006F02E9" w:rsidP="006F02E9">
      <w:pPr>
        <w:pStyle w:val="Style1"/>
        <w:numPr>
          <w:ilvl w:val="0"/>
          <w:numId w:val="0"/>
        </w:numPr>
        <w:rPr>
          <w:rFonts w:ascii="Monotype Corsiva" w:hAnsi="Monotype Corsiva"/>
          <w:sz w:val="36"/>
          <w:szCs w:val="36"/>
        </w:rPr>
      </w:pPr>
      <w:r w:rsidRPr="006F02E9">
        <w:rPr>
          <w:rFonts w:ascii="Monotype Corsiva" w:hAnsi="Monotype Corsiva"/>
          <w:sz w:val="36"/>
          <w:szCs w:val="36"/>
        </w:rPr>
        <w:t>Helen O’Connor</w:t>
      </w:r>
    </w:p>
    <w:p w14:paraId="53EAD2A9" w14:textId="6AA3E2FA" w:rsidR="006F02E9" w:rsidRPr="00966116" w:rsidRDefault="006F02E9" w:rsidP="006F02E9">
      <w:pPr>
        <w:pStyle w:val="Style1"/>
        <w:numPr>
          <w:ilvl w:val="0"/>
          <w:numId w:val="0"/>
        </w:numPr>
      </w:pPr>
      <w:r>
        <w:t>Inspector</w:t>
      </w:r>
    </w:p>
    <w:sectPr w:rsidR="006F02E9" w:rsidRPr="00966116"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A6EA" w14:textId="77777777" w:rsidR="00A1230C" w:rsidRDefault="00A1230C" w:rsidP="00F62916">
      <w:r>
        <w:separator/>
      </w:r>
    </w:p>
  </w:endnote>
  <w:endnote w:type="continuationSeparator" w:id="0">
    <w:p w14:paraId="5FBFB084" w14:textId="77777777" w:rsidR="00A1230C" w:rsidRDefault="00A1230C"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FF90"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9114E"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A347"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749F74A1" wp14:editId="244A328F">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0687B"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5CEA9C5" w14:textId="77777777" w:rsidR="00366F95" w:rsidRPr="00E45340" w:rsidRDefault="00661121"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F873" w14:textId="77777777" w:rsidR="00366F95" w:rsidRDefault="00366F95" w:rsidP="00D9415B">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4D826B58" wp14:editId="1F5CEF2E">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DE928"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1090418D" w14:textId="77777777" w:rsidR="00366F95" w:rsidRPr="00451EE4" w:rsidRDefault="00661121">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A746" w14:textId="77777777" w:rsidR="00A1230C" w:rsidRDefault="00A1230C" w:rsidP="00F62916">
      <w:r>
        <w:separator/>
      </w:r>
    </w:p>
  </w:footnote>
  <w:footnote w:type="continuationSeparator" w:id="0">
    <w:p w14:paraId="7B65E7E8" w14:textId="77777777" w:rsidR="00A1230C" w:rsidRDefault="00A1230C"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51A08B23" w14:textId="77777777">
      <w:tc>
        <w:tcPr>
          <w:tcW w:w="9520" w:type="dxa"/>
        </w:tcPr>
        <w:p w14:paraId="16B8FBCC" w14:textId="42919856" w:rsidR="00366F95" w:rsidRDefault="00D9415B">
          <w:pPr>
            <w:pStyle w:val="Footer"/>
          </w:pPr>
          <w:r>
            <w:t>App</w:t>
          </w:r>
          <w:r w:rsidR="008A599D">
            <w:t>lication</w:t>
          </w:r>
          <w:r>
            <w:t xml:space="preserve"> Decision COM/3</w:t>
          </w:r>
          <w:r w:rsidR="00BC0223">
            <w:t>340053</w:t>
          </w:r>
        </w:p>
      </w:tc>
    </w:tr>
  </w:tbl>
  <w:p w14:paraId="1706A93D"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296D4F84" wp14:editId="6190371E">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0171"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FFE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4071141"/>
    <w:multiLevelType w:val="hybridMultilevel"/>
    <w:tmpl w:val="BFF80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8DD7A15"/>
    <w:multiLevelType w:val="multilevel"/>
    <w:tmpl w:val="A0682394"/>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1" w15:restartNumberingAfterBreak="0">
    <w:nsid w:val="4AB7177F"/>
    <w:multiLevelType w:val="multilevel"/>
    <w:tmpl w:val="A22611FC"/>
    <w:numStyleLink w:val="ConditionsList"/>
  </w:abstractNum>
  <w:abstractNum w:abstractNumId="12"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2342F1"/>
    <w:multiLevelType w:val="multilevel"/>
    <w:tmpl w:val="A22611FC"/>
    <w:numStyleLink w:val="ConditionsList"/>
  </w:abstractNum>
  <w:abstractNum w:abstractNumId="14" w15:restartNumberingAfterBreak="0">
    <w:nsid w:val="5137716E"/>
    <w:multiLevelType w:val="multilevel"/>
    <w:tmpl w:val="A22611FC"/>
    <w:numStyleLink w:val="ConditionsList"/>
  </w:abstractNum>
  <w:abstractNum w:abstractNumId="15" w15:restartNumberingAfterBreak="0">
    <w:nsid w:val="53F51752"/>
    <w:multiLevelType w:val="multilevel"/>
    <w:tmpl w:val="A22611FC"/>
    <w:numStyleLink w:val="ConditionsList"/>
  </w:abstractNum>
  <w:abstractNum w:abstractNumId="16"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7"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9" w15:restartNumberingAfterBreak="0">
    <w:nsid w:val="65B7639F"/>
    <w:multiLevelType w:val="multilevel"/>
    <w:tmpl w:val="A22611FC"/>
    <w:numStyleLink w:val="ConditionsList"/>
  </w:abstractNum>
  <w:abstractNum w:abstractNumId="20"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1"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51960159">
    <w:abstractNumId w:val="18"/>
  </w:num>
  <w:num w:numId="2" w16cid:durableId="1462188855">
    <w:abstractNumId w:val="18"/>
  </w:num>
  <w:num w:numId="3" w16cid:durableId="235363476">
    <w:abstractNumId w:val="20"/>
  </w:num>
  <w:num w:numId="4" w16cid:durableId="2115398220">
    <w:abstractNumId w:val="0"/>
  </w:num>
  <w:num w:numId="5" w16cid:durableId="5865284">
    <w:abstractNumId w:val="9"/>
  </w:num>
  <w:num w:numId="6" w16cid:durableId="1068770762">
    <w:abstractNumId w:val="17"/>
  </w:num>
  <w:num w:numId="7" w16cid:durableId="1853447882">
    <w:abstractNumId w:val="21"/>
  </w:num>
  <w:num w:numId="8" w16cid:durableId="850484967">
    <w:abstractNumId w:val="16"/>
  </w:num>
  <w:num w:numId="9" w16cid:durableId="426581461">
    <w:abstractNumId w:val="4"/>
  </w:num>
  <w:num w:numId="10" w16cid:durableId="109396706">
    <w:abstractNumId w:val="5"/>
  </w:num>
  <w:num w:numId="11" w16cid:durableId="311911936">
    <w:abstractNumId w:val="12"/>
  </w:num>
  <w:num w:numId="12" w16cid:durableId="1182669431">
    <w:abstractNumId w:val="13"/>
  </w:num>
  <w:num w:numId="13" w16cid:durableId="498081728">
    <w:abstractNumId w:val="8"/>
  </w:num>
  <w:num w:numId="14" w16cid:durableId="1918052333">
    <w:abstractNumId w:val="11"/>
  </w:num>
  <w:num w:numId="15" w16cid:durableId="806701564">
    <w:abstractNumId w:val="14"/>
  </w:num>
  <w:num w:numId="16" w16cid:durableId="2108651695">
    <w:abstractNumId w:val="1"/>
  </w:num>
  <w:num w:numId="17" w16cid:durableId="2034725965">
    <w:abstractNumId w:val="15"/>
  </w:num>
  <w:num w:numId="18" w16cid:durableId="1951544483">
    <w:abstractNumId w:val="6"/>
  </w:num>
  <w:num w:numId="19" w16cid:durableId="1594893224">
    <w:abstractNumId w:val="2"/>
  </w:num>
  <w:num w:numId="20" w16cid:durableId="733237617">
    <w:abstractNumId w:val="7"/>
  </w:num>
  <w:num w:numId="21" w16cid:durableId="1414813727">
    <w:abstractNumId w:val="10"/>
  </w:num>
  <w:num w:numId="22" w16cid:durableId="682821758">
    <w:abstractNumId w:val="10"/>
    <w:lvlOverride w:ilvl="0">
      <w:lvl w:ilvl="0">
        <w:start w:val="1"/>
        <w:numFmt w:val="decimal"/>
        <w:pStyle w:val="Style1"/>
        <w:lvlText w:val="%1."/>
        <w:lvlJc w:val="left"/>
        <w:pPr>
          <w:tabs>
            <w:tab w:val="num" w:pos="720"/>
          </w:tabs>
          <w:ind w:left="431" w:hanging="431"/>
        </w:pPr>
        <w:rPr>
          <w:rFonts w:hint="default"/>
          <w:b w:val="0"/>
          <w:bCs w:val="0"/>
        </w:rPr>
      </w:lvl>
    </w:lvlOverride>
  </w:num>
  <w:num w:numId="23" w16cid:durableId="138545833">
    <w:abstractNumId w:val="19"/>
  </w:num>
  <w:num w:numId="24" w16cid:durableId="562790368">
    <w:abstractNumId w:val="3"/>
  </w:num>
  <w:num w:numId="25" w16cid:durableId="1491680072">
    <w:abstractNumId w:val="10"/>
    <w:lvlOverride w:ilvl="0">
      <w:lvl w:ilvl="0">
        <w:start w:val="1"/>
        <w:numFmt w:val="decimal"/>
        <w:pStyle w:val="Style1"/>
        <w:lvlText w:val="%1."/>
        <w:lvlJc w:val="left"/>
        <w:pPr>
          <w:tabs>
            <w:tab w:val="num" w:pos="720"/>
          </w:tabs>
          <w:ind w:left="431" w:hanging="431"/>
        </w:pPr>
        <w:rPr>
          <w:rFonts w:hint="default"/>
          <w:b w:val="0"/>
          <w:bCs w:val="0"/>
        </w:rPr>
      </w:lvl>
    </w:lvlOverride>
  </w:num>
  <w:num w:numId="26" w16cid:durableId="139033612">
    <w:abstractNumId w:val="10"/>
    <w:lvlOverride w:ilvl="0">
      <w:lvl w:ilvl="0">
        <w:start w:val="1"/>
        <w:numFmt w:val="decimal"/>
        <w:pStyle w:val="Style1"/>
        <w:lvlText w:val="%1."/>
        <w:lvlJc w:val="left"/>
        <w:pPr>
          <w:tabs>
            <w:tab w:val="num" w:pos="720"/>
          </w:tabs>
          <w:ind w:left="431" w:hanging="431"/>
        </w:pPr>
        <w:rPr>
          <w:rFonts w:hint="default"/>
          <w:b w:val="0"/>
          <w:bCs w:val="0"/>
        </w:rPr>
      </w:lvl>
    </w:lvlOverride>
    <w:lvlOverride w:ilvl="1">
      <w:lvl w:ilvl="1">
        <w:start w:val="1"/>
        <w:numFmt w:val="decimal"/>
        <w:pStyle w:val="Heading2"/>
        <w:lvlText w:val="%1.%2"/>
        <w:lvlJc w:val="left"/>
        <w:pPr>
          <w:tabs>
            <w:tab w:val="num" w:pos="578"/>
          </w:tabs>
          <w:ind w:left="578" w:hanging="578"/>
        </w:pPr>
        <w:rPr>
          <w:rFonts w:hint="default"/>
        </w:rPr>
      </w:lvl>
    </w:lvlOverride>
    <w:lvlOverride w:ilvl="2">
      <w:lvl w:ilvl="2">
        <w:start w:val="1"/>
        <w:numFmt w:val="decimal"/>
        <w:pStyle w:val="Heading3"/>
        <w:lvlText w:val="%1.%2.%3"/>
        <w:lvlJc w:val="left"/>
        <w:pPr>
          <w:tabs>
            <w:tab w:val="num" w:pos="720"/>
          </w:tabs>
          <w:ind w:left="720" w:hanging="720"/>
        </w:pPr>
        <w:rPr>
          <w:rFonts w:hint="default"/>
        </w:rPr>
      </w:lvl>
    </w:lvlOverride>
    <w:lvlOverride w:ilvl="3">
      <w:lvl w:ilvl="3">
        <w:start w:val="1"/>
        <w:numFmt w:val="decimal"/>
        <w:pStyle w:val="Heading4"/>
        <w:lvlText w:val="%1.%2.%3.%4"/>
        <w:lvlJc w:val="left"/>
        <w:pPr>
          <w:tabs>
            <w:tab w:val="num" w:pos="862"/>
          </w:tabs>
          <w:ind w:left="862" w:hanging="862"/>
        </w:pPr>
        <w:rPr>
          <w:rFonts w:hint="default"/>
        </w:rPr>
      </w:lvl>
    </w:lvlOverride>
    <w:lvlOverride w:ilvl="4">
      <w:lvl w:ilvl="4">
        <w:start w:val="1"/>
        <w:numFmt w:val="decimal"/>
        <w:pStyle w:val="Heading5"/>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pStyle w:val="Heading7"/>
        <w:lvlText w:val="%1.%2.%3.%4.%5.%6.%7"/>
        <w:lvlJc w:val="left"/>
        <w:pPr>
          <w:tabs>
            <w:tab w:val="num" w:pos="1298"/>
          </w:tabs>
          <w:ind w:left="1298" w:hanging="1298"/>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2"/>
          </w:tabs>
          <w:ind w:left="1582" w:hanging="1582"/>
        </w:pPr>
        <w:rPr>
          <w:rFonts w:hint="default"/>
        </w:rPr>
      </w:lvl>
    </w:lvlOverride>
  </w:num>
  <w:num w:numId="27" w16cid:durableId="299654194">
    <w:abstractNumId w:val="10"/>
    <w:lvlOverride w:ilvl="0">
      <w:lvl w:ilvl="0">
        <w:start w:val="17"/>
        <w:numFmt w:val="decimal"/>
        <w:pStyle w:val="Style1"/>
        <w:lvlText w:val="%1."/>
        <w:lvlJc w:val="left"/>
        <w:pPr>
          <w:tabs>
            <w:tab w:val="num" w:pos="720"/>
          </w:tabs>
          <w:ind w:left="431" w:hanging="431"/>
        </w:pPr>
        <w:rPr>
          <w:rFonts w:hint="default"/>
        </w:rPr>
      </w:lvl>
    </w:lvlOverride>
  </w:num>
  <w:num w:numId="28" w16cid:durableId="1595699672">
    <w:abstractNumId w:val="10"/>
    <w:lvlOverride w:ilvl="0">
      <w:lvl w:ilvl="0">
        <w:start w:val="17"/>
        <w:numFmt w:val="decimal"/>
        <w:pStyle w:val="Style1"/>
        <w:lvlText w:val="%1."/>
        <w:lvlJc w:val="left"/>
        <w:pPr>
          <w:tabs>
            <w:tab w:val="num" w:pos="720"/>
          </w:tabs>
          <w:ind w:left="431" w:hanging="431"/>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9415B"/>
    <w:rsid w:val="00002022"/>
    <w:rsid w:val="0000235D"/>
    <w:rsid w:val="0000335F"/>
    <w:rsid w:val="00010F99"/>
    <w:rsid w:val="000110ED"/>
    <w:rsid w:val="00011813"/>
    <w:rsid w:val="00011B1C"/>
    <w:rsid w:val="00013BD8"/>
    <w:rsid w:val="00014C92"/>
    <w:rsid w:val="00016429"/>
    <w:rsid w:val="00016B3B"/>
    <w:rsid w:val="0001718F"/>
    <w:rsid w:val="000225C2"/>
    <w:rsid w:val="000228B4"/>
    <w:rsid w:val="00024500"/>
    <w:rsid w:val="000247B2"/>
    <w:rsid w:val="00024C9A"/>
    <w:rsid w:val="0002595C"/>
    <w:rsid w:val="0002619D"/>
    <w:rsid w:val="00027CAB"/>
    <w:rsid w:val="000300F7"/>
    <w:rsid w:val="0003353E"/>
    <w:rsid w:val="00035294"/>
    <w:rsid w:val="00036D23"/>
    <w:rsid w:val="00040192"/>
    <w:rsid w:val="00040E03"/>
    <w:rsid w:val="00041D4D"/>
    <w:rsid w:val="00044FB9"/>
    <w:rsid w:val="00046145"/>
    <w:rsid w:val="0004625F"/>
    <w:rsid w:val="00053135"/>
    <w:rsid w:val="00053ACE"/>
    <w:rsid w:val="00061326"/>
    <w:rsid w:val="00063BAF"/>
    <w:rsid w:val="000648AD"/>
    <w:rsid w:val="00066225"/>
    <w:rsid w:val="00067D89"/>
    <w:rsid w:val="00072447"/>
    <w:rsid w:val="000737AD"/>
    <w:rsid w:val="000758BA"/>
    <w:rsid w:val="00075B72"/>
    <w:rsid w:val="00075CD4"/>
    <w:rsid w:val="00077358"/>
    <w:rsid w:val="000774F6"/>
    <w:rsid w:val="000819EB"/>
    <w:rsid w:val="000824AE"/>
    <w:rsid w:val="00083DFC"/>
    <w:rsid w:val="0008494C"/>
    <w:rsid w:val="000860C1"/>
    <w:rsid w:val="00086460"/>
    <w:rsid w:val="00086B8E"/>
    <w:rsid w:val="00086DC3"/>
    <w:rsid w:val="00087477"/>
    <w:rsid w:val="00087DEC"/>
    <w:rsid w:val="00090DBF"/>
    <w:rsid w:val="00091E6F"/>
    <w:rsid w:val="00093BE3"/>
    <w:rsid w:val="00093C21"/>
    <w:rsid w:val="00093C6A"/>
    <w:rsid w:val="000947E4"/>
    <w:rsid w:val="00094A44"/>
    <w:rsid w:val="00095BCB"/>
    <w:rsid w:val="0009719A"/>
    <w:rsid w:val="000A1AF7"/>
    <w:rsid w:val="000A44A8"/>
    <w:rsid w:val="000A4AEB"/>
    <w:rsid w:val="000A4DBA"/>
    <w:rsid w:val="000A633D"/>
    <w:rsid w:val="000A64AE"/>
    <w:rsid w:val="000B02BC"/>
    <w:rsid w:val="000B0589"/>
    <w:rsid w:val="000B2033"/>
    <w:rsid w:val="000B777E"/>
    <w:rsid w:val="000B7D41"/>
    <w:rsid w:val="000C04D7"/>
    <w:rsid w:val="000C39EC"/>
    <w:rsid w:val="000C3F13"/>
    <w:rsid w:val="000C4090"/>
    <w:rsid w:val="000C5098"/>
    <w:rsid w:val="000C698E"/>
    <w:rsid w:val="000D0673"/>
    <w:rsid w:val="000D0A07"/>
    <w:rsid w:val="000D1D8B"/>
    <w:rsid w:val="000D7ADA"/>
    <w:rsid w:val="000E17A3"/>
    <w:rsid w:val="000E57C1"/>
    <w:rsid w:val="000E7718"/>
    <w:rsid w:val="000F16F4"/>
    <w:rsid w:val="000F1BFE"/>
    <w:rsid w:val="000F1E6D"/>
    <w:rsid w:val="000F3D29"/>
    <w:rsid w:val="000F6EC2"/>
    <w:rsid w:val="001000CB"/>
    <w:rsid w:val="001038F8"/>
    <w:rsid w:val="00103E38"/>
    <w:rsid w:val="00104AE2"/>
    <w:rsid w:val="00104D93"/>
    <w:rsid w:val="00105E76"/>
    <w:rsid w:val="0010689D"/>
    <w:rsid w:val="0011213A"/>
    <w:rsid w:val="001132C9"/>
    <w:rsid w:val="00114CEB"/>
    <w:rsid w:val="00120F1D"/>
    <w:rsid w:val="00122044"/>
    <w:rsid w:val="001228A0"/>
    <w:rsid w:val="00125B7E"/>
    <w:rsid w:val="00127B8F"/>
    <w:rsid w:val="00127E28"/>
    <w:rsid w:val="0013054F"/>
    <w:rsid w:val="00130739"/>
    <w:rsid w:val="00136190"/>
    <w:rsid w:val="0013779C"/>
    <w:rsid w:val="00142C32"/>
    <w:rsid w:val="00142DCD"/>
    <w:rsid w:val="001440C3"/>
    <w:rsid w:val="00144D29"/>
    <w:rsid w:val="00146380"/>
    <w:rsid w:val="00146D44"/>
    <w:rsid w:val="00146FDC"/>
    <w:rsid w:val="001474E5"/>
    <w:rsid w:val="001474E8"/>
    <w:rsid w:val="0015080C"/>
    <w:rsid w:val="00150A54"/>
    <w:rsid w:val="00151593"/>
    <w:rsid w:val="00152C92"/>
    <w:rsid w:val="00152F81"/>
    <w:rsid w:val="00155033"/>
    <w:rsid w:val="00155C5C"/>
    <w:rsid w:val="001571B9"/>
    <w:rsid w:val="00160209"/>
    <w:rsid w:val="00161650"/>
    <w:rsid w:val="00161B5C"/>
    <w:rsid w:val="001655E1"/>
    <w:rsid w:val="00165AA7"/>
    <w:rsid w:val="001671C2"/>
    <w:rsid w:val="0016738B"/>
    <w:rsid w:val="00170DB9"/>
    <w:rsid w:val="00172C28"/>
    <w:rsid w:val="00173F78"/>
    <w:rsid w:val="00180973"/>
    <w:rsid w:val="001810D6"/>
    <w:rsid w:val="00182D48"/>
    <w:rsid w:val="0018428B"/>
    <w:rsid w:val="00184997"/>
    <w:rsid w:val="00185372"/>
    <w:rsid w:val="00185A83"/>
    <w:rsid w:val="00187EF7"/>
    <w:rsid w:val="001955D5"/>
    <w:rsid w:val="00195854"/>
    <w:rsid w:val="001958AD"/>
    <w:rsid w:val="00196B50"/>
    <w:rsid w:val="00197B5B"/>
    <w:rsid w:val="001A0E8B"/>
    <w:rsid w:val="001A0F2F"/>
    <w:rsid w:val="001A2B6D"/>
    <w:rsid w:val="001A3D6C"/>
    <w:rsid w:val="001A46C4"/>
    <w:rsid w:val="001A5015"/>
    <w:rsid w:val="001A59C7"/>
    <w:rsid w:val="001A5A10"/>
    <w:rsid w:val="001A6BB7"/>
    <w:rsid w:val="001B0104"/>
    <w:rsid w:val="001B0EAE"/>
    <w:rsid w:val="001B101D"/>
    <w:rsid w:val="001B37BF"/>
    <w:rsid w:val="001B5176"/>
    <w:rsid w:val="001B559C"/>
    <w:rsid w:val="001B65F8"/>
    <w:rsid w:val="001B758A"/>
    <w:rsid w:val="001C08C9"/>
    <w:rsid w:val="001C0A84"/>
    <w:rsid w:val="001C3DC7"/>
    <w:rsid w:val="001C4110"/>
    <w:rsid w:val="001D19E4"/>
    <w:rsid w:val="001D2552"/>
    <w:rsid w:val="001D3897"/>
    <w:rsid w:val="001D68E6"/>
    <w:rsid w:val="001E1F66"/>
    <w:rsid w:val="001E2391"/>
    <w:rsid w:val="001E61D9"/>
    <w:rsid w:val="001F2C8B"/>
    <w:rsid w:val="001F3800"/>
    <w:rsid w:val="001F3CE4"/>
    <w:rsid w:val="001F5990"/>
    <w:rsid w:val="001F5A03"/>
    <w:rsid w:val="00205363"/>
    <w:rsid w:val="00205867"/>
    <w:rsid w:val="00207816"/>
    <w:rsid w:val="002103EB"/>
    <w:rsid w:val="00211EEF"/>
    <w:rsid w:val="00212470"/>
    <w:rsid w:val="00212C8F"/>
    <w:rsid w:val="0021326B"/>
    <w:rsid w:val="00213395"/>
    <w:rsid w:val="00214159"/>
    <w:rsid w:val="00220302"/>
    <w:rsid w:val="0022087F"/>
    <w:rsid w:val="00221412"/>
    <w:rsid w:val="00222A81"/>
    <w:rsid w:val="00222C98"/>
    <w:rsid w:val="00223520"/>
    <w:rsid w:val="00225921"/>
    <w:rsid w:val="00227BA4"/>
    <w:rsid w:val="00230AB1"/>
    <w:rsid w:val="00233664"/>
    <w:rsid w:val="00236568"/>
    <w:rsid w:val="00236629"/>
    <w:rsid w:val="00236DCC"/>
    <w:rsid w:val="00237CBC"/>
    <w:rsid w:val="00242A5E"/>
    <w:rsid w:val="00242C9A"/>
    <w:rsid w:val="00245F88"/>
    <w:rsid w:val="00247136"/>
    <w:rsid w:val="00251542"/>
    <w:rsid w:val="00252418"/>
    <w:rsid w:val="00253302"/>
    <w:rsid w:val="00253ABE"/>
    <w:rsid w:val="00254C77"/>
    <w:rsid w:val="00257A28"/>
    <w:rsid w:val="00260E3A"/>
    <w:rsid w:val="0026164A"/>
    <w:rsid w:val="0026199C"/>
    <w:rsid w:val="0026372B"/>
    <w:rsid w:val="00264C53"/>
    <w:rsid w:val="00264F91"/>
    <w:rsid w:val="002666EF"/>
    <w:rsid w:val="00272ED9"/>
    <w:rsid w:val="0027383B"/>
    <w:rsid w:val="0027533C"/>
    <w:rsid w:val="00275730"/>
    <w:rsid w:val="00275CBD"/>
    <w:rsid w:val="00276018"/>
    <w:rsid w:val="00277B17"/>
    <w:rsid w:val="00277D0E"/>
    <w:rsid w:val="00280BB7"/>
    <w:rsid w:val="002819AB"/>
    <w:rsid w:val="00282700"/>
    <w:rsid w:val="0029237E"/>
    <w:rsid w:val="002958D9"/>
    <w:rsid w:val="002A0FA5"/>
    <w:rsid w:val="002A28A5"/>
    <w:rsid w:val="002A4981"/>
    <w:rsid w:val="002A4C8B"/>
    <w:rsid w:val="002A51FB"/>
    <w:rsid w:val="002B0B97"/>
    <w:rsid w:val="002B0CD6"/>
    <w:rsid w:val="002B1E87"/>
    <w:rsid w:val="002B2ED3"/>
    <w:rsid w:val="002B58FA"/>
    <w:rsid w:val="002B5A3A"/>
    <w:rsid w:val="002B6B24"/>
    <w:rsid w:val="002B796A"/>
    <w:rsid w:val="002C060F"/>
    <w:rsid w:val="002C068A"/>
    <w:rsid w:val="002C104A"/>
    <w:rsid w:val="002C156F"/>
    <w:rsid w:val="002C1C08"/>
    <w:rsid w:val="002C2524"/>
    <w:rsid w:val="002C26DD"/>
    <w:rsid w:val="002C4258"/>
    <w:rsid w:val="002D1109"/>
    <w:rsid w:val="002D446C"/>
    <w:rsid w:val="002D5A7C"/>
    <w:rsid w:val="002E1CF4"/>
    <w:rsid w:val="002E7D3E"/>
    <w:rsid w:val="002F0CB3"/>
    <w:rsid w:val="002F0D59"/>
    <w:rsid w:val="002F2643"/>
    <w:rsid w:val="002F3ACF"/>
    <w:rsid w:val="002F4FFA"/>
    <w:rsid w:val="002F64ED"/>
    <w:rsid w:val="00301C9A"/>
    <w:rsid w:val="00301CFA"/>
    <w:rsid w:val="00303CA5"/>
    <w:rsid w:val="00304439"/>
    <w:rsid w:val="0030500E"/>
    <w:rsid w:val="00306112"/>
    <w:rsid w:val="00306FC4"/>
    <w:rsid w:val="00307458"/>
    <w:rsid w:val="00312CD2"/>
    <w:rsid w:val="00315260"/>
    <w:rsid w:val="00316132"/>
    <w:rsid w:val="00320554"/>
    <w:rsid w:val="003206FD"/>
    <w:rsid w:val="00321F78"/>
    <w:rsid w:val="00322250"/>
    <w:rsid w:val="00324244"/>
    <w:rsid w:val="00324E53"/>
    <w:rsid w:val="003272AE"/>
    <w:rsid w:val="00331200"/>
    <w:rsid w:val="00334784"/>
    <w:rsid w:val="003356FD"/>
    <w:rsid w:val="00336528"/>
    <w:rsid w:val="00337913"/>
    <w:rsid w:val="00340CDB"/>
    <w:rsid w:val="00342CFA"/>
    <w:rsid w:val="00343A1F"/>
    <w:rsid w:val="00344294"/>
    <w:rsid w:val="0034463D"/>
    <w:rsid w:val="00344CD1"/>
    <w:rsid w:val="003456A3"/>
    <w:rsid w:val="00345832"/>
    <w:rsid w:val="00345C93"/>
    <w:rsid w:val="00347FDC"/>
    <w:rsid w:val="00350DB5"/>
    <w:rsid w:val="00352BAD"/>
    <w:rsid w:val="0035356B"/>
    <w:rsid w:val="0035430D"/>
    <w:rsid w:val="00354C7E"/>
    <w:rsid w:val="00355FCC"/>
    <w:rsid w:val="003565C5"/>
    <w:rsid w:val="00360664"/>
    <w:rsid w:val="003606D5"/>
    <w:rsid w:val="00361890"/>
    <w:rsid w:val="0036260D"/>
    <w:rsid w:val="00363037"/>
    <w:rsid w:val="00364E17"/>
    <w:rsid w:val="00366F95"/>
    <w:rsid w:val="003670F4"/>
    <w:rsid w:val="00367495"/>
    <w:rsid w:val="00370137"/>
    <w:rsid w:val="003701F7"/>
    <w:rsid w:val="0037333A"/>
    <w:rsid w:val="0037387B"/>
    <w:rsid w:val="003753FE"/>
    <w:rsid w:val="00376BE2"/>
    <w:rsid w:val="003771AD"/>
    <w:rsid w:val="00380078"/>
    <w:rsid w:val="00380B00"/>
    <w:rsid w:val="00381268"/>
    <w:rsid w:val="003819CC"/>
    <w:rsid w:val="0038204E"/>
    <w:rsid w:val="0038227C"/>
    <w:rsid w:val="00384028"/>
    <w:rsid w:val="0038449B"/>
    <w:rsid w:val="00386EBB"/>
    <w:rsid w:val="003879EC"/>
    <w:rsid w:val="00390AC5"/>
    <w:rsid w:val="0039160A"/>
    <w:rsid w:val="003941CF"/>
    <w:rsid w:val="003942F3"/>
    <w:rsid w:val="003945F0"/>
    <w:rsid w:val="003947DB"/>
    <w:rsid w:val="00395790"/>
    <w:rsid w:val="003961F1"/>
    <w:rsid w:val="00396D88"/>
    <w:rsid w:val="003A500C"/>
    <w:rsid w:val="003A5D74"/>
    <w:rsid w:val="003B2FE6"/>
    <w:rsid w:val="003B3901"/>
    <w:rsid w:val="003B5998"/>
    <w:rsid w:val="003B62BA"/>
    <w:rsid w:val="003C0F8B"/>
    <w:rsid w:val="003C1EBD"/>
    <w:rsid w:val="003C3022"/>
    <w:rsid w:val="003C6363"/>
    <w:rsid w:val="003C654A"/>
    <w:rsid w:val="003D0FE9"/>
    <w:rsid w:val="003D1D4A"/>
    <w:rsid w:val="003D3715"/>
    <w:rsid w:val="003D43E7"/>
    <w:rsid w:val="003D52C9"/>
    <w:rsid w:val="003D5D71"/>
    <w:rsid w:val="003D6CFA"/>
    <w:rsid w:val="003D760D"/>
    <w:rsid w:val="003E16DB"/>
    <w:rsid w:val="003E2130"/>
    <w:rsid w:val="003E2637"/>
    <w:rsid w:val="003E3300"/>
    <w:rsid w:val="003E335B"/>
    <w:rsid w:val="003E3514"/>
    <w:rsid w:val="003E51DF"/>
    <w:rsid w:val="003E54CC"/>
    <w:rsid w:val="003E5891"/>
    <w:rsid w:val="003F2CC3"/>
    <w:rsid w:val="003F33D3"/>
    <w:rsid w:val="003F3533"/>
    <w:rsid w:val="003F3ECB"/>
    <w:rsid w:val="003F6E0A"/>
    <w:rsid w:val="003F7B16"/>
    <w:rsid w:val="003F7DFB"/>
    <w:rsid w:val="004000F2"/>
    <w:rsid w:val="00402913"/>
    <w:rsid w:val="004029F3"/>
    <w:rsid w:val="00403430"/>
    <w:rsid w:val="00403B5D"/>
    <w:rsid w:val="0040542D"/>
    <w:rsid w:val="00406C24"/>
    <w:rsid w:val="00407992"/>
    <w:rsid w:val="00407C99"/>
    <w:rsid w:val="004109C9"/>
    <w:rsid w:val="004120CA"/>
    <w:rsid w:val="004137E6"/>
    <w:rsid w:val="004156F0"/>
    <w:rsid w:val="00415F02"/>
    <w:rsid w:val="00416787"/>
    <w:rsid w:val="00420BF4"/>
    <w:rsid w:val="00422DE8"/>
    <w:rsid w:val="004235B8"/>
    <w:rsid w:val="00423CDE"/>
    <w:rsid w:val="004261B9"/>
    <w:rsid w:val="004262AF"/>
    <w:rsid w:val="00427F11"/>
    <w:rsid w:val="00430439"/>
    <w:rsid w:val="004336EB"/>
    <w:rsid w:val="00434739"/>
    <w:rsid w:val="00434845"/>
    <w:rsid w:val="004353CA"/>
    <w:rsid w:val="004407B8"/>
    <w:rsid w:val="00442C2C"/>
    <w:rsid w:val="004442B0"/>
    <w:rsid w:val="00444F5D"/>
    <w:rsid w:val="004474DE"/>
    <w:rsid w:val="004476C3"/>
    <w:rsid w:val="004500B8"/>
    <w:rsid w:val="00451EE4"/>
    <w:rsid w:val="0045212B"/>
    <w:rsid w:val="004522C1"/>
    <w:rsid w:val="00453E15"/>
    <w:rsid w:val="004556D3"/>
    <w:rsid w:val="004624E2"/>
    <w:rsid w:val="00462546"/>
    <w:rsid w:val="00464E49"/>
    <w:rsid w:val="00465C6A"/>
    <w:rsid w:val="00467DEF"/>
    <w:rsid w:val="00472E1B"/>
    <w:rsid w:val="0047718B"/>
    <w:rsid w:val="0048041A"/>
    <w:rsid w:val="004809EC"/>
    <w:rsid w:val="0048161E"/>
    <w:rsid w:val="00481C56"/>
    <w:rsid w:val="00483D15"/>
    <w:rsid w:val="0048564C"/>
    <w:rsid w:val="00485F6D"/>
    <w:rsid w:val="00487068"/>
    <w:rsid w:val="00490D8A"/>
    <w:rsid w:val="004915D7"/>
    <w:rsid w:val="004917E0"/>
    <w:rsid w:val="004976CF"/>
    <w:rsid w:val="004A2EB8"/>
    <w:rsid w:val="004A3E0B"/>
    <w:rsid w:val="004A47E9"/>
    <w:rsid w:val="004A5DF6"/>
    <w:rsid w:val="004B4019"/>
    <w:rsid w:val="004B7C01"/>
    <w:rsid w:val="004C07CB"/>
    <w:rsid w:val="004C1537"/>
    <w:rsid w:val="004C5470"/>
    <w:rsid w:val="004D10DC"/>
    <w:rsid w:val="004D2C7E"/>
    <w:rsid w:val="004D31D6"/>
    <w:rsid w:val="004D4636"/>
    <w:rsid w:val="004D54CC"/>
    <w:rsid w:val="004D77FE"/>
    <w:rsid w:val="004E008A"/>
    <w:rsid w:val="004E048A"/>
    <w:rsid w:val="004E04E0"/>
    <w:rsid w:val="004E17CB"/>
    <w:rsid w:val="004E2F1E"/>
    <w:rsid w:val="004E32A9"/>
    <w:rsid w:val="004E3457"/>
    <w:rsid w:val="004E5787"/>
    <w:rsid w:val="004E6091"/>
    <w:rsid w:val="004E6F7E"/>
    <w:rsid w:val="004E7296"/>
    <w:rsid w:val="004E7BB9"/>
    <w:rsid w:val="004F14CA"/>
    <w:rsid w:val="004F274A"/>
    <w:rsid w:val="004F2F45"/>
    <w:rsid w:val="004F4F0F"/>
    <w:rsid w:val="004F6CE6"/>
    <w:rsid w:val="00501CA0"/>
    <w:rsid w:val="00502386"/>
    <w:rsid w:val="00505542"/>
    <w:rsid w:val="00505CAF"/>
    <w:rsid w:val="00506512"/>
    <w:rsid w:val="00506851"/>
    <w:rsid w:val="00506EBD"/>
    <w:rsid w:val="0050736C"/>
    <w:rsid w:val="00510BC1"/>
    <w:rsid w:val="005118ED"/>
    <w:rsid w:val="00511CA0"/>
    <w:rsid w:val="0051287F"/>
    <w:rsid w:val="0051350B"/>
    <w:rsid w:val="00514921"/>
    <w:rsid w:val="0051597E"/>
    <w:rsid w:val="005171E3"/>
    <w:rsid w:val="00521D23"/>
    <w:rsid w:val="00522110"/>
    <w:rsid w:val="0052347F"/>
    <w:rsid w:val="00523706"/>
    <w:rsid w:val="00523891"/>
    <w:rsid w:val="00526C08"/>
    <w:rsid w:val="00527F4A"/>
    <w:rsid w:val="00531C93"/>
    <w:rsid w:val="00536240"/>
    <w:rsid w:val="0053624C"/>
    <w:rsid w:val="00536A5B"/>
    <w:rsid w:val="00541734"/>
    <w:rsid w:val="00542B4C"/>
    <w:rsid w:val="005438F5"/>
    <w:rsid w:val="00545EE0"/>
    <w:rsid w:val="00546024"/>
    <w:rsid w:val="00546F5D"/>
    <w:rsid w:val="0055287C"/>
    <w:rsid w:val="00552E94"/>
    <w:rsid w:val="005551C4"/>
    <w:rsid w:val="00557B5D"/>
    <w:rsid w:val="00560324"/>
    <w:rsid w:val="00561E69"/>
    <w:rsid w:val="00562D28"/>
    <w:rsid w:val="00563A8B"/>
    <w:rsid w:val="005648F8"/>
    <w:rsid w:val="005649CB"/>
    <w:rsid w:val="0056544D"/>
    <w:rsid w:val="0056634F"/>
    <w:rsid w:val="0057098A"/>
    <w:rsid w:val="0057105C"/>
    <w:rsid w:val="0057155F"/>
    <w:rsid w:val="005718AF"/>
    <w:rsid w:val="00571FD4"/>
    <w:rsid w:val="00572879"/>
    <w:rsid w:val="00572E07"/>
    <w:rsid w:val="00573F16"/>
    <w:rsid w:val="0057471E"/>
    <w:rsid w:val="00575B53"/>
    <w:rsid w:val="00575BD7"/>
    <w:rsid w:val="0057782A"/>
    <w:rsid w:val="00577FA5"/>
    <w:rsid w:val="00581B24"/>
    <w:rsid w:val="005825E2"/>
    <w:rsid w:val="00584BA7"/>
    <w:rsid w:val="00585A2F"/>
    <w:rsid w:val="005867D5"/>
    <w:rsid w:val="00587EF3"/>
    <w:rsid w:val="00587F64"/>
    <w:rsid w:val="00591235"/>
    <w:rsid w:val="00592050"/>
    <w:rsid w:val="00592BA3"/>
    <w:rsid w:val="005A0799"/>
    <w:rsid w:val="005A0F1C"/>
    <w:rsid w:val="005A15D7"/>
    <w:rsid w:val="005A171E"/>
    <w:rsid w:val="005A1CC1"/>
    <w:rsid w:val="005A2E27"/>
    <w:rsid w:val="005A348C"/>
    <w:rsid w:val="005A3A64"/>
    <w:rsid w:val="005A425F"/>
    <w:rsid w:val="005A65C0"/>
    <w:rsid w:val="005B0957"/>
    <w:rsid w:val="005B0B36"/>
    <w:rsid w:val="005B44BF"/>
    <w:rsid w:val="005B62E2"/>
    <w:rsid w:val="005B732D"/>
    <w:rsid w:val="005B788D"/>
    <w:rsid w:val="005C1B11"/>
    <w:rsid w:val="005C1B16"/>
    <w:rsid w:val="005C53B7"/>
    <w:rsid w:val="005C7456"/>
    <w:rsid w:val="005D1903"/>
    <w:rsid w:val="005D2A89"/>
    <w:rsid w:val="005D5359"/>
    <w:rsid w:val="005D559A"/>
    <w:rsid w:val="005D5ED4"/>
    <w:rsid w:val="005D7152"/>
    <w:rsid w:val="005D739E"/>
    <w:rsid w:val="005E18BD"/>
    <w:rsid w:val="005E2E8E"/>
    <w:rsid w:val="005E34E1"/>
    <w:rsid w:val="005E34FF"/>
    <w:rsid w:val="005E3542"/>
    <w:rsid w:val="005E409D"/>
    <w:rsid w:val="005E52F9"/>
    <w:rsid w:val="005E66D7"/>
    <w:rsid w:val="005E6E01"/>
    <w:rsid w:val="005F1261"/>
    <w:rsid w:val="005F4514"/>
    <w:rsid w:val="005F7036"/>
    <w:rsid w:val="005F7995"/>
    <w:rsid w:val="00602315"/>
    <w:rsid w:val="006052EF"/>
    <w:rsid w:val="006074B8"/>
    <w:rsid w:val="00611103"/>
    <w:rsid w:val="006111F3"/>
    <w:rsid w:val="00611AE3"/>
    <w:rsid w:val="00612093"/>
    <w:rsid w:val="006127D4"/>
    <w:rsid w:val="006127F0"/>
    <w:rsid w:val="00614E46"/>
    <w:rsid w:val="00615462"/>
    <w:rsid w:val="00616C2A"/>
    <w:rsid w:val="00620B3E"/>
    <w:rsid w:val="00621F2C"/>
    <w:rsid w:val="00622C8E"/>
    <w:rsid w:val="006319E6"/>
    <w:rsid w:val="0063204A"/>
    <w:rsid w:val="0063373D"/>
    <w:rsid w:val="00634CE5"/>
    <w:rsid w:val="00640645"/>
    <w:rsid w:val="00640A4B"/>
    <w:rsid w:val="006411F9"/>
    <w:rsid w:val="0064215F"/>
    <w:rsid w:val="00642ED5"/>
    <w:rsid w:val="00645FDA"/>
    <w:rsid w:val="006460CD"/>
    <w:rsid w:val="006503CF"/>
    <w:rsid w:val="006531E8"/>
    <w:rsid w:val="006533F8"/>
    <w:rsid w:val="006538EA"/>
    <w:rsid w:val="0065719B"/>
    <w:rsid w:val="00657C04"/>
    <w:rsid w:val="00660B55"/>
    <w:rsid w:val="00661121"/>
    <w:rsid w:val="006613CA"/>
    <w:rsid w:val="00661C51"/>
    <w:rsid w:val="0066322F"/>
    <w:rsid w:val="00663916"/>
    <w:rsid w:val="00665C9E"/>
    <w:rsid w:val="006670BE"/>
    <w:rsid w:val="0067024B"/>
    <w:rsid w:val="0067197E"/>
    <w:rsid w:val="00672F8E"/>
    <w:rsid w:val="00673FBD"/>
    <w:rsid w:val="00676208"/>
    <w:rsid w:val="006804FB"/>
    <w:rsid w:val="00681108"/>
    <w:rsid w:val="00683417"/>
    <w:rsid w:val="00684279"/>
    <w:rsid w:val="006842AA"/>
    <w:rsid w:val="00685959"/>
    <w:rsid w:val="00685A46"/>
    <w:rsid w:val="0068798C"/>
    <w:rsid w:val="0069006B"/>
    <w:rsid w:val="00693A95"/>
    <w:rsid w:val="00694902"/>
    <w:rsid w:val="0069559D"/>
    <w:rsid w:val="00696368"/>
    <w:rsid w:val="006A2F20"/>
    <w:rsid w:val="006A373E"/>
    <w:rsid w:val="006A44AF"/>
    <w:rsid w:val="006A5BB3"/>
    <w:rsid w:val="006A5E0D"/>
    <w:rsid w:val="006A699C"/>
    <w:rsid w:val="006A6C78"/>
    <w:rsid w:val="006A6EC6"/>
    <w:rsid w:val="006A7B8B"/>
    <w:rsid w:val="006A7F32"/>
    <w:rsid w:val="006B269A"/>
    <w:rsid w:val="006C0FD4"/>
    <w:rsid w:val="006C2D51"/>
    <w:rsid w:val="006C4C25"/>
    <w:rsid w:val="006C554D"/>
    <w:rsid w:val="006C6700"/>
    <w:rsid w:val="006C6D1A"/>
    <w:rsid w:val="006D2842"/>
    <w:rsid w:val="006D297D"/>
    <w:rsid w:val="006D3874"/>
    <w:rsid w:val="006D3BCE"/>
    <w:rsid w:val="006D5133"/>
    <w:rsid w:val="006D6940"/>
    <w:rsid w:val="006D6BB0"/>
    <w:rsid w:val="006D6E0A"/>
    <w:rsid w:val="006E04C1"/>
    <w:rsid w:val="006E2EE2"/>
    <w:rsid w:val="006E2F90"/>
    <w:rsid w:val="006E34CD"/>
    <w:rsid w:val="006E50E9"/>
    <w:rsid w:val="006E7597"/>
    <w:rsid w:val="006E765A"/>
    <w:rsid w:val="006E7CFA"/>
    <w:rsid w:val="006F02E9"/>
    <w:rsid w:val="006F0A43"/>
    <w:rsid w:val="006F16D9"/>
    <w:rsid w:val="006F3DBF"/>
    <w:rsid w:val="006F6496"/>
    <w:rsid w:val="00700133"/>
    <w:rsid w:val="00700F04"/>
    <w:rsid w:val="00700F5A"/>
    <w:rsid w:val="007023B6"/>
    <w:rsid w:val="00703613"/>
    <w:rsid w:val="00704126"/>
    <w:rsid w:val="00704E69"/>
    <w:rsid w:val="007062FF"/>
    <w:rsid w:val="007065AC"/>
    <w:rsid w:val="007125B7"/>
    <w:rsid w:val="00713B58"/>
    <w:rsid w:val="0071604A"/>
    <w:rsid w:val="00720EDF"/>
    <w:rsid w:val="00722163"/>
    <w:rsid w:val="0072250F"/>
    <w:rsid w:val="00725AFA"/>
    <w:rsid w:val="00725CF1"/>
    <w:rsid w:val="00725FEB"/>
    <w:rsid w:val="00726D98"/>
    <w:rsid w:val="00727579"/>
    <w:rsid w:val="00727586"/>
    <w:rsid w:val="007304BF"/>
    <w:rsid w:val="00732A64"/>
    <w:rsid w:val="00741C0D"/>
    <w:rsid w:val="00743C51"/>
    <w:rsid w:val="0074490D"/>
    <w:rsid w:val="00744FD8"/>
    <w:rsid w:val="0074611D"/>
    <w:rsid w:val="00747C17"/>
    <w:rsid w:val="00750144"/>
    <w:rsid w:val="007556A8"/>
    <w:rsid w:val="00755CBE"/>
    <w:rsid w:val="00755DE0"/>
    <w:rsid w:val="00756523"/>
    <w:rsid w:val="0076400C"/>
    <w:rsid w:val="00764517"/>
    <w:rsid w:val="00771404"/>
    <w:rsid w:val="00771B57"/>
    <w:rsid w:val="00772C4F"/>
    <w:rsid w:val="0077379A"/>
    <w:rsid w:val="00774171"/>
    <w:rsid w:val="00780AFB"/>
    <w:rsid w:val="007828C5"/>
    <w:rsid w:val="00783A9A"/>
    <w:rsid w:val="00783CD9"/>
    <w:rsid w:val="00784FE2"/>
    <w:rsid w:val="007855FE"/>
    <w:rsid w:val="00785862"/>
    <w:rsid w:val="00790E83"/>
    <w:rsid w:val="00791313"/>
    <w:rsid w:val="00791CC5"/>
    <w:rsid w:val="007942E0"/>
    <w:rsid w:val="0079436F"/>
    <w:rsid w:val="00794AB1"/>
    <w:rsid w:val="007962E1"/>
    <w:rsid w:val="00797224"/>
    <w:rsid w:val="007978AC"/>
    <w:rsid w:val="00797C71"/>
    <w:rsid w:val="007A00BC"/>
    <w:rsid w:val="007A0537"/>
    <w:rsid w:val="007A06BE"/>
    <w:rsid w:val="007A06EF"/>
    <w:rsid w:val="007A315B"/>
    <w:rsid w:val="007A6CA4"/>
    <w:rsid w:val="007B3382"/>
    <w:rsid w:val="007B45BE"/>
    <w:rsid w:val="007B4C9B"/>
    <w:rsid w:val="007B615B"/>
    <w:rsid w:val="007B620A"/>
    <w:rsid w:val="007B6728"/>
    <w:rsid w:val="007B69D2"/>
    <w:rsid w:val="007C163D"/>
    <w:rsid w:val="007C1DBC"/>
    <w:rsid w:val="007C5225"/>
    <w:rsid w:val="007C68EA"/>
    <w:rsid w:val="007C6ECA"/>
    <w:rsid w:val="007C763D"/>
    <w:rsid w:val="007D1571"/>
    <w:rsid w:val="007D2AC8"/>
    <w:rsid w:val="007D3E87"/>
    <w:rsid w:val="007D4039"/>
    <w:rsid w:val="007D65B4"/>
    <w:rsid w:val="007D7D25"/>
    <w:rsid w:val="007D7D3F"/>
    <w:rsid w:val="007E03C5"/>
    <w:rsid w:val="007E09F1"/>
    <w:rsid w:val="007E0CCA"/>
    <w:rsid w:val="007E1024"/>
    <w:rsid w:val="007E1300"/>
    <w:rsid w:val="007E30D4"/>
    <w:rsid w:val="007F1274"/>
    <w:rsid w:val="007F1352"/>
    <w:rsid w:val="007F135D"/>
    <w:rsid w:val="007F39CB"/>
    <w:rsid w:val="007F3F10"/>
    <w:rsid w:val="007F59EB"/>
    <w:rsid w:val="007F6E3A"/>
    <w:rsid w:val="007F6E63"/>
    <w:rsid w:val="00800111"/>
    <w:rsid w:val="008034A0"/>
    <w:rsid w:val="00804A1B"/>
    <w:rsid w:val="008061A4"/>
    <w:rsid w:val="00806F2A"/>
    <w:rsid w:val="00810489"/>
    <w:rsid w:val="00811665"/>
    <w:rsid w:val="008122BF"/>
    <w:rsid w:val="00813C53"/>
    <w:rsid w:val="008169EB"/>
    <w:rsid w:val="00816B71"/>
    <w:rsid w:val="00816C20"/>
    <w:rsid w:val="00817417"/>
    <w:rsid w:val="00817A9E"/>
    <w:rsid w:val="00820158"/>
    <w:rsid w:val="008202D2"/>
    <w:rsid w:val="00821C15"/>
    <w:rsid w:val="00821F4D"/>
    <w:rsid w:val="00823543"/>
    <w:rsid w:val="00825763"/>
    <w:rsid w:val="00827937"/>
    <w:rsid w:val="00830487"/>
    <w:rsid w:val="00831265"/>
    <w:rsid w:val="0083152A"/>
    <w:rsid w:val="00833154"/>
    <w:rsid w:val="00834368"/>
    <w:rsid w:val="00835150"/>
    <w:rsid w:val="0083713B"/>
    <w:rsid w:val="00837F57"/>
    <w:rsid w:val="008411A4"/>
    <w:rsid w:val="00843A3F"/>
    <w:rsid w:val="008441A3"/>
    <w:rsid w:val="0084471F"/>
    <w:rsid w:val="008453BF"/>
    <w:rsid w:val="008459E1"/>
    <w:rsid w:val="00845B92"/>
    <w:rsid w:val="00850AFD"/>
    <w:rsid w:val="008531FF"/>
    <w:rsid w:val="00855439"/>
    <w:rsid w:val="00855A34"/>
    <w:rsid w:val="00861B67"/>
    <w:rsid w:val="00861D7E"/>
    <w:rsid w:val="00861DF6"/>
    <w:rsid w:val="0086292D"/>
    <w:rsid w:val="00862E12"/>
    <w:rsid w:val="00863688"/>
    <w:rsid w:val="0086447D"/>
    <w:rsid w:val="008713DA"/>
    <w:rsid w:val="00871A90"/>
    <w:rsid w:val="008731EB"/>
    <w:rsid w:val="00875397"/>
    <w:rsid w:val="00875714"/>
    <w:rsid w:val="008810D4"/>
    <w:rsid w:val="00882B66"/>
    <w:rsid w:val="008838BE"/>
    <w:rsid w:val="0088428C"/>
    <w:rsid w:val="0088750C"/>
    <w:rsid w:val="00890536"/>
    <w:rsid w:val="00891D2C"/>
    <w:rsid w:val="0089282D"/>
    <w:rsid w:val="00893988"/>
    <w:rsid w:val="00894102"/>
    <w:rsid w:val="00896DEE"/>
    <w:rsid w:val="008A03E3"/>
    <w:rsid w:val="008A11FF"/>
    <w:rsid w:val="008A28CB"/>
    <w:rsid w:val="008A3D1E"/>
    <w:rsid w:val="008A462E"/>
    <w:rsid w:val="008A5177"/>
    <w:rsid w:val="008A599D"/>
    <w:rsid w:val="008A6E9B"/>
    <w:rsid w:val="008A7DE6"/>
    <w:rsid w:val="008B17EA"/>
    <w:rsid w:val="008B1C15"/>
    <w:rsid w:val="008B3D4C"/>
    <w:rsid w:val="008B5710"/>
    <w:rsid w:val="008B5966"/>
    <w:rsid w:val="008B6141"/>
    <w:rsid w:val="008C0CFB"/>
    <w:rsid w:val="008C38BB"/>
    <w:rsid w:val="008C4249"/>
    <w:rsid w:val="008C4CDA"/>
    <w:rsid w:val="008C6EFA"/>
    <w:rsid w:val="008C6FA3"/>
    <w:rsid w:val="008D1095"/>
    <w:rsid w:val="008D25CB"/>
    <w:rsid w:val="008D6242"/>
    <w:rsid w:val="008D668C"/>
    <w:rsid w:val="008D6CF4"/>
    <w:rsid w:val="008E085C"/>
    <w:rsid w:val="008E0AA0"/>
    <w:rsid w:val="008E359C"/>
    <w:rsid w:val="008E4869"/>
    <w:rsid w:val="008E58C0"/>
    <w:rsid w:val="008E6D16"/>
    <w:rsid w:val="008F081E"/>
    <w:rsid w:val="008F12C0"/>
    <w:rsid w:val="008F1D21"/>
    <w:rsid w:val="008F20E9"/>
    <w:rsid w:val="008F23E8"/>
    <w:rsid w:val="008F6217"/>
    <w:rsid w:val="008F6E7D"/>
    <w:rsid w:val="008F6EEB"/>
    <w:rsid w:val="00901334"/>
    <w:rsid w:val="009027C9"/>
    <w:rsid w:val="00903195"/>
    <w:rsid w:val="009033B3"/>
    <w:rsid w:val="0090378B"/>
    <w:rsid w:val="00903F65"/>
    <w:rsid w:val="009042BE"/>
    <w:rsid w:val="00910AB5"/>
    <w:rsid w:val="009112A8"/>
    <w:rsid w:val="00911A3A"/>
    <w:rsid w:val="009124CE"/>
    <w:rsid w:val="00912954"/>
    <w:rsid w:val="00913453"/>
    <w:rsid w:val="00914350"/>
    <w:rsid w:val="00914DCB"/>
    <w:rsid w:val="00914E88"/>
    <w:rsid w:val="00916386"/>
    <w:rsid w:val="00917A0E"/>
    <w:rsid w:val="00921F34"/>
    <w:rsid w:val="00922B3A"/>
    <w:rsid w:val="0092304C"/>
    <w:rsid w:val="00923064"/>
    <w:rsid w:val="00923F06"/>
    <w:rsid w:val="009248B5"/>
    <w:rsid w:val="0092562E"/>
    <w:rsid w:val="00926F6D"/>
    <w:rsid w:val="009306C3"/>
    <w:rsid w:val="00930AD1"/>
    <w:rsid w:val="00933749"/>
    <w:rsid w:val="009368F7"/>
    <w:rsid w:val="0093779A"/>
    <w:rsid w:val="0093795B"/>
    <w:rsid w:val="0094225A"/>
    <w:rsid w:val="00942ADF"/>
    <w:rsid w:val="009447C2"/>
    <w:rsid w:val="009458E5"/>
    <w:rsid w:val="00946408"/>
    <w:rsid w:val="00946CAA"/>
    <w:rsid w:val="00947C84"/>
    <w:rsid w:val="00950882"/>
    <w:rsid w:val="00950A1A"/>
    <w:rsid w:val="00950EF6"/>
    <w:rsid w:val="009539FE"/>
    <w:rsid w:val="00953A41"/>
    <w:rsid w:val="00960230"/>
    <w:rsid w:val="00960B10"/>
    <w:rsid w:val="0096108C"/>
    <w:rsid w:val="0096281E"/>
    <w:rsid w:val="00963726"/>
    <w:rsid w:val="00964166"/>
    <w:rsid w:val="00964A55"/>
    <w:rsid w:val="00966116"/>
    <w:rsid w:val="0096648D"/>
    <w:rsid w:val="009668F6"/>
    <w:rsid w:val="00966B1B"/>
    <w:rsid w:val="00974BC6"/>
    <w:rsid w:val="0097555F"/>
    <w:rsid w:val="00981BAF"/>
    <w:rsid w:val="00983A77"/>
    <w:rsid w:val="009841DA"/>
    <w:rsid w:val="00984785"/>
    <w:rsid w:val="0098523D"/>
    <w:rsid w:val="00985C5F"/>
    <w:rsid w:val="009863FB"/>
    <w:rsid w:val="00986627"/>
    <w:rsid w:val="00986AD1"/>
    <w:rsid w:val="00987142"/>
    <w:rsid w:val="00987223"/>
    <w:rsid w:val="00987304"/>
    <w:rsid w:val="00987E66"/>
    <w:rsid w:val="00990850"/>
    <w:rsid w:val="00992FA2"/>
    <w:rsid w:val="00994A8E"/>
    <w:rsid w:val="00996320"/>
    <w:rsid w:val="00996486"/>
    <w:rsid w:val="009970AA"/>
    <w:rsid w:val="00997184"/>
    <w:rsid w:val="009974BD"/>
    <w:rsid w:val="009A2DB0"/>
    <w:rsid w:val="009A636E"/>
    <w:rsid w:val="009A7D4A"/>
    <w:rsid w:val="009B1634"/>
    <w:rsid w:val="009B20E4"/>
    <w:rsid w:val="009B3075"/>
    <w:rsid w:val="009B4BD8"/>
    <w:rsid w:val="009B6FD2"/>
    <w:rsid w:val="009B72ED"/>
    <w:rsid w:val="009B7BD4"/>
    <w:rsid w:val="009B7C18"/>
    <w:rsid w:val="009B7F3F"/>
    <w:rsid w:val="009C1BA7"/>
    <w:rsid w:val="009C26E6"/>
    <w:rsid w:val="009C26EA"/>
    <w:rsid w:val="009C700D"/>
    <w:rsid w:val="009C771F"/>
    <w:rsid w:val="009C7F92"/>
    <w:rsid w:val="009D022F"/>
    <w:rsid w:val="009D4F59"/>
    <w:rsid w:val="009E0AF4"/>
    <w:rsid w:val="009E1447"/>
    <w:rsid w:val="009E179D"/>
    <w:rsid w:val="009E2990"/>
    <w:rsid w:val="009E3485"/>
    <w:rsid w:val="009E3AF6"/>
    <w:rsid w:val="009E3C69"/>
    <w:rsid w:val="009E4066"/>
    <w:rsid w:val="009E4076"/>
    <w:rsid w:val="009E4501"/>
    <w:rsid w:val="009E6FB7"/>
    <w:rsid w:val="009E726B"/>
    <w:rsid w:val="009E72DA"/>
    <w:rsid w:val="009F05C0"/>
    <w:rsid w:val="009F0C81"/>
    <w:rsid w:val="009F10EB"/>
    <w:rsid w:val="009F25D6"/>
    <w:rsid w:val="009F3611"/>
    <w:rsid w:val="009F46FB"/>
    <w:rsid w:val="009F658C"/>
    <w:rsid w:val="009F67EC"/>
    <w:rsid w:val="00A00FCD"/>
    <w:rsid w:val="00A010EF"/>
    <w:rsid w:val="00A01120"/>
    <w:rsid w:val="00A074BA"/>
    <w:rsid w:val="00A101CD"/>
    <w:rsid w:val="00A11285"/>
    <w:rsid w:val="00A121D3"/>
    <w:rsid w:val="00A1230C"/>
    <w:rsid w:val="00A1260A"/>
    <w:rsid w:val="00A126CA"/>
    <w:rsid w:val="00A12966"/>
    <w:rsid w:val="00A12D79"/>
    <w:rsid w:val="00A13E67"/>
    <w:rsid w:val="00A178FD"/>
    <w:rsid w:val="00A20604"/>
    <w:rsid w:val="00A21AC2"/>
    <w:rsid w:val="00A222E0"/>
    <w:rsid w:val="00A231F9"/>
    <w:rsid w:val="00A23FC7"/>
    <w:rsid w:val="00A26735"/>
    <w:rsid w:val="00A267D2"/>
    <w:rsid w:val="00A26A49"/>
    <w:rsid w:val="00A30B57"/>
    <w:rsid w:val="00A31C08"/>
    <w:rsid w:val="00A37F2E"/>
    <w:rsid w:val="00A40A2B"/>
    <w:rsid w:val="00A418A7"/>
    <w:rsid w:val="00A47C58"/>
    <w:rsid w:val="00A509AA"/>
    <w:rsid w:val="00A52B4D"/>
    <w:rsid w:val="00A54EA4"/>
    <w:rsid w:val="00A56A1A"/>
    <w:rsid w:val="00A5760C"/>
    <w:rsid w:val="00A60DB3"/>
    <w:rsid w:val="00A6257F"/>
    <w:rsid w:val="00A62735"/>
    <w:rsid w:val="00A630F7"/>
    <w:rsid w:val="00A713DF"/>
    <w:rsid w:val="00A77199"/>
    <w:rsid w:val="00A820C2"/>
    <w:rsid w:val="00A83B78"/>
    <w:rsid w:val="00A83DB8"/>
    <w:rsid w:val="00A856FA"/>
    <w:rsid w:val="00A85970"/>
    <w:rsid w:val="00A86678"/>
    <w:rsid w:val="00A904E9"/>
    <w:rsid w:val="00A931E6"/>
    <w:rsid w:val="00A94F80"/>
    <w:rsid w:val="00A97994"/>
    <w:rsid w:val="00AA1BEA"/>
    <w:rsid w:val="00AA2D9C"/>
    <w:rsid w:val="00AA38CE"/>
    <w:rsid w:val="00AA594B"/>
    <w:rsid w:val="00AA729F"/>
    <w:rsid w:val="00AA73A0"/>
    <w:rsid w:val="00AB0044"/>
    <w:rsid w:val="00AB06C1"/>
    <w:rsid w:val="00AB1272"/>
    <w:rsid w:val="00AB435B"/>
    <w:rsid w:val="00AB55AA"/>
    <w:rsid w:val="00AB571B"/>
    <w:rsid w:val="00AC1C52"/>
    <w:rsid w:val="00AC29DF"/>
    <w:rsid w:val="00AC53B3"/>
    <w:rsid w:val="00AC69F3"/>
    <w:rsid w:val="00AD0977"/>
    <w:rsid w:val="00AD0DDD"/>
    <w:rsid w:val="00AD0E39"/>
    <w:rsid w:val="00AD154D"/>
    <w:rsid w:val="00AD1B9A"/>
    <w:rsid w:val="00AD2F56"/>
    <w:rsid w:val="00AD32C1"/>
    <w:rsid w:val="00AD6A47"/>
    <w:rsid w:val="00AD7948"/>
    <w:rsid w:val="00AD79FA"/>
    <w:rsid w:val="00AE09F8"/>
    <w:rsid w:val="00AE21FD"/>
    <w:rsid w:val="00AE2FAA"/>
    <w:rsid w:val="00AE50B6"/>
    <w:rsid w:val="00AE5F69"/>
    <w:rsid w:val="00AE6A1C"/>
    <w:rsid w:val="00AF028C"/>
    <w:rsid w:val="00AF0F5C"/>
    <w:rsid w:val="00AF2885"/>
    <w:rsid w:val="00AF2D25"/>
    <w:rsid w:val="00AF2E28"/>
    <w:rsid w:val="00AF3FF4"/>
    <w:rsid w:val="00AF459C"/>
    <w:rsid w:val="00AF66D6"/>
    <w:rsid w:val="00AF7494"/>
    <w:rsid w:val="00AF7B4E"/>
    <w:rsid w:val="00B00B0B"/>
    <w:rsid w:val="00B049F2"/>
    <w:rsid w:val="00B0533E"/>
    <w:rsid w:val="00B06CE3"/>
    <w:rsid w:val="00B1066A"/>
    <w:rsid w:val="00B115CA"/>
    <w:rsid w:val="00B12F59"/>
    <w:rsid w:val="00B16DF7"/>
    <w:rsid w:val="00B20E80"/>
    <w:rsid w:val="00B2541A"/>
    <w:rsid w:val="00B27C98"/>
    <w:rsid w:val="00B30180"/>
    <w:rsid w:val="00B3118E"/>
    <w:rsid w:val="00B32324"/>
    <w:rsid w:val="00B345C9"/>
    <w:rsid w:val="00B34D5A"/>
    <w:rsid w:val="00B35D73"/>
    <w:rsid w:val="00B44277"/>
    <w:rsid w:val="00B4608F"/>
    <w:rsid w:val="00B46E42"/>
    <w:rsid w:val="00B50DEE"/>
    <w:rsid w:val="00B51D9F"/>
    <w:rsid w:val="00B537AD"/>
    <w:rsid w:val="00B56990"/>
    <w:rsid w:val="00B609DE"/>
    <w:rsid w:val="00B61A35"/>
    <w:rsid w:val="00B61A59"/>
    <w:rsid w:val="00B64697"/>
    <w:rsid w:val="00B6554B"/>
    <w:rsid w:val="00B67AA2"/>
    <w:rsid w:val="00B67CA0"/>
    <w:rsid w:val="00B70D7A"/>
    <w:rsid w:val="00B7142C"/>
    <w:rsid w:val="00B76EAF"/>
    <w:rsid w:val="00B76F67"/>
    <w:rsid w:val="00B800F8"/>
    <w:rsid w:val="00B82448"/>
    <w:rsid w:val="00B83F84"/>
    <w:rsid w:val="00B9058A"/>
    <w:rsid w:val="00B9159D"/>
    <w:rsid w:val="00B91782"/>
    <w:rsid w:val="00B919EF"/>
    <w:rsid w:val="00B92457"/>
    <w:rsid w:val="00B92C22"/>
    <w:rsid w:val="00B93612"/>
    <w:rsid w:val="00B95A66"/>
    <w:rsid w:val="00B97BFC"/>
    <w:rsid w:val="00BA1045"/>
    <w:rsid w:val="00BA1071"/>
    <w:rsid w:val="00BA2394"/>
    <w:rsid w:val="00BA5E31"/>
    <w:rsid w:val="00BA6D15"/>
    <w:rsid w:val="00BA7F67"/>
    <w:rsid w:val="00BB42E8"/>
    <w:rsid w:val="00BB5C53"/>
    <w:rsid w:val="00BB6633"/>
    <w:rsid w:val="00BB692C"/>
    <w:rsid w:val="00BC0223"/>
    <w:rsid w:val="00BC0524"/>
    <w:rsid w:val="00BC2702"/>
    <w:rsid w:val="00BC296E"/>
    <w:rsid w:val="00BC453E"/>
    <w:rsid w:val="00BC50C8"/>
    <w:rsid w:val="00BC5980"/>
    <w:rsid w:val="00BC668E"/>
    <w:rsid w:val="00BD09CD"/>
    <w:rsid w:val="00BD1174"/>
    <w:rsid w:val="00BD2EE0"/>
    <w:rsid w:val="00BD48B0"/>
    <w:rsid w:val="00BD575F"/>
    <w:rsid w:val="00BD6F91"/>
    <w:rsid w:val="00BE18CE"/>
    <w:rsid w:val="00BE2E6E"/>
    <w:rsid w:val="00BE3A04"/>
    <w:rsid w:val="00BE43BE"/>
    <w:rsid w:val="00BE4E80"/>
    <w:rsid w:val="00BE5178"/>
    <w:rsid w:val="00BE6377"/>
    <w:rsid w:val="00BE65CF"/>
    <w:rsid w:val="00BF0655"/>
    <w:rsid w:val="00BF34D7"/>
    <w:rsid w:val="00BF5E68"/>
    <w:rsid w:val="00C00E8A"/>
    <w:rsid w:val="00C01F71"/>
    <w:rsid w:val="00C05CE6"/>
    <w:rsid w:val="00C067E3"/>
    <w:rsid w:val="00C06D9E"/>
    <w:rsid w:val="00C11407"/>
    <w:rsid w:val="00C11BD0"/>
    <w:rsid w:val="00C11E76"/>
    <w:rsid w:val="00C142AD"/>
    <w:rsid w:val="00C14687"/>
    <w:rsid w:val="00C15721"/>
    <w:rsid w:val="00C17920"/>
    <w:rsid w:val="00C209A2"/>
    <w:rsid w:val="00C20F56"/>
    <w:rsid w:val="00C2116B"/>
    <w:rsid w:val="00C22C9F"/>
    <w:rsid w:val="00C246C3"/>
    <w:rsid w:val="00C24C1F"/>
    <w:rsid w:val="00C2557B"/>
    <w:rsid w:val="00C25FE8"/>
    <w:rsid w:val="00C273E8"/>
    <w:rsid w:val="00C274BD"/>
    <w:rsid w:val="00C2795C"/>
    <w:rsid w:val="00C279B4"/>
    <w:rsid w:val="00C27F3F"/>
    <w:rsid w:val="00C3420A"/>
    <w:rsid w:val="00C3639C"/>
    <w:rsid w:val="00C36416"/>
    <w:rsid w:val="00C36797"/>
    <w:rsid w:val="00C37EDD"/>
    <w:rsid w:val="00C40378"/>
    <w:rsid w:val="00C40EA6"/>
    <w:rsid w:val="00C414A5"/>
    <w:rsid w:val="00C418B7"/>
    <w:rsid w:val="00C466C8"/>
    <w:rsid w:val="00C52701"/>
    <w:rsid w:val="00C53121"/>
    <w:rsid w:val="00C548ED"/>
    <w:rsid w:val="00C56F84"/>
    <w:rsid w:val="00C576AB"/>
    <w:rsid w:val="00C57B84"/>
    <w:rsid w:val="00C62E1E"/>
    <w:rsid w:val="00C638F4"/>
    <w:rsid w:val="00C64DA7"/>
    <w:rsid w:val="00C7022E"/>
    <w:rsid w:val="00C73465"/>
    <w:rsid w:val="00C74873"/>
    <w:rsid w:val="00C7643D"/>
    <w:rsid w:val="00C82188"/>
    <w:rsid w:val="00C823A7"/>
    <w:rsid w:val="00C8343C"/>
    <w:rsid w:val="00C84F20"/>
    <w:rsid w:val="00C85065"/>
    <w:rsid w:val="00C857CB"/>
    <w:rsid w:val="00C85B08"/>
    <w:rsid w:val="00C8740F"/>
    <w:rsid w:val="00C87AED"/>
    <w:rsid w:val="00C915A8"/>
    <w:rsid w:val="00C92FD4"/>
    <w:rsid w:val="00C969E7"/>
    <w:rsid w:val="00C96D81"/>
    <w:rsid w:val="00CA0C11"/>
    <w:rsid w:val="00CA1648"/>
    <w:rsid w:val="00CA50C3"/>
    <w:rsid w:val="00CA5BAE"/>
    <w:rsid w:val="00CB0544"/>
    <w:rsid w:val="00CB21EE"/>
    <w:rsid w:val="00CB4AEE"/>
    <w:rsid w:val="00CB5134"/>
    <w:rsid w:val="00CB6CCF"/>
    <w:rsid w:val="00CB6E04"/>
    <w:rsid w:val="00CB7B2F"/>
    <w:rsid w:val="00CC0494"/>
    <w:rsid w:val="00CC04D0"/>
    <w:rsid w:val="00CC2244"/>
    <w:rsid w:val="00CC379B"/>
    <w:rsid w:val="00CC4286"/>
    <w:rsid w:val="00CC50AC"/>
    <w:rsid w:val="00CC7984"/>
    <w:rsid w:val="00CD17B9"/>
    <w:rsid w:val="00CD1E62"/>
    <w:rsid w:val="00CD2987"/>
    <w:rsid w:val="00CD3B1C"/>
    <w:rsid w:val="00CD6984"/>
    <w:rsid w:val="00CE0912"/>
    <w:rsid w:val="00CE151D"/>
    <w:rsid w:val="00CE1A92"/>
    <w:rsid w:val="00CE21C0"/>
    <w:rsid w:val="00CE22EA"/>
    <w:rsid w:val="00CE65BC"/>
    <w:rsid w:val="00CE6669"/>
    <w:rsid w:val="00CE7870"/>
    <w:rsid w:val="00CF04DC"/>
    <w:rsid w:val="00CF1655"/>
    <w:rsid w:val="00CF2A3E"/>
    <w:rsid w:val="00CF322C"/>
    <w:rsid w:val="00CF67DF"/>
    <w:rsid w:val="00D00288"/>
    <w:rsid w:val="00D01B8D"/>
    <w:rsid w:val="00D01C91"/>
    <w:rsid w:val="00D02386"/>
    <w:rsid w:val="00D02B48"/>
    <w:rsid w:val="00D02EAC"/>
    <w:rsid w:val="00D037F6"/>
    <w:rsid w:val="00D049D3"/>
    <w:rsid w:val="00D05CE4"/>
    <w:rsid w:val="00D05FD8"/>
    <w:rsid w:val="00D1088B"/>
    <w:rsid w:val="00D1120A"/>
    <w:rsid w:val="00D125BE"/>
    <w:rsid w:val="00D1410D"/>
    <w:rsid w:val="00D15282"/>
    <w:rsid w:val="00D2039A"/>
    <w:rsid w:val="00D2055A"/>
    <w:rsid w:val="00D23B65"/>
    <w:rsid w:val="00D23FC1"/>
    <w:rsid w:val="00D259D9"/>
    <w:rsid w:val="00D30F49"/>
    <w:rsid w:val="00D354A3"/>
    <w:rsid w:val="00D3667F"/>
    <w:rsid w:val="00D374F9"/>
    <w:rsid w:val="00D400C4"/>
    <w:rsid w:val="00D423EB"/>
    <w:rsid w:val="00D4364B"/>
    <w:rsid w:val="00D45A43"/>
    <w:rsid w:val="00D45A46"/>
    <w:rsid w:val="00D464DF"/>
    <w:rsid w:val="00D47D72"/>
    <w:rsid w:val="00D50225"/>
    <w:rsid w:val="00D5080C"/>
    <w:rsid w:val="00D514CF"/>
    <w:rsid w:val="00D53465"/>
    <w:rsid w:val="00D555DA"/>
    <w:rsid w:val="00D5589A"/>
    <w:rsid w:val="00D55F80"/>
    <w:rsid w:val="00D563ED"/>
    <w:rsid w:val="00D61802"/>
    <w:rsid w:val="00D6286F"/>
    <w:rsid w:val="00D6354E"/>
    <w:rsid w:val="00D64132"/>
    <w:rsid w:val="00D64C4B"/>
    <w:rsid w:val="00D655B5"/>
    <w:rsid w:val="00D7211D"/>
    <w:rsid w:val="00D72900"/>
    <w:rsid w:val="00D75353"/>
    <w:rsid w:val="00D77769"/>
    <w:rsid w:val="00D821BA"/>
    <w:rsid w:val="00D82F29"/>
    <w:rsid w:val="00D84260"/>
    <w:rsid w:val="00D86ADF"/>
    <w:rsid w:val="00D8776D"/>
    <w:rsid w:val="00D90D18"/>
    <w:rsid w:val="00D922B4"/>
    <w:rsid w:val="00D92FBD"/>
    <w:rsid w:val="00D934F2"/>
    <w:rsid w:val="00D9415B"/>
    <w:rsid w:val="00D944D3"/>
    <w:rsid w:val="00D9644B"/>
    <w:rsid w:val="00D977B1"/>
    <w:rsid w:val="00DA1F1F"/>
    <w:rsid w:val="00DA3F9F"/>
    <w:rsid w:val="00DA7EA6"/>
    <w:rsid w:val="00DB0698"/>
    <w:rsid w:val="00DB1128"/>
    <w:rsid w:val="00DB12C5"/>
    <w:rsid w:val="00DB7937"/>
    <w:rsid w:val="00DC24FF"/>
    <w:rsid w:val="00DC26C1"/>
    <w:rsid w:val="00DC5DF0"/>
    <w:rsid w:val="00DD00D2"/>
    <w:rsid w:val="00DD0A58"/>
    <w:rsid w:val="00DD0EE9"/>
    <w:rsid w:val="00DD0F21"/>
    <w:rsid w:val="00DD10EB"/>
    <w:rsid w:val="00DD3245"/>
    <w:rsid w:val="00DE265F"/>
    <w:rsid w:val="00DE27FB"/>
    <w:rsid w:val="00DE4546"/>
    <w:rsid w:val="00DE55AC"/>
    <w:rsid w:val="00DE5838"/>
    <w:rsid w:val="00DE6B54"/>
    <w:rsid w:val="00DE78A6"/>
    <w:rsid w:val="00DF2EEA"/>
    <w:rsid w:val="00DF3DA5"/>
    <w:rsid w:val="00DF4C86"/>
    <w:rsid w:val="00DF6ECA"/>
    <w:rsid w:val="00DF704A"/>
    <w:rsid w:val="00DF7132"/>
    <w:rsid w:val="00E024B8"/>
    <w:rsid w:val="00E037E7"/>
    <w:rsid w:val="00E04565"/>
    <w:rsid w:val="00E05CEA"/>
    <w:rsid w:val="00E0730C"/>
    <w:rsid w:val="00E11244"/>
    <w:rsid w:val="00E12726"/>
    <w:rsid w:val="00E12F67"/>
    <w:rsid w:val="00E15353"/>
    <w:rsid w:val="00E16CAE"/>
    <w:rsid w:val="00E17553"/>
    <w:rsid w:val="00E214E5"/>
    <w:rsid w:val="00E24CB2"/>
    <w:rsid w:val="00E25076"/>
    <w:rsid w:val="00E258FD"/>
    <w:rsid w:val="00E26A90"/>
    <w:rsid w:val="00E26BD5"/>
    <w:rsid w:val="00E3238F"/>
    <w:rsid w:val="00E32E43"/>
    <w:rsid w:val="00E330C9"/>
    <w:rsid w:val="00E3494B"/>
    <w:rsid w:val="00E352BE"/>
    <w:rsid w:val="00E41AD9"/>
    <w:rsid w:val="00E42D0D"/>
    <w:rsid w:val="00E42F8B"/>
    <w:rsid w:val="00E435F4"/>
    <w:rsid w:val="00E45340"/>
    <w:rsid w:val="00E45633"/>
    <w:rsid w:val="00E459BC"/>
    <w:rsid w:val="00E515DB"/>
    <w:rsid w:val="00E54F7C"/>
    <w:rsid w:val="00E5520B"/>
    <w:rsid w:val="00E56105"/>
    <w:rsid w:val="00E612CC"/>
    <w:rsid w:val="00E6180F"/>
    <w:rsid w:val="00E63673"/>
    <w:rsid w:val="00E6477A"/>
    <w:rsid w:val="00E64BBA"/>
    <w:rsid w:val="00E65331"/>
    <w:rsid w:val="00E674DD"/>
    <w:rsid w:val="00E67B22"/>
    <w:rsid w:val="00E67DC0"/>
    <w:rsid w:val="00E67E24"/>
    <w:rsid w:val="00E7013F"/>
    <w:rsid w:val="00E72633"/>
    <w:rsid w:val="00E73C89"/>
    <w:rsid w:val="00E76E74"/>
    <w:rsid w:val="00E7715B"/>
    <w:rsid w:val="00E80060"/>
    <w:rsid w:val="00E80342"/>
    <w:rsid w:val="00E808A1"/>
    <w:rsid w:val="00E81323"/>
    <w:rsid w:val="00E81B95"/>
    <w:rsid w:val="00E820FD"/>
    <w:rsid w:val="00E84257"/>
    <w:rsid w:val="00E85E3D"/>
    <w:rsid w:val="00E868E6"/>
    <w:rsid w:val="00E91DB9"/>
    <w:rsid w:val="00E931BA"/>
    <w:rsid w:val="00E94355"/>
    <w:rsid w:val="00E9521D"/>
    <w:rsid w:val="00E954BC"/>
    <w:rsid w:val="00E9603E"/>
    <w:rsid w:val="00E974ED"/>
    <w:rsid w:val="00E97FDA"/>
    <w:rsid w:val="00EA1870"/>
    <w:rsid w:val="00EA1882"/>
    <w:rsid w:val="00EA23D3"/>
    <w:rsid w:val="00EA406E"/>
    <w:rsid w:val="00EA43AC"/>
    <w:rsid w:val="00EA4B1A"/>
    <w:rsid w:val="00EA52D3"/>
    <w:rsid w:val="00EA73CE"/>
    <w:rsid w:val="00EA773C"/>
    <w:rsid w:val="00EA7779"/>
    <w:rsid w:val="00EB2329"/>
    <w:rsid w:val="00EB3882"/>
    <w:rsid w:val="00EB6601"/>
    <w:rsid w:val="00EB6911"/>
    <w:rsid w:val="00EC11A7"/>
    <w:rsid w:val="00EC11FF"/>
    <w:rsid w:val="00EC166C"/>
    <w:rsid w:val="00EC5A33"/>
    <w:rsid w:val="00ED01A1"/>
    <w:rsid w:val="00ED0421"/>
    <w:rsid w:val="00ED043A"/>
    <w:rsid w:val="00ED0521"/>
    <w:rsid w:val="00ED1FDC"/>
    <w:rsid w:val="00ED25A0"/>
    <w:rsid w:val="00ED30FD"/>
    <w:rsid w:val="00ED3727"/>
    <w:rsid w:val="00ED38B9"/>
    <w:rsid w:val="00ED3DDF"/>
    <w:rsid w:val="00ED3FF4"/>
    <w:rsid w:val="00ED50F4"/>
    <w:rsid w:val="00ED6497"/>
    <w:rsid w:val="00ED79D2"/>
    <w:rsid w:val="00EE1C1A"/>
    <w:rsid w:val="00EE2613"/>
    <w:rsid w:val="00EE2EB0"/>
    <w:rsid w:val="00EE51BF"/>
    <w:rsid w:val="00EE550A"/>
    <w:rsid w:val="00EE74CF"/>
    <w:rsid w:val="00EE7562"/>
    <w:rsid w:val="00EF1E98"/>
    <w:rsid w:val="00EF203B"/>
    <w:rsid w:val="00EF2837"/>
    <w:rsid w:val="00EF2902"/>
    <w:rsid w:val="00EF389F"/>
    <w:rsid w:val="00EF5820"/>
    <w:rsid w:val="00F01209"/>
    <w:rsid w:val="00F01898"/>
    <w:rsid w:val="00F02A71"/>
    <w:rsid w:val="00F02D04"/>
    <w:rsid w:val="00F03600"/>
    <w:rsid w:val="00F04F97"/>
    <w:rsid w:val="00F06C38"/>
    <w:rsid w:val="00F1025A"/>
    <w:rsid w:val="00F11127"/>
    <w:rsid w:val="00F11BAC"/>
    <w:rsid w:val="00F1300E"/>
    <w:rsid w:val="00F14B8D"/>
    <w:rsid w:val="00F16CBB"/>
    <w:rsid w:val="00F17461"/>
    <w:rsid w:val="00F176D5"/>
    <w:rsid w:val="00F17A2E"/>
    <w:rsid w:val="00F20809"/>
    <w:rsid w:val="00F224AB"/>
    <w:rsid w:val="00F22692"/>
    <w:rsid w:val="00F2297F"/>
    <w:rsid w:val="00F23977"/>
    <w:rsid w:val="00F24865"/>
    <w:rsid w:val="00F24A9F"/>
    <w:rsid w:val="00F26FBD"/>
    <w:rsid w:val="00F27280"/>
    <w:rsid w:val="00F31693"/>
    <w:rsid w:val="00F3200F"/>
    <w:rsid w:val="00F326D6"/>
    <w:rsid w:val="00F35EDC"/>
    <w:rsid w:val="00F367F3"/>
    <w:rsid w:val="00F368BA"/>
    <w:rsid w:val="00F40DDF"/>
    <w:rsid w:val="00F44748"/>
    <w:rsid w:val="00F46A9E"/>
    <w:rsid w:val="00F46C93"/>
    <w:rsid w:val="00F470D3"/>
    <w:rsid w:val="00F47219"/>
    <w:rsid w:val="00F52BDB"/>
    <w:rsid w:val="00F56B20"/>
    <w:rsid w:val="00F62916"/>
    <w:rsid w:val="00F63089"/>
    <w:rsid w:val="00F63D9A"/>
    <w:rsid w:val="00F659A3"/>
    <w:rsid w:val="00F70177"/>
    <w:rsid w:val="00F713D4"/>
    <w:rsid w:val="00F72443"/>
    <w:rsid w:val="00F73846"/>
    <w:rsid w:val="00F7417F"/>
    <w:rsid w:val="00F75243"/>
    <w:rsid w:val="00F7673D"/>
    <w:rsid w:val="00F80076"/>
    <w:rsid w:val="00F878FD"/>
    <w:rsid w:val="00F91501"/>
    <w:rsid w:val="00F91ED8"/>
    <w:rsid w:val="00F93756"/>
    <w:rsid w:val="00F93C93"/>
    <w:rsid w:val="00FA02D2"/>
    <w:rsid w:val="00FA08A7"/>
    <w:rsid w:val="00FA6302"/>
    <w:rsid w:val="00FA7BC6"/>
    <w:rsid w:val="00FB081B"/>
    <w:rsid w:val="00FB4723"/>
    <w:rsid w:val="00FB743C"/>
    <w:rsid w:val="00FC1410"/>
    <w:rsid w:val="00FC1658"/>
    <w:rsid w:val="00FC1B88"/>
    <w:rsid w:val="00FC3B45"/>
    <w:rsid w:val="00FC3E9F"/>
    <w:rsid w:val="00FC4BCE"/>
    <w:rsid w:val="00FC6E8D"/>
    <w:rsid w:val="00FD0615"/>
    <w:rsid w:val="00FD07A1"/>
    <w:rsid w:val="00FD187A"/>
    <w:rsid w:val="00FD1DF9"/>
    <w:rsid w:val="00FD2E75"/>
    <w:rsid w:val="00FD307B"/>
    <w:rsid w:val="00FD421F"/>
    <w:rsid w:val="00FD4CA5"/>
    <w:rsid w:val="00FD4D23"/>
    <w:rsid w:val="00FD7B1E"/>
    <w:rsid w:val="00FE3097"/>
    <w:rsid w:val="00FE3636"/>
    <w:rsid w:val="00FE4119"/>
    <w:rsid w:val="00FE67B1"/>
    <w:rsid w:val="00FE68E4"/>
    <w:rsid w:val="00FE7855"/>
    <w:rsid w:val="00FF1380"/>
    <w:rsid w:val="00FF1F34"/>
    <w:rsid w:val="00FF34A3"/>
    <w:rsid w:val="00FF35E5"/>
    <w:rsid w:val="00FF4AB6"/>
    <w:rsid w:val="00FF653D"/>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A531B"/>
  <w15:docId w15:val="{31EB6022-02FB-49EE-ADA2-70AAB2F8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5"/>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5"/>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5"/>
      </w:numPr>
      <w:spacing w:before="240" w:after="40"/>
      <w:outlineLvl w:val="3"/>
    </w:pPr>
    <w:rPr>
      <w:b/>
      <w:i/>
      <w:color w:val="000000"/>
    </w:rPr>
  </w:style>
  <w:style w:type="paragraph" w:styleId="Heading5">
    <w:name w:val="heading 5"/>
    <w:basedOn w:val="Normal"/>
    <w:next w:val="Normal"/>
    <w:qFormat/>
    <w:rsid w:val="00591235"/>
    <w:pPr>
      <w:keepNext/>
      <w:numPr>
        <w:ilvl w:val="4"/>
        <w:numId w:val="25"/>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5"/>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5"/>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5"/>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5"/>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styleId="FootnoteReference">
    <w:name w:val="footnote reference"/>
    <w:basedOn w:val="DefaultParagraphFont"/>
    <w:semiHidden/>
    <w:unhideWhenUsed/>
    <w:rsid w:val="003F3ECB"/>
    <w:rPr>
      <w:vertAlign w:val="superscript"/>
    </w:rPr>
  </w:style>
  <w:style w:type="paragraph" w:styleId="ListParagraph">
    <w:name w:val="List Paragraph"/>
    <w:basedOn w:val="Normal"/>
    <w:uiPriority w:val="34"/>
    <w:qFormat/>
    <w:rsid w:val="00230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UMBER xmlns="171a6d4e-846b-4045-8024-24f3590889ec" xsi:nil="true"/>
    <SharedWithUsers xmlns="9a4cad7d-cde0-4c4b-9900-a6ca365b2969">
      <UserInfo>
        <DisplayName/>
        <AccountId xsi:nil="true"/>
        <AccountType/>
      </UserInfo>
    </SharedWithUsers>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1E59A-7F3C-4CED-B8F0-3695C1179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507EC94-5482-453B-B635-1C091FC64218}">
  <ds:schemaRefs>
    <ds:schemaRef ds:uri="http://schemas.openxmlformats.org/officeDocument/2006/bibliography"/>
  </ds:schemaRefs>
</ds:datastoreItem>
</file>

<file path=customXml/itemProps4.xml><?xml version="1.0" encoding="utf-8"?>
<ds:datastoreItem xmlns:ds="http://schemas.openxmlformats.org/officeDocument/2006/customXml" ds:itemID="{531AAC3E-06BA-4284-9E2A-F1D5CE6E1613}">
  <ds:schemaRefs>
    <ds:schemaRef ds:uri="http://schemas.microsoft.com/office/2006/metadata/properties"/>
    <ds:schemaRef ds:uri="http://schemas.microsoft.com/office/infopath/2007/PartnerControls"/>
    <ds:schemaRef ds:uri="171a6d4e-846b-4045-8024-24f3590889ec"/>
    <ds:schemaRef ds:uri="9a4cad7d-cde0-4c4b-9900-a6ca365b2969"/>
  </ds:schemaRefs>
</ds:datastoreItem>
</file>

<file path=customXml/itemProps5.xml><?xml version="1.0" encoding="utf-8"?>
<ds:datastoreItem xmlns:ds="http://schemas.openxmlformats.org/officeDocument/2006/customXml" ds:itemID="{ADCA3C2B-A7A5-4A38-92B2-1360C32F9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2</TotalTime>
  <Pages>9</Pages>
  <Words>4159</Words>
  <Characters>21412</Characters>
  <Application>Microsoft Office Word</Application>
  <DocSecurity>0</DocSecurity>
  <Lines>178</Lines>
  <Paragraphs>51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O'Connor, Helen</dc:creator>
  <cp:lastModifiedBy>McPhail, Zoe</cp:lastModifiedBy>
  <cp:revision>4</cp:revision>
  <cp:lastPrinted>2021-11-01T08:13:00Z</cp:lastPrinted>
  <dcterms:created xsi:type="dcterms:W3CDTF">2024-11-05T11:23:00Z</dcterms:created>
  <dcterms:modified xsi:type="dcterms:W3CDTF">2024-11-07T13:32:00Z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Appeal Decision</vt:lpwstr>
  </property>
  <property fmtid="{D5CDD505-2E9C-101B-9397-08002B2CF9AE}" pid="9" name="DRDSLanguage">
    <vt:lpwstr>English</vt:lpwstr>
  </property>
  <property fmtid="{D5CDD505-2E9C-101B-9397-08002B2CF9AE}" pid="10" name="DRDSShortForm">
    <vt:lpwstr>Yes</vt:lpwstr>
  </property>
  <property fmtid="{D5CDD505-2E9C-101B-9397-08002B2CF9AE}" pid="11" name="ContentTypeId">
    <vt:lpwstr>0x0101002AA54CDEF871A647AC44520C841F1B03</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