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C6C52" w14:textId="77777777" w:rsidR="000B0589" w:rsidRDefault="000B0589" w:rsidP="00BC2702">
      <w:pPr>
        <w:pStyle w:val="Conditions1"/>
        <w:numPr>
          <w:ilvl w:val="0"/>
          <w:numId w:val="0"/>
        </w:numPr>
      </w:pPr>
      <w:r>
        <w:rPr>
          <w:noProof/>
        </w:rPr>
        <w:drawing>
          <wp:inline distT="0" distB="0" distL="0" distR="0" wp14:anchorId="11BA7217" wp14:editId="45FA90B1">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57843F42" w14:textId="77777777" w:rsidR="000B0589" w:rsidRDefault="000B0589" w:rsidP="00A5760C"/>
    <w:p w14:paraId="077BAD08"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43648A26" w14:textId="77777777" w:rsidTr="0066242A">
        <w:trPr>
          <w:cantSplit/>
          <w:trHeight w:val="23"/>
        </w:trPr>
        <w:tc>
          <w:tcPr>
            <w:tcW w:w="9356" w:type="dxa"/>
            <w:shd w:val="clear" w:color="auto" w:fill="auto"/>
          </w:tcPr>
          <w:p w14:paraId="2EA9CE85" w14:textId="3D7CAEF4" w:rsidR="000B0589" w:rsidRPr="001404F2" w:rsidRDefault="0066242A" w:rsidP="002E2646">
            <w:pPr>
              <w:spacing w:before="120"/>
              <w:ind w:left="-108" w:right="34"/>
              <w:rPr>
                <w:rFonts w:ascii="Arial" w:hAnsi="Arial" w:cs="Arial"/>
                <w:b/>
                <w:color w:val="000000"/>
                <w:sz w:val="40"/>
                <w:szCs w:val="40"/>
              </w:rPr>
            </w:pPr>
            <w:bookmarkStart w:id="0" w:name="bmkTable00"/>
            <w:bookmarkEnd w:id="0"/>
            <w:r w:rsidRPr="001404F2">
              <w:rPr>
                <w:rFonts w:ascii="Arial" w:hAnsi="Arial" w:cs="Arial"/>
                <w:b/>
                <w:color w:val="000000"/>
                <w:sz w:val="40"/>
                <w:szCs w:val="40"/>
              </w:rPr>
              <w:t>Final Order Decision</w:t>
            </w:r>
          </w:p>
        </w:tc>
      </w:tr>
      <w:tr w:rsidR="000B0589" w:rsidRPr="000C3F13" w14:paraId="4CFFD179" w14:textId="77777777" w:rsidTr="0066242A">
        <w:trPr>
          <w:cantSplit/>
          <w:trHeight w:val="23"/>
        </w:trPr>
        <w:tc>
          <w:tcPr>
            <w:tcW w:w="9356" w:type="dxa"/>
            <w:shd w:val="clear" w:color="auto" w:fill="auto"/>
            <w:vAlign w:val="center"/>
          </w:tcPr>
          <w:p w14:paraId="0314B8BD" w14:textId="007C240F" w:rsidR="000B0589" w:rsidRPr="001404F2" w:rsidRDefault="0066242A" w:rsidP="0066242A">
            <w:pPr>
              <w:spacing w:before="60"/>
              <w:ind w:left="-108" w:right="34"/>
              <w:rPr>
                <w:rFonts w:ascii="Arial" w:hAnsi="Arial" w:cs="Arial"/>
                <w:color w:val="000000"/>
                <w:szCs w:val="22"/>
              </w:rPr>
            </w:pPr>
            <w:r w:rsidRPr="001404F2">
              <w:rPr>
                <w:rFonts w:ascii="Arial" w:hAnsi="Arial" w:cs="Arial"/>
                <w:color w:val="000000"/>
                <w:szCs w:val="22"/>
              </w:rPr>
              <w:t>Site visit made on 12 September 2023</w:t>
            </w:r>
          </w:p>
        </w:tc>
      </w:tr>
      <w:tr w:rsidR="000B0589" w:rsidRPr="00361890" w14:paraId="505AFCD6" w14:textId="77777777" w:rsidTr="0066242A">
        <w:trPr>
          <w:cantSplit/>
          <w:trHeight w:val="23"/>
        </w:trPr>
        <w:tc>
          <w:tcPr>
            <w:tcW w:w="9356" w:type="dxa"/>
            <w:shd w:val="clear" w:color="auto" w:fill="auto"/>
          </w:tcPr>
          <w:p w14:paraId="0D13EC40" w14:textId="33852687" w:rsidR="000B0589" w:rsidRPr="001404F2" w:rsidRDefault="0066242A" w:rsidP="0066242A">
            <w:pPr>
              <w:spacing w:before="180"/>
              <w:ind w:left="-108" w:right="34"/>
              <w:rPr>
                <w:rFonts w:ascii="Arial" w:hAnsi="Arial" w:cs="Arial"/>
                <w:b/>
                <w:color w:val="000000"/>
                <w:sz w:val="16"/>
                <w:szCs w:val="22"/>
              </w:rPr>
            </w:pPr>
            <w:r w:rsidRPr="001404F2">
              <w:rPr>
                <w:rFonts w:ascii="Arial" w:hAnsi="Arial" w:cs="Arial"/>
                <w:b/>
                <w:color w:val="000000"/>
                <w:szCs w:val="22"/>
              </w:rPr>
              <w:t>by A Spencer-Peet BSc(Hons) PGDip.LP Solicitor (Non Practicing)</w:t>
            </w:r>
          </w:p>
        </w:tc>
      </w:tr>
      <w:tr w:rsidR="000B0589" w:rsidRPr="00361890" w14:paraId="6BBB8D58" w14:textId="77777777" w:rsidTr="0066242A">
        <w:trPr>
          <w:cantSplit/>
          <w:trHeight w:val="23"/>
        </w:trPr>
        <w:tc>
          <w:tcPr>
            <w:tcW w:w="9356" w:type="dxa"/>
            <w:shd w:val="clear" w:color="auto" w:fill="auto"/>
          </w:tcPr>
          <w:p w14:paraId="4DA27050" w14:textId="39280F5F" w:rsidR="000B0589" w:rsidRPr="001404F2" w:rsidRDefault="0066242A" w:rsidP="002E2646">
            <w:pPr>
              <w:spacing w:before="120"/>
              <w:ind w:left="-108" w:right="34"/>
              <w:rPr>
                <w:rFonts w:ascii="Arial" w:hAnsi="Arial" w:cs="Arial"/>
                <w:b/>
                <w:color w:val="000000"/>
                <w:sz w:val="16"/>
                <w:szCs w:val="16"/>
              </w:rPr>
            </w:pPr>
            <w:r w:rsidRPr="001404F2">
              <w:rPr>
                <w:rFonts w:ascii="Arial" w:hAnsi="Arial" w:cs="Arial"/>
                <w:b/>
                <w:color w:val="000000"/>
                <w:sz w:val="16"/>
                <w:szCs w:val="16"/>
              </w:rPr>
              <w:t>an Inspector appointed by the Secretary of State for Environment, Food and Rural Affairs</w:t>
            </w:r>
          </w:p>
        </w:tc>
      </w:tr>
      <w:tr w:rsidR="000B0589" w:rsidRPr="00A101CD" w14:paraId="13AA95D8" w14:textId="77777777" w:rsidTr="0066242A">
        <w:trPr>
          <w:cantSplit/>
          <w:trHeight w:val="23"/>
        </w:trPr>
        <w:tc>
          <w:tcPr>
            <w:tcW w:w="9356" w:type="dxa"/>
            <w:shd w:val="clear" w:color="auto" w:fill="auto"/>
          </w:tcPr>
          <w:p w14:paraId="152A5279" w14:textId="331785CD" w:rsidR="000B0589" w:rsidRPr="001404F2" w:rsidRDefault="000B0589" w:rsidP="002E2646">
            <w:pPr>
              <w:spacing w:before="120"/>
              <w:ind w:left="-108" w:right="176"/>
              <w:rPr>
                <w:rFonts w:ascii="Arial" w:hAnsi="Arial" w:cs="Arial"/>
                <w:b/>
                <w:color w:val="000000"/>
                <w:sz w:val="16"/>
                <w:szCs w:val="16"/>
              </w:rPr>
            </w:pPr>
            <w:r w:rsidRPr="001404F2">
              <w:rPr>
                <w:rFonts w:ascii="Arial" w:hAnsi="Arial" w:cs="Arial"/>
                <w:b/>
                <w:color w:val="000000"/>
                <w:sz w:val="16"/>
                <w:szCs w:val="16"/>
              </w:rPr>
              <w:t>Decision date:</w:t>
            </w:r>
            <w:r w:rsidR="008A65F8">
              <w:rPr>
                <w:rFonts w:ascii="Arial" w:hAnsi="Arial" w:cs="Arial"/>
                <w:b/>
                <w:color w:val="000000"/>
                <w:sz w:val="16"/>
                <w:szCs w:val="16"/>
              </w:rPr>
              <w:t xml:space="preserve"> 16 October 2024 </w:t>
            </w:r>
          </w:p>
        </w:tc>
      </w:tr>
    </w:tbl>
    <w:p w14:paraId="0BC481B4" w14:textId="77777777" w:rsidR="0066242A" w:rsidRDefault="0066242A" w:rsidP="000B0589"/>
    <w:tbl>
      <w:tblPr>
        <w:tblW w:w="0" w:type="auto"/>
        <w:tblLayout w:type="fixed"/>
        <w:tblLook w:val="0000" w:firstRow="0" w:lastRow="0" w:firstColumn="0" w:lastColumn="0" w:noHBand="0" w:noVBand="0"/>
      </w:tblPr>
      <w:tblGrid>
        <w:gridCol w:w="9520"/>
      </w:tblGrid>
      <w:tr w:rsidR="0066242A" w14:paraId="2EE6105D" w14:textId="77777777" w:rsidTr="0066242A">
        <w:tc>
          <w:tcPr>
            <w:tcW w:w="9520" w:type="dxa"/>
            <w:shd w:val="clear" w:color="auto" w:fill="auto"/>
          </w:tcPr>
          <w:p w14:paraId="6EEA55AF" w14:textId="5166DA6D" w:rsidR="0066242A" w:rsidRPr="001404F2" w:rsidRDefault="0066242A" w:rsidP="0066242A">
            <w:pPr>
              <w:spacing w:after="60"/>
              <w:rPr>
                <w:rFonts w:ascii="Arial" w:hAnsi="Arial" w:cs="Arial"/>
                <w:b/>
                <w:color w:val="000000"/>
              </w:rPr>
            </w:pPr>
            <w:r w:rsidRPr="001404F2">
              <w:rPr>
                <w:rFonts w:ascii="Arial" w:hAnsi="Arial" w:cs="Arial"/>
                <w:b/>
                <w:color w:val="000000"/>
              </w:rPr>
              <w:t xml:space="preserve">Order Ref: </w:t>
            </w:r>
            <w:r w:rsidR="001406B0" w:rsidRPr="001404F2">
              <w:rPr>
                <w:rFonts w:ascii="Arial" w:hAnsi="Arial" w:cs="Arial"/>
                <w:b/>
                <w:color w:val="000000"/>
              </w:rPr>
              <w:t>ROW/3313266</w:t>
            </w:r>
            <w:r w:rsidR="007E5104">
              <w:rPr>
                <w:rFonts w:ascii="Arial" w:hAnsi="Arial" w:cs="Arial"/>
                <w:b/>
                <w:color w:val="000000"/>
              </w:rPr>
              <w:t>M1</w:t>
            </w:r>
          </w:p>
        </w:tc>
      </w:tr>
      <w:tr w:rsidR="0066242A" w14:paraId="26E80B8B" w14:textId="77777777" w:rsidTr="0066242A">
        <w:tc>
          <w:tcPr>
            <w:tcW w:w="9520" w:type="dxa"/>
            <w:shd w:val="clear" w:color="auto" w:fill="auto"/>
          </w:tcPr>
          <w:p w14:paraId="59334699" w14:textId="77777777" w:rsidR="0066242A" w:rsidRDefault="0066242A" w:rsidP="0066242A">
            <w:pPr>
              <w:pStyle w:val="TBullet"/>
              <w:rPr>
                <w:rFonts w:ascii="Arial" w:hAnsi="Arial" w:cs="Arial"/>
              </w:rPr>
            </w:pPr>
            <w:r w:rsidRPr="001404F2">
              <w:rPr>
                <w:rFonts w:ascii="Arial" w:hAnsi="Arial" w:cs="Arial"/>
              </w:rPr>
              <w:t xml:space="preserve">This Order is made under Section 53 (2) (b) of the Wildlife and Countryside Act 1981 (the 1981 Act) and is known as </w:t>
            </w:r>
            <w:r w:rsidR="005420B4" w:rsidRPr="001404F2">
              <w:rPr>
                <w:rFonts w:ascii="Arial" w:hAnsi="Arial" w:cs="Arial"/>
              </w:rPr>
              <w:t>the Kent County Council (Restricted Byway AB27 at Tenterden) Definitive Map Modification Order 2021</w:t>
            </w:r>
            <w:r w:rsidRPr="001404F2">
              <w:rPr>
                <w:rFonts w:ascii="Arial" w:hAnsi="Arial" w:cs="Arial"/>
              </w:rPr>
              <w:t>.</w:t>
            </w:r>
          </w:p>
          <w:p w14:paraId="04AAC8DA" w14:textId="06756D9D" w:rsidR="00943A88" w:rsidRPr="001404F2" w:rsidRDefault="00943A88" w:rsidP="0066242A">
            <w:pPr>
              <w:pStyle w:val="TBullet"/>
              <w:rPr>
                <w:rFonts w:ascii="Arial" w:hAnsi="Arial" w:cs="Arial"/>
              </w:rPr>
            </w:pPr>
            <w:r>
              <w:rPr>
                <w:rFonts w:ascii="Arial" w:hAnsi="Arial" w:cs="Arial"/>
              </w:rPr>
              <w:t>Kent County Co</w:t>
            </w:r>
            <w:r w:rsidR="00DC16DB">
              <w:rPr>
                <w:rFonts w:ascii="Arial" w:hAnsi="Arial" w:cs="Arial"/>
              </w:rPr>
              <w:t>uncil submitted the Order for confirmation to the Secretary of State for Environment, Food and Rural Affairs.</w:t>
            </w:r>
          </w:p>
        </w:tc>
      </w:tr>
      <w:tr w:rsidR="0066242A" w14:paraId="38C7A41B" w14:textId="77777777" w:rsidTr="0066242A">
        <w:tc>
          <w:tcPr>
            <w:tcW w:w="9520" w:type="dxa"/>
            <w:shd w:val="clear" w:color="auto" w:fill="auto"/>
          </w:tcPr>
          <w:p w14:paraId="02A08E68" w14:textId="77777777" w:rsidR="009D0494" w:rsidRDefault="002B33DF" w:rsidP="0066242A">
            <w:pPr>
              <w:pStyle w:val="TBullet"/>
              <w:rPr>
                <w:rFonts w:ascii="Arial" w:hAnsi="Arial" w:cs="Arial"/>
              </w:rPr>
            </w:pPr>
            <w:r w:rsidRPr="007B2339">
              <w:rPr>
                <w:rFonts w:ascii="Arial" w:hAnsi="Arial" w:cs="Arial"/>
              </w:rPr>
              <w:t>The Order is dated 23 September 2021</w:t>
            </w:r>
            <w:r w:rsidR="009D0494">
              <w:rPr>
                <w:rFonts w:ascii="Arial" w:hAnsi="Arial" w:cs="Arial"/>
              </w:rPr>
              <w:t>.</w:t>
            </w:r>
          </w:p>
          <w:p w14:paraId="44101A24" w14:textId="53688FDF" w:rsidR="0066242A" w:rsidRPr="001404F2" w:rsidRDefault="009D0494" w:rsidP="0066242A">
            <w:pPr>
              <w:pStyle w:val="TBullet"/>
              <w:rPr>
                <w:rFonts w:ascii="Arial" w:hAnsi="Arial" w:cs="Arial"/>
              </w:rPr>
            </w:pPr>
            <w:r>
              <w:rPr>
                <w:rFonts w:ascii="Arial" w:hAnsi="Arial" w:cs="Arial"/>
              </w:rPr>
              <w:t>The Order</w:t>
            </w:r>
            <w:r w:rsidR="002B33DF" w:rsidRPr="007B2339">
              <w:rPr>
                <w:rFonts w:ascii="Arial" w:hAnsi="Arial" w:cs="Arial"/>
              </w:rPr>
              <w:t xml:space="preserve"> proposes to modify the Definitive Map and Statement for the area by amending the description of the restricted byway so as to clarify its width as shown in the Order plan and described in the Order Schedule</w:t>
            </w:r>
            <w:r w:rsidR="0066242A" w:rsidRPr="001404F2">
              <w:rPr>
                <w:rFonts w:ascii="Arial" w:hAnsi="Arial" w:cs="Arial"/>
              </w:rPr>
              <w:t>.</w:t>
            </w:r>
          </w:p>
        </w:tc>
      </w:tr>
      <w:tr w:rsidR="0066242A" w14:paraId="00FA6F76" w14:textId="77777777" w:rsidTr="0066242A">
        <w:tc>
          <w:tcPr>
            <w:tcW w:w="9520" w:type="dxa"/>
            <w:shd w:val="clear" w:color="auto" w:fill="auto"/>
          </w:tcPr>
          <w:p w14:paraId="0C2266C0" w14:textId="77777777" w:rsidR="0066242A" w:rsidRDefault="005947BA" w:rsidP="0066242A">
            <w:pPr>
              <w:pStyle w:val="TBullet"/>
              <w:rPr>
                <w:rFonts w:ascii="Arial" w:hAnsi="Arial" w:cs="Arial"/>
              </w:rPr>
            </w:pPr>
            <w:r>
              <w:rPr>
                <w:rFonts w:ascii="Arial" w:hAnsi="Arial" w:cs="Arial"/>
              </w:rPr>
              <w:t xml:space="preserve">The Order was the subject of an Interim Order Decision dated </w:t>
            </w:r>
            <w:r w:rsidR="00DE4423">
              <w:rPr>
                <w:rFonts w:ascii="Arial" w:hAnsi="Arial" w:cs="Arial"/>
              </w:rPr>
              <w:t>9 January</w:t>
            </w:r>
            <w:r>
              <w:rPr>
                <w:rFonts w:ascii="Arial" w:hAnsi="Arial" w:cs="Arial"/>
              </w:rPr>
              <w:t xml:space="preserve"> 2024. In accordance with Paragraph 8(2) of Schedule 15 to the 1981 Act I gave notice of my proposal to confirm the Order with </w:t>
            </w:r>
            <w:r w:rsidR="005748E2">
              <w:rPr>
                <w:rFonts w:ascii="Arial" w:hAnsi="Arial" w:cs="Arial"/>
              </w:rPr>
              <w:t xml:space="preserve">a </w:t>
            </w:r>
            <w:r>
              <w:rPr>
                <w:rFonts w:ascii="Arial" w:hAnsi="Arial" w:cs="Arial"/>
              </w:rPr>
              <w:t>modification</w:t>
            </w:r>
            <w:r w:rsidR="0066242A" w:rsidRPr="001404F2">
              <w:rPr>
                <w:rFonts w:ascii="Arial" w:hAnsi="Arial" w:cs="Arial"/>
              </w:rPr>
              <w:t>.</w:t>
            </w:r>
          </w:p>
          <w:p w14:paraId="1602B585" w14:textId="5B370A82" w:rsidR="00AE5CD9" w:rsidRPr="001404F2" w:rsidRDefault="00795774" w:rsidP="0066242A">
            <w:pPr>
              <w:pStyle w:val="TBullet"/>
              <w:rPr>
                <w:rFonts w:ascii="Arial" w:hAnsi="Arial" w:cs="Arial"/>
              </w:rPr>
            </w:pPr>
            <w:r w:rsidRPr="004E75B2">
              <w:rPr>
                <w:rFonts w:ascii="Arial" w:hAnsi="Arial" w:cs="Arial"/>
              </w:rPr>
              <w:t xml:space="preserve">There were </w:t>
            </w:r>
            <w:r w:rsidRPr="004E75B2">
              <w:rPr>
                <w:rFonts w:ascii="Arial" w:hAnsi="Arial" w:cs="Arial"/>
                <w:color w:val="auto"/>
              </w:rPr>
              <w:t>t</w:t>
            </w:r>
            <w:r>
              <w:rPr>
                <w:rFonts w:ascii="Arial" w:hAnsi="Arial" w:cs="Arial"/>
                <w:color w:val="auto"/>
              </w:rPr>
              <w:t>wo</w:t>
            </w:r>
            <w:r w:rsidRPr="004E75B2">
              <w:rPr>
                <w:rFonts w:ascii="Arial" w:hAnsi="Arial" w:cs="Arial"/>
                <w:color w:val="auto"/>
              </w:rPr>
              <w:t xml:space="preserve"> </w:t>
            </w:r>
            <w:r>
              <w:rPr>
                <w:rFonts w:ascii="Arial" w:hAnsi="Arial" w:cs="Arial"/>
                <w:color w:val="auto"/>
              </w:rPr>
              <w:t>representations</w:t>
            </w:r>
            <w:r w:rsidRPr="004E75B2">
              <w:rPr>
                <w:rFonts w:ascii="Arial" w:hAnsi="Arial" w:cs="Arial"/>
                <w:color w:val="auto"/>
              </w:rPr>
              <w:t xml:space="preserve"> </w:t>
            </w:r>
            <w:r>
              <w:rPr>
                <w:rFonts w:ascii="Arial" w:hAnsi="Arial" w:cs="Arial"/>
                <w:color w:val="auto"/>
              </w:rPr>
              <w:t>and one objection received in response to the notice</w:t>
            </w:r>
          </w:p>
        </w:tc>
      </w:tr>
      <w:tr w:rsidR="0066242A" w14:paraId="53460D0C" w14:textId="77777777" w:rsidTr="0066242A">
        <w:tc>
          <w:tcPr>
            <w:tcW w:w="9520" w:type="dxa"/>
            <w:shd w:val="clear" w:color="auto" w:fill="auto"/>
          </w:tcPr>
          <w:p w14:paraId="16F1BF56" w14:textId="468BB634" w:rsidR="0066242A" w:rsidRPr="001404F2" w:rsidRDefault="0066242A" w:rsidP="0066242A">
            <w:pPr>
              <w:spacing w:before="60"/>
              <w:rPr>
                <w:rFonts w:ascii="Arial" w:hAnsi="Arial" w:cs="Arial"/>
                <w:b/>
                <w:color w:val="000000"/>
              </w:rPr>
            </w:pPr>
            <w:r w:rsidRPr="001404F2">
              <w:rPr>
                <w:rFonts w:ascii="Arial" w:hAnsi="Arial" w:cs="Arial"/>
                <w:b/>
                <w:color w:val="000000"/>
              </w:rPr>
              <w:t>Summary of Decision:</w:t>
            </w:r>
            <w:r w:rsidR="005748E2">
              <w:rPr>
                <w:rFonts w:ascii="Arial" w:hAnsi="Arial" w:cs="Arial"/>
                <w:b/>
                <w:color w:val="000000"/>
              </w:rPr>
              <w:t xml:space="preserve"> </w:t>
            </w:r>
            <w:r w:rsidR="00E2334F" w:rsidRPr="007A79B7">
              <w:rPr>
                <w:rFonts w:ascii="Arial" w:hAnsi="Arial" w:cs="Arial"/>
                <w:b/>
                <w:color w:val="000000"/>
                <w:szCs w:val="22"/>
              </w:rPr>
              <w:t>The Order is confirmed subject to the modification</w:t>
            </w:r>
            <w:r w:rsidR="00A76493">
              <w:rPr>
                <w:rFonts w:ascii="Arial" w:hAnsi="Arial" w:cs="Arial"/>
                <w:b/>
                <w:color w:val="000000"/>
                <w:szCs w:val="22"/>
              </w:rPr>
              <w:t>s</w:t>
            </w:r>
            <w:r w:rsidR="00E2334F" w:rsidRPr="007A79B7">
              <w:rPr>
                <w:rFonts w:ascii="Arial" w:hAnsi="Arial" w:cs="Arial"/>
                <w:b/>
                <w:color w:val="000000"/>
                <w:szCs w:val="22"/>
              </w:rPr>
              <w:t xml:space="preserve"> set out in the Formal Decision</w:t>
            </w:r>
          </w:p>
        </w:tc>
      </w:tr>
      <w:tr w:rsidR="0066242A" w14:paraId="45074344" w14:textId="77777777" w:rsidTr="0066242A">
        <w:tc>
          <w:tcPr>
            <w:tcW w:w="9520" w:type="dxa"/>
            <w:tcBorders>
              <w:bottom w:val="single" w:sz="6" w:space="0" w:color="000000"/>
            </w:tcBorders>
            <w:shd w:val="clear" w:color="auto" w:fill="auto"/>
          </w:tcPr>
          <w:p w14:paraId="6733B081" w14:textId="77777777" w:rsidR="0066242A" w:rsidRPr="0066242A" w:rsidRDefault="0066242A" w:rsidP="0066242A">
            <w:pPr>
              <w:spacing w:before="60"/>
              <w:rPr>
                <w:b/>
                <w:color w:val="000000"/>
                <w:sz w:val="2"/>
              </w:rPr>
            </w:pPr>
            <w:bookmarkStart w:id="1" w:name="bmkReturn"/>
            <w:bookmarkEnd w:id="1"/>
          </w:p>
        </w:tc>
      </w:tr>
    </w:tbl>
    <w:p w14:paraId="286B129B" w14:textId="77777777" w:rsidR="0066242A" w:rsidRPr="00CE5521" w:rsidRDefault="0066242A" w:rsidP="0066242A">
      <w:pPr>
        <w:pStyle w:val="Heading6blackfont"/>
        <w:rPr>
          <w:rFonts w:ascii="Arial" w:hAnsi="Arial" w:cs="Arial"/>
          <w:sz w:val="24"/>
          <w:szCs w:val="24"/>
        </w:rPr>
      </w:pPr>
      <w:r w:rsidRPr="00CE5521">
        <w:rPr>
          <w:rFonts w:ascii="Arial" w:hAnsi="Arial" w:cs="Arial"/>
          <w:sz w:val="24"/>
          <w:szCs w:val="24"/>
        </w:rPr>
        <w:t>Procedural Matters</w:t>
      </w:r>
    </w:p>
    <w:p w14:paraId="614D8F50" w14:textId="5085BC68" w:rsidR="00F57669" w:rsidRPr="00CE5521" w:rsidRDefault="00F57669" w:rsidP="00F57669">
      <w:pPr>
        <w:pStyle w:val="Style1"/>
        <w:rPr>
          <w:rFonts w:ascii="Arial" w:hAnsi="Arial" w:cs="Arial"/>
          <w:sz w:val="24"/>
          <w:szCs w:val="24"/>
        </w:rPr>
      </w:pPr>
      <w:r w:rsidRPr="00CE5521">
        <w:rPr>
          <w:rFonts w:ascii="Arial" w:hAnsi="Arial" w:cs="Arial"/>
          <w:sz w:val="24"/>
          <w:szCs w:val="24"/>
        </w:rPr>
        <w:t xml:space="preserve">This decision should be read in conjunction with my Interim Order Decision </w:t>
      </w:r>
      <w:r w:rsidR="00582399">
        <w:rPr>
          <w:rFonts w:ascii="Arial" w:hAnsi="Arial" w:cs="Arial"/>
          <w:sz w:val="24"/>
          <w:szCs w:val="24"/>
        </w:rPr>
        <w:t xml:space="preserve">(IOD) </w:t>
      </w:r>
      <w:r w:rsidRPr="00CE5521">
        <w:rPr>
          <w:rFonts w:ascii="Arial" w:hAnsi="Arial" w:cs="Arial"/>
          <w:sz w:val="24"/>
          <w:szCs w:val="24"/>
        </w:rPr>
        <w:t xml:space="preserve">of the </w:t>
      </w:r>
      <w:r w:rsidR="00540DF1">
        <w:rPr>
          <w:rFonts w:ascii="Arial" w:hAnsi="Arial" w:cs="Arial"/>
          <w:sz w:val="24"/>
          <w:szCs w:val="24"/>
        </w:rPr>
        <w:t>9 January</w:t>
      </w:r>
      <w:r w:rsidRPr="00CE5521">
        <w:rPr>
          <w:rFonts w:ascii="Arial" w:hAnsi="Arial" w:cs="Arial"/>
          <w:sz w:val="24"/>
          <w:szCs w:val="24"/>
        </w:rPr>
        <w:t xml:space="preserve"> 2024, in respect of the Order, and which outlined the main issues to be addressed and my conclusions on those matters.</w:t>
      </w:r>
    </w:p>
    <w:p w14:paraId="50FCBC23" w14:textId="3469BE2E" w:rsidR="00DE726B" w:rsidRPr="00AE44F1" w:rsidRDefault="00F57669" w:rsidP="00AE44F1">
      <w:pPr>
        <w:pStyle w:val="Style1"/>
        <w:rPr>
          <w:rFonts w:ascii="Arial" w:hAnsi="Arial" w:cs="Arial"/>
          <w:sz w:val="24"/>
          <w:szCs w:val="24"/>
        </w:rPr>
      </w:pPr>
      <w:r w:rsidRPr="00CE5521">
        <w:rPr>
          <w:rFonts w:ascii="Arial" w:hAnsi="Arial" w:cs="Arial"/>
          <w:sz w:val="24"/>
          <w:szCs w:val="24"/>
        </w:rPr>
        <w:t>The effect of the Order, if confirmed with the modification</w:t>
      </w:r>
      <w:r w:rsidR="00805092">
        <w:rPr>
          <w:rFonts w:ascii="Arial" w:hAnsi="Arial" w:cs="Arial"/>
          <w:sz w:val="24"/>
          <w:szCs w:val="24"/>
        </w:rPr>
        <w:t>s</w:t>
      </w:r>
      <w:r w:rsidRPr="00CE5521">
        <w:rPr>
          <w:rFonts w:ascii="Arial" w:hAnsi="Arial" w:cs="Arial"/>
          <w:sz w:val="24"/>
          <w:szCs w:val="24"/>
        </w:rPr>
        <w:t xml:space="preserve"> that I previously proposed within my I</w:t>
      </w:r>
      <w:r w:rsidR="00582399">
        <w:rPr>
          <w:rFonts w:ascii="Arial" w:hAnsi="Arial" w:cs="Arial"/>
          <w:sz w:val="24"/>
          <w:szCs w:val="24"/>
        </w:rPr>
        <w:t>OD</w:t>
      </w:r>
      <w:r w:rsidRPr="00CE5521">
        <w:rPr>
          <w:rFonts w:ascii="Arial" w:hAnsi="Arial" w:cs="Arial"/>
          <w:sz w:val="24"/>
          <w:szCs w:val="24"/>
        </w:rPr>
        <w:t>, would be to record</w:t>
      </w:r>
      <w:r w:rsidR="00230CC4">
        <w:rPr>
          <w:rFonts w:ascii="Arial" w:hAnsi="Arial" w:cs="Arial"/>
          <w:sz w:val="24"/>
          <w:szCs w:val="24"/>
        </w:rPr>
        <w:t xml:space="preserve"> the </w:t>
      </w:r>
      <w:r w:rsidR="00CE5531">
        <w:rPr>
          <w:rFonts w:ascii="Arial" w:hAnsi="Arial" w:cs="Arial"/>
          <w:sz w:val="24"/>
          <w:szCs w:val="24"/>
        </w:rPr>
        <w:t xml:space="preserve">width of the </w:t>
      </w:r>
      <w:r w:rsidR="00230CC4">
        <w:rPr>
          <w:rFonts w:ascii="Arial" w:hAnsi="Arial" w:cs="Arial"/>
          <w:sz w:val="24"/>
          <w:szCs w:val="24"/>
        </w:rPr>
        <w:t xml:space="preserve">restricted byway </w:t>
      </w:r>
      <w:r w:rsidR="00CE5531">
        <w:rPr>
          <w:rFonts w:ascii="Arial" w:hAnsi="Arial" w:cs="Arial"/>
          <w:sz w:val="24"/>
          <w:szCs w:val="24"/>
        </w:rPr>
        <w:t xml:space="preserve">with reference to </w:t>
      </w:r>
      <w:r w:rsidR="0072357C">
        <w:rPr>
          <w:rFonts w:ascii="Arial" w:hAnsi="Arial" w:cs="Arial"/>
          <w:sz w:val="24"/>
          <w:szCs w:val="24"/>
        </w:rPr>
        <w:t xml:space="preserve">Ordnance Survey </w:t>
      </w:r>
      <w:r w:rsidR="00F603D3">
        <w:rPr>
          <w:rFonts w:ascii="Arial" w:hAnsi="Arial" w:cs="Arial"/>
          <w:sz w:val="24"/>
          <w:szCs w:val="24"/>
        </w:rPr>
        <w:t xml:space="preserve">(OS) </w:t>
      </w:r>
      <w:r w:rsidR="0072357C">
        <w:rPr>
          <w:rFonts w:ascii="Arial" w:hAnsi="Arial" w:cs="Arial"/>
          <w:sz w:val="24"/>
          <w:szCs w:val="24"/>
        </w:rPr>
        <w:t>mapping.</w:t>
      </w:r>
      <w:r w:rsidRPr="00063FEB">
        <w:rPr>
          <w:rFonts w:ascii="Arial" w:hAnsi="Arial" w:cs="Arial"/>
          <w:sz w:val="24"/>
          <w:szCs w:val="24"/>
        </w:rPr>
        <w:t xml:space="preserve"> As the modification</w:t>
      </w:r>
      <w:r w:rsidR="0059206A">
        <w:rPr>
          <w:rFonts w:ascii="Arial" w:hAnsi="Arial" w:cs="Arial"/>
          <w:sz w:val="24"/>
          <w:szCs w:val="24"/>
        </w:rPr>
        <w:t>s</w:t>
      </w:r>
      <w:r w:rsidRPr="00063FEB">
        <w:rPr>
          <w:rFonts w:ascii="Arial" w:hAnsi="Arial" w:cs="Arial"/>
          <w:sz w:val="24"/>
          <w:szCs w:val="24"/>
        </w:rPr>
        <w:t xml:space="preserve"> proposed in my I</w:t>
      </w:r>
      <w:r w:rsidR="00DB48E1">
        <w:rPr>
          <w:rFonts w:ascii="Arial" w:hAnsi="Arial" w:cs="Arial"/>
          <w:sz w:val="24"/>
          <w:szCs w:val="24"/>
        </w:rPr>
        <w:t>OD</w:t>
      </w:r>
      <w:r w:rsidRPr="00063FEB">
        <w:rPr>
          <w:rFonts w:ascii="Arial" w:hAnsi="Arial" w:cs="Arial"/>
          <w:sz w:val="24"/>
          <w:szCs w:val="24"/>
        </w:rPr>
        <w:t xml:space="preserve"> would </w:t>
      </w:r>
      <w:r w:rsidR="00B32203">
        <w:rPr>
          <w:rFonts w:ascii="Arial" w:hAnsi="Arial" w:cs="Arial"/>
          <w:sz w:val="24"/>
          <w:szCs w:val="24"/>
        </w:rPr>
        <w:t xml:space="preserve">affect land not affected by the Order </w:t>
      </w:r>
      <w:r w:rsidR="001A6DDE">
        <w:rPr>
          <w:rFonts w:ascii="Arial" w:hAnsi="Arial" w:cs="Arial"/>
          <w:sz w:val="24"/>
          <w:szCs w:val="24"/>
        </w:rPr>
        <w:t>as submitted</w:t>
      </w:r>
      <w:r w:rsidRPr="00063FEB">
        <w:rPr>
          <w:rFonts w:ascii="Arial" w:hAnsi="Arial" w:cs="Arial"/>
          <w:sz w:val="24"/>
          <w:szCs w:val="24"/>
        </w:rPr>
        <w:t>, by reason of Paragraph 8(2) of Schedule 15 to the 1981 Act I was required to give notice of my proposal to modify the Order and to give an opportunity for objections and representations to be made to the proposed modification</w:t>
      </w:r>
      <w:r w:rsidR="0059206A">
        <w:rPr>
          <w:rFonts w:ascii="Arial" w:hAnsi="Arial" w:cs="Arial"/>
          <w:sz w:val="24"/>
          <w:szCs w:val="24"/>
        </w:rPr>
        <w:t>s</w:t>
      </w:r>
      <w:r w:rsidRPr="00063FEB">
        <w:rPr>
          <w:rFonts w:ascii="Arial" w:hAnsi="Arial" w:cs="Arial"/>
          <w:sz w:val="24"/>
          <w:szCs w:val="24"/>
        </w:rPr>
        <w:t>.</w:t>
      </w:r>
    </w:p>
    <w:p w14:paraId="1857A4FF" w14:textId="72E196A8" w:rsidR="00C322D7" w:rsidRPr="001A67BD" w:rsidRDefault="005E52AB" w:rsidP="001A67BD">
      <w:pPr>
        <w:pStyle w:val="Style1"/>
        <w:rPr>
          <w:rFonts w:ascii="Arial" w:hAnsi="Arial" w:cs="Arial"/>
          <w:sz w:val="24"/>
          <w:szCs w:val="24"/>
        </w:rPr>
      </w:pPr>
      <w:r>
        <w:rPr>
          <w:rFonts w:ascii="Arial" w:hAnsi="Arial" w:cs="Arial"/>
          <w:sz w:val="24"/>
          <w:szCs w:val="24"/>
        </w:rPr>
        <w:t>An objection was made in response to the advertising of the proposed modification</w:t>
      </w:r>
      <w:r w:rsidR="0059206A">
        <w:rPr>
          <w:rFonts w:ascii="Arial" w:hAnsi="Arial" w:cs="Arial"/>
          <w:sz w:val="24"/>
          <w:szCs w:val="24"/>
        </w:rPr>
        <w:t>s</w:t>
      </w:r>
      <w:r>
        <w:rPr>
          <w:rFonts w:ascii="Arial" w:hAnsi="Arial" w:cs="Arial"/>
          <w:sz w:val="24"/>
          <w:szCs w:val="24"/>
        </w:rPr>
        <w:t xml:space="preserve">. </w:t>
      </w:r>
      <w:r w:rsidR="00C938C5">
        <w:rPr>
          <w:rFonts w:ascii="Arial" w:hAnsi="Arial" w:cs="Arial"/>
          <w:sz w:val="24"/>
          <w:szCs w:val="24"/>
        </w:rPr>
        <w:t>That objection concerns a number of themes. In the first instance,</w:t>
      </w:r>
      <w:r w:rsidR="007C3F99">
        <w:rPr>
          <w:rFonts w:ascii="Arial" w:hAnsi="Arial" w:cs="Arial"/>
          <w:sz w:val="24"/>
          <w:szCs w:val="24"/>
        </w:rPr>
        <w:t xml:space="preserve"> the Objector maintains that </w:t>
      </w:r>
      <w:r w:rsidR="00691391">
        <w:rPr>
          <w:rFonts w:ascii="Arial" w:hAnsi="Arial" w:cs="Arial"/>
          <w:sz w:val="24"/>
          <w:szCs w:val="24"/>
        </w:rPr>
        <w:t>there has been an error</w:t>
      </w:r>
      <w:r w:rsidR="00907CD5">
        <w:rPr>
          <w:rFonts w:ascii="Arial" w:hAnsi="Arial" w:cs="Arial"/>
          <w:sz w:val="24"/>
          <w:szCs w:val="24"/>
        </w:rPr>
        <w:t xml:space="preserve"> in my interpretation of the law and evid</w:t>
      </w:r>
      <w:r w:rsidR="003B397C">
        <w:rPr>
          <w:rFonts w:ascii="Arial" w:hAnsi="Arial" w:cs="Arial"/>
          <w:sz w:val="24"/>
          <w:szCs w:val="24"/>
        </w:rPr>
        <w:t>ence in defining the boundaries of the highway</w:t>
      </w:r>
      <w:r w:rsidR="00854B34">
        <w:rPr>
          <w:rFonts w:ascii="Arial" w:hAnsi="Arial" w:cs="Arial"/>
          <w:sz w:val="24"/>
          <w:szCs w:val="24"/>
        </w:rPr>
        <w:t>.</w:t>
      </w:r>
      <w:r w:rsidR="001A67BD">
        <w:rPr>
          <w:rFonts w:ascii="Arial" w:hAnsi="Arial" w:cs="Arial"/>
          <w:sz w:val="24"/>
          <w:szCs w:val="24"/>
        </w:rPr>
        <w:t xml:space="preserve"> </w:t>
      </w:r>
      <w:r w:rsidR="00D90CDC" w:rsidRPr="001A67BD">
        <w:rPr>
          <w:rFonts w:ascii="Arial" w:hAnsi="Arial" w:cs="Arial"/>
          <w:sz w:val="24"/>
          <w:szCs w:val="24"/>
        </w:rPr>
        <w:t>T</w:t>
      </w:r>
      <w:r w:rsidR="00B015D6" w:rsidRPr="001A67BD">
        <w:rPr>
          <w:rFonts w:ascii="Arial" w:hAnsi="Arial" w:cs="Arial"/>
          <w:sz w:val="24"/>
          <w:szCs w:val="24"/>
        </w:rPr>
        <w:t xml:space="preserve">he Objector has </w:t>
      </w:r>
      <w:r w:rsidR="00D90CDC" w:rsidRPr="001A67BD">
        <w:rPr>
          <w:rFonts w:ascii="Arial" w:hAnsi="Arial" w:cs="Arial"/>
          <w:sz w:val="24"/>
          <w:szCs w:val="24"/>
        </w:rPr>
        <w:t xml:space="preserve">also </w:t>
      </w:r>
      <w:r w:rsidR="00B015D6" w:rsidRPr="001A67BD">
        <w:rPr>
          <w:rFonts w:ascii="Arial" w:hAnsi="Arial" w:cs="Arial"/>
          <w:sz w:val="24"/>
          <w:szCs w:val="24"/>
        </w:rPr>
        <w:t xml:space="preserve">put it to me that </w:t>
      </w:r>
      <w:r w:rsidR="00F603D3" w:rsidRPr="001A67BD">
        <w:rPr>
          <w:rFonts w:ascii="Arial" w:hAnsi="Arial" w:cs="Arial"/>
          <w:sz w:val="24"/>
          <w:szCs w:val="24"/>
        </w:rPr>
        <w:t>any Final Order Decision should refer to maps as originally published by the OS</w:t>
      </w:r>
      <w:r w:rsidR="00647474">
        <w:rPr>
          <w:rFonts w:ascii="Arial" w:hAnsi="Arial" w:cs="Arial"/>
          <w:sz w:val="24"/>
          <w:szCs w:val="24"/>
        </w:rPr>
        <w:t xml:space="preserve"> to include map sheet references</w:t>
      </w:r>
      <w:r w:rsidR="001556DD" w:rsidRPr="001A67BD">
        <w:rPr>
          <w:rFonts w:ascii="Arial" w:hAnsi="Arial" w:cs="Arial"/>
          <w:sz w:val="24"/>
          <w:szCs w:val="24"/>
        </w:rPr>
        <w:t xml:space="preserve">. </w:t>
      </w:r>
      <w:r w:rsidR="001E213B" w:rsidRPr="001A67BD">
        <w:rPr>
          <w:rFonts w:ascii="Arial" w:hAnsi="Arial" w:cs="Arial"/>
          <w:sz w:val="24"/>
          <w:szCs w:val="24"/>
        </w:rPr>
        <w:t xml:space="preserve">The Objector further considers </w:t>
      </w:r>
      <w:r w:rsidR="00F73088" w:rsidRPr="001A67BD">
        <w:rPr>
          <w:rFonts w:ascii="Arial" w:hAnsi="Arial" w:cs="Arial"/>
          <w:sz w:val="24"/>
          <w:szCs w:val="24"/>
        </w:rPr>
        <w:t xml:space="preserve">that it would be appropriate to define the width of the </w:t>
      </w:r>
      <w:r w:rsidR="00D81B31" w:rsidRPr="001A67BD">
        <w:rPr>
          <w:rFonts w:ascii="Arial" w:hAnsi="Arial" w:cs="Arial"/>
          <w:sz w:val="24"/>
          <w:szCs w:val="24"/>
        </w:rPr>
        <w:t xml:space="preserve">entire route as being 3 metres, measured at 1.5 metres to each side of the centre line </w:t>
      </w:r>
      <w:r w:rsidR="000D6657" w:rsidRPr="001A67BD">
        <w:rPr>
          <w:rFonts w:ascii="Arial" w:hAnsi="Arial" w:cs="Arial"/>
          <w:sz w:val="24"/>
          <w:szCs w:val="24"/>
        </w:rPr>
        <w:t>of the existing trackway</w:t>
      </w:r>
      <w:r w:rsidR="00E658A9">
        <w:rPr>
          <w:rFonts w:ascii="Arial" w:hAnsi="Arial" w:cs="Arial"/>
          <w:sz w:val="24"/>
          <w:szCs w:val="24"/>
        </w:rPr>
        <w:t xml:space="preserve"> and which</w:t>
      </w:r>
      <w:r w:rsidR="00E6576F">
        <w:rPr>
          <w:rFonts w:ascii="Arial" w:hAnsi="Arial" w:cs="Arial"/>
          <w:sz w:val="24"/>
          <w:szCs w:val="24"/>
        </w:rPr>
        <w:t>,</w:t>
      </w:r>
      <w:r w:rsidR="00E658A9">
        <w:rPr>
          <w:rFonts w:ascii="Arial" w:hAnsi="Arial" w:cs="Arial"/>
          <w:sz w:val="24"/>
          <w:szCs w:val="24"/>
        </w:rPr>
        <w:t xml:space="preserve"> </w:t>
      </w:r>
      <w:r w:rsidR="00E6576F">
        <w:rPr>
          <w:rFonts w:ascii="Arial" w:hAnsi="Arial" w:cs="Arial"/>
          <w:sz w:val="24"/>
          <w:szCs w:val="24"/>
        </w:rPr>
        <w:t>it is maintained, represents a reasonable width</w:t>
      </w:r>
      <w:r w:rsidR="000D6657" w:rsidRPr="001A67BD">
        <w:rPr>
          <w:rFonts w:ascii="Arial" w:hAnsi="Arial" w:cs="Arial"/>
          <w:sz w:val="24"/>
          <w:szCs w:val="24"/>
        </w:rPr>
        <w:t>.</w:t>
      </w:r>
    </w:p>
    <w:p w14:paraId="3EAA8F71" w14:textId="068C19E6" w:rsidR="00AE44F1" w:rsidRPr="00124364" w:rsidRDefault="00AE44F1" w:rsidP="00124364">
      <w:pPr>
        <w:pStyle w:val="Style1"/>
        <w:rPr>
          <w:rFonts w:ascii="Arial" w:hAnsi="Arial" w:cs="Arial"/>
          <w:sz w:val="24"/>
          <w:szCs w:val="24"/>
        </w:rPr>
      </w:pPr>
      <w:r>
        <w:rPr>
          <w:rFonts w:ascii="Arial" w:hAnsi="Arial" w:cs="Arial"/>
          <w:sz w:val="24"/>
          <w:szCs w:val="24"/>
        </w:rPr>
        <w:t xml:space="preserve">Two representations were also submitted in respect of my IOD. </w:t>
      </w:r>
      <w:r w:rsidR="00144643">
        <w:rPr>
          <w:rFonts w:ascii="Arial" w:hAnsi="Arial" w:cs="Arial"/>
          <w:sz w:val="24"/>
          <w:szCs w:val="24"/>
        </w:rPr>
        <w:t>Both of t</w:t>
      </w:r>
      <w:r>
        <w:rPr>
          <w:rFonts w:ascii="Arial" w:hAnsi="Arial" w:cs="Arial"/>
          <w:sz w:val="24"/>
          <w:szCs w:val="24"/>
        </w:rPr>
        <w:t xml:space="preserve">hose representations refer to a typographical error contained within the modifications I </w:t>
      </w:r>
      <w:r>
        <w:rPr>
          <w:rFonts w:ascii="Arial" w:hAnsi="Arial" w:cs="Arial"/>
          <w:sz w:val="24"/>
          <w:szCs w:val="24"/>
        </w:rPr>
        <w:lastRenderedPageBreak/>
        <w:t xml:space="preserve">proposed within my IOD. </w:t>
      </w:r>
      <w:r w:rsidR="00346C04">
        <w:rPr>
          <w:rFonts w:ascii="Arial" w:hAnsi="Arial" w:cs="Arial"/>
          <w:sz w:val="24"/>
          <w:szCs w:val="24"/>
        </w:rPr>
        <w:t xml:space="preserve">The </w:t>
      </w:r>
      <w:r w:rsidR="0094514A">
        <w:rPr>
          <w:rFonts w:ascii="Arial" w:hAnsi="Arial" w:cs="Arial"/>
          <w:sz w:val="24"/>
          <w:szCs w:val="24"/>
        </w:rPr>
        <w:t xml:space="preserve">representation from the </w:t>
      </w:r>
      <w:r w:rsidR="00346C04">
        <w:rPr>
          <w:rFonts w:ascii="Arial" w:hAnsi="Arial" w:cs="Arial"/>
          <w:sz w:val="24"/>
          <w:szCs w:val="24"/>
        </w:rPr>
        <w:t>Order Making Authority</w:t>
      </w:r>
      <w:r w:rsidR="0094514A">
        <w:rPr>
          <w:rFonts w:ascii="Arial" w:hAnsi="Arial" w:cs="Arial"/>
          <w:sz w:val="24"/>
          <w:szCs w:val="24"/>
        </w:rPr>
        <w:t xml:space="preserve"> (the OMA) </w:t>
      </w:r>
      <w:r w:rsidR="003E5863">
        <w:rPr>
          <w:rFonts w:ascii="Arial" w:hAnsi="Arial" w:cs="Arial"/>
          <w:sz w:val="24"/>
          <w:szCs w:val="24"/>
        </w:rPr>
        <w:t xml:space="preserve">raises a concern that </w:t>
      </w:r>
      <w:r w:rsidR="00B43A61">
        <w:rPr>
          <w:rFonts w:ascii="Arial" w:hAnsi="Arial" w:cs="Arial"/>
          <w:sz w:val="24"/>
          <w:szCs w:val="24"/>
        </w:rPr>
        <w:t xml:space="preserve">the finding contained within my IOD </w:t>
      </w:r>
      <w:r w:rsidR="00746992">
        <w:rPr>
          <w:rFonts w:ascii="Arial" w:hAnsi="Arial" w:cs="Arial"/>
          <w:sz w:val="24"/>
          <w:szCs w:val="24"/>
        </w:rPr>
        <w:t xml:space="preserve">that the width of the route should be </w:t>
      </w:r>
      <w:r w:rsidR="00D27651">
        <w:rPr>
          <w:rFonts w:ascii="Arial" w:hAnsi="Arial" w:cs="Arial"/>
          <w:sz w:val="24"/>
          <w:szCs w:val="24"/>
        </w:rPr>
        <w:t>made with ref</w:t>
      </w:r>
      <w:r w:rsidR="001F74B5">
        <w:rPr>
          <w:rFonts w:ascii="Arial" w:hAnsi="Arial" w:cs="Arial"/>
          <w:sz w:val="24"/>
          <w:szCs w:val="24"/>
        </w:rPr>
        <w:t xml:space="preserve">erence to an OS map, would </w:t>
      </w:r>
      <w:r w:rsidR="00F567EC">
        <w:rPr>
          <w:rFonts w:ascii="Arial" w:hAnsi="Arial" w:cs="Arial"/>
          <w:sz w:val="24"/>
          <w:szCs w:val="24"/>
        </w:rPr>
        <w:t xml:space="preserve">result in difficulty for the OMA in terms of maintenance </w:t>
      </w:r>
      <w:r w:rsidR="000E6B3A">
        <w:rPr>
          <w:rFonts w:ascii="Arial" w:hAnsi="Arial" w:cs="Arial"/>
          <w:sz w:val="24"/>
          <w:szCs w:val="24"/>
        </w:rPr>
        <w:t>and enforcement</w:t>
      </w:r>
      <w:r w:rsidR="007E1123">
        <w:rPr>
          <w:rFonts w:ascii="Arial" w:hAnsi="Arial" w:cs="Arial"/>
          <w:sz w:val="24"/>
          <w:szCs w:val="24"/>
        </w:rPr>
        <w:t xml:space="preserve">. The representation from a landowner </w:t>
      </w:r>
      <w:r w:rsidR="00007A66">
        <w:rPr>
          <w:rFonts w:ascii="Arial" w:hAnsi="Arial" w:cs="Arial"/>
          <w:sz w:val="24"/>
          <w:szCs w:val="24"/>
        </w:rPr>
        <w:t xml:space="preserve">also </w:t>
      </w:r>
      <w:r w:rsidR="00AA66B9">
        <w:rPr>
          <w:rFonts w:ascii="Arial" w:hAnsi="Arial" w:cs="Arial"/>
          <w:sz w:val="24"/>
          <w:szCs w:val="24"/>
        </w:rPr>
        <w:t xml:space="preserve">mentions the suggestion that the </w:t>
      </w:r>
      <w:r w:rsidR="00124364">
        <w:rPr>
          <w:rFonts w:ascii="Arial" w:hAnsi="Arial" w:cs="Arial"/>
          <w:sz w:val="24"/>
          <w:szCs w:val="24"/>
        </w:rPr>
        <w:t>modifications</w:t>
      </w:r>
      <w:r w:rsidR="00AA66B9">
        <w:rPr>
          <w:rFonts w:ascii="Arial" w:hAnsi="Arial" w:cs="Arial"/>
          <w:sz w:val="24"/>
          <w:szCs w:val="24"/>
        </w:rPr>
        <w:t xml:space="preserve"> proposed within my IOD</w:t>
      </w:r>
      <w:r w:rsidR="006C6973">
        <w:rPr>
          <w:rFonts w:ascii="Arial" w:hAnsi="Arial" w:cs="Arial"/>
          <w:sz w:val="24"/>
          <w:szCs w:val="24"/>
        </w:rPr>
        <w:t xml:space="preserve"> could</w:t>
      </w:r>
      <w:r w:rsidR="00AA66B9">
        <w:rPr>
          <w:rFonts w:ascii="Arial" w:hAnsi="Arial" w:cs="Arial"/>
          <w:sz w:val="24"/>
          <w:szCs w:val="24"/>
        </w:rPr>
        <w:t xml:space="preserve"> </w:t>
      </w:r>
      <w:r w:rsidR="006656EA">
        <w:rPr>
          <w:rFonts w:ascii="Arial" w:hAnsi="Arial" w:cs="Arial"/>
          <w:sz w:val="24"/>
          <w:szCs w:val="24"/>
        </w:rPr>
        <w:t xml:space="preserve">be </w:t>
      </w:r>
      <w:r w:rsidR="00AA66B9">
        <w:rPr>
          <w:rFonts w:ascii="Arial" w:hAnsi="Arial" w:cs="Arial"/>
          <w:sz w:val="24"/>
          <w:szCs w:val="24"/>
        </w:rPr>
        <w:t xml:space="preserve">further clarified </w:t>
      </w:r>
      <w:r w:rsidR="00124364">
        <w:rPr>
          <w:rFonts w:ascii="Arial" w:hAnsi="Arial" w:cs="Arial"/>
          <w:sz w:val="24"/>
          <w:szCs w:val="24"/>
        </w:rPr>
        <w:t>by reference to specific OS map sheets, by reference number, scale and publication date.</w:t>
      </w:r>
    </w:p>
    <w:p w14:paraId="087569FF" w14:textId="53E91ED9" w:rsidR="0066242A" w:rsidRPr="00CE5521" w:rsidRDefault="0066242A" w:rsidP="0066242A">
      <w:pPr>
        <w:pStyle w:val="Heading6blackfont"/>
        <w:rPr>
          <w:rFonts w:ascii="Arial" w:hAnsi="Arial" w:cs="Arial"/>
          <w:sz w:val="24"/>
          <w:szCs w:val="24"/>
        </w:rPr>
      </w:pPr>
      <w:r w:rsidRPr="00CE5521">
        <w:rPr>
          <w:rFonts w:ascii="Arial" w:hAnsi="Arial" w:cs="Arial"/>
          <w:sz w:val="24"/>
          <w:szCs w:val="24"/>
        </w:rPr>
        <w:t>The Main Issue</w:t>
      </w:r>
    </w:p>
    <w:p w14:paraId="6D934B73" w14:textId="10E8CA58" w:rsidR="00E2334F" w:rsidRPr="00CE5521" w:rsidRDefault="00B37153" w:rsidP="00E2334F">
      <w:pPr>
        <w:pStyle w:val="Style1"/>
        <w:rPr>
          <w:rFonts w:ascii="Arial" w:hAnsi="Arial" w:cs="Arial"/>
          <w:sz w:val="24"/>
          <w:szCs w:val="24"/>
        </w:rPr>
      </w:pPr>
      <w:r w:rsidRPr="00CE5521">
        <w:rPr>
          <w:rFonts w:ascii="Arial" w:hAnsi="Arial" w:cs="Arial"/>
          <w:sz w:val="24"/>
          <w:szCs w:val="24"/>
        </w:rPr>
        <w:t>The main issue is whether there is any evidence or argument which has a bearing on the modification</w:t>
      </w:r>
      <w:r w:rsidR="0059206A">
        <w:rPr>
          <w:rFonts w:ascii="Arial" w:hAnsi="Arial" w:cs="Arial"/>
          <w:sz w:val="24"/>
          <w:szCs w:val="24"/>
        </w:rPr>
        <w:t>s</w:t>
      </w:r>
      <w:r w:rsidRPr="00CE5521">
        <w:rPr>
          <w:rFonts w:ascii="Arial" w:hAnsi="Arial" w:cs="Arial"/>
          <w:sz w:val="24"/>
          <w:szCs w:val="24"/>
        </w:rPr>
        <w:t xml:space="preserve"> proposed in paragraph </w:t>
      </w:r>
      <w:r w:rsidR="000C4300">
        <w:rPr>
          <w:rFonts w:ascii="Arial" w:hAnsi="Arial" w:cs="Arial"/>
          <w:sz w:val="24"/>
          <w:szCs w:val="24"/>
        </w:rPr>
        <w:t>50</w:t>
      </w:r>
      <w:r w:rsidRPr="00CE5521">
        <w:rPr>
          <w:rFonts w:ascii="Arial" w:hAnsi="Arial" w:cs="Arial"/>
          <w:sz w:val="24"/>
          <w:szCs w:val="24"/>
        </w:rPr>
        <w:t xml:space="preserve"> of my I</w:t>
      </w:r>
      <w:r w:rsidR="001B1BE7">
        <w:rPr>
          <w:rFonts w:ascii="Arial" w:hAnsi="Arial" w:cs="Arial"/>
          <w:sz w:val="24"/>
          <w:szCs w:val="24"/>
        </w:rPr>
        <w:t>O</w:t>
      </w:r>
      <w:r w:rsidRPr="00CE5521">
        <w:rPr>
          <w:rFonts w:ascii="Arial" w:hAnsi="Arial" w:cs="Arial"/>
          <w:sz w:val="24"/>
          <w:szCs w:val="24"/>
        </w:rPr>
        <w:t>D and which might indicate that th</w:t>
      </w:r>
      <w:r w:rsidR="0059206A">
        <w:rPr>
          <w:rFonts w:ascii="Arial" w:hAnsi="Arial" w:cs="Arial"/>
          <w:sz w:val="24"/>
          <w:szCs w:val="24"/>
        </w:rPr>
        <w:t>ose</w:t>
      </w:r>
      <w:r w:rsidRPr="00CE5521">
        <w:rPr>
          <w:rFonts w:ascii="Arial" w:hAnsi="Arial" w:cs="Arial"/>
          <w:sz w:val="24"/>
          <w:szCs w:val="24"/>
        </w:rPr>
        <w:t xml:space="preserve"> modification</w:t>
      </w:r>
      <w:r w:rsidR="0059206A">
        <w:rPr>
          <w:rFonts w:ascii="Arial" w:hAnsi="Arial" w:cs="Arial"/>
          <w:sz w:val="24"/>
          <w:szCs w:val="24"/>
        </w:rPr>
        <w:t>s</w:t>
      </w:r>
      <w:r w:rsidRPr="00CE5521">
        <w:rPr>
          <w:rFonts w:ascii="Arial" w:hAnsi="Arial" w:cs="Arial"/>
          <w:sz w:val="24"/>
          <w:szCs w:val="24"/>
        </w:rPr>
        <w:t xml:space="preserve"> should be amended or not purs</w:t>
      </w:r>
      <w:r w:rsidR="00C91195" w:rsidRPr="00CE5521">
        <w:rPr>
          <w:rFonts w:ascii="Arial" w:hAnsi="Arial" w:cs="Arial"/>
          <w:sz w:val="24"/>
          <w:szCs w:val="24"/>
        </w:rPr>
        <w:t>ued.</w:t>
      </w:r>
    </w:p>
    <w:p w14:paraId="2E39BDD4" w14:textId="20329C7D" w:rsidR="00E2334F" w:rsidRDefault="0066242A" w:rsidP="00006E89">
      <w:pPr>
        <w:pStyle w:val="Heading6blackfont"/>
        <w:rPr>
          <w:rFonts w:ascii="Arial" w:hAnsi="Arial" w:cs="Arial"/>
          <w:sz w:val="24"/>
          <w:szCs w:val="24"/>
        </w:rPr>
      </w:pPr>
      <w:r w:rsidRPr="00CE5521">
        <w:rPr>
          <w:rFonts w:ascii="Arial" w:hAnsi="Arial" w:cs="Arial"/>
          <w:sz w:val="24"/>
          <w:szCs w:val="24"/>
        </w:rPr>
        <w:t>Reasons</w:t>
      </w:r>
    </w:p>
    <w:p w14:paraId="6C4F1D2D" w14:textId="77777777" w:rsidR="00853CE5" w:rsidRDefault="00282D5E" w:rsidP="00E2334F">
      <w:pPr>
        <w:pStyle w:val="Style1"/>
        <w:rPr>
          <w:rFonts w:ascii="Arial" w:hAnsi="Arial" w:cs="Arial"/>
          <w:sz w:val="24"/>
          <w:szCs w:val="24"/>
        </w:rPr>
      </w:pPr>
      <w:r w:rsidRPr="00D47888">
        <w:rPr>
          <w:rFonts w:ascii="Arial" w:hAnsi="Arial" w:cs="Arial"/>
          <w:sz w:val="24"/>
          <w:szCs w:val="24"/>
        </w:rPr>
        <w:t xml:space="preserve">As </w:t>
      </w:r>
      <w:r w:rsidR="00BF07AC">
        <w:rPr>
          <w:rFonts w:ascii="Arial" w:hAnsi="Arial" w:cs="Arial"/>
          <w:sz w:val="24"/>
          <w:szCs w:val="24"/>
        </w:rPr>
        <w:t>acknowledged</w:t>
      </w:r>
      <w:r w:rsidRPr="00D47888">
        <w:rPr>
          <w:rFonts w:ascii="Arial" w:hAnsi="Arial" w:cs="Arial"/>
          <w:sz w:val="24"/>
          <w:szCs w:val="24"/>
        </w:rPr>
        <w:t xml:space="preserve"> </w:t>
      </w:r>
      <w:r w:rsidR="00107A07" w:rsidRPr="00D47888">
        <w:rPr>
          <w:rFonts w:ascii="Arial" w:hAnsi="Arial" w:cs="Arial"/>
          <w:sz w:val="24"/>
          <w:szCs w:val="24"/>
        </w:rPr>
        <w:t xml:space="preserve">within my IOD, </w:t>
      </w:r>
      <w:r w:rsidR="005B4B3B" w:rsidRPr="00D47888">
        <w:rPr>
          <w:rFonts w:ascii="Arial" w:hAnsi="Arial" w:cs="Arial"/>
          <w:sz w:val="24"/>
          <w:szCs w:val="24"/>
        </w:rPr>
        <w:t xml:space="preserve">a previous appeal against a decision made by the OMA </w:t>
      </w:r>
      <w:r w:rsidR="008D153E" w:rsidRPr="00D47888">
        <w:rPr>
          <w:rFonts w:ascii="Arial" w:hAnsi="Arial" w:cs="Arial"/>
          <w:sz w:val="24"/>
          <w:szCs w:val="24"/>
        </w:rPr>
        <w:t xml:space="preserve">not to record gates as limitations and not to downgrade the status of the Order </w:t>
      </w:r>
      <w:r w:rsidR="00946FAA" w:rsidRPr="00D47888">
        <w:rPr>
          <w:rFonts w:ascii="Arial" w:hAnsi="Arial" w:cs="Arial"/>
          <w:sz w:val="24"/>
          <w:szCs w:val="24"/>
        </w:rPr>
        <w:t>route</w:t>
      </w:r>
      <w:r w:rsidR="00712ABC">
        <w:rPr>
          <w:rFonts w:ascii="Arial" w:hAnsi="Arial" w:cs="Arial"/>
          <w:sz w:val="24"/>
          <w:szCs w:val="24"/>
        </w:rPr>
        <w:t>,</w:t>
      </w:r>
      <w:r w:rsidR="00946FAA" w:rsidRPr="00D47888">
        <w:rPr>
          <w:rFonts w:ascii="Arial" w:hAnsi="Arial" w:cs="Arial"/>
          <w:sz w:val="24"/>
          <w:szCs w:val="24"/>
        </w:rPr>
        <w:t xml:space="preserve"> </w:t>
      </w:r>
      <w:r w:rsidR="00946A67" w:rsidRPr="00D47888">
        <w:rPr>
          <w:rFonts w:ascii="Arial" w:hAnsi="Arial" w:cs="Arial"/>
          <w:sz w:val="24"/>
          <w:szCs w:val="24"/>
        </w:rPr>
        <w:t xml:space="preserve">contained a finding that </w:t>
      </w:r>
      <w:r w:rsidR="00D47888" w:rsidRPr="00D47888">
        <w:rPr>
          <w:rFonts w:ascii="Arial" w:hAnsi="Arial" w:cs="Arial"/>
          <w:sz w:val="24"/>
          <w:szCs w:val="24"/>
        </w:rPr>
        <w:t>“</w:t>
      </w:r>
      <w:r w:rsidR="00D47888" w:rsidRPr="00D47888">
        <w:rPr>
          <w:rFonts w:ascii="Arial" w:hAnsi="Arial" w:cs="Arial"/>
          <w:i/>
          <w:iCs/>
          <w:sz w:val="24"/>
          <w:szCs w:val="24"/>
        </w:rPr>
        <w:t xml:space="preserve">Although a specific date when public rights were dedicated cannot be proven, I find, on the balance of probability in the absence of cogent evidence to the contrary, that public rights for the majority of the route AB27 did not exist prior to 1910 and for the section … </w:t>
      </w:r>
      <w:r w:rsidR="00D47888" w:rsidRPr="00D47888">
        <w:rPr>
          <w:rFonts w:ascii="Arial" w:hAnsi="Arial" w:cs="Arial"/>
          <w:sz w:val="24"/>
          <w:szCs w:val="24"/>
        </w:rPr>
        <w:t xml:space="preserve">[A-B-C on the Order plan] … </w:t>
      </w:r>
      <w:r w:rsidR="00D47888" w:rsidRPr="00D47888">
        <w:rPr>
          <w:rFonts w:ascii="Arial" w:hAnsi="Arial" w:cs="Arial"/>
          <w:i/>
          <w:iCs/>
          <w:sz w:val="24"/>
          <w:szCs w:val="24"/>
        </w:rPr>
        <w:t>prior to 1929</w:t>
      </w:r>
      <w:r w:rsidR="00D47888" w:rsidRPr="00D47888">
        <w:rPr>
          <w:rFonts w:ascii="Arial" w:hAnsi="Arial" w:cs="Arial"/>
          <w:sz w:val="24"/>
          <w:szCs w:val="24"/>
        </w:rPr>
        <w:t>”.</w:t>
      </w:r>
      <w:r w:rsidR="006F25AE">
        <w:rPr>
          <w:rFonts w:ascii="Arial" w:hAnsi="Arial" w:cs="Arial"/>
          <w:sz w:val="24"/>
          <w:szCs w:val="24"/>
        </w:rPr>
        <w:t xml:space="preserve"> </w:t>
      </w:r>
    </w:p>
    <w:p w14:paraId="37007ED9" w14:textId="4B1BB932" w:rsidR="00F81A83" w:rsidRDefault="003F5D82" w:rsidP="00E2334F">
      <w:pPr>
        <w:pStyle w:val="Style1"/>
        <w:rPr>
          <w:rFonts w:ascii="Arial" w:hAnsi="Arial" w:cs="Arial"/>
          <w:sz w:val="24"/>
          <w:szCs w:val="24"/>
        </w:rPr>
      </w:pPr>
      <w:r>
        <w:rPr>
          <w:rFonts w:ascii="Arial" w:hAnsi="Arial" w:cs="Arial"/>
          <w:sz w:val="24"/>
          <w:szCs w:val="24"/>
        </w:rPr>
        <w:t>T</w:t>
      </w:r>
      <w:r w:rsidR="006F25AE">
        <w:rPr>
          <w:rFonts w:ascii="Arial" w:hAnsi="Arial" w:cs="Arial"/>
          <w:sz w:val="24"/>
          <w:szCs w:val="24"/>
        </w:rPr>
        <w:t xml:space="preserve">he Objector has put it to me </w:t>
      </w:r>
      <w:r w:rsidR="00E33533">
        <w:rPr>
          <w:rFonts w:ascii="Arial" w:hAnsi="Arial" w:cs="Arial"/>
          <w:sz w:val="24"/>
          <w:szCs w:val="24"/>
        </w:rPr>
        <w:t xml:space="preserve">that a </w:t>
      </w:r>
      <w:r w:rsidR="00956958">
        <w:rPr>
          <w:rFonts w:ascii="Arial" w:hAnsi="Arial" w:cs="Arial"/>
          <w:sz w:val="24"/>
          <w:szCs w:val="24"/>
        </w:rPr>
        <w:t>consistent</w:t>
      </w:r>
      <w:r w:rsidR="00E33533">
        <w:rPr>
          <w:rFonts w:ascii="Arial" w:hAnsi="Arial" w:cs="Arial"/>
          <w:sz w:val="24"/>
          <w:szCs w:val="24"/>
        </w:rPr>
        <w:t xml:space="preserve"> approach must be taken with regards to </w:t>
      </w:r>
      <w:r w:rsidR="00956958">
        <w:rPr>
          <w:rFonts w:ascii="Arial" w:hAnsi="Arial" w:cs="Arial"/>
          <w:sz w:val="24"/>
          <w:szCs w:val="24"/>
        </w:rPr>
        <w:t>when dedication of the route occurred</w:t>
      </w:r>
      <w:r w:rsidR="00C657B5">
        <w:rPr>
          <w:rFonts w:ascii="Arial" w:hAnsi="Arial" w:cs="Arial"/>
          <w:sz w:val="24"/>
          <w:szCs w:val="24"/>
        </w:rPr>
        <w:t xml:space="preserve"> and that it would </w:t>
      </w:r>
      <w:r w:rsidR="00F908AA">
        <w:rPr>
          <w:rFonts w:ascii="Arial" w:hAnsi="Arial" w:cs="Arial"/>
          <w:sz w:val="24"/>
          <w:szCs w:val="24"/>
        </w:rPr>
        <w:t xml:space="preserve">be </w:t>
      </w:r>
      <w:r w:rsidR="00C657B5">
        <w:rPr>
          <w:rFonts w:ascii="Arial" w:hAnsi="Arial" w:cs="Arial"/>
          <w:sz w:val="24"/>
          <w:szCs w:val="24"/>
        </w:rPr>
        <w:t>unreasonable to make a finding now</w:t>
      </w:r>
      <w:r w:rsidR="006727AE">
        <w:rPr>
          <w:rFonts w:ascii="Arial" w:hAnsi="Arial" w:cs="Arial"/>
          <w:sz w:val="24"/>
          <w:szCs w:val="24"/>
        </w:rPr>
        <w:t xml:space="preserve">, in the matter of the date of dedication, which differs </w:t>
      </w:r>
      <w:r w:rsidR="00584F1D">
        <w:rPr>
          <w:rFonts w:ascii="Arial" w:hAnsi="Arial" w:cs="Arial"/>
          <w:sz w:val="24"/>
          <w:szCs w:val="24"/>
        </w:rPr>
        <w:t>from that previously found within the abovementioned appeal decision.</w:t>
      </w:r>
      <w:r w:rsidR="00F908AA">
        <w:rPr>
          <w:rFonts w:ascii="Arial" w:hAnsi="Arial" w:cs="Arial"/>
          <w:sz w:val="24"/>
          <w:szCs w:val="24"/>
        </w:rPr>
        <w:t xml:space="preserve"> </w:t>
      </w:r>
      <w:r w:rsidR="00E62E6F">
        <w:rPr>
          <w:rFonts w:ascii="Arial" w:hAnsi="Arial" w:cs="Arial"/>
          <w:sz w:val="24"/>
          <w:szCs w:val="24"/>
        </w:rPr>
        <w:t>Furthermore,</w:t>
      </w:r>
      <w:r>
        <w:rPr>
          <w:rFonts w:ascii="Arial" w:hAnsi="Arial" w:cs="Arial"/>
          <w:sz w:val="24"/>
          <w:szCs w:val="24"/>
        </w:rPr>
        <w:t xml:space="preserve"> and in that respect, it is maintained that</w:t>
      </w:r>
      <w:r w:rsidR="00051E1C">
        <w:rPr>
          <w:rFonts w:ascii="Arial" w:hAnsi="Arial" w:cs="Arial"/>
          <w:sz w:val="24"/>
          <w:szCs w:val="24"/>
        </w:rPr>
        <w:t xml:space="preserve"> it is </w:t>
      </w:r>
      <w:r w:rsidR="00C75691">
        <w:rPr>
          <w:rFonts w:ascii="Arial" w:hAnsi="Arial" w:cs="Arial"/>
          <w:sz w:val="24"/>
          <w:szCs w:val="24"/>
        </w:rPr>
        <w:t>impossible</w:t>
      </w:r>
      <w:r w:rsidR="00051E1C">
        <w:rPr>
          <w:rFonts w:ascii="Arial" w:hAnsi="Arial" w:cs="Arial"/>
          <w:sz w:val="24"/>
          <w:szCs w:val="24"/>
        </w:rPr>
        <w:t xml:space="preserve"> for any structure shown to exi</w:t>
      </w:r>
      <w:r w:rsidR="00C75691">
        <w:rPr>
          <w:rFonts w:ascii="Arial" w:hAnsi="Arial" w:cs="Arial"/>
          <w:sz w:val="24"/>
          <w:szCs w:val="24"/>
        </w:rPr>
        <w:t xml:space="preserve">st before 1929 </w:t>
      </w:r>
      <w:r w:rsidR="009261F8">
        <w:rPr>
          <w:rFonts w:ascii="Arial" w:hAnsi="Arial" w:cs="Arial"/>
          <w:sz w:val="24"/>
          <w:szCs w:val="24"/>
        </w:rPr>
        <w:t>for</w:t>
      </w:r>
      <w:r w:rsidR="00C75691">
        <w:rPr>
          <w:rFonts w:ascii="Arial" w:hAnsi="Arial" w:cs="Arial"/>
          <w:sz w:val="24"/>
          <w:szCs w:val="24"/>
        </w:rPr>
        <w:t xml:space="preserve"> the route section A-B-C on the Order plan</w:t>
      </w:r>
      <w:r w:rsidR="00B8333E">
        <w:rPr>
          <w:rFonts w:ascii="Arial" w:hAnsi="Arial" w:cs="Arial"/>
          <w:sz w:val="24"/>
          <w:szCs w:val="24"/>
        </w:rPr>
        <w:t xml:space="preserve"> and before 1910 for the route section </w:t>
      </w:r>
      <w:r w:rsidR="00FD1169">
        <w:rPr>
          <w:rFonts w:ascii="Arial" w:hAnsi="Arial" w:cs="Arial"/>
          <w:sz w:val="24"/>
          <w:szCs w:val="24"/>
        </w:rPr>
        <w:t>C-D-E-F-G-H on the Order plan</w:t>
      </w:r>
      <w:r w:rsidR="009125A5">
        <w:rPr>
          <w:rFonts w:ascii="Arial" w:hAnsi="Arial" w:cs="Arial"/>
          <w:sz w:val="24"/>
          <w:szCs w:val="24"/>
        </w:rPr>
        <w:t>,</w:t>
      </w:r>
      <w:r w:rsidR="00FD1169">
        <w:rPr>
          <w:rFonts w:ascii="Arial" w:hAnsi="Arial" w:cs="Arial"/>
          <w:sz w:val="24"/>
          <w:szCs w:val="24"/>
        </w:rPr>
        <w:t xml:space="preserve"> to have been set out with reference to the highway</w:t>
      </w:r>
      <w:r w:rsidR="003F7363">
        <w:rPr>
          <w:rFonts w:ascii="Arial" w:hAnsi="Arial" w:cs="Arial"/>
          <w:sz w:val="24"/>
          <w:szCs w:val="24"/>
        </w:rPr>
        <w:t xml:space="preserve"> and that, consequently, the boundary to boundary principle cannot apply here</w:t>
      </w:r>
      <w:r w:rsidR="0011777B">
        <w:rPr>
          <w:rFonts w:ascii="Arial" w:hAnsi="Arial" w:cs="Arial"/>
          <w:sz w:val="24"/>
          <w:szCs w:val="24"/>
        </w:rPr>
        <w:t>.</w:t>
      </w:r>
    </w:p>
    <w:p w14:paraId="3C2EB861" w14:textId="00294F75" w:rsidR="00FD4A86" w:rsidRDefault="003F7363" w:rsidP="007A3170">
      <w:pPr>
        <w:pStyle w:val="Style1"/>
        <w:rPr>
          <w:rFonts w:ascii="Arial" w:hAnsi="Arial" w:cs="Arial"/>
          <w:sz w:val="24"/>
          <w:szCs w:val="24"/>
        </w:rPr>
      </w:pPr>
      <w:r>
        <w:rPr>
          <w:rFonts w:ascii="Arial" w:hAnsi="Arial" w:cs="Arial"/>
          <w:sz w:val="24"/>
          <w:szCs w:val="24"/>
        </w:rPr>
        <w:t>It will be seen from my IOD that</w:t>
      </w:r>
      <w:r w:rsidR="009F4B7D">
        <w:rPr>
          <w:rFonts w:ascii="Arial" w:hAnsi="Arial" w:cs="Arial"/>
          <w:sz w:val="24"/>
          <w:szCs w:val="24"/>
        </w:rPr>
        <w:t xml:space="preserve"> I have noted the finding of the Inspector in the abovementioned pre</w:t>
      </w:r>
      <w:r w:rsidR="00700056">
        <w:rPr>
          <w:rFonts w:ascii="Arial" w:hAnsi="Arial" w:cs="Arial"/>
          <w:sz w:val="24"/>
          <w:szCs w:val="24"/>
        </w:rPr>
        <w:t xml:space="preserve">vious appeal decision and have also noted that the OMA maintained that dedication occurred </w:t>
      </w:r>
      <w:r w:rsidR="00885EB6">
        <w:rPr>
          <w:rFonts w:ascii="Arial" w:hAnsi="Arial" w:cs="Arial"/>
          <w:sz w:val="24"/>
          <w:szCs w:val="24"/>
        </w:rPr>
        <w:t>around the time of the production of the Tithe Map</w:t>
      </w:r>
      <w:r w:rsidR="00F03C6B">
        <w:rPr>
          <w:rFonts w:ascii="Arial" w:hAnsi="Arial" w:cs="Arial"/>
          <w:sz w:val="24"/>
          <w:szCs w:val="24"/>
        </w:rPr>
        <w:t xml:space="preserve">. </w:t>
      </w:r>
      <w:r w:rsidR="000863B5">
        <w:rPr>
          <w:rFonts w:ascii="Arial" w:hAnsi="Arial" w:cs="Arial"/>
          <w:sz w:val="24"/>
          <w:szCs w:val="24"/>
        </w:rPr>
        <w:t xml:space="preserve">The finding contained within my IOD was that irrespective of the </w:t>
      </w:r>
      <w:r w:rsidR="006A287C">
        <w:rPr>
          <w:rFonts w:ascii="Arial" w:hAnsi="Arial" w:cs="Arial"/>
          <w:sz w:val="24"/>
          <w:szCs w:val="24"/>
        </w:rPr>
        <w:t xml:space="preserve">previous finding that public rights for a majority of the route </w:t>
      </w:r>
      <w:r w:rsidR="00163471">
        <w:rPr>
          <w:rFonts w:ascii="Arial" w:hAnsi="Arial" w:cs="Arial"/>
          <w:sz w:val="24"/>
          <w:szCs w:val="24"/>
        </w:rPr>
        <w:t>did not exist prior to 1910</w:t>
      </w:r>
      <w:r w:rsidR="00D02A50">
        <w:rPr>
          <w:rFonts w:ascii="Arial" w:hAnsi="Arial" w:cs="Arial"/>
          <w:sz w:val="24"/>
          <w:szCs w:val="24"/>
        </w:rPr>
        <w:t xml:space="preserve">, </w:t>
      </w:r>
      <w:r w:rsidR="007A3170">
        <w:rPr>
          <w:rFonts w:ascii="Arial" w:hAnsi="Arial" w:cs="Arial"/>
          <w:sz w:val="24"/>
          <w:szCs w:val="24"/>
        </w:rPr>
        <w:t>the</w:t>
      </w:r>
      <w:r w:rsidR="00E20B0C">
        <w:rPr>
          <w:rFonts w:ascii="Arial" w:hAnsi="Arial" w:cs="Arial"/>
          <w:sz w:val="24"/>
          <w:szCs w:val="24"/>
        </w:rPr>
        <w:t xml:space="preserve"> full width </w:t>
      </w:r>
      <w:r w:rsidR="002B1B6E">
        <w:rPr>
          <w:rFonts w:ascii="Arial" w:hAnsi="Arial" w:cs="Arial"/>
          <w:sz w:val="24"/>
          <w:szCs w:val="24"/>
        </w:rPr>
        <w:t>between the boundaries ha</w:t>
      </w:r>
      <w:r w:rsidR="00503CE8">
        <w:rPr>
          <w:rFonts w:ascii="Arial" w:hAnsi="Arial" w:cs="Arial"/>
          <w:sz w:val="24"/>
          <w:szCs w:val="24"/>
        </w:rPr>
        <w:t>d</w:t>
      </w:r>
      <w:r w:rsidR="002B1B6E">
        <w:rPr>
          <w:rFonts w:ascii="Arial" w:hAnsi="Arial" w:cs="Arial"/>
          <w:sz w:val="24"/>
          <w:szCs w:val="24"/>
        </w:rPr>
        <w:t xml:space="preserve"> been </w:t>
      </w:r>
      <w:r w:rsidR="007A3170">
        <w:rPr>
          <w:rFonts w:ascii="Arial" w:hAnsi="Arial" w:cs="Arial"/>
          <w:sz w:val="24"/>
          <w:szCs w:val="24"/>
        </w:rPr>
        <w:t>available</w:t>
      </w:r>
      <w:r w:rsidR="002B1B6E">
        <w:rPr>
          <w:rFonts w:ascii="Arial" w:hAnsi="Arial" w:cs="Arial"/>
          <w:sz w:val="24"/>
          <w:szCs w:val="24"/>
        </w:rPr>
        <w:t xml:space="preserve"> for people to use </w:t>
      </w:r>
      <w:r w:rsidR="00D40A44">
        <w:rPr>
          <w:rFonts w:ascii="Arial" w:hAnsi="Arial" w:cs="Arial"/>
          <w:sz w:val="24"/>
          <w:szCs w:val="24"/>
        </w:rPr>
        <w:t>since at least the time of the Tithe Map</w:t>
      </w:r>
      <w:r w:rsidR="00887F4C">
        <w:rPr>
          <w:rFonts w:ascii="Arial" w:hAnsi="Arial" w:cs="Arial"/>
          <w:sz w:val="24"/>
          <w:szCs w:val="24"/>
        </w:rPr>
        <w:t>. Consequently, irrespective of the pre</w:t>
      </w:r>
      <w:r w:rsidR="00ED6314">
        <w:rPr>
          <w:rFonts w:ascii="Arial" w:hAnsi="Arial" w:cs="Arial"/>
          <w:sz w:val="24"/>
          <w:szCs w:val="24"/>
        </w:rPr>
        <w:t>v</w:t>
      </w:r>
      <w:r w:rsidR="00887F4C">
        <w:rPr>
          <w:rFonts w:ascii="Arial" w:hAnsi="Arial" w:cs="Arial"/>
          <w:sz w:val="24"/>
          <w:szCs w:val="24"/>
        </w:rPr>
        <w:t>ious finding</w:t>
      </w:r>
      <w:r w:rsidR="00397A2E">
        <w:rPr>
          <w:rFonts w:ascii="Arial" w:hAnsi="Arial" w:cs="Arial"/>
          <w:sz w:val="24"/>
          <w:szCs w:val="24"/>
        </w:rPr>
        <w:t>,</w:t>
      </w:r>
      <w:r w:rsidR="00887F4C">
        <w:rPr>
          <w:rFonts w:ascii="Arial" w:hAnsi="Arial" w:cs="Arial"/>
          <w:sz w:val="24"/>
          <w:szCs w:val="24"/>
        </w:rPr>
        <w:t xml:space="preserve"> </w:t>
      </w:r>
      <w:r w:rsidR="00A73143">
        <w:rPr>
          <w:rFonts w:ascii="Arial" w:hAnsi="Arial" w:cs="Arial"/>
          <w:sz w:val="24"/>
          <w:szCs w:val="24"/>
        </w:rPr>
        <w:t xml:space="preserve">people have been able to use the width </w:t>
      </w:r>
      <w:r w:rsidR="007A3170">
        <w:rPr>
          <w:rFonts w:ascii="Arial" w:hAnsi="Arial" w:cs="Arial"/>
          <w:sz w:val="24"/>
          <w:szCs w:val="24"/>
        </w:rPr>
        <w:t>between</w:t>
      </w:r>
      <w:r w:rsidR="00BF79B3">
        <w:rPr>
          <w:rFonts w:ascii="Arial" w:hAnsi="Arial" w:cs="Arial"/>
          <w:sz w:val="24"/>
          <w:szCs w:val="24"/>
        </w:rPr>
        <w:t xml:space="preserve"> the </w:t>
      </w:r>
      <w:r w:rsidR="007A3170">
        <w:rPr>
          <w:rFonts w:ascii="Arial" w:hAnsi="Arial" w:cs="Arial"/>
          <w:sz w:val="24"/>
          <w:szCs w:val="24"/>
        </w:rPr>
        <w:t>boundaries</w:t>
      </w:r>
      <w:r w:rsidR="00BF79B3">
        <w:rPr>
          <w:rFonts w:ascii="Arial" w:hAnsi="Arial" w:cs="Arial"/>
          <w:sz w:val="24"/>
          <w:szCs w:val="24"/>
        </w:rPr>
        <w:t xml:space="preserve"> as depicted on maps including the </w:t>
      </w:r>
      <w:r w:rsidR="00C03C3B">
        <w:rPr>
          <w:rFonts w:ascii="Arial" w:hAnsi="Arial" w:cs="Arial"/>
          <w:sz w:val="24"/>
          <w:szCs w:val="24"/>
        </w:rPr>
        <w:t xml:space="preserve">25 Inch </w:t>
      </w:r>
      <w:r w:rsidR="00BF79B3">
        <w:rPr>
          <w:rFonts w:ascii="Arial" w:hAnsi="Arial" w:cs="Arial"/>
          <w:sz w:val="24"/>
          <w:szCs w:val="24"/>
        </w:rPr>
        <w:t xml:space="preserve">Third Edition OS Map </w:t>
      </w:r>
      <w:r w:rsidR="002B0405">
        <w:rPr>
          <w:rFonts w:ascii="Arial" w:hAnsi="Arial" w:cs="Arial"/>
          <w:sz w:val="24"/>
          <w:szCs w:val="24"/>
        </w:rPr>
        <w:t xml:space="preserve">sheets </w:t>
      </w:r>
      <w:r w:rsidR="00BF79B3">
        <w:rPr>
          <w:rFonts w:ascii="Arial" w:hAnsi="Arial" w:cs="Arial"/>
          <w:sz w:val="24"/>
          <w:szCs w:val="24"/>
        </w:rPr>
        <w:t>(1907-1923).</w:t>
      </w:r>
      <w:r w:rsidR="00E338DA">
        <w:rPr>
          <w:rFonts w:ascii="Arial" w:hAnsi="Arial" w:cs="Arial"/>
          <w:sz w:val="24"/>
          <w:szCs w:val="24"/>
        </w:rPr>
        <w:t xml:space="preserve"> </w:t>
      </w:r>
    </w:p>
    <w:p w14:paraId="4A0A8305" w14:textId="318494E8" w:rsidR="00397A2E" w:rsidRPr="000C2D02" w:rsidRDefault="0073092F" w:rsidP="000C2D02">
      <w:pPr>
        <w:pStyle w:val="Style1"/>
        <w:rPr>
          <w:rFonts w:ascii="Arial" w:hAnsi="Arial" w:cs="Arial"/>
          <w:sz w:val="24"/>
          <w:szCs w:val="24"/>
        </w:rPr>
      </w:pPr>
      <w:r>
        <w:rPr>
          <w:rFonts w:ascii="Arial" w:hAnsi="Arial" w:cs="Arial"/>
          <w:sz w:val="24"/>
          <w:szCs w:val="24"/>
        </w:rPr>
        <w:t xml:space="preserve">In those respects, </w:t>
      </w:r>
      <w:r w:rsidR="000C2D02">
        <w:rPr>
          <w:rFonts w:ascii="Arial" w:hAnsi="Arial" w:cs="Arial"/>
          <w:sz w:val="24"/>
          <w:szCs w:val="24"/>
        </w:rPr>
        <w:t>as noted within my IOD, the physical layout of the Order route does not appear to have changed significantly between the time of the Tithe Map, and the Third Edition OS Map which was used as the base mapping for the Finance Act (1910) map. T</w:t>
      </w:r>
      <w:r w:rsidR="00275DEE">
        <w:rPr>
          <w:rFonts w:ascii="Arial" w:hAnsi="Arial" w:cs="Arial"/>
          <w:sz w:val="24"/>
          <w:szCs w:val="24"/>
        </w:rPr>
        <w:t xml:space="preserve">here is some evidence to support the position that </w:t>
      </w:r>
      <w:r w:rsidR="007913FB">
        <w:rPr>
          <w:rFonts w:ascii="Arial" w:hAnsi="Arial" w:cs="Arial"/>
          <w:sz w:val="24"/>
          <w:szCs w:val="24"/>
        </w:rPr>
        <w:t>the public used the space between the boundaries</w:t>
      </w:r>
      <w:r w:rsidR="00E04318">
        <w:rPr>
          <w:rFonts w:ascii="Arial" w:hAnsi="Arial" w:cs="Arial"/>
          <w:sz w:val="24"/>
          <w:szCs w:val="24"/>
        </w:rPr>
        <w:t xml:space="preserve"> </w:t>
      </w:r>
      <w:r w:rsidR="00053740">
        <w:rPr>
          <w:rFonts w:ascii="Arial" w:hAnsi="Arial" w:cs="Arial"/>
          <w:sz w:val="24"/>
          <w:szCs w:val="24"/>
        </w:rPr>
        <w:t xml:space="preserve">from the </w:t>
      </w:r>
      <w:r w:rsidR="006A1DC7">
        <w:rPr>
          <w:rFonts w:ascii="Arial" w:hAnsi="Arial" w:cs="Arial"/>
          <w:sz w:val="24"/>
          <w:szCs w:val="24"/>
        </w:rPr>
        <w:t xml:space="preserve">two statutory </w:t>
      </w:r>
      <w:r w:rsidR="00B5684A">
        <w:rPr>
          <w:rFonts w:ascii="Arial" w:hAnsi="Arial" w:cs="Arial"/>
          <w:sz w:val="24"/>
          <w:szCs w:val="24"/>
        </w:rPr>
        <w:t>declarations</w:t>
      </w:r>
      <w:r w:rsidR="006A1DC7">
        <w:rPr>
          <w:rFonts w:ascii="Arial" w:hAnsi="Arial" w:cs="Arial"/>
          <w:sz w:val="24"/>
          <w:szCs w:val="24"/>
        </w:rPr>
        <w:t xml:space="preserve"> provided by local </w:t>
      </w:r>
      <w:r w:rsidR="00B5684A">
        <w:rPr>
          <w:rFonts w:ascii="Arial" w:hAnsi="Arial" w:cs="Arial"/>
          <w:sz w:val="24"/>
          <w:szCs w:val="24"/>
        </w:rPr>
        <w:t>residents</w:t>
      </w:r>
      <w:r w:rsidR="006A1DC7">
        <w:rPr>
          <w:rFonts w:ascii="Arial" w:hAnsi="Arial" w:cs="Arial"/>
          <w:sz w:val="24"/>
          <w:szCs w:val="24"/>
        </w:rPr>
        <w:t xml:space="preserve"> as referred to within my IOD</w:t>
      </w:r>
      <w:r w:rsidR="00BB06DD">
        <w:rPr>
          <w:rFonts w:ascii="Arial" w:hAnsi="Arial" w:cs="Arial"/>
          <w:sz w:val="24"/>
          <w:szCs w:val="24"/>
        </w:rPr>
        <w:t xml:space="preserve">, and which </w:t>
      </w:r>
      <w:r w:rsidR="009E006A">
        <w:rPr>
          <w:rFonts w:ascii="Arial" w:hAnsi="Arial" w:cs="Arial"/>
          <w:sz w:val="24"/>
          <w:szCs w:val="24"/>
        </w:rPr>
        <w:t xml:space="preserve">note that the grass verges to the side of the </w:t>
      </w:r>
      <w:r w:rsidR="00790347">
        <w:rPr>
          <w:rFonts w:ascii="Arial" w:hAnsi="Arial" w:cs="Arial"/>
          <w:sz w:val="24"/>
          <w:szCs w:val="24"/>
        </w:rPr>
        <w:t xml:space="preserve">surfaced trackway were used when walkers met vehicles </w:t>
      </w:r>
      <w:r w:rsidR="00E72BD3">
        <w:rPr>
          <w:rFonts w:ascii="Arial" w:hAnsi="Arial" w:cs="Arial"/>
          <w:sz w:val="24"/>
          <w:szCs w:val="24"/>
        </w:rPr>
        <w:t xml:space="preserve">using the route. </w:t>
      </w:r>
      <w:r w:rsidR="009E014D">
        <w:rPr>
          <w:rFonts w:ascii="Arial" w:hAnsi="Arial" w:cs="Arial"/>
          <w:sz w:val="24"/>
          <w:szCs w:val="24"/>
        </w:rPr>
        <w:t>C</w:t>
      </w:r>
      <w:r w:rsidR="004A16E0">
        <w:rPr>
          <w:rFonts w:ascii="Arial" w:hAnsi="Arial" w:cs="Arial"/>
          <w:sz w:val="24"/>
          <w:szCs w:val="24"/>
        </w:rPr>
        <w:t>attl</w:t>
      </w:r>
      <w:r w:rsidR="00277FBB">
        <w:rPr>
          <w:rFonts w:ascii="Arial" w:hAnsi="Arial" w:cs="Arial"/>
          <w:sz w:val="24"/>
          <w:szCs w:val="24"/>
        </w:rPr>
        <w:t>e</w:t>
      </w:r>
      <w:r w:rsidR="004A16E0">
        <w:rPr>
          <w:rFonts w:ascii="Arial" w:hAnsi="Arial" w:cs="Arial"/>
          <w:sz w:val="24"/>
          <w:szCs w:val="24"/>
        </w:rPr>
        <w:t xml:space="preserve"> grids</w:t>
      </w:r>
      <w:r w:rsidR="000468F2">
        <w:rPr>
          <w:rFonts w:ascii="Arial" w:hAnsi="Arial" w:cs="Arial"/>
          <w:sz w:val="24"/>
          <w:szCs w:val="24"/>
        </w:rPr>
        <w:t xml:space="preserve"> </w:t>
      </w:r>
      <w:r w:rsidR="00084F01">
        <w:rPr>
          <w:rFonts w:ascii="Arial" w:hAnsi="Arial" w:cs="Arial"/>
          <w:sz w:val="24"/>
          <w:szCs w:val="24"/>
        </w:rPr>
        <w:t xml:space="preserve">had </w:t>
      </w:r>
      <w:r w:rsidR="009E014D">
        <w:rPr>
          <w:rFonts w:ascii="Arial" w:hAnsi="Arial" w:cs="Arial"/>
          <w:sz w:val="24"/>
          <w:szCs w:val="24"/>
        </w:rPr>
        <w:t xml:space="preserve">also </w:t>
      </w:r>
      <w:r w:rsidR="00084F01">
        <w:rPr>
          <w:rFonts w:ascii="Arial" w:hAnsi="Arial" w:cs="Arial"/>
          <w:sz w:val="24"/>
          <w:szCs w:val="24"/>
        </w:rPr>
        <w:t xml:space="preserve">previously been installed across the made up surface </w:t>
      </w:r>
      <w:r w:rsidR="00347FC0">
        <w:rPr>
          <w:rFonts w:ascii="Arial" w:hAnsi="Arial" w:cs="Arial"/>
          <w:sz w:val="24"/>
          <w:szCs w:val="24"/>
        </w:rPr>
        <w:t>of the trackway</w:t>
      </w:r>
      <w:r w:rsidR="0084001F">
        <w:rPr>
          <w:rFonts w:ascii="Arial" w:hAnsi="Arial" w:cs="Arial"/>
          <w:sz w:val="24"/>
          <w:szCs w:val="24"/>
        </w:rPr>
        <w:t xml:space="preserve">, </w:t>
      </w:r>
      <w:r w:rsidR="00C8196D">
        <w:rPr>
          <w:rFonts w:ascii="Arial" w:hAnsi="Arial" w:cs="Arial"/>
          <w:sz w:val="24"/>
          <w:szCs w:val="24"/>
        </w:rPr>
        <w:t>and</w:t>
      </w:r>
      <w:r w:rsidR="0084001F">
        <w:rPr>
          <w:rFonts w:ascii="Arial" w:hAnsi="Arial" w:cs="Arial"/>
          <w:sz w:val="24"/>
          <w:szCs w:val="24"/>
        </w:rPr>
        <w:t xml:space="preserve"> which also provided bypass gates to the </w:t>
      </w:r>
      <w:r w:rsidR="0084001F">
        <w:rPr>
          <w:rFonts w:ascii="Arial" w:hAnsi="Arial" w:cs="Arial"/>
          <w:sz w:val="24"/>
          <w:szCs w:val="24"/>
        </w:rPr>
        <w:lastRenderedPageBreak/>
        <w:t>side</w:t>
      </w:r>
      <w:r w:rsidR="00C8196D">
        <w:rPr>
          <w:rFonts w:ascii="Arial" w:hAnsi="Arial" w:cs="Arial"/>
          <w:sz w:val="24"/>
          <w:szCs w:val="24"/>
        </w:rPr>
        <w:t xml:space="preserve">, </w:t>
      </w:r>
      <w:r w:rsidR="00270C74">
        <w:rPr>
          <w:rFonts w:ascii="Arial" w:hAnsi="Arial" w:cs="Arial"/>
          <w:sz w:val="24"/>
          <w:szCs w:val="24"/>
        </w:rPr>
        <w:t>indicat</w:t>
      </w:r>
      <w:r w:rsidR="007F77A8">
        <w:rPr>
          <w:rFonts w:ascii="Arial" w:hAnsi="Arial" w:cs="Arial"/>
          <w:sz w:val="24"/>
          <w:szCs w:val="24"/>
        </w:rPr>
        <w:t>ing</w:t>
      </w:r>
      <w:r w:rsidR="00270C74">
        <w:rPr>
          <w:rFonts w:ascii="Arial" w:hAnsi="Arial" w:cs="Arial"/>
          <w:sz w:val="24"/>
          <w:szCs w:val="24"/>
        </w:rPr>
        <w:t xml:space="preserve"> that previous landowners </w:t>
      </w:r>
      <w:r w:rsidR="00B5684A">
        <w:rPr>
          <w:rFonts w:ascii="Arial" w:hAnsi="Arial" w:cs="Arial"/>
          <w:sz w:val="24"/>
          <w:szCs w:val="24"/>
        </w:rPr>
        <w:t>accepted that the verges formed part of the public highway.</w:t>
      </w:r>
      <w:r w:rsidR="00787475" w:rsidRPr="000C2D02">
        <w:rPr>
          <w:rFonts w:ascii="Arial" w:hAnsi="Arial" w:cs="Arial"/>
          <w:sz w:val="24"/>
          <w:szCs w:val="24"/>
        </w:rPr>
        <w:t xml:space="preserve"> </w:t>
      </w:r>
    </w:p>
    <w:p w14:paraId="6592F7D2" w14:textId="53CA0C57" w:rsidR="003E657F" w:rsidRDefault="00030FBE" w:rsidP="00E2334F">
      <w:pPr>
        <w:pStyle w:val="Style1"/>
        <w:rPr>
          <w:rFonts w:ascii="Arial" w:hAnsi="Arial" w:cs="Arial"/>
          <w:sz w:val="24"/>
          <w:szCs w:val="24"/>
        </w:rPr>
      </w:pPr>
      <w:r>
        <w:rPr>
          <w:rFonts w:ascii="Arial" w:hAnsi="Arial" w:cs="Arial"/>
          <w:sz w:val="24"/>
          <w:szCs w:val="24"/>
        </w:rPr>
        <w:t xml:space="preserve">In light of </w:t>
      </w:r>
      <w:r w:rsidR="00D10FE3">
        <w:rPr>
          <w:rFonts w:ascii="Arial" w:hAnsi="Arial" w:cs="Arial"/>
          <w:sz w:val="24"/>
          <w:szCs w:val="24"/>
        </w:rPr>
        <w:t>the above,</w:t>
      </w:r>
      <w:r w:rsidR="00555DCE">
        <w:rPr>
          <w:rFonts w:ascii="Arial" w:hAnsi="Arial" w:cs="Arial"/>
          <w:sz w:val="24"/>
          <w:szCs w:val="24"/>
        </w:rPr>
        <w:t xml:space="preserve"> </w:t>
      </w:r>
      <w:r w:rsidR="00D114FC">
        <w:rPr>
          <w:rFonts w:ascii="Arial" w:hAnsi="Arial" w:cs="Arial"/>
          <w:sz w:val="24"/>
          <w:szCs w:val="24"/>
        </w:rPr>
        <w:t xml:space="preserve">and </w:t>
      </w:r>
      <w:r w:rsidR="007D5C72">
        <w:rPr>
          <w:rFonts w:ascii="Arial" w:hAnsi="Arial" w:cs="Arial"/>
          <w:sz w:val="24"/>
          <w:szCs w:val="24"/>
        </w:rPr>
        <w:t xml:space="preserve">given that </w:t>
      </w:r>
      <w:r w:rsidR="00461E4C">
        <w:rPr>
          <w:rFonts w:ascii="Arial" w:hAnsi="Arial" w:cs="Arial"/>
          <w:sz w:val="24"/>
          <w:szCs w:val="24"/>
        </w:rPr>
        <w:t>scaling up from OS maps</w:t>
      </w:r>
      <w:r w:rsidR="00CB0F36">
        <w:rPr>
          <w:rFonts w:ascii="Arial" w:hAnsi="Arial" w:cs="Arial"/>
          <w:sz w:val="24"/>
          <w:szCs w:val="24"/>
        </w:rPr>
        <w:t xml:space="preserve"> </w:t>
      </w:r>
      <w:r w:rsidR="00265487">
        <w:rPr>
          <w:rFonts w:ascii="Arial" w:hAnsi="Arial" w:cs="Arial"/>
          <w:sz w:val="24"/>
          <w:szCs w:val="24"/>
        </w:rPr>
        <w:t xml:space="preserve">would allow for the most accurate way </w:t>
      </w:r>
      <w:r w:rsidR="00BB2D56">
        <w:rPr>
          <w:rFonts w:ascii="Arial" w:hAnsi="Arial" w:cs="Arial"/>
          <w:sz w:val="24"/>
          <w:szCs w:val="24"/>
        </w:rPr>
        <w:t xml:space="preserve">to determine </w:t>
      </w:r>
      <w:r w:rsidR="00692DE1">
        <w:rPr>
          <w:rFonts w:ascii="Arial" w:hAnsi="Arial" w:cs="Arial"/>
          <w:sz w:val="24"/>
          <w:szCs w:val="24"/>
        </w:rPr>
        <w:t xml:space="preserve">the width of the route, it is not necessary to consider </w:t>
      </w:r>
      <w:r w:rsidR="004B36EF">
        <w:rPr>
          <w:rFonts w:ascii="Arial" w:hAnsi="Arial" w:cs="Arial"/>
          <w:sz w:val="24"/>
          <w:szCs w:val="24"/>
        </w:rPr>
        <w:t xml:space="preserve">whether the principle of </w:t>
      </w:r>
      <w:r w:rsidR="00971E48">
        <w:rPr>
          <w:rFonts w:ascii="Arial" w:hAnsi="Arial" w:cs="Arial"/>
          <w:sz w:val="24"/>
          <w:szCs w:val="24"/>
        </w:rPr>
        <w:t>a ‘reasonable width’ should be applied</w:t>
      </w:r>
      <w:r w:rsidR="00253D3D">
        <w:rPr>
          <w:rFonts w:ascii="Arial" w:hAnsi="Arial" w:cs="Arial"/>
          <w:sz w:val="24"/>
          <w:szCs w:val="24"/>
        </w:rPr>
        <w:t xml:space="preserve"> in this instance. </w:t>
      </w:r>
      <w:r w:rsidR="00971E48">
        <w:rPr>
          <w:rFonts w:ascii="Arial" w:hAnsi="Arial" w:cs="Arial"/>
          <w:sz w:val="24"/>
          <w:szCs w:val="24"/>
        </w:rPr>
        <w:t xml:space="preserve"> </w:t>
      </w:r>
    </w:p>
    <w:p w14:paraId="182E42D8" w14:textId="7EC22A04" w:rsidR="00956E70" w:rsidRDefault="001E277D" w:rsidP="00251E66">
      <w:pPr>
        <w:pStyle w:val="Style1"/>
        <w:rPr>
          <w:rFonts w:ascii="Arial" w:hAnsi="Arial" w:cs="Arial"/>
          <w:sz w:val="24"/>
          <w:szCs w:val="24"/>
        </w:rPr>
      </w:pPr>
      <w:r>
        <w:rPr>
          <w:rFonts w:ascii="Arial" w:hAnsi="Arial" w:cs="Arial"/>
          <w:sz w:val="24"/>
          <w:szCs w:val="24"/>
        </w:rPr>
        <w:t>The Objection further maintains that</w:t>
      </w:r>
      <w:r w:rsidR="004D49D8">
        <w:rPr>
          <w:rFonts w:ascii="Arial" w:hAnsi="Arial" w:cs="Arial"/>
          <w:sz w:val="24"/>
          <w:szCs w:val="24"/>
        </w:rPr>
        <w:t xml:space="preserve"> the maps </w:t>
      </w:r>
      <w:r w:rsidR="00E45609">
        <w:rPr>
          <w:rFonts w:ascii="Arial" w:hAnsi="Arial" w:cs="Arial"/>
          <w:sz w:val="24"/>
          <w:szCs w:val="24"/>
        </w:rPr>
        <w:t xml:space="preserve">from which the measurements of width would be taken </w:t>
      </w:r>
      <w:r w:rsidR="00DA203E">
        <w:rPr>
          <w:rFonts w:ascii="Arial" w:hAnsi="Arial" w:cs="Arial"/>
          <w:sz w:val="24"/>
          <w:szCs w:val="24"/>
        </w:rPr>
        <w:t xml:space="preserve">are only accurate to within +/- 5 metres over a </w:t>
      </w:r>
      <w:r w:rsidR="00251E66">
        <w:rPr>
          <w:rFonts w:ascii="Arial" w:hAnsi="Arial" w:cs="Arial"/>
          <w:sz w:val="24"/>
          <w:szCs w:val="24"/>
        </w:rPr>
        <w:t>100 metre length. As such, it has been put to me that it would not be</w:t>
      </w:r>
      <w:r w:rsidR="00026AF5" w:rsidRPr="00251E66">
        <w:rPr>
          <w:rFonts w:ascii="Arial" w:hAnsi="Arial" w:cs="Arial"/>
          <w:sz w:val="24"/>
          <w:szCs w:val="24"/>
        </w:rPr>
        <w:t xml:space="preserve"> appropriate to scale off from </w:t>
      </w:r>
      <w:r w:rsidR="00264B8B" w:rsidRPr="00251E66">
        <w:rPr>
          <w:rFonts w:ascii="Arial" w:hAnsi="Arial" w:cs="Arial"/>
          <w:sz w:val="24"/>
          <w:szCs w:val="24"/>
        </w:rPr>
        <w:t xml:space="preserve">maps </w:t>
      </w:r>
      <w:r w:rsidR="00AD07C0" w:rsidRPr="00251E66">
        <w:rPr>
          <w:rFonts w:ascii="Arial" w:hAnsi="Arial" w:cs="Arial"/>
          <w:sz w:val="24"/>
          <w:szCs w:val="24"/>
        </w:rPr>
        <w:t>in order to determine the width of the route</w:t>
      </w:r>
      <w:r w:rsidR="00251E66">
        <w:rPr>
          <w:rFonts w:ascii="Arial" w:hAnsi="Arial" w:cs="Arial"/>
          <w:sz w:val="24"/>
          <w:szCs w:val="24"/>
        </w:rPr>
        <w:t>.</w:t>
      </w:r>
    </w:p>
    <w:p w14:paraId="4486D2C0" w14:textId="53E845F2" w:rsidR="00D21BC2" w:rsidRDefault="00056D72" w:rsidP="00664C2F">
      <w:pPr>
        <w:pStyle w:val="Style1"/>
        <w:rPr>
          <w:rFonts w:ascii="Arial" w:hAnsi="Arial" w:cs="Arial"/>
          <w:sz w:val="24"/>
          <w:szCs w:val="24"/>
        </w:rPr>
      </w:pPr>
      <w:r>
        <w:rPr>
          <w:rFonts w:ascii="Arial" w:hAnsi="Arial" w:cs="Arial"/>
          <w:sz w:val="24"/>
          <w:szCs w:val="24"/>
        </w:rPr>
        <w:t xml:space="preserve">Whilst I acknowledge those submissions, </w:t>
      </w:r>
      <w:r w:rsidR="00FC63F8">
        <w:rPr>
          <w:rFonts w:ascii="Arial" w:hAnsi="Arial" w:cs="Arial"/>
          <w:sz w:val="24"/>
          <w:szCs w:val="24"/>
        </w:rPr>
        <w:t xml:space="preserve">in respect of </w:t>
      </w:r>
      <w:r w:rsidR="005F3E61">
        <w:rPr>
          <w:rFonts w:ascii="Arial" w:hAnsi="Arial" w:cs="Arial"/>
          <w:sz w:val="24"/>
          <w:szCs w:val="24"/>
        </w:rPr>
        <w:t xml:space="preserve">the width of a route it is likely that </w:t>
      </w:r>
      <w:r w:rsidR="00A736F8">
        <w:rPr>
          <w:rFonts w:ascii="Arial" w:hAnsi="Arial" w:cs="Arial"/>
          <w:sz w:val="24"/>
          <w:szCs w:val="24"/>
        </w:rPr>
        <w:t xml:space="preserve">the </w:t>
      </w:r>
      <w:r w:rsidR="00DC5059">
        <w:rPr>
          <w:rFonts w:ascii="Arial" w:hAnsi="Arial" w:cs="Arial"/>
          <w:sz w:val="24"/>
          <w:szCs w:val="24"/>
        </w:rPr>
        <w:t>level</w:t>
      </w:r>
      <w:r w:rsidR="00A736F8">
        <w:rPr>
          <w:rFonts w:ascii="Arial" w:hAnsi="Arial" w:cs="Arial"/>
          <w:sz w:val="24"/>
          <w:szCs w:val="24"/>
        </w:rPr>
        <w:t xml:space="preserve"> of accuracy</w:t>
      </w:r>
      <w:r w:rsidR="00DC5059">
        <w:rPr>
          <w:rFonts w:ascii="Arial" w:hAnsi="Arial" w:cs="Arial"/>
          <w:sz w:val="24"/>
          <w:szCs w:val="24"/>
        </w:rPr>
        <w:t xml:space="preserve"> would be </w:t>
      </w:r>
      <w:r w:rsidR="00C206BD">
        <w:rPr>
          <w:rFonts w:ascii="Arial" w:hAnsi="Arial" w:cs="Arial"/>
          <w:sz w:val="24"/>
          <w:szCs w:val="24"/>
        </w:rPr>
        <w:t>significantly</w:t>
      </w:r>
      <w:r w:rsidR="00DC5059">
        <w:rPr>
          <w:rFonts w:ascii="Arial" w:hAnsi="Arial" w:cs="Arial"/>
          <w:sz w:val="24"/>
          <w:szCs w:val="24"/>
        </w:rPr>
        <w:t xml:space="preserve"> greater tha</w:t>
      </w:r>
      <w:r w:rsidR="00C206BD">
        <w:rPr>
          <w:rFonts w:ascii="Arial" w:hAnsi="Arial" w:cs="Arial"/>
          <w:sz w:val="24"/>
          <w:szCs w:val="24"/>
        </w:rPr>
        <w:t xml:space="preserve">n the margin </w:t>
      </w:r>
      <w:r w:rsidR="004D0A8C">
        <w:rPr>
          <w:rFonts w:ascii="Arial" w:hAnsi="Arial" w:cs="Arial"/>
          <w:sz w:val="24"/>
          <w:szCs w:val="24"/>
        </w:rPr>
        <w:br/>
      </w:r>
      <w:r w:rsidR="00C206BD">
        <w:rPr>
          <w:rFonts w:ascii="Arial" w:hAnsi="Arial" w:cs="Arial"/>
          <w:sz w:val="24"/>
          <w:szCs w:val="24"/>
        </w:rPr>
        <w:t xml:space="preserve">of +/- 5 metres </w:t>
      </w:r>
      <w:r w:rsidR="004353E8">
        <w:rPr>
          <w:rFonts w:ascii="Arial" w:hAnsi="Arial" w:cs="Arial"/>
          <w:sz w:val="24"/>
          <w:szCs w:val="24"/>
        </w:rPr>
        <w:t xml:space="preserve">over a 100 metre length </w:t>
      </w:r>
      <w:r w:rsidR="00C206BD">
        <w:rPr>
          <w:rFonts w:ascii="Arial" w:hAnsi="Arial" w:cs="Arial"/>
          <w:sz w:val="24"/>
          <w:szCs w:val="24"/>
        </w:rPr>
        <w:t>as put to me in the objection.</w:t>
      </w:r>
      <w:r w:rsidR="004353E8">
        <w:rPr>
          <w:rFonts w:ascii="Arial" w:hAnsi="Arial" w:cs="Arial"/>
          <w:sz w:val="24"/>
          <w:szCs w:val="24"/>
        </w:rPr>
        <w:t xml:space="preserve"> Furthermore, </w:t>
      </w:r>
      <w:r w:rsidR="00704A95">
        <w:rPr>
          <w:rFonts w:ascii="Arial" w:hAnsi="Arial" w:cs="Arial"/>
          <w:sz w:val="24"/>
          <w:szCs w:val="24"/>
        </w:rPr>
        <w:t xml:space="preserve">the accuracy of OS maps </w:t>
      </w:r>
      <w:r w:rsidR="008A2D33">
        <w:rPr>
          <w:rFonts w:ascii="Arial" w:hAnsi="Arial" w:cs="Arial"/>
          <w:sz w:val="24"/>
          <w:szCs w:val="24"/>
        </w:rPr>
        <w:t xml:space="preserve">generally has been </w:t>
      </w:r>
      <w:r w:rsidR="002D0BA1">
        <w:rPr>
          <w:rFonts w:ascii="Arial" w:hAnsi="Arial" w:cs="Arial"/>
          <w:sz w:val="24"/>
          <w:szCs w:val="24"/>
        </w:rPr>
        <w:t>confirmed by the Courts</w:t>
      </w:r>
      <w:r w:rsidR="0000594F">
        <w:rPr>
          <w:rFonts w:ascii="Arial" w:hAnsi="Arial" w:cs="Arial"/>
          <w:sz w:val="24"/>
          <w:szCs w:val="24"/>
        </w:rPr>
        <w:t xml:space="preserve">, indicating that the OS has, through its long history, </w:t>
      </w:r>
      <w:r w:rsidR="006E2C2A">
        <w:rPr>
          <w:rFonts w:ascii="Arial" w:hAnsi="Arial" w:cs="Arial"/>
          <w:sz w:val="24"/>
          <w:szCs w:val="24"/>
        </w:rPr>
        <w:t xml:space="preserve">had a reputation of </w:t>
      </w:r>
      <w:r w:rsidR="0079384A">
        <w:rPr>
          <w:rFonts w:ascii="Arial" w:hAnsi="Arial" w:cs="Arial"/>
          <w:sz w:val="24"/>
          <w:szCs w:val="24"/>
        </w:rPr>
        <w:t>excellence in that regard.</w:t>
      </w:r>
      <w:r w:rsidR="00717CC4">
        <w:rPr>
          <w:rFonts w:ascii="Arial" w:hAnsi="Arial" w:cs="Arial"/>
          <w:sz w:val="24"/>
          <w:szCs w:val="24"/>
        </w:rPr>
        <w:t xml:space="preserve"> </w:t>
      </w:r>
      <w:r w:rsidR="0079384A" w:rsidRPr="00717CC4">
        <w:rPr>
          <w:rFonts w:ascii="Arial" w:hAnsi="Arial" w:cs="Arial"/>
          <w:sz w:val="24"/>
          <w:szCs w:val="24"/>
        </w:rPr>
        <w:t xml:space="preserve">I therefore do not </w:t>
      </w:r>
      <w:r w:rsidR="00850EEB" w:rsidRPr="00717CC4">
        <w:rPr>
          <w:rFonts w:ascii="Arial" w:hAnsi="Arial" w:cs="Arial"/>
          <w:sz w:val="24"/>
          <w:szCs w:val="24"/>
        </w:rPr>
        <w:t>find that it</w:t>
      </w:r>
      <w:r w:rsidR="00720DA6" w:rsidRPr="00717CC4">
        <w:rPr>
          <w:rFonts w:ascii="Arial" w:hAnsi="Arial" w:cs="Arial"/>
          <w:sz w:val="24"/>
          <w:szCs w:val="24"/>
        </w:rPr>
        <w:t xml:space="preserve"> </w:t>
      </w:r>
      <w:r w:rsidR="0083142F" w:rsidRPr="00717CC4">
        <w:rPr>
          <w:rFonts w:ascii="Arial" w:hAnsi="Arial" w:cs="Arial"/>
          <w:sz w:val="24"/>
          <w:szCs w:val="24"/>
        </w:rPr>
        <w:t xml:space="preserve">would be inappropriate to scale off the measurements from the </w:t>
      </w:r>
      <w:r w:rsidR="00CF1989">
        <w:rPr>
          <w:rFonts w:ascii="Arial" w:hAnsi="Arial" w:cs="Arial"/>
          <w:sz w:val="24"/>
          <w:szCs w:val="24"/>
        </w:rPr>
        <w:t xml:space="preserve">25 Inch </w:t>
      </w:r>
      <w:r w:rsidR="00725CD3" w:rsidRPr="00717CC4">
        <w:rPr>
          <w:rFonts w:ascii="Arial" w:hAnsi="Arial" w:cs="Arial"/>
          <w:sz w:val="24"/>
          <w:szCs w:val="24"/>
        </w:rPr>
        <w:t xml:space="preserve">Third Edition </w:t>
      </w:r>
      <w:r w:rsidR="00BA4E63" w:rsidRPr="00717CC4">
        <w:rPr>
          <w:rFonts w:ascii="Arial" w:hAnsi="Arial" w:cs="Arial"/>
          <w:sz w:val="24"/>
          <w:szCs w:val="24"/>
        </w:rPr>
        <w:t xml:space="preserve">OS </w:t>
      </w:r>
      <w:r w:rsidR="00604204">
        <w:rPr>
          <w:rFonts w:ascii="Arial" w:hAnsi="Arial" w:cs="Arial"/>
          <w:sz w:val="24"/>
          <w:szCs w:val="24"/>
        </w:rPr>
        <w:t>m</w:t>
      </w:r>
      <w:r w:rsidR="00BA4E63" w:rsidRPr="00717CC4">
        <w:rPr>
          <w:rFonts w:ascii="Arial" w:hAnsi="Arial" w:cs="Arial"/>
          <w:sz w:val="24"/>
          <w:szCs w:val="24"/>
        </w:rPr>
        <w:t>ap (1907–1923)</w:t>
      </w:r>
      <w:r w:rsidR="00836D06" w:rsidRPr="00717CC4">
        <w:rPr>
          <w:rFonts w:ascii="Arial" w:hAnsi="Arial" w:cs="Arial"/>
          <w:sz w:val="24"/>
          <w:szCs w:val="24"/>
        </w:rPr>
        <w:t xml:space="preserve">. </w:t>
      </w:r>
    </w:p>
    <w:p w14:paraId="54656224" w14:textId="2B41141C" w:rsidR="004171AF" w:rsidRDefault="00D21BC2" w:rsidP="004171AF">
      <w:pPr>
        <w:pStyle w:val="Style1"/>
        <w:rPr>
          <w:rFonts w:ascii="Arial" w:hAnsi="Arial" w:cs="Arial"/>
          <w:sz w:val="24"/>
          <w:szCs w:val="24"/>
        </w:rPr>
      </w:pPr>
      <w:r>
        <w:rPr>
          <w:rFonts w:ascii="Arial" w:hAnsi="Arial" w:cs="Arial"/>
          <w:sz w:val="24"/>
          <w:szCs w:val="24"/>
        </w:rPr>
        <w:t>It is</w:t>
      </w:r>
      <w:r w:rsidR="00604204">
        <w:rPr>
          <w:rFonts w:ascii="Arial" w:hAnsi="Arial" w:cs="Arial"/>
          <w:sz w:val="24"/>
          <w:szCs w:val="24"/>
        </w:rPr>
        <w:t xml:space="preserve"> acknowledge</w:t>
      </w:r>
      <w:r>
        <w:rPr>
          <w:rFonts w:ascii="Arial" w:hAnsi="Arial" w:cs="Arial"/>
          <w:sz w:val="24"/>
          <w:szCs w:val="24"/>
        </w:rPr>
        <w:t>d</w:t>
      </w:r>
      <w:r w:rsidR="00604204">
        <w:rPr>
          <w:rFonts w:ascii="Arial" w:hAnsi="Arial" w:cs="Arial"/>
          <w:sz w:val="24"/>
          <w:szCs w:val="24"/>
        </w:rPr>
        <w:t xml:space="preserve"> that the </w:t>
      </w:r>
      <w:r w:rsidR="00CF1989">
        <w:rPr>
          <w:rFonts w:ascii="Arial" w:hAnsi="Arial" w:cs="Arial"/>
          <w:sz w:val="24"/>
          <w:szCs w:val="24"/>
        </w:rPr>
        <w:t xml:space="preserve">25 Inch </w:t>
      </w:r>
      <w:r w:rsidR="00604204">
        <w:rPr>
          <w:rFonts w:ascii="Arial" w:hAnsi="Arial" w:cs="Arial"/>
          <w:sz w:val="24"/>
          <w:szCs w:val="24"/>
        </w:rPr>
        <w:t>Third Edition OS map</w:t>
      </w:r>
      <w:r w:rsidR="002628D1">
        <w:rPr>
          <w:rFonts w:ascii="Arial" w:hAnsi="Arial" w:cs="Arial"/>
          <w:sz w:val="24"/>
          <w:szCs w:val="24"/>
        </w:rPr>
        <w:t xml:space="preserve"> provided by the OMA</w:t>
      </w:r>
      <w:r w:rsidR="00604204">
        <w:rPr>
          <w:rFonts w:ascii="Arial" w:hAnsi="Arial" w:cs="Arial"/>
          <w:sz w:val="24"/>
          <w:szCs w:val="24"/>
        </w:rPr>
        <w:t xml:space="preserve"> </w:t>
      </w:r>
      <w:r w:rsidR="006B3FC8">
        <w:rPr>
          <w:rFonts w:ascii="Arial" w:hAnsi="Arial" w:cs="Arial"/>
          <w:sz w:val="24"/>
          <w:szCs w:val="24"/>
        </w:rPr>
        <w:t xml:space="preserve">comprises a number of </w:t>
      </w:r>
      <w:r w:rsidR="00DB48AA">
        <w:rPr>
          <w:rFonts w:ascii="Arial" w:hAnsi="Arial" w:cs="Arial"/>
          <w:sz w:val="24"/>
          <w:szCs w:val="24"/>
        </w:rPr>
        <w:t>map sheets</w:t>
      </w:r>
      <w:r>
        <w:rPr>
          <w:rFonts w:ascii="Arial" w:hAnsi="Arial" w:cs="Arial"/>
          <w:sz w:val="24"/>
          <w:szCs w:val="24"/>
        </w:rPr>
        <w:t xml:space="preserve">. </w:t>
      </w:r>
      <w:r w:rsidR="00326FF5">
        <w:rPr>
          <w:rFonts w:ascii="Arial" w:hAnsi="Arial" w:cs="Arial"/>
          <w:sz w:val="24"/>
          <w:szCs w:val="24"/>
        </w:rPr>
        <w:t>In that regard</w:t>
      </w:r>
      <w:r w:rsidR="001427BA">
        <w:rPr>
          <w:rFonts w:ascii="Arial" w:hAnsi="Arial" w:cs="Arial"/>
          <w:sz w:val="24"/>
          <w:szCs w:val="24"/>
        </w:rPr>
        <w:t xml:space="preserve"> and in light of the above </w:t>
      </w:r>
      <w:r w:rsidR="00D77885">
        <w:rPr>
          <w:rFonts w:ascii="Arial" w:hAnsi="Arial" w:cs="Arial"/>
          <w:sz w:val="24"/>
          <w:szCs w:val="24"/>
        </w:rPr>
        <w:t>objections and</w:t>
      </w:r>
      <w:r w:rsidR="001427BA">
        <w:rPr>
          <w:rFonts w:ascii="Arial" w:hAnsi="Arial" w:cs="Arial"/>
          <w:sz w:val="24"/>
          <w:szCs w:val="24"/>
        </w:rPr>
        <w:t xml:space="preserve"> representations from the parties</w:t>
      </w:r>
      <w:r w:rsidR="00326FF5">
        <w:rPr>
          <w:rFonts w:ascii="Arial" w:hAnsi="Arial" w:cs="Arial"/>
          <w:sz w:val="24"/>
          <w:szCs w:val="24"/>
        </w:rPr>
        <w:t>,</w:t>
      </w:r>
      <w:r w:rsidR="001427BA">
        <w:rPr>
          <w:rFonts w:ascii="Arial" w:hAnsi="Arial" w:cs="Arial"/>
          <w:sz w:val="24"/>
          <w:szCs w:val="24"/>
        </w:rPr>
        <w:t xml:space="preserve"> I conclude that it would be appropriate to refer to the specific map sheet reference numbers within the proposed modification</w:t>
      </w:r>
      <w:r w:rsidR="00CF014C">
        <w:rPr>
          <w:rFonts w:ascii="Arial" w:hAnsi="Arial" w:cs="Arial"/>
          <w:sz w:val="24"/>
          <w:szCs w:val="24"/>
        </w:rPr>
        <w:t>s</w:t>
      </w:r>
      <w:r w:rsidR="001427BA">
        <w:rPr>
          <w:rFonts w:ascii="Arial" w:hAnsi="Arial" w:cs="Arial"/>
          <w:sz w:val="24"/>
          <w:szCs w:val="24"/>
        </w:rPr>
        <w:t xml:space="preserve">. </w:t>
      </w:r>
      <w:r w:rsidR="007F082D" w:rsidRPr="00070A6B">
        <w:rPr>
          <w:rFonts w:ascii="Arial" w:hAnsi="Arial" w:cs="Arial"/>
          <w:sz w:val="24"/>
          <w:szCs w:val="24"/>
        </w:rPr>
        <w:t>I acknowledge that t</w:t>
      </w:r>
      <w:r w:rsidR="00F62087" w:rsidRPr="00070A6B">
        <w:rPr>
          <w:rFonts w:ascii="Arial" w:hAnsi="Arial" w:cs="Arial"/>
          <w:sz w:val="24"/>
          <w:szCs w:val="24"/>
        </w:rPr>
        <w:t xml:space="preserve">here is a difference in the </w:t>
      </w:r>
      <w:r w:rsidR="00347361" w:rsidRPr="00070A6B">
        <w:rPr>
          <w:rFonts w:ascii="Arial" w:hAnsi="Arial" w:cs="Arial"/>
          <w:sz w:val="24"/>
          <w:szCs w:val="24"/>
        </w:rPr>
        <w:t xml:space="preserve">details submitted within the objection and within the representations </w:t>
      </w:r>
      <w:r w:rsidR="007F0561" w:rsidRPr="00070A6B">
        <w:rPr>
          <w:rFonts w:ascii="Arial" w:hAnsi="Arial" w:cs="Arial"/>
          <w:sz w:val="24"/>
          <w:szCs w:val="24"/>
        </w:rPr>
        <w:t xml:space="preserve">with regards to </w:t>
      </w:r>
      <w:r w:rsidR="004E7AAE">
        <w:rPr>
          <w:rFonts w:ascii="Arial" w:hAnsi="Arial" w:cs="Arial"/>
          <w:sz w:val="24"/>
          <w:szCs w:val="24"/>
        </w:rPr>
        <w:t>a</w:t>
      </w:r>
      <w:r w:rsidR="007F0561" w:rsidRPr="00070A6B">
        <w:rPr>
          <w:rFonts w:ascii="Arial" w:hAnsi="Arial" w:cs="Arial"/>
          <w:sz w:val="24"/>
          <w:szCs w:val="24"/>
        </w:rPr>
        <w:t xml:space="preserve"> relevant specific map sheet reference number</w:t>
      </w:r>
      <w:r w:rsidR="00070A6B" w:rsidRPr="00070A6B">
        <w:rPr>
          <w:rFonts w:ascii="Arial" w:hAnsi="Arial" w:cs="Arial"/>
          <w:sz w:val="24"/>
          <w:szCs w:val="24"/>
        </w:rPr>
        <w:t>.</w:t>
      </w:r>
      <w:r w:rsidR="0079399F" w:rsidRPr="00070A6B">
        <w:rPr>
          <w:rFonts w:ascii="Arial" w:hAnsi="Arial" w:cs="Arial"/>
          <w:sz w:val="24"/>
          <w:szCs w:val="24"/>
        </w:rPr>
        <w:t xml:space="preserve"> </w:t>
      </w:r>
      <w:r w:rsidR="00070A6B" w:rsidRPr="00070A6B">
        <w:rPr>
          <w:rFonts w:ascii="Arial" w:hAnsi="Arial" w:cs="Arial"/>
          <w:sz w:val="24"/>
          <w:szCs w:val="24"/>
        </w:rPr>
        <w:t>However,</w:t>
      </w:r>
      <w:r w:rsidR="00265A1E" w:rsidRPr="00070A6B">
        <w:rPr>
          <w:rFonts w:ascii="Arial" w:hAnsi="Arial" w:cs="Arial"/>
          <w:sz w:val="24"/>
          <w:szCs w:val="24"/>
        </w:rPr>
        <w:t xml:space="preserve"> from the information before me it appears that the </w:t>
      </w:r>
      <w:r w:rsidR="0079399F" w:rsidRPr="00070A6B">
        <w:rPr>
          <w:rFonts w:ascii="Arial" w:hAnsi="Arial" w:cs="Arial"/>
          <w:sz w:val="24"/>
          <w:szCs w:val="24"/>
        </w:rPr>
        <w:t>correct map sheet reference</w:t>
      </w:r>
      <w:r w:rsidR="004171AF">
        <w:rPr>
          <w:rFonts w:ascii="Arial" w:hAnsi="Arial" w:cs="Arial"/>
          <w:sz w:val="24"/>
          <w:szCs w:val="24"/>
        </w:rPr>
        <w:t>s</w:t>
      </w:r>
      <w:r w:rsidR="0079399F" w:rsidRPr="00070A6B">
        <w:rPr>
          <w:rFonts w:ascii="Arial" w:hAnsi="Arial" w:cs="Arial"/>
          <w:sz w:val="24"/>
          <w:szCs w:val="24"/>
        </w:rPr>
        <w:t xml:space="preserve"> have been provided with</w:t>
      </w:r>
      <w:r w:rsidR="008D118B">
        <w:rPr>
          <w:rFonts w:ascii="Arial" w:hAnsi="Arial" w:cs="Arial"/>
          <w:sz w:val="24"/>
          <w:szCs w:val="24"/>
        </w:rPr>
        <w:t>in</w:t>
      </w:r>
      <w:r w:rsidR="0079399F" w:rsidRPr="00070A6B">
        <w:rPr>
          <w:rFonts w:ascii="Arial" w:hAnsi="Arial" w:cs="Arial"/>
          <w:sz w:val="24"/>
          <w:szCs w:val="24"/>
        </w:rPr>
        <w:t xml:space="preserve"> the submitted representations.</w:t>
      </w:r>
      <w:r w:rsidR="004171AF">
        <w:rPr>
          <w:rFonts w:ascii="Arial" w:hAnsi="Arial" w:cs="Arial"/>
          <w:sz w:val="24"/>
          <w:szCs w:val="24"/>
        </w:rPr>
        <w:t xml:space="preserve"> </w:t>
      </w:r>
      <w:r w:rsidR="001427BA" w:rsidRPr="004171AF">
        <w:rPr>
          <w:rFonts w:ascii="Arial" w:hAnsi="Arial" w:cs="Arial"/>
          <w:sz w:val="24"/>
          <w:szCs w:val="24"/>
        </w:rPr>
        <w:t>I have therefore amended the proposed modification</w:t>
      </w:r>
      <w:r w:rsidR="00CF014C" w:rsidRPr="004171AF">
        <w:rPr>
          <w:rFonts w:ascii="Arial" w:hAnsi="Arial" w:cs="Arial"/>
          <w:sz w:val="24"/>
          <w:szCs w:val="24"/>
        </w:rPr>
        <w:t>s</w:t>
      </w:r>
      <w:r w:rsidR="001427BA" w:rsidRPr="004171AF">
        <w:rPr>
          <w:rFonts w:ascii="Arial" w:hAnsi="Arial" w:cs="Arial"/>
          <w:sz w:val="24"/>
          <w:szCs w:val="24"/>
        </w:rPr>
        <w:t xml:space="preserve"> </w:t>
      </w:r>
      <w:r w:rsidR="00D475C6" w:rsidRPr="004171AF">
        <w:rPr>
          <w:rFonts w:ascii="Arial" w:hAnsi="Arial" w:cs="Arial"/>
          <w:sz w:val="24"/>
          <w:szCs w:val="24"/>
        </w:rPr>
        <w:t>to include th</w:t>
      </w:r>
      <w:r w:rsidR="001A2928" w:rsidRPr="004171AF">
        <w:rPr>
          <w:rFonts w:ascii="Arial" w:hAnsi="Arial" w:cs="Arial"/>
          <w:sz w:val="24"/>
          <w:szCs w:val="24"/>
        </w:rPr>
        <w:t>ose</w:t>
      </w:r>
      <w:r w:rsidR="00D475C6" w:rsidRPr="004171AF">
        <w:rPr>
          <w:rFonts w:ascii="Arial" w:hAnsi="Arial" w:cs="Arial"/>
          <w:sz w:val="24"/>
          <w:szCs w:val="24"/>
        </w:rPr>
        <w:t xml:space="preserve"> relevant map sheet references</w:t>
      </w:r>
      <w:r w:rsidR="009D1C8E" w:rsidRPr="004171AF">
        <w:rPr>
          <w:rFonts w:ascii="Arial" w:hAnsi="Arial" w:cs="Arial"/>
          <w:sz w:val="24"/>
          <w:szCs w:val="24"/>
        </w:rPr>
        <w:t xml:space="preserve"> in the Formal Decision below. </w:t>
      </w:r>
    </w:p>
    <w:p w14:paraId="2F9B55C5" w14:textId="160B8E78" w:rsidR="008E6CEA" w:rsidRPr="004171AF" w:rsidRDefault="009D1C8E" w:rsidP="004171AF">
      <w:pPr>
        <w:pStyle w:val="Style1"/>
        <w:rPr>
          <w:rFonts w:ascii="Arial" w:hAnsi="Arial" w:cs="Arial"/>
          <w:sz w:val="24"/>
          <w:szCs w:val="24"/>
        </w:rPr>
      </w:pPr>
      <w:r w:rsidRPr="004171AF">
        <w:rPr>
          <w:rFonts w:ascii="Arial" w:hAnsi="Arial" w:cs="Arial"/>
          <w:sz w:val="24"/>
          <w:szCs w:val="24"/>
        </w:rPr>
        <w:t>Th</w:t>
      </w:r>
      <w:r w:rsidR="004171AF">
        <w:rPr>
          <w:rFonts w:ascii="Arial" w:hAnsi="Arial" w:cs="Arial"/>
          <w:sz w:val="24"/>
          <w:szCs w:val="24"/>
        </w:rPr>
        <w:t>e</w:t>
      </w:r>
      <w:r w:rsidRPr="004171AF">
        <w:rPr>
          <w:rFonts w:ascii="Arial" w:hAnsi="Arial" w:cs="Arial"/>
          <w:sz w:val="24"/>
          <w:szCs w:val="24"/>
        </w:rPr>
        <w:t xml:space="preserve"> amendment to the proposed </w:t>
      </w:r>
      <w:r w:rsidR="00CF014C" w:rsidRPr="004171AF">
        <w:rPr>
          <w:rFonts w:ascii="Arial" w:hAnsi="Arial" w:cs="Arial"/>
          <w:sz w:val="24"/>
          <w:szCs w:val="24"/>
        </w:rPr>
        <w:t>modifications</w:t>
      </w:r>
      <w:r w:rsidRPr="004171AF">
        <w:rPr>
          <w:rFonts w:ascii="Arial" w:hAnsi="Arial" w:cs="Arial"/>
          <w:sz w:val="24"/>
          <w:szCs w:val="24"/>
        </w:rPr>
        <w:t xml:space="preserve"> is minor in nature and</w:t>
      </w:r>
      <w:r w:rsidR="006A77A2" w:rsidRPr="004171AF">
        <w:rPr>
          <w:rFonts w:ascii="Arial" w:hAnsi="Arial" w:cs="Arial"/>
          <w:color w:val="auto"/>
          <w:sz w:val="24"/>
          <w:szCs w:val="24"/>
        </w:rPr>
        <w:t xml:space="preserve"> </w:t>
      </w:r>
      <w:r w:rsidR="006A77A2" w:rsidRPr="004171AF">
        <w:rPr>
          <w:rFonts w:ascii="Arial" w:hAnsi="Arial" w:cs="Arial"/>
          <w:sz w:val="24"/>
          <w:szCs w:val="24"/>
        </w:rPr>
        <w:t xml:space="preserve">I, therefore, consider that no party would be prejudiced if that </w:t>
      </w:r>
      <w:r w:rsidR="00CF014C" w:rsidRPr="004171AF">
        <w:rPr>
          <w:rFonts w:ascii="Arial" w:hAnsi="Arial" w:cs="Arial"/>
          <w:sz w:val="24"/>
          <w:szCs w:val="24"/>
        </w:rPr>
        <w:t>matter</w:t>
      </w:r>
      <w:r w:rsidR="006A77A2" w:rsidRPr="004171AF">
        <w:rPr>
          <w:rFonts w:ascii="Arial" w:hAnsi="Arial" w:cs="Arial"/>
          <w:sz w:val="24"/>
          <w:szCs w:val="24"/>
        </w:rPr>
        <w:t xml:space="preserve"> was not advertised further</w:t>
      </w:r>
      <w:r w:rsidR="00CF014C" w:rsidRPr="004171AF">
        <w:rPr>
          <w:rFonts w:ascii="Arial" w:hAnsi="Arial" w:cs="Arial"/>
          <w:sz w:val="24"/>
          <w:szCs w:val="24"/>
        </w:rPr>
        <w:t>.</w:t>
      </w:r>
    </w:p>
    <w:p w14:paraId="69A9A72E" w14:textId="01520DD6" w:rsidR="000A22F3" w:rsidRPr="008E6CEA" w:rsidRDefault="000A22F3" w:rsidP="000A22F3">
      <w:pPr>
        <w:pStyle w:val="Style1"/>
        <w:numPr>
          <w:ilvl w:val="0"/>
          <w:numId w:val="0"/>
        </w:numPr>
        <w:rPr>
          <w:rFonts w:ascii="Arial" w:hAnsi="Arial" w:cs="Arial"/>
          <w:b/>
          <w:bCs/>
          <w:sz w:val="24"/>
          <w:szCs w:val="24"/>
        </w:rPr>
      </w:pPr>
      <w:r w:rsidRPr="008E6CEA">
        <w:rPr>
          <w:rFonts w:ascii="Arial" w:hAnsi="Arial" w:cs="Arial"/>
          <w:b/>
          <w:bCs/>
          <w:sz w:val="24"/>
          <w:szCs w:val="24"/>
        </w:rPr>
        <w:t xml:space="preserve">Summary </w:t>
      </w:r>
      <w:r w:rsidR="008E6CEA" w:rsidRPr="008E6CEA">
        <w:rPr>
          <w:rFonts w:ascii="Arial" w:hAnsi="Arial" w:cs="Arial"/>
          <w:b/>
          <w:bCs/>
          <w:sz w:val="24"/>
          <w:szCs w:val="24"/>
        </w:rPr>
        <w:t>and</w:t>
      </w:r>
      <w:r w:rsidRPr="008E6CEA">
        <w:rPr>
          <w:rFonts w:ascii="Arial" w:hAnsi="Arial" w:cs="Arial"/>
          <w:b/>
          <w:bCs/>
          <w:sz w:val="24"/>
          <w:szCs w:val="24"/>
        </w:rPr>
        <w:t xml:space="preserve"> Conclusions</w:t>
      </w:r>
    </w:p>
    <w:p w14:paraId="444C8922" w14:textId="573204DB" w:rsidR="00865A83" w:rsidRDefault="00246E95" w:rsidP="00E2334F">
      <w:pPr>
        <w:pStyle w:val="Style1"/>
        <w:rPr>
          <w:rFonts w:ascii="Arial" w:hAnsi="Arial" w:cs="Arial"/>
          <w:sz w:val="24"/>
          <w:szCs w:val="24"/>
        </w:rPr>
      </w:pPr>
      <w:r>
        <w:rPr>
          <w:rFonts w:ascii="Arial" w:hAnsi="Arial" w:cs="Arial"/>
          <w:sz w:val="24"/>
          <w:szCs w:val="24"/>
        </w:rPr>
        <w:t>In summary of the above</w:t>
      </w:r>
      <w:r w:rsidR="00471727">
        <w:rPr>
          <w:rFonts w:ascii="Arial" w:hAnsi="Arial" w:cs="Arial"/>
          <w:sz w:val="24"/>
          <w:szCs w:val="24"/>
        </w:rPr>
        <w:t>,</w:t>
      </w:r>
      <w:r w:rsidR="007C33CA">
        <w:rPr>
          <w:rFonts w:ascii="Arial" w:hAnsi="Arial" w:cs="Arial"/>
          <w:sz w:val="24"/>
          <w:szCs w:val="24"/>
        </w:rPr>
        <w:t xml:space="preserve"> </w:t>
      </w:r>
      <w:r w:rsidR="00F94C47">
        <w:rPr>
          <w:rFonts w:ascii="Arial" w:hAnsi="Arial" w:cs="Arial"/>
          <w:sz w:val="24"/>
          <w:szCs w:val="24"/>
        </w:rPr>
        <w:t xml:space="preserve">there is no </w:t>
      </w:r>
      <w:r w:rsidR="00C81F8A">
        <w:rPr>
          <w:rFonts w:ascii="Arial" w:hAnsi="Arial" w:cs="Arial"/>
          <w:sz w:val="24"/>
          <w:szCs w:val="24"/>
        </w:rPr>
        <w:t xml:space="preserve">substantive evidence before me that the public did not or could not use the </w:t>
      </w:r>
      <w:r w:rsidR="005E75EB">
        <w:rPr>
          <w:rFonts w:ascii="Arial" w:hAnsi="Arial" w:cs="Arial"/>
          <w:sz w:val="24"/>
          <w:szCs w:val="24"/>
        </w:rPr>
        <w:t xml:space="preserve">whole width between the boundary features as shown on the </w:t>
      </w:r>
      <w:r w:rsidR="009D1549">
        <w:rPr>
          <w:rFonts w:ascii="Arial" w:hAnsi="Arial" w:cs="Arial"/>
          <w:sz w:val="24"/>
          <w:szCs w:val="24"/>
        </w:rPr>
        <w:t xml:space="preserve">25 Inch </w:t>
      </w:r>
      <w:r w:rsidR="005E75EB">
        <w:rPr>
          <w:rFonts w:ascii="Arial" w:hAnsi="Arial" w:cs="Arial"/>
          <w:sz w:val="24"/>
          <w:szCs w:val="24"/>
        </w:rPr>
        <w:t>Third Edition OS map</w:t>
      </w:r>
      <w:r w:rsidR="0061573E">
        <w:rPr>
          <w:rFonts w:ascii="Arial" w:hAnsi="Arial" w:cs="Arial"/>
          <w:sz w:val="24"/>
          <w:szCs w:val="24"/>
        </w:rPr>
        <w:t>. On the contrary, there is some evidence as desc</w:t>
      </w:r>
      <w:r w:rsidR="00824C9F">
        <w:rPr>
          <w:rFonts w:ascii="Arial" w:hAnsi="Arial" w:cs="Arial"/>
          <w:sz w:val="24"/>
          <w:szCs w:val="24"/>
        </w:rPr>
        <w:t>r</w:t>
      </w:r>
      <w:r w:rsidR="0061573E">
        <w:rPr>
          <w:rFonts w:ascii="Arial" w:hAnsi="Arial" w:cs="Arial"/>
          <w:sz w:val="24"/>
          <w:szCs w:val="24"/>
        </w:rPr>
        <w:t xml:space="preserve">ibed above which suggests that the public did use the full width </w:t>
      </w:r>
      <w:r w:rsidR="00824C9F">
        <w:rPr>
          <w:rFonts w:ascii="Arial" w:hAnsi="Arial" w:cs="Arial"/>
          <w:sz w:val="24"/>
          <w:szCs w:val="24"/>
        </w:rPr>
        <w:t xml:space="preserve">between the boundaries. In the absence of </w:t>
      </w:r>
      <w:r w:rsidR="00DD3B0E">
        <w:rPr>
          <w:rFonts w:ascii="Arial" w:hAnsi="Arial" w:cs="Arial"/>
          <w:sz w:val="24"/>
          <w:szCs w:val="24"/>
        </w:rPr>
        <w:t xml:space="preserve">any other </w:t>
      </w:r>
      <w:r w:rsidR="00824C9F">
        <w:rPr>
          <w:rFonts w:ascii="Arial" w:hAnsi="Arial" w:cs="Arial"/>
          <w:sz w:val="24"/>
          <w:szCs w:val="24"/>
        </w:rPr>
        <w:t>evidence which clearly</w:t>
      </w:r>
      <w:r w:rsidR="008615F4">
        <w:rPr>
          <w:rFonts w:ascii="Arial" w:hAnsi="Arial" w:cs="Arial"/>
          <w:sz w:val="24"/>
          <w:szCs w:val="24"/>
        </w:rPr>
        <w:t xml:space="preserve"> confirms the width of the route, </w:t>
      </w:r>
      <w:r w:rsidR="007705E6">
        <w:rPr>
          <w:rFonts w:ascii="Arial" w:hAnsi="Arial" w:cs="Arial"/>
          <w:sz w:val="24"/>
          <w:szCs w:val="24"/>
        </w:rPr>
        <w:t>and give</w:t>
      </w:r>
      <w:r w:rsidR="006624DC">
        <w:rPr>
          <w:rFonts w:ascii="Arial" w:hAnsi="Arial" w:cs="Arial"/>
          <w:sz w:val="24"/>
          <w:szCs w:val="24"/>
        </w:rPr>
        <w:t>n</w:t>
      </w:r>
      <w:r w:rsidR="007705E6">
        <w:rPr>
          <w:rFonts w:ascii="Arial" w:hAnsi="Arial" w:cs="Arial"/>
          <w:sz w:val="24"/>
          <w:szCs w:val="24"/>
        </w:rPr>
        <w:t xml:space="preserve"> the </w:t>
      </w:r>
      <w:r w:rsidR="00F679C3">
        <w:rPr>
          <w:rFonts w:ascii="Arial" w:hAnsi="Arial" w:cs="Arial"/>
          <w:sz w:val="24"/>
          <w:szCs w:val="24"/>
        </w:rPr>
        <w:t>reliable</w:t>
      </w:r>
      <w:r w:rsidR="007E6A67">
        <w:rPr>
          <w:rFonts w:ascii="Arial" w:hAnsi="Arial" w:cs="Arial"/>
          <w:sz w:val="24"/>
          <w:szCs w:val="24"/>
        </w:rPr>
        <w:t xml:space="preserve"> nature of the details contained with</w:t>
      </w:r>
      <w:r w:rsidR="005560A4">
        <w:rPr>
          <w:rFonts w:ascii="Arial" w:hAnsi="Arial" w:cs="Arial"/>
          <w:sz w:val="24"/>
          <w:szCs w:val="24"/>
        </w:rPr>
        <w:t>in</w:t>
      </w:r>
      <w:r w:rsidR="007E6A67">
        <w:rPr>
          <w:rFonts w:ascii="Arial" w:hAnsi="Arial" w:cs="Arial"/>
          <w:sz w:val="24"/>
          <w:szCs w:val="24"/>
        </w:rPr>
        <w:t xml:space="preserve"> OS maps, </w:t>
      </w:r>
      <w:r w:rsidR="006E715C">
        <w:rPr>
          <w:rFonts w:ascii="Arial" w:hAnsi="Arial" w:cs="Arial"/>
          <w:sz w:val="24"/>
          <w:szCs w:val="24"/>
        </w:rPr>
        <w:t xml:space="preserve">it would be appropriate and necessary in the circumstances to define the width of the </w:t>
      </w:r>
      <w:r w:rsidR="007E6A67">
        <w:rPr>
          <w:rFonts w:ascii="Arial" w:hAnsi="Arial" w:cs="Arial"/>
          <w:sz w:val="24"/>
          <w:szCs w:val="24"/>
        </w:rPr>
        <w:t xml:space="preserve">Order </w:t>
      </w:r>
      <w:r w:rsidR="007705E6">
        <w:rPr>
          <w:rFonts w:ascii="Arial" w:hAnsi="Arial" w:cs="Arial"/>
          <w:sz w:val="24"/>
          <w:szCs w:val="24"/>
        </w:rPr>
        <w:t xml:space="preserve">route with reference to the </w:t>
      </w:r>
      <w:r w:rsidR="009D1549">
        <w:rPr>
          <w:rFonts w:ascii="Arial" w:hAnsi="Arial" w:cs="Arial"/>
          <w:sz w:val="24"/>
          <w:szCs w:val="24"/>
        </w:rPr>
        <w:t xml:space="preserve">25 Inch </w:t>
      </w:r>
      <w:r w:rsidR="007705E6">
        <w:rPr>
          <w:rFonts w:ascii="Arial" w:hAnsi="Arial" w:cs="Arial"/>
          <w:sz w:val="24"/>
          <w:szCs w:val="24"/>
        </w:rPr>
        <w:t xml:space="preserve">Third Edition OS map </w:t>
      </w:r>
      <w:r w:rsidR="00D53D86">
        <w:rPr>
          <w:rFonts w:ascii="Arial" w:hAnsi="Arial" w:cs="Arial"/>
          <w:sz w:val="24"/>
          <w:szCs w:val="24"/>
        </w:rPr>
        <w:t xml:space="preserve">sheet references </w:t>
      </w:r>
      <w:r w:rsidR="002F339F">
        <w:rPr>
          <w:rFonts w:ascii="Arial" w:hAnsi="Arial" w:cs="Arial"/>
          <w:sz w:val="24"/>
          <w:szCs w:val="24"/>
        </w:rPr>
        <w:t xml:space="preserve">Kent </w:t>
      </w:r>
      <w:r w:rsidR="00421EA5">
        <w:rPr>
          <w:rFonts w:ascii="Arial" w:hAnsi="Arial" w:cs="Arial"/>
          <w:sz w:val="24"/>
          <w:szCs w:val="24"/>
        </w:rPr>
        <w:t xml:space="preserve">LXXI.16, Kent LXXIX.4 and </w:t>
      </w:r>
      <w:r w:rsidR="00C43EFC">
        <w:rPr>
          <w:rFonts w:ascii="Arial" w:hAnsi="Arial" w:cs="Arial"/>
          <w:sz w:val="24"/>
          <w:szCs w:val="24"/>
        </w:rPr>
        <w:br/>
      </w:r>
      <w:r w:rsidR="00421EA5">
        <w:rPr>
          <w:rFonts w:ascii="Arial" w:hAnsi="Arial" w:cs="Arial"/>
          <w:sz w:val="24"/>
          <w:szCs w:val="24"/>
        </w:rPr>
        <w:t>Kent LXXIX.</w:t>
      </w:r>
      <w:r w:rsidR="003A7BC6">
        <w:rPr>
          <w:rFonts w:ascii="Arial" w:hAnsi="Arial" w:cs="Arial"/>
          <w:sz w:val="24"/>
          <w:szCs w:val="24"/>
        </w:rPr>
        <w:t>3</w:t>
      </w:r>
      <w:r w:rsidR="00C43EFC">
        <w:rPr>
          <w:rFonts w:ascii="Arial" w:hAnsi="Arial" w:cs="Arial"/>
          <w:sz w:val="24"/>
          <w:szCs w:val="24"/>
        </w:rPr>
        <w:t>, published in 1908</w:t>
      </w:r>
      <w:r w:rsidR="007E6A67">
        <w:rPr>
          <w:rFonts w:ascii="Arial" w:hAnsi="Arial" w:cs="Arial"/>
          <w:sz w:val="24"/>
          <w:szCs w:val="24"/>
        </w:rPr>
        <w:t xml:space="preserve">. </w:t>
      </w:r>
      <w:r w:rsidR="00824C9F">
        <w:rPr>
          <w:rFonts w:ascii="Arial" w:hAnsi="Arial" w:cs="Arial"/>
          <w:sz w:val="24"/>
          <w:szCs w:val="24"/>
        </w:rPr>
        <w:t xml:space="preserve"> </w:t>
      </w:r>
    </w:p>
    <w:p w14:paraId="2971FF6D" w14:textId="03A68C63" w:rsidR="00F906BE" w:rsidRPr="00CE5521" w:rsidRDefault="003E4123" w:rsidP="00E2334F">
      <w:pPr>
        <w:pStyle w:val="Style1"/>
        <w:rPr>
          <w:rFonts w:ascii="Arial" w:hAnsi="Arial" w:cs="Arial"/>
          <w:sz w:val="24"/>
          <w:szCs w:val="24"/>
        </w:rPr>
      </w:pPr>
      <w:r>
        <w:rPr>
          <w:rFonts w:ascii="Arial" w:hAnsi="Arial" w:cs="Arial"/>
          <w:sz w:val="24"/>
          <w:szCs w:val="24"/>
        </w:rPr>
        <w:t xml:space="preserve">I </w:t>
      </w:r>
      <w:r w:rsidR="00F679C3">
        <w:rPr>
          <w:rFonts w:ascii="Arial" w:hAnsi="Arial" w:cs="Arial"/>
          <w:sz w:val="24"/>
          <w:szCs w:val="24"/>
        </w:rPr>
        <w:t>therefore</w:t>
      </w:r>
      <w:r>
        <w:rPr>
          <w:rFonts w:ascii="Arial" w:hAnsi="Arial" w:cs="Arial"/>
          <w:sz w:val="24"/>
          <w:szCs w:val="24"/>
        </w:rPr>
        <w:t xml:space="preserve"> find that, subject to a minor modification described </w:t>
      </w:r>
      <w:r w:rsidR="002E3611">
        <w:rPr>
          <w:rFonts w:ascii="Arial" w:hAnsi="Arial" w:cs="Arial"/>
          <w:sz w:val="24"/>
          <w:szCs w:val="24"/>
        </w:rPr>
        <w:t xml:space="preserve">above and </w:t>
      </w:r>
      <w:r>
        <w:rPr>
          <w:rFonts w:ascii="Arial" w:hAnsi="Arial" w:cs="Arial"/>
          <w:sz w:val="24"/>
          <w:szCs w:val="24"/>
        </w:rPr>
        <w:t xml:space="preserve">below, </w:t>
      </w:r>
      <w:r w:rsidR="00F679C3">
        <w:rPr>
          <w:rFonts w:ascii="Arial" w:hAnsi="Arial" w:cs="Arial"/>
          <w:sz w:val="24"/>
          <w:szCs w:val="24"/>
        </w:rPr>
        <w:t xml:space="preserve">the Order </w:t>
      </w:r>
      <w:r w:rsidR="00F679C3" w:rsidRPr="00CE5521">
        <w:rPr>
          <w:rFonts w:ascii="Arial" w:hAnsi="Arial" w:cs="Arial"/>
          <w:sz w:val="24"/>
          <w:szCs w:val="24"/>
        </w:rPr>
        <w:t>should be confirmed subject to the modification</w:t>
      </w:r>
      <w:r w:rsidR="00F679C3">
        <w:rPr>
          <w:rFonts w:ascii="Arial" w:hAnsi="Arial" w:cs="Arial"/>
          <w:sz w:val="24"/>
          <w:szCs w:val="24"/>
        </w:rPr>
        <w:t>s</w:t>
      </w:r>
      <w:r w:rsidR="00F679C3" w:rsidRPr="00CE5521">
        <w:rPr>
          <w:rFonts w:ascii="Arial" w:hAnsi="Arial" w:cs="Arial"/>
          <w:sz w:val="24"/>
          <w:szCs w:val="24"/>
        </w:rPr>
        <w:t xml:space="preserve"> proposed in paragraph </w:t>
      </w:r>
      <w:r w:rsidR="00F679C3">
        <w:rPr>
          <w:rFonts w:ascii="Arial" w:hAnsi="Arial" w:cs="Arial"/>
          <w:sz w:val="24"/>
          <w:szCs w:val="24"/>
        </w:rPr>
        <w:t>50</w:t>
      </w:r>
      <w:r w:rsidR="00F679C3" w:rsidRPr="00CE5521">
        <w:rPr>
          <w:rFonts w:ascii="Arial" w:hAnsi="Arial" w:cs="Arial"/>
          <w:sz w:val="24"/>
          <w:szCs w:val="24"/>
        </w:rPr>
        <w:t xml:space="preserve"> of </w:t>
      </w:r>
      <w:r w:rsidR="00F679C3">
        <w:rPr>
          <w:rFonts w:ascii="Arial" w:hAnsi="Arial" w:cs="Arial"/>
          <w:sz w:val="24"/>
          <w:szCs w:val="24"/>
        </w:rPr>
        <w:t>my</w:t>
      </w:r>
      <w:r w:rsidR="00F679C3" w:rsidRPr="00CE5521">
        <w:rPr>
          <w:rFonts w:ascii="Arial" w:hAnsi="Arial" w:cs="Arial"/>
          <w:sz w:val="24"/>
          <w:szCs w:val="24"/>
        </w:rPr>
        <w:t xml:space="preserve"> I</w:t>
      </w:r>
      <w:r w:rsidR="00F679C3">
        <w:rPr>
          <w:rFonts w:ascii="Arial" w:hAnsi="Arial" w:cs="Arial"/>
          <w:sz w:val="24"/>
          <w:szCs w:val="24"/>
        </w:rPr>
        <w:t>O</w:t>
      </w:r>
      <w:r w:rsidR="00F679C3" w:rsidRPr="00CE5521">
        <w:rPr>
          <w:rFonts w:ascii="Arial" w:hAnsi="Arial" w:cs="Arial"/>
          <w:sz w:val="24"/>
          <w:szCs w:val="24"/>
        </w:rPr>
        <w:t>D</w:t>
      </w:r>
      <w:r w:rsidR="00F679C3">
        <w:rPr>
          <w:rFonts w:ascii="Arial" w:hAnsi="Arial" w:cs="Arial"/>
          <w:sz w:val="24"/>
          <w:szCs w:val="24"/>
        </w:rPr>
        <w:t>.</w:t>
      </w:r>
      <w:r w:rsidR="0064609C">
        <w:rPr>
          <w:rFonts w:ascii="Arial" w:hAnsi="Arial" w:cs="Arial"/>
          <w:sz w:val="24"/>
          <w:szCs w:val="24"/>
        </w:rPr>
        <w:br/>
      </w:r>
    </w:p>
    <w:p w14:paraId="5AB4E620" w14:textId="55B81B7B" w:rsidR="00CE5521" w:rsidRPr="00CE5521" w:rsidRDefault="00CE5521" w:rsidP="00CE5521">
      <w:pPr>
        <w:pStyle w:val="Style1"/>
        <w:numPr>
          <w:ilvl w:val="0"/>
          <w:numId w:val="0"/>
        </w:numPr>
        <w:rPr>
          <w:rFonts w:ascii="Arial" w:hAnsi="Arial" w:cs="Arial"/>
          <w:b/>
          <w:bCs/>
          <w:sz w:val="24"/>
          <w:szCs w:val="24"/>
        </w:rPr>
      </w:pPr>
      <w:r w:rsidRPr="00CE5521">
        <w:rPr>
          <w:rFonts w:ascii="Arial" w:hAnsi="Arial" w:cs="Arial"/>
          <w:b/>
          <w:bCs/>
          <w:sz w:val="24"/>
          <w:szCs w:val="24"/>
        </w:rPr>
        <w:lastRenderedPageBreak/>
        <w:t>Other Matters</w:t>
      </w:r>
    </w:p>
    <w:p w14:paraId="55911533" w14:textId="0CD90CF3" w:rsidR="00CE5521" w:rsidRDefault="00CE5521" w:rsidP="005B2567">
      <w:pPr>
        <w:pStyle w:val="Style1"/>
        <w:rPr>
          <w:rFonts w:ascii="Arial" w:hAnsi="Arial" w:cs="Arial"/>
          <w:sz w:val="24"/>
          <w:szCs w:val="24"/>
        </w:rPr>
      </w:pPr>
      <w:r w:rsidRPr="00CE5521">
        <w:rPr>
          <w:rFonts w:ascii="Arial" w:hAnsi="Arial" w:cs="Arial"/>
          <w:sz w:val="24"/>
          <w:szCs w:val="24"/>
        </w:rPr>
        <w:t>It is acknowledged that</w:t>
      </w:r>
      <w:r w:rsidR="0059206A">
        <w:rPr>
          <w:rFonts w:ascii="Arial" w:hAnsi="Arial" w:cs="Arial"/>
          <w:sz w:val="24"/>
          <w:szCs w:val="24"/>
        </w:rPr>
        <w:t xml:space="preserve"> the</w:t>
      </w:r>
      <w:r w:rsidRPr="00CE5521">
        <w:rPr>
          <w:rFonts w:ascii="Arial" w:hAnsi="Arial" w:cs="Arial"/>
          <w:sz w:val="24"/>
          <w:szCs w:val="24"/>
        </w:rPr>
        <w:t xml:space="preserve"> proposed modification</w:t>
      </w:r>
      <w:r w:rsidR="0059206A">
        <w:rPr>
          <w:rFonts w:ascii="Arial" w:hAnsi="Arial" w:cs="Arial"/>
          <w:sz w:val="24"/>
          <w:szCs w:val="24"/>
        </w:rPr>
        <w:t>s</w:t>
      </w:r>
      <w:r w:rsidRPr="00CE5521">
        <w:rPr>
          <w:rFonts w:ascii="Arial" w:hAnsi="Arial" w:cs="Arial"/>
          <w:sz w:val="24"/>
          <w:szCs w:val="24"/>
        </w:rPr>
        <w:t xml:space="preserve"> contained within paragraph </w:t>
      </w:r>
      <w:r w:rsidR="00EA6FFE">
        <w:rPr>
          <w:rFonts w:ascii="Arial" w:hAnsi="Arial" w:cs="Arial"/>
          <w:sz w:val="24"/>
          <w:szCs w:val="24"/>
        </w:rPr>
        <w:t>5</w:t>
      </w:r>
      <w:r w:rsidRPr="00CE5521">
        <w:rPr>
          <w:rFonts w:ascii="Arial" w:hAnsi="Arial" w:cs="Arial"/>
          <w:sz w:val="24"/>
          <w:szCs w:val="24"/>
        </w:rPr>
        <w:t xml:space="preserve">0 of </w:t>
      </w:r>
      <w:r w:rsidR="00EA6FFE">
        <w:rPr>
          <w:rFonts w:ascii="Arial" w:hAnsi="Arial" w:cs="Arial"/>
          <w:sz w:val="24"/>
          <w:szCs w:val="24"/>
        </w:rPr>
        <w:t>my</w:t>
      </w:r>
      <w:r w:rsidRPr="00CE5521">
        <w:rPr>
          <w:rFonts w:ascii="Arial" w:hAnsi="Arial" w:cs="Arial"/>
          <w:sz w:val="24"/>
          <w:szCs w:val="24"/>
        </w:rPr>
        <w:t xml:space="preserve"> I</w:t>
      </w:r>
      <w:r w:rsidR="00EA6FFE">
        <w:rPr>
          <w:rFonts w:ascii="Arial" w:hAnsi="Arial" w:cs="Arial"/>
          <w:sz w:val="24"/>
          <w:szCs w:val="24"/>
        </w:rPr>
        <w:t>O</w:t>
      </w:r>
      <w:r w:rsidRPr="00CE5521">
        <w:rPr>
          <w:rFonts w:ascii="Arial" w:hAnsi="Arial" w:cs="Arial"/>
          <w:sz w:val="24"/>
          <w:szCs w:val="24"/>
        </w:rPr>
        <w:t>D</w:t>
      </w:r>
      <w:r w:rsidR="00D64EA4">
        <w:rPr>
          <w:rFonts w:ascii="Arial" w:hAnsi="Arial" w:cs="Arial"/>
          <w:sz w:val="24"/>
          <w:szCs w:val="24"/>
        </w:rPr>
        <w:t xml:space="preserve"> include </w:t>
      </w:r>
      <w:r w:rsidR="00E454A7">
        <w:rPr>
          <w:rFonts w:ascii="Arial" w:hAnsi="Arial" w:cs="Arial"/>
          <w:sz w:val="24"/>
          <w:szCs w:val="24"/>
        </w:rPr>
        <w:t xml:space="preserve">reference to </w:t>
      </w:r>
      <w:r w:rsidR="005931A6">
        <w:rPr>
          <w:rFonts w:ascii="Arial" w:hAnsi="Arial" w:cs="Arial"/>
          <w:sz w:val="24"/>
          <w:szCs w:val="24"/>
        </w:rPr>
        <w:t>“</w:t>
      </w:r>
      <w:r w:rsidR="005931A6" w:rsidRPr="00BB35F4">
        <w:rPr>
          <w:rFonts w:ascii="Arial" w:hAnsi="Arial" w:cs="Arial"/>
          <w:i/>
          <w:iCs/>
          <w:sz w:val="24"/>
          <w:szCs w:val="24"/>
        </w:rPr>
        <w:t>the Order pan</w:t>
      </w:r>
      <w:r w:rsidR="005931A6">
        <w:rPr>
          <w:rFonts w:ascii="Arial" w:hAnsi="Arial" w:cs="Arial"/>
          <w:sz w:val="24"/>
          <w:szCs w:val="24"/>
        </w:rPr>
        <w:t xml:space="preserve">” </w:t>
      </w:r>
      <w:r w:rsidR="00BB35F4">
        <w:rPr>
          <w:rFonts w:ascii="Arial" w:hAnsi="Arial" w:cs="Arial"/>
          <w:sz w:val="24"/>
          <w:szCs w:val="24"/>
        </w:rPr>
        <w:t>rather than correctly referring to “</w:t>
      </w:r>
      <w:r w:rsidR="00BB35F4" w:rsidRPr="00BB35F4">
        <w:rPr>
          <w:rFonts w:ascii="Arial" w:hAnsi="Arial" w:cs="Arial"/>
          <w:i/>
          <w:iCs/>
          <w:sz w:val="24"/>
          <w:szCs w:val="24"/>
        </w:rPr>
        <w:t>the Order plan</w:t>
      </w:r>
      <w:r w:rsidR="00BB35F4">
        <w:rPr>
          <w:rFonts w:ascii="Arial" w:hAnsi="Arial" w:cs="Arial"/>
          <w:sz w:val="24"/>
          <w:szCs w:val="24"/>
        </w:rPr>
        <w:t>”.</w:t>
      </w:r>
      <w:r w:rsidR="00D64EA4">
        <w:rPr>
          <w:rFonts w:ascii="Arial" w:hAnsi="Arial" w:cs="Arial"/>
          <w:sz w:val="24"/>
          <w:szCs w:val="24"/>
        </w:rPr>
        <w:t xml:space="preserve"> </w:t>
      </w:r>
      <w:r w:rsidR="003E2B6A">
        <w:rPr>
          <w:rFonts w:ascii="Arial" w:hAnsi="Arial" w:cs="Arial"/>
          <w:sz w:val="24"/>
          <w:szCs w:val="24"/>
        </w:rPr>
        <w:t xml:space="preserve">Consequently, I have amended that reference </w:t>
      </w:r>
      <w:r w:rsidR="00D062AB">
        <w:rPr>
          <w:rFonts w:ascii="Arial" w:hAnsi="Arial" w:cs="Arial"/>
          <w:sz w:val="24"/>
          <w:szCs w:val="24"/>
        </w:rPr>
        <w:t>within the details given in the Formal Decision below.</w:t>
      </w:r>
      <w:r w:rsidRPr="005B2567">
        <w:rPr>
          <w:rFonts w:ascii="Arial" w:hAnsi="Arial" w:cs="Arial"/>
          <w:color w:val="auto"/>
          <w:sz w:val="24"/>
          <w:szCs w:val="24"/>
        </w:rPr>
        <w:t xml:space="preserve"> That correction is minor in nature and </w:t>
      </w:r>
      <w:r w:rsidRPr="005B2567">
        <w:rPr>
          <w:rFonts w:ascii="Arial" w:hAnsi="Arial" w:cs="Arial"/>
          <w:sz w:val="24"/>
          <w:szCs w:val="24"/>
        </w:rPr>
        <w:t>I, therefore, consider that no party would be prejudiced if that correction was not advertised further.</w:t>
      </w:r>
    </w:p>
    <w:p w14:paraId="29A754B0" w14:textId="06F853DD" w:rsidR="0071232E" w:rsidRPr="005B2567" w:rsidRDefault="00F80964" w:rsidP="005B2567">
      <w:pPr>
        <w:pStyle w:val="Style1"/>
        <w:rPr>
          <w:rFonts w:ascii="Arial" w:hAnsi="Arial" w:cs="Arial"/>
          <w:sz w:val="24"/>
          <w:szCs w:val="24"/>
        </w:rPr>
      </w:pPr>
      <w:r>
        <w:rPr>
          <w:rFonts w:ascii="Arial" w:hAnsi="Arial" w:cs="Arial"/>
          <w:sz w:val="24"/>
          <w:szCs w:val="24"/>
        </w:rPr>
        <w:t xml:space="preserve">I acknowledge the submissions from the OMA that scaling up from the relevant OS map </w:t>
      </w:r>
      <w:r w:rsidR="00B72BCA">
        <w:rPr>
          <w:rFonts w:ascii="Arial" w:hAnsi="Arial" w:cs="Arial"/>
          <w:sz w:val="24"/>
          <w:szCs w:val="24"/>
        </w:rPr>
        <w:t xml:space="preserve">may result in difficulties in terms of </w:t>
      </w:r>
      <w:r w:rsidR="004D0A8C">
        <w:rPr>
          <w:rFonts w:ascii="Arial" w:hAnsi="Arial" w:cs="Arial"/>
          <w:sz w:val="24"/>
          <w:szCs w:val="24"/>
        </w:rPr>
        <w:t>maintenance</w:t>
      </w:r>
      <w:r w:rsidR="00B72BCA">
        <w:rPr>
          <w:rFonts w:ascii="Arial" w:hAnsi="Arial" w:cs="Arial"/>
          <w:sz w:val="24"/>
          <w:szCs w:val="24"/>
        </w:rPr>
        <w:t xml:space="preserve"> and enforcement. However, </w:t>
      </w:r>
      <w:r w:rsidR="007756E3">
        <w:rPr>
          <w:rFonts w:ascii="Arial" w:hAnsi="Arial" w:cs="Arial"/>
          <w:sz w:val="24"/>
          <w:szCs w:val="24"/>
        </w:rPr>
        <w:t xml:space="preserve">by reason of the specific circumstances and evidence in this matter, the relevant OS map </w:t>
      </w:r>
      <w:r w:rsidR="00F84BAA">
        <w:rPr>
          <w:rFonts w:ascii="Arial" w:hAnsi="Arial" w:cs="Arial"/>
          <w:sz w:val="24"/>
          <w:szCs w:val="24"/>
        </w:rPr>
        <w:t xml:space="preserve">provides for the most accurate </w:t>
      </w:r>
      <w:r w:rsidR="004D0A8C">
        <w:rPr>
          <w:rFonts w:ascii="Arial" w:hAnsi="Arial" w:cs="Arial"/>
          <w:sz w:val="24"/>
          <w:szCs w:val="24"/>
        </w:rPr>
        <w:t xml:space="preserve">way available to determine the width of the Order route. </w:t>
      </w:r>
      <w:r>
        <w:rPr>
          <w:rFonts w:ascii="Arial" w:hAnsi="Arial" w:cs="Arial"/>
          <w:sz w:val="24"/>
          <w:szCs w:val="24"/>
        </w:rPr>
        <w:t xml:space="preserve"> </w:t>
      </w:r>
    </w:p>
    <w:p w14:paraId="3A1CBC06" w14:textId="27561EBF" w:rsidR="00355FCC" w:rsidRPr="00CE5521" w:rsidRDefault="00246E95" w:rsidP="0066242A">
      <w:pPr>
        <w:pStyle w:val="Heading6blackfont"/>
        <w:rPr>
          <w:rFonts w:ascii="Arial" w:hAnsi="Arial" w:cs="Arial"/>
          <w:sz w:val="24"/>
          <w:szCs w:val="24"/>
        </w:rPr>
      </w:pPr>
      <w:r>
        <w:rPr>
          <w:rFonts w:ascii="Arial" w:hAnsi="Arial" w:cs="Arial"/>
          <w:sz w:val="24"/>
          <w:szCs w:val="24"/>
        </w:rPr>
        <w:t xml:space="preserve">Overall </w:t>
      </w:r>
      <w:r w:rsidR="0066242A" w:rsidRPr="00CE5521">
        <w:rPr>
          <w:rFonts w:ascii="Arial" w:hAnsi="Arial" w:cs="Arial"/>
          <w:sz w:val="24"/>
          <w:szCs w:val="24"/>
        </w:rPr>
        <w:t>Conclusions</w:t>
      </w:r>
    </w:p>
    <w:p w14:paraId="41C2AB43" w14:textId="69A7CAC3" w:rsidR="00E2334F" w:rsidRPr="00CE5521" w:rsidRDefault="00757BA8" w:rsidP="00D9386E">
      <w:pPr>
        <w:pStyle w:val="Style1"/>
        <w:rPr>
          <w:rFonts w:ascii="Arial" w:hAnsi="Arial" w:cs="Arial"/>
          <w:sz w:val="24"/>
          <w:szCs w:val="24"/>
        </w:rPr>
      </w:pPr>
      <w:r w:rsidRPr="00CE5521">
        <w:rPr>
          <w:rFonts w:ascii="Arial" w:hAnsi="Arial" w:cs="Arial"/>
          <w:sz w:val="24"/>
          <w:szCs w:val="24"/>
        </w:rPr>
        <w:t>Having regard to these and all other matters raised in the written representations, I conclude that the Order should be confirmed subject to the modification</w:t>
      </w:r>
      <w:r w:rsidR="00640EB2">
        <w:rPr>
          <w:rFonts w:ascii="Arial" w:hAnsi="Arial" w:cs="Arial"/>
          <w:sz w:val="24"/>
          <w:szCs w:val="24"/>
        </w:rPr>
        <w:t>s</w:t>
      </w:r>
      <w:r w:rsidRPr="00CE5521">
        <w:rPr>
          <w:rFonts w:ascii="Arial" w:hAnsi="Arial" w:cs="Arial"/>
          <w:sz w:val="24"/>
          <w:szCs w:val="24"/>
        </w:rPr>
        <w:t xml:space="preserve"> proposed in paragraph </w:t>
      </w:r>
      <w:r w:rsidR="00DA01D5">
        <w:rPr>
          <w:rFonts w:ascii="Arial" w:hAnsi="Arial" w:cs="Arial"/>
          <w:sz w:val="24"/>
          <w:szCs w:val="24"/>
        </w:rPr>
        <w:t>50</w:t>
      </w:r>
      <w:r w:rsidRPr="00CE5521">
        <w:rPr>
          <w:rFonts w:ascii="Arial" w:hAnsi="Arial" w:cs="Arial"/>
          <w:sz w:val="24"/>
          <w:szCs w:val="24"/>
        </w:rPr>
        <w:t xml:space="preserve"> of the I</w:t>
      </w:r>
      <w:r w:rsidR="00DA01D5">
        <w:rPr>
          <w:rFonts w:ascii="Arial" w:hAnsi="Arial" w:cs="Arial"/>
          <w:sz w:val="24"/>
          <w:szCs w:val="24"/>
        </w:rPr>
        <w:t>O</w:t>
      </w:r>
      <w:r w:rsidRPr="00CE5521">
        <w:rPr>
          <w:rFonts w:ascii="Arial" w:hAnsi="Arial" w:cs="Arial"/>
          <w:sz w:val="24"/>
          <w:szCs w:val="24"/>
        </w:rPr>
        <w:t xml:space="preserve">D. However, it is necessary to </w:t>
      </w:r>
      <w:r w:rsidR="00DA01D5">
        <w:rPr>
          <w:rFonts w:ascii="Arial" w:hAnsi="Arial" w:cs="Arial"/>
          <w:sz w:val="24"/>
          <w:szCs w:val="24"/>
        </w:rPr>
        <w:t xml:space="preserve">correct a </w:t>
      </w:r>
      <w:r w:rsidR="00187CC0">
        <w:rPr>
          <w:rFonts w:ascii="Arial" w:hAnsi="Arial" w:cs="Arial"/>
          <w:sz w:val="24"/>
          <w:szCs w:val="24"/>
        </w:rPr>
        <w:t>typographical error contained within the proposed modification</w:t>
      </w:r>
      <w:r w:rsidR="00640EB2">
        <w:rPr>
          <w:rFonts w:ascii="Arial" w:hAnsi="Arial" w:cs="Arial"/>
          <w:sz w:val="24"/>
          <w:szCs w:val="24"/>
        </w:rPr>
        <w:t>s</w:t>
      </w:r>
      <w:r w:rsidR="00187CC0">
        <w:rPr>
          <w:rFonts w:ascii="Arial" w:hAnsi="Arial" w:cs="Arial"/>
          <w:sz w:val="24"/>
          <w:szCs w:val="24"/>
        </w:rPr>
        <w:t xml:space="preserve"> </w:t>
      </w:r>
      <w:r w:rsidR="00782EB0">
        <w:rPr>
          <w:rFonts w:ascii="Arial" w:hAnsi="Arial" w:cs="Arial"/>
          <w:sz w:val="24"/>
          <w:szCs w:val="24"/>
        </w:rPr>
        <w:t>as described above</w:t>
      </w:r>
      <w:r w:rsidR="00DB5E47">
        <w:rPr>
          <w:rFonts w:ascii="Arial" w:hAnsi="Arial" w:cs="Arial"/>
          <w:sz w:val="24"/>
          <w:szCs w:val="24"/>
        </w:rPr>
        <w:t xml:space="preserve">, and it is </w:t>
      </w:r>
      <w:r w:rsidR="00412035">
        <w:rPr>
          <w:rFonts w:ascii="Arial" w:hAnsi="Arial" w:cs="Arial"/>
          <w:sz w:val="24"/>
          <w:szCs w:val="24"/>
        </w:rPr>
        <w:t>necessary to include details of the relevant OS map sheet references</w:t>
      </w:r>
      <w:r w:rsidR="00782EB0">
        <w:rPr>
          <w:rFonts w:ascii="Arial" w:hAnsi="Arial" w:cs="Arial"/>
          <w:sz w:val="24"/>
          <w:szCs w:val="24"/>
        </w:rPr>
        <w:t xml:space="preserve">. </w:t>
      </w:r>
      <w:r w:rsidRPr="00CE5521">
        <w:rPr>
          <w:rFonts w:ascii="Arial" w:hAnsi="Arial" w:cs="Arial"/>
          <w:sz w:val="24"/>
          <w:szCs w:val="24"/>
        </w:rPr>
        <w:t>I have made th</w:t>
      </w:r>
      <w:r w:rsidR="00412035">
        <w:rPr>
          <w:rFonts w:ascii="Arial" w:hAnsi="Arial" w:cs="Arial"/>
          <w:sz w:val="24"/>
          <w:szCs w:val="24"/>
        </w:rPr>
        <w:t>ose</w:t>
      </w:r>
      <w:r w:rsidRPr="00CE5521">
        <w:rPr>
          <w:rFonts w:ascii="Arial" w:hAnsi="Arial" w:cs="Arial"/>
          <w:sz w:val="24"/>
          <w:szCs w:val="24"/>
        </w:rPr>
        <w:t xml:space="preserve"> minor amendment</w:t>
      </w:r>
      <w:r w:rsidR="00412035">
        <w:rPr>
          <w:rFonts w:ascii="Arial" w:hAnsi="Arial" w:cs="Arial"/>
          <w:sz w:val="24"/>
          <w:szCs w:val="24"/>
        </w:rPr>
        <w:t>s</w:t>
      </w:r>
      <w:r w:rsidRPr="00CE5521">
        <w:rPr>
          <w:rFonts w:ascii="Arial" w:hAnsi="Arial" w:cs="Arial"/>
          <w:sz w:val="24"/>
          <w:szCs w:val="24"/>
        </w:rPr>
        <w:t xml:space="preserve"> in the modification</w:t>
      </w:r>
      <w:r w:rsidR="006B721A">
        <w:rPr>
          <w:rFonts w:ascii="Arial" w:hAnsi="Arial" w:cs="Arial"/>
          <w:sz w:val="24"/>
          <w:szCs w:val="24"/>
        </w:rPr>
        <w:t>s</w:t>
      </w:r>
      <w:r w:rsidRPr="00CE5521">
        <w:rPr>
          <w:rFonts w:ascii="Arial" w:hAnsi="Arial" w:cs="Arial"/>
          <w:sz w:val="24"/>
          <w:szCs w:val="24"/>
        </w:rPr>
        <w:t xml:space="preserve"> outlined below in the Formal Decision.</w:t>
      </w:r>
    </w:p>
    <w:p w14:paraId="5D3C2DB3" w14:textId="49CA7C9A" w:rsidR="002240AE" w:rsidRPr="00CE5521" w:rsidRDefault="002240AE" w:rsidP="002240AE">
      <w:pPr>
        <w:pStyle w:val="Style1"/>
        <w:numPr>
          <w:ilvl w:val="0"/>
          <w:numId w:val="0"/>
        </w:numPr>
        <w:rPr>
          <w:rFonts w:ascii="Arial" w:hAnsi="Arial" w:cs="Arial"/>
          <w:b/>
          <w:bCs/>
          <w:sz w:val="24"/>
          <w:szCs w:val="24"/>
        </w:rPr>
      </w:pPr>
      <w:r w:rsidRPr="00CE5521">
        <w:rPr>
          <w:rFonts w:ascii="Arial" w:hAnsi="Arial" w:cs="Arial"/>
          <w:b/>
          <w:bCs/>
          <w:sz w:val="24"/>
          <w:szCs w:val="24"/>
        </w:rPr>
        <w:t>Formal Decision</w:t>
      </w:r>
    </w:p>
    <w:p w14:paraId="2803963E" w14:textId="00699707" w:rsidR="002240AE" w:rsidRPr="00CE5521" w:rsidRDefault="004C75DB" w:rsidP="00D9386E">
      <w:pPr>
        <w:pStyle w:val="Style1"/>
        <w:rPr>
          <w:rFonts w:ascii="Arial" w:hAnsi="Arial" w:cs="Arial"/>
          <w:sz w:val="24"/>
          <w:szCs w:val="24"/>
        </w:rPr>
      </w:pPr>
      <w:r w:rsidRPr="00CE5521">
        <w:rPr>
          <w:rFonts w:ascii="Arial" w:hAnsi="Arial" w:cs="Arial"/>
          <w:sz w:val="24"/>
          <w:szCs w:val="24"/>
        </w:rPr>
        <w:t>I confirm the Order subject to the following modification</w:t>
      </w:r>
      <w:r w:rsidR="006B721A">
        <w:rPr>
          <w:rFonts w:ascii="Arial" w:hAnsi="Arial" w:cs="Arial"/>
          <w:sz w:val="24"/>
          <w:szCs w:val="24"/>
        </w:rPr>
        <w:t>s</w:t>
      </w:r>
      <w:r w:rsidRPr="00CE5521">
        <w:rPr>
          <w:rFonts w:ascii="Arial" w:hAnsi="Arial" w:cs="Arial"/>
          <w:sz w:val="24"/>
          <w:szCs w:val="24"/>
        </w:rPr>
        <w:t>:</w:t>
      </w:r>
    </w:p>
    <w:p w14:paraId="4DC62B18" w14:textId="77777777" w:rsidR="00E12A81" w:rsidRPr="00CE5521" w:rsidRDefault="00E12A81" w:rsidP="007330A7">
      <w:pPr>
        <w:pStyle w:val="Style1"/>
        <w:numPr>
          <w:ilvl w:val="0"/>
          <w:numId w:val="26"/>
        </w:numPr>
        <w:rPr>
          <w:rFonts w:ascii="Arial" w:hAnsi="Arial" w:cs="Arial"/>
          <w:sz w:val="24"/>
          <w:szCs w:val="24"/>
        </w:rPr>
      </w:pPr>
      <w:r w:rsidRPr="00CE5521">
        <w:rPr>
          <w:rFonts w:ascii="Arial" w:hAnsi="Arial" w:cs="Arial"/>
          <w:sz w:val="24"/>
          <w:szCs w:val="24"/>
        </w:rPr>
        <w:t>Delete all the text after “</w:t>
      </w:r>
      <w:r w:rsidRPr="00CE5521">
        <w:rPr>
          <w:rFonts w:ascii="Arial" w:hAnsi="Arial" w:cs="Arial"/>
          <w:i/>
          <w:iCs/>
          <w:sz w:val="24"/>
          <w:szCs w:val="24"/>
        </w:rPr>
        <w:t>The width of Restricted Byway is recorded as follows:</w:t>
      </w:r>
      <w:r w:rsidRPr="00CE5521">
        <w:rPr>
          <w:rFonts w:ascii="Arial" w:hAnsi="Arial" w:cs="Arial"/>
          <w:sz w:val="24"/>
          <w:szCs w:val="24"/>
        </w:rPr>
        <w:t>” in Part II of the Order Schedule and insert:</w:t>
      </w:r>
    </w:p>
    <w:p w14:paraId="4670183A" w14:textId="4D7FC8DF" w:rsidR="00E12A81" w:rsidRPr="00CE5521" w:rsidRDefault="00E12A81" w:rsidP="007330A7">
      <w:pPr>
        <w:pStyle w:val="Style1"/>
        <w:numPr>
          <w:ilvl w:val="0"/>
          <w:numId w:val="0"/>
        </w:numPr>
        <w:ind w:left="1151"/>
        <w:rPr>
          <w:rFonts w:ascii="Arial" w:hAnsi="Arial" w:cs="Arial"/>
          <w:sz w:val="24"/>
          <w:szCs w:val="24"/>
        </w:rPr>
      </w:pPr>
      <w:r w:rsidRPr="00CE5521">
        <w:rPr>
          <w:rFonts w:ascii="Arial" w:hAnsi="Arial" w:cs="Arial"/>
          <w:color w:val="auto"/>
          <w:sz w:val="24"/>
          <w:szCs w:val="24"/>
        </w:rPr>
        <w:t>“</w:t>
      </w:r>
      <w:r w:rsidRPr="00CE5521">
        <w:rPr>
          <w:rFonts w:ascii="Arial" w:hAnsi="Arial" w:cs="Arial"/>
          <w:i/>
          <w:iCs/>
          <w:color w:val="auto"/>
          <w:sz w:val="24"/>
          <w:szCs w:val="24"/>
        </w:rPr>
        <w:t>From its connection with Small Hythe Road (B2082) at point A on the Order plan (Grid Reference: NGR TQ 8840 3273), via point B on the Order plan (Grid Reference: NGR TQ 8830 3259), via point C on the Order plan (Grid Reference: NGR TQ 8832 3246), via point D on the Order plan (Grid Reference: NGR TQ 88354 32277), via point E on the Order p</w:t>
      </w:r>
      <w:r w:rsidR="00782EB0">
        <w:rPr>
          <w:rFonts w:ascii="Arial" w:hAnsi="Arial" w:cs="Arial"/>
          <w:i/>
          <w:iCs/>
          <w:color w:val="auto"/>
          <w:sz w:val="24"/>
          <w:szCs w:val="24"/>
        </w:rPr>
        <w:t>l</w:t>
      </w:r>
      <w:r w:rsidRPr="00CE5521">
        <w:rPr>
          <w:rFonts w:ascii="Arial" w:hAnsi="Arial" w:cs="Arial"/>
          <w:i/>
          <w:iCs/>
          <w:color w:val="auto"/>
          <w:sz w:val="24"/>
          <w:szCs w:val="24"/>
        </w:rPr>
        <w:t xml:space="preserve">an (Grid Reference: NGR TQ 8834 3216), via point F on the Order plan (Grid Reference: NGR TQ 8833 3215), via point G on the Order plan (Grid Reference: NGR TQ 8809 3202), to point H on the Order plan (Grid Reference: NGR TQ 8755 3177), a width as shown on the </w:t>
      </w:r>
      <w:r w:rsidR="003E4ED8">
        <w:rPr>
          <w:rFonts w:ascii="Arial" w:hAnsi="Arial" w:cs="Arial"/>
          <w:i/>
          <w:iCs/>
          <w:color w:val="auto"/>
          <w:sz w:val="24"/>
          <w:szCs w:val="24"/>
        </w:rPr>
        <w:t xml:space="preserve">25 Inch </w:t>
      </w:r>
      <w:r w:rsidRPr="00CE5521">
        <w:rPr>
          <w:rFonts w:ascii="Arial" w:hAnsi="Arial" w:cs="Arial"/>
          <w:i/>
          <w:iCs/>
          <w:color w:val="auto"/>
          <w:sz w:val="24"/>
          <w:szCs w:val="24"/>
        </w:rPr>
        <w:t xml:space="preserve">Third Edition Ordnance Survey </w:t>
      </w:r>
      <w:r w:rsidR="00173AA9">
        <w:rPr>
          <w:rFonts w:ascii="Arial" w:hAnsi="Arial" w:cs="Arial"/>
          <w:i/>
          <w:iCs/>
          <w:color w:val="auto"/>
          <w:sz w:val="24"/>
          <w:szCs w:val="24"/>
        </w:rPr>
        <w:t>m</w:t>
      </w:r>
      <w:r w:rsidRPr="00CE5521">
        <w:rPr>
          <w:rFonts w:ascii="Arial" w:hAnsi="Arial" w:cs="Arial"/>
          <w:i/>
          <w:iCs/>
          <w:color w:val="auto"/>
          <w:sz w:val="24"/>
          <w:szCs w:val="24"/>
        </w:rPr>
        <w:t xml:space="preserve">ap </w:t>
      </w:r>
      <w:r w:rsidR="00173AA9">
        <w:rPr>
          <w:rFonts w:ascii="Arial" w:hAnsi="Arial" w:cs="Arial"/>
          <w:i/>
          <w:iCs/>
          <w:color w:val="auto"/>
          <w:sz w:val="24"/>
          <w:szCs w:val="24"/>
        </w:rPr>
        <w:t xml:space="preserve">sheet references </w:t>
      </w:r>
      <w:r w:rsidR="00C43EFC" w:rsidRPr="00460146">
        <w:rPr>
          <w:rFonts w:ascii="Arial" w:hAnsi="Arial" w:cs="Arial"/>
          <w:i/>
          <w:iCs/>
          <w:sz w:val="24"/>
          <w:szCs w:val="24"/>
        </w:rPr>
        <w:t>Kent LXXI.16, Kent LXXIX.4 and Kent LXXIX.3, published in 1908</w:t>
      </w:r>
      <w:r w:rsidRPr="00CE5521">
        <w:rPr>
          <w:rFonts w:ascii="Arial" w:hAnsi="Arial" w:cs="Arial"/>
          <w:i/>
          <w:iCs/>
          <w:color w:val="auto"/>
          <w:sz w:val="24"/>
          <w:szCs w:val="24"/>
        </w:rPr>
        <w:t>.</w:t>
      </w:r>
    </w:p>
    <w:p w14:paraId="35764768" w14:textId="555E411C" w:rsidR="004C75DB" w:rsidRPr="00CE5521" w:rsidRDefault="00E12A81" w:rsidP="00CE5521">
      <w:pPr>
        <w:pStyle w:val="Style1"/>
        <w:numPr>
          <w:ilvl w:val="0"/>
          <w:numId w:val="0"/>
        </w:numPr>
        <w:ind w:left="1151"/>
        <w:rPr>
          <w:rFonts w:ascii="Arial" w:hAnsi="Arial" w:cs="Arial"/>
          <w:sz w:val="24"/>
          <w:szCs w:val="24"/>
        </w:rPr>
      </w:pPr>
      <w:r w:rsidRPr="00CE5521">
        <w:rPr>
          <w:rFonts w:ascii="Arial" w:hAnsi="Arial" w:cs="Arial"/>
          <w:i/>
          <w:iCs/>
          <w:color w:val="auto"/>
          <w:sz w:val="24"/>
          <w:szCs w:val="24"/>
        </w:rPr>
        <w:t>Connections – Connections are unchanged.”</w:t>
      </w:r>
    </w:p>
    <w:p w14:paraId="6090B818" w14:textId="77777777" w:rsidR="00D9386E" w:rsidRDefault="00D9386E" w:rsidP="00D9386E">
      <w:pPr>
        <w:pStyle w:val="Style1"/>
        <w:numPr>
          <w:ilvl w:val="0"/>
          <w:numId w:val="0"/>
        </w:numPr>
      </w:pPr>
    </w:p>
    <w:p w14:paraId="7217EDB7" w14:textId="77777777" w:rsidR="008547AA" w:rsidRPr="002E16CF" w:rsidRDefault="008547AA" w:rsidP="008547AA">
      <w:pPr>
        <w:rPr>
          <w:rFonts w:ascii="Arial" w:hAnsi="Arial" w:cs="Arial"/>
          <w:sz w:val="24"/>
          <w:szCs w:val="24"/>
        </w:rPr>
      </w:pPr>
      <w:r w:rsidRPr="002E16CF">
        <w:rPr>
          <w:rFonts w:ascii="Monotype Corsiva" w:hAnsi="Monotype Corsiva"/>
          <w:kern w:val="28"/>
          <w:sz w:val="36"/>
          <w:szCs w:val="36"/>
        </w:rPr>
        <w:t xml:space="preserve">Mr A Spencer-Peet   </w:t>
      </w:r>
    </w:p>
    <w:p w14:paraId="6B81EAC1" w14:textId="1B076C36" w:rsidR="008547AA" w:rsidRDefault="008547AA" w:rsidP="008547AA">
      <w:pPr>
        <w:pStyle w:val="Style1"/>
        <w:numPr>
          <w:ilvl w:val="0"/>
          <w:numId w:val="0"/>
        </w:numPr>
      </w:pPr>
      <w:r w:rsidRPr="002E16CF">
        <w:t>INSPECTOR</w:t>
      </w:r>
    </w:p>
    <w:p w14:paraId="5F1363FA" w14:textId="77777777" w:rsidR="008406E0" w:rsidRDefault="008406E0" w:rsidP="008547AA">
      <w:pPr>
        <w:pStyle w:val="Style1"/>
        <w:numPr>
          <w:ilvl w:val="0"/>
          <w:numId w:val="0"/>
        </w:numPr>
      </w:pPr>
    </w:p>
    <w:p w14:paraId="4729F53D" w14:textId="77777777" w:rsidR="008406E0" w:rsidRDefault="008406E0" w:rsidP="008547AA">
      <w:pPr>
        <w:pStyle w:val="Style1"/>
        <w:numPr>
          <w:ilvl w:val="0"/>
          <w:numId w:val="0"/>
        </w:numPr>
      </w:pPr>
    </w:p>
    <w:p w14:paraId="5C3421CA" w14:textId="77777777" w:rsidR="008406E0" w:rsidRDefault="008406E0" w:rsidP="008547AA">
      <w:pPr>
        <w:pStyle w:val="Style1"/>
        <w:numPr>
          <w:ilvl w:val="0"/>
          <w:numId w:val="0"/>
        </w:numPr>
      </w:pPr>
    </w:p>
    <w:p w14:paraId="3B2797FE" w14:textId="4B55738B" w:rsidR="008406E0" w:rsidRDefault="00F5397E" w:rsidP="008547AA">
      <w:pPr>
        <w:pStyle w:val="Style1"/>
        <w:numPr>
          <w:ilvl w:val="0"/>
          <w:numId w:val="0"/>
        </w:numPr>
      </w:pPr>
      <w:r>
        <w:lastRenderedPageBreak/>
        <w:t>Copy of Order Plan – Not to scale</w:t>
      </w:r>
    </w:p>
    <w:p w14:paraId="7AC8927D" w14:textId="461BFF8D" w:rsidR="004461D9" w:rsidRPr="00E2334F" w:rsidRDefault="008406E0" w:rsidP="008547AA">
      <w:pPr>
        <w:pStyle w:val="Style1"/>
        <w:numPr>
          <w:ilvl w:val="0"/>
          <w:numId w:val="0"/>
        </w:numPr>
      </w:pPr>
      <w:r w:rsidRPr="005E2076">
        <w:rPr>
          <w:noProof/>
        </w:rPr>
        <w:drawing>
          <wp:inline distT="0" distB="0" distL="0" distR="0" wp14:anchorId="5E4AF03E" wp14:editId="30D92602">
            <wp:extent cx="5731510" cy="8102600"/>
            <wp:effectExtent l="0" t="0" r="2540" b="0"/>
            <wp:docPr id="852108618" name="Picture 852108618" descr="orde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08618" name="Picture 852108618" descr="order pl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8102600"/>
                    </a:xfrm>
                    <a:prstGeom prst="rect">
                      <a:avLst/>
                    </a:prstGeom>
                    <a:noFill/>
                    <a:ln>
                      <a:noFill/>
                    </a:ln>
                  </pic:spPr>
                </pic:pic>
              </a:graphicData>
            </a:graphic>
          </wp:inline>
        </w:drawing>
      </w:r>
    </w:p>
    <w:sectPr w:rsidR="004461D9" w:rsidRPr="00E2334F" w:rsidSect="00E674DD">
      <w:headerReference w:type="default" r:id="rId10"/>
      <w:footerReference w:type="even" r:id="rId11"/>
      <w:footerReference w:type="default" r:id="rId12"/>
      <w:headerReference w:type="first" r:id="rId13"/>
      <w:footerReference w:type="first" r:id="rId14"/>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D9F78" w14:textId="77777777" w:rsidR="00B436ED" w:rsidRDefault="00B436ED" w:rsidP="00F62916">
      <w:r>
        <w:separator/>
      </w:r>
    </w:p>
  </w:endnote>
  <w:endnote w:type="continuationSeparator" w:id="0">
    <w:p w14:paraId="0254BB76" w14:textId="77777777" w:rsidR="00B436ED" w:rsidRDefault="00B436ED"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A0913"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0AEF33"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F2F86"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084917F0" wp14:editId="2C833F95">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A7180"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358ECB32" w14:textId="77777777" w:rsidR="00366F95" w:rsidRPr="00E45340" w:rsidRDefault="00000000"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F20C3" w14:textId="77777777" w:rsidR="00366F95" w:rsidRDefault="00366F95" w:rsidP="0066242A">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56E9A25A" wp14:editId="422B0222">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4165E"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3BA88DF7" w14:textId="77777777" w:rsidR="00366F95" w:rsidRPr="00451EE4" w:rsidRDefault="00000000">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FABE9" w14:textId="77777777" w:rsidR="00B436ED" w:rsidRDefault="00B436ED" w:rsidP="00F62916">
      <w:r>
        <w:separator/>
      </w:r>
    </w:p>
  </w:footnote>
  <w:footnote w:type="continuationSeparator" w:id="0">
    <w:p w14:paraId="438CC3EE" w14:textId="77777777" w:rsidR="00B436ED" w:rsidRDefault="00B436ED"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7B5BCD78" w14:textId="77777777">
      <w:tc>
        <w:tcPr>
          <w:tcW w:w="9520" w:type="dxa"/>
        </w:tcPr>
        <w:p w14:paraId="67BDE735" w14:textId="2BF02B74" w:rsidR="00366F95" w:rsidRDefault="0066242A">
          <w:pPr>
            <w:pStyle w:val="Footer"/>
          </w:pPr>
          <w:r>
            <w:t>Order Decision</w:t>
          </w:r>
          <w:r w:rsidR="00D64DB8">
            <w:t>: ROW/3313266</w:t>
          </w:r>
          <w:r w:rsidR="007E5104">
            <w:t>M1</w:t>
          </w:r>
        </w:p>
      </w:tc>
    </w:tr>
  </w:tbl>
  <w:p w14:paraId="0BE6600B" w14:textId="77777777" w:rsidR="00366F95" w:rsidRDefault="00366F95" w:rsidP="00087477">
    <w:pPr>
      <w:pStyle w:val="Footer"/>
      <w:spacing w:after="180"/>
    </w:pPr>
    <w:r>
      <w:rPr>
        <w:noProof/>
      </w:rPr>
      <mc:AlternateContent>
        <mc:Choice Requires="wps">
          <w:drawing>
            <wp:anchor distT="0" distB="0" distL="114300" distR="114300" simplePos="0" relativeHeight="251658240" behindDoc="0" locked="0" layoutInCell="1" allowOverlap="1" wp14:anchorId="696925A4" wp14:editId="388DA1C1">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454DB" id="Line 14"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D0C91"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2A8F5AF5"/>
    <w:multiLevelType w:val="hybridMultilevel"/>
    <w:tmpl w:val="86C4826C"/>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2F396C"/>
    <w:multiLevelType w:val="hybridMultilevel"/>
    <w:tmpl w:val="2168D3DE"/>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2" w15:restartNumberingAfterBreak="0">
    <w:nsid w:val="787025E6"/>
    <w:multiLevelType w:val="hybridMultilevel"/>
    <w:tmpl w:val="A0A6AE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23355994">
    <w:abstractNumId w:val="19"/>
  </w:num>
  <w:num w:numId="2" w16cid:durableId="697120081">
    <w:abstractNumId w:val="19"/>
  </w:num>
  <w:num w:numId="3" w16cid:durableId="580068078">
    <w:abstractNumId w:val="21"/>
  </w:num>
  <w:num w:numId="4" w16cid:durableId="777064147">
    <w:abstractNumId w:val="0"/>
  </w:num>
  <w:num w:numId="5" w16cid:durableId="1667592268">
    <w:abstractNumId w:val="9"/>
  </w:num>
  <w:num w:numId="6" w16cid:durableId="229390206">
    <w:abstractNumId w:val="18"/>
  </w:num>
  <w:num w:numId="7" w16cid:durableId="597180972">
    <w:abstractNumId w:val="23"/>
  </w:num>
  <w:num w:numId="8" w16cid:durableId="2089888811">
    <w:abstractNumId w:val="17"/>
  </w:num>
  <w:num w:numId="9" w16cid:durableId="1780493258">
    <w:abstractNumId w:val="3"/>
  </w:num>
  <w:num w:numId="10" w16cid:durableId="1250044218">
    <w:abstractNumId w:val="4"/>
  </w:num>
  <w:num w:numId="11" w16cid:durableId="337969944">
    <w:abstractNumId w:val="13"/>
  </w:num>
  <w:num w:numId="12" w16cid:durableId="605189342">
    <w:abstractNumId w:val="14"/>
  </w:num>
  <w:num w:numId="13" w16cid:durableId="1738362267">
    <w:abstractNumId w:val="7"/>
  </w:num>
  <w:num w:numId="14" w16cid:durableId="2124225602">
    <w:abstractNumId w:val="12"/>
  </w:num>
  <w:num w:numId="15" w16cid:durableId="425855514">
    <w:abstractNumId w:val="15"/>
  </w:num>
  <w:num w:numId="16" w16cid:durableId="443352139">
    <w:abstractNumId w:val="1"/>
  </w:num>
  <w:num w:numId="17" w16cid:durableId="343826963">
    <w:abstractNumId w:val="16"/>
  </w:num>
  <w:num w:numId="18" w16cid:durableId="788008638">
    <w:abstractNumId w:val="5"/>
  </w:num>
  <w:num w:numId="19" w16cid:durableId="1910312621">
    <w:abstractNumId w:val="2"/>
  </w:num>
  <w:num w:numId="20" w16cid:durableId="416948646">
    <w:abstractNumId w:val="6"/>
  </w:num>
  <w:num w:numId="21" w16cid:durableId="808596383">
    <w:abstractNumId w:val="10"/>
  </w:num>
  <w:num w:numId="22" w16cid:durableId="1212232643">
    <w:abstractNumId w:val="10"/>
  </w:num>
  <w:num w:numId="23" w16cid:durableId="1546216626">
    <w:abstractNumId w:val="20"/>
  </w:num>
  <w:num w:numId="24" w16cid:durableId="1009023917">
    <w:abstractNumId w:val="22"/>
  </w:num>
  <w:num w:numId="25" w16cid:durableId="1378580388">
    <w:abstractNumId w:val="8"/>
  </w:num>
  <w:num w:numId="26" w16cid:durableId="112990414">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66242A"/>
    <w:rsid w:val="0000335F"/>
    <w:rsid w:val="0000594F"/>
    <w:rsid w:val="00006E89"/>
    <w:rsid w:val="00007A66"/>
    <w:rsid w:val="00024500"/>
    <w:rsid w:val="000247B2"/>
    <w:rsid w:val="00026AF5"/>
    <w:rsid w:val="00030FBE"/>
    <w:rsid w:val="0003366D"/>
    <w:rsid w:val="00046145"/>
    <w:rsid w:val="0004625F"/>
    <w:rsid w:val="000468F2"/>
    <w:rsid w:val="00051E1C"/>
    <w:rsid w:val="00053135"/>
    <w:rsid w:val="00053740"/>
    <w:rsid w:val="00056D72"/>
    <w:rsid w:val="000607B3"/>
    <w:rsid w:val="00063FEB"/>
    <w:rsid w:val="00070A6B"/>
    <w:rsid w:val="00077358"/>
    <w:rsid w:val="00084F01"/>
    <w:rsid w:val="000863B5"/>
    <w:rsid w:val="00087477"/>
    <w:rsid w:val="00087DEC"/>
    <w:rsid w:val="00094A44"/>
    <w:rsid w:val="000A22F3"/>
    <w:rsid w:val="000A4AEB"/>
    <w:rsid w:val="000A64AE"/>
    <w:rsid w:val="000B02BC"/>
    <w:rsid w:val="000B0589"/>
    <w:rsid w:val="000B1C6E"/>
    <w:rsid w:val="000B68D2"/>
    <w:rsid w:val="000C2D02"/>
    <w:rsid w:val="000C3F13"/>
    <w:rsid w:val="000C4300"/>
    <w:rsid w:val="000C5098"/>
    <w:rsid w:val="000C5B0E"/>
    <w:rsid w:val="000C698E"/>
    <w:rsid w:val="000D0673"/>
    <w:rsid w:val="000D6657"/>
    <w:rsid w:val="000E3DC4"/>
    <w:rsid w:val="000E57C1"/>
    <w:rsid w:val="000E6B3A"/>
    <w:rsid w:val="000F16F4"/>
    <w:rsid w:val="000F6EC2"/>
    <w:rsid w:val="001000CB"/>
    <w:rsid w:val="00104D93"/>
    <w:rsid w:val="00107A07"/>
    <w:rsid w:val="0011777B"/>
    <w:rsid w:val="00122772"/>
    <w:rsid w:val="00124364"/>
    <w:rsid w:val="001258B2"/>
    <w:rsid w:val="001259E2"/>
    <w:rsid w:val="001268F3"/>
    <w:rsid w:val="00134B72"/>
    <w:rsid w:val="001404F2"/>
    <w:rsid w:val="001406B0"/>
    <w:rsid w:val="00141B4A"/>
    <w:rsid w:val="001427BA"/>
    <w:rsid w:val="001440C3"/>
    <w:rsid w:val="00144643"/>
    <w:rsid w:val="00152C92"/>
    <w:rsid w:val="001556DD"/>
    <w:rsid w:val="00161B5C"/>
    <w:rsid w:val="00163471"/>
    <w:rsid w:val="00173AA9"/>
    <w:rsid w:val="00181270"/>
    <w:rsid w:val="00187CC0"/>
    <w:rsid w:val="00197B5B"/>
    <w:rsid w:val="001A2928"/>
    <w:rsid w:val="001A67BD"/>
    <w:rsid w:val="001A6DDE"/>
    <w:rsid w:val="001B1BE7"/>
    <w:rsid w:val="001B37BF"/>
    <w:rsid w:val="001B46AF"/>
    <w:rsid w:val="001E0090"/>
    <w:rsid w:val="001E213B"/>
    <w:rsid w:val="001E277D"/>
    <w:rsid w:val="001F5990"/>
    <w:rsid w:val="001F74B5"/>
    <w:rsid w:val="002047B4"/>
    <w:rsid w:val="00207816"/>
    <w:rsid w:val="00207C27"/>
    <w:rsid w:val="002116E4"/>
    <w:rsid w:val="00212C8F"/>
    <w:rsid w:val="00214261"/>
    <w:rsid w:val="002240AE"/>
    <w:rsid w:val="00230CC4"/>
    <w:rsid w:val="00234BCC"/>
    <w:rsid w:val="00242A5E"/>
    <w:rsid w:val="00246E95"/>
    <w:rsid w:val="00251E66"/>
    <w:rsid w:val="00253D3D"/>
    <w:rsid w:val="002628D1"/>
    <w:rsid w:val="00264B8B"/>
    <w:rsid w:val="00265487"/>
    <w:rsid w:val="00265A1E"/>
    <w:rsid w:val="00270C74"/>
    <w:rsid w:val="00275DEE"/>
    <w:rsid w:val="00277FBB"/>
    <w:rsid w:val="002819AB"/>
    <w:rsid w:val="00282D5E"/>
    <w:rsid w:val="0028410D"/>
    <w:rsid w:val="00284A85"/>
    <w:rsid w:val="002958D9"/>
    <w:rsid w:val="002B00D3"/>
    <w:rsid w:val="002B0405"/>
    <w:rsid w:val="002B1B6E"/>
    <w:rsid w:val="002B33DF"/>
    <w:rsid w:val="002B3DF7"/>
    <w:rsid w:val="002B5A3A"/>
    <w:rsid w:val="002B772A"/>
    <w:rsid w:val="002C068A"/>
    <w:rsid w:val="002C2405"/>
    <w:rsid w:val="002C2524"/>
    <w:rsid w:val="002D0BA1"/>
    <w:rsid w:val="002D5A7C"/>
    <w:rsid w:val="002D6627"/>
    <w:rsid w:val="002E3611"/>
    <w:rsid w:val="002E7159"/>
    <w:rsid w:val="002F286E"/>
    <w:rsid w:val="002F339F"/>
    <w:rsid w:val="00303CA5"/>
    <w:rsid w:val="0030500E"/>
    <w:rsid w:val="003141F2"/>
    <w:rsid w:val="003206FD"/>
    <w:rsid w:val="00326FF5"/>
    <w:rsid w:val="00330865"/>
    <w:rsid w:val="00337BE6"/>
    <w:rsid w:val="00343A1F"/>
    <w:rsid w:val="00344294"/>
    <w:rsid w:val="00344CD1"/>
    <w:rsid w:val="00346C04"/>
    <w:rsid w:val="00347361"/>
    <w:rsid w:val="00347FC0"/>
    <w:rsid w:val="00355FCC"/>
    <w:rsid w:val="00360664"/>
    <w:rsid w:val="00361890"/>
    <w:rsid w:val="00364E17"/>
    <w:rsid w:val="00366F95"/>
    <w:rsid w:val="003753FE"/>
    <w:rsid w:val="003941CF"/>
    <w:rsid w:val="00397A2E"/>
    <w:rsid w:val="003A34AF"/>
    <w:rsid w:val="003A483F"/>
    <w:rsid w:val="003A7BC6"/>
    <w:rsid w:val="003B2FE6"/>
    <w:rsid w:val="003B397C"/>
    <w:rsid w:val="003D1D4A"/>
    <w:rsid w:val="003D3715"/>
    <w:rsid w:val="003E2B6A"/>
    <w:rsid w:val="003E4123"/>
    <w:rsid w:val="003E4ED8"/>
    <w:rsid w:val="003E54CC"/>
    <w:rsid w:val="003E5863"/>
    <w:rsid w:val="003E657F"/>
    <w:rsid w:val="003F3533"/>
    <w:rsid w:val="003F5D82"/>
    <w:rsid w:val="003F7363"/>
    <w:rsid w:val="003F7DFB"/>
    <w:rsid w:val="00402762"/>
    <w:rsid w:val="004029F3"/>
    <w:rsid w:val="00412035"/>
    <w:rsid w:val="004156F0"/>
    <w:rsid w:val="004171AF"/>
    <w:rsid w:val="00421EA5"/>
    <w:rsid w:val="00434739"/>
    <w:rsid w:val="004353E8"/>
    <w:rsid w:val="00442B5A"/>
    <w:rsid w:val="004461D9"/>
    <w:rsid w:val="004474DE"/>
    <w:rsid w:val="00451BD6"/>
    <w:rsid w:val="00451EE4"/>
    <w:rsid w:val="004522C1"/>
    <w:rsid w:val="00453E15"/>
    <w:rsid w:val="00460146"/>
    <w:rsid w:val="00461E4C"/>
    <w:rsid w:val="00471727"/>
    <w:rsid w:val="00472FD0"/>
    <w:rsid w:val="0047718B"/>
    <w:rsid w:val="0048041A"/>
    <w:rsid w:val="00483D15"/>
    <w:rsid w:val="0049666C"/>
    <w:rsid w:val="004976CF"/>
    <w:rsid w:val="004A16E0"/>
    <w:rsid w:val="004A2EB8"/>
    <w:rsid w:val="004B36EF"/>
    <w:rsid w:val="004C07CB"/>
    <w:rsid w:val="004C0FF9"/>
    <w:rsid w:val="004C75DB"/>
    <w:rsid w:val="004D0A8C"/>
    <w:rsid w:val="004D49D8"/>
    <w:rsid w:val="004D5A29"/>
    <w:rsid w:val="004E04E0"/>
    <w:rsid w:val="004E17CB"/>
    <w:rsid w:val="004E6091"/>
    <w:rsid w:val="004E7AAE"/>
    <w:rsid w:val="004F274A"/>
    <w:rsid w:val="00503CE8"/>
    <w:rsid w:val="00506851"/>
    <w:rsid w:val="00506A7D"/>
    <w:rsid w:val="00506E7B"/>
    <w:rsid w:val="0052347F"/>
    <w:rsid w:val="00523706"/>
    <w:rsid w:val="00523ED4"/>
    <w:rsid w:val="00526419"/>
    <w:rsid w:val="00540DF1"/>
    <w:rsid w:val="00541734"/>
    <w:rsid w:val="005420B4"/>
    <w:rsid w:val="00542B4C"/>
    <w:rsid w:val="00555DCE"/>
    <w:rsid w:val="005560A4"/>
    <w:rsid w:val="00561E69"/>
    <w:rsid w:val="0056634F"/>
    <w:rsid w:val="0057098A"/>
    <w:rsid w:val="005718AF"/>
    <w:rsid w:val="00571FD4"/>
    <w:rsid w:val="00572879"/>
    <w:rsid w:val="0057471E"/>
    <w:rsid w:val="005748E2"/>
    <w:rsid w:val="0057782A"/>
    <w:rsid w:val="00582399"/>
    <w:rsid w:val="00584F1D"/>
    <w:rsid w:val="00591235"/>
    <w:rsid w:val="0059206A"/>
    <w:rsid w:val="005931A6"/>
    <w:rsid w:val="005947BA"/>
    <w:rsid w:val="00596BD1"/>
    <w:rsid w:val="005A0799"/>
    <w:rsid w:val="005A3A64"/>
    <w:rsid w:val="005B2567"/>
    <w:rsid w:val="005B4B3B"/>
    <w:rsid w:val="005D47F6"/>
    <w:rsid w:val="005D739E"/>
    <w:rsid w:val="005E34E1"/>
    <w:rsid w:val="005E34FF"/>
    <w:rsid w:val="005E3542"/>
    <w:rsid w:val="005E52AB"/>
    <w:rsid w:val="005E52F9"/>
    <w:rsid w:val="005E75EB"/>
    <w:rsid w:val="005F1261"/>
    <w:rsid w:val="005F3E61"/>
    <w:rsid w:val="0060177B"/>
    <w:rsid w:val="00602315"/>
    <w:rsid w:val="00604204"/>
    <w:rsid w:val="006052EF"/>
    <w:rsid w:val="006127F0"/>
    <w:rsid w:val="00614E46"/>
    <w:rsid w:val="00615462"/>
    <w:rsid w:val="0061573E"/>
    <w:rsid w:val="0062055C"/>
    <w:rsid w:val="00630F13"/>
    <w:rsid w:val="006319E6"/>
    <w:rsid w:val="0063373D"/>
    <w:rsid w:val="00633867"/>
    <w:rsid w:val="00640EB2"/>
    <w:rsid w:val="0064609C"/>
    <w:rsid w:val="00647474"/>
    <w:rsid w:val="0065719B"/>
    <w:rsid w:val="0066242A"/>
    <w:rsid w:val="006624DC"/>
    <w:rsid w:val="0066322F"/>
    <w:rsid w:val="00664C2F"/>
    <w:rsid w:val="006656EA"/>
    <w:rsid w:val="006704D2"/>
    <w:rsid w:val="00671D79"/>
    <w:rsid w:val="006727AE"/>
    <w:rsid w:val="0067424D"/>
    <w:rsid w:val="00681108"/>
    <w:rsid w:val="00682C3D"/>
    <w:rsid w:val="006832F3"/>
    <w:rsid w:val="00683417"/>
    <w:rsid w:val="00685A46"/>
    <w:rsid w:val="00691391"/>
    <w:rsid w:val="00692DE1"/>
    <w:rsid w:val="0069559D"/>
    <w:rsid w:val="00696368"/>
    <w:rsid w:val="00697908"/>
    <w:rsid w:val="006A1DC7"/>
    <w:rsid w:val="006A287C"/>
    <w:rsid w:val="006A355F"/>
    <w:rsid w:val="006A487B"/>
    <w:rsid w:val="006A5BB3"/>
    <w:rsid w:val="006A77A2"/>
    <w:rsid w:val="006A7B8B"/>
    <w:rsid w:val="006B3FC8"/>
    <w:rsid w:val="006B6392"/>
    <w:rsid w:val="006B721A"/>
    <w:rsid w:val="006C0FD4"/>
    <w:rsid w:val="006C4C25"/>
    <w:rsid w:val="006C6973"/>
    <w:rsid w:val="006C6D1A"/>
    <w:rsid w:val="006D0BB5"/>
    <w:rsid w:val="006D2842"/>
    <w:rsid w:val="006D4A13"/>
    <w:rsid w:val="006D5133"/>
    <w:rsid w:val="006E05B4"/>
    <w:rsid w:val="006E2C2A"/>
    <w:rsid w:val="006E31A6"/>
    <w:rsid w:val="006E715C"/>
    <w:rsid w:val="006F14FD"/>
    <w:rsid w:val="006F16D9"/>
    <w:rsid w:val="006F25AE"/>
    <w:rsid w:val="006F393F"/>
    <w:rsid w:val="006F6496"/>
    <w:rsid w:val="00700056"/>
    <w:rsid w:val="00704126"/>
    <w:rsid w:val="00704A95"/>
    <w:rsid w:val="0071232E"/>
    <w:rsid w:val="00712ABC"/>
    <w:rsid w:val="0071604A"/>
    <w:rsid w:val="00717CC4"/>
    <w:rsid w:val="00720DA6"/>
    <w:rsid w:val="0072124C"/>
    <w:rsid w:val="0072357C"/>
    <w:rsid w:val="00725CD3"/>
    <w:rsid w:val="0073092F"/>
    <w:rsid w:val="007330A7"/>
    <w:rsid w:val="007450C6"/>
    <w:rsid w:val="00746992"/>
    <w:rsid w:val="00750403"/>
    <w:rsid w:val="00757BA8"/>
    <w:rsid w:val="007705E6"/>
    <w:rsid w:val="007756E3"/>
    <w:rsid w:val="00782EB0"/>
    <w:rsid w:val="00785862"/>
    <w:rsid w:val="00787475"/>
    <w:rsid w:val="00790347"/>
    <w:rsid w:val="007913A6"/>
    <w:rsid w:val="007913FB"/>
    <w:rsid w:val="0079384A"/>
    <w:rsid w:val="0079399F"/>
    <w:rsid w:val="00795774"/>
    <w:rsid w:val="007A0537"/>
    <w:rsid w:val="007A06BE"/>
    <w:rsid w:val="007A3170"/>
    <w:rsid w:val="007A6D88"/>
    <w:rsid w:val="007B4C9B"/>
    <w:rsid w:val="007B6E06"/>
    <w:rsid w:val="007C1BFD"/>
    <w:rsid w:val="007C1DBC"/>
    <w:rsid w:val="007C33CA"/>
    <w:rsid w:val="007C36D7"/>
    <w:rsid w:val="007C3F99"/>
    <w:rsid w:val="007D5C72"/>
    <w:rsid w:val="007D65B4"/>
    <w:rsid w:val="007E1123"/>
    <w:rsid w:val="007E5104"/>
    <w:rsid w:val="007E6A67"/>
    <w:rsid w:val="007F0561"/>
    <w:rsid w:val="007F082D"/>
    <w:rsid w:val="007F1352"/>
    <w:rsid w:val="007F3F10"/>
    <w:rsid w:val="007F59EB"/>
    <w:rsid w:val="007F77A8"/>
    <w:rsid w:val="00805092"/>
    <w:rsid w:val="00806F2A"/>
    <w:rsid w:val="00811AF8"/>
    <w:rsid w:val="00811B2B"/>
    <w:rsid w:val="00824C9F"/>
    <w:rsid w:val="00827937"/>
    <w:rsid w:val="0083142F"/>
    <w:rsid w:val="008321B8"/>
    <w:rsid w:val="00833D4E"/>
    <w:rsid w:val="00834368"/>
    <w:rsid w:val="00836D06"/>
    <w:rsid w:val="0084001F"/>
    <w:rsid w:val="008406E0"/>
    <w:rsid w:val="008411A4"/>
    <w:rsid w:val="0084328A"/>
    <w:rsid w:val="00850EEB"/>
    <w:rsid w:val="00852288"/>
    <w:rsid w:val="00853CE5"/>
    <w:rsid w:val="008547AA"/>
    <w:rsid w:val="00854B34"/>
    <w:rsid w:val="008615F4"/>
    <w:rsid w:val="00865A83"/>
    <w:rsid w:val="00882B66"/>
    <w:rsid w:val="00885EB6"/>
    <w:rsid w:val="00887F4C"/>
    <w:rsid w:val="008A03E3"/>
    <w:rsid w:val="008A2D33"/>
    <w:rsid w:val="008A65F8"/>
    <w:rsid w:val="008C5E4C"/>
    <w:rsid w:val="008C6FA3"/>
    <w:rsid w:val="008D118B"/>
    <w:rsid w:val="008D153E"/>
    <w:rsid w:val="008E359C"/>
    <w:rsid w:val="008E4B13"/>
    <w:rsid w:val="008E6CEA"/>
    <w:rsid w:val="008F173E"/>
    <w:rsid w:val="00901334"/>
    <w:rsid w:val="00907CD5"/>
    <w:rsid w:val="00907DA8"/>
    <w:rsid w:val="009124CE"/>
    <w:rsid w:val="009125A5"/>
    <w:rsid w:val="00912954"/>
    <w:rsid w:val="00921F34"/>
    <w:rsid w:val="0092304C"/>
    <w:rsid w:val="00923769"/>
    <w:rsid w:val="00923F06"/>
    <w:rsid w:val="0092562E"/>
    <w:rsid w:val="009261F8"/>
    <w:rsid w:val="00935E94"/>
    <w:rsid w:val="00942A77"/>
    <w:rsid w:val="00943A88"/>
    <w:rsid w:val="0094514A"/>
    <w:rsid w:val="00946A67"/>
    <w:rsid w:val="00946D07"/>
    <w:rsid w:val="00946FAA"/>
    <w:rsid w:val="00956958"/>
    <w:rsid w:val="00956E70"/>
    <w:rsid w:val="00960B10"/>
    <w:rsid w:val="00963E74"/>
    <w:rsid w:val="00971E48"/>
    <w:rsid w:val="009841DA"/>
    <w:rsid w:val="00986627"/>
    <w:rsid w:val="00994A8E"/>
    <w:rsid w:val="009A5614"/>
    <w:rsid w:val="009B3075"/>
    <w:rsid w:val="009B72ED"/>
    <w:rsid w:val="009B7BD4"/>
    <w:rsid w:val="009B7F3F"/>
    <w:rsid w:val="009C1BA7"/>
    <w:rsid w:val="009C37B7"/>
    <w:rsid w:val="009D0494"/>
    <w:rsid w:val="009D1549"/>
    <w:rsid w:val="009D1C8E"/>
    <w:rsid w:val="009E006A"/>
    <w:rsid w:val="009E014D"/>
    <w:rsid w:val="009E1447"/>
    <w:rsid w:val="009E179D"/>
    <w:rsid w:val="009E3C69"/>
    <w:rsid w:val="009E4076"/>
    <w:rsid w:val="009E6FB7"/>
    <w:rsid w:val="009E7C39"/>
    <w:rsid w:val="009F4B7D"/>
    <w:rsid w:val="00A00FCD"/>
    <w:rsid w:val="00A06A19"/>
    <w:rsid w:val="00A101CD"/>
    <w:rsid w:val="00A11399"/>
    <w:rsid w:val="00A16612"/>
    <w:rsid w:val="00A172A8"/>
    <w:rsid w:val="00A20FB5"/>
    <w:rsid w:val="00A23FC7"/>
    <w:rsid w:val="00A240BD"/>
    <w:rsid w:val="00A26DD7"/>
    <w:rsid w:val="00A36572"/>
    <w:rsid w:val="00A418A7"/>
    <w:rsid w:val="00A45793"/>
    <w:rsid w:val="00A46B81"/>
    <w:rsid w:val="00A5760C"/>
    <w:rsid w:val="00A60DB3"/>
    <w:rsid w:val="00A63C87"/>
    <w:rsid w:val="00A660D9"/>
    <w:rsid w:val="00A7054F"/>
    <w:rsid w:val="00A73143"/>
    <w:rsid w:val="00A736F8"/>
    <w:rsid w:val="00A761AF"/>
    <w:rsid w:val="00A76493"/>
    <w:rsid w:val="00AA66B9"/>
    <w:rsid w:val="00AC3AAA"/>
    <w:rsid w:val="00AD07C0"/>
    <w:rsid w:val="00AD0E39"/>
    <w:rsid w:val="00AD2F56"/>
    <w:rsid w:val="00AE2FAA"/>
    <w:rsid w:val="00AE44F1"/>
    <w:rsid w:val="00AE5CD9"/>
    <w:rsid w:val="00B015D6"/>
    <w:rsid w:val="00B049F2"/>
    <w:rsid w:val="00B14ACF"/>
    <w:rsid w:val="00B32203"/>
    <w:rsid w:val="00B32324"/>
    <w:rsid w:val="00B345C9"/>
    <w:rsid w:val="00B37153"/>
    <w:rsid w:val="00B436ED"/>
    <w:rsid w:val="00B43A61"/>
    <w:rsid w:val="00B50AA7"/>
    <w:rsid w:val="00B51D9F"/>
    <w:rsid w:val="00B5684A"/>
    <w:rsid w:val="00B56990"/>
    <w:rsid w:val="00B61A59"/>
    <w:rsid w:val="00B62740"/>
    <w:rsid w:val="00B7142C"/>
    <w:rsid w:val="00B72BCA"/>
    <w:rsid w:val="00B820BA"/>
    <w:rsid w:val="00B8333E"/>
    <w:rsid w:val="00B90ACB"/>
    <w:rsid w:val="00BA4E63"/>
    <w:rsid w:val="00BB06DD"/>
    <w:rsid w:val="00BB2D56"/>
    <w:rsid w:val="00BB35F4"/>
    <w:rsid w:val="00BC0524"/>
    <w:rsid w:val="00BC2702"/>
    <w:rsid w:val="00BD09CD"/>
    <w:rsid w:val="00BE5763"/>
    <w:rsid w:val="00BE6377"/>
    <w:rsid w:val="00BF07AC"/>
    <w:rsid w:val="00BF34D7"/>
    <w:rsid w:val="00BF79B3"/>
    <w:rsid w:val="00C00E8A"/>
    <w:rsid w:val="00C03C3B"/>
    <w:rsid w:val="00C11BD0"/>
    <w:rsid w:val="00C206BD"/>
    <w:rsid w:val="00C274BD"/>
    <w:rsid w:val="00C322D7"/>
    <w:rsid w:val="00C35A60"/>
    <w:rsid w:val="00C36797"/>
    <w:rsid w:val="00C40EA6"/>
    <w:rsid w:val="00C43EFC"/>
    <w:rsid w:val="00C4408B"/>
    <w:rsid w:val="00C57B84"/>
    <w:rsid w:val="00C657B5"/>
    <w:rsid w:val="00C7324A"/>
    <w:rsid w:val="00C74873"/>
    <w:rsid w:val="00C75691"/>
    <w:rsid w:val="00C8196D"/>
    <w:rsid w:val="00C81F8A"/>
    <w:rsid w:val="00C8343C"/>
    <w:rsid w:val="00C857CB"/>
    <w:rsid w:val="00C8740F"/>
    <w:rsid w:val="00C91195"/>
    <w:rsid w:val="00C915A8"/>
    <w:rsid w:val="00C938C5"/>
    <w:rsid w:val="00CA0390"/>
    <w:rsid w:val="00CB0F36"/>
    <w:rsid w:val="00CC50AC"/>
    <w:rsid w:val="00CE21C0"/>
    <w:rsid w:val="00CE5521"/>
    <w:rsid w:val="00CE5531"/>
    <w:rsid w:val="00CF014C"/>
    <w:rsid w:val="00CF1989"/>
    <w:rsid w:val="00CF6D71"/>
    <w:rsid w:val="00D02A50"/>
    <w:rsid w:val="00D02B48"/>
    <w:rsid w:val="00D062AB"/>
    <w:rsid w:val="00D10FE3"/>
    <w:rsid w:val="00D1120A"/>
    <w:rsid w:val="00D114FC"/>
    <w:rsid w:val="00D125BE"/>
    <w:rsid w:val="00D13294"/>
    <w:rsid w:val="00D1410D"/>
    <w:rsid w:val="00D15BBC"/>
    <w:rsid w:val="00D21BC2"/>
    <w:rsid w:val="00D27651"/>
    <w:rsid w:val="00D3001A"/>
    <w:rsid w:val="00D354A3"/>
    <w:rsid w:val="00D40A44"/>
    <w:rsid w:val="00D423EB"/>
    <w:rsid w:val="00D475C6"/>
    <w:rsid w:val="00D47888"/>
    <w:rsid w:val="00D53D86"/>
    <w:rsid w:val="00D555DA"/>
    <w:rsid w:val="00D56B64"/>
    <w:rsid w:val="00D64DB8"/>
    <w:rsid w:val="00D64EA4"/>
    <w:rsid w:val="00D77885"/>
    <w:rsid w:val="00D81B31"/>
    <w:rsid w:val="00D90CDC"/>
    <w:rsid w:val="00D9386E"/>
    <w:rsid w:val="00D971ED"/>
    <w:rsid w:val="00DA01D5"/>
    <w:rsid w:val="00DA203E"/>
    <w:rsid w:val="00DB1128"/>
    <w:rsid w:val="00DB48AA"/>
    <w:rsid w:val="00DB48E1"/>
    <w:rsid w:val="00DB5E47"/>
    <w:rsid w:val="00DB7937"/>
    <w:rsid w:val="00DC16DB"/>
    <w:rsid w:val="00DC1F5B"/>
    <w:rsid w:val="00DC5059"/>
    <w:rsid w:val="00DD0F21"/>
    <w:rsid w:val="00DD3B0E"/>
    <w:rsid w:val="00DE265F"/>
    <w:rsid w:val="00DE4423"/>
    <w:rsid w:val="00DE726B"/>
    <w:rsid w:val="00E04318"/>
    <w:rsid w:val="00E11244"/>
    <w:rsid w:val="00E12A81"/>
    <w:rsid w:val="00E15353"/>
    <w:rsid w:val="00E16CAE"/>
    <w:rsid w:val="00E20B0C"/>
    <w:rsid w:val="00E2334F"/>
    <w:rsid w:val="00E33533"/>
    <w:rsid w:val="00E338DA"/>
    <w:rsid w:val="00E44076"/>
    <w:rsid w:val="00E45340"/>
    <w:rsid w:val="00E454A7"/>
    <w:rsid w:val="00E45609"/>
    <w:rsid w:val="00E515DB"/>
    <w:rsid w:val="00E54F7C"/>
    <w:rsid w:val="00E5595F"/>
    <w:rsid w:val="00E62E6F"/>
    <w:rsid w:val="00E62E8A"/>
    <w:rsid w:val="00E6576F"/>
    <w:rsid w:val="00E658A9"/>
    <w:rsid w:val="00E674DD"/>
    <w:rsid w:val="00E67B22"/>
    <w:rsid w:val="00E72BD3"/>
    <w:rsid w:val="00E81323"/>
    <w:rsid w:val="00E85D6D"/>
    <w:rsid w:val="00E85E3D"/>
    <w:rsid w:val="00E87C6B"/>
    <w:rsid w:val="00E974ED"/>
    <w:rsid w:val="00EA406E"/>
    <w:rsid w:val="00EA43AC"/>
    <w:rsid w:val="00EA52D3"/>
    <w:rsid w:val="00EA6FFE"/>
    <w:rsid w:val="00EA73CE"/>
    <w:rsid w:val="00EB2329"/>
    <w:rsid w:val="00EB3058"/>
    <w:rsid w:val="00ED043A"/>
    <w:rsid w:val="00ED3727"/>
    <w:rsid w:val="00ED3DDF"/>
    <w:rsid w:val="00ED3FF4"/>
    <w:rsid w:val="00ED50F4"/>
    <w:rsid w:val="00ED6314"/>
    <w:rsid w:val="00ED754D"/>
    <w:rsid w:val="00ED7964"/>
    <w:rsid w:val="00EE1C1A"/>
    <w:rsid w:val="00EE2613"/>
    <w:rsid w:val="00EE33F3"/>
    <w:rsid w:val="00EE550A"/>
    <w:rsid w:val="00EF1E98"/>
    <w:rsid w:val="00EF5820"/>
    <w:rsid w:val="00EF7251"/>
    <w:rsid w:val="00F03C6B"/>
    <w:rsid w:val="00F1025A"/>
    <w:rsid w:val="00F1616A"/>
    <w:rsid w:val="00F2297F"/>
    <w:rsid w:val="00F35EBD"/>
    <w:rsid w:val="00F35EDC"/>
    <w:rsid w:val="00F5397E"/>
    <w:rsid w:val="00F567EC"/>
    <w:rsid w:val="00F57669"/>
    <w:rsid w:val="00F603D3"/>
    <w:rsid w:val="00F62087"/>
    <w:rsid w:val="00F62916"/>
    <w:rsid w:val="00F63D9A"/>
    <w:rsid w:val="00F659A3"/>
    <w:rsid w:val="00F679C3"/>
    <w:rsid w:val="00F73088"/>
    <w:rsid w:val="00F7417F"/>
    <w:rsid w:val="00F80964"/>
    <w:rsid w:val="00F81A83"/>
    <w:rsid w:val="00F84BAA"/>
    <w:rsid w:val="00F906BE"/>
    <w:rsid w:val="00F908AA"/>
    <w:rsid w:val="00F94530"/>
    <w:rsid w:val="00F94C47"/>
    <w:rsid w:val="00FA02D2"/>
    <w:rsid w:val="00FB627D"/>
    <w:rsid w:val="00FB743C"/>
    <w:rsid w:val="00FC63F8"/>
    <w:rsid w:val="00FC6E8D"/>
    <w:rsid w:val="00FD1169"/>
    <w:rsid w:val="00FD307B"/>
    <w:rsid w:val="00FD4A86"/>
    <w:rsid w:val="00FE1EB1"/>
    <w:rsid w:val="00FE68E4"/>
    <w:rsid w:val="00FF0C5B"/>
    <w:rsid w:val="00FF157C"/>
    <w:rsid w:val="00FF34A3"/>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7E0799"/>
  <w15:docId w15:val="{751F2BB8-7F47-4B13-B740-D6F0AF0E0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E12A81"/>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5CC30B92-A0EF-4CAF-977C-C945F721E09E}"/>
</file>

<file path=customXml/itemProps3.xml><?xml version="1.0" encoding="utf-8"?>
<ds:datastoreItem xmlns:ds="http://schemas.openxmlformats.org/officeDocument/2006/customXml" ds:itemID="{FB438999-71B6-46DB-93F0-1D6F9A945FC5}"/>
</file>

<file path=customXml/itemProps4.xml><?xml version="1.0" encoding="utf-8"?>
<ds:datastoreItem xmlns:ds="http://schemas.openxmlformats.org/officeDocument/2006/customXml" ds:itemID="{ABEC2DE0-1054-451E-B8B3-B1493D9B0182}"/>
</file>

<file path=docProps/app.xml><?xml version="1.0" encoding="utf-8"?>
<Properties xmlns="http://schemas.openxmlformats.org/officeDocument/2006/extended-properties" xmlns:vt="http://schemas.openxmlformats.org/officeDocument/2006/docPropsVTypes">
  <Template>Decisions</Template>
  <TotalTime>4</TotalTime>
  <Pages>5</Pages>
  <Words>1747</Words>
  <Characters>9964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Spencer-Peet, Andrew</dc:creator>
  <cp:lastModifiedBy>Richards, Clive</cp:lastModifiedBy>
  <cp:revision>8</cp:revision>
  <cp:lastPrinted>2013-05-29T14:27:00Z</cp:lastPrinted>
  <dcterms:created xsi:type="dcterms:W3CDTF">2024-10-16T06:58:00Z</dcterms:created>
  <dcterms:modified xsi:type="dcterms:W3CDTF">2024-10-16T07:02:00Z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