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32B56" w14:textId="77777777" w:rsidR="0093594C" w:rsidRDefault="00000000">
      <w:pPr>
        <w:pStyle w:val="BodyText"/>
        <w:ind w:left="7860"/>
        <w:rPr>
          <w:rFonts w:ascii="Times New Roman"/>
          <w:sz w:val="20"/>
        </w:rPr>
      </w:pPr>
      <w:r>
        <w:rPr>
          <w:rFonts w:ascii="Times New Roman"/>
          <w:noProof/>
          <w:sz w:val="20"/>
        </w:rPr>
        <w:drawing>
          <wp:inline distT="0" distB="0" distL="0" distR="0" wp14:anchorId="67332B94" wp14:editId="490F5850">
            <wp:extent cx="1057972" cy="1138427"/>
            <wp:effectExtent l="0" t="0" r="0" b="0"/>
            <wp:docPr id="1" name="Imag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a:extLst>
                        <a:ext uri="{C183D7F6-B498-43B3-948B-1728B52AA6E4}">
                          <adec:decorative xmlns:adec="http://schemas.microsoft.com/office/drawing/2017/decorative" val="1"/>
                        </a:ext>
                      </a:extLst>
                    </pic:cNvPr>
                    <pic:cNvPicPr/>
                  </pic:nvPicPr>
                  <pic:blipFill>
                    <a:blip r:embed="rId5" cstate="print"/>
                    <a:stretch>
                      <a:fillRect/>
                    </a:stretch>
                  </pic:blipFill>
                  <pic:spPr>
                    <a:xfrm>
                      <a:off x="0" y="0"/>
                      <a:ext cx="1057972" cy="1138427"/>
                    </a:xfrm>
                    <a:prstGeom prst="rect">
                      <a:avLst/>
                    </a:prstGeom>
                  </pic:spPr>
                </pic:pic>
              </a:graphicData>
            </a:graphic>
          </wp:inline>
        </w:drawing>
      </w:r>
    </w:p>
    <w:p w14:paraId="67332B57" w14:textId="77777777" w:rsidR="0093594C" w:rsidRDefault="0093594C">
      <w:pPr>
        <w:pStyle w:val="BodyText"/>
        <w:spacing w:before="31"/>
        <w:rPr>
          <w:rFonts w:ascii="Times New Roman"/>
        </w:rPr>
      </w:pPr>
    </w:p>
    <w:p w14:paraId="67332B58" w14:textId="77777777" w:rsidR="0093594C" w:rsidRDefault="00000000">
      <w:pPr>
        <w:pStyle w:val="Heading1"/>
        <w:spacing w:line="430" w:lineRule="atLeast"/>
        <w:ind w:left="779" w:firstLine="7511"/>
      </w:pPr>
      <w:r>
        <w:t>March</w:t>
      </w:r>
      <w:r>
        <w:rPr>
          <w:spacing w:val="-16"/>
        </w:rPr>
        <w:t xml:space="preserve"> </w:t>
      </w:r>
      <w:r>
        <w:t xml:space="preserve">2024 </w:t>
      </w:r>
      <w:r>
        <w:rPr>
          <w:u w:val="single"/>
        </w:rPr>
        <w:t>IPO Consultation - Extension of rights in sound recordings and performances to</w:t>
      </w:r>
    </w:p>
    <w:p w14:paraId="67332B59" w14:textId="77777777" w:rsidR="0093594C" w:rsidRDefault="00000000">
      <w:pPr>
        <w:spacing w:before="22" w:line="410" w:lineRule="auto"/>
        <w:ind w:left="3917" w:right="3492" w:firstLine="170"/>
        <w:rPr>
          <w:b/>
        </w:rPr>
      </w:pPr>
      <w:r>
        <w:rPr>
          <w:b/>
          <w:u w:val="single"/>
        </w:rPr>
        <w:t>foreign nationals</w:t>
      </w:r>
      <w:r>
        <w:rPr>
          <w:b/>
        </w:rPr>
        <w:t xml:space="preserve"> </w:t>
      </w:r>
      <w:r>
        <w:rPr>
          <w:b/>
          <w:u w:val="single"/>
        </w:rPr>
        <w:t>UK</w:t>
      </w:r>
      <w:r>
        <w:rPr>
          <w:b/>
          <w:spacing w:val="-16"/>
          <w:u w:val="single"/>
        </w:rPr>
        <w:t xml:space="preserve"> </w:t>
      </w:r>
      <w:r>
        <w:rPr>
          <w:b/>
          <w:u w:val="single"/>
        </w:rPr>
        <w:t>Music</w:t>
      </w:r>
      <w:r>
        <w:rPr>
          <w:b/>
          <w:spacing w:val="-15"/>
          <w:u w:val="single"/>
        </w:rPr>
        <w:t xml:space="preserve"> </w:t>
      </w:r>
      <w:r>
        <w:rPr>
          <w:b/>
          <w:u w:val="single"/>
        </w:rPr>
        <w:t>Response</w:t>
      </w:r>
    </w:p>
    <w:p w14:paraId="67332B5A" w14:textId="77777777" w:rsidR="0093594C" w:rsidRDefault="0093594C">
      <w:pPr>
        <w:pStyle w:val="BodyText"/>
        <w:spacing w:before="181"/>
        <w:rPr>
          <w:b/>
        </w:rPr>
      </w:pPr>
    </w:p>
    <w:p w14:paraId="67332B5B" w14:textId="77777777" w:rsidR="0093594C" w:rsidRDefault="00000000">
      <w:pPr>
        <w:pStyle w:val="ListParagraph"/>
        <w:numPr>
          <w:ilvl w:val="0"/>
          <w:numId w:val="1"/>
        </w:numPr>
        <w:tabs>
          <w:tab w:val="left" w:pos="458"/>
          <w:tab w:val="left" w:pos="460"/>
        </w:tabs>
        <w:spacing w:line="276" w:lineRule="auto"/>
        <w:ind w:right="155"/>
        <w:jc w:val="both"/>
      </w:pPr>
      <w:r>
        <w:t>UK</w:t>
      </w:r>
      <w:r>
        <w:rPr>
          <w:spacing w:val="-16"/>
        </w:rPr>
        <w:t xml:space="preserve"> </w:t>
      </w:r>
      <w:r>
        <w:t>Music</w:t>
      </w:r>
      <w:r>
        <w:rPr>
          <w:spacing w:val="-15"/>
        </w:rPr>
        <w:t xml:space="preserve"> </w:t>
      </w:r>
      <w:r>
        <w:t>is</w:t>
      </w:r>
      <w:r>
        <w:rPr>
          <w:spacing w:val="-15"/>
        </w:rPr>
        <w:t xml:space="preserve"> </w:t>
      </w:r>
      <w:r>
        <w:t>the</w:t>
      </w:r>
      <w:r>
        <w:rPr>
          <w:spacing w:val="-16"/>
        </w:rPr>
        <w:t xml:space="preserve"> </w:t>
      </w:r>
      <w:r>
        <w:t>collective</w:t>
      </w:r>
      <w:r>
        <w:rPr>
          <w:spacing w:val="-15"/>
        </w:rPr>
        <w:t xml:space="preserve"> </w:t>
      </w:r>
      <w:r>
        <w:t>voice</w:t>
      </w:r>
      <w:r>
        <w:rPr>
          <w:spacing w:val="-15"/>
        </w:rPr>
        <w:t xml:space="preserve"> </w:t>
      </w:r>
      <w:r>
        <w:t>of</w:t>
      </w:r>
      <w:r>
        <w:rPr>
          <w:spacing w:val="-15"/>
        </w:rPr>
        <w:t xml:space="preserve"> </w:t>
      </w:r>
      <w:r>
        <w:t>the</w:t>
      </w:r>
      <w:r>
        <w:rPr>
          <w:spacing w:val="-15"/>
        </w:rPr>
        <w:t xml:space="preserve"> </w:t>
      </w:r>
      <w:r>
        <w:t>UK’s</w:t>
      </w:r>
      <w:r>
        <w:rPr>
          <w:spacing w:val="-15"/>
        </w:rPr>
        <w:t xml:space="preserve"> </w:t>
      </w:r>
      <w:r>
        <w:t>world-leading</w:t>
      </w:r>
      <w:r>
        <w:rPr>
          <w:spacing w:val="-15"/>
        </w:rPr>
        <w:t xml:space="preserve"> </w:t>
      </w:r>
      <w:r>
        <w:t>music</w:t>
      </w:r>
      <w:r>
        <w:rPr>
          <w:spacing w:val="-14"/>
        </w:rPr>
        <w:t xml:space="preserve"> </w:t>
      </w:r>
      <w:r>
        <w:t>industry.</w:t>
      </w:r>
      <w:r>
        <w:rPr>
          <w:spacing w:val="-16"/>
        </w:rPr>
        <w:t xml:space="preserve"> </w:t>
      </w:r>
      <w:r>
        <w:t>UK</w:t>
      </w:r>
      <w:r>
        <w:rPr>
          <w:spacing w:val="-14"/>
        </w:rPr>
        <w:t xml:space="preserve"> </w:t>
      </w:r>
      <w:r>
        <w:t>Music</w:t>
      </w:r>
      <w:r>
        <w:rPr>
          <w:spacing w:val="-16"/>
        </w:rPr>
        <w:t xml:space="preserve"> </w:t>
      </w:r>
      <w:r>
        <w:t>represents all sectors of the music industry – bringing them together to collaborate, campaign and champion music.</w:t>
      </w:r>
      <w:r>
        <w:rPr>
          <w:spacing w:val="-5"/>
        </w:rPr>
        <w:t xml:space="preserve"> </w:t>
      </w:r>
      <w:r>
        <w:t>A</w:t>
      </w:r>
      <w:r>
        <w:rPr>
          <w:spacing w:val="-6"/>
        </w:rPr>
        <w:t xml:space="preserve"> </w:t>
      </w:r>
      <w:r>
        <w:t>full list of UK Music members can be found in</w:t>
      </w:r>
      <w:r>
        <w:rPr>
          <w:spacing w:val="-6"/>
        </w:rPr>
        <w:t xml:space="preserve"> </w:t>
      </w:r>
      <w:r>
        <w:t>Annex</w:t>
      </w:r>
      <w:r>
        <w:rPr>
          <w:spacing w:val="-6"/>
        </w:rPr>
        <w:t xml:space="preserve"> </w:t>
      </w:r>
      <w:r>
        <w:t>A.</w:t>
      </w:r>
    </w:p>
    <w:p w14:paraId="67332B5C" w14:textId="77777777" w:rsidR="0093594C" w:rsidRDefault="0093594C">
      <w:pPr>
        <w:pStyle w:val="BodyText"/>
        <w:spacing w:before="38"/>
      </w:pPr>
    </w:p>
    <w:p w14:paraId="67332B5D" w14:textId="77777777" w:rsidR="0093594C" w:rsidRDefault="00000000">
      <w:pPr>
        <w:pStyle w:val="ListParagraph"/>
        <w:numPr>
          <w:ilvl w:val="0"/>
          <w:numId w:val="1"/>
        </w:numPr>
        <w:tabs>
          <w:tab w:val="left" w:pos="458"/>
          <w:tab w:val="left" w:pos="460"/>
        </w:tabs>
        <w:spacing w:line="276" w:lineRule="auto"/>
        <w:jc w:val="both"/>
      </w:pPr>
      <w:r>
        <w:t>We value the opportunity to respond to this consultation on the extension of rights in sound recordings and performances to foreign nationals. We are concerned however that there is insufficient information available at this stage on the impact of any of the proposed options. The Government should not hasten to legislate without sufficient information, as acknowledged in the Impact Assessment.</w:t>
      </w:r>
    </w:p>
    <w:p w14:paraId="67332B5E" w14:textId="77777777" w:rsidR="0093594C" w:rsidRDefault="0093594C">
      <w:pPr>
        <w:pStyle w:val="BodyText"/>
        <w:spacing w:before="20"/>
      </w:pPr>
    </w:p>
    <w:p w14:paraId="67332B5F" w14:textId="77777777" w:rsidR="0093594C" w:rsidRDefault="00000000">
      <w:pPr>
        <w:pStyle w:val="Heading1"/>
        <w:numPr>
          <w:ilvl w:val="0"/>
          <w:numId w:val="1"/>
        </w:numPr>
        <w:tabs>
          <w:tab w:val="left" w:pos="458"/>
          <w:tab w:val="left" w:pos="460"/>
        </w:tabs>
        <w:spacing w:line="276" w:lineRule="auto"/>
        <w:ind w:right="152"/>
        <w:jc w:val="both"/>
        <w:rPr>
          <w:b w:val="0"/>
        </w:rPr>
      </w:pPr>
      <w:r>
        <w:rPr>
          <w:color w:val="0A0C0C"/>
        </w:rPr>
        <w:t xml:space="preserve">Following consultation with our members, UK Music can collectively express our strong opposition to Options 2 and 3. </w:t>
      </w:r>
      <w:r>
        <w:t>There are a range of views across our membership</w:t>
      </w:r>
      <w:r>
        <w:rPr>
          <w:spacing w:val="-8"/>
        </w:rPr>
        <w:t xml:space="preserve"> </w:t>
      </w:r>
      <w:r>
        <w:t>however</w:t>
      </w:r>
      <w:r>
        <w:rPr>
          <w:spacing w:val="-7"/>
        </w:rPr>
        <w:t xml:space="preserve"> </w:t>
      </w:r>
      <w:r>
        <w:t>in</w:t>
      </w:r>
      <w:r>
        <w:rPr>
          <w:spacing w:val="-5"/>
        </w:rPr>
        <w:t xml:space="preserve"> </w:t>
      </w:r>
      <w:r>
        <w:t>relation</w:t>
      </w:r>
      <w:r>
        <w:rPr>
          <w:spacing w:val="-8"/>
        </w:rPr>
        <w:t xml:space="preserve"> </w:t>
      </w:r>
      <w:r>
        <w:t>to</w:t>
      </w:r>
      <w:r>
        <w:rPr>
          <w:spacing w:val="-8"/>
        </w:rPr>
        <w:t xml:space="preserve"> </w:t>
      </w:r>
      <w:r>
        <w:t>Option</w:t>
      </w:r>
      <w:r>
        <w:rPr>
          <w:spacing w:val="-8"/>
        </w:rPr>
        <w:t xml:space="preserve"> </w:t>
      </w:r>
      <w:r>
        <w:t>0</w:t>
      </w:r>
      <w:r>
        <w:rPr>
          <w:spacing w:val="-5"/>
        </w:rPr>
        <w:t xml:space="preserve"> </w:t>
      </w:r>
      <w:r>
        <w:t>and</w:t>
      </w:r>
      <w:r>
        <w:rPr>
          <w:spacing w:val="-6"/>
        </w:rPr>
        <w:t xml:space="preserve"> </w:t>
      </w:r>
      <w:r>
        <w:t>1</w:t>
      </w:r>
      <w:r>
        <w:rPr>
          <w:spacing w:val="-5"/>
        </w:rPr>
        <w:t xml:space="preserve"> </w:t>
      </w:r>
      <w:r>
        <w:t>and</w:t>
      </w:r>
      <w:r>
        <w:rPr>
          <w:spacing w:val="-8"/>
        </w:rPr>
        <w:t xml:space="preserve"> </w:t>
      </w:r>
      <w:r>
        <w:t>for</w:t>
      </w:r>
      <w:r>
        <w:rPr>
          <w:spacing w:val="-7"/>
        </w:rPr>
        <w:t xml:space="preserve"> </w:t>
      </w:r>
      <w:r>
        <w:t>this</w:t>
      </w:r>
      <w:r>
        <w:rPr>
          <w:spacing w:val="-7"/>
        </w:rPr>
        <w:t xml:space="preserve"> </w:t>
      </w:r>
      <w:r>
        <w:t>reason</w:t>
      </w:r>
      <w:r>
        <w:rPr>
          <w:spacing w:val="-5"/>
        </w:rPr>
        <w:t xml:space="preserve"> </w:t>
      </w:r>
      <w:r>
        <w:t>we</w:t>
      </w:r>
      <w:r>
        <w:rPr>
          <w:spacing w:val="-10"/>
        </w:rPr>
        <w:t xml:space="preserve"> </w:t>
      </w:r>
      <w:r>
        <w:t>will</w:t>
      </w:r>
      <w:r>
        <w:rPr>
          <w:spacing w:val="-6"/>
        </w:rPr>
        <w:t xml:space="preserve"> </w:t>
      </w:r>
      <w:r>
        <w:t>focus</w:t>
      </w:r>
      <w:r>
        <w:rPr>
          <w:spacing w:val="-8"/>
        </w:rPr>
        <w:t xml:space="preserve"> </w:t>
      </w:r>
      <w:r>
        <w:t xml:space="preserve">our comments on Option 2 and 3 only. </w:t>
      </w:r>
      <w:r>
        <w:rPr>
          <w:color w:val="0A0C0C"/>
        </w:rPr>
        <w:t>Options 2 and 3 would introduce confusion and complexity</w:t>
      </w:r>
      <w:r>
        <w:rPr>
          <w:color w:val="0A0C0C"/>
          <w:spacing w:val="-13"/>
        </w:rPr>
        <w:t xml:space="preserve"> </w:t>
      </w:r>
      <w:r>
        <w:rPr>
          <w:color w:val="0A0C0C"/>
        </w:rPr>
        <w:t>and</w:t>
      </w:r>
      <w:r>
        <w:rPr>
          <w:color w:val="0A0C0C"/>
          <w:spacing w:val="-16"/>
        </w:rPr>
        <w:t xml:space="preserve"> </w:t>
      </w:r>
      <w:r>
        <w:rPr>
          <w:color w:val="0A0C0C"/>
        </w:rPr>
        <w:t>would</w:t>
      </w:r>
      <w:r>
        <w:rPr>
          <w:color w:val="0A0C0C"/>
          <w:spacing w:val="-14"/>
        </w:rPr>
        <w:t xml:space="preserve"> </w:t>
      </w:r>
      <w:r>
        <w:rPr>
          <w:color w:val="0A0C0C"/>
        </w:rPr>
        <w:t>lead</w:t>
      </w:r>
      <w:r>
        <w:rPr>
          <w:color w:val="0A0C0C"/>
          <w:spacing w:val="-14"/>
        </w:rPr>
        <w:t xml:space="preserve"> </w:t>
      </w:r>
      <w:r>
        <w:rPr>
          <w:color w:val="0A0C0C"/>
        </w:rPr>
        <w:t>to</w:t>
      </w:r>
      <w:r>
        <w:rPr>
          <w:color w:val="0A0C0C"/>
          <w:spacing w:val="-14"/>
        </w:rPr>
        <w:t xml:space="preserve"> </w:t>
      </w:r>
      <w:r>
        <w:t>market</w:t>
      </w:r>
      <w:r>
        <w:rPr>
          <w:spacing w:val="-13"/>
        </w:rPr>
        <w:t xml:space="preserve"> </w:t>
      </w:r>
      <w:r>
        <w:t>disruption</w:t>
      </w:r>
      <w:r>
        <w:rPr>
          <w:spacing w:val="-14"/>
        </w:rPr>
        <w:t xml:space="preserve"> </w:t>
      </w:r>
      <w:r>
        <w:t>to</w:t>
      </w:r>
      <w:r>
        <w:rPr>
          <w:spacing w:val="-14"/>
        </w:rPr>
        <w:t xml:space="preserve"> </w:t>
      </w:r>
      <w:r>
        <w:t>the</w:t>
      </w:r>
      <w:r>
        <w:rPr>
          <w:spacing w:val="-14"/>
        </w:rPr>
        <w:t xml:space="preserve"> </w:t>
      </w:r>
      <w:r>
        <w:t>detriment</w:t>
      </w:r>
      <w:r>
        <w:rPr>
          <w:spacing w:val="-13"/>
        </w:rPr>
        <w:t xml:space="preserve"> </w:t>
      </w:r>
      <w:r>
        <w:t>of</w:t>
      </w:r>
      <w:r>
        <w:rPr>
          <w:spacing w:val="-13"/>
        </w:rPr>
        <w:t xml:space="preserve"> </w:t>
      </w:r>
      <w:r>
        <w:t>all</w:t>
      </w:r>
      <w:r>
        <w:rPr>
          <w:spacing w:val="-15"/>
        </w:rPr>
        <w:t xml:space="preserve"> </w:t>
      </w:r>
      <w:r>
        <w:t>parties,</w:t>
      </w:r>
      <w:r>
        <w:rPr>
          <w:spacing w:val="-11"/>
        </w:rPr>
        <w:t xml:space="preserve"> </w:t>
      </w:r>
      <w:r>
        <w:t>including UK performers and sound recording rightsholders.</w:t>
      </w:r>
    </w:p>
    <w:p w14:paraId="67332B60" w14:textId="77777777" w:rsidR="0093594C" w:rsidRDefault="0093594C">
      <w:pPr>
        <w:pStyle w:val="BodyText"/>
        <w:spacing w:before="20"/>
        <w:rPr>
          <w:b/>
        </w:rPr>
      </w:pPr>
    </w:p>
    <w:p w14:paraId="67332B61" w14:textId="77777777" w:rsidR="0093594C" w:rsidRDefault="00000000">
      <w:pPr>
        <w:pStyle w:val="ListParagraph"/>
        <w:numPr>
          <w:ilvl w:val="0"/>
          <w:numId w:val="1"/>
        </w:numPr>
        <w:tabs>
          <w:tab w:val="left" w:pos="458"/>
          <w:tab w:val="left" w:pos="460"/>
        </w:tabs>
        <w:spacing w:line="276" w:lineRule="auto"/>
        <w:jc w:val="both"/>
      </w:pPr>
      <w:r>
        <w:t>We</w:t>
      </w:r>
      <w:r>
        <w:rPr>
          <w:spacing w:val="-9"/>
        </w:rPr>
        <w:t xml:space="preserve"> </w:t>
      </w:r>
      <w:r>
        <w:t>agree</w:t>
      </w:r>
      <w:r>
        <w:rPr>
          <w:spacing w:val="-9"/>
        </w:rPr>
        <w:t xml:space="preserve"> </w:t>
      </w:r>
      <w:r>
        <w:t>with</w:t>
      </w:r>
      <w:r>
        <w:rPr>
          <w:spacing w:val="-11"/>
        </w:rPr>
        <w:t xml:space="preserve"> </w:t>
      </w:r>
      <w:r>
        <w:t>the</w:t>
      </w:r>
      <w:r>
        <w:rPr>
          <w:spacing w:val="-9"/>
        </w:rPr>
        <w:t xml:space="preserve"> </w:t>
      </w:r>
      <w:r>
        <w:t>aims</w:t>
      </w:r>
      <w:r>
        <w:rPr>
          <w:spacing w:val="-8"/>
        </w:rPr>
        <w:t xml:space="preserve"> </w:t>
      </w:r>
      <w:r>
        <w:t>expressed</w:t>
      </w:r>
      <w:r>
        <w:rPr>
          <w:spacing w:val="-9"/>
        </w:rPr>
        <w:t xml:space="preserve"> </w:t>
      </w:r>
      <w:r>
        <w:t>in</w:t>
      </w:r>
      <w:r>
        <w:rPr>
          <w:spacing w:val="-11"/>
        </w:rPr>
        <w:t xml:space="preserve"> </w:t>
      </w:r>
      <w:r>
        <w:t>the</w:t>
      </w:r>
      <w:r>
        <w:rPr>
          <w:spacing w:val="-9"/>
        </w:rPr>
        <w:t xml:space="preserve"> </w:t>
      </w:r>
      <w:r>
        <w:t>Consultation</w:t>
      </w:r>
      <w:r>
        <w:rPr>
          <w:spacing w:val="-9"/>
        </w:rPr>
        <w:t xml:space="preserve"> </w:t>
      </w:r>
      <w:r>
        <w:t>not</w:t>
      </w:r>
      <w:r>
        <w:rPr>
          <w:spacing w:val="-10"/>
        </w:rPr>
        <w:t xml:space="preserve"> </w:t>
      </w:r>
      <w:r>
        <w:t>to</w:t>
      </w:r>
      <w:r>
        <w:rPr>
          <w:spacing w:val="-9"/>
        </w:rPr>
        <w:t xml:space="preserve"> </w:t>
      </w:r>
      <w:r>
        <w:t>create</w:t>
      </w:r>
      <w:r>
        <w:rPr>
          <w:spacing w:val="-11"/>
        </w:rPr>
        <w:t xml:space="preserve"> </w:t>
      </w:r>
      <w:r>
        <w:t>significant</w:t>
      </w:r>
      <w:r>
        <w:rPr>
          <w:spacing w:val="-7"/>
        </w:rPr>
        <w:t xml:space="preserve"> </w:t>
      </w:r>
      <w:r>
        <w:t>costs</w:t>
      </w:r>
      <w:r>
        <w:rPr>
          <w:spacing w:val="-6"/>
        </w:rPr>
        <w:t xml:space="preserve"> </w:t>
      </w:r>
      <w:r>
        <w:t>to</w:t>
      </w:r>
      <w:r>
        <w:rPr>
          <w:spacing w:val="-9"/>
        </w:rPr>
        <w:t xml:space="preserve"> </w:t>
      </w:r>
      <w:r>
        <w:t>the</w:t>
      </w:r>
      <w:r>
        <w:rPr>
          <w:spacing w:val="-12"/>
        </w:rPr>
        <w:t xml:space="preserve"> </w:t>
      </w:r>
      <w:r>
        <w:t xml:space="preserve">UK creative industries or UK consumers. This needs to be the guiding principle for any changes to legislation, if found to be needed. However, we are concerned that it may only be “significant” costs that are </w:t>
      </w:r>
      <w:proofErr w:type="gramStart"/>
      <w:r>
        <w:t>taken into account</w:t>
      </w:r>
      <w:proofErr w:type="gramEnd"/>
      <w:r>
        <w:t xml:space="preserve"> in the consultation. This introduces subjectivity and</w:t>
      </w:r>
      <w:r>
        <w:rPr>
          <w:spacing w:val="-6"/>
        </w:rPr>
        <w:t xml:space="preserve"> </w:t>
      </w:r>
      <w:r>
        <w:t>uncertainty</w:t>
      </w:r>
      <w:r>
        <w:rPr>
          <w:spacing w:val="-8"/>
        </w:rPr>
        <w:t xml:space="preserve"> </w:t>
      </w:r>
      <w:r>
        <w:t>(</w:t>
      </w:r>
      <w:proofErr w:type="gramStart"/>
      <w:r>
        <w:t>in</w:t>
      </w:r>
      <w:r>
        <w:rPr>
          <w:spacing w:val="-9"/>
        </w:rPr>
        <w:t xml:space="preserve"> </w:t>
      </w:r>
      <w:r>
        <w:t>particular</w:t>
      </w:r>
      <w:r>
        <w:rPr>
          <w:spacing w:val="-6"/>
        </w:rPr>
        <w:t xml:space="preserve"> </w:t>
      </w:r>
      <w:r>
        <w:t>given</w:t>
      </w:r>
      <w:proofErr w:type="gramEnd"/>
      <w:r>
        <w:rPr>
          <w:spacing w:val="-9"/>
        </w:rPr>
        <w:t xml:space="preserve"> </w:t>
      </w:r>
      <w:r>
        <w:t>the</w:t>
      </w:r>
      <w:r>
        <w:rPr>
          <w:spacing w:val="-9"/>
        </w:rPr>
        <w:t xml:space="preserve"> </w:t>
      </w:r>
      <w:r>
        <w:t>lack</w:t>
      </w:r>
      <w:r>
        <w:rPr>
          <w:spacing w:val="-6"/>
        </w:rPr>
        <w:t xml:space="preserve"> </w:t>
      </w:r>
      <w:r>
        <w:t>of</w:t>
      </w:r>
      <w:r>
        <w:rPr>
          <w:spacing w:val="-5"/>
        </w:rPr>
        <w:t xml:space="preserve"> </w:t>
      </w:r>
      <w:r>
        <w:t>information</w:t>
      </w:r>
      <w:r>
        <w:rPr>
          <w:spacing w:val="-9"/>
        </w:rPr>
        <w:t xml:space="preserve"> </w:t>
      </w:r>
      <w:r>
        <w:t>to</w:t>
      </w:r>
      <w:r>
        <w:rPr>
          <w:spacing w:val="-6"/>
        </w:rPr>
        <w:t xml:space="preserve"> </w:t>
      </w:r>
      <w:r>
        <w:t>assess</w:t>
      </w:r>
      <w:r>
        <w:rPr>
          <w:spacing w:val="-9"/>
        </w:rPr>
        <w:t xml:space="preserve"> </w:t>
      </w:r>
      <w:r>
        <w:t>the</w:t>
      </w:r>
      <w:r>
        <w:rPr>
          <w:spacing w:val="-9"/>
        </w:rPr>
        <w:t xml:space="preserve"> </w:t>
      </w:r>
      <w:r>
        <w:t>significance</w:t>
      </w:r>
      <w:r>
        <w:rPr>
          <w:spacing w:val="-6"/>
        </w:rPr>
        <w:t xml:space="preserve"> </w:t>
      </w:r>
      <w:r>
        <w:t>of</w:t>
      </w:r>
      <w:r>
        <w:rPr>
          <w:spacing w:val="-8"/>
        </w:rPr>
        <w:t xml:space="preserve"> </w:t>
      </w:r>
      <w:r>
        <w:t>costs).</w:t>
      </w:r>
    </w:p>
    <w:p w14:paraId="67332B62" w14:textId="77777777" w:rsidR="0093594C" w:rsidRDefault="0093594C">
      <w:pPr>
        <w:pStyle w:val="BodyText"/>
        <w:spacing w:before="20"/>
      </w:pPr>
    </w:p>
    <w:p w14:paraId="67332B63" w14:textId="77777777" w:rsidR="0093594C" w:rsidRDefault="00000000">
      <w:pPr>
        <w:pStyle w:val="ListParagraph"/>
        <w:numPr>
          <w:ilvl w:val="0"/>
          <w:numId w:val="1"/>
        </w:numPr>
        <w:tabs>
          <w:tab w:val="left" w:pos="458"/>
          <w:tab w:val="left" w:pos="460"/>
        </w:tabs>
        <w:spacing w:line="276" w:lineRule="auto"/>
        <w:ind w:right="150"/>
        <w:jc w:val="both"/>
      </w:pPr>
      <w:r>
        <w:t>We also would like to express concerns in the</w:t>
      </w:r>
      <w:r>
        <w:rPr>
          <w:spacing w:val="-2"/>
        </w:rPr>
        <w:t xml:space="preserve"> </w:t>
      </w:r>
      <w:r>
        <w:t>way in which these proposals interact with</w:t>
      </w:r>
      <w:r>
        <w:rPr>
          <w:spacing w:val="-1"/>
        </w:rPr>
        <w:t xml:space="preserve"> </w:t>
      </w:r>
      <w:r>
        <w:t>the Comprehensive and Progressive</w:t>
      </w:r>
      <w:r>
        <w:rPr>
          <w:spacing w:val="-3"/>
        </w:rPr>
        <w:t xml:space="preserve"> </w:t>
      </w:r>
      <w:r>
        <w:t xml:space="preserve">Agreement for Trans-Pacific Partnership (CPTPP) Bill and that depending on the decision made </w:t>
      </w:r>
      <w:proofErr w:type="gramStart"/>
      <w:r>
        <w:t>as a result of</w:t>
      </w:r>
      <w:proofErr w:type="gramEnd"/>
      <w:r>
        <w:t xml:space="preserve"> this consultation, the Government may have</w:t>
      </w:r>
      <w:r>
        <w:rPr>
          <w:spacing w:val="-2"/>
        </w:rPr>
        <w:t xml:space="preserve"> </w:t>
      </w:r>
      <w:r>
        <w:t>to</w:t>
      </w:r>
      <w:r>
        <w:rPr>
          <w:spacing w:val="-4"/>
        </w:rPr>
        <w:t xml:space="preserve"> </w:t>
      </w:r>
      <w:r>
        <w:t>undo</w:t>
      </w:r>
      <w:r>
        <w:rPr>
          <w:spacing w:val="-2"/>
        </w:rPr>
        <w:t xml:space="preserve"> </w:t>
      </w:r>
      <w:r>
        <w:t>existing</w:t>
      </w:r>
      <w:r>
        <w:rPr>
          <w:spacing w:val="-2"/>
        </w:rPr>
        <w:t xml:space="preserve"> </w:t>
      </w:r>
      <w:r>
        <w:t>legislation</w:t>
      </w:r>
      <w:r>
        <w:rPr>
          <w:spacing w:val="-2"/>
        </w:rPr>
        <w:t xml:space="preserve"> </w:t>
      </w:r>
      <w:r>
        <w:t>which</w:t>
      </w:r>
      <w:r>
        <w:rPr>
          <w:spacing w:val="-2"/>
        </w:rPr>
        <w:t xml:space="preserve"> </w:t>
      </w:r>
      <w:r>
        <w:t>has</w:t>
      </w:r>
      <w:r>
        <w:rPr>
          <w:spacing w:val="-2"/>
        </w:rPr>
        <w:t xml:space="preserve"> </w:t>
      </w:r>
      <w:r>
        <w:t>been</w:t>
      </w:r>
      <w:r>
        <w:rPr>
          <w:spacing w:val="-2"/>
        </w:rPr>
        <w:t xml:space="preserve"> </w:t>
      </w:r>
      <w:r>
        <w:t>introduced</w:t>
      </w:r>
      <w:r>
        <w:rPr>
          <w:spacing w:val="-4"/>
        </w:rPr>
        <w:t xml:space="preserve"> </w:t>
      </w:r>
      <w:r>
        <w:t>without</w:t>
      </w:r>
      <w:r>
        <w:rPr>
          <w:spacing w:val="-3"/>
        </w:rPr>
        <w:t xml:space="preserve"> </w:t>
      </w:r>
      <w:r>
        <w:t>proper</w:t>
      </w:r>
      <w:r>
        <w:rPr>
          <w:spacing w:val="-3"/>
        </w:rPr>
        <w:t xml:space="preserve"> </w:t>
      </w:r>
      <w:r>
        <w:t>consultation.</w:t>
      </w:r>
      <w:r>
        <w:rPr>
          <w:spacing w:val="-1"/>
        </w:rPr>
        <w:t xml:space="preserve"> </w:t>
      </w:r>
      <w:r>
        <w:t>This is</w:t>
      </w:r>
      <w:r>
        <w:rPr>
          <w:spacing w:val="-13"/>
        </w:rPr>
        <w:t xml:space="preserve"> </w:t>
      </w:r>
      <w:r>
        <w:t>not</w:t>
      </w:r>
      <w:r>
        <w:rPr>
          <w:spacing w:val="-13"/>
        </w:rPr>
        <w:t xml:space="preserve"> </w:t>
      </w:r>
      <w:r>
        <w:t>an</w:t>
      </w:r>
      <w:r>
        <w:rPr>
          <w:spacing w:val="-15"/>
        </w:rPr>
        <w:t xml:space="preserve"> </w:t>
      </w:r>
      <w:r>
        <w:t>effective</w:t>
      </w:r>
      <w:r>
        <w:rPr>
          <w:spacing w:val="-15"/>
        </w:rPr>
        <w:t xml:space="preserve"> </w:t>
      </w:r>
      <w:r>
        <w:t>way</w:t>
      </w:r>
      <w:r>
        <w:rPr>
          <w:spacing w:val="-15"/>
        </w:rPr>
        <w:t xml:space="preserve"> </w:t>
      </w:r>
      <w:r>
        <w:t>to</w:t>
      </w:r>
      <w:r>
        <w:rPr>
          <w:spacing w:val="-16"/>
        </w:rPr>
        <w:t xml:space="preserve"> </w:t>
      </w:r>
      <w:r>
        <w:t>make</w:t>
      </w:r>
      <w:r>
        <w:rPr>
          <w:spacing w:val="-14"/>
        </w:rPr>
        <w:t xml:space="preserve"> </w:t>
      </w:r>
      <w:r>
        <w:t>policy</w:t>
      </w:r>
      <w:r>
        <w:rPr>
          <w:spacing w:val="-14"/>
        </w:rPr>
        <w:t xml:space="preserve"> </w:t>
      </w:r>
      <w:r>
        <w:t>and</w:t>
      </w:r>
      <w:r>
        <w:rPr>
          <w:spacing w:val="-15"/>
        </w:rPr>
        <w:t xml:space="preserve"> </w:t>
      </w:r>
      <w:r>
        <w:t>provides</w:t>
      </w:r>
      <w:r>
        <w:rPr>
          <w:spacing w:val="-14"/>
        </w:rPr>
        <w:t xml:space="preserve"> </w:t>
      </w:r>
      <w:r>
        <w:t>uncertainty</w:t>
      </w:r>
      <w:r>
        <w:rPr>
          <w:spacing w:val="-14"/>
        </w:rPr>
        <w:t xml:space="preserve"> </w:t>
      </w:r>
      <w:r>
        <w:t>for</w:t>
      </w:r>
      <w:r>
        <w:rPr>
          <w:spacing w:val="-13"/>
        </w:rPr>
        <w:t xml:space="preserve"> </w:t>
      </w:r>
      <w:r>
        <w:t>stakeholders</w:t>
      </w:r>
      <w:r>
        <w:rPr>
          <w:spacing w:val="-14"/>
        </w:rPr>
        <w:t xml:space="preserve"> </w:t>
      </w:r>
      <w:r>
        <w:t>in</w:t>
      </w:r>
      <w:r>
        <w:rPr>
          <w:spacing w:val="-15"/>
        </w:rPr>
        <w:t xml:space="preserve"> </w:t>
      </w:r>
      <w:r>
        <w:t>the</w:t>
      </w:r>
      <w:r>
        <w:rPr>
          <w:spacing w:val="-15"/>
        </w:rPr>
        <w:t xml:space="preserve"> </w:t>
      </w:r>
      <w:r>
        <w:t>industry.</w:t>
      </w:r>
    </w:p>
    <w:p w14:paraId="67332B64" w14:textId="77777777" w:rsidR="0093594C" w:rsidRDefault="0093594C">
      <w:pPr>
        <w:pStyle w:val="BodyText"/>
        <w:spacing w:before="199"/>
      </w:pPr>
    </w:p>
    <w:p w14:paraId="67332B65" w14:textId="77777777" w:rsidR="0093594C" w:rsidRDefault="00000000">
      <w:pPr>
        <w:pStyle w:val="Heading1"/>
        <w:spacing w:before="0" w:line="278" w:lineRule="auto"/>
        <w:ind w:right="159"/>
      </w:pPr>
      <w:r>
        <w:rPr>
          <w:color w:val="0A0C0C"/>
          <w:u w:val="single" w:color="0A0C0C"/>
        </w:rPr>
        <w:t xml:space="preserve">Option 2 </w:t>
      </w:r>
      <w:r>
        <w:rPr>
          <w:b w:val="0"/>
          <w:color w:val="0A0C0C"/>
          <w:u w:val="single" w:color="0A0C0C"/>
        </w:rPr>
        <w:t xml:space="preserve">- </w:t>
      </w:r>
      <w:r>
        <w:rPr>
          <w:color w:val="0A0C0C"/>
          <w:u w:val="single" w:color="0A0C0C"/>
        </w:rPr>
        <w:t>Provide PPR to producers and performers of sound recordings on material</w:t>
      </w:r>
      <w:r>
        <w:rPr>
          <w:color w:val="0A0C0C"/>
        </w:rPr>
        <w:t xml:space="preserve"> </w:t>
      </w:r>
      <w:r>
        <w:rPr>
          <w:color w:val="0A0C0C"/>
          <w:u w:val="single" w:color="0A0C0C"/>
        </w:rPr>
        <w:t xml:space="preserve">reciprocity </w:t>
      </w:r>
      <w:proofErr w:type="gramStart"/>
      <w:r>
        <w:rPr>
          <w:color w:val="0A0C0C"/>
          <w:u w:val="single" w:color="0A0C0C"/>
        </w:rPr>
        <w:t>terms</w:t>
      </w:r>
      <w:proofErr w:type="gramEnd"/>
    </w:p>
    <w:p w14:paraId="67332B66" w14:textId="77777777" w:rsidR="0093594C" w:rsidRDefault="00000000">
      <w:pPr>
        <w:pStyle w:val="ListParagraph"/>
        <w:numPr>
          <w:ilvl w:val="0"/>
          <w:numId w:val="1"/>
        </w:numPr>
        <w:tabs>
          <w:tab w:val="left" w:pos="458"/>
          <w:tab w:val="left" w:pos="460"/>
        </w:tabs>
        <w:spacing w:before="155" w:line="276" w:lineRule="auto"/>
        <w:ind w:right="154"/>
        <w:jc w:val="both"/>
        <w:rPr>
          <w:color w:val="0A0C0C"/>
        </w:rPr>
      </w:pPr>
      <w:r>
        <w:rPr>
          <w:color w:val="0A0C0C"/>
        </w:rPr>
        <w:t xml:space="preserve">By tying eligibility for </w:t>
      </w:r>
      <w:r>
        <w:t>public performance rights (</w:t>
      </w:r>
      <w:r>
        <w:rPr>
          <w:color w:val="0A0C0C"/>
        </w:rPr>
        <w:t>PPR) to receiving reciprocal treatment from the</w:t>
      </w:r>
      <w:r>
        <w:rPr>
          <w:color w:val="0A0C0C"/>
          <w:spacing w:val="-1"/>
        </w:rPr>
        <w:t xml:space="preserve"> </w:t>
      </w:r>
      <w:r>
        <w:rPr>
          <w:color w:val="0A0C0C"/>
        </w:rPr>
        <w:t>foreign</w:t>
      </w:r>
      <w:r>
        <w:rPr>
          <w:color w:val="0A0C0C"/>
          <w:spacing w:val="-1"/>
        </w:rPr>
        <w:t xml:space="preserve"> </w:t>
      </w:r>
      <w:r>
        <w:rPr>
          <w:color w:val="0A0C0C"/>
        </w:rPr>
        <w:t>national's home country, foreign as</w:t>
      </w:r>
      <w:r>
        <w:rPr>
          <w:color w:val="0A0C0C"/>
          <w:spacing w:val="-1"/>
        </w:rPr>
        <w:t xml:space="preserve"> </w:t>
      </w:r>
      <w:r>
        <w:rPr>
          <w:color w:val="0A0C0C"/>
        </w:rPr>
        <w:t>well as UK producers and</w:t>
      </w:r>
      <w:r>
        <w:rPr>
          <w:color w:val="0A0C0C"/>
          <w:spacing w:val="-3"/>
        </w:rPr>
        <w:t xml:space="preserve"> </w:t>
      </w:r>
      <w:r>
        <w:rPr>
          <w:color w:val="0A0C0C"/>
        </w:rPr>
        <w:t>performers' access to</w:t>
      </w:r>
      <w:r>
        <w:rPr>
          <w:color w:val="0A0C0C"/>
          <w:spacing w:val="40"/>
        </w:rPr>
        <w:t xml:space="preserve"> </w:t>
      </w:r>
      <w:r>
        <w:rPr>
          <w:color w:val="0A0C0C"/>
        </w:rPr>
        <w:t>PPR</w:t>
      </w:r>
      <w:r>
        <w:rPr>
          <w:color w:val="0A0C0C"/>
          <w:spacing w:val="40"/>
        </w:rPr>
        <w:t xml:space="preserve"> </w:t>
      </w:r>
      <w:r>
        <w:rPr>
          <w:color w:val="0A0C0C"/>
        </w:rPr>
        <w:t>will</w:t>
      </w:r>
      <w:r>
        <w:rPr>
          <w:color w:val="0A0C0C"/>
          <w:spacing w:val="40"/>
        </w:rPr>
        <w:t xml:space="preserve"> </w:t>
      </w:r>
      <w:r>
        <w:rPr>
          <w:color w:val="0A0C0C"/>
        </w:rPr>
        <w:t>be</w:t>
      </w:r>
      <w:r>
        <w:rPr>
          <w:color w:val="0A0C0C"/>
          <w:spacing w:val="40"/>
        </w:rPr>
        <w:t xml:space="preserve"> </w:t>
      </w:r>
      <w:r>
        <w:rPr>
          <w:color w:val="0A0C0C"/>
        </w:rPr>
        <w:t>restricted.</w:t>
      </w:r>
      <w:r>
        <w:rPr>
          <w:color w:val="0A0C0C"/>
          <w:spacing w:val="40"/>
        </w:rPr>
        <w:t xml:space="preserve"> </w:t>
      </w:r>
      <w:r>
        <w:rPr>
          <w:color w:val="0A0C0C"/>
        </w:rPr>
        <w:t>This</w:t>
      </w:r>
      <w:r>
        <w:rPr>
          <w:color w:val="0A0C0C"/>
          <w:spacing w:val="40"/>
        </w:rPr>
        <w:t xml:space="preserve"> </w:t>
      </w:r>
      <w:r>
        <w:rPr>
          <w:color w:val="0A0C0C"/>
        </w:rPr>
        <w:t>will</w:t>
      </w:r>
      <w:r>
        <w:rPr>
          <w:color w:val="0A0C0C"/>
          <w:spacing w:val="40"/>
        </w:rPr>
        <w:t xml:space="preserve"> </w:t>
      </w:r>
      <w:r>
        <w:rPr>
          <w:color w:val="0A0C0C"/>
        </w:rPr>
        <w:t>impact</w:t>
      </w:r>
      <w:r>
        <w:rPr>
          <w:color w:val="0A0C0C"/>
          <w:spacing w:val="40"/>
        </w:rPr>
        <w:t xml:space="preserve"> </w:t>
      </w:r>
      <w:r>
        <w:rPr>
          <w:color w:val="0A0C0C"/>
        </w:rPr>
        <w:t>their</w:t>
      </w:r>
      <w:r>
        <w:rPr>
          <w:color w:val="0A0C0C"/>
          <w:spacing w:val="40"/>
        </w:rPr>
        <w:t xml:space="preserve"> </w:t>
      </w:r>
      <w:r>
        <w:rPr>
          <w:color w:val="0A0C0C"/>
        </w:rPr>
        <w:t>ability</w:t>
      </w:r>
      <w:r>
        <w:rPr>
          <w:color w:val="0A0C0C"/>
          <w:spacing w:val="40"/>
        </w:rPr>
        <w:t xml:space="preserve"> </w:t>
      </w:r>
      <w:r>
        <w:rPr>
          <w:color w:val="0A0C0C"/>
        </w:rPr>
        <w:t>to</w:t>
      </w:r>
      <w:r>
        <w:rPr>
          <w:color w:val="0A0C0C"/>
          <w:spacing w:val="40"/>
        </w:rPr>
        <w:t xml:space="preserve"> </w:t>
      </w:r>
      <w:r>
        <w:rPr>
          <w:color w:val="0A0C0C"/>
        </w:rPr>
        <w:t>receive</w:t>
      </w:r>
      <w:r>
        <w:rPr>
          <w:color w:val="0A0C0C"/>
          <w:spacing w:val="40"/>
        </w:rPr>
        <w:t xml:space="preserve"> </w:t>
      </w:r>
      <w:r>
        <w:rPr>
          <w:color w:val="0A0C0C"/>
        </w:rPr>
        <w:t>compensation</w:t>
      </w:r>
      <w:r>
        <w:rPr>
          <w:color w:val="0A0C0C"/>
          <w:spacing w:val="40"/>
        </w:rPr>
        <w:t xml:space="preserve"> </w:t>
      </w:r>
      <w:r>
        <w:rPr>
          <w:color w:val="0A0C0C"/>
        </w:rPr>
        <w:t>for</w:t>
      </w:r>
      <w:r>
        <w:rPr>
          <w:color w:val="0A0C0C"/>
          <w:spacing w:val="40"/>
        </w:rPr>
        <w:t xml:space="preserve"> </w:t>
      </w:r>
      <w:proofErr w:type="gramStart"/>
      <w:r>
        <w:rPr>
          <w:color w:val="0A0C0C"/>
        </w:rPr>
        <w:t>their</w:t>
      </w:r>
      <w:proofErr w:type="gramEnd"/>
    </w:p>
    <w:p w14:paraId="67332B67" w14:textId="77777777" w:rsidR="0093594C" w:rsidRDefault="0093594C">
      <w:pPr>
        <w:spacing w:line="276" w:lineRule="auto"/>
        <w:jc w:val="both"/>
        <w:sectPr w:rsidR="0093594C">
          <w:type w:val="continuous"/>
          <w:pgSz w:w="11910" w:h="16840"/>
          <w:pgMar w:top="900" w:right="1280" w:bottom="280" w:left="980" w:header="720" w:footer="720" w:gutter="0"/>
          <w:cols w:space="720"/>
        </w:sectPr>
      </w:pPr>
    </w:p>
    <w:p w14:paraId="67332B68" w14:textId="77777777" w:rsidR="0093594C" w:rsidRDefault="00000000">
      <w:pPr>
        <w:pStyle w:val="BodyText"/>
        <w:spacing w:before="81" w:line="276" w:lineRule="auto"/>
        <w:ind w:left="460"/>
      </w:pPr>
      <w:r>
        <w:rPr>
          <w:color w:val="0A0C0C"/>
        </w:rPr>
        <w:lastRenderedPageBreak/>
        <w:t>contributions</w:t>
      </w:r>
      <w:r>
        <w:rPr>
          <w:color w:val="0A0C0C"/>
          <w:spacing w:val="-6"/>
        </w:rPr>
        <w:t xml:space="preserve"> </w:t>
      </w:r>
      <w:r>
        <w:rPr>
          <w:color w:val="0A0C0C"/>
        </w:rPr>
        <w:t>to</w:t>
      </w:r>
      <w:r>
        <w:rPr>
          <w:color w:val="0A0C0C"/>
          <w:spacing w:val="-6"/>
        </w:rPr>
        <w:t xml:space="preserve"> </w:t>
      </w:r>
      <w:r>
        <w:rPr>
          <w:color w:val="0A0C0C"/>
        </w:rPr>
        <w:t>sound</w:t>
      </w:r>
      <w:r>
        <w:rPr>
          <w:color w:val="0A0C0C"/>
          <w:spacing w:val="-7"/>
        </w:rPr>
        <w:t xml:space="preserve"> </w:t>
      </w:r>
      <w:r>
        <w:rPr>
          <w:color w:val="0A0C0C"/>
        </w:rPr>
        <w:t>recordings.</w:t>
      </w:r>
      <w:r>
        <w:rPr>
          <w:color w:val="0A0C0C"/>
          <w:spacing w:val="-6"/>
        </w:rPr>
        <w:t xml:space="preserve"> </w:t>
      </w:r>
      <w:r>
        <w:rPr>
          <w:color w:val="0A0C0C"/>
        </w:rPr>
        <w:t>This</w:t>
      </w:r>
      <w:r>
        <w:rPr>
          <w:color w:val="0A0C0C"/>
          <w:spacing w:val="-4"/>
        </w:rPr>
        <w:t xml:space="preserve"> </w:t>
      </w:r>
      <w:r>
        <w:rPr>
          <w:color w:val="0A0C0C"/>
        </w:rPr>
        <w:t>is</w:t>
      </w:r>
      <w:r>
        <w:rPr>
          <w:color w:val="0A0C0C"/>
          <w:spacing w:val="-6"/>
        </w:rPr>
        <w:t xml:space="preserve"> </w:t>
      </w:r>
      <w:r>
        <w:rPr>
          <w:color w:val="0A0C0C"/>
        </w:rPr>
        <w:t>specifically</w:t>
      </w:r>
      <w:r>
        <w:rPr>
          <w:color w:val="0A0C0C"/>
          <w:spacing w:val="-4"/>
        </w:rPr>
        <w:t xml:space="preserve"> </w:t>
      </w:r>
      <w:r>
        <w:rPr>
          <w:color w:val="0A0C0C"/>
        </w:rPr>
        <w:t>the</w:t>
      </w:r>
      <w:r>
        <w:rPr>
          <w:color w:val="0A0C0C"/>
          <w:spacing w:val="-4"/>
        </w:rPr>
        <w:t xml:space="preserve"> </w:t>
      </w:r>
      <w:r>
        <w:rPr>
          <w:color w:val="0A0C0C"/>
        </w:rPr>
        <w:t>case</w:t>
      </w:r>
      <w:r>
        <w:rPr>
          <w:color w:val="0A0C0C"/>
          <w:spacing w:val="-7"/>
        </w:rPr>
        <w:t xml:space="preserve"> </w:t>
      </w:r>
      <w:r>
        <w:rPr>
          <w:color w:val="0A0C0C"/>
        </w:rPr>
        <w:t>for</w:t>
      </w:r>
      <w:r>
        <w:rPr>
          <w:color w:val="0A0C0C"/>
          <w:spacing w:val="-3"/>
        </w:rPr>
        <w:t xml:space="preserve"> </w:t>
      </w:r>
      <w:r>
        <w:rPr>
          <w:color w:val="0A0C0C"/>
        </w:rPr>
        <w:t>UK</w:t>
      </w:r>
      <w:r>
        <w:rPr>
          <w:color w:val="0A0C0C"/>
          <w:spacing w:val="-7"/>
        </w:rPr>
        <w:t xml:space="preserve"> </w:t>
      </w:r>
      <w:r>
        <w:rPr>
          <w:color w:val="0A0C0C"/>
        </w:rPr>
        <w:t>performers</w:t>
      </w:r>
      <w:r>
        <w:rPr>
          <w:color w:val="0A0C0C"/>
          <w:spacing w:val="-6"/>
        </w:rPr>
        <w:t xml:space="preserve"> </w:t>
      </w:r>
      <w:r>
        <w:rPr>
          <w:color w:val="0A0C0C"/>
        </w:rPr>
        <w:t>recorded</w:t>
      </w:r>
      <w:r>
        <w:rPr>
          <w:color w:val="0A0C0C"/>
          <w:spacing w:val="-6"/>
        </w:rPr>
        <w:t xml:space="preserve"> </w:t>
      </w:r>
      <w:r>
        <w:rPr>
          <w:color w:val="0A0C0C"/>
        </w:rPr>
        <w:t>on US recordings.</w:t>
      </w:r>
    </w:p>
    <w:p w14:paraId="67332B69" w14:textId="77777777" w:rsidR="0093594C" w:rsidRDefault="0093594C">
      <w:pPr>
        <w:pStyle w:val="BodyText"/>
        <w:spacing w:before="39"/>
      </w:pPr>
    </w:p>
    <w:p w14:paraId="67332B6A" w14:textId="77777777" w:rsidR="0093594C" w:rsidRDefault="00000000">
      <w:pPr>
        <w:pStyle w:val="ListParagraph"/>
        <w:numPr>
          <w:ilvl w:val="0"/>
          <w:numId w:val="1"/>
        </w:numPr>
        <w:tabs>
          <w:tab w:val="left" w:pos="458"/>
          <w:tab w:val="left" w:pos="460"/>
        </w:tabs>
        <w:spacing w:before="1" w:line="276" w:lineRule="auto"/>
        <w:ind w:right="155"/>
        <w:jc w:val="both"/>
        <w:rPr>
          <w:color w:val="0A0C0C"/>
        </w:rPr>
      </w:pPr>
      <w:r>
        <w:rPr>
          <w:color w:val="0A0C0C"/>
        </w:rPr>
        <w:t>In addition, UK broadcasters, and those that play music in public in the UK, such as shops, nightclubs, and</w:t>
      </w:r>
      <w:r>
        <w:rPr>
          <w:color w:val="0A0C0C"/>
          <w:spacing w:val="-2"/>
        </w:rPr>
        <w:t xml:space="preserve"> </w:t>
      </w:r>
      <w:r>
        <w:rPr>
          <w:color w:val="0A0C0C"/>
        </w:rPr>
        <w:t>gyms, would no longer need</w:t>
      </w:r>
      <w:r>
        <w:rPr>
          <w:color w:val="0A0C0C"/>
          <w:spacing w:val="-2"/>
        </w:rPr>
        <w:t xml:space="preserve"> </w:t>
      </w:r>
      <w:r>
        <w:rPr>
          <w:color w:val="0A0C0C"/>
        </w:rPr>
        <w:t>to</w:t>
      </w:r>
      <w:r>
        <w:rPr>
          <w:color w:val="0A0C0C"/>
          <w:spacing w:val="-2"/>
        </w:rPr>
        <w:t xml:space="preserve"> </w:t>
      </w:r>
      <w:r>
        <w:rPr>
          <w:color w:val="0A0C0C"/>
        </w:rPr>
        <w:t>pay PPR for</w:t>
      </w:r>
      <w:r>
        <w:rPr>
          <w:color w:val="0A0C0C"/>
          <w:spacing w:val="-1"/>
        </w:rPr>
        <w:t xml:space="preserve"> </w:t>
      </w:r>
      <w:r>
        <w:rPr>
          <w:color w:val="0A0C0C"/>
        </w:rPr>
        <w:t>the use</w:t>
      </w:r>
      <w:r>
        <w:rPr>
          <w:color w:val="0A0C0C"/>
          <w:spacing w:val="-2"/>
        </w:rPr>
        <w:t xml:space="preserve"> </w:t>
      </w:r>
      <w:r>
        <w:rPr>
          <w:color w:val="0A0C0C"/>
        </w:rPr>
        <w:t>of</w:t>
      </w:r>
      <w:r>
        <w:rPr>
          <w:color w:val="0A0C0C"/>
          <w:spacing w:val="-1"/>
        </w:rPr>
        <w:t xml:space="preserve"> </w:t>
      </w:r>
      <w:r>
        <w:rPr>
          <w:color w:val="0A0C0C"/>
        </w:rPr>
        <w:t>US music.</w:t>
      </w:r>
      <w:r>
        <w:rPr>
          <w:color w:val="0A0C0C"/>
          <w:spacing w:val="-5"/>
        </w:rPr>
        <w:t xml:space="preserve"> </w:t>
      </w:r>
      <w:r>
        <w:rPr>
          <w:color w:val="0A0C0C"/>
        </w:rPr>
        <w:t>This would result in a transfer of money from UK performers and producers to broadcasters and those who play music in public.</w:t>
      </w:r>
    </w:p>
    <w:p w14:paraId="67332B6B" w14:textId="77777777" w:rsidR="0093594C" w:rsidRDefault="0093594C">
      <w:pPr>
        <w:pStyle w:val="BodyText"/>
        <w:spacing w:before="18"/>
      </w:pPr>
    </w:p>
    <w:p w14:paraId="67332B6C" w14:textId="77777777" w:rsidR="0093594C" w:rsidRDefault="00000000">
      <w:pPr>
        <w:pStyle w:val="ListParagraph"/>
        <w:numPr>
          <w:ilvl w:val="0"/>
          <w:numId w:val="1"/>
        </w:numPr>
        <w:tabs>
          <w:tab w:val="left" w:pos="458"/>
          <w:tab w:val="left" w:pos="460"/>
        </w:tabs>
        <w:spacing w:line="276" w:lineRule="auto"/>
        <w:jc w:val="both"/>
        <w:rPr>
          <w:color w:val="0A0C0C"/>
        </w:rPr>
      </w:pPr>
      <w:r>
        <w:rPr>
          <w:color w:val="0A0C0C"/>
        </w:rPr>
        <w:t>Option 2 may also lead to an incentive for broadcasters to play and use more US (and other ex-UK) recordings, which would create a cultural detriment to the UK. Should less UK music be broadcast or played in public, the negative impacts would reach beyond performers and sound recording rightsholders to composers and music publishers.</w:t>
      </w:r>
    </w:p>
    <w:p w14:paraId="67332B6D" w14:textId="77777777" w:rsidR="0093594C" w:rsidRDefault="0093594C">
      <w:pPr>
        <w:pStyle w:val="BodyText"/>
        <w:spacing w:before="21"/>
      </w:pPr>
    </w:p>
    <w:p w14:paraId="67332B6E" w14:textId="77777777" w:rsidR="0093594C" w:rsidRDefault="00000000">
      <w:pPr>
        <w:pStyle w:val="ListParagraph"/>
        <w:numPr>
          <w:ilvl w:val="0"/>
          <w:numId w:val="1"/>
        </w:numPr>
        <w:tabs>
          <w:tab w:val="left" w:pos="458"/>
          <w:tab w:val="left" w:pos="460"/>
        </w:tabs>
        <w:spacing w:before="1" w:line="276" w:lineRule="auto"/>
        <w:jc w:val="both"/>
        <w:rPr>
          <w:color w:val="0A0C0C"/>
        </w:rPr>
      </w:pPr>
      <w:r>
        <w:rPr>
          <w:color w:val="0A0C0C"/>
        </w:rPr>
        <w:t>Given</w:t>
      </w:r>
      <w:r>
        <w:rPr>
          <w:color w:val="0A0C0C"/>
          <w:spacing w:val="-8"/>
        </w:rPr>
        <w:t xml:space="preserve"> </w:t>
      </w:r>
      <w:r>
        <w:rPr>
          <w:color w:val="0A0C0C"/>
        </w:rPr>
        <w:t>that</w:t>
      </w:r>
      <w:r>
        <w:rPr>
          <w:color w:val="0A0C0C"/>
          <w:spacing w:val="-6"/>
        </w:rPr>
        <w:t xml:space="preserve"> </w:t>
      </w:r>
      <w:r>
        <w:rPr>
          <w:color w:val="0A0C0C"/>
        </w:rPr>
        <w:t>users</w:t>
      </w:r>
      <w:r>
        <w:rPr>
          <w:color w:val="0A0C0C"/>
          <w:spacing w:val="-7"/>
        </w:rPr>
        <w:t xml:space="preserve"> </w:t>
      </w:r>
      <w:r>
        <w:rPr>
          <w:color w:val="0A0C0C"/>
        </w:rPr>
        <w:t>have</w:t>
      </w:r>
      <w:r>
        <w:rPr>
          <w:color w:val="0A0C0C"/>
          <w:spacing w:val="-8"/>
        </w:rPr>
        <w:t xml:space="preserve"> </w:t>
      </w:r>
      <w:r>
        <w:rPr>
          <w:color w:val="0A0C0C"/>
        </w:rPr>
        <w:t>been</w:t>
      </w:r>
      <w:r>
        <w:rPr>
          <w:color w:val="0A0C0C"/>
          <w:spacing w:val="-8"/>
        </w:rPr>
        <w:t xml:space="preserve"> </w:t>
      </w:r>
      <w:r>
        <w:rPr>
          <w:color w:val="0A0C0C"/>
        </w:rPr>
        <w:t>prepared</w:t>
      </w:r>
      <w:r>
        <w:rPr>
          <w:color w:val="0A0C0C"/>
          <w:spacing w:val="-10"/>
        </w:rPr>
        <w:t xml:space="preserve"> </w:t>
      </w:r>
      <w:r>
        <w:rPr>
          <w:color w:val="0A0C0C"/>
        </w:rPr>
        <w:t>to</w:t>
      </w:r>
      <w:r>
        <w:rPr>
          <w:color w:val="0A0C0C"/>
          <w:spacing w:val="-8"/>
        </w:rPr>
        <w:t xml:space="preserve"> </w:t>
      </w:r>
      <w:r>
        <w:rPr>
          <w:color w:val="0A0C0C"/>
        </w:rPr>
        <w:t>pay</w:t>
      </w:r>
      <w:r>
        <w:rPr>
          <w:color w:val="0A0C0C"/>
          <w:spacing w:val="-10"/>
        </w:rPr>
        <w:t xml:space="preserve"> </w:t>
      </w:r>
      <w:r>
        <w:rPr>
          <w:color w:val="0A0C0C"/>
        </w:rPr>
        <w:t>for</w:t>
      </w:r>
      <w:r>
        <w:rPr>
          <w:color w:val="0A0C0C"/>
          <w:spacing w:val="-9"/>
        </w:rPr>
        <w:t xml:space="preserve"> </w:t>
      </w:r>
      <w:r>
        <w:rPr>
          <w:color w:val="0A0C0C"/>
        </w:rPr>
        <w:t>the</w:t>
      </w:r>
      <w:r>
        <w:rPr>
          <w:color w:val="0A0C0C"/>
          <w:spacing w:val="-8"/>
        </w:rPr>
        <w:t xml:space="preserve"> </w:t>
      </w:r>
      <w:r>
        <w:rPr>
          <w:color w:val="0A0C0C"/>
        </w:rPr>
        <w:t>excluded</w:t>
      </w:r>
      <w:r>
        <w:rPr>
          <w:color w:val="0A0C0C"/>
          <w:spacing w:val="-8"/>
        </w:rPr>
        <w:t xml:space="preserve"> </w:t>
      </w:r>
      <w:r>
        <w:rPr>
          <w:color w:val="0A0C0C"/>
        </w:rPr>
        <w:t>repertoire,</w:t>
      </w:r>
      <w:r>
        <w:rPr>
          <w:color w:val="0A0C0C"/>
          <w:spacing w:val="-9"/>
        </w:rPr>
        <w:t xml:space="preserve"> </w:t>
      </w:r>
      <w:r>
        <w:rPr>
          <w:color w:val="0A0C0C"/>
        </w:rPr>
        <w:t>the</w:t>
      </w:r>
      <w:r>
        <w:rPr>
          <w:color w:val="0A0C0C"/>
          <w:spacing w:val="-8"/>
        </w:rPr>
        <w:t xml:space="preserve"> </w:t>
      </w:r>
      <w:r>
        <w:rPr>
          <w:color w:val="0A0C0C"/>
        </w:rPr>
        <w:t>change</w:t>
      </w:r>
      <w:r>
        <w:rPr>
          <w:color w:val="0A0C0C"/>
          <w:spacing w:val="-8"/>
        </w:rPr>
        <w:t xml:space="preserve"> </w:t>
      </w:r>
      <w:r>
        <w:rPr>
          <w:color w:val="0A0C0C"/>
        </w:rPr>
        <w:t>in</w:t>
      </w:r>
      <w:r>
        <w:rPr>
          <w:color w:val="0A0C0C"/>
          <w:spacing w:val="-8"/>
        </w:rPr>
        <w:t xml:space="preserve"> </w:t>
      </w:r>
      <w:r>
        <w:rPr>
          <w:color w:val="0A0C0C"/>
        </w:rPr>
        <w:t>the</w:t>
      </w:r>
      <w:r>
        <w:rPr>
          <w:color w:val="0A0C0C"/>
          <w:spacing w:val="-8"/>
        </w:rPr>
        <w:t xml:space="preserve"> </w:t>
      </w:r>
      <w:r>
        <w:rPr>
          <w:color w:val="0A0C0C"/>
        </w:rPr>
        <w:t xml:space="preserve">law is damaging to the perception of value of the rights of producers and performers, particularly as users may not fully understand - or even be aware of - any policy reasons behind the </w:t>
      </w:r>
      <w:r>
        <w:rPr>
          <w:color w:val="0A0C0C"/>
          <w:spacing w:val="-2"/>
        </w:rPr>
        <w:t>change.</w:t>
      </w:r>
    </w:p>
    <w:p w14:paraId="67332B6F" w14:textId="77777777" w:rsidR="0093594C" w:rsidRDefault="0093594C">
      <w:pPr>
        <w:pStyle w:val="BodyText"/>
        <w:spacing w:before="20"/>
      </w:pPr>
    </w:p>
    <w:p w14:paraId="67332B70" w14:textId="77777777" w:rsidR="0093594C" w:rsidRDefault="00000000">
      <w:pPr>
        <w:pStyle w:val="ListParagraph"/>
        <w:numPr>
          <w:ilvl w:val="0"/>
          <w:numId w:val="1"/>
        </w:numPr>
        <w:tabs>
          <w:tab w:val="left" w:pos="458"/>
          <w:tab w:val="left" w:pos="460"/>
        </w:tabs>
        <w:spacing w:line="276" w:lineRule="auto"/>
        <w:jc w:val="both"/>
        <w:rPr>
          <w:color w:val="0A0C0C"/>
        </w:rPr>
      </w:pPr>
      <w:r>
        <w:rPr>
          <w:color w:val="0A0C0C"/>
        </w:rPr>
        <w:t xml:space="preserve">While potentially reducing </w:t>
      </w:r>
      <w:r>
        <w:t xml:space="preserve">costs to UK broadcasters and others for use of foreign music, Option 2 would increase costs to the UK creative industries, which are likely to be significant as this option would </w:t>
      </w:r>
      <w:r>
        <w:rPr>
          <w:color w:val="0A0C0C"/>
        </w:rPr>
        <w:t xml:space="preserve">lead to considerable administrative costs to the relevant collective management </w:t>
      </w:r>
      <w:proofErr w:type="spellStart"/>
      <w:r>
        <w:rPr>
          <w:color w:val="0A0C0C"/>
        </w:rPr>
        <w:t>organisation</w:t>
      </w:r>
      <w:proofErr w:type="spellEnd"/>
      <w:r>
        <w:rPr>
          <w:color w:val="0A0C0C"/>
        </w:rPr>
        <w:t xml:space="preserve"> representing performers and producers in managing PPR, PPL. </w:t>
      </w:r>
      <w:r>
        <w:t xml:space="preserve">The exact extent of such costs is uncertain, and we do not believe it has been correctly identified within the impact assessment that accompanied this consultation. Moreover, such uncertainty would </w:t>
      </w:r>
      <w:r>
        <w:rPr>
          <w:color w:val="0A0C0C"/>
        </w:rPr>
        <w:t>reduce incentives for investment in new UK music.</w:t>
      </w:r>
    </w:p>
    <w:p w14:paraId="67332B71" w14:textId="77777777" w:rsidR="0093594C" w:rsidRDefault="0093594C">
      <w:pPr>
        <w:pStyle w:val="BodyText"/>
        <w:spacing w:before="20"/>
      </w:pPr>
    </w:p>
    <w:p w14:paraId="67332B72" w14:textId="77777777" w:rsidR="0093594C" w:rsidRDefault="00000000">
      <w:pPr>
        <w:pStyle w:val="ListParagraph"/>
        <w:numPr>
          <w:ilvl w:val="0"/>
          <w:numId w:val="1"/>
        </w:numPr>
        <w:tabs>
          <w:tab w:val="left" w:pos="458"/>
          <w:tab w:val="left" w:pos="460"/>
        </w:tabs>
        <w:spacing w:line="276" w:lineRule="auto"/>
        <w:ind w:right="152"/>
        <w:jc w:val="both"/>
        <w:rPr>
          <w:color w:val="0A0C0C"/>
        </w:rPr>
      </w:pPr>
      <w:r>
        <w:rPr>
          <w:color w:val="0A0C0C"/>
        </w:rPr>
        <w:t xml:space="preserve">This Option would create legal and economic uncertainty and market disruption to the detriment of the UK music industry. It would also create disruption for radio and TV broadcasters potentially having to renegotiate new tariffs with collective management </w:t>
      </w:r>
      <w:proofErr w:type="spellStart"/>
      <w:r>
        <w:rPr>
          <w:color w:val="0A0C0C"/>
        </w:rPr>
        <w:t>organisations</w:t>
      </w:r>
      <w:proofErr w:type="spellEnd"/>
      <w:r>
        <w:rPr>
          <w:color w:val="0A0C0C"/>
        </w:rPr>
        <w:t>, in particular PPL, without clarity of the actual market situation.</w:t>
      </w:r>
    </w:p>
    <w:p w14:paraId="67332B73" w14:textId="77777777" w:rsidR="0093594C" w:rsidRDefault="0093594C">
      <w:pPr>
        <w:pStyle w:val="BodyText"/>
        <w:spacing w:before="19"/>
      </w:pPr>
    </w:p>
    <w:p w14:paraId="67332B74" w14:textId="77777777" w:rsidR="0093594C" w:rsidRDefault="00000000">
      <w:pPr>
        <w:pStyle w:val="ListParagraph"/>
        <w:numPr>
          <w:ilvl w:val="0"/>
          <w:numId w:val="1"/>
        </w:numPr>
        <w:tabs>
          <w:tab w:val="left" w:pos="458"/>
          <w:tab w:val="left" w:pos="460"/>
        </w:tabs>
        <w:spacing w:line="276" w:lineRule="auto"/>
        <w:jc w:val="both"/>
        <w:rPr>
          <w:color w:val="0A0C0C"/>
        </w:rPr>
      </w:pPr>
      <w:r>
        <w:rPr>
          <w:color w:val="0A0C0C"/>
        </w:rPr>
        <w:t>The</w:t>
      </w:r>
      <w:r>
        <w:rPr>
          <w:color w:val="0A0C0C"/>
          <w:spacing w:val="-10"/>
        </w:rPr>
        <w:t xml:space="preserve"> </w:t>
      </w:r>
      <w:r>
        <w:rPr>
          <w:color w:val="0A0C0C"/>
        </w:rPr>
        <w:t>costs</w:t>
      </w:r>
      <w:r>
        <w:rPr>
          <w:color w:val="0A0C0C"/>
          <w:spacing w:val="-10"/>
        </w:rPr>
        <w:t xml:space="preserve"> </w:t>
      </w:r>
      <w:r>
        <w:rPr>
          <w:color w:val="0A0C0C"/>
        </w:rPr>
        <w:t>for</w:t>
      </w:r>
      <w:r>
        <w:rPr>
          <w:color w:val="0A0C0C"/>
          <w:spacing w:val="-10"/>
        </w:rPr>
        <w:t xml:space="preserve"> </w:t>
      </w:r>
      <w:r>
        <w:rPr>
          <w:color w:val="0A0C0C"/>
        </w:rPr>
        <w:t>PPL</w:t>
      </w:r>
      <w:r>
        <w:rPr>
          <w:color w:val="0A0C0C"/>
          <w:spacing w:val="-16"/>
        </w:rPr>
        <w:t xml:space="preserve"> </w:t>
      </w:r>
      <w:r>
        <w:rPr>
          <w:color w:val="0A0C0C"/>
        </w:rPr>
        <w:t>and</w:t>
      </w:r>
      <w:r>
        <w:rPr>
          <w:color w:val="0A0C0C"/>
          <w:spacing w:val="-10"/>
        </w:rPr>
        <w:t xml:space="preserve"> </w:t>
      </w:r>
      <w:r>
        <w:rPr>
          <w:color w:val="0A0C0C"/>
        </w:rPr>
        <w:t>licensees</w:t>
      </w:r>
      <w:r>
        <w:rPr>
          <w:color w:val="0A0C0C"/>
          <w:spacing w:val="-8"/>
        </w:rPr>
        <w:t xml:space="preserve"> </w:t>
      </w:r>
      <w:r>
        <w:rPr>
          <w:color w:val="0A0C0C"/>
        </w:rPr>
        <w:t>in</w:t>
      </w:r>
      <w:r>
        <w:rPr>
          <w:color w:val="0A0C0C"/>
          <w:spacing w:val="-10"/>
        </w:rPr>
        <w:t xml:space="preserve"> </w:t>
      </w:r>
      <w:r>
        <w:rPr>
          <w:color w:val="0A0C0C"/>
        </w:rPr>
        <w:t>the</w:t>
      </w:r>
      <w:r>
        <w:rPr>
          <w:color w:val="0A0C0C"/>
          <w:spacing w:val="-11"/>
        </w:rPr>
        <w:t xml:space="preserve"> </w:t>
      </w:r>
      <w:r>
        <w:rPr>
          <w:color w:val="0A0C0C"/>
        </w:rPr>
        <w:t>two</w:t>
      </w:r>
      <w:r>
        <w:rPr>
          <w:color w:val="0A0C0C"/>
          <w:spacing w:val="-10"/>
        </w:rPr>
        <w:t xml:space="preserve"> </w:t>
      </w:r>
      <w:r>
        <w:rPr>
          <w:color w:val="0A0C0C"/>
        </w:rPr>
        <w:t>paragraphs</w:t>
      </w:r>
      <w:r>
        <w:rPr>
          <w:color w:val="0A0C0C"/>
          <w:spacing w:val="-9"/>
        </w:rPr>
        <w:t xml:space="preserve"> </w:t>
      </w:r>
      <w:r>
        <w:rPr>
          <w:color w:val="0A0C0C"/>
        </w:rPr>
        <w:t>above</w:t>
      </w:r>
      <w:r>
        <w:rPr>
          <w:color w:val="0A0C0C"/>
          <w:spacing w:val="-11"/>
        </w:rPr>
        <w:t xml:space="preserve"> </w:t>
      </w:r>
      <w:r>
        <w:rPr>
          <w:color w:val="0A0C0C"/>
        </w:rPr>
        <w:t>could</w:t>
      </w:r>
      <w:r>
        <w:rPr>
          <w:color w:val="0A0C0C"/>
          <w:spacing w:val="-9"/>
        </w:rPr>
        <w:t xml:space="preserve"> </w:t>
      </w:r>
      <w:r>
        <w:rPr>
          <w:color w:val="0A0C0C"/>
        </w:rPr>
        <w:t>be</w:t>
      </w:r>
      <w:r>
        <w:rPr>
          <w:color w:val="0A0C0C"/>
          <w:spacing w:val="-11"/>
        </w:rPr>
        <w:t xml:space="preserve"> </w:t>
      </w:r>
      <w:r>
        <w:rPr>
          <w:color w:val="0A0C0C"/>
        </w:rPr>
        <w:t>considerable</w:t>
      </w:r>
      <w:r>
        <w:rPr>
          <w:color w:val="0A0C0C"/>
          <w:spacing w:val="-9"/>
        </w:rPr>
        <w:t xml:space="preserve"> </w:t>
      </w:r>
      <w:r>
        <w:rPr>
          <w:color w:val="0A0C0C"/>
        </w:rPr>
        <w:t>given</w:t>
      </w:r>
      <w:r>
        <w:rPr>
          <w:color w:val="0A0C0C"/>
          <w:spacing w:val="-11"/>
        </w:rPr>
        <w:t xml:space="preserve"> </w:t>
      </w:r>
      <w:r>
        <w:rPr>
          <w:color w:val="0A0C0C"/>
        </w:rPr>
        <w:t>the complex negotiations that might be required to take account of the effect of</w:t>
      </w:r>
      <w:r>
        <w:rPr>
          <w:color w:val="0A0C0C"/>
          <w:spacing w:val="-1"/>
        </w:rPr>
        <w:t xml:space="preserve"> </w:t>
      </w:r>
      <w:r>
        <w:rPr>
          <w:color w:val="0A0C0C"/>
        </w:rPr>
        <w:t>Option 2 and</w:t>
      </w:r>
      <w:r>
        <w:rPr>
          <w:color w:val="0A0C0C"/>
          <w:spacing w:val="-2"/>
        </w:rPr>
        <w:t xml:space="preserve"> </w:t>
      </w:r>
      <w:r>
        <w:rPr>
          <w:color w:val="0A0C0C"/>
        </w:rPr>
        <w:t xml:space="preserve">the likely need to repeat such negotiations as circumstances change over time. Where negotiations were inconclusive, the parties may need to incur the costs of copyright tribunal </w:t>
      </w:r>
      <w:r>
        <w:rPr>
          <w:color w:val="0A0C0C"/>
          <w:spacing w:val="-2"/>
        </w:rPr>
        <w:t>references.</w:t>
      </w:r>
    </w:p>
    <w:p w14:paraId="67332B75" w14:textId="77777777" w:rsidR="0093594C" w:rsidRDefault="0093594C">
      <w:pPr>
        <w:pStyle w:val="BodyText"/>
        <w:spacing w:before="20"/>
      </w:pPr>
    </w:p>
    <w:p w14:paraId="67332B76" w14:textId="77777777" w:rsidR="0093594C" w:rsidRDefault="00000000">
      <w:pPr>
        <w:pStyle w:val="ListParagraph"/>
        <w:numPr>
          <w:ilvl w:val="0"/>
          <w:numId w:val="1"/>
        </w:numPr>
        <w:tabs>
          <w:tab w:val="left" w:pos="458"/>
          <w:tab w:val="left" w:pos="460"/>
        </w:tabs>
        <w:spacing w:line="276" w:lineRule="auto"/>
        <w:jc w:val="both"/>
        <w:rPr>
          <w:color w:val="0A0C0C"/>
        </w:rPr>
      </w:pPr>
      <w:r>
        <w:rPr>
          <w:color w:val="0A0C0C"/>
        </w:rPr>
        <w:t>There would</w:t>
      </w:r>
      <w:r>
        <w:rPr>
          <w:color w:val="0A0C0C"/>
          <w:spacing w:val="-2"/>
        </w:rPr>
        <w:t xml:space="preserve"> </w:t>
      </w:r>
      <w:r>
        <w:rPr>
          <w:color w:val="0A0C0C"/>
        </w:rPr>
        <w:t>also</w:t>
      </w:r>
      <w:r>
        <w:rPr>
          <w:color w:val="0A0C0C"/>
          <w:spacing w:val="-2"/>
        </w:rPr>
        <w:t xml:space="preserve"> </w:t>
      </w:r>
      <w:r>
        <w:rPr>
          <w:color w:val="0A0C0C"/>
        </w:rPr>
        <w:t>be</w:t>
      </w:r>
      <w:r>
        <w:rPr>
          <w:color w:val="0A0C0C"/>
          <w:spacing w:val="-2"/>
        </w:rPr>
        <w:t xml:space="preserve"> </w:t>
      </w:r>
      <w:r>
        <w:rPr>
          <w:color w:val="0A0C0C"/>
        </w:rPr>
        <w:t>additional</w:t>
      </w:r>
      <w:r>
        <w:rPr>
          <w:color w:val="0A0C0C"/>
          <w:spacing w:val="-1"/>
        </w:rPr>
        <w:t xml:space="preserve"> </w:t>
      </w:r>
      <w:r>
        <w:rPr>
          <w:color w:val="0A0C0C"/>
        </w:rPr>
        <w:t>costs</w:t>
      </w:r>
      <w:r>
        <w:rPr>
          <w:color w:val="0A0C0C"/>
          <w:spacing w:val="-3"/>
        </w:rPr>
        <w:t xml:space="preserve"> </w:t>
      </w:r>
      <w:r>
        <w:rPr>
          <w:color w:val="0A0C0C"/>
        </w:rPr>
        <w:t>for</w:t>
      </w:r>
      <w:r>
        <w:rPr>
          <w:color w:val="0A0C0C"/>
          <w:spacing w:val="-1"/>
        </w:rPr>
        <w:t xml:space="preserve"> </w:t>
      </w:r>
      <w:r>
        <w:rPr>
          <w:color w:val="0A0C0C"/>
        </w:rPr>
        <w:t>PPL</w:t>
      </w:r>
      <w:r>
        <w:rPr>
          <w:color w:val="0A0C0C"/>
          <w:spacing w:val="-9"/>
        </w:rPr>
        <w:t xml:space="preserve"> </w:t>
      </w:r>
      <w:r>
        <w:rPr>
          <w:color w:val="0A0C0C"/>
        </w:rPr>
        <w:t>and</w:t>
      </w:r>
      <w:r>
        <w:rPr>
          <w:color w:val="0A0C0C"/>
          <w:spacing w:val="-4"/>
        </w:rPr>
        <w:t xml:space="preserve"> </w:t>
      </w:r>
      <w:r>
        <w:rPr>
          <w:color w:val="0A0C0C"/>
        </w:rPr>
        <w:t>licensees in</w:t>
      </w:r>
      <w:r>
        <w:rPr>
          <w:color w:val="0A0C0C"/>
          <w:spacing w:val="-2"/>
        </w:rPr>
        <w:t xml:space="preserve"> </w:t>
      </w:r>
      <w:r>
        <w:rPr>
          <w:color w:val="0A0C0C"/>
        </w:rPr>
        <w:t>respect of</w:t>
      </w:r>
      <w:r>
        <w:rPr>
          <w:color w:val="0A0C0C"/>
          <w:spacing w:val="-3"/>
        </w:rPr>
        <w:t xml:space="preserve"> </w:t>
      </w:r>
      <w:r>
        <w:rPr>
          <w:color w:val="0A0C0C"/>
        </w:rPr>
        <w:t>the compliance with any revised licensing terms and the monitoring and enforcement of those terms, given the more complex licensing landscape.</w:t>
      </w:r>
    </w:p>
    <w:p w14:paraId="67332B77" w14:textId="77777777" w:rsidR="0093594C" w:rsidRDefault="0093594C">
      <w:pPr>
        <w:pStyle w:val="BodyText"/>
        <w:spacing w:before="22"/>
      </w:pPr>
    </w:p>
    <w:p w14:paraId="67332B78" w14:textId="77777777" w:rsidR="0093594C" w:rsidRDefault="00000000">
      <w:pPr>
        <w:pStyle w:val="ListParagraph"/>
        <w:numPr>
          <w:ilvl w:val="0"/>
          <w:numId w:val="1"/>
        </w:numPr>
        <w:tabs>
          <w:tab w:val="left" w:pos="458"/>
          <w:tab w:val="left" w:pos="460"/>
        </w:tabs>
        <w:spacing w:line="276" w:lineRule="auto"/>
        <w:jc w:val="both"/>
        <w:rPr>
          <w:color w:val="0A0C0C"/>
        </w:rPr>
      </w:pPr>
      <w:r>
        <w:t>Option 2 would require the UK to expand its existing reservations to international copyright treaties.</w:t>
      </w:r>
      <w:r>
        <w:rPr>
          <w:spacing w:val="-9"/>
        </w:rPr>
        <w:t xml:space="preserve"> </w:t>
      </w:r>
      <w:r>
        <w:t>At a time when the UK is engaging in trade discussions and seeking to promote the improvement of copyright standards around the</w:t>
      </w:r>
      <w:r>
        <w:rPr>
          <w:spacing w:val="-2"/>
        </w:rPr>
        <w:t xml:space="preserve"> </w:t>
      </w:r>
      <w:r>
        <w:t>world, it would be a negative step</w:t>
      </w:r>
      <w:r>
        <w:rPr>
          <w:spacing w:val="-2"/>
        </w:rPr>
        <w:t xml:space="preserve"> </w:t>
      </w:r>
      <w:r>
        <w:t>for</w:t>
      </w:r>
      <w:r>
        <w:rPr>
          <w:spacing w:val="-1"/>
        </w:rPr>
        <w:t xml:space="preserve"> </w:t>
      </w:r>
      <w:r>
        <w:t>the UK to take such a step.</w:t>
      </w:r>
    </w:p>
    <w:p w14:paraId="67332B79" w14:textId="77777777" w:rsidR="0093594C" w:rsidRDefault="0093594C">
      <w:pPr>
        <w:spacing w:line="276" w:lineRule="auto"/>
        <w:jc w:val="both"/>
        <w:sectPr w:rsidR="0093594C">
          <w:pgSz w:w="11910" w:h="16840"/>
          <w:pgMar w:top="1340" w:right="1280" w:bottom="280" w:left="980" w:header="720" w:footer="720" w:gutter="0"/>
          <w:cols w:space="720"/>
        </w:sectPr>
      </w:pPr>
    </w:p>
    <w:p w14:paraId="67332B7A" w14:textId="77777777" w:rsidR="0093594C" w:rsidRDefault="00000000">
      <w:pPr>
        <w:pStyle w:val="Heading1"/>
        <w:spacing w:before="81" w:line="278" w:lineRule="auto"/>
      </w:pPr>
      <w:r>
        <w:rPr>
          <w:color w:val="0A0C0C"/>
          <w:u w:val="single" w:color="0A0C0C"/>
        </w:rPr>
        <w:t>Option</w:t>
      </w:r>
      <w:r>
        <w:rPr>
          <w:color w:val="0A0C0C"/>
          <w:spacing w:val="-16"/>
          <w:u w:val="single" w:color="0A0C0C"/>
        </w:rPr>
        <w:t xml:space="preserve"> </w:t>
      </w:r>
      <w:r>
        <w:rPr>
          <w:color w:val="0A0C0C"/>
          <w:u w:val="single" w:color="0A0C0C"/>
        </w:rPr>
        <w:t>3:</w:t>
      </w:r>
      <w:r>
        <w:rPr>
          <w:color w:val="0A0C0C"/>
          <w:spacing w:val="-20"/>
          <w:u w:val="single" w:color="0A0C0C"/>
        </w:rPr>
        <w:t xml:space="preserve"> </w:t>
      </w:r>
      <w:r>
        <w:rPr>
          <w:color w:val="0A0C0C"/>
          <w:u w:val="single" w:color="0A0C0C"/>
        </w:rPr>
        <w:t>Apply</w:t>
      </w:r>
      <w:r>
        <w:rPr>
          <w:color w:val="0A0C0C"/>
          <w:spacing w:val="-16"/>
          <w:u w:val="single" w:color="0A0C0C"/>
        </w:rPr>
        <w:t xml:space="preserve"> </w:t>
      </w:r>
      <w:r>
        <w:rPr>
          <w:color w:val="0A0C0C"/>
          <w:u w:val="single" w:color="0A0C0C"/>
        </w:rPr>
        <w:t>Option</w:t>
      </w:r>
      <w:r>
        <w:rPr>
          <w:color w:val="0A0C0C"/>
          <w:spacing w:val="-18"/>
          <w:u w:val="single" w:color="0A0C0C"/>
        </w:rPr>
        <w:t xml:space="preserve"> </w:t>
      </w:r>
      <w:r>
        <w:rPr>
          <w:color w:val="0A0C0C"/>
          <w:u w:val="single" w:color="0A0C0C"/>
        </w:rPr>
        <w:t>1</w:t>
      </w:r>
      <w:r>
        <w:rPr>
          <w:color w:val="0A0C0C"/>
          <w:spacing w:val="-15"/>
          <w:u w:val="single" w:color="0A0C0C"/>
        </w:rPr>
        <w:t xml:space="preserve"> </w:t>
      </w:r>
      <w:r>
        <w:rPr>
          <w:color w:val="0A0C0C"/>
          <w:u w:val="single" w:color="0A0C0C"/>
        </w:rPr>
        <w:t>to</w:t>
      </w:r>
      <w:r>
        <w:rPr>
          <w:color w:val="0A0C0C"/>
          <w:spacing w:val="-17"/>
          <w:u w:val="single" w:color="0A0C0C"/>
        </w:rPr>
        <w:t xml:space="preserve"> </w:t>
      </w:r>
      <w:r>
        <w:rPr>
          <w:color w:val="0A0C0C"/>
          <w:u w:val="single" w:color="0A0C0C"/>
        </w:rPr>
        <w:t>pre-existing</w:t>
      </w:r>
      <w:r>
        <w:rPr>
          <w:color w:val="0A0C0C"/>
          <w:spacing w:val="-15"/>
          <w:u w:val="single" w:color="0A0C0C"/>
        </w:rPr>
        <w:t xml:space="preserve"> </w:t>
      </w:r>
      <w:r>
        <w:rPr>
          <w:color w:val="0A0C0C"/>
          <w:u w:val="single" w:color="0A0C0C"/>
        </w:rPr>
        <w:t>sound</w:t>
      </w:r>
      <w:r>
        <w:rPr>
          <w:color w:val="0A0C0C"/>
          <w:spacing w:val="-19"/>
          <w:u w:val="single" w:color="0A0C0C"/>
        </w:rPr>
        <w:t xml:space="preserve"> </w:t>
      </w:r>
      <w:r>
        <w:rPr>
          <w:color w:val="0A0C0C"/>
          <w:u w:val="single" w:color="0A0C0C"/>
        </w:rPr>
        <w:t>recordings</w:t>
      </w:r>
      <w:r>
        <w:rPr>
          <w:color w:val="0A0C0C"/>
          <w:spacing w:val="-17"/>
          <w:u w:val="single" w:color="0A0C0C"/>
        </w:rPr>
        <w:t xml:space="preserve"> </w:t>
      </w:r>
      <w:r>
        <w:rPr>
          <w:color w:val="0A0C0C"/>
          <w:u w:val="single" w:color="0A0C0C"/>
        </w:rPr>
        <w:t>and</w:t>
      </w:r>
      <w:r>
        <w:rPr>
          <w:color w:val="0A0C0C"/>
          <w:spacing w:val="-16"/>
          <w:u w:val="single" w:color="0A0C0C"/>
        </w:rPr>
        <w:t xml:space="preserve"> </w:t>
      </w:r>
      <w:r>
        <w:rPr>
          <w:color w:val="0A0C0C"/>
          <w:u w:val="single" w:color="0A0C0C"/>
        </w:rPr>
        <w:t>performances,</w:t>
      </w:r>
      <w:r>
        <w:rPr>
          <w:color w:val="0A0C0C"/>
          <w:spacing w:val="-15"/>
          <w:u w:val="single" w:color="0A0C0C"/>
        </w:rPr>
        <w:t xml:space="preserve"> </w:t>
      </w:r>
      <w:r>
        <w:rPr>
          <w:color w:val="0A0C0C"/>
          <w:u w:val="single" w:color="0A0C0C"/>
        </w:rPr>
        <w:t>and</w:t>
      </w:r>
      <w:r>
        <w:rPr>
          <w:color w:val="0A0C0C"/>
          <w:spacing w:val="-17"/>
          <w:u w:val="single" w:color="0A0C0C"/>
        </w:rPr>
        <w:t xml:space="preserve"> </w:t>
      </w:r>
      <w:r>
        <w:rPr>
          <w:color w:val="0A0C0C"/>
          <w:u w:val="single" w:color="0A0C0C"/>
        </w:rPr>
        <w:t>apply</w:t>
      </w:r>
      <w:r>
        <w:rPr>
          <w:color w:val="0A0C0C"/>
        </w:rPr>
        <w:t xml:space="preserve"> </w:t>
      </w:r>
      <w:r>
        <w:rPr>
          <w:color w:val="0A0C0C"/>
          <w:u w:val="single" w:color="0A0C0C"/>
        </w:rPr>
        <w:t xml:space="preserve">Option 2 to new sound recordings and </w:t>
      </w:r>
      <w:proofErr w:type="gramStart"/>
      <w:r>
        <w:rPr>
          <w:color w:val="0A0C0C"/>
          <w:u w:val="single" w:color="0A0C0C"/>
        </w:rPr>
        <w:t>performances</w:t>
      </w:r>
      <w:proofErr w:type="gramEnd"/>
    </w:p>
    <w:p w14:paraId="67332B7B" w14:textId="77777777" w:rsidR="0093594C" w:rsidRDefault="00000000">
      <w:pPr>
        <w:pStyle w:val="ListParagraph"/>
        <w:numPr>
          <w:ilvl w:val="0"/>
          <w:numId w:val="1"/>
        </w:numPr>
        <w:tabs>
          <w:tab w:val="left" w:pos="458"/>
          <w:tab w:val="left" w:pos="460"/>
        </w:tabs>
        <w:spacing w:before="155" w:line="276" w:lineRule="auto"/>
        <w:ind w:right="155"/>
        <w:jc w:val="both"/>
        <w:rPr>
          <w:color w:val="0A0C0C"/>
        </w:rPr>
      </w:pPr>
      <w:r>
        <w:rPr>
          <w:color w:val="0A0C0C"/>
        </w:rPr>
        <w:t>Option</w:t>
      </w:r>
      <w:r>
        <w:rPr>
          <w:color w:val="0A0C0C"/>
          <w:spacing w:val="-6"/>
        </w:rPr>
        <w:t xml:space="preserve"> </w:t>
      </w:r>
      <w:r>
        <w:rPr>
          <w:color w:val="0A0C0C"/>
        </w:rPr>
        <w:t>3</w:t>
      </w:r>
      <w:r>
        <w:rPr>
          <w:color w:val="0A0C0C"/>
          <w:spacing w:val="-6"/>
        </w:rPr>
        <w:t xml:space="preserve"> </w:t>
      </w:r>
      <w:r>
        <w:rPr>
          <w:color w:val="0A0C0C"/>
        </w:rPr>
        <w:t>combines</w:t>
      </w:r>
      <w:r>
        <w:rPr>
          <w:color w:val="0A0C0C"/>
          <w:spacing w:val="-6"/>
        </w:rPr>
        <w:t xml:space="preserve"> </w:t>
      </w:r>
      <w:r>
        <w:rPr>
          <w:color w:val="0A0C0C"/>
        </w:rPr>
        <w:t>elements</w:t>
      </w:r>
      <w:r>
        <w:rPr>
          <w:color w:val="0A0C0C"/>
          <w:spacing w:val="-6"/>
        </w:rPr>
        <w:t xml:space="preserve"> </w:t>
      </w:r>
      <w:r>
        <w:rPr>
          <w:color w:val="0A0C0C"/>
        </w:rPr>
        <w:t>from</w:t>
      </w:r>
      <w:r>
        <w:rPr>
          <w:color w:val="0A0C0C"/>
          <w:spacing w:val="-8"/>
        </w:rPr>
        <w:t xml:space="preserve"> </w:t>
      </w:r>
      <w:r>
        <w:rPr>
          <w:color w:val="0A0C0C"/>
        </w:rPr>
        <w:t>both</w:t>
      </w:r>
      <w:r>
        <w:rPr>
          <w:color w:val="0A0C0C"/>
          <w:spacing w:val="-9"/>
        </w:rPr>
        <w:t xml:space="preserve"> </w:t>
      </w:r>
      <w:r>
        <w:rPr>
          <w:color w:val="0A0C0C"/>
        </w:rPr>
        <w:t>Options,</w:t>
      </w:r>
      <w:r>
        <w:rPr>
          <w:color w:val="0A0C0C"/>
          <w:spacing w:val="-5"/>
        </w:rPr>
        <w:t xml:space="preserve"> </w:t>
      </w:r>
      <w:r>
        <w:rPr>
          <w:color w:val="0A0C0C"/>
        </w:rPr>
        <w:t>resulting</w:t>
      </w:r>
      <w:r>
        <w:rPr>
          <w:color w:val="0A0C0C"/>
          <w:spacing w:val="-7"/>
        </w:rPr>
        <w:t xml:space="preserve"> </w:t>
      </w:r>
      <w:r>
        <w:rPr>
          <w:color w:val="0A0C0C"/>
        </w:rPr>
        <w:t>in</w:t>
      </w:r>
      <w:r>
        <w:rPr>
          <w:color w:val="0A0C0C"/>
          <w:spacing w:val="-6"/>
        </w:rPr>
        <w:t xml:space="preserve"> </w:t>
      </w:r>
      <w:r>
        <w:rPr>
          <w:color w:val="0A0C0C"/>
        </w:rPr>
        <w:t>the</w:t>
      </w:r>
      <w:r>
        <w:rPr>
          <w:color w:val="0A0C0C"/>
          <w:spacing w:val="-7"/>
        </w:rPr>
        <w:t xml:space="preserve"> </w:t>
      </w:r>
      <w:r>
        <w:rPr>
          <w:color w:val="0A0C0C"/>
        </w:rPr>
        <w:t>same</w:t>
      </w:r>
      <w:r>
        <w:rPr>
          <w:color w:val="0A0C0C"/>
          <w:spacing w:val="-3"/>
        </w:rPr>
        <w:t xml:space="preserve"> </w:t>
      </w:r>
      <w:r>
        <w:rPr>
          <w:color w:val="0A0C0C"/>
        </w:rPr>
        <w:t>problems</w:t>
      </w:r>
      <w:r>
        <w:rPr>
          <w:color w:val="0A0C0C"/>
          <w:spacing w:val="-5"/>
        </w:rPr>
        <w:t xml:space="preserve"> </w:t>
      </w:r>
      <w:r>
        <w:rPr>
          <w:color w:val="0A0C0C"/>
        </w:rPr>
        <w:t>highlighted</w:t>
      </w:r>
      <w:r>
        <w:rPr>
          <w:color w:val="0A0C0C"/>
          <w:spacing w:val="-7"/>
        </w:rPr>
        <w:t xml:space="preserve"> </w:t>
      </w:r>
      <w:r>
        <w:rPr>
          <w:color w:val="0A0C0C"/>
        </w:rPr>
        <w:t>in our</w:t>
      </w:r>
      <w:r>
        <w:rPr>
          <w:color w:val="0A0C0C"/>
          <w:spacing w:val="-10"/>
        </w:rPr>
        <w:t xml:space="preserve"> </w:t>
      </w:r>
      <w:r>
        <w:rPr>
          <w:color w:val="0A0C0C"/>
        </w:rPr>
        <w:t>comments</w:t>
      </w:r>
      <w:r>
        <w:rPr>
          <w:color w:val="0A0C0C"/>
          <w:spacing w:val="-13"/>
        </w:rPr>
        <w:t xml:space="preserve"> </w:t>
      </w:r>
      <w:r>
        <w:rPr>
          <w:color w:val="0A0C0C"/>
        </w:rPr>
        <w:t>on</w:t>
      </w:r>
      <w:r>
        <w:rPr>
          <w:color w:val="0A0C0C"/>
          <w:spacing w:val="-14"/>
        </w:rPr>
        <w:t xml:space="preserve"> </w:t>
      </w:r>
      <w:r>
        <w:rPr>
          <w:color w:val="0A0C0C"/>
        </w:rPr>
        <w:t>Option</w:t>
      </w:r>
      <w:r>
        <w:rPr>
          <w:color w:val="0A0C0C"/>
          <w:spacing w:val="-16"/>
        </w:rPr>
        <w:t xml:space="preserve"> </w:t>
      </w:r>
      <w:r>
        <w:rPr>
          <w:color w:val="0A0C0C"/>
        </w:rPr>
        <w:t>2,</w:t>
      </w:r>
      <w:r>
        <w:rPr>
          <w:color w:val="0A0C0C"/>
          <w:spacing w:val="-9"/>
        </w:rPr>
        <w:t xml:space="preserve"> </w:t>
      </w:r>
      <w:r>
        <w:rPr>
          <w:color w:val="0A0C0C"/>
        </w:rPr>
        <w:t>along</w:t>
      </w:r>
      <w:r>
        <w:rPr>
          <w:color w:val="0A0C0C"/>
          <w:spacing w:val="-11"/>
        </w:rPr>
        <w:t xml:space="preserve"> </w:t>
      </w:r>
      <w:r>
        <w:rPr>
          <w:color w:val="0A0C0C"/>
        </w:rPr>
        <w:t>with</w:t>
      </w:r>
      <w:r>
        <w:rPr>
          <w:color w:val="0A0C0C"/>
          <w:spacing w:val="-14"/>
        </w:rPr>
        <w:t xml:space="preserve"> </w:t>
      </w:r>
      <w:r>
        <w:rPr>
          <w:color w:val="0A0C0C"/>
        </w:rPr>
        <w:t>added</w:t>
      </w:r>
      <w:r>
        <w:rPr>
          <w:color w:val="0A0C0C"/>
          <w:spacing w:val="-11"/>
        </w:rPr>
        <w:t xml:space="preserve"> </w:t>
      </w:r>
      <w:r>
        <w:rPr>
          <w:color w:val="0A0C0C"/>
        </w:rPr>
        <w:t>uncertainty</w:t>
      </w:r>
      <w:r>
        <w:rPr>
          <w:color w:val="0A0C0C"/>
          <w:spacing w:val="-10"/>
        </w:rPr>
        <w:t xml:space="preserve"> </w:t>
      </w:r>
      <w:r>
        <w:rPr>
          <w:color w:val="0A0C0C"/>
        </w:rPr>
        <w:t>without</w:t>
      </w:r>
      <w:r>
        <w:rPr>
          <w:color w:val="0A0C0C"/>
          <w:spacing w:val="-13"/>
        </w:rPr>
        <w:t xml:space="preserve"> </w:t>
      </w:r>
      <w:r>
        <w:rPr>
          <w:color w:val="0A0C0C"/>
        </w:rPr>
        <w:t>benefit</w:t>
      </w:r>
      <w:r>
        <w:rPr>
          <w:color w:val="0A0C0C"/>
          <w:spacing w:val="-12"/>
        </w:rPr>
        <w:t xml:space="preserve"> </w:t>
      </w:r>
      <w:r>
        <w:rPr>
          <w:color w:val="0A0C0C"/>
        </w:rPr>
        <w:t>to</w:t>
      </w:r>
      <w:r>
        <w:rPr>
          <w:color w:val="0A0C0C"/>
          <w:spacing w:val="-14"/>
        </w:rPr>
        <w:t xml:space="preserve"> </w:t>
      </w:r>
      <w:r>
        <w:rPr>
          <w:color w:val="0A0C0C"/>
        </w:rPr>
        <w:t>UK</w:t>
      </w:r>
      <w:r>
        <w:rPr>
          <w:color w:val="0A0C0C"/>
          <w:spacing w:val="-12"/>
        </w:rPr>
        <w:t xml:space="preserve"> </w:t>
      </w:r>
      <w:r>
        <w:rPr>
          <w:color w:val="0A0C0C"/>
        </w:rPr>
        <w:t>performers</w:t>
      </w:r>
      <w:r>
        <w:rPr>
          <w:color w:val="0A0C0C"/>
          <w:spacing w:val="-11"/>
        </w:rPr>
        <w:t xml:space="preserve"> </w:t>
      </w:r>
      <w:r>
        <w:rPr>
          <w:color w:val="0A0C0C"/>
        </w:rPr>
        <w:t>and sound recording rightsholders. In the same way as Option 2, Option 3 will undermine confidence in investing in new UK music.</w:t>
      </w:r>
    </w:p>
    <w:p w14:paraId="67332B7C" w14:textId="77777777" w:rsidR="0093594C" w:rsidRDefault="0093594C">
      <w:pPr>
        <w:spacing w:line="276" w:lineRule="auto"/>
        <w:jc w:val="both"/>
        <w:sectPr w:rsidR="0093594C">
          <w:pgSz w:w="11910" w:h="16840"/>
          <w:pgMar w:top="1340" w:right="1280" w:bottom="280" w:left="980" w:header="720" w:footer="720" w:gutter="0"/>
          <w:cols w:space="720"/>
        </w:sectPr>
      </w:pPr>
    </w:p>
    <w:p w14:paraId="67332B7D" w14:textId="77777777" w:rsidR="0093594C" w:rsidRDefault="00000000">
      <w:pPr>
        <w:spacing w:before="81"/>
        <w:ind w:left="460"/>
        <w:rPr>
          <w:b/>
        </w:rPr>
      </w:pPr>
      <w:r>
        <w:rPr>
          <w:b/>
          <w:color w:val="0A0C0C"/>
          <w:u w:val="single" w:color="0A0C0C"/>
        </w:rPr>
        <w:t>Annex</w:t>
      </w:r>
      <w:r>
        <w:rPr>
          <w:b/>
          <w:color w:val="0A0C0C"/>
          <w:spacing w:val="-15"/>
          <w:u w:val="single" w:color="0A0C0C"/>
        </w:rPr>
        <w:t xml:space="preserve"> </w:t>
      </w:r>
      <w:r>
        <w:rPr>
          <w:b/>
          <w:color w:val="0A0C0C"/>
          <w:spacing w:val="-10"/>
          <w:u w:val="single" w:color="0A0C0C"/>
        </w:rPr>
        <w:t>A</w:t>
      </w:r>
    </w:p>
    <w:p w14:paraId="67332B7E" w14:textId="77777777" w:rsidR="0093594C" w:rsidRDefault="00000000">
      <w:pPr>
        <w:spacing w:before="180"/>
        <w:ind w:left="460"/>
        <w:rPr>
          <w:sz w:val="24"/>
        </w:rPr>
      </w:pPr>
      <w:r>
        <w:rPr>
          <w:sz w:val="24"/>
        </w:rPr>
        <w:t>UK</w:t>
      </w:r>
      <w:r>
        <w:rPr>
          <w:spacing w:val="-6"/>
          <w:sz w:val="24"/>
        </w:rPr>
        <w:t xml:space="preserve"> </w:t>
      </w:r>
      <w:r>
        <w:rPr>
          <w:sz w:val="24"/>
        </w:rPr>
        <w:t>Music’s</w:t>
      </w:r>
      <w:r>
        <w:rPr>
          <w:spacing w:val="-6"/>
          <w:sz w:val="24"/>
        </w:rPr>
        <w:t xml:space="preserve"> </w:t>
      </w:r>
      <w:r>
        <w:rPr>
          <w:sz w:val="24"/>
        </w:rPr>
        <w:t>membership</w:t>
      </w:r>
      <w:r>
        <w:rPr>
          <w:spacing w:val="-5"/>
          <w:sz w:val="24"/>
        </w:rPr>
        <w:t xml:space="preserve"> </w:t>
      </w:r>
      <w:r>
        <w:rPr>
          <w:spacing w:val="-2"/>
          <w:sz w:val="24"/>
        </w:rPr>
        <w:t>comprises:</w:t>
      </w:r>
    </w:p>
    <w:p w14:paraId="67332B7F" w14:textId="77777777" w:rsidR="0093594C" w:rsidRDefault="00000000">
      <w:pPr>
        <w:pStyle w:val="ListParagraph"/>
        <w:numPr>
          <w:ilvl w:val="1"/>
          <w:numId w:val="1"/>
        </w:numPr>
        <w:tabs>
          <w:tab w:val="left" w:pos="1180"/>
        </w:tabs>
        <w:spacing w:before="183" w:line="276" w:lineRule="auto"/>
        <w:ind w:right="154"/>
        <w:rPr>
          <w:sz w:val="24"/>
        </w:rPr>
      </w:pPr>
      <w:r>
        <w:rPr>
          <w:b/>
          <w:sz w:val="24"/>
        </w:rPr>
        <w:t xml:space="preserve">AIM - Association of Independent Music </w:t>
      </w:r>
      <w:r>
        <w:rPr>
          <w:sz w:val="24"/>
        </w:rPr>
        <w:t xml:space="preserve">– The trade body for the independent music sector and community which make up a third of the UK’s recorded music market alone. Representing 1000+ independent record labels and associated businesses, AIM’s members range from globally </w:t>
      </w:r>
      <w:proofErr w:type="spellStart"/>
      <w:r>
        <w:rPr>
          <w:sz w:val="24"/>
        </w:rPr>
        <w:t>recognised</w:t>
      </w:r>
      <w:proofErr w:type="spellEnd"/>
      <w:r>
        <w:rPr>
          <w:sz w:val="24"/>
        </w:rPr>
        <w:t xml:space="preserve"> brands to the next generation of British music entrepreneurs.</w:t>
      </w:r>
    </w:p>
    <w:p w14:paraId="67332B80" w14:textId="77777777" w:rsidR="0093594C" w:rsidRDefault="0093594C">
      <w:pPr>
        <w:pStyle w:val="BodyText"/>
        <w:spacing w:before="36"/>
        <w:rPr>
          <w:sz w:val="24"/>
        </w:rPr>
      </w:pPr>
    </w:p>
    <w:p w14:paraId="67332B81" w14:textId="77777777" w:rsidR="0093594C" w:rsidRDefault="00000000">
      <w:pPr>
        <w:pStyle w:val="ListParagraph"/>
        <w:numPr>
          <w:ilvl w:val="1"/>
          <w:numId w:val="1"/>
        </w:numPr>
        <w:tabs>
          <w:tab w:val="left" w:pos="1180"/>
        </w:tabs>
        <w:spacing w:before="1" w:line="276" w:lineRule="auto"/>
        <w:ind w:right="158"/>
        <w:rPr>
          <w:sz w:val="24"/>
        </w:rPr>
      </w:pPr>
      <w:r>
        <w:rPr>
          <w:b/>
          <w:sz w:val="24"/>
        </w:rPr>
        <w:t xml:space="preserve">BPI - The British Phonographic Industry </w:t>
      </w:r>
      <w:r>
        <w:rPr>
          <w:sz w:val="24"/>
        </w:rPr>
        <w:t>- The representative voice of the UK’s recorded music sector.</w:t>
      </w:r>
      <w:r>
        <w:rPr>
          <w:spacing w:val="-1"/>
          <w:sz w:val="24"/>
        </w:rPr>
        <w:t xml:space="preserve"> </w:t>
      </w:r>
      <w:r>
        <w:rPr>
          <w:sz w:val="24"/>
        </w:rPr>
        <w:t xml:space="preserve">Their membership consists of approximately 500 music companies, ranging from hundreds of SME independent labels to the major global record companies Universal, Sony and Warner. They also </w:t>
      </w:r>
      <w:proofErr w:type="spellStart"/>
      <w:r>
        <w:rPr>
          <w:sz w:val="24"/>
        </w:rPr>
        <w:t>organise</w:t>
      </w:r>
      <w:proofErr w:type="spellEnd"/>
      <w:r>
        <w:rPr>
          <w:spacing w:val="-5"/>
          <w:sz w:val="24"/>
        </w:rPr>
        <w:t xml:space="preserve"> </w:t>
      </w:r>
      <w:r>
        <w:rPr>
          <w:sz w:val="24"/>
        </w:rPr>
        <w:t>the</w:t>
      </w:r>
      <w:r>
        <w:rPr>
          <w:spacing w:val="-4"/>
          <w:sz w:val="24"/>
        </w:rPr>
        <w:t xml:space="preserve"> </w:t>
      </w:r>
      <w:r>
        <w:rPr>
          <w:sz w:val="24"/>
        </w:rPr>
        <w:t>BRIT</w:t>
      </w:r>
      <w:r>
        <w:rPr>
          <w:spacing w:val="-17"/>
          <w:sz w:val="24"/>
        </w:rPr>
        <w:t xml:space="preserve"> </w:t>
      </w:r>
      <w:r>
        <w:rPr>
          <w:sz w:val="24"/>
        </w:rPr>
        <w:t>Awards, the</w:t>
      </w:r>
      <w:r>
        <w:rPr>
          <w:spacing w:val="-1"/>
          <w:sz w:val="24"/>
        </w:rPr>
        <w:t xml:space="preserve"> </w:t>
      </w:r>
      <w:r>
        <w:rPr>
          <w:sz w:val="24"/>
        </w:rPr>
        <w:t>Mercury</w:t>
      </w:r>
      <w:r>
        <w:rPr>
          <w:spacing w:val="-5"/>
          <w:sz w:val="24"/>
        </w:rPr>
        <w:t xml:space="preserve"> </w:t>
      </w:r>
      <w:r>
        <w:rPr>
          <w:sz w:val="24"/>
        </w:rPr>
        <w:t>Prize</w:t>
      </w:r>
      <w:r>
        <w:rPr>
          <w:spacing w:val="-4"/>
          <w:sz w:val="24"/>
        </w:rPr>
        <w:t xml:space="preserve"> </w:t>
      </w:r>
      <w:r>
        <w:rPr>
          <w:sz w:val="24"/>
        </w:rPr>
        <w:t>and</w:t>
      </w:r>
      <w:r>
        <w:rPr>
          <w:spacing w:val="-3"/>
          <w:sz w:val="24"/>
        </w:rPr>
        <w:t xml:space="preserve"> </w:t>
      </w:r>
      <w:r>
        <w:rPr>
          <w:sz w:val="24"/>
        </w:rPr>
        <w:t>administer</w:t>
      </w:r>
      <w:r>
        <w:rPr>
          <w:spacing w:val="-3"/>
          <w:sz w:val="24"/>
        </w:rPr>
        <w:t xml:space="preserve"> </w:t>
      </w:r>
      <w:r>
        <w:rPr>
          <w:sz w:val="24"/>
        </w:rPr>
        <w:t>the</w:t>
      </w:r>
      <w:r>
        <w:rPr>
          <w:spacing w:val="-1"/>
          <w:sz w:val="24"/>
        </w:rPr>
        <w:t xml:space="preserve"> </w:t>
      </w:r>
      <w:r>
        <w:rPr>
          <w:sz w:val="24"/>
        </w:rPr>
        <w:t>Music</w:t>
      </w:r>
      <w:r>
        <w:rPr>
          <w:spacing w:val="-2"/>
          <w:sz w:val="24"/>
        </w:rPr>
        <w:t xml:space="preserve"> </w:t>
      </w:r>
      <w:r>
        <w:rPr>
          <w:sz w:val="24"/>
        </w:rPr>
        <w:t>Export Growth Scheme (MEGS).</w:t>
      </w:r>
    </w:p>
    <w:p w14:paraId="67332B82" w14:textId="77777777" w:rsidR="0093594C" w:rsidRDefault="0093594C">
      <w:pPr>
        <w:pStyle w:val="BodyText"/>
        <w:spacing w:before="38"/>
        <w:rPr>
          <w:sz w:val="24"/>
        </w:rPr>
      </w:pPr>
    </w:p>
    <w:p w14:paraId="67332B83" w14:textId="77777777" w:rsidR="0093594C" w:rsidRDefault="00000000">
      <w:pPr>
        <w:pStyle w:val="ListParagraph"/>
        <w:numPr>
          <w:ilvl w:val="1"/>
          <w:numId w:val="1"/>
        </w:numPr>
        <w:tabs>
          <w:tab w:val="left" w:pos="1180"/>
        </w:tabs>
        <w:spacing w:line="273" w:lineRule="auto"/>
        <w:rPr>
          <w:sz w:val="24"/>
        </w:rPr>
      </w:pPr>
      <w:r>
        <w:rPr>
          <w:b/>
          <w:sz w:val="24"/>
        </w:rPr>
        <w:t xml:space="preserve">FAC – The Featured Artists Coalition </w:t>
      </w:r>
      <w:r>
        <w:rPr>
          <w:sz w:val="24"/>
        </w:rPr>
        <w:t>- UK trade body representing the specific rights and interests of music artists.</w:t>
      </w:r>
      <w:r>
        <w:rPr>
          <w:spacing w:val="-6"/>
          <w:sz w:val="24"/>
        </w:rPr>
        <w:t xml:space="preserve"> </w:t>
      </w:r>
      <w:r>
        <w:rPr>
          <w:sz w:val="24"/>
        </w:rPr>
        <w:t>A</w:t>
      </w:r>
      <w:r>
        <w:rPr>
          <w:spacing w:val="-1"/>
          <w:sz w:val="24"/>
        </w:rPr>
        <w:t xml:space="preserve"> </w:t>
      </w:r>
      <w:r>
        <w:rPr>
          <w:sz w:val="24"/>
        </w:rPr>
        <w:t xml:space="preserve">not-for-profit </w:t>
      </w:r>
      <w:proofErr w:type="spellStart"/>
      <w:r>
        <w:rPr>
          <w:sz w:val="24"/>
        </w:rPr>
        <w:t>organisation</w:t>
      </w:r>
      <w:proofErr w:type="spellEnd"/>
      <w:r>
        <w:rPr>
          <w:sz w:val="24"/>
        </w:rPr>
        <w:t>, they represent</w:t>
      </w:r>
      <w:r>
        <w:rPr>
          <w:spacing w:val="-12"/>
          <w:sz w:val="24"/>
        </w:rPr>
        <w:t xml:space="preserve"> </w:t>
      </w:r>
      <w:r>
        <w:rPr>
          <w:sz w:val="24"/>
        </w:rPr>
        <w:t>a</w:t>
      </w:r>
      <w:r>
        <w:rPr>
          <w:spacing w:val="-14"/>
          <w:sz w:val="24"/>
        </w:rPr>
        <w:t xml:space="preserve"> </w:t>
      </w:r>
      <w:r>
        <w:rPr>
          <w:sz w:val="24"/>
        </w:rPr>
        <w:t>diverse,</w:t>
      </w:r>
      <w:r>
        <w:rPr>
          <w:spacing w:val="-14"/>
          <w:sz w:val="24"/>
        </w:rPr>
        <w:t xml:space="preserve"> </w:t>
      </w:r>
      <w:r>
        <w:rPr>
          <w:sz w:val="24"/>
        </w:rPr>
        <w:t>global</w:t>
      </w:r>
      <w:r>
        <w:rPr>
          <w:spacing w:val="-13"/>
          <w:sz w:val="24"/>
        </w:rPr>
        <w:t xml:space="preserve"> </w:t>
      </w:r>
      <w:r>
        <w:rPr>
          <w:sz w:val="24"/>
        </w:rPr>
        <w:t>membership</w:t>
      </w:r>
      <w:r>
        <w:rPr>
          <w:spacing w:val="-14"/>
          <w:sz w:val="24"/>
        </w:rPr>
        <w:t xml:space="preserve"> </w:t>
      </w:r>
      <w:r>
        <w:rPr>
          <w:sz w:val="24"/>
        </w:rPr>
        <w:t>of</w:t>
      </w:r>
      <w:r>
        <w:rPr>
          <w:spacing w:val="-14"/>
          <w:sz w:val="24"/>
        </w:rPr>
        <w:t xml:space="preserve"> </w:t>
      </w:r>
      <w:r>
        <w:rPr>
          <w:sz w:val="24"/>
        </w:rPr>
        <w:t>creators</w:t>
      </w:r>
      <w:r>
        <w:rPr>
          <w:spacing w:val="-16"/>
          <w:sz w:val="24"/>
        </w:rPr>
        <w:t xml:space="preserve"> </w:t>
      </w:r>
      <w:r>
        <w:rPr>
          <w:sz w:val="24"/>
        </w:rPr>
        <w:t>at</w:t>
      </w:r>
      <w:r>
        <w:rPr>
          <w:spacing w:val="-14"/>
          <w:sz w:val="24"/>
        </w:rPr>
        <w:t xml:space="preserve"> </w:t>
      </w:r>
      <w:r>
        <w:rPr>
          <w:sz w:val="24"/>
        </w:rPr>
        <w:t>all</w:t>
      </w:r>
      <w:r>
        <w:rPr>
          <w:spacing w:val="-14"/>
          <w:sz w:val="24"/>
        </w:rPr>
        <w:t xml:space="preserve"> </w:t>
      </w:r>
      <w:r>
        <w:rPr>
          <w:sz w:val="24"/>
        </w:rPr>
        <w:t>stages</w:t>
      </w:r>
      <w:r>
        <w:rPr>
          <w:spacing w:val="-13"/>
          <w:sz w:val="24"/>
        </w:rPr>
        <w:t xml:space="preserve"> </w:t>
      </w:r>
      <w:r>
        <w:rPr>
          <w:sz w:val="24"/>
        </w:rPr>
        <w:t>of</w:t>
      </w:r>
      <w:r>
        <w:rPr>
          <w:spacing w:val="-12"/>
          <w:sz w:val="24"/>
        </w:rPr>
        <w:t xml:space="preserve"> </w:t>
      </w:r>
      <w:r>
        <w:rPr>
          <w:sz w:val="24"/>
        </w:rPr>
        <w:t>their</w:t>
      </w:r>
      <w:r>
        <w:rPr>
          <w:spacing w:val="-14"/>
          <w:sz w:val="24"/>
        </w:rPr>
        <w:t xml:space="preserve"> </w:t>
      </w:r>
      <w:r>
        <w:rPr>
          <w:sz w:val="24"/>
        </w:rPr>
        <w:t>careers and provide a strong, collective voice for artists.</w:t>
      </w:r>
    </w:p>
    <w:p w14:paraId="67332B84" w14:textId="77777777" w:rsidR="0093594C" w:rsidRDefault="0093594C">
      <w:pPr>
        <w:pStyle w:val="BodyText"/>
        <w:spacing w:before="48"/>
        <w:rPr>
          <w:sz w:val="24"/>
        </w:rPr>
      </w:pPr>
    </w:p>
    <w:p w14:paraId="67332B85" w14:textId="77777777" w:rsidR="0093594C" w:rsidRDefault="00000000">
      <w:pPr>
        <w:pStyle w:val="ListParagraph"/>
        <w:numPr>
          <w:ilvl w:val="1"/>
          <w:numId w:val="1"/>
        </w:numPr>
        <w:tabs>
          <w:tab w:val="left" w:pos="1180"/>
        </w:tabs>
        <w:spacing w:before="1" w:line="273" w:lineRule="auto"/>
        <w:ind w:right="159"/>
        <w:rPr>
          <w:sz w:val="24"/>
        </w:rPr>
      </w:pPr>
      <w:r>
        <w:rPr>
          <w:b/>
          <w:sz w:val="24"/>
        </w:rPr>
        <w:t xml:space="preserve">The </w:t>
      </w:r>
      <w:proofErr w:type="spellStart"/>
      <w:r>
        <w:rPr>
          <w:b/>
          <w:sz w:val="24"/>
        </w:rPr>
        <w:t>Ivors</w:t>
      </w:r>
      <w:proofErr w:type="spellEnd"/>
      <w:r>
        <w:rPr>
          <w:b/>
          <w:sz w:val="24"/>
        </w:rPr>
        <w:t xml:space="preserve"> Academy </w:t>
      </w:r>
      <w:r>
        <w:rPr>
          <w:sz w:val="24"/>
        </w:rPr>
        <w:t>- An independent association representing professional songwriters</w:t>
      </w:r>
      <w:r>
        <w:rPr>
          <w:spacing w:val="-17"/>
          <w:sz w:val="24"/>
        </w:rPr>
        <w:t xml:space="preserve"> </w:t>
      </w:r>
      <w:r>
        <w:rPr>
          <w:sz w:val="24"/>
        </w:rPr>
        <w:t>and</w:t>
      </w:r>
      <w:r>
        <w:rPr>
          <w:spacing w:val="-15"/>
          <w:sz w:val="24"/>
        </w:rPr>
        <w:t xml:space="preserve"> </w:t>
      </w:r>
      <w:r>
        <w:rPr>
          <w:sz w:val="24"/>
        </w:rPr>
        <w:t>composers.</w:t>
      </w:r>
      <w:r>
        <w:rPr>
          <w:spacing w:val="-17"/>
          <w:sz w:val="24"/>
        </w:rPr>
        <w:t xml:space="preserve"> </w:t>
      </w:r>
      <w:r>
        <w:rPr>
          <w:sz w:val="24"/>
        </w:rPr>
        <w:t>As</w:t>
      </w:r>
      <w:r>
        <w:rPr>
          <w:spacing w:val="-10"/>
          <w:sz w:val="24"/>
        </w:rPr>
        <w:t xml:space="preserve"> </w:t>
      </w:r>
      <w:r>
        <w:rPr>
          <w:sz w:val="24"/>
        </w:rPr>
        <w:t>champions</w:t>
      </w:r>
      <w:r>
        <w:rPr>
          <w:spacing w:val="-13"/>
          <w:sz w:val="24"/>
        </w:rPr>
        <w:t xml:space="preserve"> </w:t>
      </w:r>
      <w:r>
        <w:rPr>
          <w:sz w:val="24"/>
        </w:rPr>
        <w:t>of</w:t>
      </w:r>
      <w:r>
        <w:rPr>
          <w:spacing w:val="-10"/>
          <w:sz w:val="24"/>
        </w:rPr>
        <w:t xml:space="preserve"> </w:t>
      </w:r>
      <w:r>
        <w:rPr>
          <w:sz w:val="24"/>
        </w:rPr>
        <w:t>music</w:t>
      </w:r>
      <w:r>
        <w:rPr>
          <w:spacing w:val="-11"/>
          <w:sz w:val="24"/>
        </w:rPr>
        <w:t xml:space="preserve"> </w:t>
      </w:r>
      <w:r>
        <w:rPr>
          <w:sz w:val="24"/>
        </w:rPr>
        <w:t>creators</w:t>
      </w:r>
      <w:r>
        <w:rPr>
          <w:spacing w:val="-11"/>
          <w:sz w:val="24"/>
        </w:rPr>
        <w:t xml:space="preserve"> </w:t>
      </w:r>
      <w:r>
        <w:rPr>
          <w:sz w:val="24"/>
        </w:rPr>
        <w:t>for</w:t>
      </w:r>
      <w:r>
        <w:rPr>
          <w:spacing w:val="-11"/>
          <w:sz w:val="24"/>
        </w:rPr>
        <w:t xml:space="preserve"> </w:t>
      </w:r>
      <w:r>
        <w:rPr>
          <w:sz w:val="24"/>
        </w:rPr>
        <w:t>over</w:t>
      </w:r>
      <w:r>
        <w:rPr>
          <w:spacing w:val="-11"/>
          <w:sz w:val="24"/>
        </w:rPr>
        <w:t xml:space="preserve"> </w:t>
      </w:r>
      <w:r>
        <w:rPr>
          <w:sz w:val="24"/>
        </w:rPr>
        <w:t>70</w:t>
      </w:r>
      <w:r>
        <w:rPr>
          <w:spacing w:val="-12"/>
          <w:sz w:val="24"/>
        </w:rPr>
        <w:t xml:space="preserve"> </w:t>
      </w:r>
      <w:r>
        <w:rPr>
          <w:sz w:val="24"/>
        </w:rPr>
        <w:t xml:space="preserve">years, the </w:t>
      </w:r>
      <w:proofErr w:type="spellStart"/>
      <w:r>
        <w:rPr>
          <w:sz w:val="24"/>
        </w:rPr>
        <w:t>organisation</w:t>
      </w:r>
      <w:proofErr w:type="spellEnd"/>
      <w:r>
        <w:rPr>
          <w:sz w:val="24"/>
        </w:rPr>
        <w:t xml:space="preserve"> works to support, </w:t>
      </w:r>
      <w:proofErr w:type="gramStart"/>
      <w:r>
        <w:rPr>
          <w:sz w:val="24"/>
        </w:rPr>
        <w:t>protect</w:t>
      </w:r>
      <w:proofErr w:type="gramEnd"/>
      <w:r>
        <w:rPr>
          <w:sz w:val="24"/>
        </w:rPr>
        <w:t xml:space="preserve"> and celebrate music creators including its internationally respected </w:t>
      </w:r>
      <w:proofErr w:type="spellStart"/>
      <w:r>
        <w:rPr>
          <w:sz w:val="24"/>
        </w:rPr>
        <w:t>Ivors</w:t>
      </w:r>
      <w:proofErr w:type="spellEnd"/>
      <w:r>
        <w:rPr>
          <w:sz w:val="24"/>
        </w:rPr>
        <w:t xml:space="preserve"> Awards.</w:t>
      </w:r>
    </w:p>
    <w:p w14:paraId="67332B86" w14:textId="77777777" w:rsidR="0093594C" w:rsidRDefault="0093594C">
      <w:pPr>
        <w:pStyle w:val="BodyText"/>
        <w:spacing w:before="48"/>
        <w:rPr>
          <w:sz w:val="24"/>
        </w:rPr>
      </w:pPr>
    </w:p>
    <w:p w14:paraId="67332B87" w14:textId="77777777" w:rsidR="0093594C" w:rsidRDefault="00000000">
      <w:pPr>
        <w:pStyle w:val="ListParagraph"/>
        <w:numPr>
          <w:ilvl w:val="1"/>
          <w:numId w:val="1"/>
        </w:numPr>
        <w:tabs>
          <w:tab w:val="left" w:pos="1180"/>
        </w:tabs>
        <w:spacing w:line="273" w:lineRule="auto"/>
        <w:ind w:right="157"/>
        <w:rPr>
          <w:sz w:val="24"/>
        </w:rPr>
      </w:pPr>
      <w:r>
        <w:rPr>
          <w:b/>
          <w:sz w:val="24"/>
        </w:rPr>
        <w:t xml:space="preserve">MMF – Music Managers Forum </w:t>
      </w:r>
      <w:r>
        <w:rPr>
          <w:sz w:val="24"/>
        </w:rPr>
        <w:t xml:space="preserve">- Representing over 1000 UK managers of artists, </w:t>
      </w:r>
      <w:proofErr w:type="gramStart"/>
      <w:r>
        <w:rPr>
          <w:sz w:val="24"/>
        </w:rPr>
        <w:t>songwriters</w:t>
      </w:r>
      <w:proofErr w:type="gramEnd"/>
      <w:r>
        <w:rPr>
          <w:sz w:val="24"/>
        </w:rPr>
        <w:t xml:space="preserve"> and producers across the music industry with global </w:t>
      </w:r>
      <w:r>
        <w:rPr>
          <w:spacing w:val="-2"/>
          <w:sz w:val="24"/>
        </w:rPr>
        <w:t>businesses.</w:t>
      </w:r>
    </w:p>
    <w:p w14:paraId="67332B88" w14:textId="77777777" w:rsidR="0093594C" w:rsidRDefault="0093594C">
      <w:pPr>
        <w:pStyle w:val="BodyText"/>
        <w:spacing w:before="44"/>
        <w:rPr>
          <w:sz w:val="24"/>
        </w:rPr>
      </w:pPr>
    </w:p>
    <w:p w14:paraId="67332B89" w14:textId="77777777" w:rsidR="0093594C" w:rsidRDefault="00000000">
      <w:pPr>
        <w:pStyle w:val="ListParagraph"/>
        <w:numPr>
          <w:ilvl w:val="1"/>
          <w:numId w:val="1"/>
        </w:numPr>
        <w:tabs>
          <w:tab w:val="left" w:pos="1180"/>
        </w:tabs>
        <w:spacing w:line="276" w:lineRule="auto"/>
        <w:ind w:right="156"/>
        <w:rPr>
          <w:sz w:val="24"/>
        </w:rPr>
      </w:pPr>
      <w:r>
        <w:rPr>
          <w:b/>
          <w:sz w:val="24"/>
        </w:rPr>
        <w:t xml:space="preserve">MPG - Music Producers Guild </w:t>
      </w:r>
      <w:r>
        <w:rPr>
          <w:sz w:val="24"/>
        </w:rPr>
        <w:t>- Representing and promoting the interests</w:t>
      </w:r>
      <w:r>
        <w:rPr>
          <w:spacing w:val="-1"/>
          <w:sz w:val="24"/>
        </w:rPr>
        <w:t xml:space="preserve"> </w:t>
      </w:r>
      <w:r>
        <w:rPr>
          <w:sz w:val="24"/>
        </w:rPr>
        <w:t>of all</w:t>
      </w:r>
      <w:r>
        <w:rPr>
          <w:spacing w:val="-17"/>
          <w:sz w:val="24"/>
        </w:rPr>
        <w:t xml:space="preserve"> </w:t>
      </w:r>
      <w:r>
        <w:rPr>
          <w:sz w:val="24"/>
        </w:rPr>
        <w:t>those</w:t>
      </w:r>
      <w:r>
        <w:rPr>
          <w:spacing w:val="-14"/>
          <w:sz w:val="24"/>
        </w:rPr>
        <w:t xml:space="preserve"> </w:t>
      </w:r>
      <w:r>
        <w:rPr>
          <w:sz w:val="24"/>
        </w:rPr>
        <w:t>involved</w:t>
      </w:r>
      <w:r>
        <w:rPr>
          <w:spacing w:val="-17"/>
          <w:sz w:val="24"/>
        </w:rPr>
        <w:t xml:space="preserve"> </w:t>
      </w:r>
      <w:r>
        <w:rPr>
          <w:sz w:val="24"/>
        </w:rPr>
        <w:t>in</w:t>
      </w:r>
      <w:r>
        <w:rPr>
          <w:spacing w:val="-17"/>
          <w:sz w:val="24"/>
        </w:rPr>
        <w:t xml:space="preserve"> </w:t>
      </w:r>
      <w:r>
        <w:rPr>
          <w:sz w:val="24"/>
        </w:rPr>
        <w:t>the</w:t>
      </w:r>
      <w:r>
        <w:rPr>
          <w:spacing w:val="-16"/>
          <w:sz w:val="24"/>
        </w:rPr>
        <w:t xml:space="preserve"> </w:t>
      </w:r>
      <w:r>
        <w:rPr>
          <w:sz w:val="24"/>
        </w:rPr>
        <w:t>production</w:t>
      </w:r>
      <w:r>
        <w:rPr>
          <w:spacing w:val="-17"/>
          <w:sz w:val="24"/>
        </w:rPr>
        <w:t xml:space="preserve"> </w:t>
      </w:r>
      <w:r>
        <w:rPr>
          <w:sz w:val="24"/>
        </w:rPr>
        <w:t>of</w:t>
      </w:r>
      <w:r>
        <w:rPr>
          <w:spacing w:val="-14"/>
          <w:sz w:val="24"/>
        </w:rPr>
        <w:t xml:space="preserve"> </w:t>
      </w:r>
      <w:r>
        <w:rPr>
          <w:sz w:val="24"/>
        </w:rPr>
        <w:t>recorded</w:t>
      </w:r>
      <w:r>
        <w:rPr>
          <w:spacing w:val="-17"/>
          <w:sz w:val="24"/>
        </w:rPr>
        <w:t xml:space="preserve"> </w:t>
      </w:r>
      <w:r>
        <w:rPr>
          <w:sz w:val="24"/>
        </w:rPr>
        <w:t>music</w:t>
      </w:r>
      <w:r>
        <w:rPr>
          <w:spacing w:val="-12"/>
          <w:sz w:val="24"/>
        </w:rPr>
        <w:t xml:space="preserve"> </w:t>
      </w:r>
      <w:r>
        <w:rPr>
          <w:sz w:val="24"/>
        </w:rPr>
        <w:t>–</w:t>
      </w:r>
      <w:r>
        <w:rPr>
          <w:spacing w:val="-17"/>
          <w:sz w:val="24"/>
        </w:rPr>
        <w:t xml:space="preserve"> </w:t>
      </w:r>
      <w:r>
        <w:rPr>
          <w:sz w:val="24"/>
        </w:rPr>
        <w:t>including</w:t>
      </w:r>
      <w:r>
        <w:rPr>
          <w:spacing w:val="-14"/>
          <w:sz w:val="24"/>
        </w:rPr>
        <w:t xml:space="preserve"> </w:t>
      </w:r>
      <w:r>
        <w:rPr>
          <w:sz w:val="24"/>
        </w:rPr>
        <w:t>music</w:t>
      </w:r>
      <w:r>
        <w:rPr>
          <w:spacing w:val="-16"/>
          <w:sz w:val="24"/>
        </w:rPr>
        <w:t xml:space="preserve"> </w:t>
      </w:r>
      <w:r>
        <w:rPr>
          <w:sz w:val="24"/>
        </w:rPr>
        <w:t xml:space="preserve">studios, producers, engineers, mixers, remixers, </w:t>
      </w:r>
      <w:proofErr w:type="gramStart"/>
      <w:r>
        <w:rPr>
          <w:sz w:val="24"/>
        </w:rPr>
        <w:t>programmers</w:t>
      </w:r>
      <w:proofErr w:type="gramEnd"/>
      <w:r>
        <w:rPr>
          <w:sz w:val="24"/>
        </w:rPr>
        <w:t xml:space="preserve"> and mastering </w:t>
      </w:r>
      <w:r>
        <w:rPr>
          <w:spacing w:val="-2"/>
          <w:sz w:val="24"/>
        </w:rPr>
        <w:t>engineers.</w:t>
      </w:r>
    </w:p>
    <w:p w14:paraId="67332B8A" w14:textId="77777777" w:rsidR="0093594C" w:rsidRDefault="0093594C">
      <w:pPr>
        <w:pStyle w:val="BodyText"/>
        <w:spacing w:before="37"/>
        <w:rPr>
          <w:sz w:val="24"/>
        </w:rPr>
      </w:pPr>
    </w:p>
    <w:p w14:paraId="67332B8B" w14:textId="77777777" w:rsidR="0093594C" w:rsidRDefault="00000000">
      <w:pPr>
        <w:pStyle w:val="ListParagraph"/>
        <w:numPr>
          <w:ilvl w:val="1"/>
          <w:numId w:val="1"/>
        </w:numPr>
        <w:tabs>
          <w:tab w:val="left" w:pos="1180"/>
        </w:tabs>
        <w:spacing w:line="276" w:lineRule="auto"/>
        <w:ind w:right="156"/>
        <w:rPr>
          <w:sz w:val="24"/>
        </w:rPr>
      </w:pPr>
      <w:r>
        <w:rPr>
          <w:b/>
          <w:sz w:val="24"/>
        </w:rPr>
        <w:t>MPA</w:t>
      </w:r>
      <w:r>
        <w:rPr>
          <w:b/>
          <w:spacing w:val="-1"/>
          <w:sz w:val="24"/>
        </w:rPr>
        <w:t xml:space="preserve"> </w:t>
      </w:r>
      <w:r>
        <w:rPr>
          <w:b/>
          <w:sz w:val="24"/>
        </w:rPr>
        <w:t>- Music Publishers</w:t>
      </w:r>
      <w:r>
        <w:rPr>
          <w:b/>
          <w:spacing w:val="-5"/>
          <w:sz w:val="24"/>
        </w:rPr>
        <w:t xml:space="preserve"> </w:t>
      </w:r>
      <w:r>
        <w:rPr>
          <w:b/>
          <w:sz w:val="24"/>
        </w:rPr>
        <w:t xml:space="preserve">Association </w:t>
      </w:r>
      <w:r>
        <w:rPr>
          <w:sz w:val="24"/>
        </w:rPr>
        <w:t>-</w:t>
      </w:r>
      <w:r>
        <w:rPr>
          <w:spacing w:val="-1"/>
          <w:sz w:val="24"/>
        </w:rPr>
        <w:t xml:space="preserve"> </w:t>
      </w:r>
      <w:r>
        <w:rPr>
          <w:sz w:val="24"/>
        </w:rPr>
        <w:t xml:space="preserve">The representative voice of the UK’s music </w:t>
      </w:r>
      <w:proofErr w:type="spellStart"/>
      <w:r>
        <w:rPr>
          <w:sz w:val="24"/>
        </w:rPr>
        <w:t>publising</w:t>
      </w:r>
      <w:proofErr w:type="spellEnd"/>
      <w:r>
        <w:rPr>
          <w:sz w:val="24"/>
        </w:rPr>
        <w:t xml:space="preserve"> sector. Membership includes</w:t>
      </w:r>
      <w:r>
        <w:rPr>
          <w:spacing w:val="-2"/>
          <w:sz w:val="24"/>
        </w:rPr>
        <w:t xml:space="preserve"> </w:t>
      </w:r>
      <w:r>
        <w:rPr>
          <w:sz w:val="24"/>
        </w:rPr>
        <w:t>over 95% of the country's major and independent music publishers and close to 4,000 catalogues across all genres of music.</w:t>
      </w:r>
    </w:p>
    <w:p w14:paraId="67332B8C" w14:textId="77777777" w:rsidR="0093594C" w:rsidRDefault="0093594C">
      <w:pPr>
        <w:pStyle w:val="BodyText"/>
        <w:spacing w:before="37"/>
        <w:rPr>
          <w:sz w:val="24"/>
        </w:rPr>
      </w:pPr>
    </w:p>
    <w:p w14:paraId="67332B8D" w14:textId="77777777" w:rsidR="0093594C" w:rsidRDefault="00000000">
      <w:pPr>
        <w:pStyle w:val="ListParagraph"/>
        <w:numPr>
          <w:ilvl w:val="1"/>
          <w:numId w:val="1"/>
        </w:numPr>
        <w:tabs>
          <w:tab w:val="left" w:pos="1180"/>
        </w:tabs>
        <w:spacing w:line="271" w:lineRule="auto"/>
        <w:ind w:right="160"/>
        <w:rPr>
          <w:sz w:val="24"/>
        </w:rPr>
      </w:pPr>
      <w:r>
        <w:rPr>
          <w:b/>
          <w:sz w:val="24"/>
        </w:rPr>
        <w:t>Musicians’</w:t>
      </w:r>
      <w:r>
        <w:rPr>
          <w:b/>
          <w:spacing w:val="-17"/>
          <w:sz w:val="24"/>
        </w:rPr>
        <w:t xml:space="preserve"> </w:t>
      </w:r>
      <w:r>
        <w:rPr>
          <w:b/>
          <w:sz w:val="24"/>
        </w:rPr>
        <w:t>Union</w:t>
      </w:r>
      <w:r>
        <w:rPr>
          <w:b/>
          <w:spacing w:val="-6"/>
          <w:sz w:val="24"/>
        </w:rPr>
        <w:t xml:space="preserve"> </w:t>
      </w:r>
      <w:r>
        <w:rPr>
          <w:sz w:val="24"/>
        </w:rPr>
        <w:t>-</w:t>
      </w:r>
      <w:r>
        <w:rPr>
          <w:spacing w:val="-6"/>
          <w:sz w:val="24"/>
        </w:rPr>
        <w:t xml:space="preserve"> </w:t>
      </w:r>
      <w:r>
        <w:rPr>
          <w:sz w:val="24"/>
        </w:rPr>
        <w:t>Representing</w:t>
      </w:r>
      <w:r>
        <w:rPr>
          <w:spacing w:val="-7"/>
          <w:sz w:val="24"/>
        </w:rPr>
        <w:t xml:space="preserve"> </w:t>
      </w:r>
      <w:r>
        <w:rPr>
          <w:sz w:val="24"/>
        </w:rPr>
        <w:t>over</w:t>
      </w:r>
      <w:r>
        <w:rPr>
          <w:spacing w:val="-6"/>
          <w:sz w:val="24"/>
        </w:rPr>
        <w:t xml:space="preserve"> </w:t>
      </w:r>
      <w:r>
        <w:rPr>
          <w:sz w:val="24"/>
        </w:rPr>
        <w:t>32,000</w:t>
      </w:r>
      <w:r>
        <w:rPr>
          <w:spacing w:val="-5"/>
          <w:sz w:val="24"/>
        </w:rPr>
        <w:t xml:space="preserve"> </w:t>
      </w:r>
      <w:r>
        <w:rPr>
          <w:sz w:val="24"/>
        </w:rPr>
        <w:t>musicians</w:t>
      </w:r>
      <w:r>
        <w:rPr>
          <w:spacing w:val="-5"/>
          <w:sz w:val="24"/>
        </w:rPr>
        <w:t xml:space="preserve"> </w:t>
      </w:r>
      <w:r>
        <w:rPr>
          <w:sz w:val="24"/>
        </w:rPr>
        <w:t>from</w:t>
      </w:r>
      <w:r>
        <w:rPr>
          <w:spacing w:val="-6"/>
          <w:sz w:val="24"/>
        </w:rPr>
        <w:t xml:space="preserve"> </w:t>
      </w:r>
      <w:r>
        <w:rPr>
          <w:sz w:val="24"/>
        </w:rPr>
        <w:t>all</w:t>
      </w:r>
      <w:r>
        <w:rPr>
          <w:spacing w:val="-6"/>
          <w:sz w:val="24"/>
        </w:rPr>
        <w:t xml:space="preserve"> </w:t>
      </w:r>
      <w:r>
        <w:rPr>
          <w:sz w:val="24"/>
        </w:rPr>
        <w:t>genres,</w:t>
      </w:r>
      <w:r>
        <w:rPr>
          <w:spacing w:val="-5"/>
          <w:sz w:val="24"/>
        </w:rPr>
        <w:t xml:space="preserve"> </w:t>
      </w:r>
      <w:r>
        <w:rPr>
          <w:sz w:val="24"/>
        </w:rPr>
        <w:t>both featured and non-featured.</w:t>
      </w:r>
    </w:p>
    <w:p w14:paraId="67332B8E" w14:textId="77777777" w:rsidR="0093594C" w:rsidRDefault="0093594C">
      <w:pPr>
        <w:spacing w:line="271" w:lineRule="auto"/>
        <w:jc w:val="both"/>
        <w:rPr>
          <w:sz w:val="24"/>
        </w:rPr>
        <w:sectPr w:rsidR="0093594C">
          <w:pgSz w:w="11910" w:h="16840"/>
          <w:pgMar w:top="1340" w:right="1280" w:bottom="280" w:left="980" w:header="720" w:footer="720" w:gutter="0"/>
          <w:cols w:space="720"/>
        </w:sectPr>
      </w:pPr>
    </w:p>
    <w:p w14:paraId="67332B8F" w14:textId="77777777" w:rsidR="0093594C" w:rsidRDefault="00000000">
      <w:pPr>
        <w:pStyle w:val="ListParagraph"/>
        <w:numPr>
          <w:ilvl w:val="1"/>
          <w:numId w:val="1"/>
        </w:numPr>
        <w:tabs>
          <w:tab w:val="left" w:pos="1180"/>
        </w:tabs>
        <w:spacing w:before="83" w:line="273" w:lineRule="auto"/>
        <w:ind w:right="155"/>
        <w:rPr>
          <w:sz w:val="24"/>
        </w:rPr>
      </w:pPr>
      <w:r>
        <w:rPr>
          <w:b/>
          <w:sz w:val="24"/>
        </w:rPr>
        <w:t>PPL</w:t>
      </w:r>
      <w:r>
        <w:rPr>
          <w:b/>
          <w:spacing w:val="-12"/>
          <w:sz w:val="24"/>
        </w:rPr>
        <w:t xml:space="preserve"> </w:t>
      </w:r>
      <w:r>
        <w:rPr>
          <w:sz w:val="24"/>
        </w:rPr>
        <w:t>Licenses</w:t>
      </w:r>
      <w:r>
        <w:rPr>
          <w:spacing w:val="-12"/>
          <w:sz w:val="24"/>
        </w:rPr>
        <w:t xml:space="preserve"> </w:t>
      </w:r>
      <w:r>
        <w:rPr>
          <w:sz w:val="24"/>
        </w:rPr>
        <w:t>recorded</w:t>
      </w:r>
      <w:r>
        <w:rPr>
          <w:spacing w:val="-11"/>
          <w:sz w:val="24"/>
        </w:rPr>
        <w:t xml:space="preserve"> </w:t>
      </w:r>
      <w:r>
        <w:rPr>
          <w:sz w:val="24"/>
        </w:rPr>
        <w:t>music</w:t>
      </w:r>
      <w:r>
        <w:rPr>
          <w:spacing w:val="-12"/>
          <w:sz w:val="24"/>
        </w:rPr>
        <w:t xml:space="preserve"> </w:t>
      </w:r>
      <w:r>
        <w:rPr>
          <w:sz w:val="24"/>
        </w:rPr>
        <w:t>in</w:t>
      </w:r>
      <w:r>
        <w:rPr>
          <w:spacing w:val="-11"/>
          <w:sz w:val="24"/>
        </w:rPr>
        <w:t xml:space="preserve"> </w:t>
      </w:r>
      <w:r>
        <w:rPr>
          <w:sz w:val="24"/>
        </w:rPr>
        <w:t>the</w:t>
      </w:r>
      <w:r>
        <w:rPr>
          <w:spacing w:val="-11"/>
          <w:sz w:val="24"/>
        </w:rPr>
        <w:t xml:space="preserve"> </w:t>
      </w:r>
      <w:r>
        <w:rPr>
          <w:sz w:val="24"/>
        </w:rPr>
        <w:t>UK</w:t>
      </w:r>
      <w:r>
        <w:rPr>
          <w:spacing w:val="-11"/>
          <w:sz w:val="24"/>
        </w:rPr>
        <w:t xml:space="preserve"> </w:t>
      </w:r>
      <w:r>
        <w:rPr>
          <w:sz w:val="24"/>
        </w:rPr>
        <w:t>when</w:t>
      </w:r>
      <w:r>
        <w:rPr>
          <w:spacing w:val="-11"/>
          <w:sz w:val="24"/>
        </w:rPr>
        <w:t xml:space="preserve"> </w:t>
      </w:r>
      <w:r>
        <w:rPr>
          <w:sz w:val="24"/>
        </w:rPr>
        <w:t>it</w:t>
      </w:r>
      <w:r>
        <w:rPr>
          <w:spacing w:val="-12"/>
          <w:sz w:val="24"/>
        </w:rPr>
        <w:t xml:space="preserve"> </w:t>
      </w:r>
      <w:r>
        <w:rPr>
          <w:sz w:val="24"/>
        </w:rPr>
        <w:t>is</w:t>
      </w:r>
      <w:r>
        <w:rPr>
          <w:spacing w:val="-12"/>
          <w:sz w:val="24"/>
        </w:rPr>
        <w:t xml:space="preserve"> </w:t>
      </w:r>
      <w:r>
        <w:rPr>
          <w:sz w:val="24"/>
        </w:rPr>
        <w:t>played</w:t>
      </w:r>
      <w:r>
        <w:rPr>
          <w:spacing w:val="-11"/>
          <w:sz w:val="24"/>
        </w:rPr>
        <w:t xml:space="preserve"> </w:t>
      </w:r>
      <w:r>
        <w:rPr>
          <w:sz w:val="24"/>
        </w:rPr>
        <w:t>in</w:t>
      </w:r>
      <w:r>
        <w:rPr>
          <w:spacing w:val="-14"/>
          <w:sz w:val="24"/>
        </w:rPr>
        <w:t xml:space="preserve"> </w:t>
      </w:r>
      <w:r>
        <w:rPr>
          <w:sz w:val="24"/>
        </w:rPr>
        <w:t>public</w:t>
      </w:r>
      <w:r>
        <w:rPr>
          <w:spacing w:val="-12"/>
          <w:sz w:val="24"/>
        </w:rPr>
        <w:t xml:space="preserve"> </w:t>
      </w:r>
      <w:r>
        <w:rPr>
          <w:sz w:val="24"/>
        </w:rPr>
        <w:t>or</w:t>
      </w:r>
      <w:r>
        <w:rPr>
          <w:spacing w:val="-12"/>
          <w:sz w:val="24"/>
        </w:rPr>
        <w:t xml:space="preserve"> </w:t>
      </w:r>
      <w:r>
        <w:rPr>
          <w:sz w:val="24"/>
        </w:rPr>
        <w:t>broadcast and ensures that licensing revenue flows back to its members, including independent and major record companies, together with performers ranging from emerging musicians to globally renowned artists.</w:t>
      </w:r>
    </w:p>
    <w:p w14:paraId="67332B90" w14:textId="77777777" w:rsidR="0093594C" w:rsidRDefault="0093594C">
      <w:pPr>
        <w:pStyle w:val="BodyText"/>
        <w:spacing w:before="48"/>
        <w:rPr>
          <w:sz w:val="24"/>
        </w:rPr>
      </w:pPr>
    </w:p>
    <w:p w14:paraId="67332B91" w14:textId="77777777" w:rsidR="0093594C" w:rsidRDefault="00000000">
      <w:pPr>
        <w:pStyle w:val="ListParagraph"/>
        <w:numPr>
          <w:ilvl w:val="1"/>
          <w:numId w:val="1"/>
        </w:numPr>
        <w:tabs>
          <w:tab w:val="left" w:pos="1180"/>
        </w:tabs>
        <w:spacing w:line="276" w:lineRule="auto"/>
        <w:ind w:right="156"/>
        <w:rPr>
          <w:sz w:val="24"/>
        </w:rPr>
      </w:pPr>
      <w:r>
        <w:rPr>
          <w:b/>
          <w:sz w:val="24"/>
        </w:rPr>
        <w:t>PRS</w:t>
      </w:r>
      <w:r>
        <w:rPr>
          <w:b/>
          <w:spacing w:val="-16"/>
          <w:sz w:val="24"/>
        </w:rPr>
        <w:t xml:space="preserve"> </w:t>
      </w:r>
      <w:r>
        <w:rPr>
          <w:b/>
          <w:sz w:val="24"/>
        </w:rPr>
        <w:t>for</w:t>
      </w:r>
      <w:r>
        <w:rPr>
          <w:b/>
          <w:spacing w:val="-16"/>
          <w:sz w:val="24"/>
        </w:rPr>
        <w:t xml:space="preserve"> </w:t>
      </w:r>
      <w:r>
        <w:rPr>
          <w:b/>
          <w:sz w:val="24"/>
        </w:rPr>
        <w:t>Music</w:t>
      </w:r>
      <w:r>
        <w:rPr>
          <w:b/>
          <w:spacing w:val="-13"/>
          <w:sz w:val="24"/>
        </w:rPr>
        <w:t xml:space="preserve"> </w:t>
      </w:r>
      <w:r>
        <w:rPr>
          <w:sz w:val="24"/>
        </w:rPr>
        <w:t>is</w:t>
      </w:r>
      <w:r>
        <w:rPr>
          <w:spacing w:val="-16"/>
          <w:sz w:val="24"/>
        </w:rPr>
        <w:t xml:space="preserve"> </w:t>
      </w:r>
      <w:r>
        <w:rPr>
          <w:sz w:val="24"/>
        </w:rPr>
        <w:t>a</w:t>
      </w:r>
      <w:r>
        <w:rPr>
          <w:spacing w:val="-15"/>
          <w:sz w:val="24"/>
        </w:rPr>
        <w:t xml:space="preserve"> </w:t>
      </w:r>
      <w:r>
        <w:rPr>
          <w:sz w:val="24"/>
        </w:rPr>
        <w:t>collective</w:t>
      </w:r>
      <w:r>
        <w:rPr>
          <w:spacing w:val="-15"/>
          <w:sz w:val="24"/>
        </w:rPr>
        <w:t xml:space="preserve"> </w:t>
      </w:r>
      <w:r>
        <w:rPr>
          <w:sz w:val="24"/>
        </w:rPr>
        <w:t>management</w:t>
      </w:r>
      <w:r>
        <w:rPr>
          <w:spacing w:val="-15"/>
          <w:sz w:val="24"/>
        </w:rPr>
        <w:t xml:space="preserve"> </w:t>
      </w:r>
      <w:proofErr w:type="spellStart"/>
      <w:r>
        <w:rPr>
          <w:sz w:val="24"/>
        </w:rPr>
        <w:t>organisation</w:t>
      </w:r>
      <w:proofErr w:type="spellEnd"/>
      <w:r>
        <w:rPr>
          <w:spacing w:val="-15"/>
          <w:sz w:val="24"/>
        </w:rPr>
        <w:t xml:space="preserve"> </w:t>
      </w:r>
      <w:r>
        <w:rPr>
          <w:sz w:val="24"/>
        </w:rPr>
        <w:t>representing</w:t>
      </w:r>
      <w:r>
        <w:rPr>
          <w:spacing w:val="-15"/>
          <w:sz w:val="24"/>
        </w:rPr>
        <w:t xml:space="preserve"> </w:t>
      </w:r>
      <w:r>
        <w:rPr>
          <w:sz w:val="24"/>
        </w:rPr>
        <w:t>the</w:t>
      </w:r>
      <w:r>
        <w:rPr>
          <w:spacing w:val="-15"/>
          <w:sz w:val="24"/>
        </w:rPr>
        <w:t xml:space="preserve"> </w:t>
      </w:r>
      <w:r>
        <w:rPr>
          <w:sz w:val="24"/>
        </w:rPr>
        <w:t>rights of more</w:t>
      </w:r>
      <w:r>
        <w:rPr>
          <w:spacing w:val="-1"/>
          <w:sz w:val="24"/>
        </w:rPr>
        <w:t xml:space="preserve"> </w:t>
      </w:r>
      <w:r>
        <w:rPr>
          <w:sz w:val="24"/>
        </w:rPr>
        <w:t xml:space="preserve">than 165,000 songwriters, </w:t>
      </w:r>
      <w:proofErr w:type="gramStart"/>
      <w:r>
        <w:rPr>
          <w:sz w:val="24"/>
        </w:rPr>
        <w:t>composers</w:t>
      </w:r>
      <w:proofErr w:type="gramEnd"/>
      <w:r>
        <w:rPr>
          <w:sz w:val="24"/>
        </w:rPr>
        <w:t xml:space="preserve"> and music publishers in the UK and</w:t>
      </w:r>
      <w:r>
        <w:rPr>
          <w:spacing w:val="-14"/>
          <w:sz w:val="24"/>
        </w:rPr>
        <w:t xml:space="preserve"> </w:t>
      </w:r>
      <w:r>
        <w:rPr>
          <w:sz w:val="24"/>
        </w:rPr>
        <w:t>around</w:t>
      </w:r>
      <w:r>
        <w:rPr>
          <w:spacing w:val="-14"/>
          <w:sz w:val="24"/>
        </w:rPr>
        <w:t xml:space="preserve"> </w:t>
      </w:r>
      <w:r>
        <w:rPr>
          <w:sz w:val="24"/>
        </w:rPr>
        <w:t>the</w:t>
      </w:r>
      <w:r>
        <w:rPr>
          <w:spacing w:val="-14"/>
          <w:sz w:val="24"/>
        </w:rPr>
        <w:t xml:space="preserve"> </w:t>
      </w:r>
      <w:r>
        <w:rPr>
          <w:sz w:val="24"/>
        </w:rPr>
        <w:t>globe.</w:t>
      </w:r>
      <w:r>
        <w:rPr>
          <w:spacing w:val="-14"/>
          <w:sz w:val="24"/>
        </w:rPr>
        <w:t xml:space="preserve"> </w:t>
      </w:r>
      <w:r>
        <w:rPr>
          <w:sz w:val="24"/>
        </w:rPr>
        <w:t>It</w:t>
      </w:r>
      <w:r>
        <w:rPr>
          <w:spacing w:val="-12"/>
          <w:sz w:val="24"/>
        </w:rPr>
        <w:t xml:space="preserve"> </w:t>
      </w:r>
      <w:r>
        <w:rPr>
          <w:sz w:val="24"/>
        </w:rPr>
        <w:t>collects</w:t>
      </w:r>
      <w:r>
        <w:rPr>
          <w:spacing w:val="-14"/>
          <w:sz w:val="24"/>
        </w:rPr>
        <w:t xml:space="preserve"> </w:t>
      </w:r>
      <w:r>
        <w:rPr>
          <w:sz w:val="24"/>
        </w:rPr>
        <w:t>and</w:t>
      </w:r>
      <w:r>
        <w:rPr>
          <w:spacing w:val="-14"/>
          <w:sz w:val="24"/>
        </w:rPr>
        <w:t xml:space="preserve"> </w:t>
      </w:r>
      <w:r>
        <w:rPr>
          <w:sz w:val="24"/>
        </w:rPr>
        <w:t>distributes</w:t>
      </w:r>
      <w:r>
        <w:rPr>
          <w:spacing w:val="-13"/>
          <w:sz w:val="24"/>
        </w:rPr>
        <w:t xml:space="preserve"> </w:t>
      </w:r>
      <w:r>
        <w:rPr>
          <w:sz w:val="24"/>
        </w:rPr>
        <w:t>royalties</w:t>
      </w:r>
      <w:r>
        <w:rPr>
          <w:spacing w:val="-14"/>
          <w:sz w:val="24"/>
        </w:rPr>
        <w:t xml:space="preserve"> </w:t>
      </w:r>
      <w:r>
        <w:rPr>
          <w:sz w:val="24"/>
        </w:rPr>
        <w:t>to</w:t>
      </w:r>
      <w:r>
        <w:rPr>
          <w:spacing w:val="-14"/>
          <w:sz w:val="24"/>
        </w:rPr>
        <w:t xml:space="preserve"> </w:t>
      </w:r>
      <w:r>
        <w:rPr>
          <w:sz w:val="24"/>
        </w:rPr>
        <w:t>ensure</w:t>
      </w:r>
      <w:r>
        <w:rPr>
          <w:spacing w:val="-15"/>
          <w:sz w:val="24"/>
        </w:rPr>
        <w:t xml:space="preserve"> </w:t>
      </w:r>
      <w:r>
        <w:rPr>
          <w:sz w:val="24"/>
        </w:rPr>
        <w:t>its</w:t>
      </w:r>
      <w:r>
        <w:rPr>
          <w:spacing w:val="-15"/>
          <w:sz w:val="24"/>
        </w:rPr>
        <w:t xml:space="preserve"> </w:t>
      </w:r>
      <w:r>
        <w:rPr>
          <w:sz w:val="24"/>
        </w:rPr>
        <w:t>members are paid whenever their musical compositions and songs are steamed, downloaded, broadcast, performed and played in public. In 2022, PRS for Music collected £964m and paid out £836.2m in royalties.</w:t>
      </w:r>
    </w:p>
    <w:p w14:paraId="67332B92" w14:textId="77777777" w:rsidR="0093594C" w:rsidRDefault="0093594C">
      <w:pPr>
        <w:pStyle w:val="BodyText"/>
        <w:spacing w:before="36"/>
        <w:rPr>
          <w:sz w:val="24"/>
        </w:rPr>
      </w:pPr>
    </w:p>
    <w:p w14:paraId="67332B93" w14:textId="77777777" w:rsidR="0093594C" w:rsidRDefault="00000000">
      <w:pPr>
        <w:pStyle w:val="ListParagraph"/>
        <w:numPr>
          <w:ilvl w:val="1"/>
          <w:numId w:val="1"/>
        </w:numPr>
        <w:tabs>
          <w:tab w:val="left" w:pos="1180"/>
        </w:tabs>
        <w:spacing w:line="276" w:lineRule="auto"/>
        <w:ind w:right="154"/>
        <w:rPr>
          <w:sz w:val="24"/>
        </w:rPr>
      </w:pPr>
      <w:r>
        <w:rPr>
          <w:sz w:val="24"/>
        </w:rPr>
        <w:t xml:space="preserve">UK Music also has an informal association with </w:t>
      </w:r>
      <w:r>
        <w:rPr>
          <w:b/>
          <w:sz w:val="24"/>
        </w:rPr>
        <w:t>LIVE (Live music Industry Venues</w:t>
      </w:r>
      <w:r>
        <w:rPr>
          <w:b/>
          <w:spacing w:val="-2"/>
          <w:sz w:val="24"/>
        </w:rPr>
        <w:t xml:space="preserve"> </w:t>
      </w:r>
      <w:r>
        <w:rPr>
          <w:b/>
          <w:sz w:val="24"/>
        </w:rPr>
        <w:t>&amp;</w:t>
      </w:r>
      <w:r>
        <w:rPr>
          <w:b/>
          <w:spacing w:val="-6"/>
          <w:sz w:val="24"/>
        </w:rPr>
        <w:t xml:space="preserve"> </w:t>
      </w:r>
      <w:r>
        <w:rPr>
          <w:b/>
          <w:sz w:val="24"/>
        </w:rPr>
        <w:t>Entertainment)</w:t>
      </w:r>
      <w:r>
        <w:rPr>
          <w:sz w:val="24"/>
        </w:rPr>
        <w:t>,</w:t>
      </w:r>
      <w:r>
        <w:rPr>
          <w:spacing w:val="-2"/>
          <w:sz w:val="24"/>
        </w:rPr>
        <w:t xml:space="preserve"> </w:t>
      </w:r>
      <w:r>
        <w:rPr>
          <w:sz w:val="24"/>
        </w:rPr>
        <w:t>the</w:t>
      </w:r>
      <w:r>
        <w:rPr>
          <w:spacing w:val="-2"/>
          <w:sz w:val="24"/>
        </w:rPr>
        <w:t xml:space="preserve"> </w:t>
      </w:r>
      <w:r>
        <w:rPr>
          <w:sz w:val="24"/>
        </w:rPr>
        <w:t>voice</w:t>
      </w:r>
      <w:r>
        <w:rPr>
          <w:spacing w:val="-5"/>
          <w:sz w:val="24"/>
        </w:rPr>
        <w:t xml:space="preserve"> </w:t>
      </w:r>
      <w:r>
        <w:rPr>
          <w:sz w:val="24"/>
        </w:rPr>
        <w:t>of</w:t>
      </w:r>
      <w:r>
        <w:rPr>
          <w:spacing w:val="-5"/>
          <w:sz w:val="24"/>
        </w:rPr>
        <w:t xml:space="preserve"> </w:t>
      </w:r>
      <w:r>
        <w:rPr>
          <w:sz w:val="24"/>
        </w:rPr>
        <w:t>the</w:t>
      </w:r>
      <w:r>
        <w:rPr>
          <w:spacing w:val="-2"/>
          <w:sz w:val="24"/>
        </w:rPr>
        <w:t xml:space="preserve"> </w:t>
      </w:r>
      <w:r>
        <w:rPr>
          <w:sz w:val="24"/>
        </w:rPr>
        <w:t>UK’s</w:t>
      </w:r>
      <w:r>
        <w:rPr>
          <w:spacing w:val="-3"/>
          <w:sz w:val="24"/>
        </w:rPr>
        <w:t xml:space="preserve"> </w:t>
      </w:r>
      <w:r>
        <w:rPr>
          <w:sz w:val="24"/>
        </w:rPr>
        <w:t>live</w:t>
      </w:r>
      <w:r>
        <w:rPr>
          <w:spacing w:val="-2"/>
          <w:sz w:val="24"/>
        </w:rPr>
        <w:t xml:space="preserve"> </w:t>
      </w:r>
      <w:r>
        <w:rPr>
          <w:sz w:val="24"/>
        </w:rPr>
        <w:t>music</w:t>
      </w:r>
      <w:r>
        <w:rPr>
          <w:spacing w:val="-6"/>
          <w:sz w:val="24"/>
        </w:rPr>
        <w:t xml:space="preserve"> </w:t>
      </w:r>
      <w:r>
        <w:rPr>
          <w:sz w:val="24"/>
        </w:rPr>
        <w:t>and</w:t>
      </w:r>
      <w:r>
        <w:rPr>
          <w:spacing w:val="-4"/>
          <w:sz w:val="24"/>
        </w:rPr>
        <w:t xml:space="preserve"> </w:t>
      </w:r>
      <w:r>
        <w:rPr>
          <w:sz w:val="24"/>
        </w:rPr>
        <w:t>entertainment business.</w:t>
      </w:r>
      <w:r>
        <w:rPr>
          <w:spacing w:val="-14"/>
          <w:sz w:val="24"/>
        </w:rPr>
        <w:t xml:space="preserve"> </w:t>
      </w:r>
      <w:r>
        <w:rPr>
          <w:sz w:val="24"/>
        </w:rPr>
        <w:t>LIVE</w:t>
      </w:r>
      <w:r>
        <w:rPr>
          <w:spacing w:val="-14"/>
          <w:sz w:val="24"/>
        </w:rPr>
        <w:t xml:space="preserve"> </w:t>
      </w:r>
      <w:r>
        <w:rPr>
          <w:sz w:val="24"/>
        </w:rPr>
        <w:t>members</w:t>
      </w:r>
      <w:r>
        <w:rPr>
          <w:spacing w:val="-16"/>
          <w:sz w:val="24"/>
        </w:rPr>
        <w:t xml:space="preserve"> </w:t>
      </w:r>
      <w:r>
        <w:rPr>
          <w:sz w:val="24"/>
        </w:rPr>
        <w:t>are</w:t>
      </w:r>
      <w:r>
        <w:rPr>
          <w:spacing w:val="-15"/>
          <w:sz w:val="24"/>
        </w:rPr>
        <w:t xml:space="preserve"> </w:t>
      </w:r>
      <w:r>
        <w:rPr>
          <w:sz w:val="24"/>
        </w:rPr>
        <w:t>a</w:t>
      </w:r>
      <w:r>
        <w:rPr>
          <w:spacing w:val="-14"/>
          <w:sz w:val="24"/>
        </w:rPr>
        <w:t xml:space="preserve"> </w:t>
      </w:r>
      <w:r>
        <w:rPr>
          <w:sz w:val="24"/>
        </w:rPr>
        <w:t>federation</w:t>
      </w:r>
      <w:r>
        <w:rPr>
          <w:spacing w:val="-14"/>
          <w:sz w:val="24"/>
        </w:rPr>
        <w:t xml:space="preserve"> </w:t>
      </w:r>
      <w:r>
        <w:rPr>
          <w:sz w:val="24"/>
        </w:rPr>
        <w:t>of</w:t>
      </w:r>
      <w:r>
        <w:rPr>
          <w:spacing w:val="-14"/>
          <w:sz w:val="24"/>
        </w:rPr>
        <w:t xml:space="preserve"> </w:t>
      </w:r>
      <w:r>
        <w:rPr>
          <w:sz w:val="24"/>
        </w:rPr>
        <w:t>13</w:t>
      </w:r>
      <w:r>
        <w:rPr>
          <w:spacing w:val="-14"/>
          <w:sz w:val="24"/>
        </w:rPr>
        <w:t xml:space="preserve"> </w:t>
      </w:r>
      <w:r>
        <w:rPr>
          <w:sz w:val="24"/>
        </w:rPr>
        <w:t>live</w:t>
      </w:r>
      <w:r>
        <w:rPr>
          <w:spacing w:val="-14"/>
          <w:sz w:val="24"/>
        </w:rPr>
        <w:t xml:space="preserve"> </w:t>
      </w:r>
      <w:r>
        <w:rPr>
          <w:sz w:val="24"/>
        </w:rPr>
        <w:t>music</w:t>
      </w:r>
      <w:r>
        <w:rPr>
          <w:spacing w:val="-15"/>
          <w:sz w:val="24"/>
        </w:rPr>
        <w:t xml:space="preserve"> </w:t>
      </w:r>
      <w:r>
        <w:rPr>
          <w:sz w:val="24"/>
        </w:rPr>
        <w:t>industry</w:t>
      </w:r>
      <w:r>
        <w:rPr>
          <w:spacing w:val="-15"/>
          <w:sz w:val="24"/>
        </w:rPr>
        <w:t xml:space="preserve"> </w:t>
      </w:r>
      <w:r>
        <w:rPr>
          <w:sz w:val="24"/>
        </w:rPr>
        <w:t xml:space="preserve">associations representing 3,150 businesses, over 4,000 artists and 2,000 backstage </w:t>
      </w:r>
      <w:r>
        <w:rPr>
          <w:spacing w:val="-2"/>
          <w:sz w:val="24"/>
        </w:rPr>
        <w:t>workers.</w:t>
      </w:r>
    </w:p>
    <w:sectPr w:rsidR="0093594C">
      <w:pgSz w:w="11910" w:h="16840"/>
      <w:pgMar w:top="1340" w:right="1280" w:bottom="280" w:left="9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122B7F"/>
    <w:multiLevelType w:val="hybridMultilevel"/>
    <w:tmpl w:val="B42A2CB6"/>
    <w:lvl w:ilvl="0" w:tplc="890C11CC">
      <w:start w:val="1"/>
      <w:numFmt w:val="decimal"/>
      <w:lvlText w:val="%1."/>
      <w:lvlJc w:val="left"/>
      <w:pPr>
        <w:ind w:left="460" w:hanging="361"/>
        <w:jc w:val="left"/>
      </w:pPr>
      <w:rPr>
        <w:rFonts w:hint="default"/>
        <w:spacing w:val="-1"/>
        <w:w w:val="100"/>
        <w:lang w:val="en-US" w:eastAsia="en-US" w:bidi="ar-SA"/>
      </w:rPr>
    </w:lvl>
    <w:lvl w:ilvl="1" w:tplc="439654A2">
      <w:numFmt w:val="bullet"/>
      <w:lvlText w:val=""/>
      <w:lvlJc w:val="left"/>
      <w:pPr>
        <w:ind w:left="1180" w:hanging="360"/>
      </w:pPr>
      <w:rPr>
        <w:rFonts w:ascii="Symbol" w:eastAsia="Symbol" w:hAnsi="Symbol" w:cs="Symbol" w:hint="default"/>
        <w:b w:val="0"/>
        <w:bCs w:val="0"/>
        <w:i w:val="0"/>
        <w:iCs w:val="0"/>
        <w:spacing w:val="0"/>
        <w:w w:val="100"/>
        <w:sz w:val="24"/>
        <w:szCs w:val="24"/>
        <w:lang w:val="en-US" w:eastAsia="en-US" w:bidi="ar-SA"/>
      </w:rPr>
    </w:lvl>
    <w:lvl w:ilvl="2" w:tplc="66321278">
      <w:numFmt w:val="bullet"/>
      <w:lvlText w:val="•"/>
      <w:lvlJc w:val="left"/>
      <w:pPr>
        <w:ind w:left="2120" w:hanging="360"/>
      </w:pPr>
      <w:rPr>
        <w:rFonts w:hint="default"/>
        <w:lang w:val="en-US" w:eastAsia="en-US" w:bidi="ar-SA"/>
      </w:rPr>
    </w:lvl>
    <w:lvl w:ilvl="3" w:tplc="09345D1C">
      <w:numFmt w:val="bullet"/>
      <w:lvlText w:val="•"/>
      <w:lvlJc w:val="left"/>
      <w:pPr>
        <w:ind w:left="3061" w:hanging="360"/>
      </w:pPr>
      <w:rPr>
        <w:rFonts w:hint="default"/>
        <w:lang w:val="en-US" w:eastAsia="en-US" w:bidi="ar-SA"/>
      </w:rPr>
    </w:lvl>
    <w:lvl w:ilvl="4" w:tplc="60B43BA8">
      <w:numFmt w:val="bullet"/>
      <w:lvlText w:val="•"/>
      <w:lvlJc w:val="left"/>
      <w:pPr>
        <w:ind w:left="4002" w:hanging="360"/>
      </w:pPr>
      <w:rPr>
        <w:rFonts w:hint="default"/>
        <w:lang w:val="en-US" w:eastAsia="en-US" w:bidi="ar-SA"/>
      </w:rPr>
    </w:lvl>
    <w:lvl w:ilvl="5" w:tplc="1D106818">
      <w:numFmt w:val="bullet"/>
      <w:lvlText w:val="•"/>
      <w:lvlJc w:val="left"/>
      <w:pPr>
        <w:ind w:left="4942" w:hanging="360"/>
      </w:pPr>
      <w:rPr>
        <w:rFonts w:hint="default"/>
        <w:lang w:val="en-US" w:eastAsia="en-US" w:bidi="ar-SA"/>
      </w:rPr>
    </w:lvl>
    <w:lvl w:ilvl="6" w:tplc="CCF0ADEA">
      <w:numFmt w:val="bullet"/>
      <w:lvlText w:val="•"/>
      <w:lvlJc w:val="left"/>
      <w:pPr>
        <w:ind w:left="5883" w:hanging="360"/>
      </w:pPr>
      <w:rPr>
        <w:rFonts w:hint="default"/>
        <w:lang w:val="en-US" w:eastAsia="en-US" w:bidi="ar-SA"/>
      </w:rPr>
    </w:lvl>
    <w:lvl w:ilvl="7" w:tplc="5A00341E">
      <w:numFmt w:val="bullet"/>
      <w:lvlText w:val="•"/>
      <w:lvlJc w:val="left"/>
      <w:pPr>
        <w:ind w:left="6824" w:hanging="360"/>
      </w:pPr>
      <w:rPr>
        <w:rFonts w:hint="default"/>
        <w:lang w:val="en-US" w:eastAsia="en-US" w:bidi="ar-SA"/>
      </w:rPr>
    </w:lvl>
    <w:lvl w:ilvl="8" w:tplc="B7E0A120">
      <w:numFmt w:val="bullet"/>
      <w:lvlText w:val="•"/>
      <w:lvlJc w:val="left"/>
      <w:pPr>
        <w:ind w:left="7764" w:hanging="360"/>
      </w:pPr>
      <w:rPr>
        <w:rFonts w:hint="default"/>
        <w:lang w:val="en-US" w:eastAsia="en-US" w:bidi="ar-SA"/>
      </w:rPr>
    </w:lvl>
  </w:abstractNum>
  <w:num w:numId="1" w16cid:durableId="1902908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Setting w:name="useWord2013TrackBottomHyphenation" w:uri="http://schemas.microsoft.com/office/word" w:val="1"/>
  </w:compat>
  <w:rsids>
    <w:rsidRoot w:val="0093594C"/>
    <w:rsid w:val="00156AC4"/>
    <w:rsid w:val="009359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32B56"/>
  <w15:docId w15:val="{B243A82E-05A8-49D2-94E5-B1448E026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
      <w:ind w:left="4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460" w:right="153" w:hanging="361"/>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1338</Words>
  <Characters>7630</Characters>
  <Application>Microsoft Office Word</Application>
  <DocSecurity>0</DocSecurity>
  <Lines>63</Lines>
  <Paragraphs>17</Paragraphs>
  <ScaleCrop>false</ScaleCrop>
  <Company/>
  <LinksUpToDate>false</LinksUpToDate>
  <CharactersWithSpaces>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Koempel</dc:creator>
  <cp:lastModifiedBy>Andrew Smythe</cp:lastModifiedBy>
  <cp:revision>2</cp:revision>
  <dcterms:created xsi:type="dcterms:W3CDTF">2024-10-25T08:14:00Z</dcterms:created>
  <dcterms:modified xsi:type="dcterms:W3CDTF">2024-10-30T12:14:00Z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2024-03-22T00:00:00Z</vt:filetime>
  </property>
  <property fmtid="{D5CDD505-2E9C-101B-9397-08002B2CF9AE}" pid="3" name="Creator">
    <vt:lpwstr>Microsoft® Word for Microsoft 365</vt:lpwstr>
  </property>
  <property fmtid="{D5CDD505-2E9C-101B-9397-08002B2CF9AE}" pid="4" name="LastSaved">
    <vt:filetime>2024-10-25T00:00:00Z</vt:filetime>
  </property>
  <property fmtid="{D5CDD505-2E9C-101B-9397-08002B2CF9AE}" pid="5" name="Producer">
    <vt:lpwstr>Microsoft® Word for Microsoft 365</vt:lpwstr>
  </property>
</Properties>
</file>