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jpeg" ContentType="image/jpe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ind w:left="151"/>
        <w:rPr>
          <w:rFonts w:ascii="Times New Roman"/>
        </w:rPr>
      </w:pPr>
      <w:r>
        <w:rPr>
          <w:rFonts w:ascii="Times New Roman"/>
        </w:rPr>
        <w:drawing>
          <wp:inline distT="0" distB="0" distL="0" distR="0">
            <wp:extent cx="979796" cy="806862"/>
            <wp:effectExtent l="0" t="0" r="0" b="0"/>
            <wp:docPr id="2" name="Image 2"/>
            <wp:cNvGraphicFramePr>
              <a:graphicFrameLocks/>
            </wp:cNvGraphicFramePr>
            <a:graphic>
              <a:graphicData uri="http://schemas.openxmlformats.org/drawingml/2006/picture">
                <pic:pic>
                  <pic:nvPicPr>
                    <pic:cNvPr id="2" name="Image 2"/>
                    <pic:cNvPicPr/>
                  </pic:nvPicPr>
                  <pic:blipFill>
                    <a:blip r:embed="rId6" cstate="print"/>
                    <a:stretch>
                      <a:fillRect/>
                    </a:stretch>
                  </pic:blipFill>
                  <pic:spPr>
                    <a:xfrm>
                      <a:off x="0" y="0"/>
                      <a:ext cx="979796" cy="806862"/>
                    </a:xfrm>
                    <a:prstGeom prst="rect">
                      <a:avLst/>
                    </a:prstGeom>
                  </pic:spPr>
                </pic:pic>
              </a:graphicData>
            </a:graphic>
          </wp:inline>
        </w:drawing>
      </w:r>
      <w:r>
        <w:rPr>
          <w:rFonts w:ascii="Times New Roman"/>
        </w:rPr>
      </w:r>
    </w:p>
    <w:p>
      <w:pPr>
        <w:pStyle w:val="BodyText"/>
        <w:spacing w:before="101"/>
        <w:ind w:left="0"/>
        <w:rPr>
          <w:rFonts w:ascii="Times New Roman"/>
          <w:sz w:val="22"/>
        </w:rPr>
      </w:pPr>
    </w:p>
    <w:p>
      <w:pPr>
        <w:pStyle w:val="Title"/>
        <w:spacing w:line="280" w:lineRule="auto"/>
      </w:pPr>
      <w:r>
        <w:rPr>
          <w:color w:val="0A0C0C"/>
        </w:rPr>
        <w:t>BECS</w:t>
      </w:r>
      <w:r>
        <w:rPr>
          <w:color w:val="0A0C0C"/>
          <w:spacing w:val="-2"/>
        </w:rPr>
        <w:t> </w:t>
      </w:r>
      <w:r>
        <w:rPr>
          <w:color w:val="0A0C0C"/>
        </w:rPr>
        <w:t>response</w:t>
      </w:r>
      <w:r>
        <w:rPr>
          <w:color w:val="0A0C0C"/>
          <w:spacing w:val="-2"/>
        </w:rPr>
        <w:t> </w:t>
      </w:r>
      <w:r>
        <w:rPr>
          <w:color w:val="0A0C0C"/>
        </w:rPr>
        <w:t>to</w:t>
      </w:r>
      <w:r>
        <w:rPr>
          <w:color w:val="0A0C0C"/>
          <w:spacing w:val="-3"/>
        </w:rPr>
        <w:t> </w:t>
      </w:r>
      <w:r>
        <w:rPr>
          <w:color w:val="0A0C0C"/>
        </w:rPr>
        <w:t>Consultation</w:t>
      </w:r>
      <w:r>
        <w:rPr>
          <w:color w:val="0A0C0C"/>
          <w:spacing w:val="-5"/>
        </w:rPr>
        <w:t> </w:t>
      </w:r>
      <w:r>
        <w:rPr>
          <w:color w:val="0A0C0C"/>
        </w:rPr>
        <w:t>re.</w:t>
      </w:r>
      <w:r>
        <w:rPr>
          <w:color w:val="0A0C0C"/>
          <w:spacing w:val="-3"/>
        </w:rPr>
        <w:t> </w:t>
      </w:r>
      <w:r>
        <w:rPr/>
        <w:t>Extension</w:t>
      </w:r>
      <w:r>
        <w:rPr>
          <w:spacing w:val="-5"/>
        </w:rPr>
        <w:t> </w:t>
      </w:r>
      <w:r>
        <w:rPr/>
        <w:t>of</w:t>
      </w:r>
      <w:r>
        <w:rPr>
          <w:spacing w:val="-1"/>
        </w:rPr>
        <w:t> </w:t>
      </w:r>
      <w:r>
        <w:rPr/>
        <w:t>rights</w:t>
      </w:r>
      <w:r>
        <w:rPr>
          <w:spacing w:val="-4"/>
        </w:rPr>
        <w:t> </w:t>
      </w:r>
      <w:r>
        <w:rPr/>
        <w:t>in</w:t>
      </w:r>
      <w:r>
        <w:rPr>
          <w:spacing w:val="-4"/>
        </w:rPr>
        <w:t> </w:t>
      </w:r>
      <w:r>
        <w:rPr/>
        <w:t>sound</w:t>
      </w:r>
      <w:r>
        <w:rPr>
          <w:spacing w:val="-4"/>
        </w:rPr>
        <w:t> </w:t>
      </w:r>
      <w:r>
        <w:rPr/>
        <w:t>recordings</w:t>
      </w:r>
      <w:r>
        <w:rPr>
          <w:spacing w:val="-2"/>
        </w:rPr>
        <w:t> </w:t>
      </w:r>
      <w:r>
        <w:rPr/>
        <w:t>and performances to foreign nationals</w:t>
      </w:r>
    </w:p>
    <w:p>
      <w:pPr>
        <w:pStyle w:val="BodyText"/>
        <w:ind w:left="0"/>
        <w:rPr>
          <w:b/>
          <w:sz w:val="22"/>
        </w:rPr>
      </w:pPr>
    </w:p>
    <w:p>
      <w:pPr>
        <w:pStyle w:val="BodyText"/>
        <w:spacing w:before="226"/>
        <w:ind w:left="0"/>
        <w:rPr>
          <w:b/>
          <w:sz w:val="22"/>
        </w:rPr>
      </w:pPr>
    </w:p>
    <w:p>
      <w:pPr>
        <w:pStyle w:val="BodyText"/>
        <w:spacing w:line="259" w:lineRule="auto"/>
        <w:ind w:right="118"/>
        <w:jc w:val="both"/>
      </w:pPr>
      <w:r>
        <w:rPr/>
        <w:t>The British Equity Collecting Society (BECS) is a not-for-profit organisation, established in 1998. BECS has perhaps the largest representation of performers with audio-visual fixations in the UK. Representing</w:t>
      </w:r>
      <w:r>
        <w:rPr>
          <w:spacing w:val="-14"/>
        </w:rPr>
        <w:t> </w:t>
      </w:r>
      <w:r>
        <w:rPr/>
        <w:t>over</w:t>
      </w:r>
      <w:r>
        <w:rPr>
          <w:spacing w:val="-14"/>
        </w:rPr>
        <w:t> </w:t>
      </w:r>
      <w:r>
        <w:rPr/>
        <w:t>32,000</w:t>
      </w:r>
      <w:r>
        <w:rPr>
          <w:spacing w:val="-14"/>
        </w:rPr>
        <w:t> </w:t>
      </w:r>
      <w:r>
        <w:rPr/>
        <w:t>direct</w:t>
      </w:r>
      <w:r>
        <w:rPr>
          <w:spacing w:val="-14"/>
        </w:rPr>
        <w:t> </w:t>
      </w:r>
      <w:r>
        <w:rPr/>
        <w:t>members</w:t>
      </w:r>
      <w:r>
        <w:rPr>
          <w:spacing w:val="-14"/>
        </w:rPr>
        <w:t> </w:t>
      </w:r>
      <w:r>
        <w:rPr/>
        <w:t>and</w:t>
      </w:r>
      <w:r>
        <w:rPr>
          <w:spacing w:val="-14"/>
        </w:rPr>
        <w:t> </w:t>
      </w:r>
      <w:r>
        <w:rPr/>
        <w:t>over</w:t>
      </w:r>
      <w:r>
        <w:rPr>
          <w:spacing w:val="-14"/>
        </w:rPr>
        <w:t> </w:t>
      </w:r>
      <w:r>
        <w:rPr/>
        <w:t>100,000</w:t>
      </w:r>
      <w:r>
        <w:rPr>
          <w:spacing w:val="-14"/>
        </w:rPr>
        <w:t> </w:t>
      </w:r>
      <w:r>
        <w:rPr/>
        <w:t>performers</w:t>
      </w:r>
      <w:r>
        <w:rPr>
          <w:spacing w:val="-14"/>
        </w:rPr>
        <w:t> </w:t>
      </w:r>
      <w:r>
        <w:rPr/>
        <w:t>through</w:t>
      </w:r>
      <w:r>
        <w:rPr>
          <w:spacing w:val="-13"/>
        </w:rPr>
        <w:t> </w:t>
      </w:r>
      <w:r>
        <w:rPr/>
        <w:t>our</w:t>
      </w:r>
      <w:r>
        <w:rPr>
          <w:spacing w:val="-14"/>
        </w:rPr>
        <w:t> </w:t>
      </w:r>
      <w:r>
        <w:rPr/>
        <w:t>network</w:t>
      </w:r>
      <w:r>
        <w:rPr>
          <w:spacing w:val="-14"/>
        </w:rPr>
        <w:t> </w:t>
      </w:r>
      <w:r>
        <w:rPr/>
        <w:t>of</w:t>
      </w:r>
      <w:r>
        <w:rPr>
          <w:spacing w:val="-14"/>
        </w:rPr>
        <w:t> </w:t>
      </w:r>
      <w:r>
        <w:rPr/>
        <w:t>bilateral partners,</w:t>
      </w:r>
      <w:r>
        <w:rPr>
          <w:spacing w:val="-6"/>
        </w:rPr>
        <w:t> </w:t>
      </w:r>
      <w:r>
        <w:rPr/>
        <w:t>BECS</w:t>
      </w:r>
      <w:r>
        <w:rPr>
          <w:spacing w:val="-7"/>
        </w:rPr>
        <w:t> </w:t>
      </w:r>
      <w:r>
        <w:rPr/>
        <w:t>manages</w:t>
      </w:r>
      <w:r>
        <w:rPr>
          <w:spacing w:val="-8"/>
        </w:rPr>
        <w:t> </w:t>
      </w:r>
      <w:r>
        <w:rPr/>
        <w:t>and</w:t>
      </w:r>
      <w:r>
        <w:rPr>
          <w:spacing w:val="-9"/>
        </w:rPr>
        <w:t> </w:t>
      </w:r>
      <w:r>
        <w:rPr/>
        <w:t>enforces</w:t>
      </w:r>
      <w:r>
        <w:rPr>
          <w:spacing w:val="-8"/>
        </w:rPr>
        <w:t> </w:t>
      </w:r>
      <w:r>
        <w:rPr/>
        <w:t>their</w:t>
      </w:r>
      <w:r>
        <w:rPr>
          <w:spacing w:val="-8"/>
        </w:rPr>
        <w:t> </w:t>
      </w:r>
      <w:r>
        <w:rPr/>
        <w:t>rights</w:t>
      </w:r>
      <w:r>
        <w:rPr>
          <w:spacing w:val="-6"/>
        </w:rPr>
        <w:t> </w:t>
      </w:r>
      <w:r>
        <w:rPr/>
        <w:t>and</w:t>
      </w:r>
      <w:r>
        <w:rPr>
          <w:spacing w:val="-7"/>
        </w:rPr>
        <w:t> </w:t>
      </w:r>
      <w:r>
        <w:rPr/>
        <w:t>collects</w:t>
      </w:r>
      <w:r>
        <w:rPr>
          <w:spacing w:val="-8"/>
        </w:rPr>
        <w:t> </w:t>
      </w:r>
      <w:r>
        <w:rPr/>
        <w:t>remuneration</w:t>
      </w:r>
      <w:r>
        <w:rPr>
          <w:spacing w:val="-7"/>
        </w:rPr>
        <w:t> </w:t>
      </w:r>
      <w:r>
        <w:rPr/>
        <w:t>for</w:t>
      </w:r>
      <w:r>
        <w:rPr>
          <w:spacing w:val="-8"/>
        </w:rPr>
        <w:t> </w:t>
      </w:r>
      <w:r>
        <w:rPr/>
        <w:t>the</w:t>
      </w:r>
      <w:r>
        <w:rPr>
          <w:spacing w:val="-9"/>
        </w:rPr>
        <w:t> </w:t>
      </w:r>
      <w:r>
        <w:rPr/>
        <w:t>use of</w:t>
      </w:r>
      <w:r>
        <w:rPr>
          <w:spacing w:val="-9"/>
        </w:rPr>
        <w:t> </w:t>
      </w:r>
      <w:r>
        <w:rPr/>
        <w:t>their</w:t>
      </w:r>
      <w:r>
        <w:rPr>
          <w:spacing w:val="-6"/>
        </w:rPr>
        <w:t> </w:t>
      </w:r>
      <w:r>
        <w:rPr/>
        <w:t>audio- visual work through licensing agreements</w:t>
      </w:r>
      <w:r>
        <w:rPr>
          <w:rFonts w:ascii="Segoe UI" w:hAnsi="Segoe UI"/>
          <w:sz w:val="21"/>
        </w:rPr>
        <w:t>. </w:t>
      </w:r>
      <w:r>
        <w:rPr/>
        <w:t>We are a Collective Management Organisation (CMO), subject to the Collective Rights Management Regulations 2016 and governed by our members. We have performers’ best interests, accountability and transparency at the heart of everything we do.</w:t>
      </w:r>
    </w:p>
    <w:p>
      <w:pPr>
        <w:pStyle w:val="BodyText"/>
        <w:ind w:left="0"/>
      </w:pPr>
    </w:p>
    <w:p>
      <w:pPr>
        <w:pStyle w:val="BodyText"/>
        <w:spacing w:before="108"/>
        <w:ind w:left="0"/>
      </w:pPr>
    </w:p>
    <w:p>
      <w:pPr>
        <w:pStyle w:val="Heading1"/>
        <w:spacing w:before="0"/>
      </w:pPr>
      <w:r>
        <w:rPr/>
        <w:t>Option</w:t>
      </w:r>
      <w:r>
        <w:rPr>
          <w:spacing w:val="-7"/>
        </w:rPr>
        <w:t> </w:t>
      </w:r>
      <w:r>
        <w:rPr>
          <w:spacing w:val="-10"/>
        </w:rPr>
        <w:t>0</w:t>
      </w:r>
    </w:p>
    <w:p>
      <w:pPr>
        <w:pStyle w:val="BodyText"/>
        <w:spacing w:line="259" w:lineRule="auto" w:before="178"/>
        <w:ind w:right="117"/>
        <w:jc w:val="both"/>
      </w:pPr>
      <w:r>
        <w:rPr>
          <w:b/>
        </w:rPr>
        <w:t>Question 1.</w:t>
      </w:r>
      <w:r>
        <w:rPr>
          <w:b/>
          <w:spacing w:val="-1"/>
        </w:rPr>
        <w:t> </w:t>
      </w:r>
      <w:r>
        <w:rPr/>
        <w:t>Do you consider the way UK law currently provides PPR</w:t>
      </w:r>
      <w:r>
        <w:rPr>
          <w:spacing w:val="-1"/>
        </w:rPr>
        <w:t> </w:t>
      </w:r>
      <w:r>
        <w:rPr/>
        <w:t>to foreign nationals to be consistent</w:t>
      </w:r>
      <w:r>
        <w:rPr>
          <w:spacing w:val="40"/>
        </w:rPr>
        <w:t> </w:t>
      </w:r>
      <w:r>
        <w:rPr/>
        <w:t>with</w:t>
      </w:r>
      <w:r>
        <w:rPr>
          <w:spacing w:val="40"/>
        </w:rPr>
        <w:t> </w:t>
      </w:r>
      <w:r>
        <w:rPr/>
        <w:t>the</w:t>
      </w:r>
      <w:r>
        <w:rPr>
          <w:spacing w:val="40"/>
        </w:rPr>
        <w:t> </w:t>
      </w:r>
      <w:r>
        <w:rPr/>
        <w:t>UK’s</w:t>
      </w:r>
      <w:r>
        <w:rPr>
          <w:spacing w:val="40"/>
        </w:rPr>
        <w:t> </w:t>
      </w:r>
      <w:r>
        <w:rPr/>
        <w:t>international</w:t>
      </w:r>
      <w:r>
        <w:rPr>
          <w:spacing w:val="40"/>
        </w:rPr>
        <w:t> </w:t>
      </w:r>
      <w:r>
        <w:rPr/>
        <w:t>obligations,</w:t>
      </w:r>
      <w:r>
        <w:rPr>
          <w:spacing w:val="40"/>
        </w:rPr>
        <w:t> </w:t>
      </w:r>
      <w:r>
        <w:rPr/>
        <w:t>including</w:t>
      </w:r>
      <w:r>
        <w:rPr>
          <w:spacing w:val="40"/>
        </w:rPr>
        <w:t> </w:t>
      </w:r>
      <w:r>
        <w:rPr/>
        <w:t>those</w:t>
      </w:r>
      <w:r>
        <w:rPr>
          <w:spacing w:val="40"/>
        </w:rPr>
        <w:t> </w:t>
      </w:r>
      <w:r>
        <w:rPr/>
        <w:t>in</w:t>
      </w:r>
      <w:r>
        <w:rPr>
          <w:spacing w:val="40"/>
        </w:rPr>
        <w:t> </w:t>
      </w:r>
      <w:r>
        <w:rPr/>
        <w:t>the</w:t>
      </w:r>
      <w:r>
        <w:rPr>
          <w:spacing w:val="40"/>
        </w:rPr>
        <w:t> </w:t>
      </w:r>
      <w:r>
        <w:rPr/>
        <w:t>Rome</w:t>
      </w:r>
      <w:r>
        <w:rPr>
          <w:spacing w:val="40"/>
        </w:rPr>
        <w:t> </w:t>
      </w:r>
      <w:r>
        <w:rPr/>
        <w:t>Convention</w:t>
      </w:r>
      <w:r>
        <w:rPr>
          <w:spacing w:val="40"/>
        </w:rPr>
        <w:t> </w:t>
      </w:r>
      <w:r>
        <w:rPr/>
        <w:t>and the</w:t>
      </w:r>
      <w:r>
        <w:rPr>
          <w:spacing w:val="-1"/>
        </w:rPr>
        <w:t> </w:t>
      </w:r>
      <w:r>
        <w:rPr/>
        <w:t>WPPT? Why or why not? If not, what are the changes needed to bring UK law into line with those </w:t>
      </w:r>
      <w:r>
        <w:rPr>
          <w:spacing w:val="-2"/>
        </w:rPr>
        <w:t>obligations?</w:t>
      </w:r>
    </w:p>
    <w:p>
      <w:pPr>
        <w:pStyle w:val="BodyText"/>
        <w:spacing w:line="259" w:lineRule="auto" w:before="159"/>
        <w:ind w:right="115"/>
        <w:jc w:val="both"/>
      </w:pPr>
      <w:r>
        <w:rPr/>
        <w:t>The</w:t>
      </w:r>
      <w:r>
        <w:rPr>
          <w:spacing w:val="-4"/>
        </w:rPr>
        <w:t> </w:t>
      </w:r>
      <w:r>
        <w:rPr/>
        <w:t>criteria</w:t>
      </w:r>
      <w:r>
        <w:rPr>
          <w:spacing w:val="-4"/>
        </w:rPr>
        <w:t> </w:t>
      </w:r>
      <w:r>
        <w:rPr/>
        <w:t>for</w:t>
      </w:r>
      <w:r>
        <w:rPr>
          <w:spacing w:val="-3"/>
        </w:rPr>
        <w:t> </w:t>
      </w:r>
      <w:r>
        <w:rPr/>
        <w:t>qualification for</w:t>
      </w:r>
      <w:r>
        <w:rPr>
          <w:spacing w:val="-4"/>
        </w:rPr>
        <w:t> </w:t>
      </w:r>
      <w:r>
        <w:rPr/>
        <w:t>protection</w:t>
      </w:r>
      <w:r>
        <w:rPr>
          <w:spacing w:val="-4"/>
        </w:rPr>
        <w:t> </w:t>
      </w:r>
      <w:r>
        <w:rPr/>
        <w:t>for</w:t>
      </w:r>
      <w:r>
        <w:rPr>
          <w:spacing w:val="-4"/>
        </w:rPr>
        <w:t> </w:t>
      </w:r>
      <w:r>
        <w:rPr/>
        <w:t>performances</w:t>
      </w:r>
      <w:r>
        <w:rPr>
          <w:spacing w:val="-1"/>
        </w:rPr>
        <w:t> </w:t>
      </w:r>
      <w:r>
        <w:rPr/>
        <w:t>do</w:t>
      </w:r>
      <w:r>
        <w:rPr>
          <w:spacing w:val="-4"/>
        </w:rPr>
        <w:t> </w:t>
      </w:r>
      <w:r>
        <w:rPr/>
        <w:t>not</w:t>
      </w:r>
      <w:r>
        <w:rPr>
          <w:spacing w:val="-4"/>
        </w:rPr>
        <w:t> </w:t>
      </w:r>
      <w:r>
        <w:rPr/>
        <w:t>seem</w:t>
      </w:r>
      <w:r>
        <w:rPr>
          <w:spacing w:val="-4"/>
        </w:rPr>
        <w:t> </w:t>
      </w:r>
      <w:r>
        <w:rPr/>
        <w:t>to</w:t>
      </w:r>
      <w:r>
        <w:rPr>
          <w:spacing w:val="-4"/>
        </w:rPr>
        <w:t> </w:t>
      </w:r>
      <w:r>
        <w:rPr/>
        <w:t>us</w:t>
      </w:r>
      <w:r>
        <w:rPr>
          <w:spacing w:val="-2"/>
        </w:rPr>
        <w:t> </w:t>
      </w:r>
      <w:r>
        <w:rPr/>
        <w:t>to</w:t>
      </w:r>
      <w:r>
        <w:rPr>
          <w:spacing w:val="-4"/>
        </w:rPr>
        <w:t> </w:t>
      </w:r>
      <w:r>
        <w:rPr/>
        <w:t>be consistent</w:t>
      </w:r>
      <w:r>
        <w:rPr>
          <w:spacing w:val="-4"/>
        </w:rPr>
        <w:t> </w:t>
      </w:r>
      <w:r>
        <w:rPr/>
        <w:t>with</w:t>
      </w:r>
      <w:r>
        <w:rPr>
          <w:spacing w:val="-4"/>
        </w:rPr>
        <w:t> </w:t>
      </w:r>
      <w:r>
        <w:rPr/>
        <w:t>the requirements</w:t>
      </w:r>
      <w:r>
        <w:rPr>
          <w:spacing w:val="-12"/>
        </w:rPr>
        <w:t> </w:t>
      </w:r>
      <w:r>
        <w:rPr/>
        <w:t>of</w:t>
      </w:r>
      <w:r>
        <w:rPr>
          <w:spacing w:val="-13"/>
        </w:rPr>
        <w:t> </w:t>
      </w:r>
      <w:r>
        <w:rPr/>
        <w:t>Art</w:t>
      </w:r>
      <w:r>
        <w:rPr>
          <w:spacing w:val="-11"/>
        </w:rPr>
        <w:t> </w:t>
      </w:r>
      <w:r>
        <w:rPr/>
        <w:t>4</w:t>
      </w:r>
      <w:r>
        <w:rPr>
          <w:spacing w:val="-13"/>
        </w:rPr>
        <w:t> </w:t>
      </w:r>
      <w:r>
        <w:rPr/>
        <w:t>(b)</w:t>
      </w:r>
      <w:r>
        <w:rPr>
          <w:spacing w:val="-12"/>
        </w:rPr>
        <w:t> </w:t>
      </w:r>
      <w:r>
        <w:rPr/>
        <w:t>and</w:t>
      </w:r>
      <w:r>
        <w:rPr>
          <w:spacing w:val="-13"/>
        </w:rPr>
        <w:t> </w:t>
      </w:r>
      <w:r>
        <w:rPr/>
        <w:t>(c)</w:t>
      </w:r>
      <w:r>
        <w:rPr>
          <w:spacing w:val="-10"/>
        </w:rPr>
        <w:t> </w:t>
      </w:r>
      <w:r>
        <w:rPr/>
        <w:t>and</w:t>
      </w:r>
      <w:r>
        <w:rPr>
          <w:spacing w:val="-13"/>
        </w:rPr>
        <w:t> </w:t>
      </w:r>
      <w:r>
        <w:rPr/>
        <w:t>Art</w:t>
      </w:r>
      <w:r>
        <w:rPr>
          <w:spacing w:val="-13"/>
        </w:rPr>
        <w:t> </w:t>
      </w:r>
      <w:r>
        <w:rPr/>
        <w:t>12</w:t>
      </w:r>
      <w:r>
        <w:rPr>
          <w:spacing w:val="-13"/>
        </w:rPr>
        <w:t> </w:t>
      </w:r>
      <w:r>
        <w:rPr/>
        <w:t>of</w:t>
      </w:r>
      <w:r>
        <w:rPr>
          <w:spacing w:val="-13"/>
        </w:rPr>
        <w:t> </w:t>
      </w:r>
      <w:r>
        <w:rPr/>
        <w:t>the</w:t>
      </w:r>
      <w:r>
        <w:rPr>
          <w:spacing w:val="-13"/>
        </w:rPr>
        <w:t> </w:t>
      </w:r>
      <w:r>
        <w:rPr/>
        <w:t>Rome</w:t>
      </w:r>
      <w:r>
        <w:rPr>
          <w:spacing w:val="-11"/>
        </w:rPr>
        <w:t> </w:t>
      </w:r>
      <w:r>
        <w:rPr/>
        <w:t>Convention</w:t>
      </w:r>
      <w:r>
        <w:rPr>
          <w:spacing w:val="-11"/>
        </w:rPr>
        <w:t> </w:t>
      </w:r>
      <w:r>
        <w:rPr/>
        <w:t>and</w:t>
      </w:r>
      <w:r>
        <w:rPr>
          <w:spacing w:val="-13"/>
        </w:rPr>
        <w:t> </w:t>
      </w:r>
      <w:r>
        <w:rPr/>
        <w:t>by</w:t>
      </w:r>
      <w:r>
        <w:rPr>
          <w:spacing w:val="-12"/>
        </w:rPr>
        <w:t> </w:t>
      </w:r>
      <w:r>
        <w:rPr/>
        <w:t>extension</w:t>
      </w:r>
      <w:r>
        <w:rPr>
          <w:spacing w:val="-13"/>
        </w:rPr>
        <w:t> </w:t>
      </w:r>
      <w:r>
        <w:rPr/>
        <w:t>the</w:t>
      </w:r>
      <w:r>
        <w:rPr>
          <w:spacing w:val="-11"/>
        </w:rPr>
        <w:t> </w:t>
      </w:r>
      <w:r>
        <w:rPr/>
        <w:t>WPPT.</w:t>
      </w:r>
      <w:r>
        <w:rPr>
          <w:spacing w:val="30"/>
        </w:rPr>
        <w:t> </w:t>
      </w:r>
      <w:r>
        <w:rPr/>
        <w:t>While those treaties give Contracting Parties discretion as to application of the provision re. single equitable remuneration</w:t>
      </w:r>
      <w:r>
        <w:rPr>
          <w:spacing w:val="-8"/>
        </w:rPr>
        <w:t> </w:t>
      </w:r>
      <w:r>
        <w:rPr/>
        <w:t>for</w:t>
      </w:r>
      <w:r>
        <w:rPr>
          <w:spacing w:val="-10"/>
        </w:rPr>
        <w:t> </w:t>
      </w:r>
      <w:r>
        <w:rPr/>
        <w:t>secondary</w:t>
      </w:r>
      <w:r>
        <w:rPr>
          <w:spacing w:val="-6"/>
        </w:rPr>
        <w:t> </w:t>
      </w:r>
      <w:r>
        <w:rPr/>
        <w:t>uses</w:t>
      </w:r>
      <w:r>
        <w:rPr>
          <w:spacing w:val="-9"/>
        </w:rPr>
        <w:t> </w:t>
      </w:r>
      <w:r>
        <w:rPr/>
        <w:t>of</w:t>
      </w:r>
      <w:r>
        <w:rPr>
          <w:spacing w:val="-8"/>
        </w:rPr>
        <w:t> </w:t>
      </w:r>
      <w:r>
        <w:rPr/>
        <w:t>phonograms,</w:t>
      </w:r>
      <w:r>
        <w:rPr>
          <w:spacing w:val="-10"/>
        </w:rPr>
        <w:t> </w:t>
      </w:r>
      <w:r>
        <w:rPr/>
        <w:t>they</w:t>
      </w:r>
      <w:r>
        <w:rPr>
          <w:spacing w:val="-7"/>
        </w:rPr>
        <w:t> </w:t>
      </w:r>
      <w:r>
        <w:rPr/>
        <w:t>do</w:t>
      </w:r>
      <w:r>
        <w:rPr>
          <w:spacing w:val="-4"/>
        </w:rPr>
        <w:t> </w:t>
      </w:r>
      <w:r>
        <w:rPr/>
        <w:t>not</w:t>
      </w:r>
      <w:r>
        <w:rPr>
          <w:spacing w:val="-8"/>
        </w:rPr>
        <w:t> </w:t>
      </w:r>
      <w:r>
        <w:rPr/>
        <w:t>allow</w:t>
      </w:r>
      <w:r>
        <w:rPr>
          <w:spacing w:val="-10"/>
        </w:rPr>
        <w:t> </w:t>
      </w:r>
      <w:r>
        <w:rPr/>
        <w:t>for</w:t>
      </w:r>
      <w:r>
        <w:rPr>
          <w:spacing w:val="-9"/>
        </w:rPr>
        <w:t> </w:t>
      </w:r>
      <w:r>
        <w:rPr/>
        <w:t>it</w:t>
      </w:r>
      <w:r>
        <w:rPr>
          <w:spacing w:val="-10"/>
        </w:rPr>
        <w:t> </w:t>
      </w:r>
      <w:r>
        <w:rPr/>
        <w:t>to</w:t>
      </w:r>
      <w:r>
        <w:rPr>
          <w:spacing w:val="-8"/>
        </w:rPr>
        <w:t> </w:t>
      </w:r>
      <w:r>
        <w:rPr/>
        <w:t>be</w:t>
      </w:r>
      <w:r>
        <w:rPr>
          <w:spacing w:val="-8"/>
        </w:rPr>
        <w:t> </w:t>
      </w:r>
      <w:r>
        <w:rPr/>
        <w:t>applied</w:t>
      </w:r>
      <w:r>
        <w:rPr>
          <w:spacing w:val="-8"/>
        </w:rPr>
        <w:t> </w:t>
      </w:r>
      <w:r>
        <w:rPr/>
        <w:t>in</w:t>
      </w:r>
      <w:r>
        <w:rPr>
          <w:spacing w:val="-8"/>
        </w:rPr>
        <w:t> </w:t>
      </w:r>
      <w:r>
        <w:rPr/>
        <w:t>a</w:t>
      </w:r>
      <w:r>
        <w:rPr>
          <w:spacing w:val="-8"/>
        </w:rPr>
        <w:t> </w:t>
      </w:r>
      <w:r>
        <w:rPr/>
        <w:t>different</w:t>
      </w:r>
      <w:r>
        <w:rPr>
          <w:spacing w:val="-11"/>
        </w:rPr>
        <w:t> </w:t>
      </w:r>
      <w:r>
        <w:rPr/>
        <w:t>way to performers than it is to producers.</w:t>
      </w:r>
      <w:r>
        <w:rPr>
          <w:spacing w:val="40"/>
        </w:rPr>
        <w:t> </w:t>
      </w:r>
      <w:r>
        <w:rPr/>
        <w:t>Therefore, consistency in the UK’s treatment of performers and producers in this regard is required by the treaties and we do not consider Option 0 to be a possible </w:t>
      </w:r>
      <w:r>
        <w:rPr>
          <w:spacing w:val="-2"/>
        </w:rPr>
        <w:t>option.</w:t>
      </w:r>
    </w:p>
    <w:p>
      <w:pPr>
        <w:pStyle w:val="Heading1"/>
      </w:pPr>
      <w:r>
        <w:rPr/>
        <w:t>Option</w:t>
      </w:r>
      <w:r>
        <w:rPr>
          <w:spacing w:val="-7"/>
        </w:rPr>
        <w:t> </w:t>
      </w:r>
      <w:r>
        <w:rPr>
          <w:spacing w:val="-10"/>
        </w:rPr>
        <w:t>1</w:t>
      </w:r>
    </w:p>
    <w:p>
      <w:pPr>
        <w:pStyle w:val="BodyText"/>
        <w:spacing w:before="178"/>
      </w:pPr>
      <w:r>
        <w:rPr>
          <w:b/>
        </w:rPr>
        <w:t>Question</w:t>
      </w:r>
      <w:r>
        <w:rPr>
          <w:b/>
          <w:spacing w:val="-6"/>
        </w:rPr>
        <w:t> </w:t>
      </w:r>
      <w:r>
        <w:rPr>
          <w:b/>
        </w:rPr>
        <w:t>2.</w:t>
      </w:r>
      <w:r>
        <w:rPr>
          <w:b/>
          <w:spacing w:val="-6"/>
        </w:rPr>
        <w:t> </w:t>
      </w:r>
      <w:r>
        <w:rPr/>
        <w:t>Do</w:t>
      </w:r>
      <w:r>
        <w:rPr>
          <w:spacing w:val="-6"/>
        </w:rPr>
        <w:t> </w:t>
      </w:r>
      <w:r>
        <w:rPr/>
        <w:t>you</w:t>
      </w:r>
      <w:r>
        <w:rPr>
          <w:spacing w:val="-5"/>
        </w:rPr>
        <w:t> </w:t>
      </w:r>
      <w:r>
        <w:rPr/>
        <w:t>agree</w:t>
      </w:r>
      <w:r>
        <w:rPr>
          <w:spacing w:val="-5"/>
        </w:rPr>
        <w:t> </w:t>
      </w:r>
      <w:r>
        <w:rPr/>
        <w:t>with</w:t>
      </w:r>
      <w:r>
        <w:rPr>
          <w:spacing w:val="-5"/>
        </w:rPr>
        <w:t> </w:t>
      </w:r>
      <w:r>
        <w:rPr/>
        <w:t>the</w:t>
      </w:r>
      <w:r>
        <w:rPr>
          <w:spacing w:val="-5"/>
        </w:rPr>
        <w:t> </w:t>
      </w:r>
      <w:r>
        <w:rPr/>
        <w:t>assessment</w:t>
      </w:r>
      <w:r>
        <w:rPr>
          <w:spacing w:val="-4"/>
        </w:rPr>
        <w:t> </w:t>
      </w:r>
      <w:r>
        <w:rPr/>
        <w:t>of</w:t>
      </w:r>
      <w:r>
        <w:rPr>
          <w:spacing w:val="-7"/>
        </w:rPr>
        <w:t> </w:t>
      </w:r>
      <w:r>
        <w:rPr/>
        <w:t>the</w:t>
      </w:r>
      <w:r>
        <w:rPr>
          <w:spacing w:val="-4"/>
        </w:rPr>
        <w:t> </w:t>
      </w:r>
      <w:r>
        <w:rPr/>
        <w:t>impacts</w:t>
      </w:r>
      <w:r>
        <w:rPr>
          <w:spacing w:val="-5"/>
        </w:rPr>
        <w:t> </w:t>
      </w:r>
      <w:r>
        <w:rPr/>
        <w:t>of</w:t>
      </w:r>
      <w:r>
        <w:rPr>
          <w:spacing w:val="-6"/>
        </w:rPr>
        <w:t> </w:t>
      </w:r>
      <w:r>
        <w:rPr/>
        <w:t>Option</w:t>
      </w:r>
      <w:r>
        <w:rPr>
          <w:spacing w:val="-5"/>
        </w:rPr>
        <w:t> </w:t>
      </w:r>
      <w:r>
        <w:rPr/>
        <w:t>1?</w:t>
      </w:r>
      <w:r>
        <w:rPr>
          <w:spacing w:val="-4"/>
        </w:rPr>
        <w:t> </w:t>
      </w:r>
      <w:r>
        <w:rPr/>
        <w:t>If</w:t>
      </w:r>
      <w:r>
        <w:rPr>
          <w:spacing w:val="-6"/>
        </w:rPr>
        <w:t> </w:t>
      </w:r>
      <w:r>
        <w:rPr/>
        <w:t>you</w:t>
      </w:r>
      <w:r>
        <w:rPr>
          <w:spacing w:val="-5"/>
        </w:rPr>
        <w:t> </w:t>
      </w:r>
      <w:r>
        <w:rPr/>
        <w:t>disagree,</w:t>
      </w:r>
      <w:r>
        <w:rPr>
          <w:spacing w:val="-6"/>
        </w:rPr>
        <w:t> </w:t>
      </w:r>
      <w:r>
        <w:rPr>
          <w:spacing w:val="-4"/>
        </w:rPr>
        <w:t>why?</w:t>
      </w:r>
    </w:p>
    <w:p>
      <w:pPr>
        <w:pStyle w:val="BodyText"/>
        <w:spacing w:line="256" w:lineRule="auto" w:before="178"/>
        <w:ind w:right="116"/>
        <w:jc w:val="both"/>
      </w:pPr>
      <w:r>
        <w:rPr/>
        <w:t>Yes, we agree with the assessment of impacts (though we are not in a position to know whether the estimated cost to US record labels and gain to US musicians is accurate).</w:t>
      </w:r>
    </w:p>
    <w:p>
      <w:pPr>
        <w:spacing w:before="163"/>
        <w:ind w:left="100" w:right="0" w:firstLine="0"/>
        <w:jc w:val="left"/>
        <w:rPr>
          <w:sz w:val="20"/>
        </w:rPr>
      </w:pPr>
      <w:r>
        <w:rPr>
          <w:b/>
          <w:sz w:val="20"/>
        </w:rPr>
        <w:t>Question</w:t>
      </w:r>
      <w:r>
        <w:rPr>
          <w:b/>
          <w:spacing w:val="-5"/>
          <w:sz w:val="20"/>
        </w:rPr>
        <w:t> </w:t>
      </w:r>
      <w:r>
        <w:rPr>
          <w:b/>
          <w:sz w:val="20"/>
        </w:rPr>
        <w:t>3.</w:t>
      </w:r>
      <w:r>
        <w:rPr>
          <w:b/>
          <w:spacing w:val="-6"/>
          <w:sz w:val="20"/>
        </w:rPr>
        <w:t> </w:t>
      </w:r>
      <w:r>
        <w:rPr>
          <w:sz w:val="20"/>
        </w:rPr>
        <w:t>Do</w:t>
      </w:r>
      <w:r>
        <w:rPr>
          <w:spacing w:val="-5"/>
          <w:sz w:val="20"/>
        </w:rPr>
        <w:t> </w:t>
      </w:r>
      <w:r>
        <w:rPr>
          <w:sz w:val="20"/>
        </w:rPr>
        <w:t>you</w:t>
      </w:r>
      <w:r>
        <w:rPr>
          <w:spacing w:val="-5"/>
          <w:sz w:val="20"/>
        </w:rPr>
        <w:t> </w:t>
      </w:r>
      <w:r>
        <w:rPr>
          <w:sz w:val="20"/>
        </w:rPr>
        <w:t>have</w:t>
      </w:r>
      <w:r>
        <w:rPr>
          <w:spacing w:val="-5"/>
          <w:sz w:val="20"/>
        </w:rPr>
        <w:t> </w:t>
      </w:r>
      <w:r>
        <w:rPr>
          <w:sz w:val="20"/>
        </w:rPr>
        <w:t>any</w:t>
      </w:r>
      <w:r>
        <w:rPr>
          <w:spacing w:val="-5"/>
          <w:sz w:val="20"/>
        </w:rPr>
        <w:t> </w:t>
      </w:r>
      <w:r>
        <w:rPr>
          <w:sz w:val="20"/>
        </w:rPr>
        <w:t>other</w:t>
      </w:r>
      <w:r>
        <w:rPr>
          <w:spacing w:val="-4"/>
          <w:sz w:val="20"/>
        </w:rPr>
        <w:t> </w:t>
      </w:r>
      <w:r>
        <w:rPr>
          <w:sz w:val="20"/>
        </w:rPr>
        <w:t>comments</w:t>
      </w:r>
      <w:r>
        <w:rPr>
          <w:spacing w:val="-5"/>
          <w:sz w:val="20"/>
        </w:rPr>
        <w:t> </w:t>
      </w:r>
      <w:r>
        <w:rPr>
          <w:sz w:val="20"/>
        </w:rPr>
        <w:t>on</w:t>
      </w:r>
      <w:r>
        <w:rPr>
          <w:spacing w:val="-6"/>
          <w:sz w:val="20"/>
        </w:rPr>
        <w:t> </w:t>
      </w:r>
      <w:r>
        <w:rPr>
          <w:sz w:val="20"/>
        </w:rPr>
        <w:t>Option</w:t>
      </w:r>
      <w:r>
        <w:rPr>
          <w:spacing w:val="-6"/>
          <w:sz w:val="20"/>
        </w:rPr>
        <w:t> </w:t>
      </w:r>
      <w:r>
        <w:rPr>
          <w:spacing w:val="-5"/>
          <w:sz w:val="20"/>
        </w:rPr>
        <w:t>1?</w:t>
      </w:r>
    </w:p>
    <w:p>
      <w:pPr>
        <w:pStyle w:val="BodyText"/>
        <w:spacing w:line="259" w:lineRule="auto" w:before="179"/>
        <w:ind w:right="116"/>
        <w:jc w:val="both"/>
      </w:pPr>
      <w:r>
        <w:rPr/>
        <w:t>Option</w:t>
      </w:r>
      <w:r>
        <w:rPr>
          <w:spacing w:val="-8"/>
        </w:rPr>
        <w:t> </w:t>
      </w:r>
      <w:r>
        <w:rPr/>
        <w:t>1</w:t>
      </w:r>
      <w:r>
        <w:rPr>
          <w:spacing w:val="-6"/>
        </w:rPr>
        <w:t> </w:t>
      </w:r>
      <w:r>
        <w:rPr/>
        <w:t>is</w:t>
      </w:r>
      <w:r>
        <w:rPr>
          <w:spacing w:val="-4"/>
        </w:rPr>
        <w:t> </w:t>
      </w:r>
      <w:r>
        <w:rPr/>
        <w:t>our</w:t>
      </w:r>
      <w:r>
        <w:rPr>
          <w:spacing w:val="-5"/>
        </w:rPr>
        <w:t> </w:t>
      </w:r>
      <w:r>
        <w:rPr/>
        <w:t>preferred</w:t>
      </w:r>
      <w:r>
        <w:rPr>
          <w:spacing w:val="-8"/>
        </w:rPr>
        <w:t> </w:t>
      </w:r>
      <w:r>
        <w:rPr/>
        <w:t>option.</w:t>
      </w:r>
      <w:r>
        <w:rPr>
          <w:spacing w:val="40"/>
        </w:rPr>
        <w:t> </w:t>
      </w:r>
      <w:r>
        <w:rPr/>
        <w:t>We</w:t>
      </w:r>
      <w:r>
        <w:rPr>
          <w:spacing w:val="-8"/>
        </w:rPr>
        <w:t> </w:t>
      </w:r>
      <w:r>
        <w:rPr/>
        <w:t>believe</w:t>
      </w:r>
      <w:r>
        <w:rPr>
          <w:spacing w:val="-6"/>
        </w:rPr>
        <w:t> </w:t>
      </w:r>
      <w:r>
        <w:rPr/>
        <w:t>it</w:t>
      </w:r>
      <w:r>
        <w:rPr>
          <w:spacing w:val="-6"/>
        </w:rPr>
        <w:t> </w:t>
      </w:r>
      <w:r>
        <w:rPr/>
        <w:t>is</w:t>
      </w:r>
      <w:r>
        <w:rPr>
          <w:spacing w:val="-4"/>
        </w:rPr>
        <w:t> </w:t>
      </w:r>
      <w:r>
        <w:rPr/>
        <w:t>in</w:t>
      </w:r>
      <w:r>
        <w:rPr>
          <w:spacing w:val="-6"/>
        </w:rPr>
        <w:t> </w:t>
      </w:r>
      <w:r>
        <w:rPr/>
        <w:t>accordance</w:t>
      </w:r>
      <w:r>
        <w:rPr>
          <w:spacing w:val="-6"/>
        </w:rPr>
        <w:t> </w:t>
      </w:r>
      <w:r>
        <w:rPr/>
        <w:t>with</w:t>
      </w:r>
      <w:r>
        <w:rPr>
          <w:spacing w:val="-3"/>
        </w:rPr>
        <w:t> </w:t>
      </w:r>
      <w:r>
        <w:rPr/>
        <w:t>international</w:t>
      </w:r>
      <w:r>
        <w:rPr>
          <w:spacing w:val="-6"/>
        </w:rPr>
        <w:t> </w:t>
      </w:r>
      <w:r>
        <w:rPr/>
        <w:t>treaty</w:t>
      </w:r>
      <w:r>
        <w:rPr>
          <w:spacing w:val="-7"/>
        </w:rPr>
        <w:t> </w:t>
      </w:r>
      <w:r>
        <w:rPr/>
        <w:t>obligations</w:t>
      </w:r>
      <w:r>
        <w:rPr>
          <w:spacing w:val="-6"/>
        </w:rPr>
        <w:t> </w:t>
      </w:r>
      <w:r>
        <w:rPr/>
        <w:t>and also</w:t>
      </w:r>
      <w:r>
        <w:rPr>
          <w:spacing w:val="-14"/>
        </w:rPr>
        <w:t> </w:t>
      </w:r>
      <w:r>
        <w:rPr/>
        <w:t>principles</w:t>
      </w:r>
      <w:r>
        <w:rPr>
          <w:spacing w:val="-14"/>
        </w:rPr>
        <w:t> </w:t>
      </w:r>
      <w:r>
        <w:rPr/>
        <w:t>of</w:t>
      </w:r>
      <w:r>
        <w:rPr>
          <w:spacing w:val="-14"/>
        </w:rPr>
        <w:t> </w:t>
      </w:r>
      <w:r>
        <w:rPr/>
        <w:t>fairness</w:t>
      </w:r>
      <w:r>
        <w:rPr>
          <w:spacing w:val="-14"/>
        </w:rPr>
        <w:t> </w:t>
      </w:r>
      <w:r>
        <w:rPr/>
        <w:t>that</w:t>
      </w:r>
      <w:r>
        <w:rPr>
          <w:spacing w:val="-14"/>
        </w:rPr>
        <w:t> </w:t>
      </w:r>
      <w:r>
        <w:rPr/>
        <w:t>performers</w:t>
      </w:r>
      <w:r>
        <w:rPr>
          <w:spacing w:val="-14"/>
        </w:rPr>
        <w:t> </w:t>
      </w:r>
      <w:r>
        <w:rPr/>
        <w:t>should</w:t>
      </w:r>
      <w:r>
        <w:rPr>
          <w:spacing w:val="-14"/>
        </w:rPr>
        <w:t> </w:t>
      </w:r>
      <w:r>
        <w:rPr/>
        <w:t>be</w:t>
      </w:r>
      <w:r>
        <w:rPr>
          <w:spacing w:val="-14"/>
        </w:rPr>
        <w:t> </w:t>
      </w:r>
      <w:r>
        <w:rPr/>
        <w:t>eligible</w:t>
      </w:r>
      <w:r>
        <w:rPr>
          <w:spacing w:val="-14"/>
        </w:rPr>
        <w:t> </w:t>
      </w:r>
      <w:r>
        <w:rPr/>
        <w:t>to</w:t>
      </w:r>
      <w:r>
        <w:rPr>
          <w:spacing w:val="-13"/>
        </w:rPr>
        <w:t> </w:t>
      </w:r>
      <w:r>
        <w:rPr/>
        <w:t>receive</w:t>
      </w:r>
      <w:r>
        <w:rPr>
          <w:spacing w:val="-14"/>
        </w:rPr>
        <w:t> </w:t>
      </w:r>
      <w:r>
        <w:rPr/>
        <w:t>PPR</w:t>
      </w:r>
      <w:r>
        <w:rPr>
          <w:spacing w:val="-14"/>
        </w:rPr>
        <w:t> </w:t>
      </w:r>
      <w:r>
        <w:rPr/>
        <w:t>whenever</w:t>
      </w:r>
      <w:r>
        <w:rPr>
          <w:spacing w:val="-14"/>
        </w:rPr>
        <w:t> </w:t>
      </w:r>
      <w:r>
        <w:rPr/>
        <w:t>producers</w:t>
      </w:r>
      <w:r>
        <w:rPr>
          <w:spacing w:val="-14"/>
        </w:rPr>
        <w:t> </w:t>
      </w:r>
      <w:r>
        <w:rPr/>
        <w:t>receive it</w:t>
      </w:r>
      <w:r>
        <w:rPr>
          <w:spacing w:val="-1"/>
        </w:rPr>
        <w:t> </w:t>
      </w:r>
      <w:r>
        <w:rPr/>
        <w:t>and whenever their work is exploited in</w:t>
      </w:r>
      <w:r>
        <w:rPr>
          <w:spacing w:val="-1"/>
        </w:rPr>
        <w:t> </w:t>
      </w:r>
      <w:r>
        <w:rPr/>
        <w:t>the</w:t>
      </w:r>
      <w:r>
        <w:rPr>
          <w:spacing w:val="-2"/>
        </w:rPr>
        <w:t> </w:t>
      </w:r>
      <w:r>
        <w:rPr/>
        <w:t>relevant ways.</w:t>
      </w:r>
      <w:r>
        <w:rPr>
          <w:spacing w:val="40"/>
        </w:rPr>
        <w:t> </w:t>
      </w:r>
      <w:r>
        <w:rPr/>
        <w:t>It is unfair that PPR is currently collected at a level which assumes that it will be shared between producers and performers but then in circumstances</w:t>
      </w:r>
      <w:r>
        <w:rPr>
          <w:spacing w:val="-14"/>
        </w:rPr>
        <w:t> </w:t>
      </w:r>
      <w:r>
        <w:rPr/>
        <w:t>where</w:t>
      </w:r>
      <w:r>
        <w:rPr>
          <w:spacing w:val="-14"/>
        </w:rPr>
        <w:t> </w:t>
      </w:r>
      <w:r>
        <w:rPr/>
        <w:t>the</w:t>
      </w:r>
      <w:r>
        <w:rPr>
          <w:spacing w:val="-14"/>
        </w:rPr>
        <w:t> </w:t>
      </w:r>
      <w:r>
        <w:rPr/>
        <w:t>performers</w:t>
      </w:r>
      <w:r>
        <w:rPr>
          <w:spacing w:val="-14"/>
        </w:rPr>
        <w:t> </w:t>
      </w:r>
      <w:r>
        <w:rPr/>
        <w:t>on</w:t>
      </w:r>
      <w:r>
        <w:rPr>
          <w:spacing w:val="-14"/>
        </w:rPr>
        <w:t> </w:t>
      </w:r>
      <w:r>
        <w:rPr/>
        <w:t>the</w:t>
      </w:r>
      <w:r>
        <w:rPr>
          <w:spacing w:val="-14"/>
        </w:rPr>
        <w:t> </w:t>
      </w:r>
      <w:r>
        <w:rPr/>
        <w:t>relevant</w:t>
      </w:r>
      <w:r>
        <w:rPr>
          <w:spacing w:val="-14"/>
        </w:rPr>
        <w:t> </w:t>
      </w:r>
      <w:r>
        <w:rPr/>
        <w:t>sound</w:t>
      </w:r>
      <w:r>
        <w:rPr>
          <w:spacing w:val="-14"/>
        </w:rPr>
        <w:t> </w:t>
      </w:r>
      <w:r>
        <w:rPr/>
        <w:t>recording</w:t>
      </w:r>
      <w:r>
        <w:rPr>
          <w:spacing w:val="-14"/>
        </w:rPr>
        <w:t> </w:t>
      </w:r>
      <w:r>
        <w:rPr/>
        <w:t>do</w:t>
      </w:r>
      <w:r>
        <w:rPr>
          <w:spacing w:val="-13"/>
        </w:rPr>
        <w:t> </w:t>
      </w:r>
      <w:r>
        <w:rPr/>
        <w:t>not</w:t>
      </w:r>
      <w:r>
        <w:rPr>
          <w:spacing w:val="-14"/>
        </w:rPr>
        <w:t> </w:t>
      </w:r>
      <w:r>
        <w:rPr/>
        <w:t>meet</w:t>
      </w:r>
      <w:r>
        <w:rPr>
          <w:spacing w:val="-14"/>
        </w:rPr>
        <w:t> </w:t>
      </w:r>
      <w:r>
        <w:rPr/>
        <w:t>the</w:t>
      </w:r>
      <w:r>
        <w:rPr>
          <w:spacing w:val="-14"/>
        </w:rPr>
        <w:t> </w:t>
      </w:r>
      <w:r>
        <w:rPr/>
        <w:t>narrower</w:t>
      </w:r>
      <w:r>
        <w:rPr>
          <w:spacing w:val="-14"/>
        </w:rPr>
        <w:t> </w:t>
      </w:r>
      <w:r>
        <w:rPr/>
        <w:t>eligibility criteria, all of the equitable remuneration in respect of the use of that sound recording is paid to the </w:t>
      </w:r>
      <w:r>
        <w:rPr>
          <w:spacing w:val="-2"/>
        </w:rPr>
        <w:t>producers.</w:t>
      </w:r>
    </w:p>
    <w:p>
      <w:pPr>
        <w:pStyle w:val="BodyText"/>
        <w:spacing w:line="259" w:lineRule="auto" w:before="160"/>
        <w:ind w:right="117"/>
        <w:jc w:val="both"/>
      </w:pPr>
      <w:r>
        <w:rPr/>
        <w:t>We also want to highlight that UK performers in audiovisual recordings (who do not benefit from statutory equitable remuneration for broadcasting and communication to the public in the UK) are currently</w:t>
      </w:r>
      <w:r>
        <w:rPr>
          <w:spacing w:val="-11"/>
        </w:rPr>
        <w:t> </w:t>
      </w:r>
      <w:r>
        <w:rPr/>
        <w:t>beneficiaries</w:t>
      </w:r>
      <w:r>
        <w:rPr>
          <w:spacing w:val="-11"/>
        </w:rPr>
        <w:t> </w:t>
      </w:r>
      <w:r>
        <w:rPr/>
        <w:t>of</w:t>
      </w:r>
      <w:r>
        <w:rPr>
          <w:spacing w:val="-11"/>
        </w:rPr>
        <w:t> </w:t>
      </w:r>
      <w:r>
        <w:rPr/>
        <w:t>statutory</w:t>
      </w:r>
      <w:r>
        <w:rPr>
          <w:spacing w:val="-11"/>
        </w:rPr>
        <w:t> </w:t>
      </w:r>
      <w:r>
        <w:rPr/>
        <w:t>remuneration</w:t>
      </w:r>
      <w:r>
        <w:rPr>
          <w:spacing w:val="-6"/>
        </w:rPr>
        <w:t> </w:t>
      </w:r>
      <w:r>
        <w:rPr/>
        <w:t>when</w:t>
      </w:r>
      <w:r>
        <w:rPr>
          <w:spacing w:val="-10"/>
        </w:rPr>
        <w:t> </w:t>
      </w:r>
      <w:r>
        <w:rPr/>
        <w:t>their</w:t>
      </w:r>
      <w:r>
        <w:rPr>
          <w:spacing w:val="-9"/>
        </w:rPr>
        <w:t> </w:t>
      </w:r>
      <w:r>
        <w:rPr/>
        <w:t>work</w:t>
      </w:r>
      <w:r>
        <w:rPr>
          <w:spacing w:val="-11"/>
        </w:rPr>
        <w:t> </w:t>
      </w:r>
      <w:r>
        <w:rPr/>
        <w:t>is</w:t>
      </w:r>
      <w:r>
        <w:rPr>
          <w:spacing w:val="-11"/>
        </w:rPr>
        <w:t> </w:t>
      </w:r>
      <w:r>
        <w:rPr/>
        <w:t>broadcast</w:t>
      </w:r>
      <w:r>
        <w:rPr>
          <w:spacing w:val="-10"/>
        </w:rPr>
        <w:t> </w:t>
      </w:r>
      <w:r>
        <w:rPr/>
        <w:t>and</w:t>
      </w:r>
      <w:r>
        <w:rPr>
          <w:spacing w:val="-8"/>
        </w:rPr>
        <w:t> </w:t>
      </w:r>
      <w:r>
        <w:rPr/>
        <w:t>communicated</w:t>
      </w:r>
      <w:r>
        <w:rPr>
          <w:spacing w:val="-12"/>
        </w:rPr>
        <w:t> </w:t>
      </w:r>
      <w:r>
        <w:rPr/>
        <w:t>to</w:t>
      </w:r>
      <w:r>
        <w:rPr>
          <w:spacing w:val="-11"/>
        </w:rPr>
        <w:t> </w:t>
      </w:r>
      <w:r>
        <w:rPr/>
        <w:t>the public in various other countries around the world which have introduced such remuneration rights without</w:t>
      </w:r>
      <w:r>
        <w:rPr>
          <w:spacing w:val="20"/>
        </w:rPr>
        <w:t> </w:t>
      </w:r>
      <w:r>
        <w:rPr/>
        <w:t>requiring</w:t>
      </w:r>
      <w:r>
        <w:rPr>
          <w:spacing w:val="23"/>
        </w:rPr>
        <w:t> </w:t>
      </w:r>
      <w:r>
        <w:rPr/>
        <w:t>reciprocity.</w:t>
      </w:r>
      <w:r>
        <w:rPr>
          <w:spacing w:val="80"/>
        </w:rPr>
        <w:t> </w:t>
      </w:r>
      <w:r>
        <w:rPr/>
        <w:t>If</w:t>
      </w:r>
      <w:r>
        <w:rPr>
          <w:spacing w:val="20"/>
        </w:rPr>
        <w:t> </w:t>
      </w:r>
      <w:r>
        <w:rPr/>
        <w:t>these</w:t>
      </w:r>
      <w:r>
        <w:rPr>
          <w:spacing w:val="22"/>
        </w:rPr>
        <w:t> </w:t>
      </w:r>
      <w:r>
        <w:rPr/>
        <w:t>countries</w:t>
      </w:r>
      <w:r>
        <w:rPr>
          <w:spacing w:val="21"/>
        </w:rPr>
        <w:t> </w:t>
      </w:r>
      <w:r>
        <w:rPr/>
        <w:t>were</w:t>
      </w:r>
      <w:r>
        <w:rPr>
          <w:spacing w:val="22"/>
        </w:rPr>
        <w:t> </w:t>
      </w:r>
      <w:r>
        <w:rPr/>
        <w:t>to</w:t>
      </w:r>
      <w:r>
        <w:rPr>
          <w:spacing w:val="19"/>
        </w:rPr>
        <w:t> </w:t>
      </w:r>
      <w:r>
        <w:rPr/>
        <w:t>introduce</w:t>
      </w:r>
      <w:r>
        <w:rPr>
          <w:spacing w:val="20"/>
        </w:rPr>
        <w:t> </w:t>
      </w:r>
      <w:r>
        <w:rPr/>
        <w:t>reciprocity</w:t>
      </w:r>
      <w:r>
        <w:rPr>
          <w:spacing w:val="21"/>
        </w:rPr>
        <w:t> </w:t>
      </w:r>
      <w:r>
        <w:rPr/>
        <w:t>requirements,</w:t>
      </w:r>
      <w:r>
        <w:rPr>
          <w:spacing w:val="20"/>
        </w:rPr>
        <w:t> </w:t>
      </w:r>
      <w:r>
        <w:rPr/>
        <w:t>users</w:t>
      </w:r>
      <w:r>
        <w:rPr>
          <w:spacing w:val="22"/>
        </w:rPr>
        <w:t> </w:t>
      </w:r>
      <w:r>
        <w:rPr/>
        <w:t>in</w:t>
      </w:r>
    </w:p>
    <w:p>
      <w:pPr>
        <w:spacing w:after="0" w:line="259" w:lineRule="auto"/>
        <w:jc w:val="both"/>
        <w:sectPr>
          <w:footerReference w:type="default" r:id="rId5"/>
          <w:type w:val="continuous"/>
          <w:pgSz w:w="11910" w:h="16840"/>
          <w:pgMar w:header="0" w:footer="1000" w:top="1420" w:bottom="1200" w:left="1340" w:right="1320"/>
          <w:pgNumType w:start="1"/>
        </w:sectPr>
      </w:pPr>
    </w:p>
    <w:p>
      <w:pPr>
        <w:pStyle w:val="BodyText"/>
        <w:spacing w:line="259" w:lineRule="auto" w:before="81"/>
        <w:ind w:right="117"/>
        <w:jc w:val="both"/>
      </w:pPr>
      <w:r>
        <w:rPr/>
        <w:t>those</w:t>
      </w:r>
      <w:r>
        <w:rPr>
          <w:spacing w:val="-3"/>
        </w:rPr>
        <w:t> </w:t>
      </w:r>
      <w:r>
        <w:rPr/>
        <w:t>countries would</w:t>
      </w:r>
      <w:r>
        <w:rPr>
          <w:spacing w:val="-3"/>
        </w:rPr>
        <w:t> </w:t>
      </w:r>
      <w:r>
        <w:rPr/>
        <w:t>continue</w:t>
      </w:r>
      <w:r>
        <w:rPr>
          <w:spacing w:val="-3"/>
        </w:rPr>
        <w:t> </w:t>
      </w:r>
      <w:r>
        <w:rPr/>
        <w:t>to</w:t>
      </w:r>
      <w:r>
        <w:rPr>
          <w:spacing w:val="-3"/>
        </w:rPr>
        <w:t> </w:t>
      </w:r>
      <w:r>
        <w:rPr/>
        <w:t>use</w:t>
      </w:r>
      <w:r>
        <w:rPr>
          <w:spacing w:val="-3"/>
        </w:rPr>
        <w:t> </w:t>
      </w:r>
      <w:r>
        <w:rPr/>
        <w:t>UK audiovisual works</w:t>
      </w:r>
      <w:r>
        <w:rPr>
          <w:spacing w:val="-1"/>
        </w:rPr>
        <w:t> </w:t>
      </w:r>
      <w:r>
        <w:rPr/>
        <w:t>(which</w:t>
      </w:r>
      <w:r>
        <w:rPr>
          <w:spacing w:val="-3"/>
        </w:rPr>
        <w:t> </w:t>
      </w:r>
      <w:r>
        <w:rPr/>
        <w:t>are</w:t>
      </w:r>
      <w:r>
        <w:rPr>
          <w:spacing w:val="-3"/>
        </w:rPr>
        <w:t> </w:t>
      </w:r>
      <w:r>
        <w:rPr/>
        <w:t>hugely</w:t>
      </w:r>
      <w:r>
        <w:rPr>
          <w:spacing w:val="-2"/>
        </w:rPr>
        <w:t> </w:t>
      </w:r>
      <w:r>
        <w:rPr/>
        <w:t>popular</w:t>
      </w:r>
      <w:r>
        <w:rPr>
          <w:spacing w:val="-2"/>
        </w:rPr>
        <w:t> </w:t>
      </w:r>
      <w:r>
        <w:rPr/>
        <w:t>worldwide) but UK performers would cease being remunerated – thus losing out twice over - when their work is used in</w:t>
      </w:r>
      <w:r>
        <w:rPr>
          <w:spacing w:val="-3"/>
        </w:rPr>
        <w:t> </w:t>
      </w:r>
      <w:r>
        <w:rPr/>
        <w:t>countries</w:t>
      </w:r>
      <w:r>
        <w:rPr>
          <w:spacing w:val="-2"/>
        </w:rPr>
        <w:t> </w:t>
      </w:r>
      <w:r>
        <w:rPr/>
        <w:t>that</w:t>
      </w:r>
      <w:r>
        <w:rPr>
          <w:spacing w:val="-3"/>
        </w:rPr>
        <w:t> </w:t>
      </w:r>
      <w:r>
        <w:rPr/>
        <w:t>have</w:t>
      </w:r>
      <w:r>
        <w:rPr>
          <w:spacing w:val="-3"/>
        </w:rPr>
        <w:t> </w:t>
      </w:r>
      <w:r>
        <w:rPr/>
        <w:t>statutory equitable</w:t>
      </w:r>
      <w:r>
        <w:rPr>
          <w:spacing w:val="-3"/>
        </w:rPr>
        <w:t> </w:t>
      </w:r>
      <w:r>
        <w:rPr/>
        <w:t>remuneration systems</w:t>
      </w:r>
      <w:r>
        <w:rPr>
          <w:spacing w:val="-1"/>
        </w:rPr>
        <w:t> </w:t>
      </w:r>
      <w:r>
        <w:rPr/>
        <w:t>with</w:t>
      </w:r>
      <w:r>
        <w:rPr>
          <w:spacing w:val="-3"/>
        </w:rPr>
        <w:t> </w:t>
      </w:r>
      <w:r>
        <w:rPr/>
        <w:t>a</w:t>
      </w:r>
      <w:r>
        <w:rPr>
          <w:spacing w:val="-3"/>
        </w:rPr>
        <w:t> </w:t>
      </w:r>
      <w:r>
        <w:rPr/>
        <w:t>reciprocity</w:t>
      </w:r>
      <w:r>
        <w:rPr>
          <w:spacing w:val="-2"/>
        </w:rPr>
        <w:t> </w:t>
      </w:r>
      <w:r>
        <w:rPr/>
        <w:t>requirement,</w:t>
      </w:r>
      <w:r>
        <w:rPr>
          <w:spacing w:val="-3"/>
        </w:rPr>
        <w:t> </w:t>
      </w:r>
      <w:r>
        <w:rPr/>
        <w:t>as</w:t>
      </w:r>
      <w:r>
        <w:rPr>
          <w:spacing w:val="-2"/>
        </w:rPr>
        <w:t> </w:t>
      </w:r>
      <w:r>
        <w:rPr/>
        <w:t>well as by not receiving statutory equitable remuneration in their home country, the UK.</w:t>
      </w:r>
      <w:r>
        <w:rPr>
          <w:spacing w:val="40"/>
        </w:rPr>
        <w:t> </w:t>
      </w:r>
      <w:r>
        <w:rPr/>
        <w:t>This would be an unfair</w:t>
      </w:r>
      <w:r>
        <w:rPr>
          <w:spacing w:val="-6"/>
        </w:rPr>
        <w:t> </w:t>
      </w:r>
      <w:r>
        <w:rPr/>
        <w:t>and</w:t>
      </w:r>
      <w:r>
        <w:rPr>
          <w:spacing w:val="-7"/>
        </w:rPr>
        <w:t> </w:t>
      </w:r>
      <w:r>
        <w:rPr/>
        <w:t>undesirable</w:t>
      </w:r>
      <w:r>
        <w:rPr>
          <w:spacing w:val="-4"/>
        </w:rPr>
        <w:t> </w:t>
      </w:r>
      <w:r>
        <w:rPr/>
        <w:t>situation</w:t>
      </w:r>
      <w:r>
        <w:rPr>
          <w:spacing w:val="-4"/>
        </w:rPr>
        <w:t> </w:t>
      </w:r>
      <w:r>
        <w:rPr/>
        <w:t>for</w:t>
      </w:r>
      <w:r>
        <w:rPr>
          <w:spacing w:val="-6"/>
        </w:rPr>
        <w:t> </w:t>
      </w:r>
      <w:r>
        <w:rPr/>
        <w:t>UK</w:t>
      </w:r>
      <w:r>
        <w:rPr>
          <w:spacing w:val="-7"/>
        </w:rPr>
        <w:t> </w:t>
      </w:r>
      <w:r>
        <w:rPr/>
        <w:t>performers</w:t>
      </w:r>
      <w:r>
        <w:rPr>
          <w:spacing w:val="-3"/>
        </w:rPr>
        <w:t> </w:t>
      </w:r>
      <w:r>
        <w:rPr/>
        <w:t>and</w:t>
      </w:r>
      <w:r>
        <w:rPr>
          <w:spacing w:val="-4"/>
        </w:rPr>
        <w:t> </w:t>
      </w:r>
      <w:r>
        <w:rPr/>
        <w:t>is</w:t>
      </w:r>
      <w:r>
        <w:rPr>
          <w:spacing w:val="-5"/>
        </w:rPr>
        <w:t> </w:t>
      </w:r>
      <w:r>
        <w:rPr/>
        <w:t>another</w:t>
      </w:r>
      <w:r>
        <w:rPr>
          <w:spacing w:val="-6"/>
        </w:rPr>
        <w:t> </w:t>
      </w:r>
      <w:r>
        <w:rPr/>
        <w:t>reason</w:t>
      </w:r>
      <w:r>
        <w:rPr>
          <w:spacing w:val="-7"/>
        </w:rPr>
        <w:t> </w:t>
      </w:r>
      <w:r>
        <w:rPr/>
        <w:t>why</w:t>
      </w:r>
      <w:r>
        <w:rPr>
          <w:spacing w:val="-3"/>
        </w:rPr>
        <w:t> </w:t>
      </w:r>
      <w:r>
        <w:rPr/>
        <w:t>we</w:t>
      </w:r>
      <w:r>
        <w:rPr>
          <w:spacing w:val="-7"/>
        </w:rPr>
        <w:t> </w:t>
      </w:r>
      <w:r>
        <w:rPr/>
        <w:t>support</w:t>
      </w:r>
      <w:r>
        <w:rPr>
          <w:spacing w:val="-4"/>
        </w:rPr>
        <w:t> </w:t>
      </w:r>
      <w:r>
        <w:rPr/>
        <w:t>Option</w:t>
      </w:r>
      <w:r>
        <w:rPr>
          <w:spacing w:val="-1"/>
        </w:rPr>
        <w:t> </w:t>
      </w:r>
      <w:r>
        <w:rPr/>
        <w:t>1</w:t>
      </w:r>
      <w:r>
        <w:rPr>
          <w:spacing w:val="-7"/>
        </w:rPr>
        <w:t> </w:t>
      </w:r>
      <w:r>
        <w:rPr/>
        <w:t>and also</w:t>
      </w:r>
      <w:r>
        <w:rPr>
          <w:spacing w:val="-9"/>
        </w:rPr>
        <w:t> </w:t>
      </w:r>
      <w:r>
        <w:rPr/>
        <w:t>support</w:t>
      </w:r>
      <w:r>
        <w:rPr>
          <w:spacing w:val="-11"/>
        </w:rPr>
        <w:t> </w:t>
      </w:r>
      <w:r>
        <w:rPr/>
        <w:t>the</w:t>
      </w:r>
      <w:r>
        <w:rPr>
          <w:spacing w:val="-10"/>
        </w:rPr>
        <w:t> </w:t>
      </w:r>
      <w:r>
        <w:rPr/>
        <w:t>introduction</w:t>
      </w:r>
      <w:r>
        <w:rPr>
          <w:spacing w:val="-11"/>
        </w:rPr>
        <w:t> </w:t>
      </w:r>
      <w:r>
        <w:rPr/>
        <w:t>of</w:t>
      </w:r>
      <w:r>
        <w:rPr>
          <w:spacing w:val="-9"/>
        </w:rPr>
        <w:t> </w:t>
      </w:r>
      <w:r>
        <w:rPr/>
        <w:t>statutory</w:t>
      </w:r>
      <w:r>
        <w:rPr>
          <w:spacing w:val="-8"/>
        </w:rPr>
        <w:t> </w:t>
      </w:r>
      <w:r>
        <w:rPr/>
        <w:t>equitable</w:t>
      </w:r>
      <w:r>
        <w:rPr>
          <w:spacing w:val="-11"/>
        </w:rPr>
        <w:t> </w:t>
      </w:r>
      <w:r>
        <w:rPr/>
        <w:t>remuneration</w:t>
      </w:r>
      <w:r>
        <w:rPr>
          <w:spacing w:val="-5"/>
        </w:rPr>
        <w:t> </w:t>
      </w:r>
      <w:r>
        <w:rPr/>
        <w:t>for</w:t>
      </w:r>
      <w:r>
        <w:rPr>
          <w:spacing w:val="-10"/>
        </w:rPr>
        <w:t> </w:t>
      </w:r>
      <w:r>
        <w:rPr/>
        <w:t>performers</w:t>
      </w:r>
      <w:r>
        <w:rPr>
          <w:spacing w:val="-9"/>
        </w:rPr>
        <w:t> </w:t>
      </w:r>
      <w:r>
        <w:rPr/>
        <w:t>in</w:t>
      </w:r>
      <w:r>
        <w:rPr>
          <w:spacing w:val="-5"/>
        </w:rPr>
        <w:t> </w:t>
      </w:r>
      <w:r>
        <w:rPr/>
        <w:t>audiovisual</w:t>
      </w:r>
      <w:r>
        <w:rPr>
          <w:spacing w:val="-9"/>
        </w:rPr>
        <w:t> </w:t>
      </w:r>
      <w:r>
        <w:rPr/>
        <w:t>works</w:t>
      </w:r>
      <w:r>
        <w:rPr>
          <w:spacing w:val="-9"/>
        </w:rPr>
        <w:t> </w:t>
      </w:r>
      <w:r>
        <w:rPr/>
        <w:t>for some of these uses in the UK.</w:t>
      </w:r>
    </w:p>
    <w:p>
      <w:pPr>
        <w:pStyle w:val="Heading1"/>
      </w:pPr>
      <w:r>
        <w:rPr/>
        <w:t>Option</w:t>
      </w:r>
      <w:r>
        <w:rPr>
          <w:spacing w:val="-4"/>
        </w:rPr>
        <w:t> </w:t>
      </w:r>
      <w:r>
        <w:rPr/>
        <w:t>2</w:t>
      </w:r>
      <w:r>
        <w:rPr>
          <w:spacing w:val="-5"/>
        </w:rPr>
        <w:t> </w:t>
      </w:r>
      <w:r>
        <w:rPr/>
        <w:t>and</w:t>
      </w:r>
      <w:r>
        <w:rPr>
          <w:spacing w:val="-4"/>
        </w:rPr>
        <w:t> </w:t>
      </w:r>
      <w:r>
        <w:rPr>
          <w:spacing w:val="-10"/>
        </w:rPr>
        <w:t>3</w:t>
      </w:r>
    </w:p>
    <w:p>
      <w:pPr>
        <w:pStyle w:val="BodyText"/>
        <w:spacing w:before="178"/>
      </w:pPr>
      <w:r>
        <w:rPr/>
        <w:t>BECS</w:t>
      </w:r>
      <w:r>
        <w:rPr>
          <w:spacing w:val="-10"/>
        </w:rPr>
        <w:t> </w:t>
      </w:r>
      <w:r>
        <w:rPr/>
        <w:t>is</w:t>
      </w:r>
      <w:r>
        <w:rPr>
          <w:spacing w:val="-7"/>
        </w:rPr>
        <w:t> </w:t>
      </w:r>
      <w:r>
        <w:rPr/>
        <w:t>against</w:t>
      </w:r>
      <w:r>
        <w:rPr>
          <w:spacing w:val="-9"/>
        </w:rPr>
        <w:t> </w:t>
      </w:r>
      <w:r>
        <w:rPr/>
        <w:t>Options</w:t>
      </w:r>
      <w:r>
        <w:rPr>
          <w:spacing w:val="-7"/>
        </w:rPr>
        <w:t> </w:t>
      </w:r>
      <w:r>
        <w:rPr/>
        <w:t>2</w:t>
      </w:r>
      <w:r>
        <w:rPr>
          <w:spacing w:val="-9"/>
        </w:rPr>
        <w:t> </w:t>
      </w:r>
      <w:r>
        <w:rPr/>
        <w:t>and</w:t>
      </w:r>
      <w:r>
        <w:rPr>
          <w:spacing w:val="-9"/>
        </w:rPr>
        <w:t> </w:t>
      </w:r>
      <w:r>
        <w:rPr/>
        <w:t>3</w:t>
      </w:r>
      <w:r>
        <w:rPr>
          <w:spacing w:val="-6"/>
        </w:rPr>
        <w:t> </w:t>
      </w:r>
      <w:r>
        <w:rPr/>
        <w:t>for</w:t>
      </w:r>
      <w:r>
        <w:rPr>
          <w:spacing w:val="-8"/>
        </w:rPr>
        <w:t> </w:t>
      </w:r>
      <w:r>
        <w:rPr/>
        <w:t>the</w:t>
      </w:r>
      <w:r>
        <w:rPr>
          <w:spacing w:val="-9"/>
        </w:rPr>
        <w:t> </w:t>
      </w:r>
      <w:r>
        <w:rPr/>
        <w:t>same</w:t>
      </w:r>
      <w:r>
        <w:rPr>
          <w:spacing w:val="-11"/>
        </w:rPr>
        <w:t> </w:t>
      </w:r>
      <w:r>
        <w:rPr/>
        <w:t>reasons</w:t>
      </w:r>
      <w:r>
        <w:rPr>
          <w:spacing w:val="-7"/>
        </w:rPr>
        <w:t> </w:t>
      </w:r>
      <w:r>
        <w:rPr/>
        <w:t>that</w:t>
      </w:r>
      <w:r>
        <w:rPr>
          <w:spacing w:val="-11"/>
        </w:rPr>
        <w:t> </w:t>
      </w:r>
      <w:r>
        <w:rPr/>
        <w:t>we</w:t>
      </w:r>
      <w:r>
        <w:rPr>
          <w:spacing w:val="-9"/>
        </w:rPr>
        <w:t> </w:t>
      </w:r>
      <w:r>
        <w:rPr/>
        <w:t>have</w:t>
      </w:r>
      <w:r>
        <w:rPr>
          <w:spacing w:val="-9"/>
        </w:rPr>
        <w:t> </w:t>
      </w:r>
      <w:r>
        <w:rPr/>
        <w:t>given</w:t>
      </w:r>
      <w:r>
        <w:rPr>
          <w:spacing w:val="-6"/>
        </w:rPr>
        <w:t> </w:t>
      </w:r>
      <w:r>
        <w:rPr/>
        <w:t>above</w:t>
      </w:r>
      <w:r>
        <w:rPr>
          <w:spacing w:val="-8"/>
        </w:rPr>
        <w:t> </w:t>
      </w:r>
      <w:r>
        <w:rPr/>
        <w:t>for</w:t>
      </w:r>
      <w:r>
        <w:rPr>
          <w:spacing w:val="-10"/>
        </w:rPr>
        <w:t> </w:t>
      </w:r>
      <w:r>
        <w:rPr/>
        <w:t>supporting</w:t>
      </w:r>
      <w:r>
        <w:rPr>
          <w:spacing w:val="-11"/>
        </w:rPr>
        <w:t> </w:t>
      </w:r>
      <w:r>
        <w:rPr>
          <w:spacing w:val="-2"/>
        </w:rPr>
        <w:t>Option</w:t>
      </w:r>
    </w:p>
    <w:p>
      <w:pPr>
        <w:pStyle w:val="BodyText"/>
        <w:spacing w:line="256" w:lineRule="auto" w:before="17"/>
      </w:pPr>
      <w:r>
        <w:rPr/>
        <w:t>1.</w:t>
      </w:r>
      <w:r>
        <w:rPr>
          <w:spacing w:val="80"/>
        </w:rPr>
        <w:t> </w:t>
      </w:r>
      <w:r>
        <w:rPr/>
        <w:t>Either of these options</w:t>
      </w:r>
      <w:r>
        <w:rPr>
          <w:spacing w:val="16"/>
        </w:rPr>
        <w:t> </w:t>
      </w:r>
      <w:r>
        <w:rPr/>
        <w:t>would be a step backwards</w:t>
      </w:r>
      <w:r>
        <w:rPr>
          <w:spacing w:val="20"/>
        </w:rPr>
        <w:t> </w:t>
      </w:r>
      <w:r>
        <w:rPr/>
        <w:t>in terms of creators’ rights.</w:t>
      </w:r>
      <w:r>
        <w:rPr>
          <w:spacing w:val="80"/>
        </w:rPr>
        <w:t> </w:t>
      </w:r>
      <w:r>
        <w:rPr/>
        <w:t>Also, they would create extreme complexities administratively and increased costs.</w:t>
      </w:r>
    </w:p>
    <w:p>
      <w:pPr>
        <w:pStyle w:val="BodyText"/>
        <w:spacing w:line="259" w:lineRule="auto" w:before="166"/>
        <w:ind w:right="119"/>
        <w:jc w:val="both"/>
      </w:pPr>
      <w:r>
        <w:rPr/>
        <w:t>It is overestimating the importance of UK equitable remuneration to the US market to suggest that the UK requiring material reciprocity would have any impact on the decision-making process of the US legislature about whether to widen their own system of statutory remuneration.</w:t>
      </w:r>
    </w:p>
    <w:p>
      <w:pPr>
        <w:pStyle w:val="Heading1"/>
        <w:spacing w:before="158"/>
      </w:pPr>
      <w:r>
        <w:rPr>
          <w:spacing w:val="-2"/>
        </w:rPr>
        <w:t>Overall</w:t>
      </w:r>
    </w:p>
    <w:p>
      <w:pPr>
        <w:spacing w:before="180"/>
        <w:ind w:left="100" w:right="0" w:firstLine="0"/>
        <w:jc w:val="left"/>
        <w:rPr>
          <w:sz w:val="20"/>
        </w:rPr>
      </w:pPr>
      <w:r>
        <w:rPr>
          <w:b/>
          <w:sz w:val="20"/>
        </w:rPr>
        <w:t>Question</w:t>
      </w:r>
      <w:r>
        <w:rPr>
          <w:b/>
          <w:spacing w:val="-6"/>
          <w:sz w:val="20"/>
        </w:rPr>
        <w:t> </w:t>
      </w:r>
      <w:r>
        <w:rPr>
          <w:b/>
          <w:sz w:val="20"/>
        </w:rPr>
        <w:t>18.</w:t>
      </w:r>
      <w:r>
        <w:rPr>
          <w:b/>
          <w:spacing w:val="-4"/>
          <w:sz w:val="20"/>
        </w:rPr>
        <w:t> </w:t>
      </w:r>
      <w:r>
        <w:rPr>
          <w:sz w:val="20"/>
        </w:rPr>
        <w:t>What</w:t>
      </w:r>
      <w:r>
        <w:rPr>
          <w:spacing w:val="-6"/>
          <w:sz w:val="20"/>
        </w:rPr>
        <w:t> </w:t>
      </w:r>
      <w:r>
        <w:rPr>
          <w:sz w:val="20"/>
        </w:rPr>
        <w:t>is</w:t>
      </w:r>
      <w:r>
        <w:rPr>
          <w:spacing w:val="-6"/>
          <w:sz w:val="20"/>
        </w:rPr>
        <w:t> </w:t>
      </w:r>
      <w:r>
        <w:rPr>
          <w:sz w:val="20"/>
        </w:rPr>
        <w:t>your</w:t>
      </w:r>
      <w:r>
        <w:rPr>
          <w:spacing w:val="-4"/>
          <w:sz w:val="20"/>
        </w:rPr>
        <w:t> </w:t>
      </w:r>
      <w:r>
        <w:rPr>
          <w:sz w:val="20"/>
        </w:rPr>
        <w:t>preferred</w:t>
      </w:r>
      <w:r>
        <w:rPr>
          <w:spacing w:val="-6"/>
          <w:sz w:val="20"/>
        </w:rPr>
        <w:t> </w:t>
      </w:r>
      <w:r>
        <w:rPr>
          <w:sz w:val="20"/>
        </w:rPr>
        <w:t>option</w:t>
      </w:r>
      <w:r>
        <w:rPr>
          <w:spacing w:val="-4"/>
          <w:sz w:val="20"/>
        </w:rPr>
        <w:t> </w:t>
      </w:r>
      <w:r>
        <w:rPr>
          <w:sz w:val="20"/>
        </w:rPr>
        <w:t>and</w:t>
      </w:r>
      <w:r>
        <w:rPr>
          <w:spacing w:val="-7"/>
          <w:sz w:val="20"/>
        </w:rPr>
        <w:t> </w:t>
      </w:r>
      <w:r>
        <w:rPr>
          <w:spacing w:val="-4"/>
          <w:sz w:val="20"/>
        </w:rPr>
        <w:t>why?</w:t>
      </w:r>
    </w:p>
    <w:p>
      <w:pPr>
        <w:pStyle w:val="BodyText"/>
        <w:spacing w:before="178"/>
      </w:pPr>
      <w:r>
        <w:rPr/>
        <w:t>Option</w:t>
      </w:r>
      <w:r>
        <w:rPr>
          <w:spacing w:val="-7"/>
        </w:rPr>
        <w:t> </w:t>
      </w:r>
      <w:r>
        <w:rPr/>
        <w:t>1</w:t>
      </w:r>
      <w:r>
        <w:rPr>
          <w:spacing w:val="-6"/>
        </w:rPr>
        <w:t> </w:t>
      </w:r>
      <w:r>
        <w:rPr/>
        <w:t>–</w:t>
      </w:r>
      <w:r>
        <w:rPr>
          <w:spacing w:val="-6"/>
        </w:rPr>
        <w:t> </w:t>
      </w:r>
      <w:r>
        <w:rPr/>
        <w:t>see</w:t>
      </w:r>
      <w:r>
        <w:rPr>
          <w:spacing w:val="-7"/>
        </w:rPr>
        <w:t> </w:t>
      </w:r>
      <w:r>
        <w:rPr/>
        <w:t>reasons</w:t>
      </w:r>
      <w:r>
        <w:rPr>
          <w:spacing w:val="-6"/>
        </w:rPr>
        <w:t> </w:t>
      </w:r>
      <w:r>
        <w:rPr/>
        <w:t>mentioned</w:t>
      </w:r>
      <w:r>
        <w:rPr>
          <w:spacing w:val="-6"/>
        </w:rPr>
        <w:t> </w:t>
      </w:r>
      <w:r>
        <w:rPr/>
        <w:t>in</w:t>
      </w:r>
      <w:r>
        <w:rPr>
          <w:spacing w:val="-5"/>
        </w:rPr>
        <w:t> </w:t>
      </w:r>
      <w:r>
        <w:rPr/>
        <w:t>response</w:t>
      </w:r>
      <w:r>
        <w:rPr>
          <w:spacing w:val="-5"/>
        </w:rPr>
        <w:t> </w:t>
      </w:r>
      <w:r>
        <w:rPr/>
        <w:t>to</w:t>
      </w:r>
      <w:r>
        <w:rPr>
          <w:spacing w:val="-8"/>
        </w:rPr>
        <w:t> </w:t>
      </w:r>
      <w:r>
        <w:rPr/>
        <w:t>Question</w:t>
      </w:r>
      <w:r>
        <w:rPr>
          <w:spacing w:val="-6"/>
        </w:rPr>
        <w:t> </w:t>
      </w:r>
      <w:r>
        <w:rPr>
          <w:spacing w:val="-5"/>
        </w:rPr>
        <w:t>3.</w:t>
      </w:r>
    </w:p>
    <w:sectPr>
      <w:pgSz w:w="11910" w:h="16840"/>
      <w:pgMar w:header="0" w:footer="1000" w:top="1340" w:bottom="1200" w:left="1340" w:right="13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Segoe UI">
    <w:altName w:val="Segoe UI"/>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ind w:left="0"/>
    </w:pPr>
    <w:r>
      <w:rPr/>
      <mc:AlternateContent>
        <mc:Choice Requires="wps">
          <w:drawing>
            <wp:anchor distT="0" distB="0" distL="0" distR="0" allowOverlap="1" layoutInCell="1" locked="0" behindDoc="1" simplePos="0" relativeHeight="487555584">
              <wp:simplePos x="0" y="0"/>
              <wp:positionH relativeFrom="page">
                <wp:posOffset>6539483</wp:posOffset>
              </wp:positionH>
              <wp:positionV relativeFrom="page">
                <wp:posOffset>9917683</wp:posOffset>
              </wp:positionV>
              <wp:extent cx="160020" cy="165735"/>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160020" cy="165735"/>
                      </a:xfrm>
                      <a:prstGeom prst="rect">
                        <a:avLst/>
                      </a:prstGeom>
                    </wps:spPr>
                    <wps:txbx>
                      <w:txbxContent>
                        <w:p>
                          <w:pPr>
                            <w:spacing w:line="245" w:lineRule="exact" w:before="0"/>
                            <w:ind w:left="60" w:right="0" w:firstLine="0"/>
                            <w:jc w:val="left"/>
                            <w:rPr>
                              <w:rFonts w:ascii="Calibri"/>
                              <w:sz w:val="22"/>
                            </w:rPr>
                          </w:pPr>
                          <w:r>
                            <w:rPr>
                              <w:rFonts w:ascii="Calibri"/>
                              <w:spacing w:val="-10"/>
                              <w:sz w:val="22"/>
                            </w:rPr>
                            <w:fldChar w:fldCharType="begin"/>
                          </w:r>
                          <w:r>
                            <w:rPr>
                              <w:rFonts w:ascii="Calibri"/>
                              <w:spacing w:val="-10"/>
                              <w:sz w:val="22"/>
                            </w:rPr>
                            <w:instrText> PAGE </w:instrText>
                          </w:r>
                          <w:r>
                            <w:rPr>
                              <w:rFonts w:ascii="Calibri"/>
                              <w:spacing w:val="-10"/>
                              <w:sz w:val="22"/>
                            </w:rPr>
                            <w:fldChar w:fldCharType="separate"/>
                          </w:r>
                          <w:r>
                            <w:rPr>
                              <w:rFonts w:ascii="Calibri"/>
                              <w:spacing w:val="-10"/>
                              <w:sz w:val="22"/>
                            </w:rPr>
                            <w:t>1</w:t>
                          </w:r>
                          <w:r>
                            <w:rPr>
                              <w:rFonts w:ascii="Calibri"/>
                              <w:spacing w:val="-10"/>
                              <w:sz w:val="22"/>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514.919983pt;margin-top:780.919983pt;width:12.6pt;height:13.05pt;mso-position-horizontal-relative:page;mso-position-vertical-relative:page;z-index:-15760896" type="#_x0000_t202" id="docshape1" filled="false" stroked="false">
              <v:textbox inset="0,0,0,0">
                <w:txbxContent>
                  <w:p>
                    <w:pPr>
                      <w:spacing w:line="245" w:lineRule="exact" w:before="0"/>
                      <w:ind w:left="60" w:right="0" w:firstLine="0"/>
                      <w:jc w:val="left"/>
                      <w:rPr>
                        <w:rFonts w:ascii="Calibri"/>
                        <w:sz w:val="22"/>
                      </w:rPr>
                    </w:pPr>
                    <w:r>
                      <w:rPr>
                        <w:rFonts w:ascii="Calibri"/>
                        <w:spacing w:val="-10"/>
                        <w:sz w:val="22"/>
                      </w:rPr>
                      <w:fldChar w:fldCharType="begin"/>
                    </w:r>
                    <w:r>
                      <w:rPr>
                        <w:rFonts w:ascii="Calibri"/>
                        <w:spacing w:val="-10"/>
                        <w:sz w:val="22"/>
                      </w:rPr>
                      <w:instrText> PAGE </w:instrText>
                    </w:r>
                    <w:r>
                      <w:rPr>
                        <w:rFonts w:ascii="Calibri"/>
                        <w:spacing w:val="-10"/>
                        <w:sz w:val="22"/>
                      </w:rPr>
                      <w:fldChar w:fldCharType="separate"/>
                    </w:r>
                    <w:r>
                      <w:rPr>
                        <w:rFonts w:ascii="Calibri"/>
                        <w:spacing w:val="-10"/>
                        <w:sz w:val="22"/>
                      </w:rPr>
                      <w:t>1</w:t>
                    </w:r>
                    <w:r>
                      <w:rPr>
                        <w:rFonts w:ascii="Calibri"/>
                        <w:spacing w:val="-10"/>
                        <w:sz w:val="22"/>
                      </w:rPr>
                      <w:fldChar w:fldCharType="end"/>
                    </w:r>
                  </w:p>
                </w:txbxContent>
              </v:textbox>
              <w10:wrap type="none"/>
            </v:shape>
          </w:pict>
        </mc:Fallback>
      </mc:AlternateConten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ind w:left="100"/>
    </w:pPr>
    <w:rPr>
      <w:rFonts w:ascii="Arial" w:hAnsi="Arial" w:eastAsia="Arial" w:cs="Arial"/>
      <w:sz w:val="20"/>
      <w:szCs w:val="20"/>
      <w:lang w:val="en-US" w:eastAsia="en-US" w:bidi="ar-SA"/>
    </w:rPr>
  </w:style>
  <w:style w:styleId="Heading1" w:type="paragraph">
    <w:name w:val="Heading 1"/>
    <w:basedOn w:val="Normal"/>
    <w:uiPriority w:val="1"/>
    <w:qFormat/>
    <w:pPr>
      <w:spacing w:before="160"/>
      <w:ind w:left="100"/>
      <w:outlineLvl w:val="1"/>
    </w:pPr>
    <w:rPr>
      <w:rFonts w:ascii="Arial" w:hAnsi="Arial" w:eastAsia="Arial" w:cs="Arial"/>
      <w:b/>
      <w:bCs/>
      <w:sz w:val="20"/>
      <w:szCs w:val="20"/>
      <w:lang w:val="en-US" w:eastAsia="en-US" w:bidi="ar-SA"/>
    </w:rPr>
  </w:style>
  <w:style w:styleId="Title" w:type="paragraph">
    <w:name w:val="Title"/>
    <w:basedOn w:val="Normal"/>
    <w:uiPriority w:val="1"/>
    <w:qFormat/>
    <w:pPr>
      <w:ind w:left="2834" w:hanging="2391"/>
    </w:pPr>
    <w:rPr>
      <w:rFonts w:ascii="Arial" w:hAnsi="Arial" w:eastAsia="Arial" w:cs="Arial"/>
      <w:b/>
      <w:bCs/>
      <w:sz w:val="22"/>
      <w:szCs w:val="22"/>
      <w:lang w:val="en-US" w:eastAsia="en-US" w:bidi="ar-SA"/>
    </w:rPr>
  </w:style>
  <w:style w:styleId="ListParagraph" w:type="paragraph">
    <w:name w:val="List Paragraph"/>
    <w:basedOn w:val="Normal"/>
    <w:uiPriority w:val="1"/>
    <w:qFormat/>
    <w:pPr/>
    <w:rPr>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 Winchester</dc:creator>
  <dcterms:created xsi:type="dcterms:W3CDTF">2024-10-25T07:58:01Z</dcterms:created>
  <dcterms:modified xsi:type="dcterms:W3CDTF">2024-10-25T07:58:01Z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2024-06-27T00:00:00Z</vt:filetime>
  </property>
  <property fmtid="{D5CDD505-2E9C-101B-9397-08002B2CF9AE}" pid="3" name="Creator">
    <vt:lpwstr>Microsoft® Word for Microsoft 365</vt:lpwstr>
  </property>
  <property fmtid="{D5CDD505-2E9C-101B-9397-08002B2CF9AE}" pid="4" name="LastSaved">
    <vt:filetime>2024-10-25T00:00:00Z</vt:filetime>
  </property>
  <property fmtid="{D5CDD505-2E9C-101B-9397-08002B2CF9AE}" pid="5" name="Producer">
    <vt:lpwstr>Microsoft® Word for Microsoft 365</vt:lpwstr>
  </property>
</Properties>
</file>