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437" w:rsidRPr="007848F8" w:rsidRDefault="004B6437" w:rsidP="004B6437">
      <w:pPr>
        <w:rPr>
          <w:rFonts w:eastAsia="Times New Roman"/>
          <w:b/>
        </w:rPr>
      </w:pPr>
      <w:r w:rsidRPr="007848F8">
        <w:rPr>
          <w:rFonts w:eastAsia="Times New Roman"/>
          <w:b/>
        </w:rPr>
        <w:t>Consultation 15 January 2024</w:t>
      </w:r>
    </w:p>
    <w:p w:rsidR="004B6437" w:rsidRPr="007848F8" w:rsidRDefault="004B6437" w:rsidP="004B6437">
      <w:pPr>
        <w:rPr>
          <w:rFonts w:eastAsia="Times New Roman"/>
          <w:b/>
        </w:rPr>
      </w:pPr>
      <w:r w:rsidRPr="007848F8">
        <w:rPr>
          <w:rFonts w:eastAsia="Times New Roman"/>
          <w:b/>
        </w:rPr>
        <w:t>Extension of public performance rights to foreign nationals</w:t>
      </w:r>
    </w:p>
    <w:p w:rsidR="004B6437" w:rsidRPr="007848F8" w:rsidRDefault="004B6437" w:rsidP="004B6437">
      <w:pPr>
        <w:rPr>
          <w:rFonts w:eastAsia="Times New Roman"/>
          <w:b/>
        </w:rPr>
      </w:pPr>
    </w:p>
    <w:p w:rsidR="00C463DC" w:rsidRDefault="00C463DC" w:rsidP="004B6437">
      <w:pPr>
        <w:rPr>
          <w:rFonts w:eastAsia="Times New Roman"/>
          <w:b/>
        </w:rPr>
      </w:pPr>
      <w:r w:rsidRPr="007848F8">
        <w:rPr>
          <w:rFonts w:eastAsia="Times New Roman"/>
          <w:b/>
        </w:rPr>
        <w:t>Response from Andrew Yeates – Director of IP and Business Affairs – 560 Media Rights Limited</w:t>
      </w:r>
    </w:p>
    <w:p w:rsidR="007848F8" w:rsidRDefault="007848F8" w:rsidP="004B6437">
      <w:pPr>
        <w:rPr>
          <w:rFonts w:eastAsia="Times New Roman"/>
          <w:b/>
        </w:rPr>
      </w:pPr>
    </w:p>
    <w:p w:rsidR="007848F8" w:rsidRPr="007848F8" w:rsidRDefault="007848F8" w:rsidP="004B6437">
      <w:pPr>
        <w:rPr>
          <w:rFonts w:eastAsia="Times New Roman"/>
          <w:b/>
        </w:rPr>
      </w:pPr>
      <w:r>
        <w:rPr>
          <w:rFonts w:eastAsia="Times New Roman"/>
          <w:b/>
        </w:rPr>
        <w:t>Introduction.</w:t>
      </w:r>
    </w:p>
    <w:p w:rsidR="00C463DC" w:rsidRPr="007848F8" w:rsidRDefault="00C463DC" w:rsidP="004B6437">
      <w:pPr>
        <w:rPr>
          <w:rFonts w:eastAsia="Times New Roman"/>
          <w:b/>
        </w:rPr>
      </w:pPr>
    </w:p>
    <w:p w:rsidR="00C463DC" w:rsidRPr="007848F8" w:rsidRDefault="00C463DC" w:rsidP="004B6437">
      <w:pPr>
        <w:rPr>
          <w:rFonts w:eastAsia="Times New Roman"/>
        </w:rPr>
      </w:pPr>
      <w:r w:rsidRPr="007848F8">
        <w:rPr>
          <w:rFonts w:eastAsia="Times New Roman"/>
        </w:rPr>
        <w:t>560 Media Rights represents the producers of films and television productions to enable to collection of secondary rights payments linked to film and television distribution around the world.</w:t>
      </w:r>
    </w:p>
    <w:p w:rsidR="00C463DC" w:rsidRPr="007848F8" w:rsidRDefault="00C463DC" w:rsidP="004B6437">
      <w:pPr>
        <w:rPr>
          <w:rFonts w:eastAsia="Times New Roman"/>
        </w:rPr>
      </w:pPr>
    </w:p>
    <w:p w:rsidR="00C463DC" w:rsidRPr="007848F8" w:rsidRDefault="00C463DC" w:rsidP="004B6437">
      <w:pPr>
        <w:rPr>
          <w:rFonts w:eastAsia="Times New Roman"/>
        </w:rPr>
      </w:pPr>
      <w:r w:rsidRPr="007848F8">
        <w:rPr>
          <w:rFonts w:eastAsia="Times New Roman"/>
        </w:rPr>
        <w:t>In this context, effective application of the National Treatment and Most Favoured-Nation Treatment provisions established under the International Treaties for the recognition and protection of copyright and related rights which have been ratified by the United Kingdom</w:t>
      </w:r>
      <w:r w:rsidR="00DD7C2D">
        <w:rPr>
          <w:rFonts w:eastAsia="Times New Roman"/>
        </w:rPr>
        <w:t>,</w:t>
      </w:r>
      <w:r w:rsidR="009C2366" w:rsidRPr="007848F8">
        <w:rPr>
          <w:rFonts w:eastAsia="Times New Roman"/>
        </w:rPr>
        <w:t xml:space="preserve"> is crucial.</w:t>
      </w:r>
    </w:p>
    <w:p w:rsidR="009C2366" w:rsidRPr="007848F8" w:rsidRDefault="009C2366" w:rsidP="004B6437">
      <w:pPr>
        <w:rPr>
          <w:rFonts w:eastAsia="Times New Roman"/>
        </w:rPr>
      </w:pPr>
    </w:p>
    <w:p w:rsidR="009C2366" w:rsidRPr="007848F8" w:rsidRDefault="009C2366" w:rsidP="004B6437">
      <w:pPr>
        <w:rPr>
          <w:rFonts w:eastAsia="Times New Roman"/>
        </w:rPr>
      </w:pPr>
      <w:r w:rsidRPr="007848F8">
        <w:rPr>
          <w:rFonts w:eastAsia="Times New Roman"/>
        </w:rPr>
        <w:t>The National Treatment obligations with respect to rights recognised under multilateral agreements, combined with minimum levels of protection set out in the agreements are a vital part of the gains which can be secured for WIPO members which sign up to the agreements.</w:t>
      </w:r>
    </w:p>
    <w:p w:rsidR="009C2366" w:rsidRPr="007848F8" w:rsidRDefault="009C2366" w:rsidP="004B6437">
      <w:pPr>
        <w:rPr>
          <w:rFonts w:eastAsia="Times New Roman"/>
        </w:rPr>
      </w:pPr>
    </w:p>
    <w:p w:rsidR="009C2366" w:rsidRPr="007848F8" w:rsidRDefault="00C85C3D" w:rsidP="004B6437">
      <w:pPr>
        <w:rPr>
          <w:rFonts w:eastAsia="Times New Roman"/>
        </w:rPr>
      </w:pPr>
      <w:r w:rsidRPr="007848F8">
        <w:rPr>
          <w:rFonts w:eastAsia="Times New Roman"/>
        </w:rPr>
        <w:t>A</w:t>
      </w:r>
      <w:r w:rsidR="00305322" w:rsidRPr="007848F8">
        <w:rPr>
          <w:rFonts w:eastAsia="Times New Roman"/>
        </w:rPr>
        <w:t>n inc</w:t>
      </w:r>
      <w:r w:rsidR="003D2E96" w:rsidRPr="007848F8">
        <w:rPr>
          <w:rFonts w:eastAsia="Times New Roman"/>
        </w:rPr>
        <w:t xml:space="preserve">reasingly digital world </w:t>
      </w:r>
      <w:r w:rsidRPr="007848F8">
        <w:rPr>
          <w:rFonts w:eastAsia="Times New Roman"/>
        </w:rPr>
        <w:t xml:space="preserve">is creating new pressure points for application of </w:t>
      </w:r>
      <w:r w:rsidR="003D2E96" w:rsidRPr="007848F8">
        <w:rPr>
          <w:rFonts w:eastAsia="Times New Roman"/>
        </w:rPr>
        <w:t xml:space="preserve">the traditional differences between the </w:t>
      </w:r>
      <w:r w:rsidRPr="007848F8">
        <w:rPr>
          <w:rFonts w:eastAsia="Times New Roman"/>
        </w:rPr>
        <w:t>wide national treatment obligations adopted under Article 5 of the Berne Convention for the protection of literary and artistic works and the more limited national treatment provisions which have to date been recognised for provisions relating to neighbouring rights.</w:t>
      </w:r>
    </w:p>
    <w:p w:rsidR="00C85C3D" w:rsidRPr="007848F8" w:rsidRDefault="00C85C3D" w:rsidP="004B6437">
      <w:pPr>
        <w:rPr>
          <w:rFonts w:eastAsia="Times New Roman"/>
        </w:rPr>
      </w:pPr>
    </w:p>
    <w:p w:rsidR="00C85C3D" w:rsidRPr="007848F8" w:rsidRDefault="00C85C3D" w:rsidP="004B6437">
      <w:pPr>
        <w:rPr>
          <w:rFonts w:eastAsia="Times New Roman"/>
        </w:rPr>
      </w:pPr>
      <w:r w:rsidRPr="007848F8">
        <w:rPr>
          <w:rFonts w:eastAsia="Times New Roman"/>
        </w:rPr>
        <w:t>The distinction was clearly reinforced by the wording used in Article 3 of the 1994 TRIPS Agreement concerning National Treatment</w:t>
      </w:r>
      <w:r w:rsidR="00F271CF" w:rsidRPr="007848F8">
        <w:rPr>
          <w:rStyle w:val="FootnoteReference"/>
          <w:rFonts w:eastAsia="Times New Roman"/>
        </w:rPr>
        <w:footnoteReference w:id="1"/>
      </w:r>
      <w:r w:rsidRPr="007848F8">
        <w:rPr>
          <w:rFonts w:eastAsia="Times New Roman"/>
        </w:rPr>
        <w:t>.</w:t>
      </w:r>
    </w:p>
    <w:p w:rsidR="00F271CF" w:rsidRPr="007848F8" w:rsidRDefault="00F271CF" w:rsidP="004B6437">
      <w:pPr>
        <w:rPr>
          <w:rFonts w:eastAsia="Times New Roman"/>
        </w:rPr>
      </w:pPr>
    </w:p>
    <w:p w:rsidR="00F271CF" w:rsidRPr="007848F8" w:rsidRDefault="00F271CF" w:rsidP="004B6437">
      <w:pPr>
        <w:rPr>
          <w:rFonts w:eastAsia="Times New Roman"/>
        </w:rPr>
      </w:pPr>
      <w:r w:rsidRPr="007848F8">
        <w:rPr>
          <w:rFonts w:eastAsia="Times New Roman"/>
        </w:rPr>
        <w:t>The focus under the TRIPS Agreement, the Rome Convention and the WPPT is therefore applying the scope of National Treatment provisions to the rights specifically guaranteed</w:t>
      </w:r>
      <w:r w:rsidR="00DD7C2D">
        <w:rPr>
          <w:rFonts w:eastAsia="Times New Roman"/>
        </w:rPr>
        <w:t>,</w:t>
      </w:r>
      <w:r w:rsidRPr="007848F8">
        <w:rPr>
          <w:rFonts w:eastAsia="Times New Roman"/>
        </w:rPr>
        <w:t xml:space="preserve"> and the limitations specifically provided for</w:t>
      </w:r>
      <w:r w:rsidR="00DD7C2D">
        <w:rPr>
          <w:rFonts w:eastAsia="Times New Roman"/>
        </w:rPr>
        <w:t>,</w:t>
      </w:r>
      <w:r w:rsidRPr="007848F8">
        <w:rPr>
          <w:rFonts w:eastAsia="Times New Roman"/>
        </w:rPr>
        <w:t xml:space="preserve"> under the relevant Agreement.</w:t>
      </w:r>
    </w:p>
    <w:p w:rsidR="00F271CF" w:rsidRPr="007848F8" w:rsidRDefault="00F271CF" w:rsidP="004B6437">
      <w:pPr>
        <w:rPr>
          <w:rFonts w:eastAsia="Times New Roman"/>
        </w:rPr>
      </w:pPr>
    </w:p>
    <w:p w:rsidR="00F271CF" w:rsidRPr="007848F8" w:rsidRDefault="0030401D" w:rsidP="004B6437">
      <w:pPr>
        <w:rPr>
          <w:rFonts w:eastAsia="Times New Roman"/>
        </w:rPr>
      </w:pPr>
      <w:r w:rsidRPr="007848F8">
        <w:rPr>
          <w:rFonts w:eastAsia="Times New Roman"/>
        </w:rPr>
        <w:t>D</w:t>
      </w:r>
      <w:r w:rsidR="00F271CF" w:rsidRPr="007848F8">
        <w:rPr>
          <w:rFonts w:eastAsia="Times New Roman"/>
        </w:rPr>
        <w:t xml:space="preserve">ifferences of approach </w:t>
      </w:r>
      <w:r w:rsidRPr="007848F8">
        <w:rPr>
          <w:rFonts w:eastAsia="Times New Roman"/>
        </w:rPr>
        <w:t xml:space="preserve">across WIPO Members </w:t>
      </w:r>
      <w:r w:rsidR="00F271CF" w:rsidRPr="007848F8">
        <w:rPr>
          <w:rFonts w:eastAsia="Times New Roman"/>
        </w:rPr>
        <w:t>to recognition of rights relevant for neighbouring rights owners</w:t>
      </w:r>
      <w:r w:rsidRPr="007848F8">
        <w:rPr>
          <w:rFonts w:eastAsia="Times New Roman"/>
        </w:rPr>
        <w:t xml:space="preserve">, </w:t>
      </w:r>
      <w:r w:rsidR="00F271CF" w:rsidRPr="007848F8">
        <w:rPr>
          <w:rFonts w:eastAsia="Times New Roman"/>
        </w:rPr>
        <w:t>including rights of producers of phonograms, rights of performers (including fixations in sound recordings or in audio-visual media) and in broadcasts</w:t>
      </w:r>
      <w:r w:rsidR="00DD7C2D">
        <w:rPr>
          <w:rFonts w:eastAsia="Times New Roman"/>
        </w:rPr>
        <w:t>,</w:t>
      </w:r>
      <w:r w:rsidR="00F271CF" w:rsidRPr="007848F8">
        <w:rPr>
          <w:rFonts w:eastAsia="Times New Roman"/>
        </w:rPr>
        <w:t xml:space="preserve"> </w:t>
      </w:r>
      <w:r w:rsidRPr="007848F8">
        <w:rPr>
          <w:rFonts w:eastAsia="Times New Roman"/>
        </w:rPr>
        <w:t>have traditionally created</w:t>
      </w:r>
      <w:r w:rsidR="00F271CF" w:rsidRPr="007848F8">
        <w:rPr>
          <w:rFonts w:eastAsia="Times New Roman"/>
        </w:rPr>
        <w:t xml:space="preserve"> on-going strains for international co-ordination</w:t>
      </w:r>
      <w:r w:rsidR="00DD7C2D">
        <w:rPr>
          <w:rFonts w:eastAsia="Times New Roman"/>
        </w:rPr>
        <w:t>. These strains may in practice now act as barriers to</w:t>
      </w:r>
      <w:r w:rsidR="00F271CF" w:rsidRPr="007848F8">
        <w:rPr>
          <w:rFonts w:eastAsia="Times New Roman"/>
        </w:rPr>
        <w:t xml:space="preserve"> “raising the bar” for protections </w:t>
      </w:r>
      <w:r w:rsidR="00DD7C2D">
        <w:rPr>
          <w:rFonts w:eastAsia="Times New Roman"/>
        </w:rPr>
        <w:t xml:space="preserve">in ways </w:t>
      </w:r>
      <w:r w:rsidR="00F271CF" w:rsidRPr="007848F8">
        <w:rPr>
          <w:rFonts w:eastAsia="Times New Roman"/>
        </w:rPr>
        <w:t>which will</w:t>
      </w:r>
      <w:r w:rsidR="00DD7C2D">
        <w:rPr>
          <w:rFonts w:eastAsia="Times New Roman"/>
        </w:rPr>
        <w:t xml:space="preserve"> in practice deliver</w:t>
      </w:r>
      <w:r w:rsidR="00F271CF" w:rsidRPr="007848F8">
        <w:rPr>
          <w:rFonts w:eastAsia="Times New Roman"/>
        </w:rPr>
        <w:t xml:space="preserve"> fair remuneration for use to be secured by such rights owners in the digital world.</w:t>
      </w:r>
      <w:r w:rsidR="00DD7C2D">
        <w:rPr>
          <w:rFonts w:eastAsia="Times New Roman"/>
        </w:rPr>
        <w:t xml:space="preserve"> This is particularly true for practical recognition and enforcement of secondary rights.</w:t>
      </w:r>
    </w:p>
    <w:p w:rsidR="00F271CF" w:rsidRPr="007848F8" w:rsidRDefault="00F271CF" w:rsidP="004B6437">
      <w:pPr>
        <w:rPr>
          <w:rFonts w:eastAsia="Times New Roman"/>
        </w:rPr>
      </w:pPr>
    </w:p>
    <w:p w:rsidR="00F271CF" w:rsidRPr="007848F8" w:rsidRDefault="00F271CF" w:rsidP="004B6437">
      <w:pPr>
        <w:rPr>
          <w:rFonts w:eastAsia="Times New Roman"/>
        </w:rPr>
      </w:pPr>
      <w:r w:rsidRPr="007848F8">
        <w:rPr>
          <w:rFonts w:eastAsia="Times New Roman"/>
        </w:rPr>
        <w:t>This issue makes the questions raised under the current consultation of real interest and concern to the right owners represented by 560 Media Rights.</w:t>
      </w:r>
    </w:p>
    <w:p w:rsidR="00C463DC" w:rsidRPr="007848F8" w:rsidRDefault="00C463DC" w:rsidP="004B6437">
      <w:pPr>
        <w:rPr>
          <w:rFonts w:eastAsia="Times New Roman"/>
        </w:rPr>
      </w:pPr>
    </w:p>
    <w:p w:rsidR="00C463DC" w:rsidRPr="007848F8" w:rsidRDefault="00C463DC" w:rsidP="004B6437">
      <w:pPr>
        <w:rPr>
          <w:rFonts w:eastAsia="Times New Roman"/>
        </w:rPr>
      </w:pPr>
    </w:p>
    <w:p w:rsidR="007848F8" w:rsidRPr="00DD7C2D" w:rsidRDefault="004B6437" w:rsidP="00DD7C2D">
      <w:pPr>
        <w:spacing w:after="240"/>
        <w:rPr>
          <w:rFonts w:eastAsia="Times New Roman"/>
        </w:rPr>
      </w:pPr>
      <w:r w:rsidRPr="007848F8">
        <w:rPr>
          <w:rFonts w:eastAsia="Times New Roman"/>
          <w:b/>
          <w:bCs/>
          <w:i/>
          <w:iCs/>
          <w:color w:val="000000"/>
          <w:szCs w:val="24"/>
        </w:rPr>
        <w:lastRenderedPageBreak/>
        <w:t>Question 1</w:t>
      </w:r>
      <w:r w:rsidRPr="007848F8">
        <w:rPr>
          <w:rFonts w:eastAsia="Times New Roman"/>
          <w:color w:val="000000"/>
          <w:szCs w:val="24"/>
        </w:rPr>
        <w:t>. Do you consider the way UK currently provides PPR to foreign nationals to be consistent with the UK's international obligations, including those in the Rome Convention and the WPPT? Why or why not? If not, what are the changes needed to bring UK law into line with those obligations?</w:t>
      </w:r>
    </w:p>
    <w:p w:rsidR="007848F8" w:rsidRDefault="007848F8" w:rsidP="004B6437">
      <w:pPr>
        <w:rPr>
          <w:rFonts w:eastAsia="Times New Roman"/>
          <w:b/>
        </w:rPr>
      </w:pPr>
    </w:p>
    <w:p w:rsidR="004B6437" w:rsidRPr="007848F8" w:rsidRDefault="00A1453B" w:rsidP="004B6437">
      <w:pPr>
        <w:rPr>
          <w:rFonts w:eastAsia="Times New Roman"/>
          <w:b/>
        </w:rPr>
      </w:pPr>
      <w:r w:rsidRPr="007848F8">
        <w:rPr>
          <w:rFonts w:eastAsia="Times New Roman"/>
          <w:b/>
        </w:rPr>
        <w:t xml:space="preserve">Potentially, but greater </w:t>
      </w:r>
      <w:r w:rsidR="001707FA" w:rsidRPr="007848F8">
        <w:rPr>
          <w:rFonts w:eastAsia="Times New Roman"/>
          <w:b/>
        </w:rPr>
        <w:t>clarity would be helpful for the status of performers who are not “qualifying individuals” as currently defined in the CDPA, but who are performers who give a performance in a “qualifying country” as currently defined in the CDPA.</w:t>
      </w:r>
    </w:p>
    <w:p w:rsidR="001707FA" w:rsidRPr="007848F8" w:rsidRDefault="001707FA" w:rsidP="004B6437">
      <w:pPr>
        <w:rPr>
          <w:rFonts w:eastAsia="Times New Roman"/>
        </w:rPr>
      </w:pPr>
    </w:p>
    <w:p w:rsidR="001707FA" w:rsidRPr="007848F8" w:rsidRDefault="001707FA" w:rsidP="004B6437">
      <w:pPr>
        <w:rPr>
          <w:rFonts w:eastAsia="Times New Roman"/>
        </w:rPr>
      </w:pPr>
      <w:r w:rsidRPr="007848F8">
        <w:rPr>
          <w:rFonts w:eastAsia="Times New Roman"/>
        </w:rPr>
        <w:t xml:space="preserve">It is appreciated that this concern is being addressed </w:t>
      </w:r>
      <w:r w:rsidR="00852BA9" w:rsidRPr="007848F8">
        <w:rPr>
          <w:rFonts w:eastAsia="Times New Roman"/>
        </w:rPr>
        <w:t xml:space="preserve">at one level </w:t>
      </w:r>
      <w:r w:rsidRPr="007848F8">
        <w:rPr>
          <w:rFonts w:eastAsia="Times New Roman"/>
        </w:rPr>
        <w:t xml:space="preserve">by the changes proposed to s 181 and </w:t>
      </w:r>
      <w:r w:rsidR="00852BA9" w:rsidRPr="007848F8">
        <w:rPr>
          <w:rFonts w:eastAsia="Times New Roman"/>
        </w:rPr>
        <w:t xml:space="preserve">to s </w:t>
      </w:r>
      <w:r w:rsidRPr="007848F8">
        <w:rPr>
          <w:rFonts w:eastAsia="Times New Roman"/>
        </w:rPr>
        <w:t>206 CDPA under the provisions of Article 5 in the Trade (Comprehensive and Progressive Agreement for Trans-Pacific Partnership) Bill</w:t>
      </w:r>
      <w:r w:rsidRPr="007848F8">
        <w:rPr>
          <w:rStyle w:val="FootnoteReference"/>
          <w:rFonts w:eastAsia="Times New Roman"/>
        </w:rPr>
        <w:footnoteReference w:id="2"/>
      </w:r>
      <w:r w:rsidRPr="007848F8">
        <w:rPr>
          <w:rFonts w:eastAsia="Times New Roman"/>
        </w:rPr>
        <w:t>.</w:t>
      </w:r>
    </w:p>
    <w:p w:rsidR="00852BA9" w:rsidRPr="007848F8" w:rsidRDefault="00852BA9" w:rsidP="004B6437">
      <w:pPr>
        <w:rPr>
          <w:rFonts w:eastAsia="Times New Roman"/>
        </w:rPr>
      </w:pPr>
    </w:p>
    <w:p w:rsidR="00852BA9" w:rsidRPr="007848F8" w:rsidRDefault="00852BA9" w:rsidP="004B6437">
      <w:pPr>
        <w:rPr>
          <w:rFonts w:eastAsia="Times New Roman"/>
        </w:rPr>
      </w:pPr>
      <w:r w:rsidRPr="007848F8">
        <w:rPr>
          <w:rFonts w:eastAsia="Times New Roman"/>
        </w:rPr>
        <w:t>However, practical development of the provisions under the powers for the creation of Orders in Council under s 206 (4) CDPA (as amended) will be important and are relevant to the replies given to the questions below.</w:t>
      </w:r>
    </w:p>
    <w:p w:rsidR="00852BA9" w:rsidRPr="007848F8" w:rsidRDefault="00852BA9" w:rsidP="004B6437">
      <w:pPr>
        <w:rPr>
          <w:rFonts w:eastAsia="Times New Roman"/>
        </w:rPr>
      </w:pPr>
    </w:p>
    <w:p w:rsidR="00852BA9" w:rsidRPr="007848F8" w:rsidRDefault="00852BA9" w:rsidP="004B6437">
      <w:pPr>
        <w:rPr>
          <w:rFonts w:eastAsia="Times New Roman"/>
        </w:rPr>
      </w:pPr>
      <w:r w:rsidRPr="007848F8">
        <w:rPr>
          <w:rFonts w:eastAsia="Times New Roman"/>
        </w:rPr>
        <w:t xml:space="preserve">Against these proposed developments, it is worth referring again to the </w:t>
      </w:r>
      <w:r w:rsidR="008531A7" w:rsidRPr="007848F8">
        <w:rPr>
          <w:rFonts w:eastAsia="Times New Roman"/>
        </w:rPr>
        <w:t xml:space="preserve">way in which the National Treatment provisions included in the TRIPS Agreement, the Rome Convention and the WPPT do form a crucial basis for potential gains for the rights holders or the qualifying countries and </w:t>
      </w:r>
      <w:r w:rsidR="00CB4CF8" w:rsidRPr="007848F8">
        <w:rPr>
          <w:rFonts w:eastAsia="Times New Roman"/>
        </w:rPr>
        <w:t xml:space="preserve">individuals </w:t>
      </w:r>
      <w:r w:rsidR="00CB4CF8">
        <w:rPr>
          <w:rFonts w:eastAsia="Times New Roman"/>
        </w:rPr>
        <w:t>or</w:t>
      </w:r>
      <w:r w:rsidR="00DD7C2D">
        <w:rPr>
          <w:rFonts w:eastAsia="Times New Roman"/>
        </w:rPr>
        <w:t xml:space="preserve"> “nationals” </w:t>
      </w:r>
      <w:r w:rsidR="008531A7" w:rsidRPr="007848F8">
        <w:rPr>
          <w:rFonts w:eastAsia="Times New Roman"/>
        </w:rPr>
        <w:t>of the WIPO members who have ratified these multilateral agreements.</w:t>
      </w:r>
    </w:p>
    <w:p w:rsidR="008531A7" w:rsidRPr="007848F8" w:rsidRDefault="008531A7" w:rsidP="004B6437">
      <w:pPr>
        <w:rPr>
          <w:rFonts w:eastAsia="Times New Roman"/>
        </w:rPr>
      </w:pPr>
    </w:p>
    <w:p w:rsidR="008531A7" w:rsidRPr="007848F8" w:rsidRDefault="008531A7" w:rsidP="004B6437">
      <w:pPr>
        <w:spacing w:after="240"/>
        <w:rPr>
          <w:rFonts w:eastAsia="Times New Roman"/>
        </w:rPr>
      </w:pPr>
      <w:r w:rsidRPr="007848F8">
        <w:rPr>
          <w:rFonts w:eastAsia="Times New Roman"/>
        </w:rPr>
        <w:t xml:space="preserve">It has been generally accepted that the provisions in Article 3.1 TRIPS, Article 2 of Rome and Article 4 of the WPPT apply national treatment provisions to the neighbouring rights specifically recognised under the relevant instrument </w:t>
      </w:r>
      <w:r w:rsidR="004550A0" w:rsidRPr="007848F8">
        <w:rPr>
          <w:rFonts w:eastAsia="Times New Roman"/>
        </w:rPr>
        <w:t>(and not beyond).</w:t>
      </w:r>
    </w:p>
    <w:p w:rsidR="004550A0" w:rsidRPr="007848F8" w:rsidRDefault="004550A0" w:rsidP="004B6437">
      <w:pPr>
        <w:spacing w:after="240"/>
        <w:rPr>
          <w:rFonts w:eastAsia="Times New Roman"/>
        </w:rPr>
      </w:pPr>
      <w:r w:rsidRPr="007848F8">
        <w:rPr>
          <w:rFonts w:eastAsia="Times New Roman"/>
        </w:rPr>
        <w:t>There are suggestions that the wording used in Article 2</w:t>
      </w:r>
      <w:r w:rsidR="007B19F6">
        <w:rPr>
          <w:rFonts w:eastAsia="Times New Roman"/>
        </w:rPr>
        <w:t>.</w:t>
      </w:r>
      <w:r w:rsidRPr="007848F8">
        <w:rPr>
          <w:rFonts w:eastAsia="Times New Roman"/>
        </w:rPr>
        <w:t>2 of the Rome Convention may apply to the minimum protection specifically guaranteed by the provisions of the Rome Convention.</w:t>
      </w:r>
    </w:p>
    <w:p w:rsidR="004550A0" w:rsidRPr="007848F8" w:rsidRDefault="004550A0" w:rsidP="004B6437">
      <w:pPr>
        <w:spacing w:after="240"/>
        <w:rPr>
          <w:rFonts w:eastAsia="Times New Roman"/>
        </w:rPr>
      </w:pPr>
      <w:r w:rsidRPr="007848F8">
        <w:rPr>
          <w:rFonts w:eastAsia="Times New Roman"/>
        </w:rPr>
        <w:t>However, the approach taken towards neighbouring rights under Article 3.1 TRIPS is carried forward to the exemption f</w:t>
      </w:r>
      <w:r w:rsidR="007B19F6">
        <w:rPr>
          <w:rFonts w:eastAsia="Times New Roman"/>
        </w:rPr>
        <w:t>ro</w:t>
      </w:r>
      <w:r w:rsidRPr="007848F8">
        <w:rPr>
          <w:rFonts w:eastAsia="Times New Roman"/>
        </w:rPr>
        <w:t>m Article 4</w:t>
      </w:r>
      <w:r w:rsidR="00DD7C2D">
        <w:rPr>
          <w:rFonts w:eastAsia="Times New Roman"/>
        </w:rPr>
        <w:t xml:space="preserve"> - </w:t>
      </w:r>
      <w:r w:rsidRPr="007848F8">
        <w:rPr>
          <w:rFonts w:eastAsia="Times New Roman"/>
        </w:rPr>
        <w:t>Most Favoured Nation Treatment provisions. This provides “Exempted f</w:t>
      </w:r>
      <w:r w:rsidR="007B19F6">
        <w:rPr>
          <w:rFonts w:eastAsia="Times New Roman"/>
        </w:rPr>
        <w:t>ro</w:t>
      </w:r>
      <w:r w:rsidRPr="007848F8">
        <w:rPr>
          <w:rFonts w:eastAsia="Times New Roman"/>
        </w:rPr>
        <w:t>m this (most favoured nation) obligation are any advantage, favour, privilege or immunity accorded by a Member in respect of the rights of performers, producers of phonograms and broadcasting organisations not provided under this (TRIPS) Agreement”.</w:t>
      </w:r>
    </w:p>
    <w:p w:rsidR="00611266" w:rsidRDefault="004550A0" w:rsidP="004B6437">
      <w:pPr>
        <w:spacing w:after="240"/>
        <w:rPr>
          <w:rFonts w:eastAsia="Times New Roman"/>
          <w:bCs/>
          <w:color w:val="000000"/>
          <w:szCs w:val="24"/>
        </w:rPr>
      </w:pPr>
      <w:r w:rsidRPr="007848F8">
        <w:rPr>
          <w:rFonts w:eastAsia="Times New Roman"/>
          <w:bCs/>
          <w:color w:val="000000"/>
          <w:szCs w:val="24"/>
        </w:rPr>
        <w:t>In essence this seems to suggest the importance of the UK looking to raise standards inter</w:t>
      </w:r>
      <w:r w:rsidR="00AA7B3C" w:rsidRPr="007848F8">
        <w:rPr>
          <w:rFonts w:eastAsia="Times New Roman"/>
          <w:bCs/>
          <w:color w:val="000000"/>
          <w:szCs w:val="24"/>
        </w:rPr>
        <w:t>nation</w:t>
      </w:r>
      <w:r w:rsidRPr="007848F8">
        <w:rPr>
          <w:rFonts w:eastAsia="Times New Roman"/>
          <w:bCs/>
          <w:color w:val="000000"/>
          <w:szCs w:val="24"/>
        </w:rPr>
        <w:t>ally by looking</w:t>
      </w:r>
      <w:r w:rsidRPr="007848F8">
        <w:rPr>
          <w:rFonts w:eastAsia="Times New Roman"/>
          <w:b/>
          <w:bCs/>
          <w:color w:val="000000"/>
          <w:szCs w:val="24"/>
        </w:rPr>
        <w:t xml:space="preserve"> </w:t>
      </w:r>
      <w:r w:rsidR="00AA7B3C" w:rsidRPr="007848F8">
        <w:rPr>
          <w:rFonts w:eastAsia="Times New Roman"/>
          <w:b/>
          <w:bCs/>
          <w:color w:val="000000"/>
          <w:szCs w:val="24"/>
        </w:rPr>
        <w:t>distinctly</w:t>
      </w:r>
      <w:r w:rsidR="00AA7B3C" w:rsidRPr="007848F8">
        <w:rPr>
          <w:rFonts w:eastAsia="Times New Roman"/>
          <w:bCs/>
          <w:color w:val="000000"/>
          <w:szCs w:val="24"/>
        </w:rPr>
        <w:t xml:space="preserve"> at rights recognised separately under each of the TRIPS Agreement, the Rome Convention, the WPPT and (potentially) the Beijing Treaty when interpreting National Treatment provisions in the future. </w:t>
      </w:r>
    </w:p>
    <w:p w:rsidR="00DD7C2D" w:rsidRDefault="001552C3" w:rsidP="004B6437">
      <w:pPr>
        <w:spacing w:after="240"/>
        <w:rPr>
          <w:rFonts w:eastAsia="Times New Roman"/>
          <w:bCs/>
          <w:color w:val="000000"/>
          <w:szCs w:val="24"/>
        </w:rPr>
      </w:pPr>
      <w:r>
        <w:rPr>
          <w:rFonts w:eastAsia="Times New Roman"/>
          <w:bCs/>
          <w:color w:val="000000"/>
          <w:szCs w:val="24"/>
        </w:rPr>
        <w:t xml:space="preserve">The approach taken in s 159 CDPA linked to Part 1 works with </w:t>
      </w:r>
      <w:r w:rsidRPr="00DD7C2D">
        <w:rPr>
          <w:rFonts w:eastAsia="Times New Roman"/>
          <w:b/>
          <w:bCs/>
          <w:color w:val="000000"/>
          <w:szCs w:val="24"/>
        </w:rPr>
        <w:t>separate</w:t>
      </w:r>
      <w:r>
        <w:rPr>
          <w:rFonts w:eastAsia="Times New Roman"/>
          <w:bCs/>
          <w:color w:val="000000"/>
          <w:szCs w:val="24"/>
        </w:rPr>
        <w:t xml:space="preserve"> provisions </w:t>
      </w:r>
      <w:r w:rsidR="00B73EFD">
        <w:rPr>
          <w:rFonts w:eastAsia="Times New Roman"/>
          <w:bCs/>
          <w:color w:val="000000"/>
          <w:szCs w:val="24"/>
        </w:rPr>
        <w:t>identifying: -</w:t>
      </w:r>
    </w:p>
    <w:p w:rsidR="00DD7C2D" w:rsidRDefault="001552C3" w:rsidP="004B6437">
      <w:pPr>
        <w:spacing w:after="240"/>
        <w:rPr>
          <w:rFonts w:eastAsia="Times New Roman"/>
          <w:bCs/>
          <w:color w:val="000000"/>
          <w:szCs w:val="24"/>
        </w:rPr>
      </w:pPr>
      <w:r>
        <w:rPr>
          <w:rFonts w:eastAsia="Times New Roman"/>
          <w:bCs/>
          <w:color w:val="000000"/>
          <w:szCs w:val="24"/>
        </w:rPr>
        <w:t>1. where a country is a party to the Berne Convention or a member of the World Trade Organisation</w:t>
      </w:r>
      <w:r w:rsidR="00DD7C2D">
        <w:rPr>
          <w:rFonts w:eastAsia="Times New Roman"/>
          <w:bCs/>
          <w:color w:val="000000"/>
          <w:szCs w:val="24"/>
        </w:rPr>
        <w:t>;</w:t>
      </w:r>
      <w:r>
        <w:rPr>
          <w:rFonts w:eastAsia="Times New Roman"/>
          <w:bCs/>
          <w:color w:val="000000"/>
          <w:szCs w:val="24"/>
        </w:rPr>
        <w:t xml:space="preserve"> </w:t>
      </w:r>
    </w:p>
    <w:p w:rsidR="00DD7C2D" w:rsidRDefault="001552C3" w:rsidP="004B6437">
      <w:pPr>
        <w:spacing w:after="240"/>
        <w:rPr>
          <w:rFonts w:eastAsia="Times New Roman"/>
          <w:bCs/>
          <w:color w:val="000000"/>
          <w:szCs w:val="24"/>
        </w:rPr>
      </w:pPr>
      <w:r>
        <w:rPr>
          <w:rFonts w:eastAsia="Times New Roman"/>
          <w:bCs/>
          <w:color w:val="000000"/>
          <w:szCs w:val="24"/>
        </w:rPr>
        <w:t>2. where a country is a party to the Rome Convention so far as it relates to sound recordings and broadcasts</w:t>
      </w:r>
      <w:r w:rsidR="00DD7C2D">
        <w:rPr>
          <w:rFonts w:eastAsia="Times New Roman"/>
          <w:bCs/>
          <w:color w:val="000000"/>
          <w:szCs w:val="24"/>
        </w:rPr>
        <w:t>;</w:t>
      </w:r>
      <w:r>
        <w:rPr>
          <w:rFonts w:eastAsia="Times New Roman"/>
          <w:bCs/>
          <w:color w:val="000000"/>
          <w:szCs w:val="24"/>
        </w:rPr>
        <w:t xml:space="preserve"> and </w:t>
      </w:r>
    </w:p>
    <w:p w:rsidR="001552C3" w:rsidRPr="007848F8" w:rsidRDefault="001552C3" w:rsidP="004B6437">
      <w:pPr>
        <w:spacing w:after="240"/>
        <w:rPr>
          <w:rFonts w:eastAsia="Times New Roman"/>
          <w:bCs/>
          <w:color w:val="000000"/>
          <w:szCs w:val="24"/>
        </w:rPr>
      </w:pPr>
      <w:r>
        <w:rPr>
          <w:rFonts w:eastAsia="Times New Roman"/>
          <w:bCs/>
          <w:color w:val="000000"/>
          <w:szCs w:val="24"/>
        </w:rPr>
        <w:t>3. where a country is a party to the WPPT so far as relating to sound recordings – is helpful.</w:t>
      </w:r>
    </w:p>
    <w:p w:rsidR="008531A7" w:rsidRPr="007848F8" w:rsidRDefault="00AA7B3C" w:rsidP="004B6437">
      <w:pPr>
        <w:spacing w:after="240"/>
        <w:rPr>
          <w:rFonts w:eastAsia="Times New Roman"/>
          <w:b/>
          <w:bCs/>
          <w:color w:val="000000"/>
          <w:szCs w:val="24"/>
        </w:rPr>
      </w:pPr>
      <w:r w:rsidRPr="007848F8">
        <w:rPr>
          <w:rFonts w:eastAsia="Times New Roman"/>
          <w:b/>
          <w:bCs/>
          <w:color w:val="000000"/>
          <w:szCs w:val="24"/>
        </w:rPr>
        <w:t xml:space="preserve">Keeping doors open for effective recognition of rights linked to signatories of the different international instruments (including limitations applied by signatories) will be important to ensure </w:t>
      </w:r>
      <w:r w:rsidR="00B73EFD">
        <w:rPr>
          <w:rFonts w:eastAsia="Times New Roman"/>
          <w:b/>
          <w:bCs/>
          <w:color w:val="000000"/>
          <w:szCs w:val="24"/>
        </w:rPr>
        <w:lastRenderedPageBreak/>
        <w:t xml:space="preserve">delivery of </w:t>
      </w:r>
      <w:r w:rsidRPr="007848F8">
        <w:rPr>
          <w:rFonts w:eastAsia="Times New Roman"/>
          <w:b/>
          <w:bCs/>
          <w:color w:val="000000"/>
          <w:szCs w:val="24"/>
        </w:rPr>
        <w:t>the key policy objective linked to the current consultation. Namely</w:t>
      </w:r>
      <w:r w:rsidR="00611962" w:rsidRPr="007848F8">
        <w:rPr>
          <w:rFonts w:eastAsia="Times New Roman"/>
          <w:b/>
          <w:bCs/>
          <w:color w:val="000000"/>
          <w:szCs w:val="24"/>
        </w:rPr>
        <w:t>,</w:t>
      </w:r>
      <w:r w:rsidRPr="007848F8">
        <w:rPr>
          <w:rFonts w:eastAsia="Times New Roman"/>
          <w:b/>
          <w:bCs/>
          <w:color w:val="000000"/>
          <w:szCs w:val="24"/>
        </w:rPr>
        <w:t xml:space="preserve"> to ensure that UK copyright law is consistent with the requirements of the Rome Convention and WIPO (World Intellectual Property Organization) Performances and</w:t>
      </w:r>
      <w:r w:rsidR="00611962" w:rsidRPr="007848F8">
        <w:rPr>
          <w:rFonts w:eastAsia="Times New Roman"/>
          <w:b/>
          <w:bCs/>
          <w:color w:val="000000"/>
          <w:szCs w:val="24"/>
        </w:rPr>
        <w:t xml:space="preserve"> Phonograms Treaty (WPPT).</w:t>
      </w:r>
    </w:p>
    <w:p w:rsidR="00B73EFD" w:rsidRDefault="00611962" w:rsidP="004B6437">
      <w:pPr>
        <w:spacing w:after="240"/>
        <w:rPr>
          <w:rFonts w:eastAsia="Times New Roman"/>
          <w:bCs/>
          <w:color w:val="000000"/>
          <w:szCs w:val="24"/>
        </w:rPr>
      </w:pPr>
      <w:r w:rsidRPr="007848F8">
        <w:rPr>
          <w:rFonts w:eastAsia="Times New Roman"/>
          <w:bCs/>
          <w:color w:val="000000"/>
          <w:szCs w:val="24"/>
        </w:rPr>
        <w:t xml:space="preserve">In view of this, and the clarification issue described above, Option 0 – do nothing – </w:t>
      </w:r>
      <w:r w:rsidR="00B73EFD">
        <w:rPr>
          <w:rFonts w:eastAsia="Times New Roman"/>
          <w:bCs/>
          <w:color w:val="000000"/>
          <w:szCs w:val="24"/>
        </w:rPr>
        <w:t>does</w:t>
      </w:r>
      <w:r w:rsidRPr="007848F8">
        <w:rPr>
          <w:rFonts w:eastAsia="Times New Roman"/>
          <w:bCs/>
          <w:color w:val="000000"/>
          <w:szCs w:val="24"/>
        </w:rPr>
        <w:t xml:space="preserve"> not </w:t>
      </w:r>
      <w:r w:rsidR="00B73EFD">
        <w:rPr>
          <w:rFonts w:eastAsia="Times New Roman"/>
          <w:bCs/>
          <w:color w:val="000000"/>
          <w:szCs w:val="24"/>
        </w:rPr>
        <w:t xml:space="preserve">seem </w:t>
      </w:r>
      <w:r w:rsidRPr="007848F8">
        <w:rPr>
          <w:rFonts w:eastAsia="Times New Roman"/>
          <w:bCs/>
          <w:color w:val="000000"/>
          <w:szCs w:val="24"/>
        </w:rPr>
        <w:t>appropriate.</w:t>
      </w:r>
      <w:r w:rsidR="00B73EFD">
        <w:rPr>
          <w:rFonts w:eastAsia="Times New Roman"/>
          <w:bCs/>
          <w:color w:val="000000"/>
          <w:szCs w:val="24"/>
        </w:rPr>
        <w:t xml:space="preserve"> This does not mean that the reservations applied by Member States which have ratified WPPT and/or the Rome Convention should be ignored, but rather the UK recognition of the specific rights recognised by the provisions of the Rome Convention and WPPT properly set out.</w:t>
      </w:r>
    </w:p>
    <w:p w:rsidR="007848F8" w:rsidRPr="007848F8" w:rsidRDefault="00B73EFD" w:rsidP="004B6437">
      <w:pPr>
        <w:spacing w:after="240"/>
        <w:rPr>
          <w:rFonts w:eastAsia="Times New Roman"/>
          <w:bCs/>
          <w:color w:val="000000"/>
          <w:szCs w:val="24"/>
        </w:rPr>
      </w:pPr>
      <w:r>
        <w:rPr>
          <w:rFonts w:eastAsia="Times New Roman"/>
          <w:bCs/>
          <w:color w:val="000000"/>
          <w:szCs w:val="24"/>
        </w:rPr>
        <w:t>This will allow for future development of the framework should Member States change their national laws in ways that will change or amend the reservations they may currently have lodged with WIPO.</w:t>
      </w:r>
    </w:p>
    <w:p w:rsidR="004B6437" w:rsidRPr="007848F8" w:rsidRDefault="004B6437" w:rsidP="004B6437">
      <w:pPr>
        <w:spacing w:after="240"/>
        <w:rPr>
          <w:rFonts w:eastAsia="Times New Roman"/>
        </w:rPr>
      </w:pPr>
      <w:r w:rsidRPr="007848F8">
        <w:rPr>
          <w:rFonts w:eastAsia="Times New Roman"/>
          <w:b/>
          <w:bCs/>
          <w:color w:val="000000"/>
          <w:szCs w:val="24"/>
        </w:rPr>
        <w:t>Option 1: Provide PPR to producers and performers of sound recordings on a broad basis - Questions</w:t>
      </w:r>
    </w:p>
    <w:p w:rsidR="004B6437" w:rsidRPr="007848F8" w:rsidRDefault="004B6437" w:rsidP="004B6437">
      <w:pPr>
        <w:rPr>
          <w:rFonts w:eastAsia="Times New Roman"/>
        </w:rPr>
      </w:pPr>
      <w:r w:rsidRPr="007848F8">
        <w:rPr>
          <w:rFonts w:eastAsia="Times New Roman"/>
          <w:color w:val="000000"/>
          <w:szCs w:val="24"/>
        </w:rPr>
        <w:t>This option would mean that all producers of sound recordings that are entitled to PPR in the UK would need to pay an equitable share of the PPR revenues to the performers involved in the recording.  </w:t>
      </w:r>
    </w:p>
    <w:p w:rsidR="004B6437" w:rsidRPr="007848F8" w:rsidRDefault="004B6437" w:rsidP="004B6437">
      <w:pPr>
        <w:rPr>
          <w:rFonts w:eastAsia="Times New Roman"/>
        </w:rPr>
      </w:pPr>
    </w:p>
    <w:p w:rsidR="004B6437" w:rsidRPr="007848F8" w:rsidRDefault="004B6437" w:rsidP="004B6437">
      <w:pPr>
        <w:spacing w:after="240"/>
        <w:rPr>
          <w:rFonts w:eastAsia="Times New Roman"/>
          <w:color w:val="000000"/>
          <w:szCs w:val="24"/>
        </w:rPr>
      </w:pPr>
      <w:r w:rsidRPr="007848F8">
        <w:rPr>
          <w:rFonts w:eastAsia="Times New Roman"/>
          <w:b/>
          <w:bCs/>
          <w:i/>
          <w:iCs/>
          <w:color w:val="000000"/>
          <w:szCs w:val="24"/>
        </w:rPr>
        <w:t>Question 2</w:t>
      </w:r>
      <w:r w:rsidRPr="007848F8">
        <w:rPr>
          <w:rFonts w:eastAsia="Times New Roman"/>
          <w:color w:val="000000"/>
          <w:szCs w:val="24"/>
        </w:rPr>
        <w:t>. Do you agree with the assessment of the impacts of Option 1? If you disagree, why?</w:t>
      </w:r>
    </w:p>
    <w:p w:rsidR="00611962" w:rsidRDefault="007848F8" w:rsidP="004B6437">
      <w:pPr>
        <w:spacing w:after="240"/>
        <w:rPr>
          <w:rFonts w:eastAsia="Times New Roman"/>
        </w:rPr>
      </w:pPr>
      <w:r>
        <w:rPr>
          <w:rFonts w:eastAsia="Times New Roman"/>
        </w:rPr>
        <w:t>Recognition of the rights or performers whose performances are fixed in sound recordings, alongside the rights of the producer of such sound recordings reflecting the National Treatment provisions within each of Rome Convention and WPPT is the right way forward.</w:t>
      </w:r>
    </w:p>
    <w:p w:rsidR="00BC3A31" w:rsidRDefault="007848F8" w:rsidP="004B6437">
      <w:pPr>
        <w:spacing w:after="240"/>
        <w:rPr>
          <w:rFonts w:eastAsia="Times New Roman"/>
        </w:rPr>
      </w:pPr>
      <w:r>
        <w:rPr>
          <w:rFonts w:eastAsia="Times New Roman"/>
        </w:rPr>
        <w:t xml:space="preserve">The assumption that the change will not lead to any overall change in music licensing prices for UK broadcasters and those that play music in public seems fair. </w:t>
      </w:r>
    </w:p>
    <w:p w:rsidR="007848F8" w:rsidRDefault="007848F8" w:rsidP="004B6437">
      <w:pPr>
        <w:spacing w:after="240"/>
        <w:rPr>
          <w:rFonts w:eastAsia="Times New Roman"/>
        </w:rPr>
      </w:pPr>
      <w:r>
        <w:rPr>
          <w:rFonts w:eastAsia="Times New Roman"/>
        </w:rPr>
        <w:t xml:space="preserve">The choice of </w:t>
      </w:r>
      <w:r w:rsidR="007948AB">
        <w:rPr>
          <w:rFonts w:eastAsia="Times New Roman"/>
        </w:rPr>
        <w:t xml:space="preserve">music </w:t>
      </w:r>
      <w:r>
        <w:rPr>
          <w:rFonts w:eastAsia="Times New Roman"/>
        </w:rPr>
        <w:t>repertoire will not change and</w:t>
      </w:r>
      <w:r w:rsidR="00600329">
        <w:rPr>
          <w:rFonts w:eastAsia="Times New Roman"/>
        </w:rPr>
        <w:t xml:space="preserve"> therefore </w:t>
      </w:r>
      <w:r w:rsidR="00BC3A31">
        <w:rPr>
          <w:rFonts w:eastAsia="Times New Roman"/>
        </w:rPr>
        <w:t xml:space="preserve">the result will mainly be some redistribution of way in which </w:t>
      </w:r>
      <w:r w:rsidR="007948AB">
        <w:rPr>
          <w:rFonts w:eastAsia="Times New Roman"/>
        </w:rPr>
        <w:t xml:space="preserve">allocated equitable </w:t>
      </w:r>
      <w:r w:rsidR="00BC3A31">
        <w:rPr>
          <w:rFonts w:eastAsia="Times New Roman"/>
        </w:rPr>
        <w:t xml:space="preserve">revenue shares are allocated and paid </w:t>
      </w:r>
      <w:r w:rsidR="00B73EFD">
        <w:rPr>
          <w:rFonts w:eastAsia="Times New Roman"/>
        </w:rPr>
        <w:t xml:space="preserve">for some sound recordings produced in qualifying countries </w:t>
      </w:r>
      <w:r w:rsidR="00BC3A31">
        <w:rPr>
          <w:rFonts w:eastAsia="Times New Roman"/>
        </w:rPr>
        <w:t>when the sound recording is broadcast or publicly performed</w:t>
      </w:r>
      <w:r w:rsidR="007948AB">
        <w:rPr>
          <w:rFonts w:eastAsia="Times New Roman"/>
        </w:rPr>
        <w:t xml:space="preserve"> in the UK. The allocation as between producers of the sound recordings and performers whose performance are fixed in the recordings will then reflect the practice for sound recordings (and performances fixed in them) which are made and published in the UK.</w:t>
      </w:r>
    </w:p>
    <w:p w:rsidR="00BC3A31" w:rsidRPr="007848F8" w:rsidRDefault="00BC3A31" w:rsidP="004B6437">
      <w:pPr>
        <w:spacing w:after="240"/>
        <w:rPr>
          <w:rFonts w:eastAsia="Times New Roman"/>
        </w:rPr>
      </w:pPr>
      <w:r>
        <w:rPr>
          <w:rFonts w:eastAsia="Times New Roman"/>
        </w:rPr>
        <w:t>PPL will be best placed to comment upon the monetised costs referred to in the impact assessment.</w:t>
      </w:r>
    </w:p>
    <w:p w:rsidR="004B6437" w:rsidRDefault="004B6437" w:rsidP="004B6437">
      <w:pPr>
        <w:spacing w:after="240"/>
        <w:rPr>
          <w:rFonts w:eastAsia="Times New Roman"/>
          <w:color w:val="000000"/>
          <w:szCs w:val="24"/>
        </w:rPr>
      </w:pPr>
      <w:r w:rsidRPr="007848F8">
        <w:rPr>
          <w:rFonts w:eastAsia="Times New Roman"/>
          <w:b/>
          <w:bCs/>
          <w:i/>
          <w:iCs/>
          <w:color w:val="000000"/>
          <w:szCs w:val="24"/>
        </w:rPr>
        <w:t>Question 3</w:t>
      </w:r>
      <w:r w:rsidRPr="007848F8">
        <w:rPr>
          <w:rFonts w:eastAsia="Times New Roman"/>
          <w:color w:val="000000"/>
          <w:szCs w:val="24"/>
        </w:rPr>
        <w:t>. Do you have any other comments on Option 1?</w:t>
      </w:r>
    </w:p>
    <w:p w:rsidR="00501A25" w:rsidRPr="00501A25" w:rsidRDefault="00501A25" w:rsidP="00501A25">
      <w:pPr>
        <w:spacing w:after="240"/>
        <w:rPr>
          <w:rFonts w:eastAsia="Times New Roman"/>
          <w:b/>
          <w:color w:val="000000"/>
          <w:szCs w:val="24"/>
        </w:rPr>
      </w:pPr>
      <w:r w:rsidRPr="00501A25">
        <w:rPr>
          <w:rFonts w:eastAsia="Times New Roman"/>
          <w:b/>
          <w:color w:val="000000"/>
          <w:szCs w:val="24"/>
        </w:rPr>
        <w:t xml:space="preserve">Addressing the changes proposed under Option 1 is important to ensure that the UK has the right framework in place to reflect the National Treatment provisions within each of the Rome Convention and WPPT.  </w:t>
      </w:r>
    </w:p>
    <w:p w:rsidR="00501A25" w:rsidRPr="00501A25" w:rsidRDefault="00501A25" w:rsidP="00501A25">
      <w:pPr>
        <w:spacing w:after="240"/>
        <w:rPr>
          <w:rFonts w:eastAsia="Times New Roman"/>
          <w:b/>
          <w:color w:val="000000"/>
          <w:szCs w:val="24"/>
        </w:rPr>
      </w:pPr>
      <w:bookmarkStart w:id="0" w:name="_Hlk159504998"/>
      <w:r w:rsidRPr="00501A25">
        <w:rPr>
          <w:rFonts w:eastAsia="Times New Roman"/>
          <w:b/>
          <w:color w:val="000000"/>
          <w:szCs w:val="24"/>
        </w:rPr>
        <w:t xml:space="preserve">However, this should not disrupt the correct analysis of countries which will comprise “qualifying countries” under s 206 Copyright Designs and Patents Act 1988 (as amended) (CDPA) and the mechanism in place for Orders in Council to be made under s 208 CDPA to provide that a country is designated under that section as enjoying reciprocal protection, and the extent of that reciprocal protection. </w:t>
      </w:r>
    </w:p>
    <w:p w:rsidR="00501A25" w:rsidRDefault="00501A25" w:rsidP="00501A25">
      <w:pPr>
        <w:spacing w:after="240"/>
        <w:rPr>
          <w:rFonts w:eastAsia="Times New Roman"/>
          <w:color w:val="000000"/>
          <w:szCs w:val="24"/>
        </w:rPr>
      </w:pPr>
      <w:r>
        <w:rPr>
          <w:rFonts w:eastAsia="Times New Roman"/>
          <w:color w:val="000000"/>
          <w:szCs w:val="24"/>
        </w:rPr>
        <w:t>This will remain vital to properly reflect full application of WPPT terms or the terms of other IP Chapter provisions under relevant International Free Trade Agreements to which both the UK and countries which are potentially “qualifying countries” are parties.</w:t>
      </w:r>
    </w:p>
    <w:p w:rsidR="00501A25" w:rsidRDefault="00501A25" w:rsidP="00501A25">
      <w:pPr>
        <w:spacing w:after="240"/>
        <w:rPr>
          <w:rFonts w:eastAsia="Times New Roman"/>
          <w:color w:val="000000"/>
          <w:szCs w:val="24"/>
        </w:rPr>
      </w:pPr>
      <w:r>
        <w:rPr>
          <w:rFonts w:eastAsia="Times New Roman"/>
          <w:color w:val="000000"/>
          <w:szCs w:val="24"/>
        </w:rPr>
        <w:lastRenderedPageBreak/>
        <w:t>In this respect it would appear that further review and potential updating is required to the provisions of The Copyright and Performances (Application to Other Countries (Amendment) Order 2021</w:t>
      </w:r>
      <w:r>
        <w:rPr>
          <w:rStyle w:val="FootnoteReference"/>
          <w:rFonts w:eastAsia="Times New Roman"/>
          <w:color w:val="000000"/>
          <w:szCs w:val="24"/>
        </w:rPr>
        <w:footnoteReference w:id="3"/>
      </w:r>
      <w:r>
        <w:rPr>
          <w:rFonts w:eastAsia="Times New Roman"/>
          <w:color w:val="000000"/>
          <w:szCs w:val="24"/>
        </w:rPr>
        <w:t>. It is to be hoped that relevant stakeholders will have an opportunity to comment specifically on changes proposed to the scope of that Order to ensure that “gaps” in protections afforded to UK right owners as recognised by countries who apply key restrictions in recognition of such rights under local national laws do not secure a “one way” advantage for their own nationals.</w:t>
      </w:r>
    </w:p>
    <w:p w:rsidR="00501A25" w:rsidRDefault="00501A25" w:rsidP="004B6437">
      <w:pPr>
        <w:spacing w:after="240"/>
        <w:rPr>
          <w:rFonts w:eastAsia="Times New Roman"/>
          <w:color w:val="000000"/>
          <w:szCs w:val="24"/>
        </w:rPr>
      </w:pPr>
      <w:r>
        <w:rPr>
          <w:rFonts w:eastAsia="Times New Roman"/>
          <w:color w:val="000000"/>
          <w:szCs w:val="24"/>
        </w:rPr>
        <w:t>The purpose behind the UK approach should be to seek to raise the bar for copyright and related rights’ protection for all right holders on an international basis in the increasingly digital world ahead.</w:t>
      </w:r>
    </w:p>
    <w:bookmarkEnd w:id="0"/>
    <w:p w:rsidR="00A3567A" w:rsidRDefault="00A3567A" w:rsidP="004B6437">
      <w:pPr>
        <w:spacing w:after="240"/>
        <w:rPr>
          <w:rFonts w:eastAsia="Times New Roman"/>
          <w:color w:val="000000"/>
          <w:szCs w:val="24"/>
        </w:rPr>
      </w:pPr>
      <w:r>
        <w:rPr>
          <w:rFonts w:eastAsia="Times New Roman"/>
          <w:color w:val="000000"/>
          <w:szCs w:val="24"/>
        </w:rPr>
        <w:t>The monetary focus in the Impact Assessment links to the transfer of revenues between the UK and the USA.</w:t>
      </w:r>
    </w:p>
    <w:p w:rsidR="00A3567A" w:rsidRDefault="00A3567A" w:rsidP="004B6437">
      <w:pPr>
        <w:spacing w:after="240"/>
        <w:rPr>
          <w:rFonts w:eastAsia="Times New Roman"/>
          <w:color w:val="000000"/>
          <w:szCs w:val="24"/>
        </w:rPr>
      </w:pPr>
      <w:r>
        <w:rPr>
          <w:rFonts w:eastAsia="Times New Roman"/>
          <w:color w:val="000000"/>
          <w:szCs w:val="24"/>
        </w:rPr>
        <w:t>This is not the best example for assessing the potential benefits in application of National Treatment provisions to support the policy objective of ensuring the UK copyright law is consistent with the requirements of the Rome Convention and WPPT.</w:t>
      </w:r>
    </w:p>
    <w:p w:rsidR="0022667D" w:rsidRDefault="00E1556E" w:rsidP="004B6437">
      <w:pPr>
        <w:spacing w:after="240"/>
        <w:rPr>
          <w:rFonts w:eastAsia="Times New Roman"/>
          <w:color w:val="000000"/>
          <w:szCs w:val="24"/>
        </w:rPr>
      </w:pPr>
      <w:r>
        <w:rPr>
          <w:rFonts w:eastAsia="Times New Roman"/>
          <w:color w:val="000000"/>
          <w:szCs w:val="24"/>
        </w:rPr>
        <w:t>The</w:t>
      </w:r>
      <w:r w:rsidR="00A3567A">
        <w:rPr>
          <w:rFonts w:eastAsia="Times New Roman"/>
          <w:color w:val="000000"/>
          <w:szCs w:val="24"/>
        </w:rPr>
        <w:t xml:space="preserve"> USA is not a signatory to the Rome Convention and the </w:t>
      </w:r>
      <w:r w:rsidR="0022667D">
        <w:rPr>
          <w:rFonts w:eastAsia="Times New Roman"/>
          <w:color w:val="000000"/>
          <w:szCs w:val="24"/>
        </w:rPr>
        <w:t>notification given to WIPO by the United States of America when seeking ratification of WPPT</w:t>
      </w:r>
      <w:r w:rsidR="0022667D">
        <w:rPr>
          <w:rStyle w:val="FootnoteReference"/>
          <w:rFonts w:eastAsia="Times New Roman"/>
          <w:color w:val="000000"/>
          <w:szCs w:val="24"/>
        </w:rPr>
        <w:footnoteReference w:id="4"/>
      </w:r>
      <w:r w:rsidR="00A3567A">
        <w:rPr>
          <w:rFonts w:eastAsia="Times New Roman"/>
          <w:color w:val="000000"/>
          <w:szCs w:val="24"/>
        </w:rPr>
        <w:t xml:space="preserve"> is important when considering any Order in Council under s 206.4 CDPA as far as the United States of America is concerned.</w:t>
      </w:r>
    </w:p>
    <w:p w:rsidR="0022667D" w:rsidRDefault="00A3567A" w:rsidP="004B6437">
      <w:pPr>
        <w:spacing w:after="240"/>
        <w:rPr>
          <w:rFonts w:eastAsia="Times New Roman"/>
          <w:color w:val="000000"/>
          <w:szCs w:val="24"/>
        </w:rPr>
      </w:pPr>
      <w:r>
        <w:rPr>
          <w:rFonts w:eastAsia="Times New Roman"/>
          <w:color w:val="000000"/>
          <w:szCs w:val="24"/>
        </w:rPr>
        <w:t xml:space="preserve">In an increasingly digital world, the market distinctions between exercise of </w:t>
      </w:r>
      <w:r w:rsidR="00E1556E">
        <w:rPr>
          <w:rFonts w:eastAsia="Times New Roman"/>
          <w:color w:val="000000"/>
          <w:szCs w:val="24"/>
        </w:rPr>
        <w:t>broadcasting and communication to the public of sound recordings which do not also involve “making available” the sound recordings in ways relevant to Article 14 of WPPT are becoming less defined.</w:t>
      </w:r>
    </w:p>
    <w:p w:rsidR="004B6437" w:rsidRPr="007848F8" w:rsidRDefault="00E1556E" w:rsidP="007948AB">
      <w:pPr>
        <w:spacing w:after="240"/>
        <w:rPr>
          <w:rFonts w:eastAsia="Times New Roman"/>
        </w:rPr>
      </w:pPr>
      <w:r>
        <w:rPr>
          <w:rFonts w:eastAsia="Times New Roman"/>
        </w:rPr>
        <w:t>In practice PPL licensing in the UK is embracing both elements of broadcasting and making available on demand and this triggers remuneration being due to many sound recordings which first published in the USA or published within the UK within 30 days of the publication in the US.</w:t>
      </w:r>
    </w:p>
    <w:p w:rsidR="004B6437" w:rsidRPr="007848F8" w:rsidRDefault="004B6437" w:rsidP="004B6437">
      <w:pPr>
        <w:rPr>
          <w:rFonts w:eastAsia="Times New Roman"/>
        </w:rPr>
      </w:pPr>
    </w:p>
    <w:p w:rsidR="004B6437" w:rsidRPr="007848F8" w:rsidRDefault="004B6437" w:rsidP="004B6437">
      <w:pPr>
        <w:spacing w:after="240"/>
        <w:rPr>
          <w:rFonts w:eastAsia="Times New Roman"/>
        </w:rPr>
      </w:pPr>
      <w:r w:rsidRPr="007848F8">
        <w:rPr>
          <w:rFonts w:eastAsia="Times New Roman"/>
          <w:b/>
          <w:bCs/>
          <w:color w:val="000000"/>
          <w:szCs w:val="24"/>
        </w:rPr>
        <w:t>Option 2: Provide PPR to producers and performers of sound recordings on material reciprocity terms - Questions</w:t>
      </w:r>
    </w:p>
    <w:p w:rsidR="004B6437" w:rsidRDefault="004B6437" w:rsidP="004B6437">
      <w:pPr>
        <w:rPr>
          <w:rFonts w:eastAsia="Times New Roman"/>
          <w:color w:val="000000"/>
          <w:szCs w:val="24"/>
        </w:rPr>
      </w:pPr>
      <w:r w:rsidRPr="007848F8">
        <w:rPr>
          <w:rFonts w:eastAsia="Times New Roman"/>
          <w:color w:val="000000"/>
          <w:szCs w:val="24"/>
        </w:rPr>
        <w:t xml:space="preserve">This option would mean that foreign producers and performers would only qualify for PPR where and to the extent that </w:t>
      </w:r>
      <w:r w:rsidRPr="00B6376A">
        <w:rPr>
          <w:rFonts w:eastAsia="Times New Roman"/>
          <w:b/>
          <w:color w:val="000000"/>
          <w:szCs w:val="24"/>
        </w:rPr>
        <w:t>the country of nationality of the producer</w:t>
      </w:r>
      <w:r w:rsidRPr="007848F8">
        <w:rPr>
          <w:rFonts w:eastAsia="Times New Roman"/>
          <w:color w:val="000000"/>
          <w:szCs w:val="24"/>
        </w:rPr>
        <w:t xml:space="preserve"> provides PPR for UK nationals. This change would be applied to both pre-existing and future sound recordings.</w:t>
      </w:r>
    </w:p>
    <w:p w:rsidR="0087269F" w:rsidRDefault="0087269F" w:rsidP="004B6437">
      <w:pPr>
        <w:rPr>
          <w:rFonts w:eastAsia="Times New Roman"/>
        </w:rPr>
      </w:pPr>
    </w:p>
    <w:p w:rsidR="0087269F" w:rsidRPr="001E6A73" w:rsidRDefault="0087269F" w:rsidP="004B6437">
      <w:pPr>
        <w:rPr>
          <w:rFonts w:eastAsia="Times New Roman"/>
          <w:b/>
        </w:rPr>
      </w:pPr>
      <w:r w:rsidRPr="001E6A73">
        <w:rPr>
          <w:rFonts w:eastAsia="Times New Roman"/>
          <w:b/>
        </w:rPr>
        <w:t>The Impact Assessment states that this Option is not favoured.</w:t>
      </w:r>
    </w:p>
    <w:p w:rsidR="0087269F" w:rsidRDefault="0087269F" w:rsidP="004B6437">
      <w:pPr>
        <w:rPr>
          <w:rFonts w:eastAsia="Times New Roman"/>
        </w:rPr>
      </w:pPr>
    </w:p>
    <w:p w:rsidR="0087269F" w:rsidRDefault="0087269F" w:rsidP="004B6437">
      <w:pPr>
        <w:rPr>
          <w:rFonts w:eastAsia="Times New Roman"/>
        </w:rPr>
      </w:pPr>
      <w:r>
        <w:rPr>
          <w:rFonts w:eastAsia="Times New Roman"/>
        </w:rPr>
        <w:t xml:space="preserve">However, it does not </w:t>
      </w:r>
      <w:r w:rsidR="00C567AE">
        <w:rPr>
          <w:rFonts w:eastAsia="Times New Roman"/>
        </w:rPr>
        <w:t>fully explain why and how</w:t>
      </w:r>
      <w:r>
        <w:rPr>
          <w:rFonts w:eastAsia="Times New Roman"/>
        </w:rPr>
        <w:t xml:space="preserve"> </w:t>
      </w:r>
      <w:r w:rsidR="00C567AE">
        <w:rPr>
          <w:rFonts w:eastAsia="Times New Roman"/>
        </w:rPr>
        <w:t>this</w:t>
      </w:r>
      <w:r>
        <w:rPr>
          <w:rFonts w:eastAsia="Times New Roman"/>
        </w:rPr>
        <w:t xml:space="preserve"> Option would meet the primary policy objective of ensuring that </w:t>
      </w:r>
      <w:r w:rsidRPr="00C567AE">
        <w:rPr>
          <w:rFonts w:eastAsia="Times New Roman"/>
          <w:b/>
        </w:rPr>
        <w:t>UK copyright law</w:t>
      </w:r>
      <w:r>
        <w:rPr>
          <w:rFonts w:eastAsia="Times New Roman"/>
        </w:rPr>
        <w:t xml:space="preserve"> is consistent with the requirements of the Rome Convention and WPPT.</w:t>
      </w:r>
    </w:p>
    <w:p w:rsidR="0087269F" w:rsidRDefault="0087269F" w:rsidP="004B6437">
      <w:pPr>
        <w:rPr>
          <w:rFonts w:eastAsia="Times New Roman"/>
        </w:rPr>
      </w:pPr>
    </w:p>
    <w:p w:rsidR="00436203" w:rsidRDefault="00534BC3" w:rsidP="004B6437">
      <w:pPr>
        <w:rPr>
          <w:rFonts w:eastAsia="Times New Roman"/>
        </w:rPr>
      </w:pPr>
      <w:r>
        <w:rPr>
          <w:rFonts w:eastAsia="Times New Roman"/>
        </w:rPr>
        <w:t xml:space="preserve">For the reasons outlined in 6, 7, 8 and 9 of the Legislative Background </w:t>
      </w:r>
      <w:r w:rsidR="00490F58">
        <w:rPr>
          <w:rFonts w:eastAsia="Times New Roman"/>
        </w:rPr>
        <w:t>sections</w:t>
      </w:r>
      <w:r>
        <w:rPr>
          <w:rFonts w:eastAsia="Times New Roman"/>
        </w:rPr>
        <w:t xml:space="preserve"> of the Impact Assessment it would seem that the “material reciprocity” approach</w:t>
      </w:r>
      <w:r w:rsidR="007948AB">
        <w:rPr>
          <w:rFonts w:eastAsia="Times New Roman"/>
        </w:rPr>
        <w:t xml:space="preserve"> under Option 2 </w:t>
      </w:r>
      <w:r w:rsidR="00B01E54" w:rsidRPr="00B01E54">
        <w:rPr>
          <w:rFonts w:eastAsia="Times New Roman"/>
          <w:b/>
        </w:rPr>
        <w:t>linked only to the nationality of the producer of a sound recording</w:t>
      </w:r>
      <w:r w:rsidR="00B01E54">
        <w:rPr>
          <w:rFonts w:eastAsia="Times New Roman"/>
        </w:rPr>
        <w:t xml:space="preserve"> </w:t>
      </w:r>
      <w:r w:rsidR="008F531A">
        <w:rPr>
          <w:rFonts w:eastAsia="Times New Roman"/>
        </w:rPr>
        <w:t xml:space="preserve">(and ignoring the mirror test for recognition of performers rights) </w:t>
      </w:r>
      <w:r>
        <w:rPr>
          <w:rFonts w:eastAsia="Times New Roman"/>
        </w:rPr>
        <w:t>would not fully comply with the provisions in the Rome Convention and (by cross reference to Rome in Article 3.2 WPPT) the WPPT.</w:t>
      </w:r>
      <w:r w:rsidR="00B01E54">
        <w:rPr>
          <w:rFonts w:eastAsia="Times New Roman"/>
        </w:rPr>
        <w:t xml:space="preserve"> </w:t>
      </w:r>
    </w:p>
    <w:p w:rsidR="00436203" w:rsidRDefault="00436203" w:rsidP="004B6437">
      <w:pPr>
        <w:rPr>
          <w:rFonts w:eastAsia="Times New Roman"/>
        </w:rPr>
      </w:pPr>
    </w:p>
    <w:p w:rsidR="0087269F" w:rsidRDefault="00B01E54" w:rsidP="004B6437">
      <w:pPr>
        <w:rPr>
          <w:rFonts w:eastAsia="Times New Roman"/>
        </w:rPr>
      </w:pPr>
      <w:r>
        <w:rPr>
          <w:rFonts w:eastAsia="Times New Roman"/>
        </w:rPr>
        <w:lastRenderedPageBreak/>
        <w:t xml:space="preserve">This is </w:t>
      </w:r>
      <w:r w:rsidR="00436203">
        <w:rPr>
          <w:rFonts w:eastAsia="Times New Roman"/>
        </w:rPr>
        <w:t>relevant</w:t>
      </w:r>
      <w:r>
        <w:rPr>
          <w:rFonts w:eastAsia="Times New Roman"/>
        </w:rPr>
        <w:t xml:space="preserve"> when addressing how the UK currently treats “its own nationals” with regard to the right of equitable remuneration provided for in Article 15 of WPPT</w:t>
      </w:r>
      <w:r w:rsidR="00436203">
        <w:rPr>
          <w:rFonts w:eastAsia="Times New Roman"/>
        </w:rPr>
        <w:t xml:space="preserve"> and </w:t>
      </w:r>
      <w:r w:rsidR="00834B26">
        <w:rPr>
          <w:rFonts w:eastAsia="Times New Roman"/>
        </w:rPr>
        <w:t xml:space="preserve">whether there is a unified interpretation of what is meant by </w:t>
      </w:r>
      <w:r w:rsidR="00C51DC3">
        <w:rPr>
          <w:rFonts w:eastAsia="Times New Roman"/>
        </w:rPr>
        <w:t xml:space="preserve">“nationals” under the National Treatment provisions of Rome and WPPT and </w:t>
      </w:r>
      <w:r w:rsidR="00436203">
        <w:rPr>
          <w:rFonts w:eastAsia="Times New Roman"/>
        </w:rPr>
        <w:t xml:space="preserve">the </w:t>
      </w:r>
      <w:r w:rsidR="00534BC3">
        <w:rPr>
          <w:rFonts w:eastAsia="Times New Roman"/>
        </w:rPr>
        <w:t xml:space="preserve">UK application of </w:t>
      </w:r>
      <w:r w:rsidR="00834B26">
        <w:rPr>
          <w:rFonts w:eastAsia="Times New Roman"/>
        </w:rPr>
        <w:t xml:space="preserve">“country of nationality of the producer” and </w:t>
      </w:r>
      <w:r w:rsidR="00534BC3">
        <w:rPr>
          <w:rFonts w:eastAsia="Times New Roman"/>
        </w:rPr>
        <w:t xml:space="preserve">what is meant by </w:t>
      </w:r>
      <w:r w:rsidR="00834B26">
        <w:rPr>
          <w:rFonts w:eastAsia="Times New Roman"/>
        </w:rPr>
        <w:t>“UK nationals”.</w:t>
      </w:r>
    </w:p>
    <w:p w:rsidR="00834B26" w:rsidRDefault="00834B26" w:rsidP="004B6437">
      <w:pPr>
        <w:rPr>
          <w:rFonts w:eastAsia="Times New Roman"/>
        </w:rPr>
      </w:pPr>
    </w:p>
    <w:p w:rsidR="00834B26" w:rsidRDefault="00834B26" w:rsidP="009834F1">
      <w:pPr>
        <w:spacing w:after="240"/>
        <w:rPr>
          <w:rFonts w:eastAsia="Times New Roman"/>
        </w:rPr>
      </w:pPr>
      <w:r>
        <w:rPr>
          <w:rFonts w:eastAsia="Times New Roman"/>
        </w:rPr>
        <w:t xml:space="preserve">S 206 CDPA </w:t>
      </w:r>
      <w:r w:rsidR="00F82CF3">
        <w:rPr>
          <w:rFonts w:eastAsia="Times New Roman"/>
        </w:rPr>
        <w:t>– applicable for PART 2 performers rights (</w:t>
      </w:r>
      <w:r>
        <w:rPr>
          <w:rFonts w:eastAsia="Times New Roman"/>
        </w:rPr>
        <w:t>as currently amended</w:t>
      </w:r>
      <w:r w:rsidR="00F82CF3">
        <w:rPr>
          <w:rFonts w:eastAsia="Times New Roman"/>
        </w:rPr>
        <w:t>)</w:t>
      </w:r>
      <w:r>
        <w:rPr>
          <w:rFonts w:eastAsia="Times New Roman"/>
        </w:rPr>
        <w:t xml:space="preserve"> provides definitions of “qualifying country” alongside </w:t>
      </w:r>
      <w:r w:rsidRPr="00F82CF3">
        <w:rPr>
          <w:rFonts w:eastAsia="Times New Roman"/>
          <w:b/>
        </w:rPr>
        <w:t xml:space="preserve">separate </w:t>
      </w:r>
      <w:r>
        <w:rPr>
          <w:rFonts w:eastAsia="Times New Roman"/>
        </w:rPr>
        <w:t xml:space="preserve">definitions </w:t>
      </w:r>
      <w:r w:rsidR="00490F58">
        <w:rPr>
          <w:rFonts w:eastAsia="Times New Roman"/>
        </w:rPr>
        <w:t>of:</w:t>
      </w:r>
    </w:p>
    <w:p w:rsidR="00834B26" w:rsidRDefault="00834B26" w:rsidP="009834F1">
      <w:pPr>
        <w:spacing w:after="240"/>
        <w:rPr>
          <w:rFonts w:eastAsia="Times New Roman"/>
        </w:rPr>
      </w:pPr>
      <w:r>
        <w:rPr>
          <w:rFonts w:eastAsia="Times New Roman"/>
        </w:rPr>
        <w:t>“qualifying individual” – a citizen or subject of, or an individual resident in a qualifying country - and</w:t>
      </w:r>
    </w:p>
    <w:p w:rsidR="00834B26" w:rsidRDefault="00834B26" w:rsidP="009834F1">
      <w:pPr>
        <w:spacing w:after="240"/>
        <w:rPr>
          <w:rFonts w:eastAsia="Times New Roman"/>
          <w:b/>
        </w:rPr>
      </w:pPr>
      <w:r>
        <w:rPr>
          <w:rFonts w:eastAsia="Times New Roman"/>
        </w:rPr>
        <w:t xml:space="preserve">“qualifying person” – a qualifying individual </w:t>
      </w:r>
      <w:r>
        <w:rPr>
          <w:rFonts w:eastAsia="Times New Roman"/>
          <w:b/>
        </w:rPr>
        <w:t xml:space="preserve">or a body corporate or other body having a legal personality </w:t>
      </w:r>
      <w:r>
        <w:rPr>
          <w:rFonts w:eastAsia="Times New Roman"/>
        </w:rPr>
        <w:t xml:space="preserve">which (a) is formed under the law of a part of the Untied Kingdom or another qualifying country; and (b) has in </w:t>
      </w:r>
      <w:r>
        <w:rPr>
          <w:rFonts w:eastAsia="Times New Roman"/>
          <w:b/>
        </w:rPr>
        <w:t xml:space="preserve">any qualifying country </w:t>
      </w:r>
      <w:r>
        <w:rPr>
          <w:rFonts w:eastAsia="Times New Roman"/>
        </w:rPr>
        <w:t xml:space="preserve">a place of business in which </w:t>
      </w:r>
      <w:r>
        <w:rPr>
          <w:rFonts w:eastAsia="Times New Roman"/>
          <w:b/>
        </w:rPr>
        <w:t>substantial business ac</w:t>
      </w:r>
    </w:p>
    <w:p w:rsidR="00834B26" w:rsidRDefault="00F82CF3" w:rsidP="009834F1">
      <w:pPr>
        <w:spacing w:after="240"/>
        <w:rPr>
          <w:rFonts w:eastAsia="Times New Roman"/>
        </w:rPr>
      </w:pPr>
      <w:r>
        <w:rPr>
          <w:rFonts w:eastAsia="Times New Roman"/>
        </w:rPr>
        <w:t xml:space="preserve">This contrasts with parallel provisions relevant to sound recordings included in s 159 CDPA – Application of Part 1 to countries beyond the </w:t>
      </w:r>
      <w:r w:rsidR="00534BC3">
        <w:rPr>
          <w:rFonts w:eastAsia="Times New Roman"/>
        </w:rPr>
        <w:t>sco</w:t>
      </w:r>
      <w:r>
        <w:rPr>
          <w:rFonts w:eastAsia="Times New Roman"/>
        </w:rPr>
        <w:t>pe of s 157.1 CDPA.</w:t>
      </w:r>
    </w:p>
    <w:p w:rsidR="002949E6" w:rsidRPr="009834F1" w:rsidRDefault="009834F1" w:rsidP="009834F1">
      <w:pPr>
        <w:spacing w:after="240"/>
        <w:rPr>
          <w:rFonts w:eastAsia="Times New Roman"/>
        </w:rPr>
      </w:pPr>
      <w:r>
        <w:rPr>
          <w:rFonts w:eastAsia="Times New Roman"/>
        </w:rPr>
        <w:t xml:space="preserve">159. </w:t>
      </w:r>
      <w:r w:rsidR="00FA72CA" w:rsidRPr="009834F1">
        <w:rPr>
          <w:rFonts w:eastAsia="Times New Roman"/>
        </w:rPr>
        <w:t>1</w:t>
      </w:r>
      <w:r w:rsidR="002949E6" w:rsidRPr="009834F1">
        <w:rPr>
          <w:rFonts w:eastAsia="Times New Roman"/>
        </w:rPr>
        <w:t xml:space="preserve">. </w:t>
      </w:r>
      <w:r w:rsidR="00FA72CA" w:rsidRPr="009834F1">
        <w:rPr>
          <w:rFonts w:eastAsia="Times New Roman"/>
        </w:rPr>
        <w:t>Where a country is a party to or a member of the World Trade Organisation, this Part, so far as it relates to literary, dramatic, musical and artistic works, films and typographical arrangements of publish</w:t>
      </w:r>
      <w:r w:rsidR="002949E6" w:rsidRPr="009834F1">
        <w:rPr>
          <w:rFonts w:eastAsia="Times New Roman"/>
        </w:rPr>
        <w:t xml:space="preserve">ed editions </w:t>
      </w:r>
    </w:p>
    <w:p w:rsidR="009834F1" w:rsidRPr="009834F1" w:rsidRDefault="009834F1" w:rsidP="009834F1">
      <w:pPr>
        <w:pStyle w:val="legclearfix"/>
        <w:shd w:val="clear" w:color="auto" w:fill="FFFFFF"/>
        <w:spacing w:before="0" w:beforeAutospacing="0" w:after="240" w:afterAutospacing="0"/>
        <w:rPr>
          <w:rFonts w:ascii="Calibri" w:hAnsi="Calibri" w:cs="Arial"/>
          <w:color w:val="1E1E1E"/>
          <w:sz w:val="22"/>
        </w:rPr>
      </w:pPr>
      <w:r w:rsidRPr="009834F1">
        <w:rPr>
          <w:rStyle w:val="legsubstitution"/>
          <w:rFonts w:ascii="Calibri" w:hAnsi="Calibri" w:cs="Arial"/>
          <w:color w:val="1E1E1E"/>
          <w:sz w:val="22"/>
        </w:rPr>
        <w:t>(a) applies in relation to a citizen or subject of that country or a person domiciled or resident there as it applies in relation to a person who is a British citizen or is domiciled or resident in the United Kingdom,</w:t>
      </w:r>
    </w:p>
    <w:p w:rsidR="009834F1" w:rsidRPr="009834F1" w:rsidRDefault="009834F1" w:rsidP="009834F1">
      <w:pPr>
        <w:pStyle w:val="legclearfix"/>
        <w:shd w:val="clear" w:color="auto" w:fill="FFFFFF"/>
        <w:spacing w:before="0" w:beforeAutospacing="0" w:after="240" w:afterAutospacing="0"/>
        <w:rPr>
          <w:rStyle w:val="legsubstitution"/>
          <w:rFonts w:ascii="Calibri" w:hAnsi="Calibri" w:cs="Arial"/>
          <w:color w:val="1E1E1E"/>
          <w:sz w:val="22"/>
        </w:rPr>
      </w:pPr>
      <w:r w:rsidRPr="009834F1">
        <w:rPr>
          <w:rStyle w:val="legsubstitution"/>
          <w:rFonts w:ascii="Calibri" w:hAnsi="Calibri" w:cs="Arial"/>
          <w:color w:val="1E1E1E"/>
          <w:sz w:val="22"/>
        </w:rPr>
        <w:t>(b) applies in relation to a body incorporated under the law of that country as it applies in relation to a body incorporated under the law of a part of the United Kingdom, and(a)applies in relation to a citizen or subject of that country or a person domiciled or resident there as it applies in relation to a person who is a British citizen or is domiciled or resident in the United Kingdom,</w:t>
      </w:r>
    </w:p>
    <w:p w:rsidR="002949E6" w:rsidRPr="009834F1" w:rsidRDefault="002949E6" w:rsidP="009834F1">
      <w:pPr>
        <w:spacing w:after="240"/>
        <w:rPr>
          <w:rFonts w:eastAsia="Times New Roman"/>
        </w:rPr>
      </w:pPr>
      <w:r w:rsidRPr="009834F1">
        <w:rPr>
          <w:rFonts w:eastAsia="Times New Roman"/>
        </w:rPr>
        <w:t>(c) applies in relation to a work first published in that country as it applies in relation to a work first published in the United Kingdom.</w:t>
      </w:r>
    </w:p>
    <w:p w:rsidR="002949E6" w:rsidRPr="009834F1" w:rsidRDefault="002949E6" w:rsidP="009834F1">
      <w:pPr>
        <w:spacing w:after="240"/>
        <w:rPr>
          <w:rFonts w:eastAsia="Times New Roman"/>
        </w:rPr>
      </w:pPr>
      <w:r w:rsidRPr="009834F1">
        <w:rPr>
          <w:rFonts w:eastAsia="Times New Roman"/>
        </w:rPr>
        <w:t xml:space="preserve">2. </w:t>
      </w:r>
      <w:r w:rsidRPr="009834F1">
        <w:rPr>
          <w:rFonts w:eastAsia="Times New Roman"/>
          <w:b/>
        </w:rPr>
        <w:t>Where a country is a party to the Rome Convention</w:t>
      </w:r>
      <w:r w:rsidRPr="009834F1">
        <w:rPr>
          <w:rFonts w:eastAsia="Times New Roman"/>
        </w:rPr>
        <w:t>, this Part, so far as it relates to sound recordings and broadcasts—</w:t>
      </w:r>
    </w:p>
    <w:p w:rsidR="002949E6" w:rsidRPr="009834F1" w:rsidRDefault="002949E6" w:rsidP="009834F1">
      <w:pPr>
        <w:spacing w:after="240"/>
        <w:rPr>
          <w:rFonts w:eastAsia="Times New Roman"/>
        </w:rPr>
      </w:pPr>
      <w:r w:rsidRPr="009834F1">
        <w:rPr>
          <w:rFonts w:eastAsia="Times New Roman"/>
        </w:rPr>
        <w:t>(a) applies in relation to that country as mentioned in paragraphs (a), (b) and (c) of subsection (1), and</w:t>
      </w:r>
    </w:p>
    <w:p w:rsidR="002949E6" w:rsidRPr="009834F1" w:rsidRDefault="002949E6" w:rsidP="009834F1">
      <w:pPr>
        <w:spacing w:after="240"/>
        <w:rPr>
          <w:rFonts w:eastAsia="Times New Roman"/>
        </w:rPr>
      </w:pPr>
      <w:r w:rsidRPr="009834F1">
        <w:rPr>
          <w:rFonts w:eastAsia="Times New Roman"/>
        </w:rPr>
        <w:t>(b) applies in relation to a broadcast made from that country as it applies to a broadcast made from the United Kingdom.</w:t>
      </w:r>
    </w:p>
    <w:p w:rsidR="002949E6" w:rsidRPr="002949E6" w:rsidRDefault="002949E6" w:rsidP="002949E6">
      <w:pPr>
        <w:rPr>
          <w:rFonts w:eastAsia="Times New Roman"/>
        </w:rPr>
      </w:pPr>
    </w:p>
    <w:p w:rsidR="002949E6" w:rsidRDefault="002949E6" w:rsidP="009834F1">
      <w:pPr>
        <w:spacing w:after="240"/>
        <w:rPr>
          <w:rFonts w:eastAsia="Times New Roman"/>
        </w:rPr>
      </w:pPr>
      <w:r>
        <w:rPr>
          <w:rFonts w:eastAsia="Times New Roman"/>
        </w:rPr>
        <w:t xml:space="preserve">3. </w:t>
      </w:r>
      <w:r w:rsidRPr="002949E6">
        <w:rPr>
          <w:rFonts w:eastAsia="Times New Roman"/>
          <w:b/>
        </w:rPr>
        <w:t>Where a country is a party to the WPPT</w:t>
      </w:r>
      <w:r w:rsidRPr="002949E6">
        <w:rPr>
          <w:rFonts w:eastAsia="Times New Roman"/>
        </w:rPr>
        <w:t>, this Part, so far as relating to sound recordings, applies in relation to that country as mentioned in paragraphs (a), (b) and (c) of subsection (1).</w:t>
      </w:r>
    </w:p>
    <w:p w:rsidR="002949E6" w:rsidRDefault="002949E6" w:rsidP="009834F1">
      <w:pPr>
        <w:spacing w:after="240"/>
        <w:rPr>
          <w:rFonts w:eastAsia="Times New Roman"/>
        </w:rPr>
      </w:pPr>
      <w:r>
        <w:rPr>
          <w:rFonts w:eastAsia="Times New Roman"/>
        </w:rPr>
        <w:t xml:space="preserve">Therefore, clarification of the status of the definition of “qualifying person” used in s 206 and applied for performers in the context of ongoing application of the national treatment rules needs to be reconciled with the </w:t>
      </w:r>
      <w:r w:rsidR="009834F1">
        <w:rPr>
          <w:rFonts w:eastAsia="Times New Roman"/>
        </w:rPr>
        <w:t>scope of the conditions set out in s 159.1 (a) (b) and (c)?</w:t>
      </w:r>
    </w:p>
    <w:p w:rsidR="003F0AC8" w:rsidRDefault="009834F1" w:rsidP="009834F1">
      <w:pPr>
        <w:spacing w:after="240"/>
        <w:rPr>
          <w:rFonts w:eastAsia="Times New Roman"/>
        </w:rPr>
      </w:pPr>
      <w:r>
        <w:rPr>
          <w:rFonts w:eastAsia="Times New Roman"/>
        </w:rPr>
        <w:t xml:space="preserve">This seems important to help trace the way in which these provisions link to the </w:t>
      </w:r>
      <w:r w:rsidR="003F0AC8">
        <w:rPr>
          <w:rFonts w:eastAsia="Times New Roman"/>
        </w:rPr>
        <w:t>following National Treatment Articles:</w:t>
      </w:r>
    </w:p>
    <w:p w:rsidR="003F0AC8" w:rsidRDefault="003F0AC8" w:rsidP="009834F1">
      <w:pPr>
        <w:spacing w:after="240"/>
        <w:rPr>
          <w:rFonts w:eastAsia="Times New Roman"/>
        </w:rPr>
      </w:pPr>
      <w:r>
        <w:rPr>
          <w:rFonts w:eastAsia="Times New Roman"/>
        </w:rPr>
        <w:lastRenderedPageBreak/>
        <w:tab/>
        <w:t xml:space="preserve">1. Express reference of application of national treatment to performers in Article 4 of the </w:t>
      </w:r>
      <w:r>
        <w:rPr>
          <w:rFonts w:eastAsia="Times New Roman"/>
        </w:rPr>
        <w:tab/>
        <w:t>Rome Convention.</w:t>
      </w:r>
    </w:p>
    <w:p w:rsidR="003F0AC8" w:rsidRDefault="003F0AC8" w:rsidP="009834F1">
      <w:pPr>
        <w:spacing w:after="240"/>
        <w:rPr>
          <w:rFonts w:eastAsia="Times New Roman"/>
        </w:rPr>
      </w:pPr>
      <w:r>
        <w:rPr>
          <w:rFonts w:eastAsia="Times New Roman"/>
        </w:rPr>
        <w:tab/>
        <w:t xml:space="preserve">2. Express reference to application of national treatment to producers of phonograms under </w:t>
      </w:r>
      <w:r w:rsidR="00F77976">
        <w:rPr>
          <w:rFonts w:eastAsia="Times New Roman"/>
        </w:rPr>
        <w:tab/>
      </w:r>
      <w:r>
        <w:rPr>
          <w:rFonts w:eastAsia="Times New Roman"/>
        </w:rPr>
        <w:t>Article 5 of the Rome Convention.</w:t>
      </w:r>
    </w:p>
    <w:p w:rsidR="00F77976" w:rsidRPr="00F77976" w:rsidRDefault="00F77976" w:rsidP="009834F1">
      <w:pPr>
        <w:spacing w:after="240"/>
        <w:rPr>
          <w:rFonts w:eastAsia="Times New Roman"/>
        </w:rPr>
      </w:pPr>
      <w:r>
        <w:rPr>
          <w:rFonts w:eastAsia="Times New Roman"/>
        </w:rPr>
        <w:tab/>
        <w:t xml:space="preserve">3. Article 3 of TRIPS – Each Member shall accord to the </w:t>
      </w:r>
      <w:r>
        <w:rPr>
          <w:rFonts w:eastAsia="Times New Roman"/>
          <w:b/>
        </w:rPr>
        <w:t xml:space="preserve">nationals </w:t>
      </w:r>
      <w:r>
        <w:rPr>
          <w:rFonts w:eastAsia="Times New Roman"/>
        </w:rPr>
        <w:t xml:space="preserve">of other Members </w:t>
      </w:r>
      <w:r>
        <w:rPr>
          <w:rFonts w:eastAsia="Times New Roman"/>
        </w:rPr>
        <w:tab/>
        <w:t xml:space="preserve">treatment no less favourable than it accords to its own </w:t>
      </w:r>
      <w:r w:rsidRPr="00F77976">
        <w:rPr>
          <w:rFonts w:eastAsia="Times New Roman"/>
          <w:b/>
        </w:rPr>
        <w:t>nationals</w:t>
      </w:r>
      <w:r>
        <w:rPr>
          <w:rFonts w:eastAsia="Times New Roman"/>
        </w:rPr>
        <w:t xml:space="preserve"> with regard to the </w:t>
      </w:r>
      <w:r>
        <w:rPr>
          <w:rFonts w:eastAsia="Times New Roman"/>
        </w:rPr>
        <w:tab/>
        <w:t xml:space="preserve">protection of intellectual property, subject to the exceptions already provided in …. The </w:t>
      </w:r>
      <w:r>
        <w:rPr>
          <w:rFonts w:eastAsia="Times New Roman"/>
        </w:rPr>
        <w:tab/>
        <w:t>Rome Convention….</w:t>
      </w:r>
      <w:r w:rsidRPr="00F77976">
        <w:rPr>
          <w:rFonts w:eastAsia="Times New Roman"/>
          <w:b/>
        </w:rPr>
        <w:t>In respect of performers, producers of phonograms</w:t>
      </w:r>
      <w:r>
        <w:rPr>
          <w:rFonts w:eastAsia="Times New Roman"/>
        </w:rPr>
        <w:t xml:space="preserve"> and broadcasting </w:t>
      </w:r>
      <w:r>
        <w:rPr>
          <w:rFonts w:eastAsia="Times New Roman"/>
        </w:rPr>
        <w:tab/>
        <w:t>organizations,</w:t>
      </w:r>
      <w:r w:rsidRPr="00F77976">
        <w:rPr>
          <w:rFonts w:eastAsia="Times New Roman"/>
          <w:b/>
        </w:rPr>
        <w:t xml:space="preserve"> this obligation only applies in respect of the rights provided under this </w:t>
      </w:r>
      <w:r w:rsidRPr="00F77976">
        <w:rPr>
          <w:rFonts w:eastAsia="Times New Roman"/>
          <w:b/>
        </w:rPr>
        <w:tab/>
        <w:t>Agreement</w:t>
      </w:r>
      <w:r>
        <w:rPr>
          <w:rFonts w:eastAsia="Times New Roman"/>
        </w:rPr>
        <w:t>.</w:t>
      </w:r>
    </w:p>
    <w:p w:rsidR="002949E6" w:rsidRDefault="00F77976" w:rsidP="002949E6">
      <w:pPr>
        <w:rPr>
          <w:rFonts w:eastAsia="Times New Roman"/>
        </w:rPr>
      </w:pPr>
      <w:r>
        <w:rPr>
          <w:rFonts w:eastAsia="Times New Roman"/>
        </w:rPr>
        <w:tab/>
        <w:t xml:space="preserve">4. Article 3 WPPT – 1. Contracting Parties shall </w:t>
      </w:r>
      <w:r w:rsidRPr="00F77976">
        <w:rPr>
          <w:rFonts w:eastAsia="Times New Roman"/>
          <w:b/>
        </w:rPr>
        <w:t xml:space="preserve">accord the protection provided under this </w:t>
      </w:r>
      <w:r w:rsidRPr="00F77976">
        <w:rPr>
          <w:rFonts w:eastAsia="Times New Roman"/>
          <w:b/>
        </w:rPr>
        <w:tab/>
        <w:t xml:space="preserve">Treaty to the performers and producers of phonograms who are nationals of other </w:t>
      </w:r>
      <w:r w:rsidRPr="00F77976">
        <w:rPr>
          <w:rFonts w:eastAsia="Times New Roman"/>
          <w:b/>
        </w:rPr>
        <w:tab/>
        <w:t>Contracting Parties</w:t>
      </w:r>
      <w:r>
        <w:rPr>
          <w:rFonts w:eastAsia="Times New Roman"/>
        </w:rPr>
        <w:t>.</w:t>
      </w:r>
    </w:p>
    <w:p w:rsidR="00F77976" w:rsidRDefault="00F77976" w:rsidP="002949E6">
      <w:pPr>
        <w:rPr>
          <w:rFonts w:eastAsia="Times New Roman"/>
        </w:rPr>
      </w:pPr>
      <w:r>
        <w:rPr>
          <w:rFonts w:eastAsia="Times New Roman"/>
        </w:rPr>
        <w:tab/>
        <w:t xml:space="preserve">2. The </w:t>
      </w:r>
      <w:r>
        <w:rPr>
          <w:rFonts w:eastAsia="Times New Roman"/>
          <w:b/>
        </w:rPr>
        <w:t xml:space="preserve">nationals </w:t>
      </w:r>
      <w:r>
        <w:rPr>
          <w:rFonts w:eastAsia="Times New Roman"/>
        </w:rPr>
        <w:t>of the other Contracting Parties shall be understood to be those perfo</w:t>
      </w:r>
      <w:r w:rsidR="00C51DC3">
        <w:rPr>
          <w:rFonts w:eastAsia="Times New Roman"/>
        </w:rPr>
        <w:t xml:space="preserve">rmers </w:t>
      </w:r>
      <w:r w:rsidR="00C51DC3">
        <w:rPr>
          <w:rFonts w:eastAsia="Times New Roman"/>
        </w:rPr>
        <w:tab/>
        <w:t xml:space="preserve">or producers of phonograms who would meet the eligibility for protection under the Rome </w:t>
      </w:r>
      <w:r w:rsidR="00C51DC3">
        <w:rPr>
          <w:rFonts w:eastAsia="Times New Roman"/>
        </w:rPr>
        <w:tab/>
        <w:t xml:space="preserve">Convention, were all the Contracting Parties to this Treaty Contracting States of that </w:t>
      </w:r>
      <w:r w:rsidR="00C51DC3">
        <w:rPr>
          <w:rFonts w:eastAsia="Times New Roman"/>
        </w:rPr>
        <w:tab/>
        <w:t>Convention.</w:t>
      </w:r>
    </w:p>
    <w:p w:rsidR="00C51DC3" w:rsidRDefault="00C51DC3" w:rsidP="002949E6">
      <w:pPr>
        <w:rPr>
          <w:rFonts w:eastAsia="Times New Roman"/>
        </w:rPr>
      </w:pPr>
      <w:r>
        <w:rPr>
          <w:rFonts w:eastAsia="Times New Roman"/>
        </w:rPr>
        <w:tab/>
        <w:t xml:space="preserve">This therefore cross refers back to </w:t>
      </w:r>
      <w:r w:rsidRPr="00C51DC3">
        <w:rPr>
          <w:rFonts w:eastAsia="Times New Roman"/>
          <w:b/>
        </w:rPr>
        <w:t>the separate provisions</w:t>
      </w:r>
      <w:r>
        <w:rPr>
          <w:rFonts w:eastAsia="Times New Roman"/>
        </w:rPr>
        <w:t xml:space="preserve"> applied to “performers” under </w:t>
      </w:r>
      <w:r>
        <w:rPr>
          <w:rFonts w:eastAsia="Times New Roman"/>
        </w:rPr>
        <w:tab/>
        <w:t>Article 4 of Rome and to “producers of phonograms” under Article 5 of Rome.</w:t>
      </w:r>
    </w:p>
    <w:p w:rsidR="007948AB" w:rsidRDefault="007948AB" w:rsidP="002949E6">
      <w:pPr>
        <w:rPr>
          <w:rFonts w:eastAsia="Times New Roman"/>
        </w:rPr>
      </w:pPr>
      <w:r>
        <w:rPr>
          <w:rFonts w:eastAsia="Times New Roman"/>
        </w:rPr>
        <w:tab/>
      </w:r>
    </w:p>
    <w:p w:rsidR="007948AB" w:rsidRDefault="007948AB" w:rsidP="002949E6">
      <w:pPr>
        <w:rPr>
          <w:rFonts w:eastAsia="Times New Roman"/>
        </w:rPr>
      </w:pPr>
      <w:r>
        <w:rPr>
          <w:rFonts w:eastAsia="Times New Roman"/>
        </w:rPr>
        <w:t xml:space="preserve">It would seem that some might question whether the words “performers </w:t>
      </w:r>
      <w:r w:rsidRPr="007948AB">
        <w:rPr>
          <w:rFonts w:eastAsia="Times New Roman"/>
          <w:b/>
        </w:rPr>
        <w:t>or</w:t>
      </w:r>
      <w:r>
        <w:rPr>
          <w:rFonts w:eastAsia="Times New Roman"/>
          <w:b/>
        </w:rPr>
        <w:t xml:space="preserve"> </w:t>
      </w:r>
      <w:r>
        <w:rPr>
          <w:rFonts w:eastAsia="Times New Roman"/>
        </w:rPr>
        <w:t>producers of</w:t>
      </w:r>
      <w:r w:rsidR="0062433D">
        <w:rPr>
          <w:rFonts w:eastAsia="Times New Roman"/>
        </w:rPr>
        <w:t xml:space="preserve"> </w:t>
      </w:r>
      <w:r>
        <w:rPr>
          <w:rFonts w:eastAsia="Times New Roman"/>
        </w:rPr>
        <w:t xml:space="preserve">phonograms” might suggest an “either or” approach to </w:t>
      </w:r>
      <w:r w:rsidR="0062433D">
        <w:rPr>
          <w:rFonts w:eastAsia="Times New Roman"/>
        </w:rPr>
        <w:t>meeting eligibility. However the</w:t>
      </w:r>
    </w:p>
    <w:p w:rsidR="0062433D" w:rsidRPr="007948AB" w:rsidRDefault="0062433D" w:rsidP="002949E6">
      <w:pPr>
        <w:rPr>
          <w:rFonts w:eastAsia="Times New Roman"/>
        </w:rPr>
      </w:pPr>
      <w:r>
        <w:rPr>
          <w:rFonts w:eastAsia="Times New Roman"/>
        </w:rPr>
        <w:t>distinct separation of rights under Articles 4 and 5 of Rome would seem to suggest otherwise.</w:t>
      </w:r>
    </w:p>
    <w:p w:rsidR="00C51DC3" w:rsidRDefault="00C51DC3" w:rsidP="002949E6">
      <w:pPr>
        <w:rPr>
          <w:rFonts w:eastAsia="Times New Roman"/>
        </w:rPr>
      </w:pPr>
    </w:p>
    <w:p w:rsidR="00C51DC3" w:rsidRDefault="00C51DC3" w:rsidP="002949E6">
      <w:pPr>
        <w:rPr>
          <w:rFonts w:eastAsia="Times New Roman"/>
          <w:b/>
        </w:rPr>
      </w:pPr>
      <w:r>
        <w:rPr>
          <w:rFonts w:eastAsia="Times New Roman"/>
        </w:rPr>
        <w:tab/>
        <w:t>5</w:t>
      </w:r>
      <w:r w:rsidR="00534BC3">
        <w:rPr>
          <w:rFonts w:eastAsia="Times New Roman"/>
        </w:rPr>
        <w:t xml:space="preserve">. Article 4 WPPT – Each Contracting Party </w:t>
      </w:r>
      <w:r w:rsidR="00534BC3" w:rsidRPr="007164DF">
        <w:rPr>
          <w:rFonts w:eastAsia="Times New Roman"/>
          <w:b/>
        </w:rPr>
        <w:t>shall accord the nationals</w:t>
      </w:r>
      <w:r w:rsidR="00534BC3">
        <w:rPr>
          <w:rFonts w:eastAsia="Times New Roman"/>
        </w:rPr>
        <w:t xml:space="preserve"> of other Contracting </w:t>
      </w:r>
      <w:r w:rsidR="007164DF">
        <w:rPr>
          <w:rFonts w:eastAsia="Times New Roman"/>
        </w:rPr>
        <w:tab/>
        <w:t xml:space="preserve">Parties, as defined in Article 3.2, </w:t>
      </w:r>
      <w:r w:rsidR="007164DF" w:rsidRPr="007164DF">
        <w:rPr>
          <w:rFonts w:eastAsia="Times New Roman"/>
          <w:b/>
        </w:rPr>
        <w:t xml:space="preserve">the treatment it accords to its own nationals with regard </w:t>
      </w:r>
      <w:r w:rsidR="007164DF">
        <w:rPr>
          <w:rFonts w:eastAsia="Times New Roman"/>
          <w:b/>
        </w:rPr>
        <w:tab/>
      </w:r>
      <w:r w:rsidR="007164DF" w:rsidRPr="007164DF">
        <w:rPr>
          <w:rFonts w:eastAsia="Times New Roman"/>
          <w:b/>
        </w:rPr>
        <w:t xml:space="preserve">to the exclusive rights specifically granted in this Treaty, and the right to equitable </w:t>
      </w:r>
      <w:r w:rsidR="007164DF" w:rsidRPr="007164DF">
        <w:rPr>
          <w:rFonts w:eastAsia="Times New Roman"/>
          <w:b/>
        </w:rPr>
        <w:tab/>
        <w:t>remuneration provided for in Article 15 of this Treaty.</w:t>
      </w:r>
    </w:p>
    <w:p w:rsidR="007164DF" w:rsidRDefault="007164DF" w:rsidP="002949E6">
      <w:pPr>
        <w:rPr>
          <w:rFonts w:eastAsia="Times New Roman"/>
        </w:rPr>
      </w:pPr>
      <w:r>
        <w:rPr>
          <w:rFonts w:eastAsia="Times New Roman"/>
        </w:rPr>
        <w:tab/>
      </w:r>
    </w:p>
    <w:p w:rsidR="007164DF" w:rsidRDefault="007164DF" w:rsidP="002949E6">
      <w:pPr>
        <w:rPr>
          <w:rFonts w:eastAsia="Times New Roman"/>
        </w:rPr>
      </w:pPr>
      <w:r>
        <w:rPr>
          <w:rFonts w:eastAsia="Times New Roman"/>
        </w:rPr>
        <w:t>This final express reference to Article 15 is important for recognising the principle of the</w:t>
      </w:r>
      <w:r w:rsidR="0062433D">
        <w:rPr>
          <w:rFonts w:eastAsia="Times New Roman"/>
        </w:rPr>
        <w:t xml:space="preserve"> </w:t>
      </w:r>
      <w:r>
        <w:rPr>
          <w:rFonts w:eastAsia="Times New Roman"/>
        </w:rPr>
        <w:t xml:space="preserve">application of National Treatment recognition despite the fact that, after this, reservations can be applied under Article 4.2 – </w:t>
      </w:r>
      <w:r w:rsidR="0062433D">
        <w:rPr>
          <w:rFonts w:eastAsia="Times New Roman"/>
        </w:rPr>
        <w:t>“</w:t>
      </w:r>
      <w:r>
        <w:rPr>
          <w:rFonts w:eastAsia="Times New Roman"/>
        </w:rPr>
        <w:t>The (national treatment) obligation under paragraph 1 does not</w:t>
      </w:r>
      <w:r w:rsidR="0062433D">
        <w:rPr>
          <w:rFonts w:eastAsia="Times New Roman"/>
        </w:rPr>
        <w:t xml:space="preserve"> </w:t>
      </w:r>
      <w:r>
        <w:rPr>
          <w:rFonts w:eastAsia="Times New Roman"/>
        </w:rPr>
        <w:t>apply to the extent that another Contracting Party makes use of the reservations permitted by Article 15.3 of this Treaty</w:t>
      </w:r>
      <w:r w:rsidR="0062433D">
        <w:rPr>
          <w:rFonts w:eastAsia="Times New Roman"/>
        </w:rPr>
        <w:t>”</w:t>
      </w:r>
      <w:r>
        <w:rPr>
          <w:rFonts w:eastAsia="Times New Roman"/>
        </w:rPr>
        <w:t>.</w:t>
      </w:r>
    </w:p>
    <w:p w:rsidR="007164DF" w:rsidRDefault="007164DF" w:rsidP="002949E6">
      <w:pPr>
        <w:rPr>
          <w:rFonts w:eastAsia="Times New Roman"/>
        </w:rPr>
      </w:pPr>
    </w:p>
    <w:p w:rsidR="007164DF" w:rsidRDefault="007164DF" w:rsidP="002949E6">
      <w:pPr>
        <w:rPr>
          <w:rFonts w:eastAsia="Times New Roman"/>
        </w:rPr>
      </w:pPr>
      <w:r>
        <w:rPr>
          <w:rFonts w:eastAsia="Times New Roman"/>
        </w:rPr>
        <w:t>This last point seems vital when considering the impact of the reservation under Article 15 made by the USA when ratifying WPPT</w:t>
      </w:r>
      <w:r>
        <w:rPr>
          <w:rStyle w:val="FootnoteReference"/>
          <w:rFonts w:eastAsia="Times New Roman"/>
        </w:rPr>
        <w:footnoteReference w:id="5"/>
      </w:r>
      <w:r>
        <w:rPr>
          <w:rFonts w:eastAsia="Times New Roman"/>
        </w:rPr>
        <w:t>.</w:t>
      </w:r>
    </w:p>
    <w:p w:rsidR="00C567AE" w:rsidRDefault="00C567AE" w:rsidP="002949E6">
      <w:pPr>
        <w:rPr>
          <w:rFonts w:eastAsia="Times New Roman"/>
        </w:rPr>
      </w:pPr>
    </w:p>
    <w:p w:rsidR="00C567AE" w:rsidRDefault="00C567AE" w:rsidP="002949E6">
      <w:pPr>
        <w:rPr>
          <w:rFonts w:eastAsia="Times New Roman"/>
          <w:b/>
        </w:rPr>
      </w:pPr>
      <w:r w:rsidRPr="00C567AE">
        <w:rPr>
          <w:rFonts w:eastAsia="Times New Roman"/>
          <w:b/>
        </w:rPr>
        <w:t xml:space="preserve">In summary, it would seem that this technical issue of providing for the consistency between UK copyright law and the requirements of Rome and WPPT </w:t>
      </w:r>
      <w:r w:rsidR="00501A25">
        <w:rPr>
          <w:rFonts w:eastAsia="Times New Roman"/>
          <w:b/>
        </w:rPr>
        <w:t>(an</w:t>
      </w:r>
      <w:r w:rsidR="00491BDB">
        <w:rPr>
          <w:rFonts w:eastAsia="Times New Roman"/>
          <w:b/>
        </w:rPr>
        <w:t>d</w:t>
      </w:r>
      <w:r w:rsidR="00501A25">
        <w:rPr>
          <w:rFonts w:eastAsia="Times New Roman"/>
          <w:b/>
        </w:rPr>
        <w:t xml:space="preserve"> indeed other International IP Chapter Free Trade Agreement provisions relevant to copyright National Treatment recognition) </w:t>
      </w:r>
      <w:r w:rsidRPr="00C567AE">
        <w:rPr>
          <w:rFonts w:eastAsia="Times New Roman"/>
          <w:b/>
        </w:rPr>
        <w:t>should be addressed in addition to the merits, or otherwise, of following a “material reciprocity” approach for the application of rights in sound recordings in the future.</w:t>
      </w:r>
    </w:p>
    <w:p w:rsidR="00501A25" w:rsidRDefault="00501A25" w:rsidP="002949E6">
      <w:pPr>
        <w:rPr>
          <w:rFonts w:eastAsia="Times New Roman"/>
          <w:b/>
        </w:rPr>
      </w:pPr>
    </w:p>
    <w:p w:rsidR="00501A25" w:rsidRDefault="00501A25" w:rsidP="002949E6">
      <w:pPr>
        <w:rPr>
          <w:rFonts w:eastAsia="Times New Roman"/>
          <w:b/>
        </w:rPr>
      </w:pPr>
    </w:p>
    <w:p w:rsidR="00501A25" w:rsidRPr="00C567AE" w:rsidRDefault="00501A25" w:rsidP="002949E6">
      <w:pPr>
        <w:rPr>
          <w:rFonts w:eastAsia="Times New Roman"/>
          <w:b/>
        </w:rPr>
      </w:pPr>
    </w:p>
    <w:p w:rsidR="00C567AE" w:rsidRDefault="00C567AE" w:rsidP="002949E6">
      <w:pPr>
        <w:rPr>
          <w:rFonts w:eastAsia="Times New Roman"/>
        </w:rPr>
      </w:pPr>
    </w:p>
    <w:p w:rsidR="006B479A" w:rsidRPr="006B479A" w:rsidRDefault="006B479A" w:rsidP="002949E6">
      <w:pPr>
        <w:rPr>
          <w:rFonts w:eastAsia="Times New Roman"/>
          <w:b/>
        </w:rPr>
      </w:pPr>
      <w:r w:rsidRPr="006B479A">
        <w:rPr>
          <w:rFonts w:eastAsia="Times New Roman"/>
          <w:b/>
        </w:rPr>
        <w:t>Material Reciprocity</w:t>
      </w:r>
    </w:p>
    <w:p w:rsidR="006B479A" w:rsidRDefault="006B479A" w:rsidP="002949E6">
      <w:pPr>
        <w:rPr>
          <w:rFonts w:eastAsia="Times New Roman"/>
        </w:rPr>
      </w:pPr>
    </w:p>
    <w:p w:rsidR="00C567AE" w:rsidRDefault="00C567AE" w:rsidP="002949E6">
      <w:pPr>
        <w:rPr>
          <w:rFonts w:eastAsia="Times New Roman"/>
        </w:rPr>
      </w:pPr>
      <w:r>
        <w:rPr>
          <w:rFonts w:eastAsia="Times New Roman"/>
        </w:rPr>
        <w:t>Turning to the issue of material reciprocity,</w:t>
      </w:r>
      <w:r w:rsidR="007164DF">
        <w:rPr>
          <w:rFonts w:eastAsia="Times New Roman"/>
        </w:rPr>
        <w:t xml:space="preserve"> </w:t>
      </w:r>
      <w:r w:rsidR="006B479A">
        <w:rPr>
          <w:rFonts w:eastAsia="Times New Roman"/>
        </w:rPr>
        <w:t>t</w:t>
      </w:r>
      <w:r>
        <w:rPr>
          <w:rFonts w:eastAsia="Times New Roman"/>
        </w:rPr>
        <w:t xml:space="preserve">he principle of </w:t>
      </w:r>
      <w:r w:rsidR="006B479A">
        <w:rPr>
          <w:rFonts w:eastAsia="Times New Roman"/>
        </w:rPr>
        <w:t>continuing to promote rights of copyright owners being recognised and applied on a reciprocal basis across WIPO Member States which ratify International Copyright Treaties is becoming ever more important in a digital world.</w:t>
      </w:r>
    </w:p>
    <w:p w:rsidR="006B479A" w:rsidRDefault="006B479A" w:rsidP="002949E6">
      <w:pPr>
        <w:rPr>
          <w:rFonts w:eastAsia="Times New Roman"/>
        </w:rPr>
      </w:pPr>
    </w:p>
    <w:p w:rsidR="006B479A" w:rsidRDefault="006B479A" w:rsidP="002949E6">
      <w:pPr>
        <w:rPr>
          <w:rFonts w:eastAsia="Times New Roman"/>
        </w:rPr>
      </w:pPr>
      <w:r>
        <w:rPr>
          <w:rFonts w:eastAsia="Times New Roman"/>
        </w:rPr>
        <w:t>The practical issue of whether changes to provide rights of broadcasting and public performance to foreign producers and performers on material reciprocity terms will actually have an effect on what the Impact Assessment refers to as “US music”, needs more detailed analysis than that provided in the Impact Assessment.</w:t>
      </w:r>
    </w:p>
    <w:p w:rsidR="00F66749" w:rsidRDefault="00F66749" w:rsidP="002949E6">
      <w:pPr>
        <w:rPr>
          <w:rFonts w:eastAsia="Times New Roman"/>
        </w:rPr>
      </w:pPr>
    </w:p>
    <w:p w:rsidR="00F66749" w:rsidRDefault="00F66749" w:rsidP="002949E6">
      <w:pPr>
        <w:rPr>
          <w:rFonts w:eastAsia="Times New Roman"/>
        </w:rPr>
      </w:pPr>
      <w:r>
        <w:rPr>
          <w:rFonts w:eastAsia="Times New Roman"/>
        </w:rPr>
        <w:t>Reasons include:</w:t>
      </w:r>
    </w:p>
    <w:p w:rsidR="00F66749" w:rsidRDefault="00F66749" w:rsidP="002949E6">
      <w:pPr>
        <w:rPr>
          <w:rFonts w:eastAsia="Times New Roman"/>
        </w:rPr>
      </w:pPr>
    </w:p>
    <w:p w:rsidR="00F66749" w:rsidRDefault="00F66749" w:rsidP="002949E6">
      <w:pPr>
        <w:rPr>
          <w:rFonts w:eastAsia="Times New Roman"/>
        </w:rPr>
      </w:pPr>
      <w:r>
        <w:rPr>
          <w:rFonts w:eastAsia="Times New Roman"/>
        </w:rPr>
        <w:t>Rights in the “musical works” included in sound recordings which may be produced within the US may well be owned by UK right owners.</w:t>
      </w:r>
    </w:p>
    <w:p w:rsidR="00F66749" w:rsidRDefault="00F66749" w:rsidP="002949E6">
      <w:pPr>
        <w:rPr>
          <w:rFonts w:eastAsia="Times New Roman"/>
        </w:rPr>
      </w:pPr>
    </w:p>
    <w:p w:rsidR="00F66749" w:rsidRDefault="00F66749" w:rsidP="002949E6">
      <w:pPr>
        <w:rPr>
          <w:rFonts w:eastAsia="Times New Roman"/>
        </w:rPr>
      </w:pPr>
      <w:r>
        <w:rPr>
          <w:rFonts w:eastAsia="Times New Roman"/>
        </w:rPr>
        <w:t>US record companies often operate through UK based subsidiaries.</w:t>
      </w:r>
    </w:p>
    <w:p w:rsidR="00F66749" w:rsidRDefault="00F66749" w:rsidP="002949E6">
      <w:pPr>
        <w:rPr>
          <w:rFonts w:eastAsia="Times New Roman"/>
        </w:rPr>
      </w:pPr>
    </w:p>
    <w:p w:rsidR="00F66749" w:rsidRDefault="00F66749" w:rsidP="002949E6">
      <w:pPr>
        <w:rPr>
          <w:rFonts w:eastAsia="Times New Roman"/>
        </w:rPr>
      </w:pPr>
      <w:r>
        <w:rPr>
          <w:rFonts w:eastAsia="Times New Roman"/>
        </w:rPr>
        <w:t>US record releases are generally released within the UK within 30 days of the US release</w:t>
      </w:r>
      <w:r w:rsidR="0062433D">
        <w:rPr>
          <w:rFonts w:eastAsia="Times New Roman"/>
        </w:rPr>
        <w:t xml:space="preserve"> or through local UK offices of labels of companies with head offices in the US</w:t>
      </w:r>
      <w:r>
        <w:rPr>
          <w:rFonts w:eastAsia="Times New Roman"/>
        </w:rPr>
        <w:t>.</w:t>
      </w:r>
    </w:p>
    <w:p w:rsidR="00F66749" w:rsidRDefault="00F66749" w:rsidP="002949E6">
      <w:pPr>
        <w:rPr>
          <w:rFonts w:eastAsia="Times New Roman"/>
        </w:rPr>
      </w:pPr>
    </w:p>
    <w:p w:rsidR="00F66749" w:rsidRDefault="00F66749" w:rsidP="002949E6">
      <w:pPr>
        <w:rPr>
          <w:rFonts w:eastAsia="Times New Roman"/>
        </w:rPr>
      </w:pPr>
      <w:r>
        <w:rPr>
          <w:rFonts w:eastAsia="Times New Roman"/>
        </w:rPr>
        <w:t>Streaming and making available of recordings on demand within the US and the UK within 30 days of a US record release needs to be factored into impact.</w:t>
      </w:r>
    </w:p>
    <w:p w:rsidR="00F66749" w:rsidRDefault="00F66749" w:rsidP="002949E6">
      <w:pPr>
        <w:rPr>
          <w:rFonts w:eastAsia="Times New Roman"/>
        </w:rPr>
      </w:pPr>
    </w:p>
    <w:p w:rsidR="00F66749" w:rsidRDefault="00F66749" w:rsidP="002949E6">
      <w:pPr>
        <w:rPr>
          <w:rFonts w:eastAsia="Times New Roman"/>
        </w:rPr>
      </w:pPr>
      <w:r>
        <w:rPr>
          <w:rFonts w:eastAsia="Times New Roman"/>
        </w:rPr>
        <w:t>Broadcasters favour blanket licensing of rights to broadcast and publicly perform the full PPL catalogue and are unlikely to pick and choose catalogue for radio and tv broadcast (particularly if selection of what to play is based upon the music included in a sound recording, rather than more specialist consideration of the relevance of the art and originality in a specific sound recording</w:t>
      </w:r>
      <w:r w:rsidR="00491BDB">
        <w:rPr>
          <w:rFonts w:eastAsia="Times New Roman"/>
        </w:rPr>
        <w:t>)</w:t>
      </w:r>
      <w:r>
        <w:rPr>
          <w:rFonts w:eastAsia="Times New Roman"/>
        </w:rPr>
        <w:t>.</w:t>
      </w:r>
    </w:p>
    <w:p w:rsidR="00F66749" w:rsidRDefault="00F66749" w:rsidP="002949E6">
      <w:pPr>
        <w:rPr>
          <w:rFonts w:eastAsia="Times New Roman"/>
        </w:rPr>
      </w:pPr>
    </w:p>
    <w:p w:rsidR="007164DF" w:rsidRPr="00F77976" w:rsidRDefault="007164DF" w:rsidP="002949E6">
      <w:pPr>
        <w:rPr>
          <w:rFonts w:eastAsia="Times New Roman"/>
        </w:rPr>
      </w:pPr>
    </w:p>
    <w:p w:rsidR="004B6437" w:rsidRDefault="004B6437" w:rsidP="004B6437">
      <w:pPr>
        <w:spacing w:after="240"/>
        <w:rPr>
          <w:rFonts w:eastAsia="Times New Roman"/>
          <w:color w:val="000000"/>
          <w:szCs w:val="24"/>
        </w:rPr>
      </w:pPr>
      <w:r w:rsidRPr="007848F8">
        <w:rPr>
          <w:rFonts w:eastAsia="Times New Roman"/>
          <w:b/>
          <w:bCs/>
          <w:color w:val="000000"/>
          <w:szCs w:val="24"/>
        </w:rPr>
        <w:t>Question 4.</w:t>
      </w:r>
      <w:r w:rsidRPr="007848F8">
        <w:rPr>
          <w:rFonts w:eastAsia="Times New Roman"/>
          <w:color w:val="000000"/>
          <w:szCs w:val="24"/>
        </w:rPr>
        <w:t> How will/ should licence prices for the broadcasting and public playing of recorded music change under this option?</w:t>
      </w:r>
    </w:p>
    <w:p w:rsidR="008F531A" w:rsidRDefault="00490F58" w:rsidP="004B6437">
      <w:pPr>
        <w:spacing w:after="240"/>
        <w:rPr>
          <w:rFonts w:eastAsia="Times New Roman"/>
          <w:b/>
        </w:rPr>
      </w:pPr>
      <w:r w:rsidRPr="00490F58">
        <w:rPr>
          <w:rFonts w:eastAsia="Times New Roman"/>
          <w:b/>
        </w:rPr>
        <w:t>For the reasons outlined above, it is not envisaged th</w:t>
      </w:r>
      <w:r w:rsidR="006B479A">
        <w:rPr>
          <w:rFonts w:eastAsia="Times New Roman"/>
          <w:b/>
        </w:rPr>
        <w:t xml:space="preserve">at the revised “material reciprocity” recognition </w:t>
      </w:r>
      <w:r w:rsidR="001F4545">
        <w:rPr>
          <w:rFonts w:eastAsia="Times New Roman"/>
          <w:b/>
        </w:rPr>
        <w:t xml:space="preserve">suggested would </w:t>
      </w:r>
      <w:r w:rsidRPr="00490F58">
        <w:rPr>
          <w:rFonts w:eastAsia="Times New Roman"/>
          <w:b/>
        </w:rPr>
        <w:t>meet either of the policy objectives of “reducing costs to UK for users of foreign music where this can be done without significant costs to UK creators of consumers” or “increase revenues f</w:t>
      </w:r>
      <w:r w:rsidR="0062433D">
        <w:rPr>
          <w:rFonts w:eastAsia="Times New Roman"/>
          <w:b/>
        </w:rPr>
        <w:t>o</w:t>
      </w:r>
      <w:r w:rsidRPr="00490F58">
        <w:rPr>
          <w:rFonts w:eastAsia="Times New Roman"/>
          <w:b/>
        </w:rPr>
        <w:t>r the UK creative industries where this can be done without significant costs to UK users or consumers”.</w:t>
      </w:r>
    </w:p>
    <w:p w:rsidR="001F4545" w:rsidRDefault="001F4545" w:rsidP="004B6437">
      <w:pPr>
        <w:spacing w:after="240"/>
        <w:rPr>
          <w:rFonts w:eastAsia="Times New Roman"/>
        </w:rPr>
      </w:pPr>
      <w:r>
        <w:rPr>
          <w:rFonts w:eastAsia="Times New Roman"/>
        </w:rPr>
        <w:t xml:space="preserve">In practice, since the relevant broadcasting and performance rights in sound recordings and performances fixed in them are administered collectively via PPL, broadcasters and </w:t>
      </w:r>
      <w:r w:rsidR="001F1688">
        <w:rPr>
          <w:rFonts w:eastAsia="Times New Roman"/>
        </w:rPr>
        <w:t>public performance premises need to secure a licence from PPL to “play music”.</w:t>
      </w:r>
    </w:p>
    <w:p w:rsidR="001F1688" w:rsidRDefault="001F1688" w:rsidP="004B6437">
      <w:pPr>
        <w:spacing w:after="240"/>
        <w:rPr>
          <w:rFonts w:eastAsia="Times New Roman"/>
        </w:rPr>
      </w:pPr>
      <w:r>
        <w:rPr>
          <w:rFonts w:eastAsia="Times New Roman"/>
        </w:rPr>
        <w:t>Whilst the size of repertoire represented by PPL will be one criterion for agreeing licence fees, the practical realities of the way in which UK/US releases happen in practice and the interest and popularity of the key releases will mean that that such repertoire remains of interest to broadcasters</w:t>
      </w:r>
      <w:r w:rsidR="000D54A6">
        <w:rPr>
          <w:rFonts w:eastAsia="Times New Roman"/>
        </w:rPr>
        <w:t xml:space="preserve"> and those making programmes for broadcast.</w:t>
      </w:r>
    </w:p>
    <w:p w:rsidR="001F1688" w:rsidRDefault="001F1688" w:rsidP="004B6437">
      <w:pPr>
        <w:spacing w:after="240"/>
        <w:rPr>
          <w:rFonts w:eastAsia="Times New Roman"/>
        </w:rPr>
      </w:pPr>
      <w:bookmarkStart w:id="1" w:name="_Hlk159320056"/>
      <w:r>
        <w:rPr>
          <w:rFonts w:eastAsia="Times New Roman"/>
        </w:rPr>
        <w:t xml:space="preserve">The blanket nature of PPL licences is a major benefit for licensees. In many cases the interest in broadcasting or public performance of a particular recording is driven by market forces outside the </w:t>
      </w:r>
      <w:r>
        <w:rPr>
          <w:rFonts w:eastAsia="Times New Roman"/>
        </w:rPr>
        <w:lastRenderedPageBreak/>
        <w:t>control of the broadcaster or the performance venue playing popular recordings of relevant genres of music.</w:t>
      </w:r>
    </w:p>
    <w:p w:rsidR="001F1688" w:rsidRDefault="001F1688" w:rsidP="004B6437">
      <w:pPr>
        <w:spacing w:after="240"/>
        <w:rPr>
          <w:rFonts w:eastAsia="Times New Roman"/>
        </w:rPr>
      </w:pPr>
      <w:r>
        <w:rPr>
          <w:rFonts w:eastAsia="Times New Roman"/>
        </w:rPr>
        <w:t>Even if the arguments to suggest that material reciprocity rules meant that equitable remuneration payments for “non-qualifying US recordings” were no longer necessary, the practicalities of simultaneous releases and the need for broadcasters to have reassurance that relevant rights have been secured, would outweigh any possible advantages for arguing around whether or not a particular recording was or was not covered by a PPL licence.</w:t>
      </w:r>
    </w:p>
    <w:bookmarkEnd w:id="1"/>
    <w:p w:rsidR="004B6437" w:rsidRDefault="004B6437" w:rsidP="004B6437">
      <w:pPr>
        <w:spacing w:after="240"/>
        <w:rPr>
          <w:rFonts w:eastAsia="Times New Roman"/>
          <w:color w:val="000000"/>
          <w:szCs w:val="24"/>
        </w:rPr>
      </w:pPr>
      <w:r w:rsidRPr="007848F8">
        <w:rPr>
          <w:rFonts w:eastAsia="Times New Roman"/>
          <w:b/>
          <w:bCs/>
          <w:color w:val="000000"/>
          <w:szCs w:val="24"/>
        </w:rPr>
        <w:t>Question 5.</w:t>
      </w:r>
      <w:r w:rsidRPr="007848F8">
        <w:rPr>
          <w:rFonts w:eastAsia="Times New Roman"/>
          <w:color w:val="000000"/>
          <w:szCs w:val="24"/>
        </w:rPr>
        <w:t> What would be the benefits of savings for UK broadcasters or those that play music in public under this option?</w:t>
      </w:r>
    </w:p>
    <w:p w:rsidR="00A60575" w:rsidRDefault="00A60575" w:rsidP="004B6437">
      <w:pPr>
        <w:spacing w:after="240"/>
        <w:rPr>
          <w:rFonts w:eastAsia="Times New Roman"/>
          <w:color w:val="000000"/>
          <w:szCs w:val="24"/>
        </w:rPr>
      </w:pPr>
      <w:r>
        <w:rPr>
          <w:rFonts w:eastAsia="Times New Roman"/>
          <w:color w:val="000000"/>
          <w:szCs w:val="24"/>
        </w:rPr>
        <w:t>Significant savings are not envisaged.</w:t>
      </w:r>
    </w:p>
    <w:p w:rsidR="000D54A6" w:rsidRDefault="001F1688" w:rsidP="004B6437">
      <w:pPr>
        <w:spacing w:after="240"/>
        <w:rPr>
          <w:rFonts w:eastAsia="Times New Roman"/>
          <w:color w:val="000000"/>
          <w:szCs w:val="24"/>
        </w:rPr>
      </w:pPr>
      <w:r>
        <w:rPr>
          <w:rFonts w:eastAsia="Times New Roman"/>
          <w:color w:val="000000"/>
          <w:szCs w:val="24"/>
        </w:rPr>
        <w:t xml:space="preserve">The nature of </w:t>
      </w:r>
      <w:r w:rsidR="00A60575">
        <w:rPr>
          <w:rFonts w:eastAsia="Times New Roman"/>
          <w:color w:val="000000"/>
          <w:szCs w:val="24"/>
        </w:rPr>
        <w:t xml:space="preserve">UK </w:t>
      </w:r>
      <w:r>
        <w:rPr>
          <w:rFonts w:eastAsia="Times New Roman"/>
          <w:color w:val="000000"/>
          <w:szCs w:val="24"/>
        </w:rPr>
        <w:t xml:space="preserve">broadcasting </w:t>
      </w:r>
      <w:r w:rsidR="00A60575">
        <w:rPr>
          <w:rFonts w:eastAsia="Times New Roman"/>
          <w:color w:val="000000"/>
          <w:szCs w:val="24"/>
        </w:rPr>
        <w:t>increasingly involves both traditional broadcasting and making available programmes on demand. Licences w</w:t>
      </w:r>
      <w:r w:rsidR="000D54A6">
        <w:rPr>
          <w:rFonts w:eastAsia="Times New Roman"/>
          <w:color w:val="000000"/>
          <w:szCs w:val="24"/>
        </w:rPr>
        <w:t>ill</w:t>
      </w:r>
      <w:r w:rsidR="00A60575">
        <w:rPr>
          <w:rFonts w:eastAsia="Times New Roman"/>
          <w:color w:val="000000"/>
          <w:szCs w:val="24"/>
        </w:rPr>
        <w:t xml:space="preserve"> still be required for making available on demand </w:t>
      </w:r>
      <w:r w:rsidR="000D54A6">
        <w:rPr>
          <w:rFonts w:eastAsia="Times New Roman"/>
          <w:color w:val="000000"/>
          <w:szCs w:val="24"/>
        </w:rPr>
        <w:t xml:space="preserve">of </w:t>
      </w:r>
      <w:r w:rsidR="00A60575">
        <w:rPr>
          <w:rFonts w:eastAsia="Times New Roman"/>
          <w:color w:val="000000"/>
          <w:szCs w:val="24"/>
        </w:rPr>
        <w:t>any “non-qualifying US recordings”</w:t>
      </w:r>
      <w:r w:rsidR="000D54A6">
        <w:rPr>
          <w:rFonts w:eastAsia="Times New Roman"/>
          <w:color w:val="000000"/>
          <w:szCs w:val="24"/>
        </w:rPr>
        <w:t xml:space="preserve">. </w:t>
      </w:r>
    </w:p>
    <w:p w:rsidR="00490F58" w:rsidRPr="00A60575" w:rsidRDefault="000D54A6" w:rsidP="004B6437">
      <w:pPr>
        <w:spacing w:after="240"/>
        <w:rPr>
          <w:rFonts w:eastAsia="Times New Roman"/>
          <w:color w:val="000000"/>
          <w:szCs w:val="24"/>
        </w:rPr>
      </w:pPr>
      <w:r>
        <w:rPr>
          <w:rFonts w:eastAsia="Times New Roman"/>
          <w:color w:val="000000"/>
          <w:szCs w:val="24"/>
        </w:rPr>
        <w:t xml:space="preserve">Therefore, practical separation of rights in such “non-qualifying US recordings” to address </w:t>
      </w:r>
      <w:r w:rsidR="00A60575">
        <w:rPr>
          <w:rFonts w:eastAsia="Times New Roman"/>
          <w:color w:val="000000"/>
          <w:szCs w:val="24"/>
        </w:rPr>
        <w:t>equitable remuneration payments allocated purely for broadcasting and communication to the public which does not involve making available on demand</w:t>
      </w:r>
      <w:r>
        <w:rPr>
          <w:rFonts w:eastAsia="Times New Roman"/>
          <w:color w:val="000000"/>
          <w:szCs w:val="24"/>
        </w:rPr>
        <w:t xml:space="preserve"> is not likely to result in major changes in use of the music and performances which are synchronised with or fixed in the relevant sound recordings and for which many PPL licensees have “blanket agreements” in place under current arrangements.</w:t>
      </w:r>
    </w:p>
    <w:p w:rsidR="004B6437" w:rsidRDefault="004B6437" w:rsidP="004B6437">
      <w:pPr>
        <w:spacing w:after="240"/>
        <w:rPr>
          <w:rFonts w:eastAsia="Times New Roman"/>
          <w:color w:val="000000"/>
          <w:szCs w:val="24"/>
        </w:rPr>
      </w:pPr>
      <w:r w:rsidRPr="007848F8">
        <w:rPr>
          <w:rFonts w:eastAsia="Times New Roman"/>
          <w:b/>
          <w:bCs/>
          <w:color w:val="000000"/>
          <w:szCs w:val="24"/>
        </w:rPr>
        <w:t xml:space="preserve">Question 6. </w:t>
      </w:r>
      <w:r w:rsidRPr="007848F8">
        <w:rPr>
          <w:rFonts w:eastAsia="Times New Roman"/>
          <w:color w:val="000000"/>
          <w:szCs w:val="24"/>
        </w:rPr>
        <w:t>What would be the benefits or costs in terms of increased or reduced remuneration to UK record labels and performers under this option?</w:t>
      </w:r>
    </w:p>
    <w:p w:rsidR="00A60575" w:rsidRDefault="00A60575" w:rsidP="004B6437">
      <w:pPr>
        <w:spacing w:after="240"/>
        <w:rPr>
          <w:rFonts w:eastAsia="Times New Roman"/>
        </w:rPr>
      </w:pPr>
      <w:r>
        <w:rPr>
          <w:rFonts w:eastAsia="Times New Roman"/>
        </w:rPr>
        <w:t>PPL has well established systems in place for the allocation of relevant licensing revenues as between UK producers and performers whose performances are fixed in such recordings.</w:t>
      </w:r>
    </w:p>
    <w:p w:rsidR="00A60575" w:rsidRDefault="00A60575" w:rsidP="004B6437">
      <w:pPr>
        <w:spacing w:after="240"/>
        <w:rPr>
          <w:rFonts w:eastAsia="Times New Roman"/>
        </w:rPr>
      </w:pPr>
      <w:r>
        <w:rPr>
          <w:rFonts w:eastAsia="Times New Roman"/>
        </w:rPr>
        <w:t>Payments are currently made to US producers from collected licence fees.</w:t>
      </w:r>
    </w:p>
    <w:p w:rsidR="00A60575" w:rsidRDefault="00A60575" w:rsidP="004B6437">
      <w:pPr>
        <w:spacing w:after="240"/>
        <w:rPr>
          <w:rFonts w:eastAsia="Times New Roman"/>
        </w:rPr>
      </w:pPr>
      <w:r>
        <w:rPr>
          <w:rFonts w:eastAsia="Times New Roman"/>
        </w:rPr>
        <w:t>Making internal adjustments to split relevant licence fees between US producers and the performers logged on the database as having their performances fixed in such recordings would</w:t>
      </w:r>
      <w:r w:rsidR="000D54A6">
        <w:rPr>
          <w:rFonts w:eastAsia="Times New Roman"/>
        </w:rPr>
        <w:t xml:space="preserve"> seem to be a matter for PPL to</w:t>
      </w:r>
      <w:r>
        <w:rPr>
          <w:rFonts w:eastAsia="Times New Roman"/>
        </w:rPr>
        <w:t xml:space="preserve"> apply the allocation rules </w:t>
      </w:r>
      <w:r w:rsidR="000D54A6">
        <w:rPr>
          <w:rFonts w:eastAsia="Times New Roman"/>
        </w:rPr>
        <w:t xml:space="preserve">for UK releases </w:t>
      </w:r>
      <w:r>
        <w:rPr>
          <w:rFonts w:eastAsia="Times New Roman"/>
        </w:rPr>
        <w:t xml:space="preserve">more generally across </w:t>
      </w:r>
      <w:r w:rsidR="000D54A6">
        <w:rPr>
          <w:rFonts w:eastAsia="Times New Roman"/>
        </w:rPr>
        <w:t xml:space="preserve">its current </w:t>
      </w:r>
      <w:r>
        <w:rPr>
          <w:rFonts w:eastAsia="Times New Roman"/>
        </w:rPr>
        <w:t>distribution activities.</w:t>
      </w:r>
    </w:p>
    <w:p w:rsidR="00A60575" w:rsidRPr="007848F8" w:rsidRDefault="00A60575" w:rsidP="004B6437">
      <w:pPr>
        <w:spacing w:after="240"/>
        <w:rPr>
          <w:rFonts w:eastAsia="Times New Roman"/>
        </w:rPr>
      </w:pPr>
      <w:r>
        <w:rPr>
          <w:rFonts w:eastAsia="Times New Roman"/>
        </w:rPr>
        <w:t>PPL will be best placed to provide detail, but huge levels of internal disruption seem unlikely.</w:t>
      </w:r>
    </w:p>
    <w:p w:rsidR="004B6437" w:rsidRDefault="004B6437" w:rsidP="004B6437">
      <w:pPr>
        <w:spacing w:after="240"/>
        <w:rPr>
          <w:rFonts w:eastAsia="Times New Roman"/>
          <w:color w:val="000000"/>
          <w:szCs w:val="24"/>
        </w:rPr>
      </w:pPr>
      <w:r w:rsidRPr="007848F8">
        <w:rPr>
          <w:rFonts w:eastAsia="Times New Roman"/>
          <w:b/>
          <w:bCs/>
          <w:color w:val="000000"/>
          <w:szCs w:val="24"/>
        </w:rPr>
        <w:t xml:space="preserve">Question 7. </w:t>
      </w:r>
      <w:r w:rsidRPr="007848F8">
        <w:rPr>
          <w:rFonts w:eastAsia="Times New Roman"/>
          <w:color w:val="000000"/>
          <w:szCs w:val="24"/>
        </w:rPr>
        <w:t>What upfront and ongoing administration and legal costs (such as the costs of renegotiating licences) might arise under this option? Can you quantify these?</w:t>
      </w:r>
    </w:p>
    <w:p w:rsidR="00A73B4D" w:rsidRDefault="00A73B4D" w:rsidP="004B6437">
      <w:pPr>
        <w:spacing w:after="240"/>
        <w:rPr>
          <w:rFonts w:eastAsia="Times New Roman"/>
          <w:color w:val="000000"/>
          <w:szCs w:val="24"/>
        </w:rPr>
      </w:pPr>
      <w:r>
        <w:rPr>
          <w:rFonts w:eastAsia="Times New Roman"/>
          <w:color w:val="000000"/>
          <w:szCs w:val="24"/>
        </w:rPr>
        <w:t xml:space="preserve">As explained above, there will be little enthusiasm for major renegotiation over possible (but not clear) carve outs of repertoire from blanket licences. </w:t>
      </w:r>
    </w:p>
    <w:p w:rsidR="00A73B4D" w:rsidRDefault="00A73B4D" w:rsidP="004B6437">
      <w:pPr>
        <w:spacing w:after="240"/>
        <w:rPr>
          <w:rFonts w:eastAsia="Times New Roman"/>
          <w:color w:val="000000"/>
          <w:szCs w:val="24"/>
        </w:rPr>
      </w:pPr>
      <w:r>
        <w:rPr>
          <w:rFonts w:eastAsia="Times New Roman"/>
          <w:color w:val="000000"/>
          <w:szCs w:val="24"/>
        </w:rPr>
        <w:t>PPL administration costs may be affected, but the effect will be reduced due to the licensee stance.</w:t>
      </w:r>
    </w:p>
    <w:p w:rsidR="004B6437" w:rsidRDefault="004B6437" w:rsidP="004B6437">
      <w:pPr>
        <w:rPr>
          <w:rFonts w:eastAsia="Times New Roman"/>
          <w:color w:val="000000"/>
          <w:szCs w:val="24"/>
        </w:rPr>
      </w:pPr>
      <w:r w:rsidRPr="007848F8">
        <w:rPr>
          <w:rFonts w:eastAsia="Times New Roman"/>
          <w:b/>
          <w:bCs/>
          <w:color w:val="000000"/>
          <w:szCs w:val="24"/>
        </w:rPr>
        <w:t>Question 8.</w:t>
      </w:r>
      <w:r w:rsidRPr="007848F8">
        <w:rPr>
          <w:rFonts w:eastAsia="Times New Roman"/>
          <w:color w:val="000000"/>
          <w:szCs w:val="24"/>
        </w:rPr>
        <w:t> Do you think this option will cause users to reduce the amount of UK music they play? If so, why, and to what extent will this effect take place? How will this affect the UK music industry?</w:t>
      </w:r>
    </w:p>
    <w:p w:rsidR="00A60575" w:rsidRDefault="00A60575" w:rsidP="004B6437">
      <w:pPr>
        <w:rPr>
          <w:rFonts w:eastAsia="Times New Roman"/>
        </w:rPr>
      </w:pPr>
    </w:p>
    <w:p w:rsidR="00A60575" w:rsidRDefault="00A60575" w:rsidP="004B6437">
      <w:pPr>
        <w:rPr>
          <w:rFonts w:eastAsia="Times New Roman"/>
        </w:rPr>
      </w:pPr>
      <w:r>
        <w:rPr>
          <w:rFonts w:eastAsia="Times New Roman"/>
        </w:rPr>
        <w:t>No, for the reasons touched on above.</w:t>
      </w:r>
    </w:p>
    <w:p w:rsidR="00A60575" w:rsidRDefault="00A60575" w:rsidP="004B6437">
      <w:pPr>
        <w:rPr>
          <w:rFonts w:eastAsia="Times New Roman"/>
        </w:rPr>
      </w:pPr>
    </w:p>
    <w:p w:rsidR="00A60575" w:rsidRDefault="00A60575" w:rsidP="004B6437">
      <w:pPr>
        <w:rPr>
          <w:rFonts w:eastAsia="Times New Roman"/>
        </w:rPr>
      </w:pPr>
      <w:r>
        <w:rPr>
          <w:rFonts w:eastAsia="Times New Roman"/>
        </w:rPr>
        <w:lastRenderedPageBreak/>
        <w:t xml:space="preserve">There will clearly be a knock on for foreign producers affected. Revenue streams for distribution of the equitable remuneration </w:t>
      </w:r>
      <w:r w:rsidR="00A73B4D">
        <w:rPr>
          <w:rFonts w:eastAsia="Times New Roman"/>
        </w:rPr>
        <w:t>directly to relevant performers will affect current revenue flows.</w:t>
      </w:r>
    </w:p>
    <w:p w:rsidR="00A73B4D" w:rsidRDefault="00A73B4D" w:rsidP="004B6437">
      <w:pPr>
        <w:rPr>
          <w:rFonts w:eastAsia="Times New Roman"/>
        </w:rPr>
      </w:pPr>
    </w:p>
    <w:p w:rsidR="00A73B4D" w:rsidRPr="007848F8" w:rsidRDefault="00A73B4D" w:rsidP="004B6437">
      <w:pPr>
        <w:rPr>
          <w:rFonts w:eastAsia="Times New Roman"/>
        </w:rPr>
      </w:pPr>
      <w:r>
        <w:rPr>
          <w:rFonts w:eastAsia="Times New Roman"/>
        </w:rPr>
        <w:t>However, once again the issue of ensuring that the UK maximises application of National Treatment provisions under Rome and WPPT for the benefit of UK right owners remains the core issue.</w:t>
      </w:r>
    </w:p>
    <w:p w:rsidR="004B6437" w:rsidRDefault="004B6437" w:rsidP="004B6437">
      <w:pPr>
        <w:spacing w:after="240"/>
        <w:rPr>
          <w:rFonts w:eastAsia="Times New Roman"/>
          <w:color w:val="000000"/>
          <w:szCs w:val="24"/>
        </w:rPr>
      </w:pPr>
      <w:r w:rsidRPr="007848F8">
        <w:rPr>
          <w:rFonts w:eastAsia="Times New Roman"/>
          <w:color w:val="000000"/>
          <w:szCs w:val="24"/>
        </w:rPr>
        <w:br/>
      </w:r>
      <w:r w:rsidRPr="007848F8">
        <w:rPr>
          <w:rFonts w:eastAsia="Times New Roman"/>
          <w:b/>
          <w:bCs/>
          <w:color w:val="000000"/>
          <w:szCs w:val="24"/>
        </w:rPr>
        <w:t>Question 9.</w:t>
      </w:r>
      <w:r w:rsidRPr="007848F8">
        <w:rPr>
          <w:rFonts w:eastAsia="Times New Roman"/>
          <w:color w:val="000000"/>
          <w:szCs w:val="24"/>
        </w:rPr>
        <w:t> How might the costs on foreign (especially US) record labels under this option indirectly affect the UK music industry or UK consumers?</w:t>
      </w:r>
    </w:p>
    <w:p w:rsidR="00A73B4D" w:rsidRPr="007848F8" w:rsidRDefault="00A73B4D" w:rsidP="004B6437">
      <w:pPr>
        <w:spacing w:after="240"/>
        <w:rPr>
          <w:rFonts w:eastAsia="Times New Roman"/>
        </w:rPr>
      </w:pPr>
      <w:r>
        <w:rPr>
          <w:rFonts w:eastAsia="Times New Roman"/>
        </w:rPr>
        <w:t>See response to question 8.</w:t>
      </w:r>
    </w:p>
    <w:p w:rsidR="004B6437" w:rsidRPr="007848F8" w:rsidRDefault="004B6437" w:rsidP="004B6437">
      <w:pPr>
        <w:rPr>
          <w:rFonts w:eastAsia="Times New Roman"/>
        </w:rPr>
      </w:pPr>
    </w:p>
    <w:p w:rsidR="004B6437" w:rsidRDefault="004B6437" w:rsidP="004B6437">
      <w:pPr>
        <w:spacing w:after="240"/>
        <w:rPr>
          <w:rFonts w:eastAsia="Times New Roman"/>
          <w:b/>
          <w:bCs/>
          <w:color w:val="000000"/>
          <w:szCs w:val="24"/>
        </w:rPr>
      </w:pPr>
      <w:r w:rsidRPr="007848F8">
        <w:rPr>
          <w:rFonts w:eastAsia="Times New Roman"/>
          <w:b/>
          <w:bCs/>
          <w:color w:val="000000"/>
          <w:szCs w:val="24"/>
        </w:rPr>
        <w:t xml:space="preserve">Option 3: Apply Option 1 to pre-existing sound recordings and performances, and apply Option 2 to new sound recordings and performances </w:t>
      </w:r>
      <w:r w:rsidR="000B7F87">
        <w:rPr>
          <w:rFonts w:eastAsia="Times New Roman"/>
          <w:b/>
          <w:bCs/>
          <w:color w:val="000000"/>
          <w:szCs w:val="24"/>
        </w:rPr>
        <w:t>–</w:t>
      </w:r>
      <w:r w:rsidRPr="007848F8">
        <w:rPr>
          <w:rFonts w:eastAsia="Times New Roman"/>
          <w:b/>
          <w:bCs/>
          <w:color w:val="000000"/>
          <w:szCs w:val="24"/>
        </w:rPr>
        <w:t xml:space="preserve"> Questions</w:t>
      </w:r>
    </w:p>
    <w:p w:rsidR="000B7F87" w:rsidRPr="007848F8" w:rsidRDefault="000B7F87" w:rsidP="004B6437">
      <w:pPr>
        <w:spacing w:after="240"/>
        <w:rPr>
          <w:rFonts w:eastAsia="Times New Roman"/>
        </w:rPr>
      </w:pPr>
      <w:r>
        <w:rPr>
          <w:rFonts w:eastAsia="Times New Roman"/>
        </w:rPr>
        <w:t>Please see answers related to Option 2 questions which would also apply to Option 3.</w:t>
      </w:r>
    </w:p>
    <w:p w:rsidR="004B6437" w:rsidRDefault="004B6437" w:rsidP="004B6437">
      <w:pPr>
        <w:rPr>
          <w:rFonts w:eastAsia="Times New Roman"/>
          <w:color w:val="000000"/>
          <w:szCs w:val="24"/>
        </w:rPr>
      </w:pPr>
      <w:r w:rsidRPr="007848F8">
        <w:rPr>
          <w:rFonts w:eastAsia="Times New Roman"/>
          <w:b/>
          <w:bCs/>
          <w:color w:val="000000"/>
          <w:szCs w:val="24"/>
        </w:rPr>
        <w:t xml:space="preserve">Question 11. </w:t>
      </w:r>
      <w:r w:rsidRPr="007848F8">
        <w:rPr>
          <w:rFonts w:eastAsia="Times New Roman"/>
          <w:color w:val="000000"/>
          <w:szCs w:val="24"/>
        </w:rPr>
        <w:t>How will/ should license prices for the broadcasting and public playing of recorded music change under this option?</w:t>
      </w:r>
    </w:p>
    <w:p w:rsidR="00732F59" w:rsidRDefault="00732F59" w:rsidP="004B6437">
      <w:pPr>
        <w:rPr>
          <w:rFonts w:eastAsia="Times New Roman"/>
        </w:rPr>
      </w:pPr>
    </w:p>
    <w:p w:rsidR="00732F59" w:rsidRDefault="00732F59" w:rsidP="00732F59">
      <w:pPr>
        <w:spacing w:after="240"/>
        <w:rPr>
          <w:rFonts w:eastAsia="Times New Roman"/>
        </w:rPr>
      </w:pPr>
      <w:r>
        <w:rPr>
          <w:rFonts w:eastAsia="Times New Roman"/>
        </w:rPr>
        <w:t>The blanket nature of PPL licences is a major benefit for licensees. In many cases the interest in broadcasting or public performance of a particular recording is driven by market forces outside the control of the broadcaster or the performance venue playing popular recordings of relevant genres of music.</w:t>
      </w:r>
    </w:p>
    <w:p w:rsidR="00732F59" w:rsidRPr="007848F8" w:rsidRDefault="00732F59" w:rsidP="00501A25">
      <w:pPr>
        <w:spacing w:after="240"/>
        <w:rPr>
          <w:rFonts w:eastAsia="Times New Roman"/>
        </w:rPr>
      </w:pPr>
      <w:r>
        <w:rPr>
          <w:rFonts w:eastAsia="Times New Roman"/>
        </w:rPr>
        <w:t xml:space="preserve">Even if the arguments to suggest that material reciprocity rules meant that equitable remuneration payments for “non-qualifying US recordings” were no longer necessary, the practicalities of simultaneous releases and the need for broadcasters to have reassurance that relevant rights have been secured, would outweigh any possible advantages for arguing around whether or not a particular recording was or was not covered by a PPL licence and whether different distribution rules </w:t>
      </w:r>
      <w:r w:rsidR="000B7F87">
        <w:rPr>
          <w:rFonts w:eastAsia="Times New Roman"/>
        </w:rPr>
        <w:t xml:space="preserve">should be </w:t>
      </w:r>
      <w:r>
        <w:rPr>
          <w:rFonts w:eastAsia="Times New Roman"/>
        </w:rPr>
        <w:t>applied to allocation of equitable remuneration as between “pre-existing sound recordings and performances and to “new” sound recordings</w:t>
      </w:r>
      <w:r w:rsidR="00501A25">
        <w:rPr>
          <w:rFonts w:eastAsia="Times New Roman"/>
        </w:rPr>
        <w:t>.</w:t>
      </w:r>
    </w:p>
    <w:p w:rsidR="004B6437" w:rsidRPr="007848F8" w:rsidRDefault="004B6437" w:rsidP="004B6437">
      <w:pPr>
        <w:rPr>
          <w:rFonts w:eastAsia="Times New Roman"/>
        </w:rPr>
      </w:pPr>
    </w:p>
    <w:p w:rsidR="00732F59" w:rsidRDefault="004B6437" w:rsidP="004B6437">
      <w:pPr>
        <w:rPr>
          <w:rFonts w:eastAsia="Times New Roman"/>
          <w:color w:val="000000"/>
          <w:szCs w:val="24"/>
        </w:rPr>
      </w:pPr>
      <w:r w:rsidRPr="007848F8">
        <w:rPr>
          <w:rFonts w:eastAsia="Times New Roman"/>
          <w:b/>
          <w:bCs/>
          <w:color w:val="000000"/>
          <w:szCs w:val="24"/>
        </w:rPr>
        <w:t>Question 12.</w:t>
      </w:r>
      <w:r w:rsidRPr="007848F8">
        <w:rPr>
          <w:rFonts w:eastAsia="Times New Roman"/>
          <w:color w:val="000000"/>
          <w:szCs w:val="24"/>
        </w:rPr>
        <w:t> What would be the benefits of savings for UK broadcasters or those that play music in public under this option?</w:t>
      </w:r>
    </w:p>
    <w:p w:rsidR="00732F59" w:rsidRDefault="00732F59" w:rsidP="004B6437">
      <w:pPr>
        <w:rPr>
          <w:rFonts w:eastAsia="Times New Roman"/>
          <w:color w:val="000000"/>
          <w:szCs w:val="24"/>
        </w:rPr>
      </w:pPr>
    </w:p>
    <w:p w:rsidR="00732F59" w:rsidRDefault="00732F59" w:rsidP="004B6437">
      <w:pPr>
        <w:rPr>
          <w:rFonts w:eastAsia="Times New Roman"/>
          <w:color w:val="000000"/>
          <w:szCs w:val="24"/>
        </w:rPr>
      </w:pPr>
      <w:r>
        <w:rPr>
          <w:rFonts w:eastAsia="Times New Roman"/>
          <w:color w:val="000000"/>
          <w:szCs w:val="24"/>
        </w:rPr>
        <w:t>No major savings are envisaged because of the perceived benefits of blanket licensing agreements offered by PPL.</w:t>
      </w:r>
      <w:r w:rsidR="004B6437" w:rsidRPr="007848F8">
        <w:rPr>
          <w:rFonts w:eastAsia="Times New Roman"/>
          <w:color w:val="000000"/>
          <w:szCs w:val="24"/>
        </w:rPr>
        <w:br/>
      </w:r>
      <w:r w:rsidR="004B6437" w:rsidRPr="007848F8">
        <w:rPr>
          <w:rFonts w:eastAsia="Times New Roman"/>
          <w:color w:val="000000"/>
          <w:szCs w:val="24"/>
        </w:rPr>
        <w:br/>
      </w:r>
      <w:r w:rsidR="004B6437" w:rsidRPr="007848F8">
        <w:rPr>
          <w:rFonts w:eastAsia="Times New Roman"/>
          <w:b/>
          <w:bCs/>
          <w:color w:val="000000"/>
          <w:szCs w:val="24"/>
        </w:rPr>
        <w:t>Question 13.</w:t>
      </w:r>
      <w:r w:rsidR="004B6437" w:rsidRPr="007848F8">
        <w:rPr>
          <w:rFonts w:eastAsia="Times New Roman"/>
          <w:color w:val="000000"/>
          <w:szCs w:val="24"/>
        </w:rPr>
        <w:t> What would be the benefits or costs in terms of increased or reduced remuneration to UK record labels and performers under this option?</w:t>
      </w:r>
    </w:p>
    <w:p w:rsidR="00732F59" w:rsidRDefault="00732F59" w:rsidP="004B6437">
      <w:pPr>
        <w:rPr>
          <w:rFonts w:eastAsia="Times New Roman"/>
          <w:color w:val="000000"/>
          <w:szCs w:val="24"/>
        </w:rPr>
      </w:pPr>
    </w:p>
    <w:p w:rsidR="00CB4CF8" w:rsidRDefault="00732F59" w:rsidP="004B6437">
      <w:pPr>
        <w:rPr>
          <w:rFonts w:eastAsia="Times New Roman"/>
          <w:color w:val="000000"/>
          <w:szCs w:val="24"/>
        </w:rPr>
      </w:pPr>
      <w:r>
        <w:rPr>
          <w:rFonts w:eastAsia="Times New Roman"/>
          <w:color w:val="000000"/>
          <w:szCs w:val="24"/>
        </w:rPr>
        <w:t>PPL currently allocate</w:t>
      </w:r>
      <w:r w:rsidR="00CB4CF8">
        <w:rPr>
          <w:rFonts w:eastAsia="Times New Roman"/>
          <w:color w:val="000000"/>
          <w:szCs w:val="24"/>
        </w:rPr>
        <w:t>s</w:t>
      </w:r>
      <w:r>
        <w:rPr>
          <w:rFonts w:eastAsia="Times New Roman"/>
          <w:color w:val="000000"/>
          <w:szCs w:val="24"/>
        </w:rPr>
        <w:t xml:space="preserve"> the equitable remuneration secured from broadcasting and public performance </w:t>
      </w:r>
      <w:r w:rsidR="000B7F87">
        <w:rPr>
          <w:rFonts w:eastAsia="Times New Roman"/>
          <w:color w:val="000000"/>
          <w:szCs w:val="24"/>
        </w:rPr>
        <w:t xml:space="preserve">for UK and other “qualifying” releases </w:t>
      </w:r>
      <w:r>
        <w:rPr>
          <w:rFonts w:eastAsia="Times New Roman"/>
          <w:color w:val="000000"/>
          <w:szCs w:val="24"/>
        </w:rPr>
        <w:t>between the producer, featured artists and non</w:t>
      </w:r>
      <w:r w:rsidR="00CB4CF8">
        <w:rPr>
          <w:rFonts w:eastAsia="Times New Roman"/>
          <w:color w:val="000000"/>
          <w:szCs w:val="24"/>
        </w:rPr>
        <w:t>-</w:t>
      </w:r>
      <w:r>
        <w:rPr>
          <w:rFonts w:eastAsia="Times New Roman"/>
          <w:color w:val="000000"/>
          <w:szCs w:val="24"/>
        </w:rPr>
        <w:t>featured artists whose performances are fixed in a</w:t>
      </w:r>
      <w:r w:rsidR="00CB4CF8">
        <w:rPr>
          <w:rFonts w:eastAsia="Times New Roman"/>
          <w:color w:val="000000"/>
          <w:szCs w:val="24"/>
        </w:rPr>
        <w:t xml:space="preserve"> relevant “pre-existing” sound recording. This system already applie</w:t>
      </w:r>
      <w:r w:rsidR="000B7F87">
        <w:rPr>
          <w:rFonts w:eastAsia="Times New Roman"/>
          <w:color w:val="000000"/>
          <w:szCs w:val="24"/>
        </w:rPr>
        <w:t>s</w:t>
      </w:r>
      <w:r w:rsidR="00CB4CF8">
        <w:rPr>
          <w:rFonts w:eastAsia="Times New Roman"/>
          <w:color w:val="000000"/>
          <w:szCs w:val="24"/>
        </w:rPr>
        <w:t xml:space="preserve"> for new UK sound recordings as they are released. It is not envisaged that this would change or </w:t>
      </w:r>
      <w:r w:rsidR="000B7F87">
        <w:rPr>
          <w:rFonts w:eastAsia="Times New Roman"/>
          <w:color w:val="000000"/>
          <w:szCs w:val="24"/>
        </w:rPr>
        <w:t>a</w:t>
      </w:r>
      <w:r w:rsidR="00CB4CF8">
        <w:rPr>
          <w:rFonts w:eastAsia="Times New Roman"/>
          <w:color w:val="000000"/>
          <w:szCs w:val="24"/>
        </w:rPr>
        <w:t xml:space="preserve">ffect benefits for recipients under the </w:t>
      </w:r>
      <w:r w:rsidR="000B7F87">
        <w:rPr>
          <w:rFonts w:eastAsia="Times New Roman"/>
          <w:color w:val="000000"/>
          <w:szCs w:val="24"/>
        </w:rPr>
        <w:t>Option 3 as outlined.</w:t>
      </w:r>
      <w:r w:rsidR="004B6437" w:rsidRPr="007848F8">
        <w:rPr>
          <w:rFonts w:eastAsia="Times New Roman"/>
          <w:color w:val="000000"/>
          <w:szCs w:val="24"/>
        </w:rPr>
        <w:br/>
      </w:r>
      <w:r w:rsidR="004B6437" w:rsidRPr="007848F8">
        <w:rPr>
          <w:rFonts w:eastAsia="Times New Roman"/>
          <w:color w:val="000000"/>
          <w:szCs w:val="24"/>
        </w:rPr>
        <w:br/>
      </w:r>
      <w:r w:rsidR="004B6437" w:rsidRPr="007848F8">
        <w:rPr>
          <w:rFonts w:eastAsia="Times New Roman"/>
          <w:b/>
          <w:bCs/>
          <w:color w:val="000000"/>
          <w:szCs w:val="24"/>
        </w:rPr>
        <w:t xml:space="preserve">Question 14. </w:t>
      </w:r>
      <w:r w:rsidR="004B6437" w:rsidRPr="007848F8">
        <w:rPr>
          <w:rFonts w:eastAsia="Times New Roman"/>
          <w:color w:val="000000"/>
          <w:szCs w:val="24"/>
        </w:rPr>
        <w:t>What upfront and ongoing administration and legal costs (such as the costs of renegotiating licences) might arise under this option? Can you quantify these?</w:t>
      </w:r>
      <w:r w:rsidR="004B6437" w:rsidRPr="007848F8">
        <w:rPr>
          <w:rFonts w:eastAsia="Times New Roman"/>
          <w:color w:val="000000"/>
          <w:szCs w:val="24"/>
        </w:rPr>
        <w:br/>
      </w:r>
      <w:r w:rsidR="004B6437" w:rsidRPr="007848F8">
        <w:rPr>
          <w:rFonts w:eastAsia="Times New Roman"/>
          <w:color w:val="000000"/>
          <w:szCs w:val="24"/>
        </w:rPr>
        <w:br/>
      </w:r>
      <w:r w:rsidR="004B6437" w:rsidRPr="007848F8">
        <w:rPr>
          <w:rFonts w:eastAsia="Times New Roman"/>
          <w:b/>
          <w:bCs/>
          <w:color w:val="000000"/>
          <w:szCs w:val="24"/>
        </w:rPr>
        <w:lastRenderedPageBreak/>
        <w:t>Question 15.</w:t>
      </w:r>
      <w:r w:rsidR="004B6437" w:rsidRPr="007848F8">
        <w:rPr>
          <w:rFonts w:eastAsia="Times New Roman"/>
          <w:color w:val="000000"/>
          <w:szCs w:val="24"/>
        </w:rPr>
        <w:t> Do you think this option will cause users to reduce the amount of UK music they play? If so, why, and to what extent will this effect take place? How will this affect the UK music industry?</w:t>
      </w:r>
    </w:p>
    <w:p w:rsidR="00CB4CF8" w:rsidRDefault="00CB4CF8" w:rsidP="004B6437">
      <w:pPr>
        <w:rPr>
          <w:rFonts w:eastAsia="Times New Roman"/>
          <w:color w:val="000000"/>
          <w:szCs w:val="24"/>
        </w:rPr>
      </w:pPr>
    </w:p>
    <w:p w:rsidR="004B6437" w:rsidRDefault="00CB4CF8" w:rsidP="004B6437">
      <w:pPr>
        <w:rPr>
          <w:rFonts w:eastAsia="Times New Roman"/>
          <w:color w:val="000000"/>
          <w:szCs w:val="24"/>
        </w:rPr>
      </w:pPr>
      <w:r>
        <w:rPr>
          <w:rFonts w:eastAsia="Times New Roman"/>
          <w:color w:val="000000"/>
          <w:szCs w:val="24"/>
        </w:rPr>
        <w:t>No, for the reasons outlined above concerning the benefits for licensees of blanket licensing offered via PPL.</w:t>
      </w:r>
      <w:r w:rsidR="004B6437" w:rsidRPr="007848F8">
        <w:rPr>
          <w:rFonts w:eastAsia="Times New Roman"/>
          <w:color w:val="000000"/>
          <w:szCs w:val="24"/>
        </w:rPr>
        <w:br/>
      </w:r>
      <w:r w:rsidR="004B6437" w:rsidRPr="007848F8">
        <w:rPr>
          <w:rFonts w:eastAsia="Times New Roman"/>
          <w:color w:val="000000"/>
          <w:szCs w:val="24"/>
        </w:rPr>
        <w:br/>
      </w:r>
      <w:r w:rsidR="004B6437" w:rsidRPr="007848F8">
        <w:rPr>
          <w:rFonts w:eastAsia="Times New Roman"/>
          <w:b/>
          <w:bCs/>
          <w:color w:val="000000"/>
          <w:szCs w:val="24"/>
        </w:rPr>
        <w:t xml:space="preserve">Question 16. </w:t>
      </w:r>
      <w:r w:rsidR="004B6437" w:rsidRPr="007848F8">
        <w:rPr>
          <w:rFonts w:eastAsia="Times New Roman"/>
          <w:color w:val="000000"/>
          <w:szCs w:val="24"/>
        </w:rPr>
        <w:t>How might the costs on foreign (especially US) record labels under this option indirectly affect the UK music industry or UK consumers?</w:t>
      </w:r>
      <w:r w:rsidR="004B6437" w:rsidRPr="007848F8">
        <w:rPr>
          <w:rFonts w:eastAsia="Times New Roman"/>
          <w:color w:val="000000"/>
          <w:szCs w:val="24"/>
        </w:rPr>
        <w:br/>
      </w:r>
      <w:r w:rsidR="004B6437" w:rsidRPr="007848F8">
        <w:rPr>
          <w:rFonts w:eastAsia="Times New Roman"/>
          <w:color w:val="000000"/>
          <w:szCs w:val="24"/>
        </w:rPr>
        <w:br/>
      </w:r>
      <w:r w:rsidR="004B6437" w:rsidRPr="007848F8">
        <w:rPr>
          <w:rFonts w:eastAsia="Times New Roman"/>
          <w:b/>
          <w:bCs/>
          <w:color w:val="000000"/>
          <w:szCs w:val="24"/>
        </w:rPr>
        <w:t>Question 17.</w:t>
      </w:r>
      <w:r w:rsidR="004B6437" w:rsidRPr="007848F8">
        <w:rPr>
          <w:rFonts w:eastAsia="Times New Roman"/>
          <w:color w:val="000000"/>
          <w:szCs w:val="24"/>
        </w:rPr>
        <w:t> Do you have any other comments on Option 3?</w:t>
      </w:r>
    </w:p>
    <w:p w:rsidR="00CB4CF8" w:rsidRDefault="00CB4CF8" w:rsidP="004B6437">
      <w:pPr>
        <w:rPr>
          <w:rFonts w:eastAsia="Times New Roman"/>
          <w:color w:val="000000"/>
          <w:szCs w:val="24"/>
        </w:rPr>
      </w:pPr>
    </w:p>
    <w:p w:rsidR="00CB4CF8" w:rsidRDefault="00CB4CF8" w:rsidP="004B6437">
      <w:pPr>
        <w:rPr>
          <w:rFonts w:eastAsia="Times New Roman"/>
          <w:color w:val="000000"/>
          <w:szCs w:val="24"/>
        </w:rPr>
      </w:pPr>
      <w:r>
        <w:rPr>
          <w:rFonts w:eastAsia="Times New Roman"/>
          <w:color w:val="000000"/>
          <w:szCs w:val="24"/>
        </w:rPr>
        <w:t>The digital environment creates pressure for greater transparency and ease of access to licensing.</w:t>
      </w:r>
    </w:p>
    <w:p w:rsidR="00CB4CF8" w:rsidRDefault="00CB4CF8" w:rsidP="004B6437">
      <w:pPr>
        <w:rPr>
          <w:rFonts w:eastAsia="Times New Roman"/>
          <w:color w:val="000000"/>
          <w:szCs w:val="24"/>
        </w:rPr>
      </w:pPr>
      <w:r>
        <w:rPr>
          <w:rFonts w:eastAsia="Times New Roman"/>
          <w:color w:val="000000"/>
          <w:szCs w:val="24"/>
        </w:rPr>
        <w:t xml:space="preserve">Option </w:t>
      </w:r>
      <w:r w:rsidR="00501A25">
        <w:rPr>
          <w:rFonts w:eastAsia="Times New Roman"/>
          <w:color w:val="000000"/>
          <w:szCs w:val="24"/>
        </w:rPr>
        <w:t xml:space="preserve">1 </w:t>
      </w:r>
      <w:r>
        <w:rPr>
          <w:rFonts w:eastAsia="Times New Roman"/>
          <w:color w:val="000000"/>
          <w:szCs w:val="24"/>
        </w:rPr>
        <w:t>would appear to be the least complex way of now ensuring clearly that UK copyright law is consistent with the requirement of the Rome Convention and WPPT.</w:t>
      </w:r>
    </w:p>
    <w:p w:rsidR="00501A25" w:rsidRDefault="00501A25" w:rsidP="004B6437">
      <w:pPr>
        <w:rPr>
          <w:rFonts w:eastAsia="Times New Roman"/>
          <w:color w:val="000000"/>
          <w:szCs w:val="24"/>
        </w:rPr>
      </w:pPr>
    </w:p>
    <w:p w:rsidR="00501A25" w:rsidRPr="00501A25" w:rsidRDefault="00501A25" w:rsidP="00501A25">
      <w:pPr>
        <w:spacing w:after="240"/>
        <w:rPr>
          <w:rFonts w:eastAsia="Times New Roman"/>
          <w:b/>
          <w:color w:val="000000"/>
          <w:szCs w:val="24"/>
        </w:rPr>
      </w:pPr>
      <w:r w:rsidRPr="00501A25">
        <w:rPr>
          <w:rFonts w:eastAsia="Times New Roman"/>
          <w:b/>
          <w:color w:val="000000"/>
          <w:szCs w:val="24"/>
        </w:rPr>
        <w:t xml:space="preserve">However, this should not disrupt the correct analysis of countries which will comprise “qualifying countries” under s 206 Copyright Designs and Patents Act 1988 (as amended) (CDPA) and the mechanism in place for Orders in Council to be made under s 208 CDPA to provide that a country is designated under that section as enjoying reciprocal protection, and the extent of that reciprocal protection. </w:t>
      </w:r>
    </w:p>
    <w:p w:rsidR="00501A25" w:rsidRDefault="00501A25" w:rsidP="00501A25">
      <w:pPr>
        <w:spacing w:after="240"/>
        <w:rPr>
          <w:rFonts w:eastAsia="Times New Roman"/>
          <w:color w:val="000000"/>
          <w:szCs w:val="24"/>
        </w:rPr>
      </w:pPr>
      <w:r>
        <w:rPr>
          <w:rFonts w:eastAsia="Times New Roman"/>
          <w:color w:val="000000"/>
          <w:szCs w:val="24"/>
        </w:rPr>
        <w:t>This will remain vital to properly reflect full application of WPPT terms or the terms of other IP Chapter provisions under relevant International Free Trade Agreements to which both the UK and countries which are potentially “qualifying countries” are parties.</w:t>
      </w:r>
    </w:p>
    <w:p w:rsidR="00501A25" w:rsidRDefault="00501A25" w:rsidP="00501A25">
      <w:pPr>
        <w:spacing w:after="240"/>
        <w:rPr>
          <w:rFonts w:eastAsia="Times New Roman"/>
          <w:color w:val="000000"/>
          <w:szCs w:val="24"/>
        </w:rPr>
      </w:pPr>
      <w:r>
        <w:rPr>
          <w:rFonts w:eastAsia="Times New Roman"/>
          <w:color w:val="000000"/>
          <w:szCs w:val="24"/>
        </w:rPr>
        <w:t>In this respect it would appear that further review and potential updating is required to the provisions of The Copyright and Performances (Application to Other Countries (Amendment) Order 2021</w:t>
      </w:r>
      <w:r>
        <w:rPr>
          <w:rStyle w:val="FootnoteReference"/>
          <w:rFonts w:eastAsia="Times New Roman"/>
          <w:color w:val="000000"/>
          <w:szCs w:val="24"/>
        </w:rPr>
        <w:footnoteReference w:id="6"/>
      </w:r>
      <w:r>
        <w:rPr>
          <w:rFonts w:eastAsia="Times New Roman"/>
          <w:color w:val="000000"/>
          <w:szCs w:val="24"/>
        </w:rPr>
        <w:t>. It is to be hoped that relevant stakeholders will have an opportunity to comment specifically on changes proposed to the scope of that Order to ensure that “gaps” in protections afforded to UK right owners as recognised by countries who apply key restrictions in recognition of such rights under local national laws do not secure a “one way” advantage for their own nationals.</w:t>
      </w:r>
    </w:p>
    <w:p w:rsidR="00501A25" w:rsidRDefault="00501A25" w:rsidP="00501A25">
      <w:pPr>
        <w:spacing w:after="240"/>
        <w:rPr>
          <w:rFonts w:eastAsia="Times New Roman"/>
          <w:color w:val="000000"/>
          <w:szCs w:val="24"/>
        </w:rPr>
      </w:pPr>
      <w:r>
        <w:rPr>
          <w:rFonts w:eastAsia="Times New Roman"/>
          <w:color w:val="000000"/>
          <w:szCs w:val="24"/>
        </w:rPr>
        <w:t>The purpose behind the UK approach should be to seek to raise the bar for copyright and related rights’ protection for all right holders on an international basis in the increasingly digital world ahead.</w:t>
      </w:r>
    </w:p>
    <w:p w:rsidR="00501A25" w:rsidRDefault="00501A25" w:rsidP="004B6437">
      <w:pPr>
        <w:rPr>
          <w:rFonts w:eastAsia="Times New Roman"/>
          <w:color w:val="000000"/>
          <w:szCs w:val="24"/>
        </w:rPr>
      </w:pPr>
    </w:p>
    <w:p w:rsidR="00CB4CF8" w:rsidRDefault="00CB4CF8" w:rsidP="004B6437">
      <w:pPr>
        <w:rPr>
          <w:rFonts w:eastAsia="Times New Roman"/>
          <w:color w:val="000000"/>
          <w:szCs w:val="24"/>
        </w:rPr>
      </w:pPr>
    </w:p>
    <w:p w:rsidR="00CB4CF8" w:rsidRDefault="00CB4CF8" w:rsidP="004B6437">
      <w:pPr>
        <w:rPr>
          <w:rFonts w:eastAsia="Times New Roman"/>
          <w:color w:val="000000"/>
          <w:szCs w:val="24"/>
        </w:rPr>
      </w:pPr>
      <w:r>
        <w:rPr>
          <w:rFonts w:eastAsia="Times New Roman"/>
          <w:color w:val="000000"/>
          <w:szCs w:val="24"/>
        </w:rPr>
        <w:t>Andrew Yeates</w:t>
      </w:r>
    </w:p>
    <w:p w:rsidR="00CB4CF8" w:rsidRDefault="00CB4CF8" w:rsidP="004B6437">
      <w:pPr>
        <w:rPr>
          <w:rFonts w:eastAsia="Times New Roman"/>
          <w:color w:val="000000"/>
          <w:szCs w:val="24"/>
        </w:rPr>
      </w:pPr>
      <w:r>
        <w:rPr>
          <w:rFonts w:eastAsia="Times New Roman"/>
          <w:color w:val="000000"/>
          <w:szCs w:val="24"/>
        </w:rPr>
        <w:t>Director of IP and Business Affairs</w:t>
      </w:r>
    </w:p>
    <w:p w:rsidR="00CB4CF8" w:rsidRDefault="00CB4CF8" w:rsidP="004B6437">
      <w:pPr>
        <w:rPr>
          <w:rFonts w:eastAsia="Times New Roman"/>
          <w:color w:val="000000"/>
          <w:szCs w:val="24"/>
        </w:rPr>
      </w:pPr>
      <w:r>
        <w:rPr>
          <w:rFonts w:eastAsia="Times New Roman"/>
          <w:color w:val="000000"/>
          <w:szCs w:val="24"/>
        </w:rPr>
        <w:t>560 Media Rights Limited</w:t>
      </w:r>
    </w:p>
    <w:p w:rsidR="00CB4CF8" w:rsidRDefault="00CB4CF8" w:rsidP="004B6437">
      <w:pPr>
        <w:rPr>
          <w:rFonts w:eastAsia="Times New Roman"/>
          <w:color w:val="000000"/>
          <w:szCs w:val="24"/>
        </w:rPr>
      </w:pPr>
      <w:r>
        <w:rPr>
          <w:rFonts w:eastAsia="Times New Roman"/>
          <w:color w:val="000000"/>
          <w:szCs w:val="24"/>
        </w:rPr>
        <w:t>28-29 Great Sutton Street, Clerkenwell,</w:t>
      </w:r>
    </w:p>
    <w:p w:rsidR="00CB4CF8" w:rsidRDefault="00CB4CF8" w:rsidP="004B6437">
      <w:pPr>
        <w:rPr>
          <w:rFonts w:eastAsia="Times New Roman"/>
          <w:color w:val="000000"/>
          <w:szCs w:val="24"/>
        </w:rPr>
      </w:pPr>
      <w:bookmarkStart w:id="2" w:name="_GoBack"/>
      <w:bookmarkEnd w:id="2"/>
      <w:r>
        <w:rPr>
          <w:rFonts w:eastAsia="Times New Roman"/>
          <w:color w:val="000000"/>
          <w:szCs w:val="24"/>
        </w:rPr>
        <w:t>London EC1V 0DS</w:t>
      </w:r>
    </w:p>
    <w:p w:rsidR="00CB4CF8" w:rsidRDefault="00CB4CF8" w:rsidP="004B6437">
      <w:pPr>
        <w:rPr>
          <w:rFonts w:eastAsia="Times New Roman"/>
          <w:color w:val="000000"/>
          <w:szCs w:val="24"/>
        </w:rPr>
      </w:pPr>
    </w:p>
    <w:p w:rsidR="00CB4CF8" w:rsidRDefault="00CB4CF8" w:rsidP="004B6437">
      <w:pPr>
        <w:rPr>
          <w:rFonts w:eastAsia="Times New Roman"/>
          <w:color w:val="000000"/>
          <w:szCs w:val="24"/>
        </w:rPr>
      </w:pPr>
      <w:r>
        <w:rPr>
          <w:rFonts w:eastAsia="Times New Roman"/>
          <w:color w:val="000000"/>
          <w:szCs w:val="24"/>
        </w:rPr>
        <w:t xml:space="preserve">Email </w:t>
      </w:r>
      <w:hyperlink r:id="rId7" w:history="1">
        <w:r w:rsidRPr="006030DC">
          <w:rPr>
            <w:rStyle w:val="Hyperlink"/>
            <w:rFonts w:eastAsia="Times New Roman"/>
            <w:szCs w:val="24"/>
          </w:rPr>
          <w:t>andrew@560media.com</w:t>
        </w:r>
      </w:hyperlink>
    </w:p>
    <w:p w:rsidR="00CB4CF8" w:rsidRPr="00CB4CF8" w:rsidRDefault="00CB4CF8" w:rsidP="004B6437">
      <w:pPr>
        <w:rPr>
          <w:rFonts w:eastAsia="Times New Roman"/>
          <w:color w:val="000000"/>
          <w:szCs w:val="24"/>
        </w:rPr>
      </w:pPr>
    </w:p>
    <w:sectPr w:rsidR="00CB4CF8" w:rsidRPr="00CB4CF8">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179E" w:rsidRDefault="0048179E" w:rsidP="00F271CF">
      <w:r>
        <w:separator/>
      </w:r>
    </w:p>
  </w:endnote>
  <w:endnote w:type="continuationSeparator" w:id="0">
    <w:p w:rsidR="0048179E" w:rsidRDefault="0048179E" w:rsidP="00F27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075059"/>
      <w:docPartObj>
        <w:docPartGallery w:val="Page Numbers (Bottom of Page)"/>
        <w:docPartUnique/>
      </w:docPartObj>
    </w:sdtPr>
    <w:sdtEndPr>
      <w:rPr>
        <w:noProof/>
      </w:rPr>
    </w:sdtEndPr>
    <w:sdtContent>
      <w:p w:rsidR="00611962" w:rsidRDefault="0061196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611962" w:rsidRDefault="006119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179E" w:rsidRDefault="0048179E" w:rsidP="00F271CF">
      <w:r>
        <w:separator/>
      </w:r>
    </w:p>
  </w:footnote>
  <w:footnote w:type="continuationSeparator" w:id="0">
    <w:p w:rsidR="0048179E" w:rsidRDefault="0048179E" w:rsidP="00F271CF">
      <w:r>
        <w:continuationSeparator/>
      </w:r>
    </w:p>
  </w:footnote>
  <w:footnote w:id="1">
    <w:p w:rsidR="00F271CF" w:rsidRDefault="00F271CF">
      <w:pPr>
        <w:pStyle w:val="FootnoteText"/>
      </w:pPr>
      <w:r>
        <w:rPr>
          <w:rStyle w:val="FootnoteReference"/>
        </w:rPr>
        <w:footnoteRef/>
      </w:r>
      <w:r>
        <w:t xml:space="preserve"> Article 3.1 TRIPS - </w:t>
      </w:r>
      <w:r w:rsidRPr="00F271CF">
        <w:t>Each Member shall accord to the nationals of other Members treatment no less favourable than that it accords to its own nationals with regard to the protection (3) of intellectual property, subject to the exceptions already provided in, respectively, the Paris Convention (1967), the Berne Convention (1971), the Rome Convention or the Treaty on Intellectual Property in Respect of Integrated Circuits. In respect of performers, producers of phonograms and broadcasting organizations, this obligation only applies in respect of the rights provided under this Agreement.</w:t>
      </w:r>
    </w:p>
  </w:footnote>
  <w:footnote w:id="2">
    <w:p w:rsidR="001707FA" w:rsidRDefault="001707FA">
      <w:pPr>
        <w:pStyle w:val="FootnoteText"/>
      </w:pPr>
      <w:r>
        <w:rPr>
          <w:rStyle w:val="FootnoteReference"/>
        </w:rPr>
        <w:footnoteRef/>
      </w:r>
      <w:r>
        <w:t xml:space="preserve"> </w:t>
      </w:r>
      <w:hyperlink r:id="rId1" w:history="1">
        <w:r w:rsidRPr="00D85134">
          <w:rPr>
            <w:rStyle w:val="Hyperlink"/>
          </w:rPr>
          <w:t>https://publications.parliament.uk/pa/bills/cbill/58-04/0153/230153.pdf</w:t>
        </w:r>
      </w:hyperlink>
      <w:r>
        <w:t xml:space="preserve"> </w:t>
      </w:r>
    </w:p>
  </w:footnote>
  <w:footnote w:id="3">
    <w:p w:rsidR="00501A25" w:rsidRDefault="00501A25" w:rsidP="00501A25">
      <w:pPr>
        <w:pStyle w:val="FootnoteText"/>
      </w:pPr>
      <w:r>
        <w:rPr>
          <w:rStyle w:val="FootnoteReference"/>
        </w:rPr>
        <w:footnoteRef/>
      </w:r>
      <w:r>
        <w:t xml:space="preserve"> </w:t>
      </w:r>
      <w:hyperlink r:id="rId2" w:history="1">
        <w:r w:rsidR="00BC48B4" w:rsidRPr="00687E06">
          <w:rPr>
            <w:rStyle w:val="Hyperlink"/>
          </w:rPr>
          <w:t>https://www.legislation.gov.uk/uksi/2021/1258/made/data.pdf</w:t>
        </w:r>
      </w:hyperlink>
      <w:r w:rsidR="00BC48B4">
        <w:t xml:space="preserve"> </w:t>
      </w:r>
    </w:p>
  </w:footnote>
  <w:footnote w:id="4">
    <w:p w:rsidR="0022667D" w:rsidRDefault="0022667D">
      <w:pPr>
        <w:pStyle w:val="FootnoteText"/>
      </w:pPr>
      <w:r>
        <w:rPr>
          <w:rStyle w:val="FootnoteReference"/>
        </w:rPr>
        <w:footnoteRef/>
      </w:r>
      <w:r>
        <w:t xml:space="preserve"> </w:t>
      </w:r>
      <w:hyperlink r:id="rId3" w:history="1">
        <w:r w:rsidR="00BC48B4" w:rsidRPr="00687E06">
          <w:rPr>
            <w:rStyle w:val="Hyperlink"/>
          </w:rPr>
          <w:t>https://www.wipo.int/treaties/en/notifications/wppt/treaty_wppt_8.html</w:t>
        </w:r>
      </w:hyperlink>
      <w:r w:rsidR="00BC48B4">
        <w:t xml:space="preserve"> </w:t>
      </w:r>
    </w:p>
  </w:footnote>
  <w:footnote w:id="5">
    <w:p w:rsidR="007164DF" w:rsidRDefault="007164DF">
      <w:pPr>
        <w:pStyle w:val="FootnoteText"/>
      </w:pPr>
      <w:r>
        <w:rPr>
          <w:rStyle w:val="FootnoteReference"/>
        </w:rPr>
        <w:footnoteRef/>
      </w:r>
      <w:r>
        <w:t xml:space="preserve"> </w:t>
      </w:r>
      <w:r>
        <w:rPr>
          <w:rStyle w:val="FootnoteReference"/>
        </w:rPr>
        <w:footnoteRef/>
      </w:r>
      <w:r>
        <w:t xml:space="preserve"> </w:t>
      </w:r>
      <w:hyperlink r:id="rId4" w:history="1">
        <w:r w:rsidRPr="003C43A7">
          <w:rPr>
            <w:rStyle w:val="Hyperlink"/>
          </w:rPr>
          <w:t>https://www.wipo.int/treaties/en/notifications/wppt/treaty_wppt_8.html</w:t>
        </w:r>
      </w:hyperlink>
    </w:p>
    <w:p w:rsidR="007164DF" w:rsidRDefault="007164DF">
      <w:pPr>
        <w:pStyle w:val="FootnoteText"/>
      </w:pPr>
    </w:p>
  </w:footnote>
  <w:footnote w:id="6">
    <w:p w:rsidR="00501A25" w:rsidRDefault="00501A25" w:rsidP="00501A25">
      <w:pPr>
        <w:pStyle w:val="FootnoteText"/>
      </w:pPr>
      <w:r>
        <w:rPr>
          <w:rStyle w:val="FootnoteReference"/>
        </w:rPr>
        <w:footnoteRef/>
      </w:r>
      <w:r>
        <w:t xml:space="preserve"> </w:t>
      </w:r>
      <w:r w:rsidRPr="004F3E1E">
        <w:t>https://www.legislation.gov.uk/uksi/2021/1258/made/data.pdf</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437"/>
    <w:rsid w:val="000266CA"/>
    <w:rsid w:val="000B7F87"/>
    <w:rsid w:val="000D54A6"/>
    <w:rsid w:val="00116E51"/>
    <w:rsid w:val="001552C3"/>
    <w:rsid w:val="001707FA"/>
    <w:rsid w:val="001E6A73"/>
    <w:rsid w:val="001F1688"/>
    <w:rsid w:val="001F4545"/>
    <w:rsid w:val="00225DEE"/>
    <w:rsid w:val="0022667D"/>
    <w:rsid w:val="002949E6"/>
    <w:rsid w:val="0030401D"/>
    <w:rsid w:val="00305322"/>
    <w:rsid w:val="00311821"/>
    <w:rsid w:val="00321B85"/>
    <w:rsid w:val="00387671"/>
    <w:rsid w:val="003B71DF"/>
    <w:rsid w:val="003D2E96"/>
    <w:rsid w:val="003F0AC8"/>
    <w:rsid w:val="00407B93"/>
    <w:rsid w:val="00436203"/>
    <w:rsid w:val="004550A0"/>
    <w:rsid w:val="0048179E"/>
    <w:rsid w:val="00490F58"/>
    <w:rsid w:val="00491BDB"/>
    <w:rsid w:val="004B6437"/>
    <w:rsid w:val="00501A25"/>
    <w:rsid w:val="005153BC"/>
    <w:rsid w:val="00534BC3"/>
    <w:rsid w:val="005668F7"/>
    <w:rsid w:val="00600329"/>
    <w:rsid w:val="00611266"/>
    <w:rsid w:val="00611962"/>
    <w:rsid w:val="0062433D"/>
    <w:rsid w:val="006B479A"/>
    <w:rsid w:val="007164DF"/>
    <w:rsid w:val="00732F59"/>
    <w:rsid w:val="00764281"/>
    <w:rsid w:val="007848F8"/>
    <w:rsid w:val="007948AB"/>
    <w:rsid w:val="007B19F6"/>
    <w:rsid w:val="008164A9"/>
    <w:rsid w:val="00834B26"/>
    <w:rsid w:val="00852BA9"/>
    <w:rsid w:val="008531A7"/>
    <w:rsid w:val="0087269F"/>
    <w:rsid w:val="008B619B"/>
    <w:rsid w:val="008E057B"/>
    <w:rsid w:val="008F531A"/>
    <w:rsid w:val="009834F1"/>
    <w:rsid w:val="009C2366"/>
    <w:rsid w:val="00A1453B"/>
    <w:rsid w:val="00A3567A"/>
    <w:rsid w:val="00A60575"/>
    <w:rsid w:val="00A73B4D"/>
    <w:rsid w:val="00AA7B3C"/>
    <w:rsid w:val="00B01E54"/>
    <w:rsid w:val="00B6376A"/>
    <w:rsid w:val="00B73EFD"/>
    <w:rsid w:val="00BC3A31"/>
    <w:rsid w:val="00BC48B4"/>
    <w:rsid w:val="00C463DC"/>
    <w:rsid w:val="00C51DC3"/>
    <w:rsid w:val="00C567AE"/>
    <w:rsid w:val="00C85C3D"/>
    <w:rsid w:val="00CB4CF8"/>
    <w:rsid w:val="00D3234D"/>
    <w:rsid w:val="00DD7C2D"/>
    <w:rsid w:val="00E1556E"/>
    <w:rsid w:val="00E57244"/>
    <w:rsid w:val="00F271CF"/>
    <w:rsid w:val="00F66749"/>
    <w:rsid w:val="00F77976"/>
    <w:rsid w:val="00F82CF3"/>
    <w:rsid w:val="00F95F35"/>
    <w:rsid w:val="00FA72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F0AEC"/>
  <w15:chartTrackingRefBased/>
  <w15:docId w15:val="{51679175-DD9D-4262-B373-7A282C7AC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1A25"/>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271CF"/>
    <w:rPr>
      <w:sz w:val="20"/>
      <w:szCs w:val="20"/>
    </w:rPr>
  </w:style>
  <w:style w:type="character" w:customStyle="1" w:styleId="FootnoteTextChar">
    <w:name w:val="Footnote Text Char"/>
    <w:basedOn w:val="DefaultParagraphFont"/>
    <w:link w:val="FootnoteText"/>
    <w:uiPriority w:val="99"/>
    <w:semiHidden/>
    <w:rsid w:val="00F271CF"/>
    <w:rPr>
      <w:rFonts w:ascii="Calibri" w:hAnsi="Calibri" w:cs="Calibri"/>
      <w:sz w:val="20"/>
      <w:szCs w:val="20"/>
      <w:lang w:eastAsia="en-GB"/>
    </w:rPr>
  </w:style>
  <w:style w:type="character" w:styleId="FootnoteReference">
    <w:name w:val="footnote reference"/>
    <w:basedOn w:val="DefaultParagraphFont"/>
    <w:uiPriority w:val="99"/>
    <w:semiHidden/>
    <w:unhideWhenUsed/>
    <w:rsid w:val="00F271CF"/>
    <w:rPr>
      <w:vertAlign w:val="superscript"/>
    </w:rPr>
  </w:style>
  <w:style w:type="character" w:styleId="Hyperlink">
    <w:name w:val="Hyperlink"/>
    <w:basedOn w:val="DefaultParagraphFont"/>
    <w:uiPriority w:val="99"/>
    <w:unhideWhenUsed/>
    <w:rsid w:val="001707FA"/>
    <w:rPr>
      <w:color w:val="0563C1" w:themeColor="hyperlink"/>
      <w:u w:val="single"/>
    </w:rPr>
  </w:style>
  <w:style w:type="character" w:styleId="UnresolvedMention">
    <w:name w:val="Unresolved Mention"/>
    <w:basedOn w:val="DefaultParagraphFont"/>
    <w:uiPriority w:val="99"/>
    <w:semiHidden/>
    <w:unhideWhenUsed/>
    <w:rsid w:val="001707FA"/>
    <w:rPr>
      <w:color w:val="605E5C"/>
      <w:shd w:val="clear" w:color="auto" w:fill="E1DFDD"/>
    </w:rPr>
  </w:style>
  <w:style w:type="paragraph" w:styleId="BalloonText">
    <w:name w:val="Balloon Text"/>
    <w:basedOn w:val="Normal"/>
    <w:link w:val="BalloonTextChar"/>
    <w:uiPriority w:val="99"/>
    <w:semiHidden/>
    <w:unhideWhenUsed/>
    <w:rsid w:val="006119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1962"/>
    <w:rPr>
      <w:rFonts w:ascii="Segoe UI" w:hAnsi="Segoe UI" w:cs="Segoe UI"/>
      <w:sz w:val="18"/>
      <w:szCs w:val="18"/>
      <w:lang w:eastAsia="en-GB"/>
    </w:rPr>
  </w:style>
  <w:style w:type="paragraph" w:styleId="Header">
    <w:name w:val="header"/>
    <w:basedOn w:val="Normal"/>
    <w:link w:val="HeaderChar"/>
    <w:uiPriority w:val="99"/>
    <w:unhideWhenUsed/>
    <w:rsid w:val="00611962"/>
    <w:pPr>
      <w:tabs>
        <w:tab w:val="center" w:pos="4513"/>
        <w:tab w:val="right" w:pos="9026"/>
      </w:tabs>
    </w:pPr>
  </w:style>
  <w:style w:type="character" w:customStyle="1" w:styleId="HeaderChar">
    <w:name w:val="Header Char"/>
    <w:basedOn w:val="DefaultParagraphFont"/>
    <w:link w:val="Header"/>
    <w:uiPriority w:val="99"/>
    <w:rsid w:val="00611962"/>
    <w:rPr>
      <w:rFonts w:ascii="Calibri" w:hAnsi="Calibri" w:cs="Calibri"/>
      <w:lang w:eastAsia="en-GB"/>
    </w:rPr>
  </w:style>
  <w:style w:type="paragraph" w:styleId="Footer">
    <w:name w:val="footer"/>
    <w:basedOn w:val="Normal"/>
    <w:link w:val="FooterChar"/>
    <w:uiPriority w:val="99"/>
    <w:unhideWhenUsed/>
    <w:rsid w:val="00611962"/>
    <w:pPr>
      <w:tabs>
        <w:tab w:val="center" w:pos="4513"/>
        <w:tab w:val="right" w:pos="9026"/>
      </w:tabs>
    </w:pPr>
  </w:style>
  <w:style w:type="character" w:customStyle="1" w:styleId="FooterChar">
    <w:name w:val="Footer Char"/>
    <w:basedOn w:val="DefaultParagraphFont"/>
    <w:link w:val="Footer"/>
    <w:uiPriority w:val="99"/>
    <w:rsid w:val="00611962"/>
    <w:rPr>
      <w:rFonts w:ascii="Calibri" w:hAnsi="Calibri" w:cs="Calibri"/>
      <w:lang w:eastAsia="en-GB"/>
    </w:rPr>
  </w:style>
  <w:style w:type="paragraph" w:customStyle="1" w:styleId="legclearfix">
    <w:name w:val="legclearfix"/>
    <w:basedOn w:val="Normal"/>
    <w:rsid w:val="009834F1"/>
    <w:pPr>
      <w:spacing w:before="100" w:beforeAutospacing="1" w:after="100" w:afterAutospacing="1"/>
    </w:pPr>
    <w:rPr>
      <w:rFonts w:ascii="Times New Roman" w:eastAsia="Times New Roman" w:hAnsi="Times New Roman" w:cs="Times New Roman"/>
      <w:sz w:val="24"/>
      <w:szCs w:val="24"/>
    </w:rPr>
  </w:style>
  <w:style w:type="character" w:customStyle="1" w:styleId="legsubstitution">
    <w:name w:val="legsubstitution"/>
    <w:basedOn w:val="DefaultParagraphFont"/>
    <w:rsid w:val="00983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574015">
      <w:bodyDiv w:val="1"/>
      <w:marLeft w:val="0"/>
      <w:marRight w:val="0"/>
      <w:marTop w:val="0"/>
      <w:marBottom w:val="0"/>
      <w:divBdr>
        <w:top w:val="none" w:sz="0" w:space="0" w:color="auto"/>
        <w:left w:val="none" w:sz="0" w:space="0" w:color="auto"/>
        <w:bottom w:val="none" w:sz="0" w:space="0" w:color="auto"/>
        <w:right w:val="none" w:sz="0" w:space="0" w:color="auto"/>
      </w:divBdr>
    </w:div>
    <w:div w:id="926235028">
      <w:bodyDiv w:val="1"/>
      <w:marLeft w:val="0"/>
      <w:marRight w:val="0"/>
      <w:marTop w:val="0"/>
      <w:marBottom w:val="0"/>
      <w:divBdr>
        <w:top w:val="none" w:sz="0" w:space="0" w:color="auto"/>
        <w:left w:val="none" w:sz="0" w:space="0" w:color="auto"/>
        <w:bottom w:val="none" w:sz="0" w:space="0" w:color="auto"/>
        <w:right w:val="none" w:sz="0" w:space="0" w:color="auto"/>
      </w:divBdr>
    </w:div>
    <w:div w:id="1126504357">
      <w:bodyDiv w:val="1"/>
      <w:marLeft w:val="0"/>
      <w:marRight w:val="0"/>
      <w:marTop w:val="0"/>
      <w:marBottom w:val="0"/>
      <w:divBdr>
        <w:top w:val="none" w:sz="0" w:space="0" w:color="auto"/>
        <w:left w:val="none" w:sz="0" w:space="0" w:color="auto"/>
        <w:bottom w:val="none" w:sz="0" w:space="0" w:color="auto"/>
        <w:right w:val="none" w:sz="0" w:space="0" w:color="auto"/>
      </w:divBdr>
    </w:div>
    <w:div w:id="194375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mailto:andrew@560medi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treaties/en/notifications/wppt/treaty_wppt_8.html" TargetMode="External"/><Relationship Id="rId2" Type="http://schemas.openxmlformats.org/officeDocument/2006/relationships/hyperlink" Target="https://www.legislation.gov.uk/uksi/2021/1258/made/data.pdf" TargetMode="External"/><Relationship Id="rId1" Type="http://schemas.openxmlformats.org/officeDocument/2006/relationships/hyperlink" Target="https://publications.parliament.uk/pa/bills/cbill/58-04/0153/230153.pdf" TargetMode="External"/><Relationship Id="rId4" Type="http://schemas.openxmlformats.org/officeDocument/2006/relationships/hyperlink" Target="https://www.wipo.int/treaties/en/notifications/wppt/treaty_wppt_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CEF2D43A018A44BB9D594C973C0846" ma:contentTypeVersion="6" ma:contentTypeDescription="Create a new document." ma:contentTypeScope="" ma:versionID="d273c57a605d5d78d9f5d48b13c77ece">
  <xsd:schema xmlns:xsd="http://www.w3.org/2001/XMLSchema" xmlns:xs="http://www.w3.org/2001/XMLSchema" xmlns:p="http://schemas.microsoft.com/office/2006/metadata/properties" xmlns:ns2="47cecf73-169d-490e-b1c6-71a4c0d4944a" xmlns:ns3="701f5ad7-ec7f-4caa-a8bc-7181849b6d39" targetNamespace="http://schemas.microsoft.com/office/2006/metadata/properties" ma:root="true" ma:fieldsID="d152dc6c6b09e2efce64c7bfc7870693" ns2:_="" ns3:_="">
    <xsd:import namespace="47cecf73-169d-490e-b1c6-71a4c0d4944a"/>
    <xsd:import namespace="701f5ad7-ec7f-4caa-a8bc-7181849b6d3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cecf73-169d-490e-b1c6-71a4c0d494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1f5ad7-ec7f-4caa-a8bc-7181849b6d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A5B6E6-7070-4CA5-896D-D158C2B947F4}">
  <ds:schemaRefs>
    <ds:schemaRef ds:uri="http://schemas.openxmlformats.org/officeDocument/2006/bibliography"/>
  </ds:schemaRefs>
</ds:datastoreItem>
</file>

<file path=customXml/itemProps2.xml><?xml version="1.0" encoding="utf-8"?>
<ds:datastoreItem xmlns:ds="http://schemas.openxmlformats.org/officeDocument/2006/customXml" ds:itemID="{6B773FFD-5D55-43CF-8478-E80EC1659484}"/>
</file>

<file path=customXml/itemProps3.xml><?xml version="1.0" encoding="utf-8"?>
<ds:datastoreItem xmlns:ds="http://schemas.openxmlformats.org/officeDocument/2006/customXml" ds:itemID="{E7567F40-DA25-419C-98E4-BFA5DC2C8212}"/>
</file>

<file path=customXml/itemProps4.xml><?xml version="1.0" encoding="utf-8"?>
<ds:datastoreItem xmlns:ds="http://schemas.openxmlformats.org/officeDocument/2006/customXml" ds:itemID="{2966A95B-A90A-4955-A647-59D588F8AE7E}"/>
</file>

<file path=docProps/app.xml><?xml version="1.0" encoding="utf-8"?>
<Properties xmlns="http://schemas.openxmlformats.org/officeDocument/2006/extended-properties" xmlns:vt="http://schemas.openxmlformats.org/officeDocument/2006/docPropsVTypes">
  <Template>Normal</Template>
  <TotalTime>0</TotalTime>
  <Pages>10</Pages>
  <Words>4349</Words>
  <Characters>24792</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Yeates</dc:creator>
  <cp:keywords/>
  <dc:description/>
  <cp:lastModifiedBy>Andrew Yeates</cp:lastModifiedBy>
  <cp:revision>2</cp:revision>
  <cp:lastPrinted>2024-02-13T10:53:00Z</cp:lastPrinted>
  <dcterms:created xsi:type="dcterms:W3CDTF">2024-02-26T11:08:00Z</dcterms:created>
  <dcterms:modified xsi:type="dcterms:W3CDTF">2024-02-26T11:08:00Z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0x010100C0CEF2D43A018A44BB9D594C973C0846</vt:lpwstr>
  </property>
</Properties>
</file>