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5BE7" w14:textId="2B23D68D" w:rsidR="68565131" w:rsidRDefault="06E3A9EF" w:rsidP="70424FD2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30A4326D" wp14:editId="43480335">
            <wp:extent cx="1417388" cy="1109803"/>
            <wp:effectExtent l="0" t="0" r="0" b="0"/>
            <wp:docPr id="1661866939" name="Picture 1661866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88" cy="110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67A90" w14:textId="34C14261" w:rsidR="1AFF5B24" w:rsidRDefault="1AFF5B24" w:rsidP="1AFF5B24">
      <w:pPr>
        <w:rPr>
          <w:b/>
          <w:bCs/>
          <w:u w:val="single"/>
        </w:rPr>
      </w:pPr>
    </w:p>
    <w:p w14:paraId="459A8C92" w14:textId="1A82F09C" w:rsidR="06E3A9EF" w:rsidRDefault="0EE6B7E6" w:rsidP="70424FD2">
      <w:pPr>
        <w:spacing w:line="257" w:lineRule="auto"/>
      </w:pPr>
      <w:r w:rsidRPr="0C9B093C">
        <w:rPr>
          <w:rFonts w:ascii="Calibri" w:eastAsia="Calibri" w:hAnsi="Calibri" w:cs="Calibri"/>
          <w:b/>
          <w:bCs/>
          <w:sz w:val="36"/>
          <w:szCs w:val="36"/>
        </w:rPr>
        <w:t xml:space="preserve">Estimate of the </w:t>
      </w:r>
      <w:r w:rsidR="25DC73ED" w:rsidRPr="0C9B093C">
        <w:rPr>
          <w:rFonts w:ascii="Calibri" w:eastAsia="Calibri" w:hAnsi="Calibri" w:cs="Calibri"/>
          <w:b/>
          <w:bCs/>
          <w:sz w:val="36"/>
          <w:szCs w:val="36"/>
        </w:rPr>
        <w:t xml:space="preserve">number </w:t>
      </w:r>
      <w:r w:rsidR="006D5F26">
        <w:rPr>
          <w:rFonts w:ascii="Calibri" w:eastAsia="Calibri" w:hAnsi="Calibri" w:cs="Calibri"/>
          <w:b/>
          <w:bCs/>
          <w:sz w:val="36"/>
          <w:szCs w:val="36"/>
        </w:rPr>
        <w:t>of prison places built and closed between 2010 and 2024</w:t>
      </w:r>
    </w:p>
    <w:p w14:paraId="3616EC56" w14:textId="297AD187" w:rsidR="06E3A9EF" w:rsidRDefault="06E3A9EF" w:rsidP="70424FD2">
      <w:pPr>
        <w:spacing w:line="257" w:lineRule="auto"/>
      </w:pPr>
      <w:r w:rsidRPr="70424FD2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29166812" w14:textId="2B5A0015" w:rsidR="06E3A9EF" w:rsidRDefault="06E3A9EF" w:rsidP="70424FD2">
      <w:pPr>
        <w:spacing w:line="257" w:lineRule="auto"/>
      </w:pPr>
      <w:r w:rsidRPr="70424FD2">
        <w:rPr>
          <w:rFonts w:ascii="Calibri" w:eastAsia="Calibri" w:hAnsi="Calibri" w:cs="Calibri"/>
          <w:b/>
          <w:bCs/>
          <w:sz w:val="32"/>
          <w:szCs w:val="32"/>
        </w:rPr>
        <w:t>Ad hoc statistical release</w:t>
      </w:r>
    </w:p>
    <w:p w14:paraId="1ED359EE" w14:textId="54008E83" w:rsidR="00AF1CBF" w:rsidRDefault="15F1361E" w:rsidP="70424FD2">
      <w:pPr>
        <w:rPr>
          <w:rFonts w:ascii="Calibri" w:eastAsia="Calibri" w:hAnsi="Calibri" w:cs="Calibri"/>
          <w:sz w:val="24"/>
          <w:szCs w:val="24"/>
        </w:rPr>
      </w:pPr>
      <w:r w:rsidRPr="5EB5C484">
        <w:rPr>
          <w:rFonts w:ascii="Calibri" w:eastAsia="Calibri" w:hAnsi="Calibri" w:cs="Calibri"/>
          <w:sz w:val="24"/>
          <w:szCs w:val="24"/>
        </w:rPr>
        <w:t xml:space="preserve">This ad hoc </w:t>
      </w:r>
      <w:r w:rsidR="00C5262E">
        <w:rPr>
          <w:rFonts w:ascii="Calibri" w:eastAsia="Calibri" w:hAnsi="Calibri" w:cs="Calibri"/>
          <w:sz w:val="24"/>
          <w:szCs w:val="24"/>
        </w:rPr>
        <w:t xml:space="preserve">release </w:t>
      </w:r>
      <w:r w:rsidRPr="5EB5C484">
        <w:rPr>
          <w:rFonts w:ascii="Calibri" w:eastAsia="Calibri" w:hAnsi="Calibri" w:cs="Calibri"/>
          <w:sz w:val="24"/>
          <w:szCs w:val="24"/>
        </w:rPr>
        <w:t xml:space="preserve">provides </w:t>
      </w:r>
      <w:r w:rsidR="39BE71F8" w:rsidRPr="5EB5C484">
        <w:rPr>
          <w:rFonts w:ascii="Calibri" w:eastAsia="Calibri" w:hAnsi="Calibri" w:cs="Calibri"/>
          <w:sz w:val="24"/>
          <w:szCs w:val="24"/>
        </w:rPr>
        <w:t xml:space="preserve">an </w:t>
      </w:r>
      <w:r w:rsidR="74B4AF80" w:rsidRPr="5EB5C484">
        <w:rPr>
          <w:rFonts w:ascii="Calibri" w:eastAsia="Calibri" w:hAnsi="Calibri" w:cs="Calibri"/>
          <w:sz w:val="24"/>
          <w:szCs w:val="24"/>
        </w:rPr>
        <w:t>estimate</w:t>
      </w:r>
      <w:r w:rsidR="39BE71F8" w:rsidRPr="5EB5C484">
        <w:rPr>
          <w:rFonts w:ascii="Calibri" w:eastAsia="Calibri" w:hAnsi="Calibri" w:cs="Calibri"/>
          <w:sz w:val="24"/>
          <w:szCs w:val="24"/>
        </w:rPr>
        <w:t xml:space="preserve"> </w:t>
      </w:r>
      <w:r w:rsidR="74B4AF80" w:rsidRPr="5EB5C484">
        <w:rPr>
          <w:rFonts w:ascii="Calibri" w:eastAsia="Calibri" w:hAnsi="Calibri" w:cs="Calibri"/>
          <w:sz w:val="24"/>
          <w:szCs w:val="24"/>
        </w:rPr>
        <w:t>of the n</w:t>
      </w:r>
      <w:r w:rsidR="006D5F26">
        <w:rPr>
          <w:rFonts w:ascii="Calibri" w:eastAsia="Calibri" w:hAnsi="Calibri" w:cs="Calibri"/>
          <w:sz w:val="24"/>
          <w:szCs w:val="24"/>
        </w:rPr>
        <w:t>et change in prison places between 2010 and 2024</w:t>
      </w:r>
      <w:r w:rsidR="3AF40522" w:rsidRPr="5EB5C484">
        <w:rPr>
          <w:rFonts w:ascii="Calibri" w:eastAsia="Calibri" w:hAnsi="Calibri" w:cs="Calibri"/>
          <w:sz w:val="24"/>
          <w:szCs w:val="24"/>
        </w:rPr>
        <w:t>.</w:t>
      </w:r>
      <w:r w:rsidR="68A92183" w:rsidRPr="5EB5C484">
        <w:rPr>
          <w:rFonts w:ascii="Calibri" w:eastAsia="Calibri" w:hAnsi="Calibri" w:cs="Calibri"/>
          <w:sz w:val="24"/>
          <w:szCs w:val="24"/>
        </w:rPr>
        <w:t xml:space="preserve"> </w:t>
      </w:r>
      <w:r w:rsidR="12C17B08" w:rsidRPr="5EB5C484">
        <w:rPr>
          <w:rFonts w:ascii="Calibri" w:eastAsia="Calibri" w:hAnsi="Calibri" w:cs="Calibri"/>
          <w:sz w:val="24"/>
          <w:szCs w:val="24"/>
        </w:rPr>
        <w:t xml:space="preserve">Data is taken from </w:t>
      </w:r>
      <w:r w:rsidR="006D5F26">
        <w:rPr>
          <w:rFonts w:ascii="Calibri" w:eastAsia="Calibri" w:hAnsi="Calibri" w:cs="Calibri"/>
          <w:sz w:val="24"/>
          <w:szCs w:val="24"/>
        </w:rPr>
        <w:t xml:space="preserve">HMPPS’s </w:t>
      </w:r>
      <w:r w:rsidR="00AB544D">
        <w:rPr>
          <w:rFonts w:ascii="Calibri" w:eastAsia="Calibri" w:hAnsi="Calibri" w:cs="Calibri"/>
          <w:sz w:val="24"/>
          <w:szCs w:val="24"/>
        </w:rPr>
        <w:t xml:space="preserve">internal </w:t>
      </w:r>
      <w:r w:rsidR="006D5F26">
        <w:rPr>
          <w:rFonts w:ascii="Calibri" w:eastAsia="Calibri" w:hAnsi="Calibri" w:cs="Calibri"/>
          <w:sz w:val="24"/>
          <w:szCs w:val="24"/>
        </w:rPr>
        <w:t>custodial capacity management datab</w:t>
      </w:r>
      <w:r w:rsidR="00C5262E">
        <w:rPr>
          <w:rFonts w:ascii="Calibri" w:eastAsia="Calibri" w:hAnsi="Calibri" w:cs="Calibri"/>
          <w:sz w:val="24"/>
          <w:szCs w:val="24"/>
        </w:rPr>
        <w:t>ase</w:t>
      </w:r>
      <w:r w:rsidR="0B5E8855" w:rsidRPr="5EB5C484">
        <w:rPr>
          <w:rFonts w:ascii="Calibri" w:eastAsia="Calibri" w:hAnsi="Calibri" w:cs="Calibri"/>
          <w:sz w:val="24"/>
          <w:szCs w:val="24"/>
        </w:rPr>
        <w:t xml:space="preserve">. </w:t>
      </w:r>
      <w:r w:rsidR="02693BC1" w:rsidRPr="5EB5C484">
        <w:rPr>
          <w:rFonts w:ascii="Calibri" w:eastAsia="Calibri" w:hAnsi="Calibri" w:cs="Calibri"/>
          <w:sz w:val="24"/>
          <w:szCs w:val="24"/>
        </w:rPr>
        <w:t xml:space="preserve"> </w:t>
      </w:r>
    </w:p>
    <w:p w14:paraId="1CBE92E7" w14:textId="2194668B" w:rsidR="00CFB654" w:rsidRDefault="00CFB654" w:rsidP="70424FD2">
      <w:pPr>
        <w:spacing w:line="257" w:lineRule="auto"/>
      </w:pPr>
      <w:r w:rsidRPr="70424FD2">
        <w:rPr>
          <w:rFonts w:ascii="Calibri" w:eastAsia="Calibri" w:hAnsi="Calibri" w:cs="Calibri"/>
          <w:b/>
          <w:bCs/>
          <w:sz w:val="28"/>
          <w:szCs w:val="28"/>
        </w:rPr>
        <w:t xml:space="preserve">Published </w:t>
      </w:r>
      <w:r w:rsidR="00363E5B" w:rsidRPr="00F6383C">
        <w:rPr>
          <w:rFonts w:ascii="Calibri" w:eastAsia="Calibri" w:hAnsi="Calibri" w:cs="Calibri"/>
          <w:b/>
          <w:bCs/>
          <w:sz w:val="28"/>
          <w:szCs w:val="28"/>
        </w:rPr>
        <w:t>25</w:t>
      </w:r>
      <w:r w:rsidR="00363E5B" w:rsidRPr="00F6383C">
        <w:rPr>
          <w:rFonts w:ascii="Calibri" w:eastAsia="Calibri" w:hAnsi="Calibri" w:cs="Calibri"/>
          <w:b/>
          <w:bCs/>
          <w:sz w:val="28"/>
          <w:szCs w:val="28"/>
          <w:vertAlign w:val="superscript"/>
        </w:rPr>
        <w:t>th</w:t>
      </w:r>
      <w:r w:rsidR="00363E5B" w:rsidRPr="00F6383C">
        <w:rPr>
          <w:rFonts w:ascii="Calibri" w:eastAsia="Calibri" w:hAnsi="Calibri" w:cs="Calibri"/>
          <w:b/>
          <w:bCs/>
          <w:sz w:val="28"/>
          <w:szCs w:val="28"/>
        </w:rPr>
        <w:t xml:space="preserve"> October 2024</w:t>
      </w:r>
    </w:p>
    <w:p w14:paraId="71EB271A" w14:textId="77777777" w:rsidR="00E83CA1" w:rsidRPr="00F6383C" w:rsidRDefault="00E83CA1" w:rsidP="70424FD2">
      <w:pPr>
        <w:spacing w:line="257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1CD53993" w14:textId="6F38D25D" w:rsidR="00CFB654" w:rsidRDefault="00CFB654" w:rsidP="70424FD2">
      <w:pPr>
        <w:spacing w:line="257" w:lineRule="auto"/>
      </w:pPr>
      <w:r w:rsidRPr="70424FD2">
        <w:rPr>
          <w:rFonts w:ascii="Calibri" w:eastAsia="Calibri" w:hAnsi="Calibri" w:cs="Calibri"/>
          <w:b/>
          <w:bCs/>
          <w:sz w:val="36"/>
          <w:szCs w:val="36"/>
        </w:rPr>
        <w:t xml:space="preserve">Contents </w:t>
      </w:r>
    </w:p>
    <w:p w14:paraId="1E8CC810" w14:textId="552EB0DF" w:rsidR="006D5F26" w:rsidRDefault="006D5F26" w:rsidP="70424FD2">
      <w:pPr>
        <w:pStyle w:val="ListParagraph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Background</w:t>
      </w:r>
    </w:p>
    <w:p w14:paraId="41EF0CD1" w14:textId="77777777" w:rsidR="00C778EC" w:rsidRDefault="00C778EC" w:rsidP="70424FD2">
      <w:pPr>
        <w:pStyle w:val="ListParagraph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Data </w:t>
      </w:r>
    </w:p>
    <w:p w14:paraId="34D0BEF5" w14:textId="02A6A121" w:rsidR="00CFB654" w:rsidRDefault="00C778EC" w:rsidP="70424FD2">
      <w:pPr>
        <w:pStyle w:val="ListParagraph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Sources and notes</w:t>
      </w:r>
    </w:p>
    <w:p w14:paraId="4CBA9C60" w14:textId="653C4F4A" w:rsidR="70424FD2" w:rsidRDefault="70424FD2" w:rsidP="70424FD2">
      <w:pPr>
        <w:spacing w:line="257" w:lineRule="auto"/>
        <w:rPr>
          <w:rFonts w:ascii="Calibri" w:eastAsia="Calibri" w:hAnsi="Calibri" w:cs="Calibri"/>
          <w:b/>
          <w:bCs/>
          <w:sz w:val="32"/>
          <w:szCs w:val="32"/>
        </w:rPr>
      </w:pPr>
    </w:p>
    <w:p w14:paraId="0762E4D0" w14:textId="6CAE8DC3" w:rsidR="00CFB654" w:rsidRDefault="00CFB654" w:rsidP="70424FD2">
      <w:pPr>
        <w:spacing w:line="257" w:lineRule="auto"/>
      </w:pPr>
      <w:r w:rsidRPr="70424FD2">
        <w:rPr>
          <w:rFonts w:ascii="Calibri" w:eastAsia="Calibri" w:hAnsi="Calibri" w:cs="Calibri"/>
          <w:b/>
          <w:bCs/>
          <w:sz w:val="32"/>
          <w:szCs w:val="32"/>
        </w:rPr>
        <w:t>Contact</w:t>
      </w:r>
      <w:r w:rsidR="00D33432">
        <w:rPr>
          <w:rFonts w:ascii="Calibri" w:eastAsia="Calibri" w:hAnsi="Calibri" w:cs="Calibri"/>
          <w:b/>
          <w:bCs/>
          <w:sz w:val="32"/>
          <w:szCs w:val="32"/>
        </w:rPr>
        <w:t>s</w:t>
      </w:r>
    </w:p>
    <w:p w14:paraId="743383CE" w14:textId="77777777" w:rsidR="00D33432" w:rsidRDefault="00D33432" w:rsidP="00D33432">
      <w:pPr>
        <w:spacing w:line="257" w:lineRule="auto"/>
      </w:pPr>
      <w:r w:rsidRPr="70424FD2">
        <w:rPr>
          <w:rFonts w:ascii="Calibri" w:eastAsia="Calibri" w:hAnsi="Calibri" w:cs="Calibri"/>
          <w:b/>
          <w:bCs/>
          <w:sz w:val="24"/>
          <w:szCs w:val="24"/>
        </w:rPr>
        <w:t xml:space="preserve">Media contacts </w:t>
      </w:r>
    </w:p>
    <w:p w14:paraId="77547177" w14:textId="77777777" w:rsidR="00D33432" w:rsidRDefault="00D33432" w:rsidP="00D33432">
      <w:pPr>
        <w:spacing w:line="257" w:lineRule="auto"/>
      </w:pPr>
      <w:r w:rsidRPr="70424FD2">
        <w:rPr>
          <w:rFonts w:ascii="Calibri" w:eastAsia="Calibri" w:hAnsi="Calibri" w:cs="Calibri"/>
          <w:sz w:val="24"/>
          <w:szCs w:val="24"/>
        </w:rPr>
        <w:t>Press enquiries should be directed to the Ministry of Justice press office.</w:t>
      </w:r>
    </w:p>
    <w:p w14:paraId="7D91D757" w14:textId="77777777" w:rsidR="00D33432" w:rsidRDefault="00D33432" w:rsidP="00D33432">
      <w:pPr>
        <w:spacing w:line="257" w:lineRule="auto"/>
      </w:pPr>
      <w:r w:rsidRPr="70424FD2">
        <w:rPr>
          <w:rFonts w:ascii="Calibri" w:eastAsia="Calibri" w:hAnsi="Calibri" w:cs="Calibri"/>
          <w:sz w:val="24"/>
          <w:szCs w:val="24"/>
        </w:rPr>
        <w:t>020 3334 3536</w:t>
      </w:r>
    </w:p>
    <w:p w14:paraId="5EFF2136" w14:textId="77777777" w:rsidR="00D33432" w:rsidRDefault="00D33432" w:rsidP="00D33432">
      <w:pPr>
        <w:spacing w:line="257" w:lineRule="auto"/>
      </w:pPr>
      <w:r w:rsidRPr="70424FD2">
        <w:rPr>
          <w:rFonts w:ascii="Calibri" w:eastAsia="Calibri" w:hAnsi="Calibri" w:cs="Calibri"/>
          <w:b/>
          <w:bCs/>
          <w:sz w:val="24"/>
          <w:szCs w:val="24"/>
        </w:rPr>
        <w:t>Statistical contacts</w:t>
      </w:r>
    </w:p>
    <w:p w14:paraId="7CA9F126" w14:textId="77777777" w:rsidR="00D33432" w:rsidRPr="0004380D" w:rsidRDefault="00D33432" w:rsidP="00D33432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C9B093C">
        <w:rPr>
          <w:rFonts w:ascii="Calibri" w:eastAsia="Calibri" w:hAnsi="Calibri" w:cs="Calibri"/>
          <w:sz w:val="24"/>
          <w:szCs w:val="24"/>
        </w:rPr>
        <w:t>Other enquiries about these statistics should be directed to Analysis at the Ministry of Justice: COTAnalysis@justice.gov.uk</w:t>
      </w:r>
    </w:p>
    <w:p w14:paraId="1E954B86" w14:textId="77777777" w:rsidR="00D33432" w:rsidRDefault="00D33432" w:rsidP="00D33432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C9B093C">
        <w:rPr>
          <w:rFonts w:ascii="Calibri" w:eastAsia="Calibri" w:hAnsi="Calibri" w:cs="Calibri"/>
          <w:sz w:val="24"/>
          <w:szCs w:val="24"/>
        </w:rPr>
        <w:t>Ministry of Justice</w:t>
      </w:r>
    </w:p>
    <w:p w14:paraId="607F0BF3" w14:textId="77777777" w:rsidR="00D33432" w:rsidRDefault="00D33432" w:rsidP="00D33432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C9B093C">
        <w:rPr>
          <w:rFonts w:ascii="Calibri" w:eastAsia="Calibri" w:hAnsi="Calibri" w:cs="Calibri"/>
          <w:sz w:val="24"/>
          <w:szCs w:val="24"/>
        </w:rPr>
        <w:t>Analysis Directorate: Sentencing and Offender Management Analysis</w:t>
      </w:r>
    </w:p>
    <w:p w14:paraId="04FA52EE" w14:textId="77777777" w:rsidR="00D33432" w:rsidRDefault="00D33432" w:rsidP="00D33432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C9B093C">
        <w:rPr>
          <w:rFonts w:ascii="Calibri" w:eastAsia="Calibri" w:hAnsi="Calibri" w:cs="Calibri"/>
          <w:sz w:val="24"/>
          <w:szCs w:val="24"/>
        </w:rPr>
        <w:t>10th Floor</w:t>
      </w:r>
    </w:p>
    <w:p w14:paraId="124C2C49" w14:textId="77777777" w:rsidR="00D33432" w:rsidRDefault="00D33432" w:rsidP="00D33432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C9B093C">
        <w:rPr>
          <w:rFonts w:ascii="Calibri" w:eastAsia="Calibri" w:hAnsi="Calibri" w:cs="Calibri"/>
          <w:sz w:val="24"/>
          <w:szCs w:val="24"/>
        </w:rPr>
        <w:t>102 Petty France</w:t>
      </w:r>
    </w:p>
    <w:p w14:paraId="0F4BAC5D" w14:textId="77777777" w:rsidR="00D33432" w:rsidRDefault="00D33432" w:rsidP="00D33432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C9B093C">
        <w:rPr>
          <w:rFonts w:ascii="Calibri" w:eastAsia="Calibri" w:hAnsi="Calibri" w:cs="Calibri"/>
          <w:sz w:val="24"/>
          <w:szCs w:val="24"/>
        </w:rPr>
        <w:t>London</w:t>
      </w:r>
    </w:p>
    <w:p w14:paraId="2040F923" w14:textId="23DDCBAF" w:rsidR="70424FD2" w:rsidRPr="00D33432" w:rsidRDefault="00D33432" w:rsidP="00D33432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C9B093C">
        <w:rPr>
          <w:rFonts w:ascii="Calibri" w:eastAsia="Calibri" w:hAnsi="Calibri" w:cs="Calibri"/>
          <w:sz w:val="24"/>
          <w:szCs w:val="24"/>
        </w:rPr>
        <w:t>SW1H 9AJ</w:t>
      </w:r>
    </w:p>
    <w:p w14:paraId="63F517D8" w14:textId="77777777" w:rsidR="00C778EC" w:rsidRPr="00D33432" w:rsidRDefault="00C778EC" w:rsidP="00D33432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</w:p>
    <w:p w14:paraId="4E0799EB" w14:textId="4D802A42" w:rsidR="07D6FAD4" w:rsidRDefault="07D6FAD4" w:rsidP="70424FD2">
      <w:pPr>
        <w:pStyle w:val="ListParagraph"/>
        <w:numPr>
          <w:ilvl w:val="0"/>
          <w:numId w:val="1"/>
        </w:numPr>
        <w:spacing w:after="0" w:line="257" w:lineRule="auto"/>
        <w:ind w:left="0" w:firstLine="0"/>
        <w:rPr>
          <w:rFonts w:ascii="Calibri" w:eastAsia="Calibri" w:hAnsi="Calibri" w:cs="Calibri"/>
          <w:b/>
          <w:bCs/>
          <w:sz w:val="32"/>
          <w:szCs w:val="32"/>
        </w:rPr>
      </w:pPr>
      <w:r w:rsidRPr="70424FD2">
        <w:rPr>
          <w:rFonts w:ascii="Calibri" w:eastAsia="Calibri" w:hAnsi="Calibri" w:cs="Calibri"/>
          <w:b/>
          <w:bCs/>
          <w:sz w:val="32"/>
          <w:szCs w:val="32"/>
        </w:rPr>
        <w:t xml:space="preserve">Background </w:t>
      </w:r>
    </w:p>
    <w:p w14:paraId="69D24FE8" w14:textId="77777777" w:rsidR="0021598B" w:rsidRDefault="0021598B" w:rsidP="70424FD2">
      <w:pPr>
        <w:spacing w:line="257" w:lineRule="auto"/>
      </w:pPr>
    </w:p>
    <w:p w14:paraId="6AB04236" w14:textId="7BF6DAEF" w:rsidR="00C778EC" w:rsidRDefault="008239EF" w:rsidP="00F6383C">
      <w:pPr>
        <w:spacing w:line="257" w:lineRule="auto"/>
        <w:rPr>
          <w:rStyle w:val="normaltextru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The Lord Chancellor announced </w:t>
      </w:r>
      <w:r w:rsidR="00764980">
        <w:rPr>
          <w:rStyle w:val="normaltextrun"/>
          <w:color w:val="000000"/>
          <w:sz w:val="24"/>
          <w:szCs w:val="24"/>
          <w:shd w:val="clear" w:color="auto" w:fill="FFFFFF"/>
        </w:rPr>
        <w:t>an independent Sentencing Review on 22</w:t>
      </w:r>
      <w:r w:rsidR="00764980" w:rsidRPr="00764980">
        <w:rPr>
          <w:rStyle w:val="normaltextrun"/>
          <w:color w:val="000000"/>
          <w:sz w:val="24"/>
          <w:szCs w:val="24"/>
          <w:shd w:val="clear" w:color="auto" w:fill="FFFFFF"/>
          <w:vertAlign w:val="superscript"/>
        </w:rPr>
        <w:t>nd</w:t>
      </w:r>
      <w:r w:rsidR="00764980">
        <w:rPr>
          <w:rStyle w:val="normaltextrun"/>
          <w:color w:val="000000"/>
          <w:sz w:val="24"/>
          <w:szCs w:val="24"/>
          <w:shd w:val="clear" w:color="auto" w:fill="FFFFFF"/>
        </w:rPr>
        <w:t xml:space="preserve"> October 2024. </w:t>
      </w:r>
      <w:r w:rsidR="00A0563B">
        <w:rPr>
          <w:rStyle w:val="normaltextrun"/>
          <w:color w:val="000000"/>
          <w:sz w:val="24"/>
          <w:szCs w:val="24"/>
          <w:shd w:val="clear" w:color="auto" w:fill="FFFFFF"/>
        </w:rPr>
        <w:t>Th</w:t>
      </w:r>
      <w:r w:rsidR="00AE7B70">
        <w:rPr>
          <w:rStyle w:val="normaltextrun"/>
          <w:color w:val="000000"/>
          <w:sz w:val="24"/>
          <w:szCs w:val="24"/>
          <w:shd w:val="clear" w:color="auto" w:fill="FFFFFF"/>
        </w:rPr>
        <w:t xml:space="preserve">is note explains the </w:t>
      </w:r>
      <w:r w:rsidR="006B3A7E">
        <w:rPr>
          <w:rStyle w:val="normaltextrun"/>
          <w:color w:val="000000"/>
          <w:sz w:val="24"/>
          <w:szCs w:val="24"/>
          <w:shd w:val="clear" w:color="auto" w:fill="FFFFFF"/>
        </w:rPr>
        <w:t xml:space="preserve">data used to determine </w:t>
      </w:r>
      <w:r w:rsidR="00E02B0F">
        <w:rPr>
          <w:rStyle w:val="normaltextrun"/>
          <w:color w:val="000000"/>
          <w:sz w:val="24"/>
          <w:szCs w:val="24"/>
          <w:shd w:val="clear" w:color="auto" w:fill="FFFFFF"/>
        </w:rPr>
        <w:t xml:space="preserve">the statement that </w:t>
      </w:r>
      <w:r w:rsidR="00AD0F18">
        <w:rPr>
          <w:rStyle w:val="normaltextrun"/>
          <w:color w:val="000000"/>
          <w:sz w:val="24"/>
          <w:szCs w:val="24"/>
          <w:shd w:val="clear" w:color="auto" w:fill="FFFFFF"/>
        </w:rPr>
        <w:t xml:space="preserve">500 places </w:t>
      </w:r>
      <w:r w:rsidR="00E02B0F">
        <w:rPr>
          <w:rStyle w:val="normaltextrun"/>
          <w:color w:val="000000"/>
          <w:sz w:val="24"/>
          <w:szCs w:val="24"/>
          <w:shd w:val="clear" w:color="auto" w:fill="FFFFFF"/>
        </w:rPr>
        <w:t>had been added to prison capacity</w:t>
      </w:r>
      <w:r w:rsidR="004040CE">
        <w:rPr>
          <w:rStyle w:val="normaltextrun"/>
          <w:color w:val="000000"/>
          <w:sz w:val="24"/>
          <w:szCs w:val="24"/>
          <w:shd w:val="clear" w:color="auto" w:fill="FFFFFF"/>
        </w:rPr>
        <w:t xml:space="preserve"> between 2010 and 2024</w:t>
      </w:r>
      <w:r w:rsidR="00E02B0F">
        <w:rPr>
          <w:rStyle w:val="normaltextrun"/>
          <w:color w:val="000000"/>
          <w:sz w:val="24"/>
          <w:szCs w:val="24"/>
          <w:shd w:val="clear" w:color="auto" w:fill="FFFFFF"/>
        </w:rPr>
        <w:t xml:space="preserve">. </w:t>
      </w:r>
    </w:p>
    <w:p w14:paraId="141CE342" w14:textId="77777777" w:rsidR="007235F2" w:rsidRPr="00C778EC" w:rsidRDefault="007235F2" w:rsidP="00F6383C">
      <w:pPr>
        <w:spacing w:line="257" w:lineRule="auto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3FD5A5BC" w14:textId="16B59774" w:rsidR="00C778EC" w:rsidRPr="00F6383C" w:rsidRDefault="00C778EC" w:rsidP="00F6383C">
      <w:pPr>
        <w:pStyle w:val="ListParagraph"/>
        <w:numPr>
          <w:ilvl w:val="0"/>
          <w:numId w:val="1"/>
        </w:numPr>
        <w:spacing w:after="0" w:line="257" w:lineRule="auto"/>
        <w:rPr>
          <w:rStyle w:val="normaltextrun"/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D</w:t>
      </w:r>
      <w:r w:rsidRPr="00F6383C">
        <w:rPr>
          <w:rFonts w:ascii="Calibri" w:eastAsia="Calibri" w:hAnsi="Calibri" w:cs="Calibri"/>
          <w:b/>
          <w:bCs/>
          <w:sz w:val="32"/>
          <w:szCs w:val="32"/>
        </w:rPr>
        <w:t xml:space="preserve">ata </w:t>
      </w:r>
    </w:p>
    <w:p w14:paraId="2D5D021A" w14:textId="77777777" w:rsidR="00C778EC" w:rsidRDefault="00C778EC" w:rsidP="5EB5C484">
      <w:pPr>
        <w:spacing w:line="257" w:lineRule="auto"/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55D30559" w14:textId="029A419F" w:rsidR="001930F4" w:rsidRDefault="00011FF1" w:rsidP="00510C8E">
      <w:pPr>
        <w:rPr>
          <w:rStyle w:val="normaltextrun"/>
          <w:color w:val="000000"/>
          <w:sz w:val="24"/>
          <w:szCs w:val="24"/>
          <w:shd w:val="clear" w:color="auto" w:fill="FFFFFF"/>
        </w:rPr>
      </w:pPr>
      <w:r w:rsidRPr="00510C8E">
        <w:rPr>
          <w:rFonts w:cstheme="minorHAnsi"/>
          <w:sz w:val="24"/>
          <w:szCs w:val="24"/>
        </w:rPr>
        <w:t>Th</w:t>
      </w:r>
      <w:r w:rsidR="00C367B5">
        <w:rPr>
          <w:rFonts w:cstheme="minorHAnsi"/>
          <w:sz w:val="24"/>
          <w:szCs w:val="24"/>
        </w:rPr>
        <w:t>is</w:t>
      </w:r>
      <w:r w:rsidRPr="00510C8E">
        <w:rPr>
          <w:rFonts w:cstheme="minorHAnsi"/>
          <w:sz w:val="24"/>
          <w:szCs w:val="24"/>
        </w:rPr>
        <w:t xml:space="preserve"> data covers the entire prison estate (adult male, adult female, and youth) in England and Wales. </w:t>
      </w:r>
      <w:r w:rsidR="001930F4">
        <w:rPr>
          <w:rStyle w:val="normaltextrun"/>
          <w:color w:val="000000"/>
          <w:sz w:val="24"/>
          <w:szCs w:val="24"/>
          <w:shd w:val="clear" w:color="auto" w:fill="FFFFFF"/>
        </w:rPr>
        <w:t xml:space="preserve">All data is sourced from internal HMPPS management information. </w:t>
      </w:r>
      <w:r w:rsidR="001930F4" w:rsidRPr="005E590D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</w:p>
    <w:p w14:paraId="1FDF2BBA" w14:textId="0300F7D7" w:rsidR="008417D8" w:rsidRDefault="003D2276" w:rsidP="00510C8E">
      <w:pPr>
        <w:rPr>
          <w:rFonts w:cstheme="minorHAnsi"/>
          <w:sz w:val="24"/>
          <w:szCs w:val="24"/>
        </w:rPr>
      </w:pPr>
      <w:r w:rsidRPr="00510C8E">
        <w:rPr>
          <w:rFonts w:cstheme="minorHAnsi"/>
          <w:sz w:val="24"/>
          <w:szCs w:val="24"/>
        </w:rPr>
        <w:t xml:space="preserve">Prison capacity </w:t>
      </w:r>
      <w:r w:rsidR="00A17D69" w:rsidRPr="00510C8E">
        <w:rPr>
          <w:rFonts w:cstheme="minorHAnsi"/>
          <w:sz w:val="24"/>
          <w:szCs w:val="24"/>
        </w:rPr>
        <w:t xml:space="preserve">in this note refers to the operational capacity of a prison, which is </w:t>
      </w:r>
      <w:r w:rsidR="00510C8E" w:rsidRPr="00510C8E">
        <w:rPr>
          <w:rFonts w:cstheme="minorHAnsi"/>
          <w:sz w:val="24"/>
          <w:szCs w:val="24"/>
        </w:rPr>
        <w:t xml:space="preserve">the total number of prisoners that an establishment can hold based on control, security and the proper operation of the planned regime. It is determined by HMPPS Prison Group Directors </w:t>
      </w:r>
      <w:r w:rsidR="0042576A" w:rsidRPr="00510C8E">
        <w:rPr>
          <w:rFonts w:cstheme="minorHAnsi"/>
          <w:sz w:val="24"/>
          <w:szCs w:val="24"/>
        </w:rPr>
        <w:t>based on</w:t>
      </w:r>
      <w:r w:rsidR="00510C8E" w:rsidRPr="00510C8E">
        <w:rPr>
          <w:rFonts w:cstheme="minorHAnsi"/>
          <w:sz w:val="24"/>
          <w:szCs w:val="24"/>
        </w:rPr>
        <w:t xml:space="preserve"> operational judgement and experience. This definition is consistent with the approach taken in the </w:t>
      </w:r>
      <w:hyperlink r:id="rId12" w:history="1">
        <w:r w:rsidR="00510C8E" w:rsidRPr="00510C8E">
          <w:rPr>
            <w:rStyle w:val="Hyperlink"/>
            <w:rFonts w:cstheme="minorHAnsi"/>
            <w:sz w:val="24"/>
            <w:szCs w:val="24"/>
          </w:rPr>
          <w:t>published prison population statistics</w:t>
        </w:r>
      </w:hyperlink>
      <w:r w:rsidR="00510C8E" w:rsidRPr="00510C8E">
        <w:rPr>
          <w:rFonts w:cstheme="minorHAnsi"/>
          <w:sz w:val="24"/>
          <w:szCs w:val="24"/>
        </w:rPr>
        <w:t>.</w:t>
      </w:r>
      <w:r w:rsidRPr="00510C8E">
        <w:rPr>
          <w:rFonts w:cstheme="minorHAnsi"/>
          <w:sz w:val="24"/>
          <w:szCs w:val="24"/>
        </w:rPr>
        <w:t xml:space="preserve"> </w:t>
      </w:r>
    </w:p>
    <w:p w14:paraId="53FFBF59" w14:textId="31621381" w:rsidR="00510C8E" w:rsidRDefault="00510C8E" w:rsidP="006D6F08">
      <w:pPr>
        <w:spacing w:line="257" w:lineRule="auto"/>
        <w:rPr>
          <w:rFonts w:cstheme="minorHAnsi"/>
          <w:sz w:val="24"/>
          <w:szCs w:val="24"/>
        </w:rPr>
      </w:pPr>
      <w:r w:rsidRPr="005E590D">
        <w:rPr>
          <w:rFonts w:cstheme="minorHAnsi"/>
          <w:sz w:val="24"/>
          <w:szCs w:val="24"/>
        </w:rPr>
        <w:t>Th</w:t>
      </w:r>
      <w:r w:rsidR="00736277">
        <w:rPr>
          <w:rFonts w:cstheme="minorHAnsi"/>
          <w:sz w:val="24"/>
          <w:szCs w:val="24"/>
        </w:rPr>
        <w:t>e</w:t>
      </w:r>
      <w:r w:rsidRPr="005E590D">
        <w:rPr>
          <w:rFonts w:cstheme="minorHAnsi"/>
          <w:sz w:val="24"/>
          <w:szCs w:val="24"/>
        </w:rPr>
        <w:t xml:space="preserve"> </w:t>
      </w:r>
      <w:r w:rsidR="00736277">
        <w:rPr>
          <w:rFonts w:cstheme="minorHAnsi"/>
          <w:sz w:val="24"/>
          <w:szCs w:val="24"/>
        </w:rPr>
        <w:t>following</w:t>
      </w:r>
      <w:r w:rsidRPr="005E590D">
        <w:rPr>
          <w:rFonts w:cstheme="minorHAnsi"/>
          <w:sz w:val="24"/>
          <w:szCs w:val="24"/>
        </w:rPr>
        <w:t xml:space="preserve"> section of the note explains </w:t>
      </w:r>
      <w:r w:rsidR="005E590D" w:rsidRPr="005E590D">
        <w:rPr>
          <w:rFonts w:cstheme="minorHAnsi"/>
          <w:sz w:val="24"/>
          <w:szCs w:val="24"/>
        </w:rPr>
        <w:t xml:space="preserve">each headline figure and how it was calculated. </w:t>
      </w:r>
    </w:p>
    <w:p w14:paraId="1E9D2EF9" w14:textId="77777777" w:rsidR="0042576A" w:rsidRPr="006D6F08" w:rsidRDefault="0042576A" w:rsidP="006D6F08">
      <w:pPr>
        <w:spacing w:line="257" w:lineRule="auto"/>
        <w:rPr>
          <w:color w:val="000000"/>
          <w:sz w:val="24"/>
          <w:szCs w:val="24"/>
          <w:shd w:val="clear" w:color="auto" w:fill="FFFFFF"/>
        </w:rPr>
      </w:pPr>
    </w:p>
    <w:p w14:paraId="173DA0C2" w14:textId="52EBF742" w:rsidR="006D5F26" w:rsidRPr="00510C8E" w:rsidRDefault="00A53F40" w:rsidP="0056750D">
      <w:pPr>
        <w:spacing w:line="257" w:lineRule="auto"/>
        <w:rPr>
          <w:rStyle w:val="normaltextrun"/>
          <w:rFonts w:cstheme="minorHAnsi"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normaltextrun"/>
          <w:rFonts w:cstheme="minorHAnsi"/>
          <w:color w:val="000000"/>
          <w:sz w:val="24"/>
          <w:szCs w:val="24"/>
          <w:u w:val="single"/>
          <w:shd w:val="clear" w:color="auto" w:fill="FFFFFF"/>
        </w:rPr>
        <w:t>Figure</w:t>
      </w:r>
      <w:r w:rsidR="0056750D">
        <w:rPr>
          <w:rStyle w:val="normaltextrun"/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A: </w:t>
      </w:r>
      <w:r w:rsidR="00510C8E" w:rsidRPr="00510C8E">
        <w:rPr>
          <w:rStyle w:val="normaltextrun"/>
          <w:rFonts w:cstheme="minorHAnsi"/>
          <w:color w:val="000000"/>
          <w:sz w:val="24"/>
          <w:szCs w:val="24"/>
          <w:u w:val="single"/>
          <w:shd w:val="clear" w:color="auto" w:fill="FFFFFF"/>
        </w:rPr>
        <w:t>500 places added to prison capacity in 14 years</w:t>
      </w:r>
    </w:p>
    <w:p w14:paraId="62194BAB" w14:textId="1A930E36" w:rsidR="00402CFC" w:rsidRPr="00F6383C" w:rsidRDefault="00C8608E" w:rsidP="006D6F08">
      <w:pPr>
        <w:spacing w:line="257" w:lineRule="auto"/>
        <w:rPr>
          <w:rStyle w:val="normaltextrun"/>
          <w:color w:val="000000"/>
          <w:sz w:val="24"/>
          <w:szCs w:val="24"/>
          <w:shd w:val="clear" w:color="auto" w:fill="FFFFFF"/>
        </w:rPr>
      </w:pPr>
      <w:r w:rsidRPr="38E4E41F">
        <w:rPr>
          <w:rStyle w:val="normaltextrun"/>
          <w:color w:val="000000"/>
          <w:sz w:val="24"/>
          <w:szCs w:val="24"/>
          <w:shd w:val="clear" w:color="auto" w:fill="FFFFFF"/>
        </w:rPr>
        <w:t xml:space="preserve">The </w:t>
      </w:r>
      <w:r w:rsidR="00402CFC" w:rsidRPr="38E4E41F">
        <w:rPr>
          <w:rStyle w:val="normaltextrun"/>
          <w:color w:val="000000" w:themeColor="text1"/>
          <w:sz w:val="24"/>
          <w:szCs w:val="24"/>
        </w:rPr>
        <w:t>500 place</w:t>
      </w:r>
      <w:r w:rsidR="003F6D33" w:rsidRPr="38E4E41F">
        <w:rPr>
          <w:rStyle w:val="normaltextrun"/>
          <w:color w:val="000000" w:themeColor="text1"/>
          <w:sz w:val="24"/>
          <w:szCs w:val="24"/>
        </w:rPr>
        <w:t>s</w:t>
      </w:r>
      <w:r w:rsidRPr="38E4E41F">
        <w:rPr>
          <w:rStyle w:val="normaltextrun"/>
          <w:color w:val="000000" w:themeColor="text1"/>
          <w:sz w:val="24"/>
          <w:szCs w:val="24"/>
        </w:rPr>
        <w:t xml:space="preserve"> </w:t>
      </w:r>
      <w:r w:rsidR="00193203" w:rsidRPr="38E4E41F">
        <w:rPr>
          <w:rStyle w:val="normaltextrun"/>
          <w:color w:val="000000" w:themeColor="text1"/>
          <w:sz w:val="24"/>
          <w:szCs w:val="24"/>
        </w:rPr>
        <w:t>net</w:t>
      </w:r>
      <w:r w:rsidRPr="38E4E41F">
        <w:rPr>
          <w:rStyle w:val="normaltextrun"/>
          <w:color w:val="000000" w:themeColor="text1"/>
          <w:sz w:val="24"/>
          <w:szCs w:val="24"/>
        </w:rPr>
        <w:t xml:space="preserve"> </w:t>
      </w:r>
      <w:r w:rsidR="0044194F" w:rsidRPr="38E4E41F">
        <w:rPr>
          <w:rStyle w:val="normaltextrun"/>
          <w:color w:val="000000"/>
          <w:sz w:val="24"/>
          <w:szCs w:val="24"/>
          <w:shd w:val="clear" w:color="auto" w:fill="FFFFFF"/>
        </w:rPr>
        <w:t>change</w:t>
      </w:r>
      <w:r w:rsidRPr="38E4E41F">
        <w:rPr>
          <w:rStyle w:val="normaltextrun"/>
          <w:color w:val="000000"/>
          <w:sz w:val="24"/>
          <w:szCs w:val="24"/>
          <w:shd w:val="clear" w:color="auto" w:fill="FFFFFF"/>
        </w:rPr>
        <w:t xml:space="preserve"> in prison capacity</w:t>
      </w:r>
      <w:r w:rsidR="00097EDA" w:rsidRPr="38E4E41F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1B05CA" w:rsidRPr="38E4E41F">
        <w:rPr>
          <w:rStyle w:val="normaltextrun"/>
          <w:color w:val="000000"/>
          <w:sz w:val="24"/>
          <w:szCs w:val="24"/>
          <w:shd w:val="clear" w:color="auto" w:fill="FFFFFF"/>
        </w:rPr>
        <w:t>in 14 years</w:t>
      </w:r>
      <w:r w:rsidR="00097EDA" w:rsidRPr="38E4E41F">
        <w:rPr>
          <w:rStyle w:val="normaltextrun"/>
          <w:color w:val="000000"/>
          <w:sz w:val="24"/>
          <w:szCs w:val="24"/>
          <w:shd w:val="clear" w:color="auto" w:fill="FFFFFF"/>
        </w:rPr>
        <w:t xml:space="preserve"> was calculated as the difference between </w:t>
      </w:r>
      <w:r w:rsidR="00193203" w:rsidRPr="38E4E41F">
        <w:rPr>
          <w:rStyle w:val="normaltextrun"/>
          <w:color w:val="000000" w:themeColor="text1"/>
          <w:sz w:val="24"/>
          <w:szCs w:val="24"/>
        </w:rPr>
        <w:t>t</w:t>
      </w:r>
      <w:r w:rsidR="66BEC87B" w:rsidRPr="38E4E41F">
        <w:rPr>
          <w:rStyle w:val="normaltextrun"/>
          <w:color w:val="000000" w:themeColor="text1"/>
          <w:sz w:val="24"/>
          <w:szCs w:val="24"/>
        </w:rPr>
        <w:t>otal</w:t>
      </w:r>
      <w:r w:rsidR="00193203" w:rsidRPr="38E4E41F">
        <w:rPr>
          <w:rStyle w:val="normaltextrun"/>
          <w:color w:val="000000" w:themeColor="text1"/>
          <w:sz w:val="24"/>
          <w:szCs w:val="24"/>
        </w:rPr>
        <w:t xml:space="preserve"> </w:t>
      </w:r>
      <w:r w:rsidR="00AD6401" w:rsidRPr="38E4E41F">
        <w:rPr>
          <w:rStyle w:val="normaltextrun"/>
          <w:color w:val="000000" w:themeColor="text1"/>
          <w:sz w:val="24"/>
          <w:szCs w:val="24"/>
        </w:rPr>
        <w:t xml:space="preserve">operational capacity in </w:t>
      </w:r>
      <w:r w:rsidR="00402CFC" w:rsidRPr="38E4E41F">
        <w:rPr>
          <w:rStyle w:val="normaltextrun"/>
          <w:color w:val="000000" w:themeColor="text1"/>
          <w:sz w:val="24"/>
          <w:szCs w:val="24"/>
        </w:rPr>
        <w:t xml:space="preserve">May 2010 (89,757) and </w:t>
      </w:r>
      <w:r w:rsidR="002F698C" w:rsidRPr="38E4E41F">
        <w:rPr>
          <w:rStyle w:val="normaltextrun"/>
          <w:color w:val="000000" w:themeColor="text1"/>
          <w:sz w:val="24"/>
          <w:szCs w:val="24"/>
        </w:rPr>
        <w:t>April 2024 (</w:t>
      </w:r>
      <w:r w:rsidR="00580E17" w:rsidRPr="38E4E41F">
        <w:rPr>
          <w:rStyle w:val="normaltextrun"/>
          <w:color w:val="000000" w:themeColor="text1"/>
          <w:sz w:val="24"/>
          <w:szCs w:val="24"/>
        </w:rPr>
        <w:t xml:space="preserve">90,239). </w:t>
      </w:r>
      <w:r w:rsidR="008257A8" w:rsidRPr="38E4E41F">
        <w:rPr>
          <w:rStyle w:val="normaltextrun"/>
          <w:color w:val="000000" w:themeColor="text1"/>
          <w:sz w:val="24"/>
          <w:szCs w:val="24"/>
        </w:rPr>
        <w:t xml:space="preserve">This results in a net increase of 482 places which was rounded up to 500 for the Lord Chancellor’s </w:t>
      </w:r>
      <w:r w:rsidR="008257A8" w:rsidRPr="000D26C5">
        <w:rPr>
          <w:rStyle w:val="normaltextrun"/>
          <w:color w:val="000000" w:themeColor="text1"/>
          <w:sz w:val="24"/>
          <w:szCs w:val="24"/>
        </w:rPr>
        <w:t xml:space="preserve">statement to parliament.  </w:t>
      </w:r>
      <w:r w:rsidR="00580E17" w:rsidRPr="000D26C5">
        <w:rPr>
          <w:rStyle w:val="normaltextrun"/>
          <w:color w:val="000000" w:themeColor="text1"/>
          <w:sz w:val="24"/>
          <w:szCs w:val="24"/>
        </w:rPr>
        <w:t>These</w:t>
      </w:r>
      <w:r w:rsidR="00B318B8" w:rsidRPr="000D26C5">
        <w:rPr>
          <w:rStyle w:val="normaltextrun"/>
          <w:color w:val="000000" w:themeColor="text1"/>
          <w:sz w:val="24"/>
          <w:szCs w:val="24"/>
        </w:rPr>
        <w:t xml:space="preserve"> headline</w:t>
      </w:r>
      <w:r w:rsidR="00A06976" w:rsidRPr="000D26C5">
        <w:rPr>
          <w:rStyle w:val="normaltextrun"/>
          <w:color w:val="000000" w:themeColor="text1"/>
          <w:sz w:val="24"/>
          <w:szCs w:val="24"/>
        </w:rPr>
        <w:t xml:space="preserve"> prison operational capacity</w:t>
      </w:r>
      <w:r w:rsidR="00580E17" w:rsidRPr="000D26C5">
        <w:rPr>
          <w:rStyle w:val="normaltextrun"/>
          <w:color w:val="000000" w:themeColor="text1"/>
          <w:sz w:val="24"/>
          <w:szCs w:val="24"/>
        </w:rPr>
        <w:t xml:space="preserve"> figures can be found in </w:t>
      </w:r>
      <w:r w:rsidR="00914FE4" w:rsidRPr="000D26C5">
        <w:rPr>
          <w:rStyle w:val="normaltextrun"/>
          <w:color w:val="000000" w:themeColor="text1"/>
          <w:sz w:val="24"/>
          <w:szCs w:val="24"/>
        </w:rPr>
        <w:t xml:space="preserve">the </w:t>
      </w:r>
      <w:hyperlink r:id="rId13" w:history="1">
        <w:r w:rsidR="00914FE4" w:rsidRPr="00206827">
          <w:rPr>
            <w:rStyle w:val="Hyperlink"/>
            <w:sz w:val="24"/>
            <w:szCs w:val="24"/>
          </w:rPr>
          <w:t>published prison population statistics</w:t>
        </w:r>
      </w:hyperlink>
      <w:r w:rsidR="00914FE4" w:rsidRPr="000D26C5">
        <w:rPr>
          <w:rStyle w:val="normaltextrun"/>
          <w:color w:val="000000" w:themeColor="text1"/>
          <w:sz w:val="24"/>
          <w:szCs w:val="24"/>
        </w:rPr>
        <w:t>.</w:t>
      </w:r>
      <w:r w:rsidR="00914FE4" w:rsidRPr="7918D44C">
        <w:rPr>
          <w:rStyle w:val="normaltextrun"/>
          <w:i/>
          <w:color w:val="000000" w:themeColor="text1"/>
          <w:sz w:val="24"/>
          <w:szCs w:val="24"/>
        </w:rPr>
        <w:t xml:space="preserve"> </w:t>
      </w:r>
      <w:r w:rsidR="00580E17" w:rsidRPr="7918D44C">
        <w:rPr>
          <w:rStyle w:val="normaltextrun"/>
          <w:i/>
          <w:color w:val="000000" w:themeColor="text1"/>
          <w:sz w:val="24"/>
          <w:szCs w:val="24"/>
        </w:rPr>
        <w:t xml:space="preserve"> </w:t>
      </w:r>
    </w:p>
    <w:p w14:paraId="5AE6F961" w14:textId="49F729CA" w:rsidR="00D20C20" w:rsidRDefault="003F5AD9" w:rsidP="006D6F08">
      <w:pPr>
        <w:spacing w:line="257" w:lineRule="auto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 w:rsidRPr="00F6383C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A</w:t>
      </w:r>
      <w:r w:rsidR="00B318B8" w:rsidRPr="00F6383C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further</w:t>
      </w:r>
      <w:r w:rsidRPr="00F6383C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breakdown </w:t>
      </w:r>
      <w:r w:rsidR="003F7230" w:rsidRPr="00F6383C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of </w:t>
      </w:r>
      <w:r w:rsidR="004B4906" w:rsidRPr="00F6383C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this </w:t>
      </w:r>
      <w:r w:rsidR="007A4804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net </w:t>
      </w:r>
      <w:r w:rsidR="004B4906" w:rsidRPr="00F6383C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capacity change can be found in Table 1.</w:t>
      </w:r>
    </w:p>
    <w:p w14:paraId="7D7AECFB" w14:textId="65DE2A45" w:rsidR="0086205B" w:rsidRDefault="00530F63" w:rsidP="739782D5">
      <w:pPr>
        <w:spacing w:line="257" w:lineRule="auto"/>
        <w:rPr>
          <w:rStyle w:val="normaltextrun"/>
          <w:color w:val="000000" w:themeColor="text1"/>
          <w:sz w:val="24"/>
          <w:szCs w:val="24"/>
        </w:rPr>
      </w:pP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Capacity increases</w:t>
      </w:r>
      <w:r w:rsidR="00572216" w:rsidRPr="00FF1CB4">
        <w:rPr>
          <w:rStyle w:val="normaltextrun"/>
          <w:color w:val="000000"/>
          <w:sz w:val="24"/>
          <w:szCs w:val="24"/>
          <w:shd w:val="clear" w:color="auto" w:fill="FFFFFF"/>
        </w:rPr>
        <w:t xml:space="preserve"> include</w:t>
      </w:r>
      <w:r w:rsidR="00EB7374" w:rsidRPr="73492134">
        <w:rPr>
          <w:rStyle w:val="normaltextrun"/>
          <w:color w:val="000000" w:themeColor="text1"/>
          <w:sz w:val="24"/>
          <w:szCs w:val="24"/>
        </w:rPr>
        <w:t>:</w:t>
      </w:r>
      <w:r w:rsidR="00572216" w:rsidRPr="739782D5">
        <w:rPr>
          <w:rStyle w:val="normaltextrun"/>
          <w:color w:val="000000"/>
          <w:sz w:val="24"/>
          <w:szCs w:val="24"/>
          <w:shd w:val="clear" w:color="auto" w:fill="FFFFFF"/>
        </w:rPr>
        <w:t xml:space="preserve"> new prison</w:t>
      </w:r>
      <w:r w:rsidR="00596678" w:rsidRPr="73492134">
        <w:rPr>
          <w:rStyle w:val="normaltextrun"/>
          <w:color w:val="000000" w:themeColor="text1"/>
          <w:sz w:val="24"/>
          <w:szCs w:val="24"/>
        </w:rPr>
        <w:t>s</w:t>
      </w:r>
      <w:r>
        <w:rPr>
          <w:rStyle w:val="normaltextrun"/>
          <w:color w:val="000000" w:themeColor="text1"/>
          <w:sz w:val="24"/>
          <w:szCs w:val="24"/>
        </w:rPr>
        <w:t xml:space="preserve"> and </w:t>
      </w:r>
      <w:r w:rsidR="00572216" w:rsidRPr="739782D5">
        <w:rPr>
          <w:rStyle w:val="normaltextrun"/>
          <w:color w:val="000000"/>
          <w:sz w:val="24"/>
          <w:szCs w:val="24"/>
          <w:shd w:val="clear" w:color="auto" w:fill="FFFFFF"/>
        </w:rPr>
        <w:t xml:space="preserve">new supply </w:t>
      </w:r>
      <w:r w:rsidR="00693C18" w:rsidRPr="739782D5">
        <w:rPr>
          <w:rStyle w:val="normaltextrun"/>
          <w:color w:val="000000"/>
          <w:sz w:val="24"/>
          <w:szCs w:val="24"/>
          <w:shd w:val="clear" w:color="auto" w:fill="FFFFFF"/>
        </w:rPr>
        <w:t>created on existing prison sites</w:t>
      </w:r>
      <w:r w:rsidR="00EB7374" w:rsidRPr="73492134">
        <w:rPr>
          <w:rStyle w:val="normaltextrun"/>
          <w:color w:val="000000" w:themeColor="text1"/>
          <w:sz w:val="24"/>
          <w:szCs w:val="24"/>
        </w:rPr>
        <w:t xml:space="preserve"> (</w:t>
      </w:r>
      <w:r w:rsidR="00693C18" w:rsidRPr="739782D5">
        <w:rPr>
          <w:rStyle w:val="normaltextrun"/>
          <w:color w:val="000000"/>
          <w:sz w:val="24"/>
          <w:szCs w:val="24"/>
          <w:shd w:val="clear" w:color="auto" w:fill="FFFFFF"/>
        </w:rPr>
        <w:t>such as additional houseblocks</w:t>
      </w:r>
      <w:r w:rsidR="00EB7374" w:rsidRPr="73492134">
        <w:rPr>
          <w:rStyle w:val="normaltextrun"/>
          <w:color w:val="000000" w:themeColor="text1"/>
          <w:sz w:val="24"/>
          <w:szCs w:val="24"/>
        </w:rPr>
        <w:t>)</w:t>
      </w:r>
      <w:r w:rsidR="001C2777">
        <w:rPr>
          <w:rStyle w:val="normaltextrun"/>
          <w:color w:val="000000" w:themeColor="text1"/>
          <w:sz w:val="24"/>
          <w:szCs w:val="24"/>
        </w:rPr>
        <w:t xml:space="preserve">. </w:t>
      </w:r>
    </w:p>
    <w:p w14:paraId="2B101B9A" w14:textId="7997D40D" w:rsidR="00822A4C" w:rsidRDefault="001C2777" w:rsidP="739782D5">
      <w:pPr>
        <w:spacing w:line="257" w:lineRule="auto"/>
        <w:rPr>
          <w:rStyle w:val="normaltextru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color w:val="000000" w:themeColor="text1"/>
          <w:sz w:val="24"/>
          <w:szCs w:val="24"/>
        </w:rPr>
        <w:t xml:space="preserve">Capacity decreases include </w:t>
      </w:r>
      <w:r w:rsidR="0067605A" w:rsidRPr="739782D5">
        <w:rPr>
          <w:rStyle w:val="normaltextrun"/>
          <w:color w:val="000000"/>
          <w:sz w:val="24"/>
          <w:szCs w:val="24"/>
          <w:shd w:val="clear" w:color="auto" w:fill="FFFFFF"/>
        </w:rPr>
        <w:t xml:space="preserve">prisons that have </w:t>
      </w:r>
      <w:r w:rsidR="00AA0265" w:rsidRPr="739782D5">
        <w:rPr>
          <w:rStyle w:val="normaltextrun"/>
          <w:color w:val="000000"/>
          <w:sz w:val="24"/>
          <w:szCs w:val="24"/>
          <w:shd w:val="clear" w:color="auto" w:fill="FFFFFF"/>
        </w:rPr>
        <w:t>closed</w:t>
      </w:r>
      <w:r w:rsidR="0067605A" w:rsidRPr="739782D5">
        <w:rPr>
          <w:rStyle w:val="normaltextrun"/>
          <w:color w:val="000000"/>
          <w:sz w:val="24"/>
          <w:szCs w:val="24"/>
          <w:shd w:val="clear" w:color="auto" w:fill="FFFFFF"/>
        </w:rPr>
        <w:t xml:space="preserve"> entirely</w:t>
      </w:r>
      <w:r w:rsidR="00822A4C">
        <w:rPr>
          <w:rStyle w:val="normaltextrun"/>
          <w:color w:val="000000"/>
          <w:sz w:val="24"/>
          <w:szCs w:val="24"/>
          <w:shd w:val="clear" w:color="auto" w:fill="FFFFFF"/>
        </w:rPr>
        <w:t xml:space="preserve"> and </w:t>
      </w:r>
      <w:r w:rsidR="0067605A" w:rsidRPr="739782D5">
        <w:rPr>
          <w:rStyle w:val="normaltextrun"/>
          <w:color w:val="000000"/>
          <w:sz w:val="24"/>
          <w:szCs w:val="24"/>
          <w:shd w:val="clear" w:color="auto" w:fill="FFFFFF"/>
        </w:rPr>
        <w:t>cells lost through dilapidation</w:t>
      </w:r>
      <w:r w:rsidR="00AA0265" w:rsidRPr="739782D5">
        <w:rPr>
          <w:rStyle w:val="normaltextrun"/>
          <w:color w:val="000000"/>
          <w:sz w:val="24"/>
          <w:szCs w:val="24"/>
          <w:shd w:val="clear" w:color="auto" w:fill="FFFFFF"/>
        </w:rPr>
        <w:t xml:space="preserve"> (</w:t>
      </w:r>
      <w:r w:rsidR="00943758" w:rsidRPr="739782D5">
        <w:rPr>
          <w:rStyle w:val="normaltextrun"/>
          <w:color w:val="000000"/>
          <w:sz w:val="24"/>
          <w:szCs w:val="24"/>
          <w:shd w:val="clear" w:color="auto" w:fill="FFFFFF"/>
        </w:rPr>
        <w:t>where they are in poor condition and not fit for use</w:t>
      </w:r>
      <w:r w:rsidR="00AA0265" w:rsidRPr="739782D5">
        <w:rPr>
          <w:rStyle w:val="normaltextrun"/>
          <w:color w:val="000000"/>
          <w:sz w:val="24"/>
          <w:szCs w:val="24"/>
          <w:shd w:val="clear" w:color="auto" w:fill="FFFFFF"/>
        </w:rPr>
        <w:t>)</w:t>
      </w:r>
      <w:r w:rsidR="00822A4C">
        <w:rPr>
          <w:rStyle w:val="normaltextrun"/>
          <w:color w:val="000000"/>
          <w:sz w:val="24"/>
          <w:szCs w:val="24"/>
          <w:shd w:val="clear" w:color="auto" w:fill="FFFFFF"/>
        </w:rPr>
        <w:t xml:space="preserve">. </w:t>
      </w:r>
    </w:p>
    <w:p w14:paraId="6220D99E" w14:textId="0ACBC0F2" w:rsidR="006D6F08" w:rsidRDefault="00653155" w:rsidP="739782D5">
      <w:pPr>
        <w:spacing w:line="257" w:lineRule="auto"/>
        <w:rPr>
          <w:rStyle w:val="normaltextru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color w:val="000000" w:themeColor="text1"/>
          <w:sz w:val="24"/>
          <w:szCs w:val="24"/>
        </w:rPr>
        <w:t>‘Other changes’ in capacity shows the net effect of temporary changes to supply be</w:t>
      </w:r>
      <w:r w:rsidR="005072C0">
        <w:rPr>
          <w:rStyle w:val="normaltextrun"/>
          <w:color w:val="000000" w:themeColor="text1"/>
          <w:sz w:val="24"/>
          <w:szCs w:val="24"/>
        </w:rPr>
        <w:t>tween</w:t>
      </w:r>
      <w:r w:rsidR="007548D0">
        <w:rPr>
          <w:rStyle w:val="normaltextrun"/>
          <w:color w:val="000000" w:themeColor="text1"/>
          <w:sz w:val="24"/>
          <w:szCs w:val="24"/>
        </w:rPr>
        <w:t xml:space="preserve"> May 2010 and April 2024 that </w:t>
      </w:r>
      <w:r w:rsidR="00A62338">
        <w:rPr>
          <w:rStyle w:val="normaltextrun"/>
          <w:color w:val="000000" w:themeColor="text1"/>
          <w:sz w:val="24"/>
          <w:szCs w:val="24"/>
        </w:rPr>
        <w:t>do not fall into the permanent increase or decrease descriptions above</w:t>
      </w:r>
      <w:r w:rsidR="007548D0">
        <w:rPr>
          <w:rStyle w:val="normaltextrun"/>
          <w:color w:val="000000" w:themeColor="text1"/>
          <w:sz w:val="24"/>
          <w:szCs w:val="24"/>
        </w:rPr>
        <w:t>. For</w:t>
      </w:r>
      <w:r w:rsidR="00D36005">
        <w:rPr>
          <w:rStyle w:val="normaltextrun"/>
          <w:color w:val="000000" w:themeColor="text1"/>
          <w:sz w:val="24"/>
          <w:szCs w:val="24"/>
        </w:rPr>
        <w:t xml:space="preserve"> example, </w:t>
      </w:r>
      <w:r w:rsidR="205A8F78" w:rsidRPr="77CD25C6">
        <w:rPr>
          <w:rStyle w:val="normaltextrun"/>
          <w:color w:val="000000" w:themeColor="text1"/>
          <w:sz w:val="24"/>
          <w:szCs w:val="24"/>
        </w:rPr>
        <w:t xml:space="preserve">the net change of </w:t>
      </w:r>
      <w:r w:rsidR="00D36005">
        <w:rPr>
          <w:rStyle w:val="normaltextrun"/>
          <w:color w:val="000000" w:themeColor="text1"/>
          <w:sz w:val="24"/>
          <w:szCs w:val="24"/>
        </w:rPr>
        <w:t xml:space="preserve">places </w:t>
      </w:r>
      <w:r w:rsidR="55E483AB" w:rsidRPr="77CD25C6">
        <w:rPr>
          <w:rStyle w:val="normaltextrun"/>
          <w:color w:val="000000" w:themeColor="text1"/>
          <w:sz w:val="24"/>
          <w:szCs w:val="24"/>
        </w:rPr>
        <w:t xml:space="preserve">in and </w:t>
      </w:r>
      <w:r w:rsidR="00D36005">
        <w:rPr>
          <w:rStyle w:val="normaltextrun"/>
          <w:color w:val="000000" w:themeColor="text1"/>
          <w:sz w:val="24"/>
          <w:szCs w:val="24"/>
        </w:rPr>
        <w:t>out of</w:t>
      </w:r>
      <w:r w:rsidR="008A344A">
        <w:rPr>
          <w:rStyle w:val="normaltextrun"/>
          <w:color w:val="000000" w:themeColor="text1"/>
          <w:sz w:val="24"/>
          <w:szCs w:val="24"/>
        </w:rPr>
        <w:t xml:space="preserve"> use for maintenance</w:t>
      </w:r>
      <w:r w:rsidR="51E1C1A4" w:rsidRPr="77CD25C6">
        <w:rPr>
          <w:rStyle w:val="normaltextrun"/>
          <w:color w:val="000000" w:themeColor="text1"/>
          <w:sz w:val="24"/>
          <w:szCs w:val="24"/>
        </w:rPr>
        <w:t xml:space="preserve"> and operational reductions</w:t>
      </w:r>
      <w:r w:rsidR="007548D0">
        <w:rPr>
          <w:rStyle w:val="normaltextrun"/>
          <w:color w:val="000000" w:themeColor="text1"/>
          <w:sz w:val="24"/>
          <w:szCs w:val="24"/>
        </w:rPr>
        <w:t xml:space="preserve">. </w:t>
      </w:r>
      <w:r w:rsidR="0067605A" w:rsidRPr="56C77DC3">
        <w:rPr>
          <w:rStyle w:val="normaltextrun"/>
          <w:color w:val="000000" w:themeColor="text1"/>
          <w:sz w:val="24"/>
          <w:szCs w:val="24"/>
        </w:rPr>
        <w:t xml:space="preserve"> </w:t>
      </w:r>
      <w:r w:rsidR="00C36E58" w:rsidRPr="739782D5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</w:p>
    <w:p w14:paraId="77896171" w14:textId="77777777" w:rsidR="00A62338" w:rsidRDefault="00A62338" w:rsidP="739782D5">
      <w:pPr>
        <w:spacing w:line="257" w:lineRule="auto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194FED40" w14:textId="77777777" w:rsidR="007235F2" w:rsidRDefault="007235F2" w:rsidP="739782D5">
      <w:pPr>
        <w:spacing w:line="257" w:lineRule="auto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21F7CF25" w14:textId="4A1D4483" w:rsidR="000B6148" w:rsidRPr="003C35F7" w:rsidRDefault="000B6148" w:rsidP="000B6148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3C35F7">
        <w:rPr>
          <w:b/>
          <w:bCs/>
          <w:sz w:val="24"/>
          <w:szCs w:val="24"/>
        </w:rPr>
        <w:lastRenderedPageBreak/>
        <w:t>Table 1</w:t>
      </w:r>
      <w:r w:rsidR="003F6D33" w:rsidRPr="00F6383C">
        <w:rPr>
          <w:b/>
          <w:bCs/>
          <w:sz w:val="24"/>
          <w:szCs w:val="24"/>
        </w:rPr>
        <w:t>: N</w:t>
      </w:r>
      <w:r w:rsidRPr="003C35F7">
        <w:rPr>
          <w:b/>
          <w:bCs/>
          <w:sz w:val="24"/>
          <w:szCs w:val="24"/>
        </w:rPr>
        <w:t xml:space="preserve">et change in </w:t>
      </w:r>
      <w:r w:rsidR="00F3406C" w:rsidRPr="003C35F7">
        <w:rPr>
          <w:b/>
          <w:bCs/>
          <w:sz w:val="24"/>
          <w:szCs w:val="24"/>
        </w:rPr>
        <w:t xml:space="preserve">prison </w:t>
      </w:r>
      <w:r w:rsidRPr="003C35F7">
        <w:rPr>
          <w:b/>
          <w:bCs/>
          <w:sz w:val="24"/>
          <w:szCs w:val="24"/>
        </w:rPr>
        <w:t xml:space="preserve">operational capacity between </w:t>
      </w:r>
      <w:r w:rsidR="005B5015" w:rsidRPr="003C35F7">
        <w:rPr>
          <w:b/>
          <w:bCs/>
          <w:sz w:val="24"/>
          <w:szCs w:val="24"/>
        </w:rPr>
        <w:t xml:space="preserve">May </w:t>
      </w:r>
      <w:r w:rsidRPr="003C35F7">
        <w:rPr>
          <w:b/>
          <w:bCs/>
          <w:sz w:val="24"/>
          <w:szCs w:val="24"/>
        </w:rPr>
        <w:t xml:space="preserve">2010 and </w:t>
      </w:r>
      <w:r w:rsidR="005B5015" w:rsidRPr="003C35F7">
        <w:rPr>
          <w:b/>
          <w:bCs/>
          <w:sz w:val="24"/>
          <w:szCs w:val="24"/>
        </w:rPr>
        <w:t xml:space="preserve">April </w:t>
      </w:r>
      <w:r w:rsidRPr="003C35F7">
        <w:rPr>
          <w:b/>
          <w:bCs/>
          <w:sz w:val="24"/>
          <w:szCs w:val="24"/>
        </w:rPr>
        <w:t xml:space="preserve">2024 </w:t>
      </w:r>
    </w:p>
    <w:p w14:paraId="3AD277B0" w14:textId="77777777" w:rsidR="000B6148" w:rsidRDefault="000B6148" w:rsidP="000B6148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7083" w:type="dxa"/>
        <w:tblLook w:val="04A0" w:firstRow="1" w:lastRow="0" w:firstColumn="1" w:lastColumn="0" w:noHBand="0" w:noVBand="1"/>
      </w:tblPr>
      <w:tblGrid>
        <w:gridCol w:w="4248"/>
        <w:gridCol w:w="2835"/>
      </w:tblGrid>
      <w:tr w:rsidR="00E03762" w:rsidRPr="0027397B" w14:paraId="4BEE2CCD" w14:textId="77777777" w:rsidTr="0042576A">
        <w:trPr>
          <w:trHeight w:val="29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6C16" w14:textId="77777777" w:rsidR="000B6148" w:rsidRPr="0042576A" w:rsidRDefault="000B6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7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Capacity change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56F8" w14:textId="77777777" w:rsidR="000B6148" w:rsidRPr="0042576A" w:rsidRDefault="000B6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7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Number of prison places</w:t>
            </w:r>
          </w:p>
        </w:tc>
      </w:tr>
      <w:tr w:rsidR="00E03762" w:rsidRPr="0027397B" w14:paraId="5F43E416" w14:textId="77777777" w:rsidTr="0042576A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A3F8" w14:textId="77777777" w:rsidR="000B6148" w:rsidRPr="0042576A" w:rsidRDefault="000B6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7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New prisons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1F5C" w14:textId="059D88A6" w:rsidR="000B6148" w:rsidRPr="0042576A" w:rsidRDefault="000B6148" w:rsidP="008E7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7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9,058</w:t>
            </w:r>
          </w:p>
        </w:tc>
      </w:tr>
      <w:tr w:rsidR="00E03762" w:rsidRPr="0027397B" w14:paraId="4BF8FD07" w14:textId="77777777" w:rsidTr="0042576A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0DC3" w14:textId="77777777" w:rsidR="000B6148" w:rsidRPr="0042576A" w:rsidRDefault="000B6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7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New supply within existing prison sites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CFA6" w14:textId="38032D1E" w:rsidR="000B6148" w:rsidRPr="0042576A" w:rsidRDefault="000B6148" w:rsidP="008E7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7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5,084</w:t>
            </w:r>
          </w:p>
        </w:tc>
      </w:tr>
      <w:tr w:rsidR="00E03762" w:rsidRPr="0027397B" w14:paraId="3800304F" w14:textId="77777777" w:rsidTr="0042576A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DAB3" w14:textId="393BF38C" w:rsidR="000B6148" w:rsidRPr="0042576A" w:rsidRDefault="00EA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7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  <w:r w:rsidR="000B6148" w:rsidRPr="004257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ncrease in prison places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C0BF" w14:textId="65ED777B" w:rsidR="000B6148" w:rsidRPr="0042576A" w:rsidRDefault="000B6148" w:rsidP="008E7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7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14,142</w:t>
            </w:r>
          </w:p>
        </w:tc>
      </w:tr>
      <w:tr w:rsidR="00E03762" w:rsidRPr="0027397B" w14:paraId="09CC146D" w14:textId="77777777" w:rsidTr="0042576A">
        <w:trPr>
          <w:trHeight w:val="29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A4A2721" w14:textId="77777777" w:rsidR="000B6148" w:rsidRPr="0042576A" w:rsidRDefault="000B6148" w:rsidP="008E7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7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03762" w:rsidRPr="0027397B" w14:paraId="340741C4" w14:textId="77777777" w:rsidTr="0042576A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61C0" w14:textId="77777777" w:rsidR="000B6148" w:rsidRPr="0042576A" w:rsidRDefault="000B6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7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Closed prisons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FFE2" w14:textId="3F63D059" w:rsidR="000B6148" w:rsidRPr="0042576A" w:rsidRDefault="73BA1028" w:rsidP="008E7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76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-</w:t>
            </w:r>
            <w:r w:rsidR="000B6148" w:rsidRPr="0042576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 7,519</w:t>
            </w:r>
          </w:p>
        </w:tc>
      </w:tr>
      <w:tr w:rsidR="00E03762" w:rsidRPr="0027397B" w14:paraId="05D8062E" w14:textId="77777777" w:rsidTr="0042576A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CCAE" w14:textId="77777777" w:rsidR="000B6148" w:rsidRPr="0042576A" w:rsidRDefault="000B6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7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Cells lost through dilapidation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E5D5" w14:textId="7A6083C7" w:rsidR="000B6148" w:rsidRPr="0042576A" w:rsidRDefault="20203678" w:rsidP="008E7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76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-</w:t>
            </w:r>
            <w:r w:rsidR="000B6148" w:rsidRPr="0042576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 4,132</w:t>
            </w:r>
          </w:p>
        </w:tc>
      </w:tr>
      <w:tr w:rsidR="00E03762" w:rsidRPr="0027397B" w14:paraId="7A6785E1" w14:textId="77777777" w:rsidTr="0042576A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833A" w14:textId="26C7A8C6" w:rsidR="77CD25C6" w:rsidRPr="0042576A" w:rsidRDefault="77CD25C6" w:rsidP="77CD25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2576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Decrease in prison places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3A80" w14:textId="63AC5D81" w:rsidR="77CD25C6" w:rsidRPr="0042576A" w:rsidRDefault="4C776129" w:rsidP="008E7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2576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–11,651</w:t>
            </w:r>
          </w:p>
        </w:tc>
      </w:tr>
      <w:tr w:rsidR="77CD25C6" w14:paraId="6055BC96" w14:textId="77777777" w:rsidTr="0042576A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6AD8" w14:textId="28D02B59" w:rsidR="77CD25C6" w:rsidRPr="0042576A" w:rsidRDefault="77CD25C6" w:rsidP="77CD25C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05D7" w14:textId="7E4AEB7A" w:rsidR="77CD25C6" w:rsidRPr="0042576A" w:rsidRDefault="77CD25C6" w:rsidP="008E7F8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77CD25C6" w14:paraId="7F1422D3" w14:textId="77777777" w:rsidTr="0042576A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AEFE" w14:textId="75B44F64" w:rsidR="77CD25C6" w:rsidRPr="0042576A" w:rsidRDefault="77CD25C6" w:rsidP="77CD25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42576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Other changes in prison place</w:t>
            </w:r>
            <w:r w:rsidR="00F52697" w:rsidRPr="0042576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F52697" w:rsidRPr="0042576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capacity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4D6E" w14:textId="26D7D5F5" w:rsidR="77CD25C6" w:rsidRPr="0042576A" w:rsidRDefault="4014CE47" w:rsidP="008E7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42576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-</w:t>
            </w:r>
            <w:r w:rsidR="77CD25C6" w:rsidRPr="0042576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 2,009</w:t>
            </w:r>
          </w:p>
        </w:tc>
      </w:tr>
      <w:tr w:rsidR="00E03762" w:rsidRPr="0027397B" w14:paraId="67A57A78" w14:textId="77777777" w:rsidTr="0042576A">
        <w:trPr>
          <w:trHeight w:val="29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1B0687F" w14:textId="77777777" w:rsidR="000B6148" w:rsidRPr="0042576A" w:rsidRDefault="000B6148" w:rsidP="008E7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7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03762" w:rsidRPr="0027397B" w14:paraId="72B6B539" w14:textId="77777777" w:rsidTr="0042576A">
        <w:trPr>
          <w:trHeight w:val="2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3F7C" w14:textId="77777777" w:rsidR="000B6148" w:rsidRPr="0042576A" w:rsidRDefault="000B6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257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Net increase in prison places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6C7D" w14:textId="61A7815F" w:rsidR="000B6148" w:rsidRPr="0042576A" w:rsidRDefault="000B6148" w:rsidP="008E7F8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1A55F289" w14:textId="77777777" w:rsidR="000B6148" w:rsidRPr="006D6F08" w:rsidRDefault="000B6148" w:rsidP="739782D5">
      <w:pPr>
        <w:spacing w:line="257" w:lineRule="auto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143F3C72" w14:textId="6482BDC0" w:rsidR="008C58FF" w:rsidRPr="007E08FC" w:rsidRDefault="00044DCD" w:rsidP="0056750D">
      <w:pPr>
        <w:spacing w:line="257" w:lineRule="auto"/>
        <w:rPr>
          <w:rStyle w:val="normaltextrun"/>
          <w:b/>
          <w:color w:val="000000"/>
          <w:sz w:val="24"/>
          <w:szCs w:val="24"/>
          <w:u w:val="single"/>
          <w:shd w:val="clear" w:color="auto" w:fill="FFFFFF"/>
        </w:rPr>
      </w:pPr>
      <w:r w:rsidRPr="007E08FC">
        <w:rPr>
          <w:rStyle w:val="normaltextrun"/>
          <w:b/>
          <w:color w:val="000000"/>
          <w:sz w:val="24"/>
          <w:szCs w:val="24"/>
          <w:u w:val="single"/>
          <w:shd w:val="clear" w:color="auto" w:fill="FFFFFF"/>
        </w:rPr>
        <w:t xml:space="preserve">Places </w:t>
      </w:r>
      <w:r w:rsidR="007E08FC" w:rsidRPr="007E08F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</w:rPr>
        <w:t>built</w:t>
      </w:r>
      <w:r w:rsidRPr="007E08FC">
        <w:rPr>
          <w:rStyle w:val="normaltextrun"/>
          <w:b/>
          <w:color w:val="000000"/>
          <w:sz w:val="24"/>
          <w:szCs w:val="24"/>
          <w:u w:val="single"/>
          <w:shd w:val="clear" w:color="auto" w:fill="FFFFFF"/>
        </w:rPr>
        <w:t xml:space="preserve"> a</w:t>
      </w:r>
      <w:r w:rsidRPr="007E08FC">
        <w:rPr>
          <w:rStyle w:val="normaltextrun"/>
          <w:b/>
          <w:color w:val="000000"/>
          <w:sz w:val="24"/>
          <w:szCs w:val="24"/>
          <w:u w:val="single"/>
          <w:shd w:val="clear" w:color="auto" w:fill="FFFFFF"/>
        </w:rPr>
        <w:t>nd closed</w:t>
      </w:r>
    </w:p>
    <w:p w14:paraId="282D0A09" w14:textId="2EDB4473" w:rsidR="00977D22" w:rsidRPr="007235F2" w:rsidRDefault="007E08FC" w:rsidP="0056750D">
      <w:pPr>
        <w:spacing w:line="257" w:lineRule="auto"/>
        <w:rPr>
          <w:rStyle w:val="normaltextrun"/>
          <w:color w:val="000000"/>
          <w:sz w:val="24"/>
          <w:szCs w:val="24"/>
          <w:shd w:val="clear" w:color="auto" w:fill="FFFFFF"/>
        </w:rPr>
      </w:pPr>
      <w:r w:rsidRPr="00206827">
        <w:rPr>
          <w:rStyle w:val="normaltextrun"/>
          <w:color w:val="000000"/>
          <w:sz w:val="24"/>
          <w:szCs w:val="24"/>
          <w:shd w:val="clear" w:color="auto" w:fill="FFFFFF"/>
        </w:rPr>
        <w:t>The Lord Chancellor</w:t>
      </w:r>
      <w:r w:rsidR="00EF1D93" w:rsidRPr="00206827">
        <w:rPr>
          <w:rStyle w:val="normaltextrun"/>
          <w:color w:val="000000"/>
          <w:sz w:val="24"/>
          <w:szCs w:val="24"/>
          <w:shd w:val="clear" w:color="auto" w:fill="FFFFFF"/>
        </w:rPr>
        <w:t xml:space="preserve"> also referenced that between 2010 and 2024, 13,000 places had been built and 12,</w:t>
      </w:r>
      <w:r w:rsidR="00987B09" w:rsidRPr="00206827">
        <w:rPr>
          <w:rStyle w:val="normaltextrun"/>
          <w:color w:val="000000"/>
          <w:sz w:val="24"/>
          <w:szCs w:val="24"/>
          <w:shd w:val="clear" w:color="auto" w:fill="FFFFFF"/>
        </w:rPr>
        <w:t>5</w:t>
      </w:r>
      <w:r w:rsidR="00EF1D93" w:rsidRPr="00206827">
        <w:rPr>
          <w:rStyle w:val="normaltextrun"/>
          <w:color w:val="000000"/>
          <w:sz w:val="24"/>
          <w:szCs w:val="24"/>
          <w:shd w:val="clear" w:color="auto" w:fill="FFFFFF"/>
        </w:rPr>
        <w:t>00 places had bee</w:t>
      </w:r>
      <w:r w:rsidR="00EF1D93" w:rsidRPr="007235F2">
        <w:rPr>
          <w:rStyle w:val="normaltextrun"/>
          <w:color w:val="000000"/>
          <w:sz w:val="24"/>
          <w:szCs w:val="24"/>
          <w:shd w:val="clear" w:color="auto" w:fill="FFFFFF"/>
        </w:rPr>
        <w:t>n closed.</w:t>
      </w:r>
      <w:r w:rsidR="00EF1D93" w:rsidRPr="007235F2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</w:p>
    <w:p w14:paraId="592747AE" w14:textId="0786166D" w:rsidR="00977D22" w:rsidRPr="007235F2" w:rsidRDefault="00017D08" w:rsidP="0056750D">
      <w:pPr>
        <w:spacing w:line="257" w:lineRule="auto"/>
        <w:rPr>
          <w:rStyle w:val="normaltextrun"/>
          <w:color w:val="000000"/>
          <w:sz w:val="24"/>
          <w:szCs w:val="24"/>
          <w:u w:val="single"/>
          <w:shd w:val="clear" w:color="auto" w:fill="FFFFFF"/>
        </w:rPr>
      </w:pPr>
      <w:r w:rsidRPr="007235F2">
        <w:rPr>
          <w:rStyle w:val="normaltextrun"/>
          <w:color w:val="000000"/>
          <w:sz w:val="24"/>
          <w:szCs w:val="24"/>
          <w:u w:val="single"/>
          <w:shd w:val="clear" w:color="auto" w:fill="FFFFFF"/>
        </w:rPr>
        <w:t>Dat</w:t>
      </w:r>
      <w:r w:rsidR="00DE67E5" w:rsidRPr="007235F2">
        <w:rPr>
          <w:rStyle w:val="normaltextrun"/>
          <w:color w:val="000000"/>
          <w:sz w:val="24"/>
          <w:szCs w:val="24"/>
          <w:u w:val="single"/>
          <w:shd w:val="clear" w:color="auto" w:fill="FFFFFF"/>
        </w:rPr>
        <w:t>a</w:t>
      </w:r>
      <w:r w:rsidRPr="007235F2">
        <w:rPr>
          <w:rStyle w:val="normaltextrun"/>
          <w:color w:val="000000"/>
          <w:sz w:val="24"/>
          <w:szCs w:val="24"/>
          <w:u w:val="single"/>
          <w:shd w:val="clear" w:color="auto" w:fill="FFFFFF"/>
        </w:rPr>
        <w:t xml:space="preserve"> for 13,000 places built</w:t>
      </w:r>
      <w:r w:rsidRPr="007235F2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hyperlink r:id="rId14" w:history="1">
        <w:r w:rsidRPr="007235F2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reference</w:t>
        </w:r>
        <w:r w:rsidR="00DE67E5" w:rsidRPr="007235F2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s</w:t>
        </w:r>
        <w:r w:rsidR="00672622" w:rsidRPr="007235F2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 xml:space="preserve"> un</w:t>
        </w:r>
        <w:r w:rsidR="001972B7" w:rsidRPr="007235F2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published</w:t>
        </w:r>
        <w:r w:rsidR="00DE67E5" w:rsidRPr="007235F2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 xml:space="preserve"> data used </w:t>
        </w:r>
        <w:r w:rsidRPr="007235F2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 xml:space="preserve">in the </w:t>
        </w:r>
        <w:r w:rsidRPr="007235F2">
          <w:rPr>
            <w:rStyle w:val="Hyperlink"/>
            <w:sz w:val="24"/>
            <w:szCs w:val="24"/>
            <w:shd w:val="clear" w:color="auto" w:fill="FFFFFF"/>
          </w:rPr>
          <w:t>House of Commons by Edward Argar MP on 18</w:t>
        </w:r>
        <w:r w:rsidRPr="007235F2">
          <w:rPr>
            <w:rStyle w:val="Hyperlink"/>
            <w:sz w:val="24"/>
            <w:szCs w:val="24"/>
            <w:shd w:val="clear" w:color="auto" w:fill="FFFFFF"/>
            <w:vertAlign w:val="superscript"/>
          </w:rPr>
          <w:t>th</w:t>
        </w:r>
        <w:r w:rsidRPr="007235F2">
          <w:rPr>
            <w:rStyle w:val="Hyperlink"/>
            <w:sz w:val="24"/>
            <w:szCs w:val="24"/>
            <w:shd w:val="clear" w:color="auto" w:fill="FFFFFF"/>
          </w:rPr>
          <w:t xml:space="preserve"> July 2024</w:t>
        </w:r>
      </w:hyperlink>
      <w:r w:rsidRPr="007235F2">
        <w:rPr>
          <w:rStyle w:val="normaltextrun"/>
          <w:color w:val="000000"/>
          <w:sz w:val="24"/>
          <w:szCs w:val="24"/>
          <w:shd w:val="clear" w:color="auto" w:fill="FFFFFF"/>
        </w:rPr>
        <w:t xml:space="preserve">. It refers to </w:t>
      </w:r>
      <w:r w:rsidRPr="0042576A">
        <w:rPr>
          <w:rStyle w:val="normaltextrun"/>
          <w:color w:val="000000"/>
          <w:sz w:val="24"/>
          <w:szCs w:val="24"/>
          <w:shd w:val="clear" w:color="auto" w:fill="FFFFFF"/>
        </w:rPr>
        <w:t>13,009</w:t>
      </w:r>
      <w:r w:rsidRPr="007235F2">
        <w:rPr>
          <w:rStyle w:val="normaltextrun"/>
          <w:color w:val="000000"/>
          <w:sz w:val="24"/>
          <w:szCs w:val="24"/>
          <w:shd w:val="clear" w:color="auto" w:fill="FFFFFF"/>
        </w:rPr>
        <w:t xml:space="preserve"> places built between May 2010 and August 2023.</w:t>
      </w:r>
      <w:r w:rsidR="00636853" w:rsidRPr="007235F2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1D000E" w:rsidRPr="007235F2">
        <w:rPr>
          <w:rStyle w:val="normaltextrun"/>
          <w:color w:val="000000"/>
          <w:sz w:val="24"/>
          <w:szCs w:val="24"/>
          <w:shd w:val="clear" w:color="auto" w:fill="FFFFFF"/>
        </w:rPr>
        <w:t>P</w:t>
      </w:r>
      <w:r w:rsidR="00636853" w:rsidRPr="007235F2">
        <w:rPr>
          <w:rStyle w:val="normaltextrun"/>
          <w:color w:val="000000"/>
          <w:sz w:val="24"/>
          <w:szCs w:val="24"/>
          <w:shd w:val="clear" w:color="auto" w:fill="FFFFFF"/>
        </w:rPr>
        <w:t xml:space="preserve">laces </w:t>
      </w:r>
      <w:r w:rsidR="00636853" w:rsidRPr="007235F2" w:rsidDel="00B318B8">
        <w:rPr>
          <w:rStyle w:val="normaltextrun"/>
          <w:color w:val="000000"/>
          <w:sz w:val="24"/>
          <w:szCs w:val="24"/>
          <w:shd w:val="clear" w:color="auto" w:fill="FFFFFF"/>
        </w:rPr>
        <w:t>built</w:t>
      </w:r>
      <w:r w:rsidR="00636853" w:rsidRPr="007235F2">
        <w:rPr>
          <w:rStyle w:val="normaltextrun"/>
          <w:color w:val="000000"/>
          <w:sz w:val="24"/>
          <w:szCs w:val="24"/>
          <w:shd w:val="clear" w:color="auto" w:fill="FFFFFF"/>
        </w:rPr>
        <w:t xml:space="preserve"> includes ‘re-roles’ where other secure space, such as Immigration Removal Centres, has been repurposed to prison places.</w:t>
      </w:r>
      <w:r w:rsidR="001D000E" w:rsidRPr="007235F2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</w:p>
    <w:p w14:paraId="0543A121" w14:textId="58C96BD8" w:rsidR="00017D08" w:rsidRPr="007235F2" w:rsidRDefault="00242ED2" w:rsidP="0056750D">
      <w:pPr>
        <w:spacing w:line="257" w:lineRule="auto"/>
        <w:rPr>
          <w:rStyle w:val="normaltextrun"/>
          <w:color w:val="000000"/>
          <w:sz w:val="24"/>
          <w:szCs w:val="24"/>
          <w:u w:val="single"/>
          <w:shd w:val="clear" w:color="auto" w:fill="FFFFFF"/>
        </w:rPr>
      </w:pPr>
      <w:r w:rsidRPr="007235F2">
        <w:rPr>
          <w:rStyle w:val="normaltextrun"/>
          <w:color w:val="000000" w:themeColor="text1"/>
          <w:sz w:val="24"/>
          <w:szCs w:val="24"/>
          <w:u w:val="single"/>
        </w:rPr>
        <w:t xml:space="preserve">Data for the 12,500 places closed </w:t>
      </w:r>
      <w:r w:rsidRPr="007235F2">
        <w:rPr>
          <w:rStyle w:val="normaltextrun"/>
          <w:color w:val="000000" w:themeColor="text1"/>
          <w:sz w:val="24"/>
          <w:szCs w:val="24"/>
        </w:rPr>
        <w:t xml:space="preserve">refers to an unpublished estimate of </w:t>
      </w:r>
      <w:r w:rsidRPr="0042576A">
        <w:rPr>
          <w:rStyle w:val="normaltextrun"/>
          <w:color w:val="000000" w:themeColor="text1"/>
          <w:sz w:val="24"/>
          <w:szCs w:val="24"/>
        </w:rPr>
        <w:t>12,514</w:t>
      </w:r>
      <w:r w:rsidRPr="007235F2">
        <w:rPr>
          <w:rStyle w:val="normaltextrun"/>
          <w:color w:val="000000" w:themeColor="text1"/>
          <w:sz w:val="24"/>
          <w:szCs w:val="24"/>
        </w:rPr>
        <w:t xml:space="preserve"> prison places closed </w:t>
      </w:r>
      <w:r w:rsidR="008D7D32" w:rsidRPr="007235F2">
        <w:rPr>
          <w:rStyle w:val="normaltextrun"/>
          <w:color w:val="000000" w:themeColor="text1"/>
          <w:sz w:val="24"/>
          <w:szCs w:val="24"/>
        </w:rPr>
        <w:t>over the same time period</w:t>
      </w:r>
      <w:r w:rsidRPr="007235F2">
        <w:rPr>
          <w:rStyle w:val="normaltextrun"/>
          <w:color w:val="000000" w:themeColor="text1"/>
          <w:sz w:val="24"/>
          <w:szCs w:val="24"/>
        </w:rPr>
        <w:t>.</w:t>
      </w:r>
      <w:r w:rsidR="00066113" w:rsidRPr="007235F2">
        <w:rPr>
          <w:rStyle w:val="normaltextrun"/>
          <w:color w:val="000000" w:themeColor="text1"/>
          <w:sz w:val="24"/>
          <w:szCs w:val="24"/>
        </w:rPr>
        <w:t xml:space="preserve"> </w:t>
      </w:r>
      <w:r w:rsidR="00034F29" w:rsidRPr="007235F2">
        <w:rPr>
          <w:rStyle w:val="normaltextrun"/>
          <w:color w:val="000000" w:themeColor="text1"/>
          <w:sz w:val="24"/>
          <w:szCs w:val="24"/>
        </w:rPr>
        <w:t>In this instance, ‘places closed’ includes ‘re-roles’ where prison spaces</w:t>
      </w:r>
      <w:r w:rsidR="00921E4B">
        <w:rPr>
          <w:rStyle w:val="normaltextrun"/>
          <w:color w:val="000000" w:themeColor="text1"/>
          <w:sz w:val="24"/>
          <w:szCs w:val="24"/>
        </w:rPr>
        <w:t xml:space="preserve"> have</w:t>
      </w:r>
      <w:r w:rsidR="00034F29" w:rsidRPr="007235F2">
        <w:rPr>
          <w:rStyle w:val="normaltextrun"/>
          <w:color w:val="000000" w:themeColor="text1"/>
          <w:sz w:val="24"/>
          <w:szCs w:val="24"/>
        </w:rPr>
        <w:t xml:space="preserve"> </w:t>
      </w:r>
      <w:r w:rsidR="00B05FB5" w:rsidRPr="007235F2">
        <w:rPr>
          <w:rStyle w:val="normaltextrun"/>
          <w:color w:val="000000" w:themeColor="text1"/>
          <w:sz w:val="24"/>
          <w:szCs w:val="24"/>
        </w:rPr>
        <w:t xml:space="preserve">been taken out of use to be reconfigured in a different </w:t>
      </w:r>
      <w:r w:rsidR="00BE2E37" w:rsidRPr="007235F2">
        <w:rPr>
          <w:rStyle w:val="normaltextrun"/>
          <w:color w:val="000000" w:themeColor="text1"/>
          <w:sz w:val="24"/>
          <w:szCs w:val="24"/>
        </w:rPr>
        <w:t>part of the estate</w:t>
      </w:r>
      <w:r w:rsidR="00034F29" w:rsidRPr="007235F2">
        <w:rPr>
          <w:rStyle w:val="normaltextrun"/>
          <w:color w:val="000000" w:themeColor="text1"/>
          <w:sz w:val="24"/>
          <w:szCs w:val="24"/>
        </w:rPr>
        <w:t xml:space="preserve">. </w:t>
      </w:r>
      <w:r w:rsidR="00066113" w:rsidRPr="007235F2">
        <w:rPr>
          <w:rStyle w:val="normaltextrun"/>
          <w:color w:val="000000" w:themeColor="text1"/>
          <w:sz w:val="24"/>
          <w:szCs w:val="24"/>
        </w:rPr>
        <w:t>It includes places that were planned to close permanently due to dilapidation, but which subsequently were re-opened after investment to improve their condition.</w:t>
      </w:r>
    </w:p>
    <w:p w14:paraId="423E7F72" w14:textId="757B870C" w:rsidR="008D7D32" w:rsidRDefault="00095750" w:rsidP="0056750D">
      <w:pPr>
        <w:spacing w:line="257" w:lineRule="auto"/>
        <w:rPr>
          <w:rStyle w:val="normaltextrun"/>
          <w:color w:val="000000"/>
          <w:sz w:val="24"/>
          <w:szCs w:val="24"/>
          <w:shd w:val="clear" w:color="auto" w:fill="FFFFFF"/>
        </w:rPr>
      </w:pPr>
      <w:r w:rsidRPr="007235F2">
        <w:rPr>
          <w:rStyle w:val="normaltextrun"/>
          <w:color w:val="000000"/>
          <w:sz w:val="24"/>
          <w:szCs w:val="24"/>
          <w:shd w:val="clear" w:color="auto" w:fill="FFFFFF"/>
        </w:rPr>
        <w:t xml:space="preserve">The places built and closed data above </w:t>
      </w:r>
      <w:r w:rsidR="00D35FD0" w:rsidRPr="007235F2">
        <w:rPr>
          <w:rStyle w:val="normaltextrun"/>
          <w:color w:val="000000"/>
          <w:sz w:val="24"/>
          <w:szCs w:val="24"/>
          <w:shd w:val="clear" w:color="auto" w:fill="FFFFFF"/>
        </w:rPr>
        <w:t xml:space="preserve">should not be combined to produce </w:t>
      </w:r>
      <w:r w:rsidR="00526AA7" w:rsidRPr="007235F2">
        <w:rPr>
          <w:rStyle w:val="normaltextrun"/>
          <w:color w:val="000000"/>
          <w:sz w:val="24"/>
          <w:szCs w:val="24"/>
          <w:shd w:val="clear" w:color="auto" w:fill="FFFFFF"/>
        </w:rPr>
        <w:t>an estimate of prison capacity created. Th</w:t>
      </w:r>
      <w:r w:rsidRPr="007235F2">
        <w:rPr>
          <w:rStyle w:val="normaltextrun"/>
          <w:color w:val="000000"/>
          <w:sz w:val="24"/>
          <w:szCs w:val="24"/>
          <w:shd w:val="clear" w:color="auto" w:fill="FFFFFF"/>
        </w:rPr>
        <w:t xml:space="preserve">is is because prison places that were expected to close due to dilapidations feature as closures in </w:t>
      </w:r>
      <w:r w:rsidR="00797449" w:rsidRPr="007235F2">
        <w:rPr>
          <w:rStyle w:val="normaltextrun"/>
          <w:color w:val="000000"/>
          <w:sz w:val="24"/>
          <w:szCs w:val="24"/>
          <w:shd w:val="clear" w:color="auto" w:fill="FFFFFF"/>
        </w:rPr>
        <w:t>the places closed data,</w:t>
      </w:r>
      <w:r w:rsidRPr="007235F2">
        <w:rPr>
          <w:rStyle w:val="normaltextrun"/>
          <w:color w:val="000000"/>
          <w:sz w:val="24"/>
          <w:szCs w:val="24"/>
          <w:shd w:val="clear" w:color="auto" w:fill="FFFFFF"/>
        </w:rPr>
        <w:t xml:space="preserve"> but not as places </w:t>
      </w:r>
      <w:r w:rsidR="00B27A90" w:rsidRPr="007235F2">
        <w:rPr>
          <w:rStyle w:val="normaltextrun"/>
          <w:color w:val="000000"/>
          <w:sz w:val="24"/>
          <w:szCs w:val="24"/>
          <w:shd w:val="clear" w:color="auto" w:fill="FFFFFF"/>
        </w:rPr>
        <w:t>subsequently re</w:t>
      </w:r>
      <w:r w:rsidRPr="007235F2">
        <w:rPr>
          <w:rStyle w:val="normaltextrun"/>
          <w:color w:val="000000"/>
          <w:sz w:val="24"/>
          <w:szCs w:val="24"/>
          <w:shd w:val="clear" w:color="auto" w:fill="FFFFFF"/>
        </w:rPr>
        <w:t xml:space="preserve">opened in </w:t>
      </w:r>
      <w:r w:rsidR="00B27A90" w:rsidRPr="007235F2">
        <w:rPr>
          <w:rStyle w:val="normaltextrun"/>
          <w:color w:val="000000"/>
          <w:sz w:val="24"/>
          <w:szCs w:val="24"/>
          <w:shd w:val="clear" w:color="auto" w:fill="FFFFFF"/>
        </w:rPr>
        <w:t>the places built</w:t>
      </w:r>
      <w:r w:rsidRPr="007235F2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33538C" w:rsidRPr="007235F2">
        <w:rPr>
          <w:rStyle w:val="normaltextrun"/>
          <w:color w:val="000000"/>
          <w:sz w:val="24"/>
          <w:szCs w:val="24"/>
          <w:shd w:val="clear" w:color="auto" w:fill="FFFFFF"/>
        </w:rPr>
        <w:t>data. This means</w:t>
      </w:r>
      <w:r w:rsidRPr="007235F2">
        <w:rPr>
          <w:rStyle w:val="normaltextrun"/>
          <w:color w:val="000000"/>
          <w:sz w:val="24"/>
          <w:szCs w:val="24"/>
          <w:shd w:val="clear" w:color="auto" w:fill="FFFFFF"/>
        </w:rPr>
        <w:t xml:space="preserve"> net capacity change </w:t>
      </w:r>
      <w:r w:rsidR="00473922" w:rsidRPr="007235F2">
        <w:rPr>
          <w:rStyle w:val="normaltextrun"/>
          <w:color w:val="000000"/>
          <w:sz w:val="24"/>
          <w:szCs w:val="24"/>
          <w:shd w:val="clear" w:color="auto" w:fill="FFFFFF"/>
        </w:rPr>
        <w:t xml:space="preserve">would be an underestimate </w:t>
      </w:r>
      <w:r w:rsidRPr="007235F2">
        <w:rPr>
          <w:rStyle w:val="normaltextrun"/>
          <w:color w:val="000000"/>
          <w:sz w:val="24"/>
          <w:szCs w:val="24"/>
          <w:shd w:val="clear" w:color="auto" w:fill="FFFFFF"/>
        </w:rPr>
        <w:t xml:space="preserve">if calculated in this way.    </w:t>
      </w:r>
    </w:p>
    <w:p w14:paraId="49BC363F" w14:textId="77777777" w:rsidR="008112D5" w:rsidRDefault="008112D5" w:rsidP="008112D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Limitations </w:t>
      </w:r>
    </w:p>
    <w:p w14:paraId="4B916779" w14:textId="5AF4F788" w:rsidR="008B77C3" w:rsidRPr="0042576A" w:rsidRDefault="008B77C3" w:rsidP="0042576A">
      <w:pPr>
        <w:pStyle w:val="ListParagraph"/>
        <w:numPr>
          <w:ilvl w:val="0"/>
          <w:numId w:val="7"/>
        </w:numPr>
        <w:spacing w:line="257" w:lineRule="auto"/>
        <w:rPr>
          <w:color w:val="000000"/>
          <w:sz w:val="24"/>
          <w:szCs w:val="24"/>
          <w:shd w:val="clear" w:color="auto" w:fill="FFFFFF"/>
        </w:rPr>
      </w:pPr>
      <w:r w:rsidRPr="0042576A">
        <w:rPr>
          <w:rStyle w:val="ui-provider"/>
          <w:sz w:val="24"/>
          <w:szCs w:val="24"/>
        </w:rPr>
        <w:t>Operational capacity reflects temporary weekly adjustments in available prison spaces, such as reductions for maintenance</w:t>
      </w:r>
      <w:r w:rsidR="000C69E3">
        <w:rPr>
          <w:rStyle w:val="ui-provider"/>
          <w:sz w:val="24"/>
          <w:szCs w:val="24"/>
        </w:rPr>
        <w:t xml:space="preserve"> or changes to crowding levels</w:t>
      </w:r>
      <w:r w:rsidRPr="0042576A">
        <w:rPr>
          <w:rStyle w:val="ui-provider"/>
          <w:sz w:val="24"/>
          <w:szCs w:val="24"/>
        </w:rPr>
        <w:t xml:space="preserve">. In contrast, places opened and closed indicate permanent capacity changes, like new facilities being built or prisons permanently closing. As operational capacity varies week to week, it often includes more </w:t>
      </w:r>
      <w:r w:rsidR="0025084D">
        <w:rPr>
          <w:rStyle w:val="ui-provider"/>
          <w:sz w:val="24"/>
          <w:szCs w:val="24"/>
        </w:rPr>
        <w:t>variance</w:t>
      </w:r>
      <w:r w:rsidRPr="0042576A">
        <w:rPr>
          <w:rStyle w:val="ui-provider"/>
          <w:sz w:val="24"/>
          <w:szCs w:val="24"/>
        </w:rPr>
        <w:t xml:space="preserve"> due to these frequent, short-term changes.</w:t>
      </w:r>
    </w:p>
    <w:p w14:paraId="7E83947E" w14:textId="27A3A22D" w:rsidR="008C58FF" w:rsidRDefault="008112D5" w:rsidP="00206827">
      <w:pPr>
        <w:pStyle w:val="ListParagraph"/>
        <w:numPr>
          <w:ilvl w:val="0"/>
          <w:numId w:val="7"/>
        </w:numPr>
        <w:spacing w:after="0" w:line="240" w:lineRule="auto"/>
        <w:rPr>
          <w:rStyle w:val="normaltextrun"/>
          <w:color w:val="000000"/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</w:rPr>
        <w:t xml:space="preserve">Prison capacity fluctuates from one week to another, for example as prison places are taken out of use to do essential maintenance work and others are returned to </w:t>
      </w:r>
      <w:r>
        <w:rPr>
          <w:sz w:val="24"/>
          <w:szCs w:val="24"/>
        </w:rPr>
        <w:lastRenderedPageBreak/>
        <w:t xml:space="preserve">use. The net change in prison places from one year to another therefore depends on the chosen dates within each year. </w:t>
      </w:r>
    </w:p>
    <w:p w14:paraId="096DE0DC" w14:textId="77777777" w:rsidR="00C778EC" w:rsidRDefault="00C778EC" w:rsidP="00FC4AB3">
      <w:pPr>
        <w:spacing w:line="257" w:lineRule="auto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0790B494" w14:textId="542AEB25" w:rsidR="00C778EC" w:rsidRDefault="00C778EC" w:rsidP="00C778EC">
      <w:pPr>
        <w:pStyle w:val="ListParagraph"/>
        <w:numPr>
          <w:ilvl w:val="0"/>
          <w:numId w:val="1"/>
        </w:numPr>
        <w:spacing w:after="0" w:line="257" w:lineRule="auto"/>
        <w:ind w:left="0" w:firstLine="0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S</w:t>
      </w:r>
      <w:r w:rsidRPr="70424FD2">
        <w:rPr>
          <w:rFonts w:ascii="Calibri" w:eastAsia="Calibri" w:hAnsi="Calibri" w:cs="Calibri"/>
          <w:b/>
          <w:bCs/>
          <w:sz w:val="32"/>
          <w:szCs w:val="32"/>
        </w:rPr>
        <w:t xml:space="preserve">ources </w:t>
      </w:r>
      <w:r>
        <w:rPr>
          <w:rFonts w:ascii="Calibri" w:eastAsia="Calibri" w:hAnsi="Calibri" w:cs="Calibri"/>
          <w:b/>
          <w:bCs/>
          <w:sz w:val="32"/>
          <w:szCs w:val="32"/>
        </w:rPr>
        <w:t>and notes</w:t>
      </w:r>
    </w:p>
    <w:p w14:paraId="60E28BAE" w14:textId="77777777" w:rsidR="00C778EC" w:rsidRPr="00FC4AB3" w:rsidRDefault="00C778EC" w:rsidP="00FC4AB3">
      <w:pPr>
        <w:spacing w:line="257" w:lineRule="auto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5F7F1642" w14:textId="77777777" w:rsidR="00ED406C" w:rsidRDefault="00A160E6" w:rsidP="70424FD2">
      <w:pPr>
        <w:pStyle w:val="ListParagraph"/>
        <w:numPr>
          <w:ilvl w:val="0"/>
          <w:numId w:val="6"/>
        </w:numPr>
        <w:spacing w:line="257" w:lineRule="auto"/>
        <w:rPr>
          <w:rStyle w:val="normaltextru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Internal HMPPS Custodial Management data. </w:t>
      </w:r>
      <w:bookmarkStart w:id="0" w:name="_Hlk180409562"/>
    </w:p>
    <w:p w14:paraId="4EA58C8A" w14:textId="341A1F15" w:rsidR="005475B8" w:rsidRPr="000F5F43" w:rsidRDefault="000470AB" w:rsidP="00206827">
      <w:pPr>
        <w:pStyle w:val="ListParagraph"/>
        <w:numPr>
          <w:ilvl w:val="0"/>
          <w:numId w:val="6"/>
        </w:numPr>
        <w:spacing w:line="257" w:lineRule="auto"/>
        <w:rPr>
          <w:rFonts w:eastAsia="Calibri" w:cstheme="minorHAnsi"/>
          <w:b/>
          <w:bCs/>
        </w:rPr>
      </w:pPr>
      <w:r w:rsidRPr="007851FA">
        <w:rPr>
          <w:rFonts w:cstheme="minorHAnsi"/>
          <w:sz w:val="24"/>
          <w:szCs w:val="24"/>
        </w:rPr>
        <w:t xml:space="preserve">Further information on </w:t>
      </w:r>
      <w:r w:rsidR="00720B19" w:rsidRPr="007851FA">
        <w:rPr>
          <w:rFonts w:cstheme="minorHAnsi"/>
          <w:sz w:val="24"/>
          <w:szCs w:val="24"/>
        </w:rPr>
        <w:t>prison operating capacity</w:t>
      </w:r>
      <w:r w:rsidRPr="007851FA">
        <w:rPr>
          <w:rFonts w:cstheme="minorHAnsi"/>
          <w:sz w:val="24"/>
          <w:szCs w:val="24"/>
        </w:rPr>
        <w:t xml:space="preserve"> </w:t>
      </w:r>
      <w:bookmarkEnd w:id="0"/>
      <w:r w:rsidR="00720B19" w:rsidRPr="007851FA">
        <w:rPr>
          <w:rFonts w:cstheme="minorHAnsi"/>
          <w:sz w:val="24"/>
          <w:szCs w:val="24"/>
        </w:rPr>
        <w:t>is published each week here</w:t>
      </w:r>
      <w:r w:rsidR="00CF1B7F" w:rsidRPr="007851FA">
        <w:rPr>
          <w:rFonts w:cstheme="minorHAnsi"/>
          <w:sz w:val="24"/>
          <w:szCs w:val="24"/>
        </w:rPr>
        <w:t xml:space="preserve"> showing useable operational capacity</w:t>
      </w:r>
      <w:r w:rsidR="00720B19" w:rsidRPr="007851FA">
        <w:rPr>
          <w:rFonts w:cstheme="minorHAnsi"/>
          <w:sz w:val="24"/>
          <w:szCs w:val="24"/>
        </w:rPr>
        <w:t xml:space="preserve">: </w:t>
      </w:r>
      <w:hyperlink r:id="rId15" w:history="1">
        <w:r w:rsidR="00A160E6" w:rsidRPr="00206827">
          <w:rPr>
            <w:rStyle w:val="Hyperlink"/>
            <w:sz w:val="24"/>
            <w:szCs w:val="24"/>
          </w:rPr>
          <w:t>Prison population: weekly estate figures 2024 - GOV.UK</w:t>
        </w:r>
      </w:hyperlink>
    </w:p>
    <w:sectPr w:rsidR="005475B8" w:rsidRPr="000F5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D791" w14:textId="77777777" w:rsidR="00A069B7" w:rsidRDefault="00A069B7" w:rsidP="001A0CC9">
      <w:pPr>
        <w:spacing w:after="0" w:line="240" w:lineRule="auto"/>
      </w:pPr>
      <w:r>
        <w:separator/>
      </w:r>
    </w:p>
  </w:endnote>
  <w:endnote w:type="continuationSeparator" w:id="0">
    <w:p w14:paraId="178789CD" w14:textId="77777777" w:rsidR="00A069B7" w:rsidRDefault="00A069B7" w:rsidP="001A0CC9">
      <w:pPr>
        <w:spacing w:after="0" w:line="240" w:lineRule="auto"/>
      </w:pPr>
      <w:r>
        <w:continuationSeparator/>
      </w:r>
    </w:p>
  </w:endnote>
  <w:endnote w:type="continuationNotice" w:id="1">
    <w:p w14:paraId="2B437924" w14:textId="77777777" w:rsidR="00A069B7" w:rsidRDefault="00A069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EF95" w14:textId="77777777" w:rsidR="00A069B7" w:rsidRDefault="00A069B7" w:rsidP="001A0CC9">
      <w:pPr>
        <w:spacing w:after="0" w:line="240" w:lineRule="auto"/>
      </w:pPr>
      <w:r>
        <w:separator/>
      </w:r>
    </w:p>
  </w:footnote>
  <w:footnote w:type="continuationSeparator" w:id="0">
    <w:p w14:paraId="28F171F0" w14:textId="77777777" w:rsidR="00A069B7" w:rsidRDefault="00A069B7" w:rsidP="001A0CC9">
      <w:pPr>
        <w:spacing w:after="0" w:line="240" w:lineRule="auto"/>
      </w:pPr>
      <w:r>
        <w:continuationSeparator/>
      </w:r>
    </w:p>
  </w:footnote>
  <w:footnote w:type="continuationNotice" w:id="1">
    <w:p w14:paraId="6ECBCFDA" w14:textId="77777777" w:rsidR="00A069B7" w:rsidRDefault="00A069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2C85"/>
    <w:multiLevelType w:val="hybridMultilevel"/>
    <w:tmpl w:val="5546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9AA99"/>
    <w:multiLevelType w:val="hybridMultilevel"/>
    <w:tmpl w:val="FFFFFFFF"/>
    <w:lvl w:ilvl="0" w:tplc="F3DE50F0">
      <w:start w:val="1"/>
      <w:numFmt w:val="decimal"/>
      <w:lvlText w:val="%1."/>
      <w:lvlJc w:val="left"/>
      <w:pPr>
        <w:ind w:left="720" w:hanging="360"/>
      </w:pPr>
    </w:lvl>
    <w:lvl w:ilvl="1" w:tplc="7F1828BE">
      <w:start w:val="1"/>
      <w:numFmt w:val="lowerLetter"/>
      <w:lvlText w:val="%2."/>
      <w:lvlJc w:val="left"/>
      <w:pPr>
        <w:ind w:left="1440" w:hanging="360"/>
      </w:pPr>
    </w:lvl>
    <w:lvl w:ilvl="2" w:tplc="75F0DA9C">
      <w:start w:val="1"/>
      <w:numFmt w:val="lowerRoman"/>
      <w:lvlText w:val="%3."/>
      <w:lvlJc w:val="right"/>
      <w:pPr>
        <w:ind w:left="2160" w:hanging="180"/>
      </w:pPr>
    </w:lvl>
    <w:lvl w:ilvl="3" w:tplc="0B04EF40">
      <w:start w:val="1"/>
      <w:numFmt w:val="decimal"/>
      <w:lvlText w:val="%4."/>
      <w:lvlJc w:val="left"/>
      <w:pPr>
        <w:ind w:left="2880" w:hanging="360"/>
      </w:pPr>
    </w:lvl>
    <w:lvl w:ilvl="4" w:tplc="F996B0D4">
      <w:start w:val="1"/>
      <w:numFmt w:val="lowerLetter"/>
      <w:lvlText w:val="%5."/>
      <w:lvlJc w:val="left"/>
      <w:pPr>
        <w:ind w:left="3600" w:hanging="360"/>
      </w:pPr>
    </w:lvl>
    <w:lvl w:ilvl="5" w:tplc="4DE82942">
      <w:start w:val="1"/>
      <w:numFmt w:val="lowerRoman"/>
      <w:lvlText w:val="%6."/>
      <w:lvlJc w:val="right"/>
      <w:pPr>
        <w:ind w:left="4320" w:hanging="180"/>
      </w:pPr>
    </w:lvl>
    <w:lvl w:ilvl="6" w:tplc="340406A8">
      <w:start w:val="1"/>
      <w:numFmt w:val="decimal"/>
      <w:lvlText w:val="%7."/>
      <w:lvlJc w:val="left"/>
      <w:pPr>
        <w:ind w:left="5040" w:hanging="360"/>
      </w:pPr>
    </w:lvl>
    <w:lvl w:ilvl="7" w:tplc="C2EEA3DA">
      <w:start w:val="1"/>
      <w:numFmt w:val="lowerLetter"/>
      <w:lvlText w:val="%8."/>
      <w:lvlJc w:val="left"/>
      <w:pPr>
        <w:ind w:left="5760" w:hanging="360"/>
      </w:pPr>
    </w:lvl>
    <w:lvl w:ilvl="8" w:tplc="8910BF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4C1"/>
    <w:multiLevelType w:val="hybridMultilevel"/>
    <w:tmpl w:val="C4D81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049EA"/>
    <w:multiLevelType w:val="hybridMultilevel"/>
    <w:tmpl w:val="4B50B8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F708B"/>
    <w:multiLevelType w:val="hybridMultilevel"/>
    <w:tmpl w:val="99F83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1486C"/>
    <w:multiLevelType w:val="hybridMultilevel"/>
    <w:tmpl w:val="4F26F2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3750E"/>
    <w:multiLevelType w:val="hybridMultilevel"/>
    <w:tmpl w:val="DADA6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42833"/>
    <w:multiLevelType w:val="hybridMultilevel"/>
    <w:tmpl w:val="EC168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CA42"/>
    <w:multiLevelType w:val="hybridMultilevel"/>
    <w:tmpl w:val="FFFFFFFF"/>
    <w:lvl w:ilvl="0" w:tplc="8A9AB32E">
      <w:start w:val="1"/>
      <w:numFmt w:val="decimal"/>
      <w:lvlText w:val="%1."/>
      <w:lvlJc w:val="left"/>
      <w:pPr>
        <w:ind w:left="720" w:hanging="360"/>
      </w:pPr>
    </w:lvl>
    <w:lvl w:ilvl="1" w:tplc="610ED91C">
      <w:start w:val="1"/>
      <w:numFmt w:val="lowerLetter"/>
      <w:lvlText w:val="%2."/>
      <w:lvlJc w:val="left"/>
      <w:pPr>
        <w:ind w:left="1440" w:hanging="360"/>
      </w:pPr>
    </w:lvl>
    <w:lvl w:ilvl="2" w:tplc="B61E45A6">
      <w:start w:val="1"/>
      <w:numFmt w:val="lowerRoman"/>
      <w:lvlText w:val="%3."/>
      <w:lvlJc w:val="right"/>
      <w:pPr>
        <w:ind w:left="2160" w:hanging="180"/>
      </w:pPr>
    </w:lvl>
    <w:lvl w:ilvl="3" w:tplc="5E1E201A">
      <w:start w:val="1"/>
      <w:numFmt w:val="decimal"/>
      <w:lvlText w:val="%4."/>
      <w:lvlJc w:val="left"/>
      <w:pPr>
        <w:ind w:left="2880" w:hanging="360"/>
      </w:pPr>
    </w:lvl>
    <w:lvl w:ilvl="4" w:tplc="0B3097D6">
      <w:start w:val="1"/>
      <w:numFmt w:val="lowerLetter"/>
      <w:lvlText w:val="%5."/>
      <w:lvlJc w:val="left"/>
      <w:pPr>
        <w:ind w:left="3600" w:hanging="360"/>
      </w:pPr>
    </w:lvl>
    <w:lvl w:ilvl="5" w:tplc="9C40BAA8">
      <w:start w:val="1"/>
      <w:numFmt w:val="lowerRoman"/>
      <w:lvlText w:val="%6."/>
      <w:lvlJc w:val="right"/>
      <w:pPr>
        <w:ind w:left="4320" w:hanging="180"/>
      </w:pPr>
    </w:lvl>
    <w:lvl w:ilvl="6" w:tplc="32A077BC">
      <w:start w:val="1"/>
      <w:numFmt w:val="decimal"/>
      <w:lvlText w:val="%7."/>
      <w:lvlJc w:val="left"/>
      <w:pPr>
        <w:ind w:left="5040" w:hanging="360"/>
      </w:pPr>
    </w:lvl>
    <w:lvl w:ilvl="7" w:tplc="EB408E54">
      <w:start w:val="1"/>
      <w:numFmt w:val="lowerLetter"/>
      <w:lvlText w:val="%8."/>
      <w:lvlJc w:val="left"/>
      <w:pPr>
        <w:ind w:left="5760" w:hanging="360"/>
      </w:pPr>
    </w:lvl>
    <w:lvl w:ilvl="8" w:tplc="AE98A2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F12FC"/>
    <w:multiLevelType w:val="hybridMultilevel"/>
    <w:tmpl w:val="0032E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02433"/>
    <w:multiLevelType w:val="hybridMultilevel"/>
    <w:tmpl w:val="615C7A60"/>
    <w:lvl w:ilvl="0" w:tplc="CA8ABA8E">
      <w:start w:val="482"/>
      <w:numFmt w:val="decimal"/>
      <w:lvlText w:val="%1"/>
      <w:lvlJc w:val="left"/>
      <w:pPr>
        <w:ind w:left="22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70" w:hanging="360"/>
      </w:pPr>
    </w:lvl>
    <w:lvl w:ilvl="2" w:tplc="0809001B" w:tentative="1">
      <w:start w:val="1"/>
      <w:numFmt w:val="lowerRoman"/>
      <w:lvlText w:val="%3."/>
      <w:lvlJc w:val="right"/>
      <w:pPr>
        <w:ind w:left="3690" w:hanging="180"/>
      </w:pPr>
    </w:lvl>
    <w:lvl w:ilvl="3" w:tplc="0809000F" w:tentative="1">
      <w:start w:val="1"/>
      <w:numFmt w:val="decimal"/>
      <w:lvlText w:val="%4."/>
      <w:lvlJc w:val="left"/>
      <w:pPr>
        <w:ind w:left="4410" w:hanging="360"/>
      </w:pPr>
    </w:lvl>
    <w:lvl w:ilvl="4" w:tplc="08090019" w:tentative="1">
      <w:start w:val="1"/>
      <w:numFmt w:val="lowerLetter"/>
      <w:lvlText w:val="%5."/>
      <w:lvlJc w:val="left"/>
      <w:pPr>
        <w:ind w:left="5130" w:hanging="360"/>
      </w:pPr>
    </w:lvl>
    <w:lvl w:ilvl="5" w:tplc="0809001B" w:tentative="1">
      <w:start w:val="1"/>
      <w:numFmt w:val="lowerRoman"/>
      <w:lvlText w:val="%6."/>
      <w:lvlJc w:val="right"/>
      <w:pPr>
        <w:ind w:left="5850" w:hanging="180"/>
      </w:pPr>
    </w:lvl>
    <w:lvl w:ilvl="6" w:tplc="0809000F" w:tentative="1">
      <w:start w:val="1"/>
      <w:numFmt w:val="decimal"/>
      <w:lvlText w:val="%7."/>
      <w:lvlJc w:val="left"/>
      <w:pPr>
        <w:ind w:left="6570" w:hanging="360"/>
      </w:pPr>
    </w:lvl>
    <w:lvl w:ilvl="7" w:tplc="08090019" w:tentative="1">
      <w:start w:val="1"/>
      <w:numFmt w:val="lowerLetter"/>
      <w:lvlText w:val="%8."/>
      <w:lvlJc w:val="left"/>
      <w:pPr>
        <w:ind w:left="7290" w:hanging="360"/>
      </w:pPr>
    </w:lvl>
    <w:lvl w:ilvl="8" w:tplc="08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656ED80C"/>
    <w:multiLevelType w:val="hybridMultilevel"/>
    <w:tmpl w:val="FFFFFFFF"/>
    <w:lvl w:ilvl="0" w:tplc="8954FEFC">
      <w:start w:val="1"/>
      <w:numFmt w:val="decimal"/>
      <w:lvlText w:val="%1."/>
      <w:lvlJc w:val="left"/>
      <w:pPr>
        <w:ind w:left="360" w:hanging="360"/>
      </w:pPr>
    </w:lvl>
    <w:lvl w:ilvl="1" w:tplc="91FAAAA6">
      <w:start w:val="1"/>
      <w:numFmt w:val="lowerLetter"/>
      <w:lvlText w:val="%2."/>
      <w:lvlJc w:val="left"/>
      <w:pPr>
        <w:ind w:left="1440" w:hanging="360"/>
      </w:pPr>
    </w:lvl>
    <w:lvl w:ilvl="2" w:tplc="4290EBEE">
      <w:start w:val="1"/>
      <w:numFmt w:val="lowerRoman"/>
      <w:lvlText w:val="%3."/>
      <w:lvlJc w:val="right"/>
      <w:pPr>
        <w:ind w:left="2160" w:hanging="180"/>
      </w:pPr>
    </w:lvl>
    <w:lvl w:ilvl="3" w:tplc="B48293BC">
      <w:start w:val="1"/>
      <w:numFmt w:val="decimal"/>
      <w:lvlText w:val="%4."/>
      <w:lvlJc w:val="left"/>
      <w:pPr>
        <w:ind w:left="2880" w:hanging="360"/>
      </w:pPr>
    </w:lvl>
    <w:lvl w:ilvl="4" w:tplc="00AAC436">
      <w:start w:val="1"/>
      <w:numFmt w:val="lowerLetter"/>
      <w:lvlText w:val="%5."/>
      <w:lvlJc w:val="left"/>
      <w:pPr>
        <w:ind w:left="3600" w:hanging="360"/>
      </w:pPr>
    </w:lvl>
    <w:lvl w:ilvl="5" w:tplc="FB9EA478">
      <w:start w:val="1"/>
      <w:numFmt w:val="lowerRoman"/>
      <w:lvlText w:val="%6."/>
      <w:lvlJc w:val="right"/>
      <w:pPr>
        <w:ind w:left="4320" w:hanging="180"/>
      </w:pPr>
    </w:lvl>
    <w:lvl w:ilvl="6" w:tplc="3D066672">
      <w:start w:val="1"/>
      <w:numFmt w:val="decimal"/>
      <w:lvlText w:val="%7."/>
      <w:lvlJc w:val="left"/>
      <w:pPr>
        <w:ind w:left="5040" w:hanging="360"/>
      </w:pPr>
    </w:lvl>
    <w:lvl w:ilvl="7" w:tplc="80F82CEC">
      <w:start w:val="1"/>
      <w:numFmt w:val="lowerLetter"/>
      <w:lvlText w:val="%8."/>
      <w:lvlJc w:val="left"/>
      <w:pPr>
        <w:ind w:left="5760" w:hanging="360"/>
      </w:pPr>
    </w:lvl>
    <w:lvl w:ilvl="8" w:tplc="D1D8CE8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45E78"/>
    <w:multiLevelType w:val="hybridMultilevel"/>
    <w:tmpl w:val="8FDA0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2796D"/>
    <w:multiLevelType w:val="hybridMultilevel"/>
    <w:tmpl w:val="3ABA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62DA9"/>
    <w:multiLevelType w:val="hybridMultilevel"/>
    <w:tmpl w:val="EAAC9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C47F2"/>
    <w:multiLevelType w:val="hybridMultilevel"/>
    <w:tmpl w:val="B396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25586">
    <w:abstractNumId w:val="11"/>
  </w:num>
  <w:num w:numId="2" w16cid:durableId="1085952420">
    <w:abstractNumId w:val="8"/>
  </w:num>
  <w:num w:numId="3" w16cid:durableId="440804779">
    <w:abstractNumId w:val="1"/>
  </w:num>
  <w:num w:numId="4" w16cid:durableId="644508205">
    <w:abstractNumId w:val="13"/>
  </w:num>
  <w:num w:numId="5" w16cid:durableId="1209222386">
    <w:abstractNumId w:val="4"/>
  </w:num>
  <w:num w:numId="6" w16cid:durableId="200409387">
    <w:abstractNumId w:val="14"/>
  </w:num>
  <w:num w:numId="7" w16cid:durableId="1989356269">
    <w:abstractNumId w:val="15"/>
  </w:num>
  <w:num w:numId="8" w16cid:durableId="1393194626">
    <w:abstractNumId w:val="7"/>
  </w:num>
  <w:num w:numId="9" w16cid:durableId="637105740">
    <w:abstractNumId w:val="0"/>
  </w:num>
  <w:num w:numId="10" w16cid:durableId="1227186199">
    <w:abstractNumId w:val="2"/>
  </w:num>
  <w:num w:numId="11" w16cid:durableId="267736657">
    <w:abstractNumId w:val="6"/>
  </w:num>
  <w:num w:numId="12" w16cid:durableId="157383757">
    <w:abstractNumId w:val="9"/>
  </w:num>
  <w:num w:numId="13" w16cid:durableId="1599094739">
    <w:abstractNumId w:val="12"/>
  </w:num>
  <w:num w:numId="14" w16cid:durableId="1214120727">
    <w:abstractNumId w:val="5"/>
  </w:num>
  <w:num w:numId="15" w16cid:durableId="296642647">
    <w:abstractNumId w:val="3"/>
  </w:num>
  <w:num w:numId="16" w16cid:durableId="1602183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B4"/>
    <w:rsid w:val="00001548"/>
    <w:rsid w:val="00001AC1"/>
    <w:rsid w:val="00001CBE"/>
    <w:rsid w:val="00002879"/>
    <w:rsid w:val="00011575"/>
    <w:rsid w:val="00011D44"/>
    <w:rsid w:val="00011FF1"/>
    <w:rsid w:val="0001279B"/>
    <w:rsid w:val="00017C5A"/>
    <w:rsid w:val="00017D08"/>
    <w:rsid w:val="00020DEE"/>
    <w:rsid w:val="00022355"/>
    <w:rsid w:val="000226CB"/>
    <w:rsid w:val="00030951"/>
    <w:rsid w:val="000319D3"/>
    <w:rsid w:val="00033C4E"/>
    <w:rsid w:val="00034F29"/>
    <w:rsid w:val="00041BD9"/>
    <w:rsid w:val="000435FF"/>
    <w:rsid w:val="0004380D"/>
    <w:rsid w:val="000446EA"/>
    <w:rsid w:val="00044CB6"/>
    <w:rsid w:val="00044D4F"/>
    <w:rsid w:val="00044DCD"/>
    <w:rsid w:val="000451EC"/>
    <w:rsid w:val="000465A9"/>
    <w:rsid w:val="00046FAD"/>
    <w:rsid w:val="000470AB"/>
    <w:rsid w:val="00047B28"/>
    <w:rsid w:val="0005165E"/>
    <w:rsid w:val="00052712"/>
    <w:rsid w:val="00052F24"/>
    <w:rsid w:val="00054EF2"/>
    <w:rsid w:val="000552A5"/>
    <w:rsid w:val="00056E5C"/>
    <w:rsid w:val="00056F40"/>
    <w:rsid w:val="00057169"/>
    <w:rsid w:val="00061516"/>
    <w:rsid w:val="00062E6B"/>
    <w:rsid w:val="00065768"/>
    <w:rsid w:val="0006600E"/>
    <w:rsid w:val="00066113"/>
    <w:rsid w:val="00066BE3"/>
    <w:rsid w:val="00067455"/>
    <w:rsid w:val="00067545"/>
    <w:rsid w:val="00070449"/>
    <w:rsid w:val="00071736"/>
    <w:rsid w:val="0008301A"/>
    <w:rsid w:val="000862F2"/>
    <w:rsid w:val="000872C6"/>
    <w:rsid w:val="000912A7"/>
    <w:rsid w:val="00091F3C"/>
    <w:rsid w:val="00093487"/>
    <w:rsid w:val="00095750"/>
    <w:rsid w:val="000960C0"/>
    <w:rsid w:val="00097042"/>
    <w:rsid w:val="000975EB"/>
    <w:rsid w:val="00097EDA"/>
    <w:rsid w:val="000A46FD"/>
    <w:rsid w:val="000A5164"/>
    <w:rsid w:val="000A5DA6"/>
    <w:rsid w:val="000A7513"/>
    <w:rsid w:val="000B180B"/>
    <w:rsid w:val="000B6148"/>
    <w:rsid w:val="000C004E"/>
    <w:rsid w:val="000C0EDC"/>
    <w:rsid w:val="000C144E"/>
    <w:rsid w:val="000C1AF6"/>
    <w:rsid w:val="000C22CB"/>
    <w:rsid w:val="000C29A2"/>
    <w:rsid w:val="000C2C52"/>
    <w:rsid w:val="000C2E52"/>
    <w:rsid w:val="000C3150"/>
    <w:rsid w:val="000C69E3"/>
    <w:rsid w:val="000C73B9"/>
    <w:rsid w:val="000D26C5"/>
    <w:rsid w:val="000D3324"/>
    <w:rsid w:val="000D39F9"/>
    <w:rsid w:val="000D4B46"/>
    <w:rsid w:val="000D7FAC"/>
    <w:rsid w:val="000E0C9D"/>
    <w:rsid w:val="000E0F79"/>
    <w:rsid w:val="000E7145"/>
    <w:rsid w:val="000E7A44"/>
    <w:rsid w:val="000F12D8"/>
    <w:rsid w:val="000F59A0"/>
    <w:rsid w:val="000F5F43"/>
    <w:rsid w:val="000F6EBF"/>
    <w:rsid w:val="00104602"/>
    <w:rsid w:val="00105FBC"/>
    <w:rsid w:val="00106E4E"/>
    <w:rsid w:val="001114B0"/>
    <w:rsid w:val="00112ECA"/>
    <w:rsid w:val="001133A1"/>
    <w:rsid w:val="001133DC"/>
    <w:rsid w:val="001136D1"/>
    <w:rsid w:val="001138E2"/>
    <w:rsid w:val="00115970"/>
    <w:rsid w:val="001238E2"/>
    <w:rsid w:val="00124B90"/>
    <w:rsid w:val="00124CEE"/>
    <w:rsid w:val="00127857"/>
    <w:rsid w:val="00132E0B"/>
    <w:rsid w:val="00135588"/>
    <w:rsid w:val="00135938"/>
    <w:rsid w:val="0013631E"/>
    <w:rsid w:val="00137373"/>
    <w:rsid w:val="00137B70"/>
    <w:rsid w:val="00137BB9"/>
    <w:rsid w:val="0014072A"/>
    <w:rsid w:val="00142450"/>
    <w:rsid w:val="00143D6C"/>
    <w:rsid w:val="00146DD7"/>
    <w:rsid w:val="001474EC"/>
    <w:rsid w:val="00147504"/>
    <w:rsid w:val="00151B35"/>
    <w:rsid w:val="00152B0A"/>
    <w:rsid w:val="0015330D"/>
    <w:rsid w:val="0015492C"/>
    <w:rsid w:val="00154974"/>
    <w:rsid w:val="0015499E"/>
    <w:rsid w:val="00154D67"/>
    <w:rsid w:val="00155D85"/>
    <w:rsid w:val="001608AD"/>
    <w:rsid w:val="00161BC9"/>
    <w:rsid w:val="00162020"/>
    <w:rsid w:val="00163C12"/>
    <w:rsid w:val="0016679C"/>
    <w:rsid w:val="0017004A"/>
    <w:rsid w:val="001707B1"/>
    <w:rsid w:val="00170E78"/>
    <w:rsid w:val="00170FC4"/>
    <w:rsid w:val="00173091"/>
    <w:rsid w:val="00173244"/>
    <w:rsid w:val="001741D0"/>
    <w:rsid w:val="001746F4"/>
    <w:rsid w:val="0018077B"/>
    <w:rsid w:val="00180B97"/>
    <w:rsid w:val="00181B3F"/>
    <w:rsid w:val="0018682B"/>
    <w:rsid w:val="0019025A"/>
    <w:rsid w:val="0019190F"/>
    <w:rsid w:val="00192306"/>
    <w:rsid w:val="001927B6"/>
    <w:rsid w:val="001930F4"/>
    <w:rsid w:val="00193203"/>
    <w:rsid w:val="001941ED"/>
    <w:rsid w:val="00195BF9"/>
    <w:rsid w:val="001964C9"/>
    <w:rsid w:val="00196E96"/>
    <w:rsid w:val="001972B7"/>
    <w:rsid w:val="001A0CC9"/>
    <w:rsid w:val="001A165F"/>
    <w:rsid w:val="001A237F"/>
    <w:rsid w:val="001A24C5"/>
    <w:rsid w:val="001A2E1A"/>
    <w:rsid w:val="001A2FD8"/>
    <w:rsid w:val="001A57BF"/>
    <w:rsid w:val="001A5C5A"/>
    <w:rsid w:val="001B05CA"/>
    <w:rsid w:val="001B7B95"/>
    <w:rsid w:val="001B7C0D"/>
    <w:rsid w:val="001C046E"/>
    <w:rsid w:val="001C08E6"/>
    <w:rsid w:val="001C226F"/>
    <w:rsid w:val="001C2777"/>
    <w:rsid w:val="001D000E"/>
    <w:rsid w:val="001D01AC"/>
    <w:rsid w:val="001D3B8D"/>
    <w:rsid w:val="001D4268"/>
    <w:rsid w:val="001D42DC"/>
    <w:rsid w:val="001D42E6"/>
    <w:rsid w:val="001D52C7"/>
    <w:rsid w:val="001D765B"/>
    <w:rsid w:val="001D7742"/>
    <w:rsid w:val="001E07FF"/>
    <w:rsid w:val="001E11B2"/>
    <w:rsid w:val="001E64E5"/>
    <w:rsid w:val="001E6590"/>
    <w:rsid w:val="001E6C88"/>
    <w:rsid w:val="001F295D"/>
    <w:rsid w:val="001F3273"/>
    <w:rsid w:val="001F36D9"/>
    <w:rsid w:val="002009D5"/>
    <w:rsid w:val="00201ADA"/>
    <w:rsid w:val="002040B1"/>
    <w:rsid w:val="00205DD8"/>
    <w:rsid w:val="00206827"/>
    <w:rsid w:val="002130E5"/>
    <w:rsid w:val="00213EF6"/>
    <w:rsid w:val="0021598B"/>
    <w:rsid w:val="00215CFE"/>
    <w:rsid w:val="002178D6"/>
    <w:rsid w:val="00223BBB"/>
    <w:rsid w:val="00224640"/>
    <w:rsid w:val="00232115"/>
    <w:rsid w:val="0023515E"/>
    <w:rsid w:val="002356E3"/>
    <w:rsid w:val="00242ED2"/>
    <w:rsid w:val="00242F3A"/>
    <w:rsid w:val="00243A56"/>
    <w:rsid w:val="00243CFC"/>
    <w:rsid w:val="0024436F"/>
    <w:rsid w:val="00245A47"/>
    <w:rsid w:val="00247E96"/>
    <w:rsid w:val="0025084D"/>
    <w:rsid w:val="00251152"/>
    <w:rsid w:val="00252DD5"/>
    <w:rsid w:val="002540A0"/>
    <w:rsid w:val="002607F7"/>
    <w:rsid w:val="002633D6"/>
    <w:rsid w:val="00263F1E"/>
    <w:rsid w:val="002640CC"/>
    <w:rsid w:val="00266798"/>
    <w:rsid w:val="00266B65"/>
    <w:rsid w:val="00270961"/>
    <w:rsid w:val="00271ED8"/>
    <w:rsid w:val="002723F3"/>
    <w:rsid w:val="00273901"/>
    <w:rsid w:val="0027397B"/>
    <w:rsid w:val="002758CC"/>
    <w:rsid w:val="0027636C"/>
    <w:rsid w:val="002770D5"/>
    <w:rsid w:val="002806DB"/>
    <w:rsid w:val="002842C8"/>
    <w:rsid w:val="00284480"/>
    <w:rsid w:val="00286AE8"/>
    <w:rsid w:val="00287A5F"/>
    <w:rsid w:val="00287D36"/>
    <w:rsid w:val="0029096E"/>
    <w:rsid w:val="002911B6"/>
    <w:rsid w:val="0029499C"/>
    <w:rsid w:val="002A0198"/>
    <w:rsid w:val="002A17E9"/>
    <w:rsid w:val="002A1BB3"/>
    <w:rsid w:val="002A5B56"/>
    <w:rsid w:val="002B573D"/>
    <w:rsid w:val="002B57FC"/>
    <w:rsid w:val="002B6930"/>
    <w:rsid w:val="002C0E0B"/>
    <w:rsid w:val="002C182C"/>
    <w:rsid w:val="002C18FD"/>
    <w:rsid w:val="002C2B75"/>
    <w:rsid w:val="002C5180"/>
    <w:rsid w:val="002C60AD"/>
    <w:rsid w:val="002C70BC"/>
    <w:rsid w:val="002D12C3"/>
    <w:rsid w:val="002D282D"/>
    <w:rsid w:val="002D4252"/>
    <w:rsid w:val="002D7728"/>
    <w:rsid w:val="002D7A76"/>
    <w:rsid w:val="002E0D4C"/>
    <w:rsid w:val="002E124D"/>
    <w:rsid w:val="002E553F"/>
    <w:rsid w:val="002E5BC2"/>
    <w:rsid w:val="002E64C8"/>
    <w:rsid w:val="002E7D2D"/>
    <w:rsid w:val="002F0786"/>
    <w:rsid w:val="002F1C80"/>
    <w:rsid w:val="002F602B"/>
    <w:rsid w:val="002F698C"/>
    <w:rsid w:val="002F724D"/>
    <w:rsid w:val="00300988"/>
    <w:rsid w:val="003041EE"/>
    <w:rsid w:val="0031404D"/>
    <w:rsid w:val="0031485B"/>
    <w:rsid w:val="00316518"/>
    <w:rsid w:val="00316A73"/>
    <w:rsid w:val="0031769D"/>
    <w:rsid w:val="00321907"/>
    <w:rsid w:val="00322492"/>
    <w:rsid w:val="00323364"/>
    <w:rsid w:val="00323AE1"/>
    <w:rsid w:val="00324289"/>
    <w:rsid w:val="003270F4"/>
    <w:rsid w:val="00327196"/>
    <w:rsid w:val="003276E4"/>
    <w:rsid w:val="00327B15"/>
    <w:rsid w:val="003307AC"/>
    <w:rsid w:val="00332C29"/>
    <w:rsid w:val="00332C6D"/>
    <w:rsid w:val="00332E68"/>
    <w:rsid w:val="00333EC1"/>
    <w:rsid w:val="003350BD"/>
    <w:rsid w:val="0033538C"/>
    <w:rsid w:val="00340D37"/>
    <w:rsid w:val="00342332"/>
    <w:rsid w:val="003423AA"/>
    <w:rsid w:val="003445FA"/>
    <w:rsid w:val="0034478A"/>
    <w:rsid w:val="00345141"/>
    <w:rsid w:val="0034529F"/>
    <w:rsid w:val="00346248"/>
    <w:rsid w:val="0035074A"/>
    <w:rsid w:val="00351355"/>
    <w:rsid w:val="0035466C"/>
    <w:rsid w:val="003549DE"/>
    <w:rsid w:val="00354B1F"/>
    <w:rsid w:val="00355A28"/>
    <w:rsid w:val="00356774"/>
    <w:rsid w:val="00363710"/>
    <w:rsid w:val="00363904"/>
    <w:rsid w:val="00363E5B"/>
    <w:rsid w:val="003668C1"/>
    <w:rsid w:val="0036779D"/>
    <w:rsid w:val="00367D3E"/>
    <w:rsid w:val="00367E52"/>
    <w:rsid w:val="0037266F"/>
    <w:rsid w:val="003741BB"/>
    <w:rsid w:val="0037632E"/>
    <w:rsid w:val="003763DA"/>
    <w:rsid w:val="00382310"/>
    <w:rsid w:val="00383C15"/>
    <w:rsid w:val="003851C3"/>
    <w:rsid w:val="003870FB"/>
    <w:rsid w:val="003905DE"/>
    <w:rsid w:val="0039179D"/>
    <w:rsid w:val="00391D46"/>
    <w:rsid w:val="00392889"/>
    <w:rsid w:val="00392AD2"/>
    <w:rsid w:val="003959E2"/>
    <w:rsid w:val="003A12F0"/>
    <w:rsid w:val="003A2658"/>
    <w:rsid w:val="003A5F43"/>
    <w:rsid w:val="003A65E0"/>
    <w:rsid w:val="003A6ECE"/>
    <w:rsid w:val="003B2CBB"/>
    <w:rsid w:val="003B385D"/>
    <w:rsid w:val="003B62E1"/>
    <w:rsid w:val="003B6F51"/>
    <w:rsid w:val="003B7480"/>
    <w:rsid w:val="003B764F"/>
    <w:rsid w:val="003C00E0"/>
    <w:rsid w:val="003C0C80"/>
    <w:rsid w:val="003C1035"/>
    <w:rsid w:val="003C1DD1"/>
    <w:rsid w:val="003C2C5D"/>
    <w:rsid w:val="003C35F7"/>
    <w:rsid w:val="003C7079"/>
    <w:rsid w:val="003C7786"/>
    <w:rsid w:val="003D2276"/>
    <w:rsid w:val="003D2447"/>
    <w:rsid w:val="003D262F"/>
    <w:rsid w:val="003D2B65"/>
    <w:rsid w:val="003D50AD"/>
    <w:rsid w:val="003D6437"/>
    <w:rsid w:val="003D6FB2"/>
    <w:rsid w:val="003D79C3"/>
    <w:rsid w:val="003E00C1"/>
    <w:rsid w:val="003E0D79"/>
    <w:rsid w:val="003E1E2E"/>
    <w:rsid w:val="003E25AD"/>
    <w:rsid w:val="003E3345"/>
    <w:rsid w:val="003E33D2"/>
    <w:rsid w:val="003E7ED3"/>
    <w:rsid w:val="003F01FD"/>
    <w:rsid w:val="003F0D78"/>
    <w:rsid w:val="003F1408"/>
    <w:rsid w:val="003F15B9"/>
    <w:rsid w:val="003F1BF3"/>
    <w:rsid w:val="003F20E6"/>
    <w:rsid w:val="003F4184"/>
    <w:rsid w:val="003F5AD9"/>
    <w:rsid w:val="003F6D33"/>
    <w:rsid w:val="003F7230"/>
    <w:rsid w:val="003F7734"/>
    <w:rsid w:val="004002A2"/>
    <w:rsid w:val="0040047C"/>
    <w:rsid w:val="00401B75"/>
    <w:rsid w:val="00402CFC"/>
    <w:rsid w:val="004040CE"/>
    <w:rsid w:val="004053A9"/>
    <w:rsid w:val="00407C2F"/>
    <w:rsid w:val="0041266C"/>
    <w:rsid w:val="00412BF0"/>
    <w:rsid w:val="00415F5E"/>
    <w:rsid w:val="00417A95"/>
    <w:rsid w:val="00422BF6"/>
    <w:rsid w:val="00422F80"/>
    <w:rsid w:val="0042576A"/>
    <w:rsid w:val="00425B1F"/>
    <w:rsid w:val="004301C7"/>
    <w:rsid w:val="004314D9"/>
    <w:rsid w:val="00436B7F"/>
    <w:rsid w:val="004403AF"/>
    <w:rsid w:val="0044194F"/>
    <w:rsid w:val="0044230A"/>
    <w:rsid w:val="00442734"/>
    <w:rsid w:val="00442EA7"/>
    <w:rsid w:val="0044551E"/>
    <w:rsid w:val="00446F9F"/>
    <w:rsid w:val="004472F7"/>
    <w:rsid w:val="004503CF"/>
    <w:rsid w:val="004525FE"/>
    <w:rsid w:val="0045427E"/>
    <w:rsid w:val="00455299"/>
    <w:rsid w:val="00455CBE"/>
    <w:rsid w:val="00463B71"/>
    <w:rsid w:val="00465965"/>
    <w:rsid w:val="00470954"/>
    <w:rsid w:val="00470EF6"/>
    <w:rsid w:val="00471753"/>
    <w:rsid w:val="00473922"/>
    <w:rsid w:val="004740BF"/>
    <w:rsid w:val="00480119"/>
    <w:rsid w:val="0048079B"/>
    <w:rsid w:val="00485B09"/>
    <w:rsid w:val="004925BB"/>
    <w:rsid w:val="00493325"/>
    <w:rsid w:val="004951B4"/>
    <w:rsid w:val="0049611A"/>
    <w:rsid w:val="004973C1"/>
    <w:rsid w:val="00497E5A"/>
    <w:rsid w:val="004A430C"/>
    <w:rsid w:val="004A4769"/>
    <w:rsid w:val="004A494B"/>
    <w:rsid w:val="004A4ECA"/>
    <w:rsid w:val="004B07BC"/>
    <w:rsid w:val="004B0E5E"/>
    <w:rsid w:val="004B1BF4"/>
    <w:rsid w:val="004B3BAB"/>
    <w:rsid w:val="004B48D2"/>
    <w:rsid w:val="004B4906"/>
    <w:rsid w:val="004B4E57"/>
    <w:rsid w:val="004B6080"/>
    <w:rsid w:val="004C1A05"/>
    <w:rsid w:val="004C1A18"/>
    <w:rsid w:val="004C35DE"/>
    <w:rsid w:val="004C6A3E"/>
    <w:rsid w:val="004C6FC6"/>
    <w:rsid w:val="004C7C92"/>
    <w:rsid w:val="004D0581"/>
    <w:rsid w:val="004D0BFF"/>
    <w:rsid w:val="004D0D6A"/>
    <w:rsid w:val="004D2B29"/>
    <w:rsid w:val="004D2DBA"/>
    <w:rsid w:val="004D31BC"/>
    <w:rsid w:val="004D5907"/>
    <w:rsid w:val="004E1A72"/>
    <w:rsid w:val="004E2215"/>
    <w:rsid w:val="004E3BF7"/>
    <w:rsid w:val="004E72E2"/>
    <w:rsid w:val="004E7C3A"/>
    <w:rsid w:val="004F1ACF"/>
    <w:rsid w:val="004F1EFF"/>
    <w:rsid w:val="004F2AEE"/>
    <w:rsid w:val="004F34DC"/>
    <w:rsid w:val="004F7A09"/>
    <w:rsid w:val="00502DCD"/>
    <w:rsid w:val="005072C0"/>
    <w:rsid w:val="00510296"/>
    <w:rsid w:val="00510AAA"/>
    <w:rsid w:val="00510C8E"/>
    <w:rsid w:val="0051174D"/>
    <w:rsid w:val="005125D9"/>
    <w:rsid w:val="005126E0"/>
    <w:rsid w:val="005135A9"/>
    <w:rsid w:val="00515D8C"/>
    <w:rsid w:val="00515FF5"/>
    <w:rsid w:val="0051626C"/>
    <w:rsid w:val="00516D5F"/>
    <w:rsid w:val="00520189"/>
    <w:rsid w:val="00522BC1"/>
    <w:rsid w:val="00524277"/>
    <w:rsid w:val="00526AA7"/>
    <w:rsid w:val="005277FE"/>
    <w:rsid w:val="0053033C"/>
    <w:rsid w:val="00530F63"/>
    <w:rsid w:val="005313B4"/>
    <w:rsid w:val="00531B28"/>
    <w:rsid w:val="00531EAA"/>
    <w:rsid w:val="005322DD"/>
    <w:rsid w:val="00535498"/>
    <w:rsid w:val="00536D33"/>
    <w:rsid w:val="00540384"/>
    <w:rsid w:val="00541842"/>
    <w:rsid w:val="00543966"/>
    <w:rsid w:val="0054725B"/>
    <w:rsid w:val="005475B8"/>
    <w:rsid w:val="00547639"/>
    <w:rsid w:val="005526D5"/>
    <w:rsid w:val="00553AAD"/>
    <w:rsid w:val="00554928"/>
    <w:rsid w:val="00557262"/>
    <w:rsid w:val="00557932"/>
    <w:rsid w:val="00561F7E"/>
    <w:rsid w:val="0056370E"/>
    <w:rsid w:val="00563942"/>
    <w:rsid w:val="005643C6"/>
    <w:rsid w:val="0056750D"/>
    <w:rsid w:val="005709C4"/>
    <w:rsid w:val="00572216"/>
    <w:rsid w:val="00574ADF"/>
    <w:rsid w:val="00575204"/>
    <w:rsid w:val="00580E17"/>
    <w:rsid w:val="00582E10"/>
    <w:rsid w:val="00583079"/>
    <w:rsid w:val="0058338F"/>
    <w:rsid w:val="00584C82"/>
    <w:rsid w:val="00586363"/>
    <w:rsid w:val="00587E87"/>
    <w:rsid w:val="00590B2E"/>
    <w:rsid w:val="00590D38"/>
    <w:rsid w:val="00591CC2"/>
    <w:rsid w:val="00595CE1"/>
    <w:rsid w:val="00596631"/>
    <w:rsid w:val="00596678"/>
    <w:rsid w:val="0059770A"/>
    <w:rsid w:val="005A41B4"/>
    <w:rsid w:val="005A506E"/>
    <w:rsid w:val="005A7F10"/>
    <w:rsid w:val="005B1CDA"/>
    <w:rsid w:val="005B261A"/>
    <w:rsid w:val="005B3BE1"/>
    <w:rsid w:val="005B3F74"/>
    <w:rsid w:val="005B5015"/>
    <w:rsid w:val="005C1E4E"/>
    <w:rsid w:val="005C1F99"/>
    <w:rsid w:val="005C29D1"/>
    <w:rsid w:val="005C3C1B"/>
    <w:rsid w:val="005C5427"/>
    <w:rsid w:val="005C544D"/>
    <w:rsid w:val="005C5DDB"/>
    <w:rsid w:val="005C7F24"/>
    <w:rsid w:val="005D13DA"/>
    <w:rsid w:val="005D188E"/>
    <w:rsid w:val="005D3AC7"/>
    <w:rsid w:val="005D3DB3"/>
    <w:rsid w:val="005D4B67"/>
    <w:rsid w:val="005D6129"/>
    <w:rsid w:val="005D64AC"/>
    <w:rsid w:val="005E0E5E"/>
    <w:rsid w:val="005E1C3D"/>
    <w:rsid w:val="005E2135"/>
    <w:rsid w:val="005E45D5"/>
    <w:rsid w:val="005E590D"/>
    <w:rsid w:val="005E62FF"/>
    <w:rsid w:val="005E6994"/>
    <w:rsid w:val="005E6B58"/>
    <w:rsid w:val="005F140F"/>
    <w:rsid w:val="005F2C2F"/>
    <w:rsid w:val="005F359F"/>
    <w:rsid w:val="005F3663"/>
    <w:rsid w:val="005F4DB7"/>
    <w:rsid w:val="005F6CC3"/>
    <w:rsid w:val="00600531"/>
    <w:rsid w:val="00600913"/>
    <w:rsid w:val="00603F0A"/>
    <w:rsid w:val="006054D5"/>
    <w:rsid w:val="00605FC8"/>
    <w:rsid w:val="00606114"/>
    <w:rsid w:val="00606C5B"/>
    <w:rsid w:val="00606FA3"/>
    <w:rsid w:val="00612567"/>
    <w:rsid w:val="006128AD"/>
    <w:rsid w:val="00612F2C"/>
    <w:rsid w:val="0061311C"/>
    <w:rsid w:val="00613D11"/>
    <w:rsid w:val="006169EF"/>
    <w:rsid w:val="0061716F"/>
    <w:rsid w:val="00617B39"/>
    <w:rsid w:val="00620002"/>
    <w:rsid w:val="006203F4"/>
    <w:rsid w:val="0062329F"/>
    <w:rsid w:val="006248C6"/>
    <w:rsid w:val="0062518C"/>
    <w:rsid w:val="00627940"/>
    <w:rsid w:val="00627BEA"/>
    <w:rsid w:val="00630CEB"/>
    <w:rsid w:val="00631F00"/>
    <w:rsid w:val="0063578D"/>
    <w:rsid w:val="00636853"/>
    <w:rsid w:val="00640851"/>
    <w:rsid w:val="006424AF"/>
    <w:rsid w:val="00642D2D"/>
    <w:rsid w:val="0064300A"/>
    <w:rsid w:val="00645FB6"/>
    <w:rsid w:val="00650F3D"/>
    <w:rsid w:val="00653155"/>
    <w:rsid w:val="006543E5"/>
    <w:rsid w:val="0065692E"/>
    <w:rsid w:val="00656B73"/>
    <w:rsid w:val="00666194"/>
    <w:rsid w:val="006666F8"/>
    <w:rsid w:val="00666ACD"/>
    <w:rsid w:val="00670077"/>
    <w:rsid w:val="00670C52"/>
    <w:rsid w:val="006710DB"/>
    <w:rsid w:val="00671CBB"/>
    <w:rsid w:val="00672622"/>
    <w:rsid w:val="0067605A"/>
    <w:rsid w:val="00677F70"/>
    <w:rsid w:val="006826E2"/>
    <w:rsid w:val="00684225"/>
    <w:rsid w:val="00686110"/>
    <w:rsid w:val="0068658B"/>
    <w:rsid w:val="00687BE8"/>
    <w:rsid w:val="00691700"/>
    <w:rsid w:val="00691B48"/>
    <w:rsid w:val="00693C18"/>
    <w:rsid w:val="00694159"/>
    <w:rsid w:val="00694BCA"/>
    <w:rsid w:val="00694F43"/>
    <w:rsid w:val="006969E8"/>
    <w:rsid w:val="00697C43"/>
    <w:rsid w:val="00697FA7"/>
    <w:rsid w:val="006A2925"/>
    <w:rsid w:val="006A4FFE"/>
    <w:rsid w:val="006A5011"/>
    <w:rsid w:val="006A5EC8"/>
    <w:rsid w:val="006B0603"/>
    <w:rsid w:val="006B207D"/>
    <w:rsid w:val="006B3440"/>
    <w:rsid w:val="006B370D"/>
    <w:rsid w:val="006B3A7E"/>
    <w:rsid w:val="006B7649"/>
    <w:rsid w:val="006C0D2B"/>
    <w:rsid w:val="006C110D"/>
    <w:rsid w:val="006C4463"/>
    <w:rsid w:val="006C4DB8"/>
    <w:rsid w:val="006D0B63"/>
    <w:rsid w:val="006D52DC"/>
    <w:rsid w:val="006D5F26"/>
    <w:rsid w:val="006D646C"/>
    <w:rsid w:val="006D69F1"/>
    <w:rsid w:val="006D6D5A"/>
    <w:rsid w:val="006D6F08"/>
    <w:rsid w:val="006E0A17"/>
    <w:rsid w:val="006E0FCF"/>
    <w:rsid w:val="006E1DD9"/>
    <w:rsid w:val="006E382D"/>
    <w:rsid w:val="006E49EF"/>
    <w:rsid w:val="006E66C6"/>
    <w:rsid w:val="006F0C19"/>
    <w:rsid w:val="006F0FDF"/>
    <w:rsid w:val="006F3EA0"/>
    <w:rsid w:val="006F6EDE"/>
    <w:rsid w:val="006F7312"/>
    <w:rsid w:val="006F79C2"/>
    <w:rsid w:val="007021DE"/>
    <w:rsid w:val="00704A5A"/>
    <w:rsid w:val="00704D8F"/>
    <w:rsid w:val="00710DDA"/>
    <w:rsid w:val="00713E09"/>
    <w:rsid w:val="00714A52"/>
    <w:rsid w:val="00715FEA"/>
    <w:rsid w:val="0071655F"/>
    <w:rsid w:val="00716CD1"/>
    <w:rsid w:val="00717AA8"/>
    <w:rsid w:val="00720B19"/>
    <w:rsid w:val="00721F39"/>
    <w:rsid w:val="0072305A"/>
    <w:rsid w:val="007235F2"/>
    <w:rsid w:val="00725CBA"/>
    <w:rsid w:val="00725DB3"/>
    <w:rsid w:val="00725EC1"/>
    <w:rsid w:val="007272C0"/>
    <w:rsid w:val="0073069C"/>
    <w:rsid w:val="00730D1A"/>
    <w:rsid w:val="00732B32"/>
    <w:rsid w:val="007346B0"/>
    <w:rsid w:val="00736277"/>
    <w:rsid w:val="00742042"/>
    <w:rsid w:val="00743FE2"/>
    <w:rsid w:val="007459D9"/>
    <w:rsid w:val="00747854"/>
    <w:rsid w:val="0075022D"/>
    <w:rsid w:val="007502D9"/>
    <w:rsid w:val="007513CA"/>
    <w:rsid w:val="00751E49"/>
    <w:rsid w:val="00754726"/>
    <w:rsid w:val="007548D0"/>
    <w:rsid w:val="00755362"/>
    <w:rsid w:val="007561CE"/>
    <w:rsid w:val="00756393"/>
    <w:rsid w:val="00756971"/>
    <w:rsid w:val="00760F17"/>
    <w:rsid w:val="00764980"/>
    <w:rsid w:val="007653F1"/>
    <w:rsid w:val="00765DF4"/>
    <w:rsid w:val="00766EFB"/>
    <w:rsid w:val="00767403"/>
    <w:rsid w:val="00770926"/>
    <w:rsid w:val="007709F9"/>
    <w:rsid w:val="0077154E"/>
    <w:rsid w:val="007717AF"/>
    <w:rsid w:val="0077219B"/>
    <w:rsid w:val="00773390"/>
    <w:rsid w:val="00774009"/>
    <w:rsid w:val="00775EF7"/>
    <w:rsid w:val="00776BCE"/>
    <w:rsid w:val="00777632"/>
    <w:rsid w:val="00782ECF"/>
    <w:rsid w:val="007851FA"/>
    <w:rsid w:val="00791CF5"/>
    <w:rsid w:val="0079312C"/>
    <w:rsid w:val="007935F5"/>
    <w:rsid w:val="007945AC"/>
    <w:rsid w:val="00797226"/>
    <w:rsid w:val="00797449"/>
    <w:rsid w:val="007976F5"/>
    <w:rsid w:val="007A029C"/>
    <w:rsid w:val="007A4804"/>
    <w:rsid w:val="007A6037"/>
    <w:rsid w:val="007B1AA0"/>
    <w:rsid w:val="007B220E"/>
    <w:rsid w:val="007B5597"/>
    <w:rsid w:val="007B5636"/>
    <w:rsid w:val="007B58E8"/>
    <w:rsid w:val="007B6476"/>
    <w:rsid w:val="007B66ED"/>
    <w:rsid w:val="007C0BB3"/>
    <w:rsid w:val="007C1B31"/>
    <w:rsid w:val="007C2C0D"/>
    <w:rsid w:val="007C6102"/>
    <w:rsid w:val="007D1143"/>
    <w:rsid w:val="007D374F"/>
    <w:rsid w:val="007D3B70"/>
    <w:rsid w:val="007D4456"/>
    <w:rsid w:val="007D5DF7"/>
    <w:rsid w:val="007D5F33"/>
    <w:rsid w:val="007D6C2B"/>
    <w:rsid w:val="007E0014"/>
    <w:rsid w:val="007E08FC"/>
    <w:rsid w:val="007E2335"/>
    <w:rsid w:val="007E2786"/>
    <w:rsid w:val="007E30D0"/>
    <w:rsid w:val="007E4693"/>
    <w:rsid w:val="007E5C1A"/>
    <w:rsid w:val="007E6398"/>
    <w:rsid w:val="007E6E38"/>
    <w:rsid w:val="007E75AD"/>
    <w:rsid w:val="007F351C"/>
    <w:rsid w:val="007F391F"/>
    <w:rsid w:val="007F4FAC"/>
    <w:rsid w:val="007F6FC9"/>
    <w:rsid w:val="007F7598"/>
    <w:rsid w:val="007F7790"/>
    <w:rsid w:val="007F7C89"/>
    <w:rsid w:val="00801465"/>
    <w:rsid w:val="008017A0"/>
    <w:rsid w:val="00801A6D"/>
    <w:rsid w:val="0080360B"/>
    <w:rsid w:val="0080633F"/>
    <w:rsid w:val="008074D8"/>
    <w:rsid w:val="00807B99"/>
    <w:rsid w:val="00810092"/>
    <w:rsid w:val="008112D5"/>
    <w:rsid w:val="008124C1"/>
    <w:rsid w:val="00813F0C"/>
    <w:rsid w:val="00814A1C"/>
    <w:rsid w:val="0081571A"/>
    <w:rsid w:val="008157DE"/>
    <w:rsid w:val="00816E37"/>
    <w:rsid w:val="00817E8B"/>
    <w:rsid w:val="00822776"/>
    <w:rsid w:val="00822A4C"/>
    <w:rsid w:val="008239EF"/>
    <w:rsid w:val="008257A8"/>
    <w:rsid w:val="00830A91"/>
    <w:rsid w:val="00833B1F"/>
    <w:rsid w:val="00835518"/>
    <w:rsid w:val="00835642"/>
    <w:rsid w:val="008408F8"/>
    <w:rsid w:val="00841031"/>
    <w:rsid w:val="008417D8"/>
    <w:rsid w:val="0084660F"/>
    <w:rsid w:val="00846FB3"/>
    <w:rsid w:val="008472F7"/>
    <w:rsid w:val="008478B5"/>
    <w:rsid w:val="00850454"/>
    <w:rsid w:val="00850F33"/>
    <w:rsid w:val="008523F2"/>
    <w:rsid w:val="00852B82"/>
    <w:rsid w:val="00854878"/>
    <w:rsid w:val="00854BBD"/>
    <w:rsid w:val="008559EE"/>
    <w:rsid w:val="00855F05"/>
    <w:rsid w:val="00860163"/>
    <w:rsid w:val="00860650"/>
    <w:rsid w:val="0086205B"/>
    <w:rsid w:val="00864D35"/>
    <w:rsid w:val="00865564"/>
    <w:rsid w:val="00866651"/>
    <w:rsid w:val="008669E8"/>
    <w:rsid w:val="00867601"/>
    <w:rsid w:val="008707D5"/>
    <w:rsid w:val="008720BA"/>
    <w:rsid w:val="008726B7"/>
    <w:rsid w:val="008743E4"/>
    <w:rsid w:val="00874569"/>
    <w:rsid w:val="00874B84"/>
    <w:rsid w:val="0087740E"/>
    <w:rsid w:val="00877DB3"/>
    <w:rsid w:val="00882576"/>
    <w:rsid w:val="008826EA"/>
    <w:rsid w:val="008852B1"/>
    <w:rsid w:val="00886626"/>
    <w:rsid w:val="008874FD"/>
    <w:rsid w:val="0089002A"/>
    <w:rsid w:val="008927E2"/>
    <w:rsid w:val="008940CB"/>
    <w:rsid w:val="008977E9"/>
    <w:rsid w:val="00897C2E"/>
    <w:rsid w:val="008A0438"/>
    <w:rsid w:val="008A1A56"/>
    <w:rsid w:val="008A1F6A"/>
    <w:rsid w:val="008A344A"/>
    <w:rsid w:val="008A3522"/>
    <w:rsid w:val="008A435B"/>
    <w:rsid w:val="008B0FC4"/>
    <w:rsid w:val="008B3C58"/>
    <w:rsid w:val="008B3DDE"/>
    <w:rsid w:val="008B5762"/>
    <w:rsid w:val="008B5DCF"/>
    <w:rsid w:val="008B76CC"/>
    <w:rsid w:val="008B77C3"/>
    <w:rsid w:val="008C0E15"/>
    <w:rsid w:val="008C2586"/>
    <w:rsid w:val="008C339F"/>
    <w:rsid w:val="008C58FF"/>
    <w:rsid w:val="008C7458"/>
    <w:rsid w:val="008D0FEB"/>
    <w:rsid w:val="008D439E"/>
    <w:rsid w:val="008D5241"/>
    <w:rsid w:val="008D6023"/>
    <w:rsid w:val="008D7D32"/>
    <w:rsid w:val="008E34D2"/>
    <w:rsid w:val="008E602D"/>
    <w:rsid w:val="008E6BAD"/>
    <w:rsid w:val="008E71DA"/>
    <w:rsid w:val="008E7F86"/>
    <w:rsid w:val="008F1078"/>
    <w:rsid w:val="008F1E48"/>
    <w:rsid w:val="008F3929"/>
    <w:rsid w:val="008F554B"/>
    <w:rsid w:val="008F57E8"/>
    <w:rsid w:val="008F726D"/>
    <w:rsid w:val="00900209"/>
    <w:rsid w:val="0090083B"/>
    <w:rsid w:val="0090086F"/>
    <w:rsid w:val="00900F74"/>
    <w:rsid w:val="009033D6"/>
    <w:rsid w:val="00904C59"/>
    <w:rsid w:val="009050C5"/>
    <w:rsid w:val="00906330"/>
    <w:rsid w:val="009072BE"/>
    <w:rsid w:val="00907D26"/>
    <w:rsid w:val="0091006B"/>
    <w:rsid w:val="0091310F"/>
    <w:rsid w:val="00914381"/>
    <w:rsid w:val="00914D6F"/>
    <w:rsid w:val="00914FE4"/>
    <w:rsid w:val="00917B79"/>
    <w:rsid w:val="00917CC0"/>
    <w:rsid w:val="00921E4B"/>
    <w:rsid w:val="00923680"/>
    <w:rsid w:val="0092592D"/>
    <w:rsid w:val="009264FE"/>
    <w:rsid w:val="00927F42"/>
    <w:rsid w:val="00930C67"/>
    <w:rsid w:val="0093280F"/>
    <w:rsid w:val="00933BA7"/>
    <w:rsid w:val="00934524"/>
    <w:rsid w:val="00937286"/>
    <w:rsid w:val="00940B95"/>
    <w:rsid w:val="009426A4"/>
    <w:rsid w:val="00943758"/>
    <w:rsid w:val="00944569"/>
    <w:rsid w:val="00945503"/>
    <w:rsid w:val="00945AE5"/>
    <w:rsid w:val="00946C9D"/>
    <w:rsid w:val="0094760F"/>
    <w:rsid w:val="009478CB"/>
    <w:rsid w:val="0095029B"/>
    <w:rsid w:val="009503FC"/>
    <w:rsid w:val="00950F85"/>
    <w:rsid w:val="009510CA"/>
    <w:rsid w:val="00954372"/>
    <w:rsid w:val="009558C6"/>
    <w:rsid w:val="00957296"/>
    <w:rsid w:val="0096023F"/>
    <w:rsid w:val="009603C5"/>
    <w:rsid w:val="009618CF"/>
    <w:rsid w:val="00961B4B"/>
    <w:rsid w:val="00961C40"/>
    <w:rsid w:val="009644A8"/>
    <w:rsid w:val="00964531"/>
    <w:rsid w:val="009645AA"/>
    <w:rsid w:val="009700C9"/>
    <w:rsid w:val="0097050F"/>
    <w:rsid w:val="00972F71"/>
    <w:rsid w:val="009730BA"/>
    <w:rsid w:val="00975DCD"/>
    <w:rsid w:val="00977D22"/>
    <w:rsid w:val="00980CDD"/>
    <w:rsid w:val="00980EAC"/>
    <w:rsid w:val="00982A6F"/>
    <w:rsid w:val="00983B50"/>
    <w:rsid w:val="00985E16"/>
    <w:rsid w:val="009863B4"/>
    <w:rsid w:val="00987B09"/>
    <w:rsid w:val="00987CD6"/>
    <w:rsid w:val="00990647"/>
    <w:rsid w:val="00990AE0"/>
    <w:rsid w:val="00991A98"/>
    <w:rsid w:val="00993FFA"/>
    <w:rsid w:val="00995D70"/>
    <w:rsid w:val="00995EDA"/>
    <w:rsid w:val="0099622B"/>
    <w:rsid w:val="009A02A3"/>
    <w:rsid w:val="009A082F"/>
    <w:rsid w:val="009A0896"/>
    <w:rsid w:val="009A0BDF"/>
    <w:rsid w:val="009A3DD8"/>
    <w:rsid w:val="009A52B6"/>
    <w:rsid w:val="009A62F4"/>
    <w:rsid w:val="009A757A"/>
    <w:rsid w:val="009B27A4"/>
    <w:rsid w:val="009B302F"/>
    <w:rsid w:val="009B3ECA"/>
    <w:rsid w:val="009B5493"/>
    <w:rsid w:val="009B67EC"/>
    <w:rsid w:val="009C5C7A"/>
    <w:rsid w:val="009C7E15"/>
    <w:rsid w:val="009D063D"/>
    <w:rsid w:val="009D0A86"/>
    <w:rsid w:val="009D0CC0"/>
    <w:rsid w:val="009D2CC9"/>
    <w:rsid w:val="009D3590"/>
    <w:rsid w:val="009D5A4C"/>
    <w:rsid w:val="009D70F1"/>
    <w:rsid w:val="009D7EFA"/>
    <w:rsid w:val="009E08C4"/>
    <w:rsid w:val="009E1A07"/>
    <w:rsid w:val="009E35B5"/>
    <w:rsid w:val="009E36FB"/>
    <w:rsid w:val="009E4768"/>
    <w:rsid w:val="009E5D62"/>
    <w:rsid w:val="009E62DC"/>
    <w:rsid w:val="009E77F3"/>
    <w:rsid w:val="009F06DA"/>
    <w:rsid w:val="009F1EA4"/>
    <w:rsid w:val="009F2167"/>
    <w:rsid w:val="009F2195"/>
    <w:rsid w:val="009F21C3"/>
    <w:rsid w:val="009F3951"/>
    <w:rsid w:val="009F3FF8"/>
    <w:rsid w:val="009F72A0"/>
    <w:rsid w:val="009F7DE5"/>
    <w:rsid w:val="00A016C7"/>
    <w:rsid w:val="00A01E1B"/>
    <w:rsid w:val="00A028E1"/>
    <w:rsid w:val="00A03052"/>
    <w:rsid w:val="00A0563B"/>
    <w:rsid w:val="00A05832"/>
    <w:rsid w:val="00A06976"/>
    <w:rsid w:val="00A069B7"/>
    <w:rsid w:val="00A11B22"/>
    <w:rsid w:val="00A160E6"/>
    <w:rsid w:val="00A17B44"/>
    <w:rsid w:val="00A17D69"/>
    <w:rsid w:val="00A227C4"/>
    <w:rsid w:val="00A22DD4"/>
    <w:rsid w:val="00A26CBB"/>
    <w:rsid w:val="00A320D1"/>
    <w:rsid w:val="00A3215B"/>
    <w:rsid w:val="00A32441"/>
    <w:rsid w:val="00A3288B"/>
    <w:rsid w:val="00A34420"/>
    <w:rsid w:val="00A34788"/>
    <w:rsid w:val="00A3494E"/>
    <w:rsid w:val="00A37AA9"/>
    <w:rsid w:val="00A405CF"/>
    <w:rsid w:val="00A41BB2"/>
    <w:rsid w:val="00A42218"/>
    <w:rsid w:val="00A424B8"/>
    <w:rsid w:val="00A4255C"/>
    <w:rsid w:val="00A43B4D"/>
    <w:rsid w:val="00A5072D"/>
    <w:rsid w:val="00A507AF"/>
    <w:rsid w:val="00A50E50"/>
    <w:rsid w:val="00A51C2A"/>
    <w:rsid w:val="00A53108"/>
    <w:rsid w:val="00A53F40"/>
    <w:rsid w:val="00A617D1"/>
    <w:rsid w:val="00A61E54"/>
    <w:rsid w:val="00A62338"/>
    <w:rsid w:val="00A67AE1"/>
    <w:rsid w:val="00A67E3B"/>
    <w:rsid w:val="00A7013A"/>
    <w:rsid w:val="00A705B2"/>
    <w:rsid w:val="00A76450"/>
    <w:rsid w:val="00A80C96"/>
    <w:rsid w:val="00A81569"/>
    <w:rsid w:val="00A837D6"/>
    <w:rsid w:val="00A85C68"/>
    <w:rsid w:val="00A86B3F"/>
    <w:rsid w:val="00A87102"/>
    <w:rsid w:val="00A90F78"/>
    <w:rsid w:val="00A92193"/>
    <w:rsid w:val="00A9545A"/>
    <w:rsid w:val="00A95518"/>
    <w:rsid w:val="00A962AD"/>
    <w:rsid w:val="00AA0265"/>
    <w:rsid w:val="00AA0D93"/>
    <w:rsid w:val="00AA1D9D"/>
    <w:rsid w:val="00AA333F"/>
    <w:rsid w:val="00AA38DC"/>
    <w:rsid w:val="00AA3B48"/>
    <w:rsid w:val="00AA5212"/>
    <w:rsid w:val="00AA531E"/>
    <w:rsid w:val="00AA73B9"/>
    <w:rsid w:val="00AA774C"/>
    <w:rsid w:val="00AB00FD"/>
    <w:rsid w:val="00AB0CFC"/>
    <w:rsid w:val="00AB40D6"/>
    <w:rsid w:val="00AB544D"/>
    <w:rsid w:val="00AB63F3"/>
    <w:rsid w:val="00AC07D9"/>
    <w:rsid w:val="00AC2AD9"/>
    <w:rsid w:val="00AC3464"/>
    <w:rsid w:val="00AC4BE7"/>
    <w:rsid w:val="00AC4F25"/>
    <w:rsid w:val="00AC5451"/>
    <w:rsid w:val="00AC622C"/>
    <w:rsid w:val="00AC6C39"/>
    <w:rsid w:val="00AC7ED2"/>
    <w:rsid w:val="00AD0933"/>
    <w:rsid w:val="00AD0F18"/>
    <w:rsid w:val="00AD27C7"/>
    <w:rsid w:val="00AD2FC9"/>
    <w:rsid w:val="00AD54D9"/>
    <w:rsid w:val="00AD6401"/>
    <w:rsid w:val="00AD727B"/>
    <w:rsid w:val="00AE01B7"/>
    <w:rsid w:val="00AE2833"/>
    <w:rsid w:val="00AE4EDE"/>
    <w:rsid w:val="00AE5639"/>
    <w:rsid w:val="00AE7B70"/>
    <w:rsid w:val="00AF1566"/>
    <w:rsid w:val="00AF1CBF"/>
    <w:rsid w:val="00AF2964"/>
    <w:rsid w:val="00AF4C71"/>
    <w:rsid w:val="00B00709"/>
    <w:rsid w:val="00B043C5"/>
    <w:rsid w:val="00B043D8"/>
    <w:rsid w:val="00B04D9E"/>
    <w:rsid w:val="00B04F32"/>
    <w:rsid w:val="00B05DCE"/>
    <w:rsid w:val="00B05FB5"/>
    <w:rsid w:val="00B0774C"/>
    <w:rsid w:val="00B15032"/>
    <w:rsid w:val="00B173B0"/>
    <w:rsid w:val="00B2141C"/>
    <w:rsid w:val="00B216DC"/>
    <w:rsid w:val="00B2243C"/>
    <w:rsid w:val="00B23295"/>
    <w:rsid w:val="00B23FBE"/>
    <w:rsid w:val="00B24D6A"/>
    <w:rsid w:val="00B258CE"/>
    <w:rsid w:val="00B258FD"/>
    <w:rsid w:val="00B27A90"/>
    <w:rsid w:val="00B312E5"/>
    <w:rsid w:val="00B318B8"/>
    <w:rsid w:val="00B36443"/>
    <w:rsid w:val="00B37FCA"/>
    <w:rsid w:val="00B403FA"/>
    <w:rsid w:val="00B419BF"/>
    <w:rsid w:val="00B43C93"/>
    <w:rsid w:val="00B449D9"/>
    <w:rsid w:val="00B45F09"/>
    <w:rsid w:val="00B54B58"/>
    <w:rsid w:val="00B63D46"/>
    <w:rsid w:val="00B646E6"/>
    <w:rsid w:val="00B6495C"/>
    <w:rsid w:val="00B6610E"/>
    <w:rsid w:val="00B71310"/>
    <w:rsid w:val="00B730E5"/>
    <w:rsid w:val="00B73C59"/>
    <w:rsid w:val="00B7772D"/>
    <w:rsid w:val="00B77E8D"/>
    <w:rsid w:val="00B802BB"/>
    <w:rsid w:val="00B80943"/>
    <w:rsid w:val="00B8438B"/>
    <w:rsid w:val="00B84B84"/>
    <w:rsid w:val="00B84CD8"/>
    <w:rsid w:val="00B84F5F"/>
    <w:rsid w:val="00B85123"/>
    <w:rsid w:val="00B8529E"/>
    <w:rsid w:val="00B91473"/>
    <w:rsid w:val="00B93E9A"/>
    <w:rsid w:val="00B97665"/>
    <w:rsid w:val="00BA059A"/>
    <w:rsid w:val="00BA2472"/>
    <w:rsid w:val="00BA270C"/>
    <w:rsid w:val="00BA35B3"/>
    <w:rsid w:val="00BA6494"/>
    <w:rsid w:val="00BA68FB"/>
    <w:rsid w:val="00BB0B56"/>
    <w:rsid w:val="00BB1E3D"/>
    <w:rsid w:val="00BB2D9E"/>
    <w:rsid w:val="00BB3591"/>
    <w:rsid w:val="00BB4429"/>
    <w:rsid w:val="00BC29D2"/>
    <w:rsid w:val="00BC376F"/>
    <w:rsid w:val="00BC76C6"/>
    <w:rsid w:val="00BD09B1"/>
    <w:rsid w:val="00BD0CFF"/>
    <w:rsid w:val="00BD1CDB"/>
    <w:rsid w:val="00BD4508"/>
    <w:rsid w:val="00BD4CB0"/>
    <w:rsid w:val="00BD5394"/>
    <w:rsid w:val="00BD5433"/>
    <w:rsid w:val="00BD65E1"/>
    <w:rsid w:val="00BE0DA2"/>
    <w:rsid w:val="00BE2E37"/>
    <w:rsid w:val="00BE33AF"/>
    <w:rsid w:val="00BF0067"/>
    <w:rsid w:val="00BF011D"/>
    <w:rsid w:val="00BF36ED"/>
    <w:rsid w:val="00BF59BE"/>
    <w:rsid w:val="00BF6005"/>
    <w:rsid w:val="00C03865"/>
    <w:rsid w:val="00C0581D"/>
    <w:rsid w:val="00C05943"/>
    <w:rsid w:val="00C07643"/>
    <w:rsid w:val="00C07FEF"/>
    <w:rsid w:val="00C107C0"/>
    <w:rsid w:val="00C11533"/>
    <w:rsid w:val="00C132B3"/>
    <w:rsid w:val="00C16628"/>
    <w:rsid w:val="00C205B1"/>
    <w:rsid w:val="00C20EDE"/>
    <w:rsid w:val="00C24F36"/>
    <w:rsid w:val="00C25C38"/>
    <w:rsid w:val="00C260EB"/>
    <w:rsid w:val="00C3158C"/>
    <w:rsid w:val="00C31B09"/>
    <w:rsid w:val="00C31F02"/>
    <w:rsid w:val="00C36059"/>
    <w:rsid w:val="00C367B5"/>
    <w:rsid w:val="00C36E58"/>
    <w:rsid w:val="00C41BB5"/>
    <w:rsid w:val="00C43CBE"/>
    <w:rsid w:val="00C4607B"/>
    <w:rsid w:val="00C460D5"/>
    <w:rsid w:val="00C475FB"/>
    <w:rsid w:val="00C51243"/>
    <w:rsid w:val="00C5262E"/>
    <w:rsid w:val="00C552AE"/>
    <w:rsid w:val="00C567B5"/>
    <w:rsid w:val="00C57AF1"/>
    <w:rsid w:val="00C6181B"/>
    <w:rsid w:val="00C619FF"/>
    <w:rsid w:val="00C62BEF"/>
    <w:rsid w:val="00C62DCE"/>
    <w:rsid w:val="00C64EE5"/>
    <w:rsid w:val="00C66343"/>
    <w:rsid w:val="00C66BCB"/>
    <w:rsid w:val="00C707DE"/>
    <w:rsid w:val="00C708A5"/>
    <w:rsid w:val="00C712E1"/>
    <w:rsid w:val="00C72BAA"/>
    <w:rsid w:val="00C73699"/>
    <w:rsid w:val="00C778EC"/>
    <w:rsid w:val="00C829C3"/>
    <w:rsid w:val="00C82CF9"/>
    <w:rsid w:val="00C841B1"/>
    <w:rsid w:val="00C8608E"/>
    <w:rsid w:val="00C8796E"/>
    <w:rsid w:val="00C87E52"/>
    <w:rsid w:val="00C90055"/>
    <w:rsid w:val="00C90E02"/>
    <w:rsid w:val="00C91584"/>
    <w:rsid w:val="00C940E5"/>
    <w:rsid w:val="00C9476A"/>
    <w:rsid w:val="00C97680"/>
    <w:rsid w:val="00CA3B89"/>
    <w:rsid w:val="00CA424C"/>
    <w:rsid w:val="00CA6A42"/>
    <w:rsid w:val="00CA6C7C"/>
    <w:rsid w:val="00CA71EF"/>
    <w:rsid w:val="00CB00DA"/>
    <w:rsid w:val="00CB1151"/>
    <w:rsid w:val="00CB3366"/>
    <w:rsid w:val="00CB38CD"/>
    <w:rsid w:val="00CB4F3C"/>
    <w:rsid w:val="00CB638B"/>
    <w:rsid w:val="00CB6B41"/>
    <w:rsid w:val="00CC11AB"/>
    <w:rsid w:val="00CC1F70"/>
    <w:rsid w:val="00CC3EB8"/>
    <w:rsid w:val="00CC581E"/>
    <w:rsid w:val="00CC589B"/>
    <w:rsid w:val="00CC6483"/>
    <w:rsid w:val="00CC698C"/>
    <w:rsid w:val="00CD1F75"/>
    <w:rsid w:val="00CD5B5F"/>
    <w:rsid w:val="00CD701C"/>
    <w:rsid w:val="00CE14BF"/>
    <w:rsid w:val="00CE4F0A"/>
    <w:rsid w:val="00CE7B2F"/>
    <w:rsid w:val="00CE7CD5"/>
    <w:rsid w:val="00CF0BF9"/>
    <w:rsid w:val="00CF1721"/>
    <w:rsid w:val="00CF1B7F"/>
    <w:rsid w:val="00CF34E6"/>
    <w:rsid w:val="00CF398B"/>
    <w:rsid w:val="00CF3E9E"/>
    <w:rsid w:val="00CF4FC8"/>
    <w:rsid w:val="00CF513E"/>
    <w:rsid w:val="00CF5F68"/>
    <w:rsid w:val="00CF62C1"/>
    <w:rsid w:val="00CF6EE1"/>
    <w:rsid w:val="00CFB654"/>
    <w:rsid w:val="00D00EDF"/>
    <w:rsid w:val="00D06FDF"/>
    <w:rsid w:val="00D07409"/>
    <w:rsid w:val="00D12884"/>
    <w:rsid w:val="00D14578"/>
    <w:rsid w:val="00D152AE"/>
    <w:rsid w:val="00D15AD1"/>
    <w:rsid w:val="00D168B8"/>
    <w:rsid w:val="00D17952"/>
    <w:rsid w:val="00D20C20"/>
    <w:rsid w:val="00D21331"/>
    <w:rsid w:val="00D27B15"/>
    <w:rsid w:val="00D306CD"/>
    <w:rsid w:val="00D31C54"/>
    <w:rsid w:val="00D32E71"/>
    <w:rsid w:val="00D33432"/>
    <w:rsid w:val="00D35FD0"/>
    <w:rsid w:val="00D36005"/>
    <w:rsid w:val="00D3745B"/>
    <w:rsid w:val="00D40738"/>
    <w:rsid w:val="00D45355"/>
    <w:rsid w:val="00D45A4F"/>
    <w:rsid w:val="00D4622C"/>
    <w:rsid w:val="00D46258"/>
    <w:rsid w:val="00D53415"/>
    <w:rsid w:val="00D564BE"/>
    <w:rsid w:val="00D60706"/>
    <w:rsid w:val="00D619F4"/>
    <w:rsid w:val="00D63312"/>
    <w:rsid w:val="00D65C49"/>
    <w:rsid w:val="00D66888"/>
    <w:rsid w:val="00D70427"/>
    <w:rsid w:val="00D7246B"/>
    <w:rsid w:val="00D73B27"/>
    <w:rsid w:val="00D76B0A"/>
    <w:rsid w:val="00D821A9"/>
    <w:rsid w:val="00D829DB"/>
    <w:rsid w:val="00D83D32"/>
    <w:rsid w:val="00D8689B"/>
    <w:rsid w:val="00D86DFC"/>
    <w:rsid w:val="00D87DA7"/>
    <w:rsid w:val="00D9130C"/>
    <w:rsid w:val="00D928DE"/>
    <w:rsid w:val="00D93A6A"/>
    <w:rsid w:val="00D951AF"/>
    <w:rsid w:val="00D96DF2"/>
    <w:rsid w:val="00D97253"/>
    <w:rsid w:val="00D97652"/>
    <w:rsid w:val="00D97922"/>
    <w:rsid w:val="00D97D73"/>
    <w:rsid w:val="00DA3657"/>
    <w:rsid w:val="00DA4547"/>
    <w:rsid w:val="00DA4E8D"/>
    <w:rsid w:val="00DA5802"/>
    <w:rsid w:val="00DA6445"/>
    <w:rsid w:val="00DA646C"/>
    <w:rsid w:val="00DB2A9B"/>
    <w:rsid w:val="00DB2CC9"/>
    <w:rsid w:val="00DB6573"/>
    <w:rsid w:val="00DC1851"/>
    <w:rsid w:val="00DC21DE"/>
    <w:rsid w:val="00DC475A"/>
    <w:rsid w:val="00DC6ED3"/>
    <w:rsid w:val="00DC7934"/>
    <w:rsid w:val="00DC793C"/>
    <w:rsid w:val="00DD280C"/>
    <w:rsid w:val="00DD292F"/>
    <w:rsid w:val="00DD31BA"/>
    <w:rsid w:val="00DD6C1C"/>
    <w:rsid w:val="00DD7FFE"/>
    <w:rsid w:val="00DE2FF9"/>
    <w:rsid w:val="00DE33C9"/>
    <w:rsid w:val="00DE4439"/>
    <w:rsid w:val="00DE67E5"/>
    <w:rsid w:val="00DE757B"/>
    <w:rsid w:val="00DF0AC9"/>
    <w:rsid w:val="00DF0DFD"/>
    <w:rsid w:val="00DF0E6A"/>
    <w:rsid w:val="00DF341D"/>
    <w:rsid w:val="00DF34C2"/>
    <w:rsid w:val="00DF406F"/>
    <w:rsid w:val="00E01446"/>
    <w:rsid w:val="00E01AD4"/>
    <w:rsid w:val="00E01ED7"/>
    <w:rsid w:val="00E029D8"/>
    <w:rsid w:val="00E02A16"/>
    <w:rsid w:val="00E02B0F"/>
    <w:rsid w:val="00E03762"/>
    <w:rsid w:val="00E0392F"/>
    <w:rsid w:val="00E04346"/>
    <w:rsid w:val="00E1100C"/>
    <w:rsid w:val="00E1625D"/>
    <w:rsid w:val="00E1647D"/>
    <w:rsid w:val="00E17691"/>
    <w:rsid w:val="00E20C20"/>
    <w:rsid w:val="00E21B50"/>
    <w:rsid w:val="00E21EC3"/>
    <w:rsid w:val="00E221AE"/>
    <w:rsid w:val="00E23423"/>
    <w:rsid w:val="00E237B0"/>
    <w:rsid w:val="00E24944"/>
    <w:rsid w:val="00E251AF"/>
    <w:rsid w:val="00E32E9C"/>
    <w:rsid w:val="00E33377"/>
    <w:rsid w:val="00E3488D"/>
    <w:rsid w:val="00E360D6"/>
    <w:rsid w:val="00E4079B"/>
    <w:rsid w:val="00E44FCB"/>
    <w:rsid w:val="00E45388"/>
    <w:rsid w:val="00E457C3"/>
    <w:rsid w:val="00E464CF"/>
    <w:rsid w:val="00E46831"/>
    <w:rsid w:val="00E50E22"/>
    <w:rsid w:val="00E55E0A"/>
    <w:rsid w:val="00E56EA8"/>
    <w:rsid w:val="00E6124D"/>
    <w:rsid w:val="00E62BA8"/>
    <w:rsid w:val="00E631AB"/>
    <w:rsid w:val="00E6681D"/>
    <w:rsid w:val="00E71C80"/>
    <w:rsid w:val="00E75927"/>
    <w:rsid w:val="00E8030E"/>
    <w:rsid w:val="00E830E6"/>
    <w:rsid w:val="00E83CA1"/>
    <w:rsid w:val="00E83D8C"/>
    <w:rsid w:val="00E87503"/>
    <w:rsid w:val="00E92535"/>
    <w:rsid w:val="00E93B82"/>
    <w:rsid w:val="00E955DE"/>
    <w:rsid w:val="00E96D23"/>
    <w:rsid w:val="00E976E2"/>
    <w:rsid w:val="00EA3CBB"/>
    <w:rsid w:val="00EA3F2D"/>
    <w:rsid w:val="00EA45D1"/>
    <w:rsid w:val="00EA6C71"/>
    <w:rsid w:val="00EB0167"/>
    <w:rsid w:val="00EB7374"/>
    <w:rsid w:val="00EB73B6"/>
    <w:rsid w:val="00EB7B11"/>
    <w:rsid w:val="00EC0166"/>
    <w:rsid w:val="00EC069D"/>
    <w:rsid w:val="00EC3AAB"/>
    <w:rsid w:val="00EC68CD"/>
    <w:rsid w:val="00ED100F"/>
    <w:rsid w:val="00ED1D6E"/>
    <w:rsid w:val="00ED2DD4"/>
    <w:rsid w:val="00ED406C"/>
    <w:rsid w:val="00ED5E48"/>
    <w:rsid w:val="00EE0441"/>
    <w:rsid w:val="00EE06C8"/>
    <w:rsid w:val="00EE3BEA"/>
    <w:rsid w:val="00EE4D5F"/>
    <w:rsid w:val="00EE56B5"/>
    <w:rsid w:val="00EE6794"/>
    <w:rsid w:val="00EF1936"/>
    <w:rsid w:val="00EF1B58"/>
    <w:rsid w:val="00EF1D4E"/>
    <w:rsid w:val="00EF1D93"/>
    <w:rsid w:val="00EF5682"/>
    <w:rsid w:val="00EF6FB1"/>
    <w:rsid w:val="00F0074B"/>
    <w:rsid w:val="00F02AC8"/>
    <w:rsid w:val="00F046E6"/>
    <w:rsid w:val="00F057B9"/>
    <w:rsid w:val="00F107E0"/>
    <w:rsid w:val="00F108A6"/>
    <w:rsid w:val="00F10A1E"/>
    <w:rsid w:val="00F10B82"/>
    <w:rsid w:val="00F140C2"/>
    <w:rsid w:val="00F14FD9"/>
    <w:rsid w:val="00F15052"/>
    <w:rsid w:val="00F20F1B"/>
    <w:rsid w:val="00F21088"/>
    <w:rsid w:val="00F212D3"/>
    <w:rsid w:val="00F22759"/>
    <w:rsid w:val="00F244C8"/>
    <w:rsid w:val="00F26839"/>
    <w:rsid w:val="00F30FA6"/>
    <w:rsid w:val="00F3131F"/>
    <w:rsid w:val="00F327BE"/>
    <w:rsid w:val="00F332CA"/>
    <w:rsid w:val="00F335D7"/>
    <w:rsid w:val="00F33745"/>
    <w:rsid w:val="00F3406C"/>
    <w:rsid w:val="00F34A64"/>
    <w:rsid w:val="00F3574B"/>
    <w:rsid w:val="00F35C55"/>
    <w:rsid w:val="00F371BD"/>
    <w:rsid w:val="00F3736C"/>
    <w:rsid w:val="00F37B33"/>
    <w:rsid w:val="00F409B1"/>
    <w:rsid w:val="00F4126F"/>
    <w:rsid w:val="00F41716"/>
    <w:rsid w:val="00F417DF"/>
    <w:rsid w:val="00F427EC"/>
    <w:rsid w:val="00F4446F"/>
    <w:rsid w:val="00F4587A"/>
    <w:rsid w:val="00F45A65"/>
    <w:rsid w:val="00F50883"/>
    <w:rsid w:val="00F50D30"/>
    <w:rsid w:val="00F520D3"/>
    <w:rsid w:val="00F52697"/>
    <w:rsid w:val="00F539FA"/>
    <w:rsid w:val="00F540C1"/>
    <w:rsid w:val="00F57270"/>
    <w:rsid w:val="00F5748F"/>
    <w:rsid w:val="00F61D70"/>
    <w:rsid w:val="00F62953"/>
    <w:rsid w:val="00F6383C"/>
    <w:rsid w:val="00F63A3F"/>
    <w:rsid w:val="00F63B75"/>
    <w:rsid w:val="00F65490"/>
    <w:rsid w:val="00F6602E"/>
    <w:rsid w:val="00F66C71"/>
    <w:rsid w:val="00F72461"/>
    <w:rsid w:val="00F75EB1"/>
    <w:rsid w:val="00F75F5D"/>
    <w:rsid w:val="00F811FB"/>
    <w:rsid w:val="00F812A6"/>
    <w:rsid w:val="00F81B08"/>
    <w:rsid w:val="00F83C78"/>
    <w:rsid w:val="00F8429D"/>
    <w:rsid w:val="00F8488B"/>
    <w:rsid w:val="00F8767C"/>
    <w:rsid w:val="00F87796"/>
    <w:rsid w:val="00F90E00"/>
    <w:rsid w:val="00F919D6"/>
    <w:rsid w:val="00F92429"/>
    <w:rsid w:val="00F924F3"/>
    <w:rsid w:val="00F93910"/>
    <w:rsid w:val="00F94205"/>
    <w:rsid w:val="00F94E0A"/>
    <w:rsid w:val="00F96C25"/>
    <w:rsid w:val="00FA4FB4"/>
    <w:rsid w:val="00FA5DA0"/>
    <w:rsid w:val="00FB1E3D"/>
    <w:rsid w:val="00FB31B1"/>
    <w:rsid w:val="00FB4400"/>
    <w:rsid w:val="00FB6EEF"/>
    <w:rsid w:val="00FC2275"/>
    <w:rsid w:val="00FC4413"/>
    <w:rsid w:val="00FC4AB3"/>
    <w:rsid w:val="00FC517B"/>
    <w:rsid w:val="00FC53B4"/>
    <w:rsid w:val="00FC5513"/>
    <w:rsid w:val="00FC55D8"/>
    <w:rsid w:val="00FC5F91"/>
    <w:rsid w:val="00FC714B"/>
    <w:rsid w:val="00FD062F"/>
    <w:rsid w:val="00FD137F"/>
    <w:rsid w:val="00FD1641"/>
    <w:rsid w:val="00FD5E34"/>
    <w:rsid w:val="00FE034F"/>
    <w:rsid w:val="00FE1354"/>
    <w:rsid w:val="00FE16F0"/>
    <w:rsid w:val="00FE39DE"/>
    <w:rsid w:val="00FE3ED9"/>
    <w:rsid w:val="00FE6D4D"/>
    <w:rsid w:val="00FE70C8"/>
    <w:rsid w:val="00FE7AE0"/>
    <w:rsid w:val="00FF18F4"/>
    <w:rsid w:val="00FF1CB4"/>
    <w:rsid w:val="00FF1CD7"/>
    <w:rsid w:val="00FF2045"/>
    <w:rsid w:val="00FF2EB7"/>
    <w:rsid w:val="01D0C499"/>
    <w:rsid w:val="02676E5E"/>
    <w:rsid w:val="02693BC1"/>
    <w:rsid w:val="02F1724B"/>
    <w:rsid w:val="0373A6F7"/>
    <w:rsid w:val="04141A82"/>
    <w:rsid w:val="04413B67"/>
    <w:rsid w:val="047C233D"/>
    <w:rsid w:val="048B3D3C"/>
    <w:rsid w:val="04BD6A09"/>
    <w:rsid w:val="04C7C26D"/>
    <w:rsid w:val="04E858D8"/>
    <w:rsid w:val="04ED00C3"/>
    <w:rsid w:val="053A25AC"/>
    <w:rsid w:val="05D94391"/>
    <w:rsid w:val="06007570"/>
    <w:rsid w:val="0659AE5B"/>
    <w:rsid w:val="06705226"/>
    <w:rsid w:val="067AAB72"/>
    <w:rsid w:val="0680E0DB"/>
    <w:rsid w:val="0694E39C"/>
    <w:rsid w:val="06E3A9EF"/>
    <w:rsid w:val="0769570C"/>
    <w:rsid w:val="076BB06E"/>
    <w:rsid w:val="07D6FAD4"/>
    <w:rsid w:val="0811D945"/>
    <w:rsid w:val="088AB644"/>
    <w:rsid w:val="08AF731E"/>
    <w:rsid w:val="08CF4B75"/>
    <w:rsid w:val="08E2136B"/>
    <w:rsid w:val="092FEF34"/>
    <w:rsid w:val="096CB04E"/>
    <w:rsid w:val="097F44AC"/>
    <w:rsid w:val="098255D0"/>
    <w:rsid w:val="09BBFF13"/>
    <w:rsid w:val="09F3CBD7"/>
    <w:rsid w:val="0A0F0262"/>
    <w:rsid w:val="0A398282"/>
    <w:rsid w:val="0AAD3FB9"/>
    <w:rsid w:val="0B09F21A"/>
    <w:rsid w:val="0B1720EC"/>
    <w:rsid w:val="0B181D79"/>
    <w:rsid w:val="0B5E8855"/>
    <w:rsid w:val="0B9FED05"/>
    <w:rsid w:val="0C4BE216"/>
    <w:rsid w:val="0C92D131"/>
    <w:rsid w:val="0C9B093C"/>
    <w:rsid w:val="0CC053EF"/>
    <w:rsid w:val="0DABF904"/>
    <w:rsid w:val="0DB602BC"/>
    <w:rsid w:val="0E2675D8"/>
    <w:rsid w:val="0E62E878"/>
    <w:rsid w:val="0E9B67DA"/>
    <w:rsid w:val="0EE6B7E6"/>
    <w:rsid w:val="0F8B73D6"/>
    <w:rsid w:val="0F931BDA"/>
    <w:rsid w:val="0FDD51BC"/>
    <w:rsid w:val="0FF694CA"/>
    <w:rsid w:val="102C217F"/>
    <w:rsid w:val="1035FEAE"/>
    <w:rsid w:val="10858A40"/>
    <w:rsid w:val="10A0E8A8"/>
    <w:rsid w:val="10A21EE5"/>
    <w:rsid w:val="1128B30F"/>
    <w:rsid w:val="11A61C02"/>
    <w:rsid w:val="11ACDEF5"/>
    <w:rsid w:val="11B8A3ED"/>
    <w:rsid w:val="11FE3B16"/>
    <w:rsid w:val="12C17B08"/>
    <w:rsid w:val="12C55141"/>
    <w:rsid w:val="12F1035E"/>
    <w:rsid w:val="132B0543"/>
    <w:rsid w:val="13857459"/>
    <w:rsid w:val="1389BED5"/>
    <w:rsid w:val="155C83B4"/>
    <w:rsid w:val="157A5FAF"/>
    <w:rsid w:val="157BADAB"/>
    <w:rsid w:val="15F1361E"/>
    <w:rsid w:val="16C94AD8"/>
    <w:rsid w:val="16D53E8D"/>
    <w:rsid w:val="16EB3168"/>
    <w:rsid w:val="170378F9"/>
    <w:rsid w:val="171B96D4"/>
    <w:rsid w:val="178D5FB1"/>
    <w:rsid w:val="178D63FA"/>
    <w:rsid w:val="1844D316"/>
    <w:rsid w:val="18A31BDB"/>
    <w:rsid w:val="18AE7A8E"/>
    <w:rsid w:val="18EDCDD2"/>
    <w:rsid w:val="190C33B4"/>
    <w:rsid w:val="19BB2C14"/>
    <w:rsid w:val="19E8434D"/>
    <w:rsid w:val="1A0AF70B"/>
    <w:rsid w:val="1A494776"/>
    <w:rsid w:val="1AC1199C"/>
    <w:rsid w:val="1AC1BE41"/>
    <w:rsid w:val="1ACE2767"/>
    <w:rsid w:val="1AFF5B24"/>
    <w:rsid w:val="1B05C743"/>
    <w:rsid w:val="1B0DC16D"/>
    <w:rsid w:val="1B85EC39"/>
    <w:rsid w:val="1D4AC709"/>
    <w:rsid w:val="1D8139E9"/>
    <w:rsid w:val="1EBAC29F"/>
    <w:rsid w:val="1FFDB243"/>
    <w:rsid w:val="20203678"/>
    <w:rsid w:val="202B6060"/>
    <w:rsid w:val="205A8F78"/>
    <w:rsid w:val="206CCA2F"/>
    <w:rsid w:val="20CBE21B"/>
    <w:rsid w:val="2101DD93"/>
    <w:rsid w:val="2154DF4C"/>
    <w:rsid w:val="21CD1F27"/>
    <w:rsid w:val="229BB2D0"/>
    <w:rsid w:val="22B78B8E"/>
    <w:rsid w:val="22E76752"/>
    <w:rsid w:val="2344F18B"/>
    <w:rsid w:val="238DACB5"/>
    <w:rsid w:val="23CE0BBE"/>
    <w:rsid w:val="2467E0E4"/>
    <w:rsid w:val="24F98E05"/>
    <w:rsid w:val="25071DB2"/>
    <w:rsid w:val="2507488F"/>
    <w:rsid w:val="25DC73ED"/>
    <w:rsid w:val="25F06CFA"/>
    <w:rsid w:val="2616A955"/>
    <w:rsid w:val="263D4A80"/>
    <w:rsid w:val="264DD0EF"/>
    <w:rsid w:val="26C31344"/>
    <w:rsid w:val="2723B9FF"/>
    <w:rsid w:val="2758FA00"/>
    <w:rsid w:val="27889312"/>
    <w:rsid w:val="27A6B1CF"/>
    <w:rsid w:val="27BC7221"/>
    <w:rsid w:val="28039821"/>
    <w:rsid w:val="28399059"/>
    <w:rsid w:val="28751C02"/>
    <w:rsid w:val="287EA4A3"/>
    <w:rsid w:val="28FA08E6"/>
    <w:rsid w:val="290C6ABA"/>
    <w:rsid w:val="29257D90"/>
    <w:rsid w:val="294F0EDB"/>
    <w:rsid w:val="299EA504"/>
    <w:rsid w:val="2A4A3D14"/>
    <w:rsid w:val="2A96B9DD"/>
    <w:rsid w:val="2AC4615E"/>
    <w:rsid w:val="2AD64FEB"/>
    <w:rsid w:val="2B0D4314"/>
    <w:rsid w:val="2B69F13A"/>
    <w:rsid w:val="2BB0F2CF"/>
    <w:rsid w:val="2C2BC7A2"/>
    <w:rsid w:val="2C772AB8"/>
    <w:rsid w:val="2C7BA25E"/>
    <w:rsid w:val="2C8DBB5E"/>
    <w:rsid w:val="2CB82882"/>
    <w:rsid w:val="2D321295"/>
    <w:rsid w:val="2D41A514"/>
    <w:rsid w:val="2D984ADC"/>
    <w:rsid w:val="2DBA48A9"/>
    <w:rsid w:val="2E6C8B75"/>
    <w:rsid w:val="2EDB5241"/>
    <w:rsid w:val="2F580864"/>
    <w:rsid w:val="2F7E01A1"/>
    <w:rsid w:val="2F90A861"/>
    <w:rsid w:val="303E716A"/>
    <w:rsid w:val="30506A9D"/>
    <w:rsid w:val="306F0AF1"/>
    <w:rsid w:val="307A1A34"/>
    <w:rsid w:val="31CA6BC8"/>
    <w:rsid w:val="322C215B"/>
    <w:rsid w:val="3277B971"/>
    <w:rsid w:val="32B2E2AA"/>
    <w:rsid w:val="32D65340"/>
    <w:rsid w:val="32F2E12A"/>
    <w:rsid w:val="33375F08"/>
    <w:rsid w:val="3374D337"/>
    <w:rsid w:val="33A73F77"/>
    <w:rsid w:val="33FD3802"/>
    <w:rsid w:val="341E5783"/>
    <w:rsid w:val="34BEC96A"/>
    <w:rsid w:val="358381D8"/>
    <w:rsid w:val="35A2A80E"/>
    <w:rsid w:val="35CAEA99"/>
    <w:rsid w:val="366D6736"/>
    <w:rsid w:val="36FEBB9D"/>
    <w:rsid w:val="378161CD"/>
    <w:rsid w:val="37BF4E76"/>
    <w:rsid w:val="37E37D89"/>
    <w:rsid w:val="380D5B6E"/>
    <w:rsid w:val="383F183E"/>
    <w:rsid w:val="38C9C2EB"/>
    <w:rsid w:val="38E4E41F"/>
    <w:rsid w:val="393CB808"/>
    <w:rsid w:val="3966F8D3"/>
    <w:rsid w:val="39BE71F8"/>
    <w:rsid w:val="3A105963"/>
    <w:rsid w:val="3AF40522"/>
    <w:rsid w:val="3B2C4B8F"/>
    <w:rsid w:val="3BF59D8C"/>
    <w:rsid w:val="3BFF58E5"/>
    <w:rsid w:val="3CA0D7B3"/>
    <w:rsid w:val="3CC3AC91"/>
    <w:rsid w:val="3CD7A767"/>
    <w:rsid w:val="3CE8E023"/>
    <w:rsid w:val="3D4E7166"/>
    <w:rsid w:val="3D931644"/>
    <w:rsid w:val="3DD1841C"/>
    <w:rsid w:val="3DFBD4DE"/>
    <w:rsid w:val="3E59C528"/>
    <w:rsid w:val="3ED58194"/>
    <w:rsid w:val="3EF18E7C"/>
    <w:rsid w:val="3F3B86A7"/>
    <w:rsid w:val="4014CE47"/>
    <w:rsid w:val="402BF04F"/>
    <w:rsid w:val="40F6E92D"/>
    <w:rsid w:val="414C5D22"/>
    <w:rsid w:val="41EE8279"/>
    <w:rsid w:val="427A6C71"/>
    <w:rsid w:val="429DE23E"/>
    <w:rsid w:val="42BABBEA"/>
    <w:rsid w:val="42F41FEF"/>
    <w:rsid w:val="43078213"/>
    <w:rsid w:val="43132449"/>
    <w:rsid w:val="439B3AC7"/>
    <w:rsid w:val="43E6CC73"/>
    <w:rsid w:val="441AA488"/>
    <w:rsid w:val="455D2620"/>
    <w:rsid w:val="456832DE"/>
    <w:rsid w:val="4594906D"/>
    <w:rsid w:val="45A93C70"/>
    <w:rsid w:val="45FBFBF7"/>
    <w:rsid w:val="4656A900"/>
    <w:rsid w:val="4689B7B7"/>
    <w:rsid w:val="46A67A04"/>
    <w:rsid w:val="473C4981"/>
    <w:rsid w:val="474AC856"/>
    <w:rsid w:val="476DA50B"/>
    <w:rsid w:val="4772CEFB"/>
    <w:rsid w:val="47CAC44B"/>
    <w:rsid w:val="4808F8A2"/>
    <w:rsid w:val="4815EA75"/>
    <w:rsid w:val="48BB6894"/>
    <w:rsid w:val="48CBCFED"/>
    <w:rsid w:val="493A2BC7"/>
    <w:rsid w:val="4973176E"/>
    <w:rsid w:val="49C92751"/>
    <w:rsid w:val="49D1643C"/>
    <w:rsid w:val="49DF5119"/>
    <w:rsid w:val="49E64DC2"/>
    <w:rsid w:val="4A48585D"/>
    <w:rsid w:val="4ABE8201"/>
    <w:rsid w:val="4BD63BC3"/>
    <w:rsid w:val="4C776129"/>
    <w:rsid w:val="4CA5C3D1"/>
    <w:rsid w:val="4CE07F18"/>
    <w:rsid w:val="4CEBAE3B"/>
    <w:rsid w:val="4D4AA5F7"/>
    <w:rsid w:val="4D6A8948"/>
    <w:rsid w:val="4D86A0AF"/>
    <w:rsid w:val="4DB1FE8A"/>
    <w:rsid w:val="4DD89CD3"/>
    <w:rsid w:val="4EDADF95"/>
    <w:rsid w:val="4EEDE293"/>
    <w:rsid w:val="4F6D3FC2"/>
    <w:rsid w:val="4F9A6150"/>
    <w:rsid w:val="4FA1E044"/>
    <w:rsid w:val="4FC9AFCB"/>
    <w:rsid w:val="50109BB0"/>
    <w:rsid w:val="501E0DC1"/>
    <w:rsid w:val="506D0955"/>
    <w:rsid w:val="519BE824"/>
    <w:rsid w:val="51E1C1A4"/>
    <w:rsid w:val="521DEB25"/>
    <w:rsid w:val="527881AE"/>
    <w:rsid w:val="52DE4140"/>
    <w:rsid w:val="53353D5B"/>
    <w:rsid w:val="535A0A79"/>
    <w:rsid w:val="5365C009"/>
    <w:rsid w:val="539B95AE"/>
    <w:rsid w:val="54CFA988"/>
    <w:rsid w:val="5562B04E"/>
    <w:rsid w:val="55E483AB"/>
    <w:rsid w:val="5624BDEA"/>
    <w:rsid w:val="5646E094"/>
    <w:rsid w:val="56726AF9"/>
    <w:rsid w:val="568025FF"/>
    <w:rsid w:val="569DB33C"/>
    <w:rsid w:val="56C77DC3"/>
    <w:rsid w:val="56CE6EAB"/>
    <w:rsid w:val="56CF948D"/>
    <w:rsid w:val="56D238DB"/>
    <w:rsid w:val="57218FA6"/>
    <w:rsid w:val="57642FE7"/>
    <w:rsid w:val="57A52434"/>
    <w:rsid w:val="590993AD"/>
    <w:rsid w:val="593BA346"/>
    <w:rsid w:val="5A6446D4"/>
    <w:rsid w:val="5AE330EF"/>
    <w:rsid w:val="5AF2B69C"/>
    <w:rsid w:val="5B3AB371"/>
    <w:rsid w:val="5B4B486C"/>
    <w:rsid w:val="5C8FDE33"/>
    <w:rsid w:val="5CA4DD39"/>
    <w:rsid w:val="5CA84E6D"/>
    <w:rsid w:val="5CAD2016"/>
    <w:rsid w:val="5D126795"/>
    <w:rsid w:val="5DBA6283"/>
    <w:rsid w:val="5E39636A"/>
    <w:rsid w:val="5E4E53C0"/>
    <w:rsid w:val="5EB1029C"/>
    <w:rsid w:val="5EB5C484"/>
    <w:rsid w:val="5F0A49A8"/>
    <w:rsid w:val="5FA4F8F1"/>
    <w:rsid w:val="5FB9A14D"/>
    <w:rsid w:val="5FDFDBBA"/>
    <w:rsid w:val="5FE0A57C"/>
    <w:rsid w:val="60AC2D95"/>
    <w:rsid w:val="60E92624"/>
    <w:rsid w:val="610F11A7"/>
    <w:rsid w:val="612B5A58"/>
    <w:rsid w:val="6169C770"/>
    <w:rsid w:val="61C7DF84"/>
    <w:rsid w:val="62232992"/>
    <w:rsid w:val="62DF01A3"/>
    <w:rsid w:val="633B3832"/>
    <w:rsid w:val="6381F493"/>
    <w:rsid w:val="63958BB1"/>
    <w:rsid w:val="63DBC47F"/>
    <w:rsid w:val="63F3D774"/>
    <w:rsid w:val="641C39EF"/>
    <w:rsid w:val="6497B9F4"/>
    <w:rsid w:val="658CFC15"/>
    <w:rsid w:val="66AEBE00"/>
    <w:rsid w:val="66BEC87B"/>
    <w:rsid w:val="671CF5D8"/>
    <w:rsid w:val="673CFD3D"/>
    <w:rsid w:val="6747502A"/>
    <w:rsid w:val="675D7815"/>
    <w:rsid w:val="6773CF95"/>
    <w:rsid w:val="67995F44"/>
    <w:rsid w:val="67FC14A0"/>
    <w:rsid w:val="680AA9B0"/>
    <w:rsid w:val="6816E7FC"/>
    <w:rsid w:val="68565131"/>
    <w:rsid w:val="68794AEE"/>
    <w:rsid w:val="68A658EE"/>
    <w:rsid w:val="68A92183"/>
    <w:rsid w:val="68D96F64"/>
    <w:rsid w:val="6946EBD4"/>
    <w:rsid w:val="695DFD0C"/>
    <w:rsid w:val="698CB887"/>
    <w:rsid w:val="6AADD978"/>
    <w:rsid w:val="6B4DC316"/>
    <w:rsid w:val="6B577852"/>
    <w:rsid w:val="6C62C086"/>
    <w:rsid w:val="6C807E00"/>
    <w:rsid w:val="6CB62AB2"/>
    <w:rsid w:val="6CCCFFED"/>
    <w:rsid w:val="6CFA277F"/>
    <w:rsid w:val="6E17C1FA"/>
    <w:rsid w:val="6E4A9922"/>
    <w:rsid w:val="6E4D3F09"/>
    <w:rsid w:val="6E86F0E1"/>
    <w:rsid w:val="6EA64B9A"/>
    <w:rsid w:val="6EEC943E"/>
    <w:rsid w:val="6F42E1D1"/>
    <w:rsid w:val="6F4C9751"/>
    <w:rsid w:val="6F921EAE"/>
    <w:rsid w:val="6FA13321"/>
    <w:rsid w:val="6FEFB4F4"/>
    <w:rsid w:val="703A257D"/>
    <w:rsid w:val="70424FD2"/>
    <w:rsid w:val="70B3B1C6"/>
    <w:rsid w:val="70C17DA1"/>
    <w:rsid w:val="70CA2C0E"/>
    <w:rsid w:val="70E3228B"/>
    <w:rsid w:val="71EACD1F"/>
    <w:rsid w:val="71F9A3A5"/>
    <w:rsid w:val="72050850"/>
    <w:rsid w:val="72156428"/>
    <w:rsid w:val="722409D7"/>
    <w:rsid w:val="72382BC9"/>
    <w:rsid w:val="725EDB4E"/>
    <w:rsid w:val="727EC221"/>
    <w:rsid w:val="72A4F7DE"/>
    <w:rsid w:val="72E28D0D"/>
    <w:rsid w:val="72F5B798"/>
    <w:rsid w:val="73492134"/>
    <w:rsid w:val="739782D5"/>
    <w:rsid w:val="73BA1028"/>
    <w:rsid w:val="74250F4E"/>
    <w:rsid w:val="74A22A8E"/>
    <w:rsid w:val="74B4AF80"/>
    <w:rsid w:val="74C4AE6D"/>
    <w:rsid w:val="74CB6EDC"/>
    <w:rsid w:val="758AB210"/>
    <w:rsid w:val="759B277C"/>
    <w:rsid w:val="765A416B"/>
    <w:rsid w:val="76CC8654"/>
    <w:rsid w:val="771A236F"/>
    <w:rsid w:val="778A52F7"/>
    <w:rsid w:val="77CD25C6"/>
    <w:rsid w:val="77D7749D"/>
    <w:rsid w:val="77D8F34D"/>
    <w:rsid w:val="7843EC2E"/>
    <w:rsid w:val="7867B89E"/>
    <w:rsid w:val="7918D44C"/>
    <w:rsid w:val="79A3AB5D"/>
    <w:rsid w:val="79BF9143"/>
    <w:rsid w:val="7A788093"/>
    <w:rsid w:val="7AAD3C40"/>
    <w:rsid w:val="7AB2CBD4"/>
    <w:rsid w:val="7ADA81AC"/>
    <w:rsid w:val="7AFF483F"/>
    <w:rsid w:val="7B0669E2"/>
    <w:rsid w:val="7B2A0FB6"/>
    <w:rsid w:val="7B93C8A4"/>
    <w:rsid w:val="7C1F5EBE"/>
    <w:rsid w:val="7C437FC3"/>
    <w:rsid w:val="7D024650"/>
    <w:rsid w:val="7DD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E972"/>
  <w15:chartTrackingRefBased/>
  <w15:docId w15:val="{C70D9DAD-4DC1-49BA-AE51-F12661D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62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D26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2">
    <w:name w:val="Plain Table 2"/>
    <w:basedOn w:val="TableNormal"/>
    <w:uiPriority w:val="42"/>
    <w:rsid w:val="003D26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AA5212"/>
    <w:pPr>
      <w:spacing w:after="0" w:line="240" w:lineRule="auto"/>
    </w:pPr>
  </w:style>
  <w:style w:type="character" w:customStyle="1" w:styleId="hgkelc">
    <w:name w:val="hgkelc"/>
    <w:basedOn w:val="DefaultParagraphFont"/>
    <w:rsid w:val="000C29A2"/>
  </w:style>
  <w:style w:type="character" w:styleId="CommentReference">
    <w:name w:val="annotation reference"/>
    <w:basedOn w:val="DefaultParagraphFont"/>
    <w:uiPriority w:val="99"/>
    <w:semiHidden/>
    <w:unhideWhenUsed/>
    <w:rsid w:val="004F7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A0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C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C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CC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41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716"/>
  </w:style>
  <w:style w:type="paragraph" w:styleId="Footer">
    <w:name w:val="footer"/>
    <w:basedOn w:val="Normal"/>
    <w:link w:val="FooterChar"/>
    <w:uiPriority w:val="99"/>
    <w:semiHidden/>
    <w:unhideWhenUsed/>
    <w:rsid w:val="00F41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716"/>
  </w:style>
  <w:style w:type="character" w:styleId="Mention">
    <w:name w:val="Mention"/>
    <w:basedOn w:val="DefaultParagraphFont"/>
    <w:uiPriority w:val="99"/>
    <w:unhideWhenUsed/>
    <w:rsid w:val="00945503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1F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6494"/>
    <w:rPr>
      <w:color w:val="954F72" w:themeColor="followedHyperlink"/>
      <w:u w:val="single"/>
    </w:rPr>
  </w:style>
  <w:style w:type="paragraph" w:customStyle="1" w:styleId="xxmsolistparagraph">
    <w:name w:val="x_xmsolistparagraph"/>
    <w:basedOn w:val="Normal"/>
    <w:rsid w:val="00333EC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97042"/>
  </w:style>
  <w:style w:type="character" w:customStyle="1" w:styleId="cf01">
    <w:name w:val="cf01"/>
    <w:basedOn w:val="DefaultParagraphFont"/>
    <w:rsid w:val="007561CE"/>
    <w:rPr>
      <w:rFonts w:ascii="Segoe UI" w:hAnsi="Segoe UI" w:cs="Segoe UI" w:hint="default"/>
      <w:color w:val="4472C4"/>
      <w:sz w:val="18"/>
      <w:szCs w:val="18"/>
    </w:rPr>
  </w:style>
  <w:style w:type="character" w:customStyle="1" w:styleId="ui-provider">
    <w:name w:val="ui-provider"/>
    <w:basedOn w:val="DefaultParagraphFont"/>
    <w:rsid w:val="008B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collections/prison-population-statistics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collections/prison-population-statistic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prison-population-figures-2024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sard.parliament.uk/Commons/2024-07-18/debates/FA393282-D6B3-4485-84C5-DAD88D0E9FB4/PrisonCapacity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2E4D5E7-3A0D-42A8-8C6F-8C7B0809254A}">
    <t:Anchor>
      <t:Comment id="403399689"/>
    </t:Anchor>
    <t:History>
      <t:Event id="{05031540-A04B-41FD-95B4-79F2BFA660B6}" time="2024-10-25T11:28:59.558Z">
        <t:Attribution userId="S::Colin.Speedie@justice.gov.uk::368c6ff1-5d71-4215-be1f-f4bb4670184d" userProvider="AD" userName="Speedie, Colin"/>
        <t:Anchor>
          <t:Comment id="403399689"/>
        </t:Anchor>
        <t:Create/>
      </t:Event>
      <t:Event id="{0AD4623A-96E2-4139-ADB2-E9112127A3EC}" time="2024-10-25T11:28:59.558Z">
        <t:Attribution userId="S::Colin.Speedie@justice.gov.uk::368c6ff1-5d71-4215-be1f-f4bb4670184d" userProvider="AD" userName="Speedie, Colin"/>
        <t:Anchor>
          <t:Comment id="403399689"/>
        </t:Anchor>
        <t:Assign userId="S::Dawn.Elden@justice.gov.uk::b8cd6fae-4db7-435f-a0af-ae0be3c1cfed" userProvider="AD" userName="Elden, Dawn"/>
      </t:Event>
      <t:Event id="{37C2FC7F-6129-44E1-B378-5249F33D1EF2}" time="2024-10-25T11:28:59.558Z">
        <t:Attribution userId="S::Colin.Speedie@justice.gov.uk::368c6ff1-5d71-4215-be1f-f4bb4670184d" userProvider="AD" userName="Speedie, Colin"/>
        <t:Anchor>
          <t:Comment id="403399689"/>
        </t:Anchor>
        <t:SetTitle title="@Elden, Dawn @Bochel, Isobel @Kneen, Hannah - this doesn’t look accurate. The closure places reflect the initial closure of IRC places when they were lost for prison places opened at a later date. IRC capacity (c3 IRCs) is included in the total capacity…"/>
      </t:Event>
      <t:Event id="{55CBEF5C-2A9A-4935-8FEB-690199E19B43}" time="2024-10-25T11:50:19.064Z">
        <t:Attribution userId="S::dawn.elden@justice.gov.uk::b8cd6fae-4db7-435f-a0af-ae0be3c1cfed" userProvider="AD" userName="Elden, Dawn"/>
        <t:Anchor>
          <t:Comment id="481349471"/>
        </t:Anchor>
        <t:UnassignAll/>
      </t:Event>
      <t:Event id="{F5F07F39-DD11-4CAE-A1B6-208812728617}" time="2024-10-25T11:50:19.064Z">
        <t:Attribution userId="S::dawn.elden@justice.gov.uk::b8cd6fae-4db7-435f-a0af-ae0be3c1cfed" userProvider="AD" userName="Elden, Dawn"/>
        <t:Anchor>
          <t:Comment id="481349471"/>
        </t:Anchor>
        <t:Assign userId="S::Colin.Speedie@justice.gov.uk::368c6ff1-5d71-4215-be1f-f4bb4670184d" userProvider="AD" userName="Speedie, Coli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828CB90FC2A499C8A2CEBB36E666C" ma:contentTypeVersion="11" ma:contentTypeDescription="Create a new document." ma:contentTypeScope="" ma:versionID="f786aba85c3cbc8ab0baa82b68b3eee2">
  <xsd:schema xmlns:xsd="http://www.w3.org/2001/XMLSchema" xmlns:xs="http://www.w3.org/2001/XMLSchema" xmlns:p="http://schemas.microsoft.com/office/2006/metadata/properties" xmlns:ns2="528fef26-fb8a-4b96-b6b6-30dfa0c6df6e" xmlns:ns3="aa53c2b8-a857-4d4e-a85e-d80a9e67acc7" targetNamespace="http://schemas.microsoft.com/office/2006/metadata/properties" ma:root="true" ma:fieldsID="bf0945f80b4c26fb14254d2b26cfaa78" ns2:_="" ns3:_="">
    <xsd:import namespace="528fef26-fb8a-4b96-b6b6-30dfa0c6df6e"/>
    <xsd:import namespace="aa53c2b8-a857-4d4e-a85e-d80a9e67a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fef26-fb8a-4b96-b6b6-30dfa0c6d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3c2b8-a857-4d4e-a85e-d80a9e67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0941f80-500a-4b61-837d-96044b758d94}" ma:internalName="TaxCatchAll" ma:showField="CatchAllData" ma:web="aa53c2b8-a857-4d4e-a85e-d80a9e67a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8fef26-fb8a-4b96-b6b6-30dfa0c6df6e">
      <Terms xmlns="http://schemas.microsoft.com/office/infopath/2007/PartnerControls"/>
    </lcf76f155ced4ddcb4097134ff3c332f>
    <TaxCatchAll xmlns="aa53c2b8-a857-4d4e-a85e-d80a9e67acc7" xsi:nil="true"/>
  </documentManagement>
</p:properties>
</file>

<file path=customXml/itemProps1.xml><?xml version="1.0" encoding="utf-8"?>
<ds:datastoreItem xmlns:ds="http://schemas.openxmlformats.org/officeDocument/2006/customXml" ds:itemID="{1F5F640F-976E-46FA-BF11-B9754D9D9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28BBA-873E-46EE-9754-22AE52114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fef26-fb8a-4b96-b6b6-30dfa0c6df6e"/>
    <ds:schemaRef ds:uri="aa53c2b8-a857-4d4e-a85e-d80a9e67a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4428A-A32D-445F-9BAD-D11132FC45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6B1131-7ABA-4809-87AE-BCEBF4E19D5D}">
  <ds:schemaRefs>
    <ds:schemaRef ds:uri="http://schemas.microsoft.com/office/2006/metadata/properties"/>
    <ds:schemaRef ds:uri="http://schemas.microsoft.com/office/infopath/2007/PartnerControls"/>
    <ds:schemaRef ds:uri="528fef26-fb8a-4b96-b6b6-30dfa0c6df6e"/>
    <ds:schemaRef ds:uri="aa53c2b8-a857-4d4e-a85e-d80a9e67ac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872</Words>
  <Characters>4972</Characters>
  <Application>Microsoft Office Word</Application>
  <DocSecurity>0</DocSecurity>
  <Lines>41</Lines>
  <Paragraphs>11</Paragraphs>
  <ScaleCrop>false</ScaleCrop>
  <Company>MOJ</Company>
  <LinksUpToDate>false</LinksUpToDate>
  <CharactersWithSpaces>5833</CharactersWithSpaces>
  <SharedDoc>false</SharedDoc>
  <HLinks>
    <vt:vector size="24" baseType="variant">
      <vt:variant>
        <vt:i4>1572893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https://www.gov.uk/government/publications/prison-population-figures-2024</vt:lpwstr>
      </vt:variant>
      <vt:variant>
        <vt:lpwstr/>
      </vt:variant>
      <vt:variant>
        <vt:i4>5111882</vt:i4>
      </vt:variant>
      <vt:variant>
        <vt:i4>6</vt:i4>
      </vt:variant>
      <vt:variant>
        <vt:i4>0</vt:i4>
      </vt:variant>
      <vt:variant>
        <vt:i4>5</vt:i4>
      </vt:variant>
      <vt:variant>
        <vt:lpwstr>https://hansard.parliament.uk/Commons/2024-07-18/debates/FA393282-D6B3-4485-84C5-DAD88D0E9FB4/PrisonCapacity</vt:lpwstr>
      </vt:variant>
      <vt:variant>
        <vt:lpwstr/>
      </vt:variant>
      <vt:variant>
        <vt:i4>3735607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https://www.gov.uk/government/collections/prison-population-statistics</vt:lpwstr>
      </vt:variant>
      <vt:variant>
        <vt:lpwstr/>
      </vt:variant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https://www.gov.uk/government/collections/prison-population-statistics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Whiting, Liz</dc:creator>
  <cp:keywords/>
  <dc:description/>
  <cp:lastModifiedBy>Kneen, Hannah</cp:lastModifiedBy>
  <cp:revision>4</cp:revision>
  <dcterms:created xsi:type="dcterms:W3CDTF">2024-10-25T12:33:00Z</dcterms:created>
  <dcterms:modified xsi:type="dcterms:W3CDTF">2024-10-25T12:36:00Z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0x0101003D8828CB90FC2A499C8A2CEBB36E666C</vt:lpwstr>
  </property>
  <property fmtid="{D5CDD505-2E9C-101B-9397-08002B2CF9AE}" pid="3" name="MediaServiceImageTags">
    <vt:lpwstr/>
  </property>
</Properties>
</file>