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72A4" w14:textId="16E3625C" w:rsidR="001A2462" w:rsidRPr="00EE5A53" w:rsidRDefault="001A2462" w:rsidP="00EE5A53">
      <w:pPr>
        <w:spacing w:before="1040"/>
        <w:rPr>
          <w:rStyle w:val="Strongred"/>
          <w:b w:val="0"/>
          <w:color w:val="auto"/>
          <w:sz w:val="24"/>
        </w:rPr>
      </w:pPr>
      <w:r w:rsidRPr="008C607A">
        <w:rPr>
          <w:noProof/>
        </w:rPr>
        <w:drawing>
          <wp:inline distT="0" distB="0" distL="0" distR="0" wp14:anchorId="32A9BC13" wp14:editId="7612D6B5">
            <wp:extent cx="5748020" cy="4324350"/>
            <wp:effectExtent l="0" t="0" r="5080"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020" cy="4324350"/>
                    </a:xfrm>
                    <a:prstGeom prst="rect">
                      <a:avLst/>
                    </a:prstGeom>
                    <a:noFill/>
                    <a:ln>
                      <a:noFill/>
                    </a:ln>
                  </pic:spPr>
                </pic:pic>
              </a:graphicData>
            </a:graphic>
          </wp:inline>
        </w:drawing>
      </w:r>
      <w:r w:rsidR="00EE3686" w:rsidRPr="00EE3686" w:rsidDel="00EE3686">
        <w:rPr>
          <w:rStyle w:val="Strongred"/>
          <w:b w:val="0"/>
          <w:color w:val="008631"/>
          <w:sz w:val="56"/>
        </w:rPr>
        <w:t xml:space="preserve"> </w:t>
      </w:r>
    </w:p>
    <w:p w14:paraId="2F151088" w14:textId="2C412F7A" w:rsidR="00EE3686" w:rsidRPr="00EE5A53" w:rsidRDefault="00EE3686" w:rsidP="00EE5A53">
      <w:pPr>
        <w:pStyle w:val="Title"/>
        <w:spacing w:before="120"/>
      </w:pPr>
      <w:bookmarkStart w:id="0" w:name="_Toc522629662"/>
      <w:r w:rsidRPr="00EE3686">
        <w:rPr>
          <w:rFonts w:eastAsia="Arial" w:cs="Times New Roman"/>
          <w:iCs w:val="0"/>
        </w:rPr>
        <w:t>The Environment Agency (Environmental Permitting and Abstraction Licensing) (England) Charging Scheme 202</w:t>
      </w:r>
      <w:bookmarkEnd w:id="0"/>
      <w:r w:rsidR="00223A91">
        <w:rPr>
          <w:rFonts w:eastAsia="Arial" w:cs="Times New Roman"/>
          <w:iCs w:val="0"/>
        </w:rPr>
        <w:t>2</w:t>
      </w:r>
    </w:p>
    <w:p w14:paraId="5627EFE5" w14:textId="63C9CE53" w:rsidR="00EE3686" w:rsidRPr="00EE3686" w:rsidRDefault="004E620E" w:rsidP="00020F69">
      <w:pPr>
        <w:spacing w:line="276" w:lineRule="auto"/>
        <w:rPr>
          <w:rFonts w:eastAsia="Arial" w:cs="Times New Roman"/>
          <w:iCs w:val="0"/>
          <w:sz w:val="28"/>
        </w:rPr>
      </w:pPr>
      <w:r>
        <w:rPr>
          <w:rFonts w:eastAsia="Arial" w:cs="Times New Roman"/>
          <w:iCs w:val="0"/>
          <w:sz w:val="28"/>
        </w:rPr>
        <w:t xml:space="preserve">Amendments up to 1 </w:t>
      </w:r>
      <w:r w:rsidR="00332EA8">
        <w:rPr>
          <w:rFonts w:eastAsia="Arial" w:cs="Times New Roman"/>
          <w:iCs w:val="0"/>
          <w:sz w:val="28"/>
        </w:rPr>
        <w:t>October</w:t>
      </w:r>
      <w:r w:rsidR="00332EA8" w:rsidRPr="00EE3686">
        <w:rPr>
          <w:rFonts w:eastAsia="Arial" w:cs="Times New Roman"/>
          <w:iCs w:val="0"/>
          <w:sz w:val="28"/>
        </w:rPr>
        <w:t xml:space="preserve"> </w:t>
      </w:r>
      <w:r w:rsidR="00EE3686" w:rsidRPr="00EE3686">
        <w:rPr>
          <w:rFonts w:eastAsia="Arial" w:cs="Times New Roman"/>
          <w:iCs w:val="0"/>
          <w:sz w:val="28"/>
        </w:rPr>
        <w:t>202</w:t>
      </w:r>
      <w:r w:rsidR="008B6A59">
        <w:rPr>
          <w:rFonts w:eastAsia="Arial" w:cs="Times New Roman"/>
          <w:iCs w:val="0"/>
          <w:sz w:val="28"/>
        </w:rPr>
        <w:t>4</w:t>
      </w:r>
    </w:p>
    <w:p w14:paraId="15D14280" w14:textId="461ED816" w:rsidR="001A2462" w:rsidRPr="004563E7" w:rsidRDefault="00EE3686" w:rsidP="00265DF7">
      <w:r w:rsidRPr="00EE3686">
        <w:rPr>
          <w:rFonts w:eastAsia="Arial" w:cs="Times New Roman"/>
          <w:iCs w:val="0"/>
          <w:sz w:val="28"/>
        </w:rPr>
        <w:t xml:space="preserve">Version: </w:t>
      </w:r>
      <w:r>
        <w:rPr>
          <w:rFonts w:eastAsia="Arial" w:cs="Times New Roman"/>
          <w:iCs w:val="0"/>
          <w:sz w:val="28"/>
        </w:rPr>
        <w:t>1</w:t>
      </w:r>
      <w:r w:rsidR="004E620E">
        <w:rPr>
          <w:rFonts w:eastAsia="Arial" w:cs="Times New Roman"/>
          <w:iCs w:val="0"/>
          <w:sz w:val="28"/>
        </w:rPr>
        <w:t>.</w:t>
      </w:r>
      <w:r w:rsidR="00332EA8">
        <w:rPr>
          <w:rFonts w:eastAsia="Arial" w:cs="Times New Roman"/>
          <w:iCs w:val="0"/>
          <w:sz w:val="28"/>
        </w:rPr>
        <w:t>4</w:t>
      </w:r>
      <w:r w:rsidR="001A2462">
        <w:br w:type="page"/>
      </w:r>
    </w:p>
    <w:p w14:paraId="17F0E44C" w14:textId="77777777" w:rsidR="001A2462" w:rsidRPr="00313FA1" w:rsidRDefault="001A2462" w:rsidP="001A2462">
      <w:pPr>
        <w:spacing w:afterLines="120" w:after="288" w:line="276" w:lineRule="auto"/>
        <w:rPr>
          <w:szCs w:val="24"/>
        </w:rPr>
      </w:pPr>
      <w:r w:rsidRPr="00313FA1">
        <w:rPr>
          <w:szCs w:val="24"/>
        </w:rPr>
        <w:lastRenderedPageBreak/>
        <w:t>We are the Environment Agency. We protect and improve the environment.</w:t>
      </w:r>
    </w:p>
    <w:p w14:paraId="0F72E924" w14:textId="77777777" w:rsidR="001A2462" w:rsidRPr="00313FA1" w:rsidRDefault="001A2462" w:rsidP="001A2462">
      <w:pPr>
        <w:spacing w:afterLines="120" w:after="288" w:line="276" w:lineRule="auto"/>
        <w:rPr>
          <w:szCs w:val="24"/>
        </w:rPr>
      </w:pPr>
      <w:r w:rsidRPr="00313FA1">
        <w:rPr>
          <w:szCs w:val="24"/>
        </w:rPr>
        <w:t xml:space="preserve">We help people and wildlife adapt to climate change and reduce its impacts, including flooding, drought, sea level rise and coastal erosion. </w:t>
      </w:r>
    </w:p>
    <w:p w14:paraId="4666C007" w14:textId="77777777" w:rsidR="001A2462" w:rsidRPr="00313FA1" w:rsidRDefault="001A2462" w:rsidP="001A2462">
      <w:pPr>
        <w:spacing w:afterLines="120" w:after="288" w:line="276" w:lineRule="auto"/>
        <w:rPr>
          <w:szCs w:val="24"/>
        </w:rPr>
      </w:pPr>
      <w:r w:rsidRPr="00313FA1">
        <w:rPr>
          <w:szCs w:val="24"/>
        </w:rPr>
        <w:t>We improve the quality of our water, land and air by tackling pollution. We work with businesses to help them comply with environmental regulations. A healthy and diverse environment enhances people's lives and contributes to economic growth.</w:t>
      </w:r>
    </w:p>
    <w:p w14:paraId="7632B9EC" w14:textId="429AE353" w:rsidR="00790337" w:rsidRDefault="001A2462" w:rsidP="001A2462">
      <w:pPr>
        <w:spacing w:afterLines="120" w:after="288" w:line="276" w:lineRule="auto"/>
        <w:rPr>
          <w:szCs w:val="24"/>
        </w:rPr>
      </w:pPr>
      <w:r w:rsidRPr="00313FA1">
        <w:rPr>
          <w:szCs w:val="24"/>
        </w:rPr>
        <w:t>We can’t do this alone. We work as part of the Defra group (Department for Environment, Food &amp; Rural Affairs), with the rest of government, local councils, businesses, civil society groups and local communities to create a better place for people and wildlife.</w:t>
      </w:r>
    </w:p>
    <w:p w14:paraId="4B263637" w14:textId="77777777" w:rsidR="001A2462" w:rsidRPr="00313FA1" w:rsidRDefault="001A2462" w:rsidP="001A2462">
      <w:pPr>
        <w:spacing w:afterLines="120" w:after="288" w:line="276" w:lineRule="auto"/>
        <w:rPr>
          <w:szCs w:val="24"/>
        </w:rPr>
        <w:sectPr w:rsidR="001A2462" w:rsidRPr="00313FA1" w:rsidSect="00CC0AD4">
          <w:footerReference w:type="default" r:id="rId9"/>
          <w:headerReference w:type="first" r:id="rId10"/>
          <w:pgSz w:w="11899" w:h="16838" w:code="9"/>
          <w:pgMar w:top="1134" w:right="1134" w:bottom="1134" w:left="1134" w:header="340" w:footer="340" w:gutter="0"/>
          <w:cols w:space="708"/>
          <w:titlePg/>
        </w:sectPr>
      </w:pPr>
    </w:p>
    <w:p w14:paraId="13FAB48C" w14:textId="77777777" w:rsidR="001A2462" w:rsidRPr="00313FA1" w:rsidRDefault="001A2462" w:rsidP="001A2462">
      <w:pPr>
        <w:spacing w:afterLines="120" w:after="288" w:line="276" w:lineRule="auto"/>
        <w:rPr>
          <w:szCs w:val="24"/>
        </w:rPr>
      </w:pPr>
      <w:r w:rsidRPr="00313FA1">
        <w:rPr>
          <w:szCs w:val="24"/>
        </w:rPr>
        <w:t>Published by:</w:t>
      </w:r>
    </w:p>
    <w:p w14:paraId="13ED2D2A" w14:textId="77777777" w:rsidR="001A2462" w:rsidRPr="00313FA1" w:rsidRDefault="001A2462" w:rsidP="001A2462">
      <w:pPr>
        <w:spacing w:afterLines="120" w:after="288" w:line="276" w:lineRule="auto"/>
        <w:rPr>
          <w:szCs w:val="24"/>
        </w:rPr>
      </w:pPr>
      <w:r w:rsidRPr="00313FA1">
        <w:rPr>
          <w:szCs w:val="24"/>
        </w:rPr>
        <w:t>Environment Agency</w:t>
      </w:r>
      <w:r w:rsidRPr="00313FA1">
        <w:rPr>
          <w:szCs w:val="24"/>
        </w:rPr>
        <w:br/>
        <w:t>Horizon House, Deanery Road,</w:t>
      </w:r>
      <w:r w:rsidRPr="00313FA1">
        <w:rPr>
          <w:szCs w:val="24"/>
        </w:rPr>
        <w:br/>
        <w:t>Bristol BS1 5AH</w:t>
      </w:r>
    </w:p>
    <w:p w14:paraId="0CEA509E" w14:textId="77777777" w:rsidR="001A2462" w:rsidRPr="00313FA1" w:rsidRDefault="001A2462" w:rsidP="001A2462">
      <w:pPr>
        <w:spacing w:afterLines="120" w:after="288" w:line="276" w:lineRule="auto"/>
        <w:rPr>
          <w:rStyle w:val="Hyperlink"/>
          <w:szCs w:val="24"/>
        </w:rPr>
      </w:pPr>
      <w:hyperlink r:id="rId11" w:tooltip="URL for Environment Agency website" w:history="1">
        <w:r w:rsidRPr="00313FA1">
          <w:rPr>
            <w:rStyle w:val="Hyperlink"/>
            <w:szCs w:val="24"/>
          </w:rPr>
          <w:t>www.gov.uk/environment-agency</w:t>
        </w:r>
      </w:hyperlink>
    </w:p>
    <w:p w14:paraId="14238542" w14:textId="7A6097A1" w:rsidR="001A2462" w:rsidRPr="00313FA1" w:rsidRDefault="001A2462" w:rsidP="001A2462">
      <w:pPr>
        <w:pStyle w:val="Maintextblack"/>
        <w:spacing w:afterLines="120" w:after="288" w:line="276" w:lineRule="auto"/>
      </w:pPr>
      <w:r w:rsidRPr="00313FA1">
        <w:br w:type="column"/>
      </w:r>
      <w:r w:rsidRPr="00313FA1">
        <w:t xml:space="preserve">© Environment Agency </w:t>
      </w:r>
      <w:r w:rsidR="008820A7" w:rsidRPr="00313FA1">
        <w:t>202</w:t>
      </w:r>
      <w:r w:rsidR="008820A7">
        <w:t>4</w:t>
      </w:r>
      <w:r w:rsidR="008820A7" w:rsidRPr="00313FA1">
        <w:t xml:space="preserve"> </w:t>
      </w:r>
    </w:p>
    <w:p w14:paraId="31BBEFDF" w14:textId="77777777" w:rsidR="001A2462" w:rsidRPr="00313FA1" w:rsidRDefault="001A2462" w:rsidP="001A2462">
      <w:pPr>
        <w:spacing w:afterLines="120" w:after="288" w:line="276" w:lineRule="auto"/>
        <w:rPr>
          <w:szCs w:val="24"/>
        </w:rPr>
      </w:pPr>
      <w:r w:rsidRPr="00313FA1">
        <w:rPr>
          <w:szCs w:val="24"/>
        </w:rPr>
        <w:t>All rights reserved. This document may be reproduced with prior permission of the Environment Agency.</w:t>
      </w:r>
    </w:p>
    <w:p w14:paraId="11EE0F03" w14:textId="77777777" w:rsidR="001A2462" w:rsidRPr="00313FA1" w:rsidRDefault="001A2462" w:rsidP="001A2462">
      <w:pPr>
        <w:spacing w:afterLines="120" w:after="288" w:line="276" w:lineRule="auto"/>
        <w:rPr>
          <w:szCs w:val="24"/>
        </w:rPr>
      </w:pPr>
      <w:r w:rsidRPr="00313FA1">
        <w:rPr>
          <w:szCs w:val="24"/>
        </w:rPr>
        <w:t xml:space="preserve">Further copies of this report are available from our publications catalogue: </w:t>
      </w:r>
      <w:hyperlink r:id="rId12" w:history="1">
        <w:r w:rsidRPr="00313FA1">
          <w:rPr>
            <w:rStyle w:val="Hyperlink"/>
            <w:szCs w:val="24"/>
          </w:rPr>
          <w:t>www.gov.uk/government/publications</w:t>
        </w:r>
      </w:hyperlink>
      <w:r w:rsidRPr="00313FA1">
        <w:rPr>
          <w:szCs w:val="24"/>
        </w:rPr>
        <w:t xml:space="preserve"> or our National Customer Contact Centre: 03708 506 506</w:t>
      </w:r>
    </w:p>
    <w:p w14:paraId="74C2A720" w14:textId="77777777" w:rsidR="001A2462" w:rsidRPr="00313FA1" w:rsidRDefault="001A2462" w:rsidP="001A2462">
      <w:pPr>
        <w:spacing w:afterLines="120" w:after="288" w:line="276" w:lineRule="auto"/>
        <w:rPr>
          <w:szCs w:val="24"/>
        </w:rPr>
        <w:sectPr w:rsidR="001A2462" w:rsidRPr="00313FA1" w:rsidSect="00CC0AD4">
          <w:type w:val="continuous"/>
          <w:pgSz w:w="11899" w:h="16838" w:code="9"/>
          <w:pgMar w:top="1134" w:right="1134" w:bottom="1134" w:left="1134" w:header="340" w:footer="340" w:gutter="0"/>
          <w:cols w:num="2" w:space="275"/>
          <w:titlePg/>
        </w:sectPr>
      </w:pPr>
      <w:r w:rsidRPr="00313FA1">
        <w:rPr>
          <w:szCs w:val="24"/>
        </w:rPr>
        <w:t xml:space="preserve">Email: </w:t>
      </w:r>
      <w:hyperlink r:id="rId13" w:history="1">
        <w:r w:rsidRPr="00313FA1">
          <w:rPr>
            <w:rStyle w:val="Hyperlink"/>
            <w:szCs w:val="24"/>
          </w:rPr>
          <w:t>enquiries@environment-agency.gov.uk</w:t>
        </w:r>
      </w:hyperlink>
    </w:p>
    <w:p w14:paraId="6A9269F0" w14:textId="77777777" w:rsidR="001A2462" w:rsidRDefault="001A2462" w:rsidP="001A2462">
      <w:pPr>
        <w:pStyle w:val="Contents"/>
      </w:pPr>
      <w:bookmarkStart w:id="1" w:name="_Toc522629670"/>
      <w:r>
        <w:lastRenderedPageBreak/>
        <w:t>Contents</w:t>
      </w:r>
      <w:bookmarkEnd w:id="1"/>
    </w:p>
    <w:p w14:paraId="50B94D77" w14:textId="0A1D622B" w:rsidR="00A216BC" w:rsidRPr="006F420B" w:rsidRDefault="001A2462">
      <w:pPr>
        <w:pStyle w:val="TOC1"/>
        <w:rPr>
          <w:rFonts w:eastAsiaTheme="minorEastAsia"/>
          <w:b w:val="0"/>
          <w:noProof/>
          <w:kern w:val="2"/>
          <w:lang w:eastAsia="en-GB"/>
          <w14:ligatures w14:val="standardContextual"/>
        </w:rPr>
      </w:pPr>
      <w:r w:rsidRPr="006F420B">
        <w:rPr>
          <w:rStyle w:val="Strong"/>
          <w:b/>
          <w:iCs/>
        </w:rPr>
        <w:fldChar w:fldCharType="begin"/>
      </w:r>
      <w:r w:rsidRPr="006F420B">
        <w:rPr>
          <w:rStyle w:val="Strong"/>
          <w:b/>
          <w:iCs/>
        </w:rPr>
        <w:instrText xml:space="preserve"> TOC \o "1-3" \h \z \u </w:instrText>
      </w:r>
      <w:r w:rsidRPr="006F420B">
        <w:rPr>
          <w:rStyle w:val="Strong"/>
          <w:b/>
          <w:iCs/>
        </w:rPr>
        <w:fldChar w:fldCharType="separate"/>
      </w:r>
      <w:hyperlink w:anchor="_Toc167374521" w:history="1">
        <w:r w:rsidR="00A216BC" w:rsidRPr="008D366E">
          <w:rPr>
            <w:rStyle w:val="Hyperlink"/>
            <w:noProof/>
          </w:rPr>
          <w:t>Part 1: General</w:t>
        </w:r>
        <w:r w:rsidR="00A216BC" w:rsidRPr="008D366E">
          <w:rPr>
            <w:noProof/>
            <w:webHidden/>
          </w:rPr>
          <w:tab/>
        </w:r>
        <w:r w:rsidR="00A216BC" w:rsidRPr="008139E6">
          <w:rPr>
            <w:noProof/>
            <w:webHidden/>
          </w:rPr>
          <w:fldChar w:fldCharType="begin"/>
        </w:r>
        <w:r w:rsidR="00A216BC" w:rsidRPr="006F420B">
          <w:rPr>
            <w:noProof/>
            <w:webHidden/>
          </w:rPr>
          <w:instrText xml:space="preserve"> PAGEREF _Toc167374521 \h </w:instrText>
        </w:r>
        <w:r w:rsidR="00A216BC" w:rsidRPr="008139E6">
          <w:rPr>
            <w:noProof/>
            <w:webHidden/>
          </w:rPr>
        </w:r>
        <w:r w:rsidR="00A216BC" w:rsidRPr="008139E6">
          <w:rPr>
            <w:noProof/>
            <w:webHidden/>
          </w:rPr>
          <w:fldChar w:fldCharType="separate"/>
        </w:r>
        <w:r w:rsidR="00163C02">
          <w:rPr>
            <w:noProof/>
            <w:webHidden/>
          </w:rPr>
          <w:t>6</w:t>
        </w:r>
        <w:r w:rsidR="00A216BC" w:rsidRPr="008139E6">
          <w:rPr>
            <w:noProof/>
            <w:webHidden/>
          </w:rPr>
          <w:fldChar w:fldCharType="end"/>
        </w:r>
      </w:hyperlink>
    </w:p>
    <w:p w14:paraId="6FDDC01E" w14:textId="3A5454A6"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2" w:history="1">
        <w:r w:rsidRPr="006F420B">
          <w:rPr>
            <w:rStyle w:val="Hyperlink"/>
            <w:noProof/>
          </w:rPr>
          <w:t>Commencement, extent and citation</w:t>
        </w:r>
        <w:r w:rsidRPr="006F420B">
          <w:rPr>
            <w:noProof/>
            <w:webHidden/>
          </w:rPr>
          <w:tab/>
        </w:r>
        <w:r w:rsidRPr="008139E6">
          <w:rPr>
            <w:noProof/>
            <w:webHidden/>
          </w:rPr>
          <w:fldChar w:fldCharType="begin"/>
        </w:r>
        <w:r w:rsidRPr="006F420B">
          <w:rPr>
            <w:noProof/>
            <w:webHidden/>
          </w:rPr>
          <w:instrText xml:space="preserve"> PAGEREF _Toc167374522 \h </w:instrText>
        </w:r>
        <w:r w:rsidRPr="008139E6">
          <w:rPr>
            <w:noProof/>
            <w:webHidden/>
          </w:rPr>
        </w:r>
        <w:r w:rsidRPr="008139E6">
          <w:rPr>
            <w:noProof/>
            <w:webHidden/>
          </w:rPr>
          <w:fldChar w:fldCharType="separate"/>
        </w:r>
        <w:r w:rsidR="00163C02">
          <w:rPr>
            <w:noProof/>
            <w:webHidden/>
          </w:rPr>
          <w:t>6</w:t>
        </w:r>
        <w:r w:rsidRPr="008139E6">
          <w:rPr>
            <w:noProof/>
            <w:webHidden/>
          </w:rPr>
          <w:fldChar w:fldCharType="end"/>
        </w:r>
      </w:hyperlink>
    </w:p>
    <w:p w14:paraId="292042B3" w14:textId="49E24E08"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3" w:history="1">
        <w:r w:rsidRPr="00A93AFE">
          <w:rPr>
            <w:rStyle w:val="Hyperlink"/>
            <w:noProof/>
          </w:rPr>
          <w:t>Interpretation: general</w:t>
        </w:r>
        <w:r w:rsidRPr="00A93AFE">
          <w:rPr>
            <w:noProof/>
            <w:webHidden/>
          </w:rPr>
          <w:tab/>
        </w:r>
        <w:r w:rsidRPr="008139E6">
          <w:rPr>
            <w:noProof/>
            <w:webHidden/>
          </w:rPr>
          <w:fldChar w:fldCharType="begin"/>
        </w:r>
        <w:r w:rsidRPr="006F420B">
          <w:rPr>
            <w:noProof/>
            <w:webHidden/>
          </w:rPr>
          <w:instrText xml:space="preserve"> PAGEREF _Toc167374523 \h </w:instrText>
        </w:r>
        <w:r w:rsidRPr="008139E6">
          <w:rPr>
            <w:noProof/>
            <w:webHidden/>
          </w:rPr>
        </w:r>
        <w:r w:rsidRPr="008139E6">
          <w:rPr>
            <w:noProof/>
            <w:webHidden/>
          </w:rPr>
          <w:fldChar w:fldCharType="separate"/>
        </w:r>
        <w:r w:rsidR="00163C02">
          <w:rPr>
            <w:noProof/>
            <w:webHidden/>
          </w:rPr>
          <w:t>6</w:t>
        </w:r>
        <w:r w:rsidRPr="008139E6">
          <w:rPr>
            <w:noProof/>
            <w:webHidden/>
          </w:rPr>
          <w:fldChar w:fldCharType="end"/>
        </w:r>
      </w:hyperlink>
    </w:p>
    <w:p w14:paraId="55AB93FC" w14:textId="4F031788"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4" w:history="1">
        <w:r w:rsidRPr="006F420B">
          <w:rPr>
            <w:rStyle w:val="Hyperlink"/>
            <w:noProof/>
          </w:rPr>
          <w:t>Liability to pay charges</w:t>
        </w:r>
        <w:r w:rsidRPr="006F420B">
          <w:rPr>
            <w:noProof/>
            <w:webHidden/>
          </w:rPr>
          <w:tab/>
        </w:r>
        <w:r w:rsidRPr="008139E6">
          <w:rPr>
            <w:noProof/>
            <w:webHidden/>
          </w:rPr>
          <w:fldChar w:fldCharType="begin"/>
        </w:r>
        <w:r w:rsidRPr="006F420B">
          <w:rPr>
            <w:noProof/>
            <w:webHidden/>
          </w:rPr>
          <w:instrText xml:space="preserve"> PAGEREF _Toc167374524 \h </w:instrText>
        </w:r>
        <w:r w:rsidRPr="008139E6">
          <w:rPr>
            <w:noProof/>
            <w:webHidden/>
          </w:rPr>
        </w:r>
        <w:r w:rsidRPr="008139E6">
          <w:rPr>
            <w:noProof/>
            <w:webHidden/>
          </w:rPr>
          <w:fldChar w:fldCharType="separate"/>
        </w:r>
        <w:r w:rsidR="00163C02">
          <w:rPr>
            <w:noProof/>
            <w:webHidden/>
          </w:rPr>
          <w:t>8</w:t>
        </w:r>
        <w:r w:rsidRPr="008139E6">
          <w:rPr>
            <w:noProof/>
            <w:webHidden/>
          </w:rPr>
          <w:fldChar w:fldCharType="end"/>
        </w:r>
      </w:hyperlink>
    </w:p>
    <w:p w14:paraId="325904E9" w14:textId="5DFCAFF2"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5" w:history="1">
        <w:r w:rsidRPr="006F420B">
          <w:rPr>
            <w:rStyle w:val="Hyperlink"/>
            <w:noProof/>
          </w:rPr>
          <w:t>Time of payment</w:t>
        </w:r>
        <w:r w:rsidRPr="006F420B">
          <w:rPr>
            <w:noProof/>
            <w:webHidden/>
          </w:rPr>
          <w:tab/>
        </w:r>
        <w:r w:rsidRPr="008139E6">
          <w:rPr>
            <w:noProof/>
            <w:webHidden/>
          </w:rPr>
          <w:fldChar w:fldCharType="begin"/>
        </w:r>
        <w:r w:rsidRPr="006F420B">
          <w:rPr>
            <w:noProof/>
            <w:webHidden/>
          </w:rPr>
          <w:instrText xml:space="preserve"> PAGEREF _Toc167374525 \h </w:instrText>
        </w:r>
        <w:r w:rsidRPr="008139E6">
          <w:rPr>
            <w:noProof/>
            <w:webHidden/>
          </w:rPr>
        </w:r>
        <w:r w:rsidRPr="008139E6">
          <w:rPr>
            <w:noProof/>
            <w:webHidden/>
          </w:rPr>
          <w:fldChar w:fldCharType="separate"/>
        </w:r>
        <w:r w:rsidR="00163C02">
          <w:rPr>
            <w:noProof/>
            <w:webHidden/>
          </w:rPr>
          <w:t>9</w:t>
        </w:r>
        <w:r w:rsidRPr="008139E6">
          <w:rPr>
            <w:noProof/>
            <w:webHidden/>
          </w:rPr>
          <w:fldChar w:fldCharType="end"/>
        </w:r>
      </w:hyperlink>
    </w:p>
    <w:p w14:paraId="1C1E3ABC" w14:textId="34571AB4"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6" w:history="1">
        <w:r w:rsidRPr="008D366E">
          <w:rPr>
            <w:rStyle w:val="Hyperlink"/>
            <w:noProof/>
          </w:rPr>
          <w:t>Abatement of charges</w:t>
        </w:r>
        <w:r w:rsidRPr="008D366E">
          <w:rPr>
            <w:noProof/>
            <w:webHidden/>
          </w:rPr>
          <w:tab/>
        </w:r>
        <w:r w:rsidRPr="008139E6">
          <w:rPr>
            <w:noProof/>
            <w:webHidden/>
          </w:rPr>
          <w:fldChar w:fldCharType="begin"/>
        </w:r>
        <w:r w:rsidRPr="006F420B">
          <w:rPr>
            <w:noProof/>
            <w:webHidden/>
          </w:rPr>
          <w:instrText xml:space="preserve"> PAGEREF _Toc167374526 \h </w:instrText>
        </w:r>
        <w:r w:rsidRPr="008139E6">
          <w:rPr>
            <w:noProof/>
            <w:webHidden/>
          </w:rPr>
        </w:r>
        <w:r w:rsidRPr="008139E6">
          <w:rPr>
            <w:noProof/>
            <w:webHidden/>
          </w:rPr>
          <w:fldChar w:fldCharType="separate"/>
        </w:r>
        <w:r w:rsidR="00163C02">
          <w:rPr>
            <w:noProof/>
            <w:webHidden/>
          </w:rPr>
          <w:t>9</w:t>
        </w:r>
        <w:r w:rsidRPr="008139E6">
          <w:rPr>
            <w:noProof/>
            <w:webHidden/>
          </w:rPr>
          <w:fldChar w:fldCharType="end"/>
        </w:r>
      </w:hyperlink>
    </w:p>
    <w:p w14:paraId="4EBFFAD7" w14:textId="2BE83777"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7" w:history="1">
        <w:r w:rsidRPr="006F420B">
          <w:rPr>
            <w:rStyle w:val="Hyperlink"/>
            <w:noProof/>
          </w:rPr>
          <w:t>Inflation</w:t>
        </w:r>
        <w:r w:rsidRPr="006F420B">
          <w:rPr>
            <w:noProof/>
            <w:webHidden/>
          </w:rPr>
          <w:tab/>
        </w:r>
        <w:r w:rsidRPr="008139E6">
          <w:rPr>
            <w:noProof/>
            <w:webHidden/>
          </w:rPr>
          <w:fldChar w:fldCharType="begin"/>
        </w:r>
        <w:r w:rsidRPr="006F420B">
          <w:rPr>
            <w:noProof/>
            <w:webHidden/>
          </w:rPr>
          <w:instrText xml:space="preserve"> PAGEREF _Toc167374527 \h </w:instrText>
        </w:r>
        <w:r w:rsidRPr="008139E6">
          <w:rPr>
            <w:noProof/>
            <w:webHidden/>
          </w:rPr>
        </w:r>
        <w:r w:rsidRPr="008139E6">
          <w:rPr>
            <w:noProof/>
            <w:webHidden/>
          </w:rPr>
          <w:fldChar w:fldCharType="separate"/>
        </w:r>
        <w:r w:rsidR="00163C02">
          <w:rPr>
            <w:noProof/>
            <w:webHidden/>
          </w:rPr>
          <w:t>10</w:t>
        </w:r>
        <w:r w:rsidRPr="008139E6">
          <w:rPr>
            <w:noProof/>
            <w:webHidden/>
          </w:rPr>
          <w:fldChar w:fldCharType="end"/>
        </w:r>
      </w:hyperlink>
    </w:p>
    <w:p w14:paraId="3606DAF4" w14:textId="72828FB9"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28" w:history="1">
        <w:r w:rsidRPr="008D366E">
          <w:rPr>
            <w:rStyle w:val="Hyperlink"/>
            <w:noProof/>
          </w:rPr>
          <w:t>Revocation</w:t>
        </w:r>
        <w:r w:rsidRPr="008D366E">
          <w:rPr>
            <w:noProof/>
            <w:webHidden/>
          </w:rPr>
          <w:tab/>
        </w:r>
        <w:r w:rsidRPr="008139E6">
          <w:rPr>
            <w:noProof/>
            <w:webHidden/>
          </w:rPr>
          <w:fldChar w:fldCharType="begin"/>
        </w:r>
        <w:r w:rsidRPr="006F420B">
          <w:rPr>
            <w:noProof/>
            <w:webHidden/>
          </w:rPr>
          <w:instrText xml:space="preserve"> PAGEREF _Toc167374528 \h </w:instrText>
        </w:r>
        <w:r w:rsidRPr="008139E6">
          <w:rPr>
            <w:noProof/>
            <w:webHidden/>
          </w:rPr>
        </w:r>
        <w:r w:rsidRPr="008139E6">
          <w:rPr>
            <w:noProof/>
            <w:webHidden/>
          </w:rPr>
          <w:fldChar w:fldCharType="separate"/>
        </w:r>
        <w:r w:rsidR="00163C02">
          <w:rPr>
            <w:noProof/>
            <w:webHidden/>
          </w:rPr>
          <w:t>10</w:t>
        </w:r>
        <w:r w:rsidRPr="008139E6">
          <w:rPr>
            <w:noProof/>
            <w:webHidden/>
          </w:rPr>
          <w:fldChar w:fldCharType="end"/>
        </w:r>
      </w:hyperlink>
    </w:p>
    <w:p w14:paraId="400A9C1B" w14:textId="7E680CDC" w:rsidR="00A216BC" w:rsidRPr="006F420B" w:rsidRDefault="00A216BC">
      <w:pPr>
        <w:pStyle w:val="TOC1"/>
        <w:rPr>
          <w:rFonts w:eastAsiaTheme="minorEastAsia"/>
          <w:b w:val="0"/>
          <w:noProof/>
          <w:kern w:val="2"/>
          <w:lang w:eastAsia="en-GB"/>
          <w14:ligatures w14:val="standardContextual"/>
        </w:rPr>
      </w:pPr>
      <w:hyperlink w:anchor="_Toc167374529" w:history="1">
        <w:r w:rsidRPr="006F420B">
          <w:rPr>
            <w:rStyle w:val="Hyperlink"/>
            <w:noProof/>
          </w:rPr>
          <w:t>Part 2: Application charges</w:t>
        </w:r>
        <w:r w:rsidRPr="006F420B">
          <w:rPr>
            <w:noProof/>
            <w:webHidden/>
          </w:rPr>
          <w:tab/>
        </w:r>
        <w:r w:rsidRPr="008139E6">
          <w:rPr>
            <w:noProof/>
            <w:webHidden/>
          </w:rPr>
          <w:fldChar w:fldCharType="begin"/>
        </w:r>
        <w:r w:rsidRPr="006F420B">
          <w:rPr>
            <w:noProof/>
            <w:webHidden/>
          </w:rPr>
          <w:instrText xml:space="preserve"> PAGEREF _Toc167374529 \h </w:instrText>
        </w:r>
        <w:r w:rsidRPr="008139E6">
          <w:rPr>
            <w:noProof/>
            <w:webHidden/>
          </w:rPr>
        </w:r>
        <w:r w:rsidRPr="008139E6">
          <w:rPr>
            <w:noProof/>
            <w:webHidden/>
          </w:rPr>
          <w:fldChar w:fldCharType="separate"/>
        </w:r>
        <w:r w:rsidR="00163C02">
          <w:rPr>
            <w:noProof/>
            <w:webHidden/>
          </w:rPr>
          <w:t>11</w:t>
        </w:r>
        <w:r w:rsidRPr="008139E6">
          <w:rPr>
            <w:noProof/>
            <w:webHidden/>
          </w:rPr>
          <w:fldChar w:fldCharType="end"/>
        </w:r>
      </w:hyperlink>
    </w:p>
    <w:p w14:paraId="72138D00" w14:textId="52B4BADA"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0" w:history="1">
        <w:r w:rsidRPr="008D366E">
          <w:rPr>
            <w:rStyle w:val="Hyperlink"/>
            <w:noProof/>
          </w:rPr>
          <w:t>Interpretation of this Part</w:t>
        </w:r>
        <w:r w:rsidRPr="008D366E">
          <w:rPr>
            <w:noProof/>
            <w:webHidden/>
          </w:rPr>
          <w:tab/>
        </w:r>
        <w:r w:rsidRPr="008139E6">
          <w:rPr>
            <w:noProof/>
            <w:webHidden/>
          </w:rPr>
          <w:fldChar w:fldCharType="begin"/>
        </w:r>
        <w:r w:rsidRPr="006F420B">
          <w:rPr>
            <w:noProof/>
            <w:webHidden/>
          </w:rPr>
          <w:instrText xml:space="preserve"> PAGEREF _Toc167374530 \h </w:instrText>
        </w:r>
        <w:r w:rsidRPr="008139E6">
          <w:rPr>
            <w:noProof/>
            <w:webHidden/>
          </w:rPr>
        </w:r>
        <w:r w:rsidRPr="008139E6">
          <w:rPr>
            <w:noProof/>
            <w:webHidden/>
          </w:rPr>
          <w:fldChar w:fldCharType="separate"/>
        </w:r>
        <w:r w:rsidR="00163C02">
          <w:rPr>
            <w:noProof/>
            <w:webHidden/>
          </w:rPr>
          <w:t>11</w:t>
        </w:r>
        <w:r w:rsidRPr="008139E6">
          <w:rPr>
            <w:noProof/>
            <w:webHidden/>
          </w:rPr>
          <w:fldChar w:fldCharType="end"/>
        </w:r>
      </w:hyperlink>
    </w:p>
    <w:p w14:paraId="731526FE" w14:textId="5ED58E37"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1" w:history="1">
        <w:r w:rsidRPr="006F420B">
          <w:rPr>
            <w:rStyle w:val="Hyperlink"/>
            <w:noProof/>
          </w:rPr>
          <w:t>Application charges</w:t>
        </w:r>
        <w:r w:rsidR="00E92BE6">
          <w:rPr>
            <w:rStyle w:val="Hyperlink"/>
            <w:noProof/>
          </w:rPr>
          <w:t xml:space="preserve"> – </w:t>
        </w:r>
        <w:r w:rsidRPr="006F420B">
          <w:rPr>
            <w:rStyle w:val="Hyperlink"/>
            <w:noProof/>
          </w:rPr>
          <w:t>general</w:t>
        </w:r>
        <w:r w:rsidRPr="006F420B">
          <w:rPr>
            <w:noProof/>
            <w:webHidden/>
          </w:rPr>
          <w:tab/>
        </w:r>
        <w:r w:rsidRPr="008139E6">
          <w:rPr>
            <w:noProof/>
            <w:webHidden/>
          </w:rPr>
          <w:fldChar w:fldCharType="begin"/>
        </w:r>
        <w:r w:rsidRPr="006F420B">
          <w:rPr>
            <w:noProof/>
            <w:webHidden/>
          </w:rPr>
          <w:instrText xml:space="preserve"> PAGEREF _Toc167374531 \h </w:instrText>
        </w:r>
        <w:r w:rsidRPr="008139E6">
          <w:rPr>
            <w:noProof/>
            <w:webHidden/>
          </w:rPr>
        </w:r>
        <w:r w:rsidRPr="008139E6">
          <w:rPr>
            <w:noProof/>
            <w:webHidden/>
          </w:rPr>
          <w:fldChar w:fldCharType="separate"/>
        </w:r>
        <w:r w:rsidR="00163C02">
          <w:rPr>
            <w:noProof/>
            <w:webHidden/>
          </w:rPr>
          <w:t>13</w:t>
        </w:r>
        <w:r w:rsidRPr="008139E6">
          <w:rPr>
            <w:noProof/>
            <w:webHidden/>
          </w:rPr>
          <w:fldChar w:fldCharType="end"/>
        </w:r>
      </w:hyperlink>
    </w:p>
    <w:p w14:paraId="0D85D0FE" w14:textId="29BE698B"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2" w:history="1">
        <w:r w:rsidRPr="006F420B">
          <w:rPr>
            <w:rStyle w:val="Hyperlink"/>
            <w:noProof/>
          </w:rPr>
          <w:t>Application charges – special cases</w:t>
        </w:r>
        <w:r w:rsidRPr="006F420B">
          <w:rPr>
            <w:noProof/>
            <w:webHidden/>
          </w:rPr>
          <w:tab/>
        </w:r>
        <w:r w:rsidRPr="008139E6">
          <w:rPr>
            <w:noProof/>
            <w:webHidden/>
          </w:rPr>
          <w:fldChar w:fldCharType="begin"/>
        </w:r>
        <w:r w:rsidRPr="006F420B">
          <w:rPr>
            <w:noProof/>
            <w:webHidden/>
          </w:rPr>
          <w:instrText xml:space="preserve"> PAGEREF _Toc167374532 \h </w:instrText>
        </w:r>
        <w:r w:rsidRPr="008139E6">
          <w:rPr>
            <w:noProof/>
            <w:webHidden/>
          </w:rPr>
        </w:r>
        <w:r w:rsidRPr="008139E6">
          <w:rPr>
            <w:noProof/>
            <w:webHidden/>
          </w:rPr>
          <w:fldChar w:fldCharType="separate"/>
        </w:r>
        <w:r w:rsidR="00163C02">
          <w:rPr>
            <w:noProof/>
            <w:webHidden/>
          </w:rPr>
          <w:t>14</w:t>
        </w:r>
        <w:r w:rsidRPr="008139E6">
          <w:rPr>
            <w:noProof/>
            <w:webHidden/>
          </w:rPr>
          <w:fldChar w:fldCharType="end"/>
        </w:r>
      </w:hyperlink>
    </w:p>
    <w:p w14:paraId="61AF5758" w14:textId="231ECABB"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3" w:history="1">
        <w:r w:rsidRPr="006F420B">
          <w:rPr>
            <w:rStyle w:val="Hyperlink"/>
            <w:noProof/>
          </w:rPr>
          <w:t>Application charges – additional charges</w:t>
        </w:r>
        <w:r w:rsidRPr="006F420B">
          <w:rPr>
            <w:noProof/>
            <w:webHidden/>
          </w:rPr>
          <w:tab/>
        </w:r>
        <w:r w:rsidRPr="008139E6">
          <w:rPr>
            <w:noProof/>
            <w:webHidden/>
          </w:rPr>
          <w:fldChar w:fldCharType="begin"/>
        </w:r>
        <w:r w:rsidRPr="006F420B">
          <w:rPr>
            <w:noProof/>
            <w:webHidden/>
          </w:rPr>
          <w:instrText xml:space="preserve"> PAGEREF _Toc167374533 \h </w:instrText>
        </w:r>
        <w:r w:rsidRPr="008139E6">
          <w:rPr>
            <w:noProof/>
            <w:webHidden/>
          </w:rPr>
        </w:r>
        <w:r w:rsidRPr="008139E6">
          <w:rPr>
            <w:noProof/>
            <w:webHidden/>
          </w:rPr>
          <w:fldChar w:fldCharType="separate"/>
        </w:r>
        <w:r w:rsidR="00163C02">
          <w:rPr>
            <w:noProof/>
            <w:webHidden/>
          </w:rPr>
          <w:t>16</w:t>
        </w:r>
        <w:r w:rsidRPr="008139E6">
          <w:rPr>
            <w:noProof/>
            <w:webHidden/>
          </w:rPr>
          <w:fldChar w:fldCharType="end"/>
        </w:r>
      </w:hyperlink>
    </w:p>
    <w:p w14:paraId="1EB6B837" w14:textId="0DB422E2" w:rsidR="00A216BC" w:rsidRPr="006F420B" w:rsidRDefault="00A216BC">
      <w:pPr>
        <w:pStyle w:val="TOC1"/>
        <w:rPr>
          <w:rFonts w:eastAsiaTheme="minorEastAsia"/>
          <w:b w:val="0"/>
          <w:noProof/>
          <w:kern w:val="2"/>
          <w:lang w:eastAsia="en-GB"/>
          <w14:ligatures w14:val="standardContextual"/>
        </w:rPr>
      </w:pPr>
      <w:hyperlink w:anchor="_Toc167374534" w:history="1">
        <w:r w:rsidRPr="006F420B">
          <w:rPr>
            <w:rStyle w:val="Hyperlink"/>
            <w:noProof/>
          </w:rPr>
          <w:t>Part 3: Subsistence charges</w:t>
        </w:r>
        <w:r w:rsidRPr="006F420B">
          <w:rPr>
            <w:noProof/>
            <w:webHidden/>
          </w:rPr>
          <w:tab/>
        </w:r>
        <w:r w:rsidRPr="008139E6">
          <w:rPr>
            <w:noProof/>
            <w:webHidden/>
          </w:rPr>
          <w:fldChar w:fldCharType="begin"/>
        </w:r>
        <w:r w:rsidRPr="006F420B">
          <w:rPr>
            <w:noProof/>
            <w:webHidden/>
          </w:rPr>
          <w:instrText xml:space="preserve"> PAGEREF _Toc167374534 \h </w:instrText>
        </w:r>
        <w:r w:rsidRPr="008139E6">
          <w:rPr>
            <w:noProof/>
            <w:webHidden/>
          </w:rPr>
        </w:r>
        <w:r w:rsidRPr="008139E6">
          <w:rPr>
            <w:noProof/>
            <w:webHidden/>
          </w:rPr>
          <w:fldChar w:fldCharType="separate"/>
        </w:r>
        <w:r w:rsidR="00163C02">
          <w:rPr>
            <w:noProof/>
            <w:webHidden/>
          </w:rPr>
          <w:t>17</w:t>
        </w:r>
        <w:r w:rsidRPr="008139E6">
          <w:rPr>
            <w:noProof/>
            <w:webHidden/>
          </w:rPr>
          <w:fldChar w:fldCharType="end"/>
        </w:r>
      </w:hyperlink>
    </w:p>
    <w:p w14:paraId="62C5E960" w14:textId="0158E73C"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5" w:history="1">
        <w:r w:rsidRPr="006F420B">
          <w:rPr>
            <w:rStyle w:val="Hyperlink"/>
            <w:noProof/>
          </w:rPr>
          <w:t>Interpretation of this Part</w:t>
        </w:r>
        <w:r w:rsidRPr="006F420B">
          <w:rPr>
            <w:noProof/>
            <w:webHidden/>
          </w:rPr>
          <w:tab/>
        </w:r>
        <w:r w:rsidRPr="008139E6">
          <w:rPr>
            <w:noProof/>
            <w:webHidden/>
          </w:rPr>
          <w:fldChar w:fldCharType="begin"/>
        </w:r>
        <w:r w:rsidRPr="006F420B">
          <w:rPr>
            <w:noProof/>
            <w:webHidden/>
          </w:rPr>
          <w:instrText xml:space="preserve"> PAGEREF _Toc167374535 \h </w:instrText>
        </w:r>
        <w:r w:rsidRPr="008139E6">
          <w:rPr>
            <w:noProof/>
            <w:webHidden/>
          </w:rPr>
        </w:r>
        <w:r w:rsidRPr="008139E6">
          <w:rPr>
            <w:noProof/>
            <w:webHidden/>
          </w:rPr>
          <w:fldChar w:fldCharType="separate"/>
        </w:r>
        <w:r w:rsidR="00163C02">
          <w:rPr>
            <w:noProof/>
            <w:webHidden/>
          </w:rPr>
          <w:t>17</w:t>
        </w:r>
        <w:r w:rsidRPr="008139E6">
          <w:rPr>
            <w:noProof/>
            <w:webHidden/>
          </w:rPr>
          <w:fldChar w:fldCharType="end"/>
        </w:r>
      </w:hyperlink>
    </w:p>
    <w:p w14:paraId="5D96E815" w14:textId="364627B4"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6" w:history="1">
        <w:r w:rsidRPr="006F420B">
          <w:rPr>
            <w:rStyle w:val="Hyperlink"/>
            <w:noProof/>
          </w:rPr>
          <w:t>Application of subsistence charges</w:t>
        </w:r>
        <w:r w:rsidRPr="006F420B">
          <w:rPr>
            <w:noProof/>
            <w:webHidden/>
          </w:rPr>
          <w:tab/>
        </w:r>
        <w:r w:rsidRPr="008139E6">
          <w:rPr>
            <w:noProof/>
            <w:webHidden/>
          </w:rPr>
          <w:fldChar w:fldCharType="begin"/>
        </w:r>
        <w:r w:rsidRPr="006F420B">
          <w:rPr>
            <w:noProof/>
            <w:webHidden/>
          </w:rPr>
          <w:instrText xml:space="preserve"> PAGEREF _Toc167374536 \h </w:instrText>
        </w:r>
        <w:r w:rsidRPr="008139E6">
          <w:rPr>
            <w:noProof/>
            <w:webHidden/>
          </w:rPr>
        </w:r>
        <w:r w:rsidRPr="008139E6">
          <w:rPr>
            <w:noProof/>
            <w:webHidden/>
          </w:rPr>
          <w:fldChar w:fldCharType="separate"/>
        </w:r>
        <w:r w:rsidR="00163C02">
          <w:rPr>
            <w:noProof/>
            <w:webHidden/>
          </w:rPr>
          <w:t>19</w:t>
        </w:r>
        <w:r w:rsidRPr="008139E6">
          <w:rPr>
            <w:noProof/>
            <w:webHidden/>
          </w:rPr>
          <w:fldChar w:fldCharType="end"/>
        </w:r>
      </w:hyperlink>
    </w:p>
    <w:p w14:paraId="0152502A" w14:textId="63BEC398"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7" w:history="1">
        <w:r w:rsidRPr="006F420B">
          <w:rPr>
            <w:rStyle w:val="Hyperlink"/>
            <w:noProof/>
          </w:rPr>
          <w:t>Subsistence charges – general</w:t>
        </w:r>
        <w:r w:rsidRPr="006F420B">
          <w:rPr>
            <w:noProof/>
            <w:webHidden/>
          </w:rPr>
          <w:tab/>
        </w:r>
        <w:r w:rsidRPr="008139E6">
          <w:rPr>
            <w:noProof/>
            <w:webHidden/>
          </w:rPr>
          <w:fldChar w:fldCharType="begin"/>
        </w:r>
        <w:r w:rsidRPr="006F420B">
          <w:rPr>
            <w:noProof/>
            <w:webHidden/>
          </w:rPr>
          <w:instrText xml:space="preserve"> PAGEREF _Toc167374537 \h </w:instrText>
        </w:r>
        <w:r w:rsidRPr="008139E6">
          <w:rPr>
            <w:noProof/>
            <w:webHidden/>
          </w:rPr>
        </w:r>
        <w:r w:rsidRPr="008139E6">
          <w:rPr>
            <w:noProof/>
            <w:webHidden/>
          </w:rPr>
          <w:fldChar w:fldCharType="separate"/>
        </w:r>
        <w:r w:rsidR="00163C02">
          <w:rPr>
            <w:noProof/>
            <w:webHidden/>
          </w:rPr>
          <w:t>20</w:t>
        </w:r>
        <w:r w:rsidRPr="008139E6">
          <w:rPr>
            <w:noProof/>
            <w:webHidden/>
          </w:rPr>
          <w:fldChar w:fldCharType="end"/>
        </w:r>
      </w:hyperlink>
    </w:p>
    <w:p w14:paraId="4DDA0943" w14:textId="671A2CCC"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8" w:history="1">
        <w:r w:rsidRPr="006F420B">
          <w:rPr>
            <w:rStyle w:val="Hyperlink"/>
            <w:noProof/>
          </w:rPr>
          <w:t>Subsistence charges – additional charges</w:t>
        </w:r>
        <w:r w:rsidRPr="006F420B">
          <w:rPr>
            <w:noProof/>
            <w:webHidden/>
          </w:rPr>
          <w:tab/>
        </w:r>
        <w:r w:rsidRPr="008139E6">
          <w:rPr>
            <w:noProof/>
            <w:webHidden/>
          </w:rPr>
          <w:fldChar w:fldCharType="begin"/>
        </w:r>
        <w:r w:rsidRPr="006F420B">
          <w:rPr>
            <w:noProof/>
            <w:webHidden/>
          </w:rPr>
          <w:instrText xml:space="preserve"> PAGEREF _Toc167374538 \h </w:instrText>
        </w:r>
        <w:r w:rsidRPr="008139E6">
          <w:rPr>
            <w:noProof/>
            <w:webHidden/>
          </w:rPr>
        </w:r>
        <w:r w:rsidRPr="008139E6">
          <w:rPr>
            <w:noProof/>
            <w:webHidden/>
          </w:rPr>
          <w:fldChar w:fldCharType="separate"/>
        </w:r>
        <w:r w:rsidR="00163C02">
          <w:rPr>
            <w:noProof/>
            <w:webHidden/>
          </w:rPr>
          <w:t>21</w:t>
        </w:r>
        <w:r w:rsidRPr="008139E6">
          <w:rPr>
            <w:noProof/>
            <w:webHidden/>
          </w:rPr>
          <w:fldChar w:fldCharType="end"/>
        </w:r>
      </w:hyperlink>
    </w:p>
    <w:p w14:paraId="40A23D69" w14:textId="088AE84D"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39" w:history="1">
        <w:r w:rsidRPr="006F420B">
          <w:rPr>
            <w:rStyle w:val="Hyperlink"/>
            <w:noProof/>
          </w:rPr>
          <w:t>Mid-year adjustments</w:t>
        </w:r>
        <w:r w:rsidRPr="006F420B">
          <w:rPr>
            <w:noProof/>
            <w:webHidden/>
          </w:rPr>
          <w:tab/>
        </w:r>
        <w:r w:rsidRPr="008139E6">
          <w:rPr>
            <w:noProof/>
            <w:webHidden/>
          </w:rPr>
          <w:fldChar w:fldCharType="begin"/>
        </w:r>
        <w:r w:rsidRPr="006F420B">
          <w:rPr>
            <w:noProof/>
            <w:webHidden/>
          </w:rPr>
          <w:instrText xml:space="preserve"> PAGEREF _Toc167374539 \h </w:instrText>
        </w:r>
        <w:r w:rsidRPr="008139E6">
          <w:rPr>
            <w:noProof/>
            <w:webHidden/>
          </w:rPr>
        </w:r>
        <w:r w:rsidRPr="008139E6">
          <w:rPr>
            <w:noProof/>
            <w:webHidden/>
          </w:rPr>
          <w:fldChar w:fldCharType="separate"/>
        </w:r>
        <w:r w:rsidR="00163C02">
          <w:rPr>
            <w:noProof/>
            <w:webHidden/>
          </w:rPr>
          <w:t>22</w:t>
        </w:r>
        <w:r w:rsidRPr="008139E6">
          <w:rPr>
            <w:noProof/>
            <w:webHidden/>
          </w:rPr>
          <w:fldChar w:fldCharType="end"/>
        </w:r>
      </w:hyperlink>
    </w:p>
    <w:p w14:paraId="2B1AC3EE" w14:textId="69603B45" w:rsidR="00A216BC" w:rsidRPr="006F420B" w:rsidRDefault="00A216BC">
      <w:pPr>
        <w:pStyle w:val="TOC1"/>
        <w:rPr>
          <w:rFonts w:eastAsiaTheme="minorEastAsia"/>
          <w:b w:val="0"/>
          <w:noProof/>
          <w:kern w:val="2"/>
          <w:lang w:eastAsia="en-GB"/>
          <w14:ligatures w14:val="standardContextual"/>
        </w:rPr>
      </w:pPr>
      <w:hyperlink w:anchor="_Toc167374540" w:history="1">
        <w:r w:rsidRPr="006F420B">
          <w:rPr>
            <w:rStyle w:val="Hyperlink"/>
            <w:noProof/>
          </w:rPr>
          <w:t>Part 4: Environmental improvement charges</w:t>
        </w:r>
        <w:r w:rsidRPr="006F420B">
          <w:rPr>
            <w:noProof/>
            <w:webHidden/>
          </w:rPr>
          <w:tab/>
        </w:r>
        <w:r w:rsidRPr="008139E6">
          <w:rPr>
            <w:noProof/>
            <w:webHidden/>
          </w:rPr>
          <w:fldChar w:fldCharType="begin"/>
        </w:r>
        <w:r w:rsidRPr="006F420B">
          <w:rPr>
            <w:noProof/>
            <w:webHidden/>
          </w:rPr>
          <w:instrText xml:space="preserve"> PAGEREF _Toc167374540 \h </w:instrText>
        </w:r>
        <w:r w:rsidRPr="008139E6">
          <w:rPr>
            <w:noProof/>
            <w:webHidden/>
          </w:rPr>
        </w:r>
        <w:r w:rsidRPr="008139E6">
          <w:rPr>
            <w:noProof/>
            <w:webHidden/>
          </w:rPr>
          <w:fldChar w:fldCharType="separate"/>
        </w:r>
        <w:r w:rsidR="00163C02">
          <w:rPr>
            <w:noProof/>
            <w:webHidden/>
          </w:rPr>
          <w:t>23</w:t>
        </w:r>
        <w:r w:rsidRPr="008139E6">
          <w:rPr>
            <w:noProof/>
            <w:webHidden/>
          </w:rPr>
          <w:fldChar w:fldCharType="end"/>
        </w:r>
      </w:hyperlink>
    </w:p>
    <w:p w14:paraId="3CDB52AF" w14:textId="3545E600"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41" w:history="1">
        <w:r w:rsidRPr="006F420B">
          <w:rPr>
            <w:rStyle w:val="Hyperlink"/>
            <w:noProof/>
          </w:rPr>
          <w:t>Interpretation of this Part</w:t>
        </w:r>
        <w:r w:rsidRPr="006F420B">
          <w:rPr>
            <w:noProof/>
            <w:webHidden/>
          </w:rPr>
          <w:tab/>
        </w:r>
        <w:r w:rsidRPr="008139E6">
          <w:rPr>
            <w:noProof/>
            <w:webHidden/>
          </w:rPr>
          <w:fldChar w:fldCharType="begin"/>
        </w:r>
        <w:r w:rsidRPr="006F420B">
          <w:rPr>
            <w:noProof/>
            <w:webHidden/>
          </w:rPr>
          <w:instrText xml:space="preserve"> PAGEREF _Toc167374541 \h </w:instrText>
        </w:r>
        <w:r w:rsidRPr="008139E6">
          <w:rPr>
            <w:noProof/>
            <w:webHidden/>
          </w:rPr>
        </w:r>
        <w:r w:rsidRPr="008139E6">
          <w:rPr>
            <w:noProof/>
            <w:webHidden/>
          </w:rPr>
          <w:fldChar w:fldCharType="separate"/>
        </w:r>
        <w:r w:rsidR="00163C02">
          <w:rPr>
            <w:noProof/>
            <w:webHidden/>
          </w:rPr>
          <w:t>23</w:t>
        </w:r>
        <w:r w:rsidRPr="008139E6">
          <w:rPr>
            <w:noProof/>
            <w:webHidden/>
          </w:rPr>
          <w:fldChar w:fldCharType="end"/>
        </w:r>
      </w:hyperlink>
    </w:p>
    <w:p w14:paraId="44FFD984" w14:textId="5DCF0B05"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42" w:history="1">
        <w:r w:rsidRPr="006F420B">
          <w:rPr>
            <w:rStyle w:val="Hyperlink"/>
            <w:noProof/>
          </w:rPr>
          <w:t>Water resource management compensation funds</w:t>
        </w:r>
        <w:r w:rsidRPr="006F420B">
          <w:rPr>
            <w:noProof/>
            <w:webHidden/>
          </w:rPr>
          <w:tab/>
        </w:r>
        <w:r w:rsidRPr="008139E6">
          <w:rPr>
            <w:noProof/>
            <w:webHidden/>
          </w:rPr>
          <w:fldChar w:fldCharType="begin"/>
        </w:r>
        <w:r w:rsidRPr="006F420B">
          <w:rPr>
            <w:noProof/>
            <w:webHidden/>
          </w:rPr>
          <w:instrText xml:space="preserve"> PAGEREF _Toc167374542 \h </w:instrText>
        </w:r>
        <w:r w:rsidRPr="008139E6">
          <w:rPr>
            <w:noProof/>
            <w:webHidden/>
          </w:rPr>
        </w:r>
        <w:r w:rsidRPr="008139E6">
          <w:rPr>
            <w:noProof/>
            <w:webHidden/>
          </w:rPr>
          <w:fldChar w:fldCharType="separate"/>
        </w:r>
        <w:r w:rsidR="00163C02">
          <w:rPr>
            <w:noProof/>
            <w:webHidden/>
          </w:rPr>
          <w:t>23</w:t>
        </w:r>
        <w:r w:rsidRPr="008139E6">
          <w:rPr>
            <w:noProof/>
            <w:webHidden/>
          </w:rPr>
          <w:fldChar w:fldCharType="end"/>
        </w:r>
      </w:hyperlink>
    </w:p>
    <w:p w14:paraId="264883E8" w14:textId="2E2757ED" w:rsidR="00A216BC" w:rsidRPr="006F420B" w:rsidRDefault="00A216BC">
      <w:pPr>
        <w:pStyle w:val="TOC1"/>
        <w:rPr>
          <w:rFonts w:eastAsiaTheme="minorEastAsia"/>
          <w:b w:val="0"/>
          <w:noProof/>
          <w:kern w:val="2"/>
          <w:lang w:eastAsia="en-GB"/>
          <w14:ligatures w14:val="standardContextual"/>
        </w:rPr>
      </w:pPr>
      <w:hyperlink w:anchor="_Toc167374543" w:history="1">
        <w:r w:rsidRPr="006F420B">
          <w:rPr>
            <w:rStyle w:val="Hyperlink"/>
            <w:noProof/>
          </w:rPr>
          <w:t>Schedule: Tables of charges</w:t>
        </w:r>
        <w:r w:rsidRPr="006F420B">
          <w:rPr>
            <w:noProof/>
            <w:webHidden/>
          </w:rPr>
          <w:tab/>
        </w:r>
        <w:r w:rsidRPr="008139E6">
          <w:rPr>
            <w:noProof/>
            <w:webHidden/>
          </w:rPr>
          <w:fldChar w:fldCharType="begin"/>
        </w:r>
        <w:r w:rsidRPr="006F420B">
          <w:rPr>
            <w:noProof/>
            <w:webHidden/>
          </w:rPr>
          <w:instrText xml:space="preserve"> PAGEREF _Toc167374543 \h </w:instrText>
        </w:r>
        <w:r w:rsidRPr="008139E6">
          <w:rPr>
            <w:noProof/>
            <w:webHidden/>
          </w:rPr>
        </w:r>
        <w:r w:rsidRPr="008139E6">
          <w:rPr>
            <w:noProof/>
            <w:webHidden/>
          </w:rPr>
          <w:fldChar w:fldCharType="separate"/>
        </w:r>
        <w:r w:rsidR="00163C02">
          <w:rPr>
            <w:noProof/>
            <w:webHidden/>
          </w:rPr>
          <w:t>25</w:t>
        </w:r>
        <w:r w:rsidRPr="008139E6">
          <w:rPr>
            <w:noProof/>
            <w:webHidden/>
          </w:rPr>
          <w:fldChar w:fldCharType="end"/>
        </w:r>
      </w:hyperlink>
    </w:p>
    <w:p w14:paraId="46F924C9" w14:textId="575C0724"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44" w:history="1">
        <w:r w:rsidRPr="006F420B">
          <w:rPr>
            <w:rStyle w:val="Hyperlink"/>
            <w:noProof/>
          </w:rPr>
          <w:t>Part 1: Environmental permitting charges tables</w:t>
        </w:r>
        <w:r w:rsidRPr="006F420B">
          <w:rPr>
            <w:noProof/>
            <w:webHidden/>
          </w:rPr>
          <w:tab/>
        </w:r>
        <w:r w:rsidRPr="008139E6">
          <w:rPr>
            <w:noProof/>
            <w:webHidden/>
          </w:rPr>
          <w:fldChar w:fldCharType="begin"/>
        </w:r>
        <w:r w:rsidRPr="006F420B">
          <w:rPr>
            <w:noProof/>
            <w:webHidden/>
          </w:rPr>
          <w:instrText xml:space="preserve"> PAGEREF _Toc167374544 \h </w:instrText>
        </w:r>
        <w:r w:rsidRPr="008139E6">
          <w:rPr>
            <w:noProof/>
            <w:webHidden/>
          </w:rPr>
        </w:r>
        <w:r w:rsidRPr="008139E6">
          <w:rPr>
            <w:noProof/>
            <w:webHidden/>
          </w:rPr>
          <w:fldChar w:fldCharType="separate"/>
        </w:r>
        <w:r w:rsidR="00163C02">
          <w:rPr>
            <w:noProof/>
            <w:webHidden/>
          </w:rPr>
          <w:t>25</w:t>
        </w:r>
        <w:r w:rsidRPr="008139E6">
          <w:rPr>
            <w:noProof/>
            <w:webHidden/>
          </w:rPr>
          <w:fldChar w:fldCharType="end"/>
        </w:r>
      </w:hyperlink>
    </w:p>
    <w:p w14:paraId="5F051420" w14:textId="6634DC44" w:rsidR="00A216BC" w:rsidRPr="006F420B" w:rsidRDefault="00A216BC">
      <w:pPr>
        <w:pStyle w:val="TOC3"/>
        <w:rPr>
          <w:rFonts w:eastAsiaTheme="minorEastAsia"/>
          <w:noProof/>
          <w:kern w:val="2"/>
          <w:lang w:eastAsia="en-GB"/>
          <w14:ligatures w14:val="standardContextual"/>
        </w:rPr>
      </w:pPr>
      <w:hyperlink w:anchor="_Toc167374545" w:history="1">
        <w:r w:rsidRPr="006F420B">
          <w:rPr>
            <w:rStyle w:val="Hyperlink"/>
            <w:noProof/>
          </w:rPr>
          <w:t>Chapter 1: General</w:t>
        </w:r>
        <w:r w:rsidRPr="006F420B">
          <w:rPr>
            <w:noProof/>
            <w:webHidden/>
          </w:rPr>
          <w:tab/>
        </w:r>
        <w:r w:rsidRPr="008139E6">
          <w:rPr>
            <w:noProof/>
            <w:webHidden/>
          </w:rPr>
          <w:fldChar w:fldCharType="begin"/>
        </w:r>
        <w:r w:rsidRPr="006F420B">
          <w:rPr>
            <w:noProof/>
            <w:webHidden/>
          </w:rPr>
          <w:instrText xml:space="preserve"> PAGEREF _Toc167374545 \h </w:instrText>
        </w:r>
        <w:r w:rsidRPr="008139E6">
          <w:rPr>
            <w:noProof/>
            <w:webHidden/>
          </w:rPr>
        </w:r>
        <w:r w:rsidRPr="008139E6">
          <w:rPr>
            <w:noProof/>
            <w:webHidden/>
          </w:rPr>
          <w:fldChar w:fldCharType="separate"/>
        </w:r>
        <w:r w:rsidR="00163C02">
          <w:rPr>
            <w:noProof/>
            <w:webHidden/>
          </w:rPr>
          <w:t>25</w:t>
        </w:r>
        <w:r w:rsidRPr="008139E6">
          <w:rPr>
            <w:noProof/>
            <w:webHidden/>
          </w:rPr>
          <w:fldChar w:fldCharType="end"/>
        </w:r>
      </w:hyperlink>
    </w:p>
    <w:p w14:paraId="60E1F90C" w14:textId="4C895A59" w:rsidR="00A216BC" w:rsidRPr="006F420B" w:rsidRDefault="00A216BC">
      <w:pPr>
        <w:pStyle w:val="TOC3"/>
        <w:rPr>
          <w:rFonts w:eastAsiaTheme="minorEastAsia"/>
          <w:noProof/>
          <w:kern w:val="2"/>
          <w:lang w:eastAsia="en-GB"/>
          <w14:ligatures w14:val="standardContextual"/>
        </w:rPr>
      </w:pPr>
      <w:hyperlink w:anchor="_Toc167374546" w:history="1">
        <w:r w:rsidRPr="006F420B">
          <w:rPr>
            <w:rStyle w:val="Hyperlink"/>
            <w:noProof/>
          </w:rPr>
          <w:t>Chapter 2: Environmental permitting application charge tables</w:t>
        </w:r>
        <w:r w:rsidRPr="006F420B">
          <w:rPr>
            <w:noProof/>
            <w:webHidden/>
          </w:rPr>
          <w:tab/>
        </w:r>
        <w:r w:rsidRPr="008139E6">
          <w:rPr>
            <w:noProof/>
            <w:webHidden/>
          </w:rPr>
          <w:fldChar w:fldCharType="begin"/>
        </w:r>
        <w:r w:rsidRPr="006F420B">
          <w:rPr>
            <w:noProof/>
            <w:webHidden/>
          </w:rPr>
          <w:instrText xml:space="preserve"> PAGEREF _Toc167374546 \h </w:instrText>
        </w:r>
        <w:r w:rsidRPr="008139E6">
          <w:rPr>
            <w:noProof/>
            <w:webHidden/>
          </w:rPr>
        </w:r>
        <w:r w:rsidRPr="008139E6">
          <w:rPr>
            <w:noProof/>
            <w:webHidden/>
          </w:rPr>
          <w:fldChar w:fldCharType="separate"/>
        </w:r>
        <w:r w:rsidR="00163C02">
          <w:rPr>
            <w:noProof/>
            <w:webHidden/>
          </w:rPr>
          <w:t>32</w:t>
        </w:r>
        <w:r w:rsidRPr="008139E6">
          <w:rPr>
            <w:noProof/>
            <w:webHidden/>
          </w:rPr>
          <w:fldChar w:fldCharType="end"/>
        </w:r>
      </w:hyperlink>
    </w:p>
    <w:p w14:paraId="581C3100" w14:textId="7F00011F" w:rsidR="00A216BC" w:rsidRPr="006F420B" w:rsidRDefault="00A216BC">
      <w:pPr>
        <w:pStyle w:val="TOC3"/>
        <w:rPr>
          <w:rFonts w:eastAsiaTheme="minorEastAsia"/>
          <w:noProof/>
          <w:kern w:val="2"/>
          <w:lang w:eastAsia="en-GB"/>
          <w14:ligatures w14:val="standardContextual"/>
        </w:rPr>
      </w:pPr>
      <w:hyperlink w:anchor="_Toc167374547" w:history="1">
        <w:r w:rsidRPr="006F420B">
          <w:rPr>
            <w:rStyle w:val="Hyperlink"/>
            <w:noProof/>
          </w:rPr>
          <w:t>Chapter 3: Environmental permitting subsistence charge tables</w:t>
        </w:r>
        <w:r w:rsidRPr="006F420B">
          <w:rPr>
            <w:noProof/>
            <w:webHidden/>
          </w:rPr>
          <w:tab/>
        </w:r>
        <w:r w:rsidRPr="008139E6">
          <w:rPr>
            <w:noProof/>
            <w:webHidden/>
          </w:rPr>
          <w:fldChar w:fldCharType="begin"/>
        </w:r>
        <w:r w:rsidRPr="006F420B">
          <w:rPr>
            <w:noProof/>
            <w:webHidden/>
          </w:rPr>
          <w:instrText xml:space="preserve"> PAGEREF _Toc167374547 \h </w:instrText>
        </w:r>
        <w:r w:rsidRPr="008139E6">
          <w:rPr>
            <w:noProof/>
            <w:webHidden/>
          </w:rPr>
        </w:r>
        <w:r w:rsidRPr="008139E6">
          <w:rPr>
            <w:noProof/>
            <w:webHidden/>
          </w:rPr>
          <w:fldChar w:fldCharType="separate"/>
        </w:r>
        <w:r w:rsidR="00163C02">
          <w:rPr>
            <w:noProof/>
            <w:webHidden/>
          </w:rPr>
          <w:t>97</w:t>
        </w:r>
        <w:r w:rsidRPr="008139E6">
          <w:rPr>
            <w:noProof/>
            <w:webHidden/>
          </w:rPr>
          <w:fldChar w:fldCharType="end"/>
        </w:r>
      </w:hyperlink>
    </w:p>
    <w:p w14:paraId="4C90BF91" w14:textId="0786AC9A" w:rsidR="00A216BC" w:rsidRPr="006F420B" w:rsidRDefault="00A216BC">
      <w:pPr>
        <w:pStyle w:val="TOC3"/>
        <w:rPr>
          <w:rFonts w:eastAsiaTheme="minorEastAsia"/>
          <w:noProof/>
          <w:kern w:val="2"/>
          <w:lang w:eastAsia="en-GB"/>
          <w14:ligatures w14:val="standardContextual"/>
        </w:rPr>
      </w:pPr>
      <w:hyperlink w:anchor="_Toc167374548" w:history="1">
        <w:r w:rsidRPr="006F420B">
          <w:rPr>
            <w:rStyle w:val="Hyperlink"/>
            <w:noProof/>
          </w:rPr>
          <w:t>Chapter 4: Miscellaneous environmental permitting charge tables</w:t>
        </w:r>
        <w:r w:rsidRPr="006F420B">
          <w:rPr>
            <w:noProof/>
            <w:webHidden/>
          </w:rPr>
          <w:tab/>
        </w:r>
        <w:r w:rsidRPr="008139E6">
          <w:rPr>
            <w:noProof/>
            <w:webHidden/>
          </w:rPr>
          <w:fldChar w:fldCharType="begin"/>
        </w:r>
        <w:r w:rsidRPr="006F420B">
          <w:rPr>
            <w:noProof/>
            <w:webHidden/>
          </w:rPr>
          <w:instrText xml:space="preserve"> PAGEREF _Toc167374548 \h </w:instrText>
        </w:r>
        <w:r w:rsidRPr="008139E6">
          <w:rPr>
            <w:noProof/>
            <w:webHidden/>
          </w:rPr>
        </w:r>
        <w:r w:rsidRPr="008139E6">
          <w:rPr>
            <w:noProof/>
            <w:webHidden/>
          </w:rPr>
          <w:fldChar w:fldCharType="separate"/>
        </w:r>
        <w:r w:rsidR="00163C02">
          <w:rPr>
            <w:noProof/>
            <w:webHidden/>
          </w:rPr>
          <w:t>158</w:t>
        </w:r>
        <w:r w:rsidRPr="008139E6">
          <w:rPr>
            <w:noProof/>
            <w:webHidden/>
          </w:rPr>
          <w:fldChar w:fldCharType="end"/>
        </w:r>
      </w:hyperlink>
    </w:p>
    <w:p w14:paraId="6811ED19" w14:textId="71146FC2" w:rsidR="00A216BC" w:rsidRPr="006F420B" w:rsidRDefault="00A216BC">
      <w:pPr>
        <w:pStyle w:val="TOC2"/>
        <w:tabs>
          <w:tab w:val="right" w:leader="dot" w:pos="9016"/>
        </w:tabs>
        <w:rPr>
          <w:rFonts w:eastAsiaTheme="minorEastAsia"/>
          <w:noProof/>
          <w:kern w:val="2"/>
          <w:lang w:eastAsia="en-GB"/>
          <w14:ligatures w14:val="standardContextual"/>
        </w:rPr>
      </w:pPr>
      <w:hyperlink w:anchor="_Toc167374549" w:history="1">
        <w:r w:rsidRPr="006F420B">
          <w:rPr>
            <w:rStyle w:val="Hyperlink"/>
            <w:noProof/>
          </w:rPr>
          <w:t>Part 2: Water resources charges tables</w:t>
        </w:r>
        <w:r w:rsidRPr="006F420B">
          <w:rPr>
            <w:noProof/>
            <w:webHidden/>
          </w:rPr>
          <w:tab/>
        </w:r>
        <w:r w:rsidRPr="008139E6">
          <w:rPr>
            <w:noProof/>
            <w:webHidden/>
          </w:rPr>
          <w:fldChar w:fldCharType="begin"/>
        </w:r>
        <w:r w:rsidRPr="006F420B">
          <w:rPr>
            <w:noProof/>
            <w:webHidden/>
          </w:rPr>
          <w:instrText xml:space="preserve"> PAGEREF _Toc167374549 \h </w:instrText>
        </w:r>
        <w:r w:rsidRPr="008139E6">
          <w:rPr>
            <w:noProof/>
            <w:webHidden/>
          </w:rPr>
        </w:r>
        <w:r w:rsidRPr="008139E6">
          <w:rPr>
            <w:noProof/>
            <w:webHidden/>
          </w:rPr>
          <w:fldChar w:fldCharType="separate"/>
        </w:r>
        <w:r w:rsidR="00163C02">
          <w:rPr>
            <w:noProof/>
            <w:webHidden/>
          </w:rPr>
          <w:t>165</w:t>
        </w:r>
        <w:r w:rsidRPr="008139E6">
          <w:rPr>
            <w:noProof/>
            <w:webHidden/>
          </w:rPr>
          <w:fldChar w:fldCharType="end"/>
        </w:r>
      </w:hyperlink>
    </w:p>
    <w:p w14:paraId="12C1C69B" w14:textId="639EA97B" w:rsidR="00A216BC" w:rsidRPr="006F420B" w:rsidRDefault="00A216BC">
      <w:pPr>
        <w:pStyle w:val="TOC3"/>
        <w:rPr>
          <w:rFonts w:eastAsiaTheme="minorEastAsia"/>
          <w:noProof/>
          <w:kern w:val="2"/>
          <w:lang w:eastAsia="en-GB"/>
          <w14:ligatures w14:val="standardContextual"/>
        </w:rPr>
      </w:pPr>
      <w:hyperlink w:anchor="_Toc167374550" w:history="1">
        <w:r w:rsidRPr="006F420B">
          <w:rPr>
            <w:rStyle w:val="Hyperlink"/>
            <w:noProof/>
          </w:rPr>
          <w:t>Chapter 1: General</w:t>
        </w:r>
        <w:r w:rsidRPr="006F420B">
          <w:rPr>
            <w:noProof/>
            <w:webHidden/>
          </w:rPr>
          <w:tab/>
        </w:r>
        <w:r w:rsidRPr="008139E6">
          <w:rPr>
            <w:noProof/>
            <w:webHidden/>
          </w:rPr>
          <w:fldChar w:fldCharType="begin"/>
        </w:r>
        <w:r w:rsidRPr="006F420B">
          <w:rPr>
            <w:noProof/>
            <w:webHidden/>
          </w:rPr>
          <w:instrText xml:space="preserve"> PAGEREF _Toc167374550 \h </w:instrText>
        </w:r>
        <w:r w:rsidRPr="008139E6">
          <w:rPr>
            <w:noProof/>
            <w:webHidden/>
          </w:rPr>
        </w:r>
        <w:r w:rsidRPr="008139E6">
          <w:rPr>
            <w:noProof/>
            <w:webHidden/>
          </w:rPr>
          <w:fldChar w:fldCharType="separate"/>
        </w:r>
        <w:r w:rsidR="00163C02">
          <w:rPr>
            <w:noProof/>
            <w:webHidden/>
          </w:rPr>
          <w:t>165</w:t>
        </w:r>
        <w:r w:rsidRPr="008139E6">
          <w:rPr>
            <w:noProof/>
            <w:webHidden/>
          </w:rPr>
          <w:fldChar w:fldCharType="end"/>
        </w:r>
      </w:hyperlink>
    </w:p>
    <w:p w14:paraId="2EECD8B7" w14:textId="10682719" w:rsidR="00A216BC" w:rsidRPr="006F420B" w:rsidRDefault="00A216BC">
      <w:pPr>
        <w:pStyle w:val="TOC3"/>
        <w:rPr>
          <w:rFonts w:eastAsiaTheme="minorEastAsia"/>
          <w:noProof/>
          <w:kern w:val="2"/>
          <w:lang w:eastAsia="en-GB"/>
          <w14:ligatures w14:val="standardContextual"/>
        </w:rPr>
      </w:pPr>
      <w:hyperlink w:anchor="_Toc167374551" w:history="1">
        <w:r w:rsidRPr="006F420B">
          <w:rPr>
            <w:rStyle w:val="Hyperlink"/>
            <w:noProof/>
          </w:rPr>
          <w:t>Chapter 2: Water resources application charge tables</w:t>
        </w:r>
        <w:r w:rsidRPr="006F420B">
          <w:rPr>
            <w:noProof/>
            <w:webHidden/>
          </w:rPr>
          <w:tab/>
        </w:r>
        <w:r w:rsidRPr="008139E6">
          <w:rPr>
            <w:noProof/>
            <w:webHidden/>
          </w:rPr>
          <w:fldChar w:fldCharType="begin"/>
        </w:r>
        <w:r w:rsidRPr="006F420B">
          <w:rPr>
            <w:noProof/>
            <w:webHidden/>
          </w:rPr>
          <w:instrText xml:space="preserve"> PAGEREF _Toc167374551 \h </w:instrText>
        </w:r>
        <w:r w:rsidRPr="008139E6">
          <w:rPr>
            <w:noProof/>
            <w:webHidden/>
          </w:rPr>
        </w:r>
        <w:r w:rsidRPr="008139E6">
          <w:rPr>
            <w:noProof/>
            <w:webHidden/>
          </w:rPr>
          <w:fldChar w:fldCharType="separate"/>
        </w:r>
        <w:r w:rsidR="00163C02">
          <w:rPr>
            <w:noProof/>
            <w:webHidden/>
          </w:rPr>
          <w:t>169</w:t>
        </w:r>
        <w:r w:rsidRPr="008139E6">
          <w:rPr>
            <w:noProof/>
            <w:webHidden/>
          </w:rPr>
          <w:fldChar w:fldCharType="end"/>
        </w:r>
      </w:hyperlink>
    </w:p>
    <w:p w14:paraId="4F42A4FE" w14:textId="4217976C" w:rsidR="00A216BC" w:rsidRPr="006F420B" w:rsidRDefault="00A216BC">
      <w:pPr>
        <w:pStyle w:val="TOC3"/>
        <w:rPr>
          <w:rFonts w:eastAsiaTheme="minorEastAsia"/>
          <w:noProof/>
          <w:kern w:val="2"/>
          <w:lang w:eastAsia="en-GB"/>
          <w14:ligatures w14:val="standardContextual"/>
        </w:rPr>
      </w:pPr>
      <w:hyperlink w:anchor="_Toc167374552" w:history="1">
        <w:r w:rsidRPr="006F420B">
          <w:rPr>
            <w:rStyle w:val="Hyperlink"/>
            <w:noProof/>
          </w:rPr>
          <w:t>Chapter 3: Water resources subsistence charge tables</w:t>
        </w:r>
        <w:r w:rsidRPr="006F420B">
          <w:rPr>
            <w:noProof/>
            <w:webHidden/>
          </w:rPr>
          <w:tab/>
        </w:r>
        <w:r w:rsidRPr="008139E6">
          <w:rPr>
            <w:noProof/>
            <w:webHidden/>
          </w:rPr>
          <w:fldChar w:fldCharType="begin"/>
        </w:r>
        <w:r w:rsidRPr="006F420B">
          <w:rPr>
            <w:noProof/>
            <w:webHidden/>
          </w:rPr>
          <w:instrText xml:space="preserve"> PAGEREF _Toc167374552 \h </w:instrText>
        </w:r>
        <w:r w:rsidRPr="008139E6">
          <w:rPr>
            <w:noProof/>
            <w:webHidden/>
          </w:rPr>
        </w:r>
        <w:r w:rsidRPr="008139E6">
          <w:rPr>
            <w:noProof/>
            <w:webHidden/>
          </w:rPr>
          <w:fldChar w:fldCharType="separate"/>
        </w:r>
        <w:r w:rsidR="00163C02">
          <w:rPr>
            <w:noProof/>
            <w:webHidden/>
          </w:rPr>
          <w:t>177</w:t>
        </w:r>
        <w:r w:rsidRPr="008139E6">
          <w:rPr>
            <w:noProof/>
            <w:webHidden/>
          </w:rPr>
          <w:fldChar w:fldCharType="end"/>
        </w:r>
      </w:hyperlink>
    </w:p>
    <w:p w14:paraId="4AC08D2C" w14:textId="3A3AB25D" w:rsidR="00A216BC" w:rsidRPr="006F420B" w:rsidRDefault="00A216BC">
      <w:pPr>
        <w:pStyle w:val="TOC3"/>
        <w:rPr>
          <w:rFonts w:eastAsiaTheme="minorEastAsia"/>
          <w:noProof/>
          <w:kern w:val="2"/>
          <w:lang w:eastAsia="en-GB"/>
          <w14:ligatures w14:val="standardContextual"/>
        </w:rPr>
      </w:pPr>
      <w:hyperlink w:anchor="_Toc167374553" w:history="1">
        <w:r w:rsidRPr="006F420B">
          <w:rPr>
            <w:rStyle w:val="Hyperlink"/>
            <w:noProof/>
          </w:rPr>
          <w:t>Chapter 4: Additional charges</w:t>
        </w:r>
        <w:r w:rsidRPr="006F420B">
          <w:rPr>
            <w:noProof/>
            <w:webHidden/>
          </w:rPr>
          <w:tab/>
        </w:r>
        <w:r w:rsidRPr="008139E6">
          <w:rPr>
            <w:noProof/>
            <w:webHidden/>
          </w:rPr>
          <w:fldChar w:fldCharType="begin"/>
        </w:r>
        <w:r w:rsidRPr="006F420B">
          <w:rPr>
            <w:noProof/>
            <w:webHidden/>
          </w:rPr>
          <w:instrText xml:space="preserve"> PAGEREF _Toc167374553 \h </w:instrText>
        </w:r>
        <w:r w:rsidRPr="008139E6">
          <w:rPr>
            <w:noProof/>
            <w:webHidden/>
          </w:rPr>
        </w:r>
        <w:r w:rsidRPr="008139E6">
          <w:rPr>
            <w:noProof/>
            <w:webHidden/>
          </w:rPr>
          <w:fldChar w:fldCharType="separate"/>
        </w:r>
        <w:r w:rsidR="00163C02">
          <w:rPr>
            <w:noProof/>
            <w:webHidden/>
          </w:rPr>
          <w:t>228</w:t>
        </w:r>
        <w:r w:rsidRPr="008139E6">
          <w:rPr>
            <w:noProof/>
            <w:webHidden/>
          </w:rPr>
          <w:fldChar w:fldCharType="end"/>
        </w:r>
      </w:hyperlink>
    </w:p>
    <w:p w14:paraId="13137D23" w14:textId="0A5D3915" w:rsidR="00790337" w:rsidRDefault="001A2462" w:rsidP="00E84043">
      <w:pPr>
        <w:rPr>
          <w:rStyle w:val="Strong"/>
        </w:rPr>
      </w:pPr>
      <w:r w:rsidRPr="006F420B">
        <w:rPr>
          <w:rStyle w:val="Strong"/>
          <w:b w:val="0"/>
          <w:iCs w:val="0"/>
          <w:szCs w:val="24"/>
        </w:rPr>
        <w:fldChar w:fldCharType="end"/>
      </w:r>
      <w:r>
        <w:rPr>
          <w:rStyle w:val="Strong"/>
        </w:rPr>
        <w:br w:type="page"/>
      </w:r>
      <w:r w:rsidR="00BD05E9" w:rsidRPr="00EE5A53">
        <w:rPr>
          <w:rStyle w:val="Strong"/>
          <w:sz w:val="28"/>
          <w:szCs w:val="24"/>
        </w:rPr>
        <w:lastRenderedPageBreak/>
        <w:t xml:space="preserve">The Environment Agency (Environmental Permitting </w:t>
      </w:r>
      <w:proofErr w:type="gramStart"/>
      <w:r w:rsidR="00BD05E9" w:rsidRPr="00EE5A53">
        <w:rPr>
          <w:rStyle w:val="Strong"/>
          <w:sz w:val="28"/>
          <w:szCs w:val="24"/>
        </w:rPr>
        <w:t>And</w:t>
      </w:r>
      <w:proofErr w:type="gramEnd"/>
      <w:r w:rsidR="00BD05E9" w:rsidRPr="00EE5A53">
        <w:rPr>
          <w:rStyle w:val="Strong"/>
          <w:sz w:val="28"/>
          <w:szCs w:val="24"/>
        </w:rPr>
        <w:t xml:space="preserve"> Abstraction Licensing) (England) Charging Scheme 202</w:t>
      </w:r>
      <w:r w:rsidR="00E61ACF">
        <w:rPr>
          <w:rStyle w:val="Strong"/>
          <w:sz w:val="28"/>
          <w:szCs w:val="24"/>
        </w:rPr>
        <w:t>2</w:t>
      </w:r>
    </w:p>
    <w:p w14:paraId="6DB46F92" w14:textId="303F1DE0" w:rsidR="00790337" w:rsidRDefault="001A2462" w:rsidP="00E84043">
      <w:r w:rsidRPr="00FB4771">
        <w:t xml:space="preserve">The Environment Agency in exercise of its powers under </w:t>
      </w:r>
      <w:r w:rsidRPr="008D3B2F">
        <w:t xml:space="preserve">sections 41 to 41C of the Environment Act 1995, and with the approval of the Secretary of State </w:t>
      </w:r>
      <w:r w:rsidRPr="00FB4771">
        <w:t>and the consent of the Treasury, makes the following Charging Scheme.</w:t>
      </w:r>
      <w:bookmarkStart w:id="2" w:name="_Toc77931952"/>
    </w:p>
    <w:p w14:paraId="51560E4F" w14:textId="4705D797" w:rsidR="001A2462" w:rsidRPr="006F3AB3" w:rsidRDefault="00BD05E9" w:rsidP="00EE5A53">
      <w:pPr>
        <w:pStyle w:val="Heading1"/>
      </w:pPr>
      <w:bookmarkStart w:id="3" w:name="_Toc167374521"/>
      <w:r w:rsidRPr="006F3AB3">
        <w:lastRenderedPageBreak/>
        <w:t>Part 1: General</w:t>
      </w:r>
      <w:bookmarkEnd w:id="2"/>
      <w:bookmarkEnd w:id="3"/>
    </w:p>
    <w:p w14:paraId="74684A92" w14:textId="77777777" w:rsidR="001A2462" w:rsidRPr="006F3AB3" w:rsidRDefault="001A2462" w:rsidP="00EE5A53">
      <w:pPr>
        <w:pStyle w:val="Heading2"/>
      </w:pPr>
      <w:bookmarkStart w:id="4" w:name="_Toc167374522"/>
      <w:r w:rsidRPr="006F3AB3">
        <w:t>Commencement, extent and citation</w:t>
      </w:r>
      <w:bookmarkEnd w:id="4"/>
    </w:p>
    <w:p w14:paraId="2C4A98C8" w14:textId="34B71C26" w:rsidR="00790337" w:rsidRDefault="001A2462" w:rsidP="00E84043">
      <w:r>
        <w:t xml:space="preserve">1. </w:t>
      </w:r>
      <w:r w:rsidRPr="00FB4771">
        <w:t xml:space="preserve">(1) This </w:t>
      </w:r>
      <w:r w:rsidRPr="008D3B2F">
        <w:t>charging scheme shall be referred to as the Environment Agency (Environmental Permitting and Abstraction Licensing) (England) Charging Scheme 202</w:t>
      </w:r>
      <w:r w:rsidR="00E61ACF">
        <w:t>2</w:t>
      </w:r>
      <w:r w:rsidRPr="008D3B2F">
        <w:t xml:space="preserve"> (“this Scheme”).</w:t>
      </w:r>
    </w:p>
    <w:p w14:paraId="44D40853" w14:textId="6C2F4B3E" w:rsidR="00790337" w:rsidRDefault="001A2462" w:rsidP="00E84043">
      <w:r w:rsidRPr="008D3B2F">
        <w:t>(2) It extends only to England, including the Isles of Scilly.</w:t>
      </w:r>
    </w:p>
    <w:p w14:paraId="15501F90" w14:textId="78D0F797" w:rsidR="00790337" w:rsidRDefault="001A2462" w:rsidP="00E84043">
      <w:r w:rsidRPr="008D3B2F">
        <w:t xml:space="preserve">(3) It comes into force on </w:t>
      </w:r>
      <w:r w:rsidR="00BC24BD">
        <w:t>1</w:t>
      </w:r>
      <w:r w:rsidRPr="008D3B2F">
        <w:t xml:space="preserve"> April 2022 and remains in force until revoked.</w:t>
      </w:r>
    </w:p>
    <w:p w14:paraId="71628538" w14:textId="77777777" w:rsidR="001A2462" w:rsidRPr="006F3AB3" w:rsidRDefault="001A2462" w:rsidP="00EE5A53">
      <w:pPr>
        <w:pStyle w:val="Heading2"/>
      </w:pPr>
      <w:bookmarkStart w:id="5" w:name="_Toc167374523"/>
      <w:r w:rsidRPr="006F3AB3">
        <w:t>Interpretation: general</w:t>
      </w:r>
      <w:bookmarkEnd w:id="5"/>
    </w:p>
    <w:p w14:paraId="464CA54E" w14:textId="77777777" w:rsidR="00E92BE6" w:rsidRDefault="001A2462" w:rsidP="00E84043">
      <w:r w:rsidRPr="008D3B2F">
        <w:t>2. (1) In this Scheme</w:t>
      </w:r>
      <w:r w:rsidR="00E92BE6">
        <w:t xml:space="preserve"> –</w:t>
      </w:r>
    </w:p>
    <w:p w14:paraId="044BA40F" w14:textId="634417A9" w:rsidR="00790337" w:rsidRDefault="001A2462" w:rsidP="00E84043">
      <w:r w:rsidRPr="001A2462">
        <w:t>“</w:t>
      </w:r>
      <w:proofErr w:type="gramStart"/>
      <w:r w:rsidRPr="001A2462">
        <w:t>the</w:t>
      </w:r>
      <w:proofErr w:type="gramEnd"/>
      <w:r w:rsidRPr="001A2462">
        <w:t xml:space="preserve"> Act” means the Water Resources Act 1991 and, unless otherwise specified, expressions used in this Scheme in relation to a water resources activity, have the same meaning as those used in the Act;</w:t>
      </w:r>
    </w:p>
    <w:p w14:paraId="64E17E28" w14:textId="7D1AB387" w:rsidR="00790337" w:rsidRDefault="001A2462" w:rsidP="00E84043">
      <w:r w:rsidRPr="008D3B2F">
        <w:t>“</w:t>
      </w:r>
      <w:proofErr w:type="gramStart"/>
      <w:r w:rsidRPr="008D3B2F">
        <w:t>the</w:t>
      </w:r>
      <w:proofErr w:type="gramEnd"/>
      <w:r w:rsidRPr="008D3B2F">
        <w:t xml:space="preserve"> Regulations” means the Environmental Permitting (England and Wales) Regulations 2016 and, unless otherwise specified, expressions used in this Scheme in relation to a regulated facility have the same meaning as those used in the Regulations;</w:t>
      </w:r>
    </w:p>
    <w:p w14:paraId="4FCCE684" w14:textId="77777777" w:rsidR="001A2462" w:rsidRPr="008D3B2F" w:rsidRDefault="001A2462" w:rsidP="009A6A3D">
      <w:r w:rsidRPr="008D3B2F">
        <w:t xml:space="preserve">“activity” means a regulated facility or a water resources activity and for the purposes of this Scheme, and subject to its other provisions, an activity is deemed to fall within whichever description or descriptions in the Application Charge Tables and the Subsistence Charge Tables, fit it most </w:t>
      </w:r>
      <w:proofErr w:type="gramStart"/>
      <w:r w:rsidRPr="008D3B2F">
        <w:t>aptly;</w:t>
      </w:r>
      <w:proofErr w:type="gramEnd"/>
    </w:p>
    <w:p w14:paraId="7BFC4D8F" w14:textId="77777777" w:rsidR="00E92BE6" w:rsidRDefault="001A2462" w:rsidP="00E84043">
      <w:r>
        <w:t>“application” means</w:t>
      </w:r>
      <w:r w:rsidR="00E92BE6">
        <w:t xml:space="preserve"> –</w:t>
      </w:r>
    </w:p>
    <w:p w14:paraId="20E616DB" w14:textId="77777777" w:rsidR="00E92BE6" w:rsidRDefault="001A2462" w:rsidP="00E84043">
      <w:r w:rsidRPr="00FB4771">
        <w:t>(a) an application</w:t>
      </w:r>
      <w:r w:rsidR="00E92BE6">
        <w:t xml:space="preserve"> –</w:t>
      </w:r>
    </w:p>
    <w:p w14:paraId="4F745E81" w14:textId="19385373" w:rsidR="00790337" w:rsidRDefault="001A2462" w:rsidP="00E84043">
      <w:pPr>
        <w:numPr>
          <w:ilvl w:val="0"/>
          <w:numId w:val="33"/>
        </w:numPr>
      </w:pPr>
      <w:r w:rsidRPr="00FB4771">
        <w:t xml:space="preserve">for a permit, </w:t>
      </w:r>
    </w:p>
    <w:p w14:paraId="3E5A6317" w14:textId="5988D9B4" w:rsidR="00790337" w:rsidRDefault="001A2462" w:rsidP="00E84043">
      <w:pPr>
        <w:numPr>
          <w:ilvl w:val="0"/>
          <w:numId w:val="33"/>
        </w:numPr>
      </w:pPr>
      <w:r w:rsidRPr="00FB4771">
        <w:t>to vary, transfer, or surrender a permit,</w:t>
      </w:r>
    </w:p>
    <w:p w14:paraId="2C98363C" w14:textId="5EA80D16" w:rsidR="00790337" w:rsidRDefault="001A2462" w:rsidP="00E84043">
      <w:pPr>
        <w:numPr>
          <w:ilvl w:val="0"/>
          <w:numId w:val="33"/>
        </w:numPr>
      </w:pPr>
      <w:r w:rsidRPr="008D3B2F">
        <w:t xml:space="preserve">to partially transfer or surrender a permit, or </w:t>
      </w:r>
    </w:p>
    <w:p w14:paraId="66655D35" w14:textId="4651CFA2" w:rsidR="00790337" w:rsidRDefault="001A2462" w:rsidP="00E84043">
      <w:pPr>
        <w:numPr>
          <w:ilvl w:val="0"/>
          <w:numId w:val="33"/>
        </w:numPr>
      </w:pPr>
      <w:r w:rsidRPr="008D3B2F">
        <w:t xml:space="preserve">to register a WEEE operation, </w:t>
      </w:r>
    </w:p>
    <w:p w14:paraId="59B5AA0C" w14:textId="37F39D23" w:rsidR="00790337" w:rsidRDefault="001A2462" w:rsidP="00E84043">
      <w:r w:rsidRPr="008D3B2F">
        <w:t>(b) a regulator initiated variation, made under the Regulations, or</w:t>
      </w:r>
    </w:p>
    <w:p w14:paraId="29496880" w14:textId="717B9688" w:rsidR="00790337" w:rsidRDefault="001A2462" w:rsidP="00E84043">
      <w:r w:rsidRPr="008D3B2F">
        <w:t>(</w:t>
      </w:r>
      <w:r w:rsidRPr="001A2462">
        <w:t xml:space="preserve">c) an application for a permit, or to vary a permit or revoke an impounding permit, made under the </w:t>
      </w:r>
      <w:proofErr w:type="gramStart"/>
      <w:r w:rsidRPr="001A2462">
        <w:t>Act;</w:t>
      </w:r>
      <w:proofErr w:type="gramEnd"/>
    </w:p>
    <w:p w14:paraId="003ABDB0" w14:textId="305A1CF3" w:rsidR="00790337" w:rsidRDefault="001A2462" w:rsidP="00E84043">
      <w:r w:rsidRPr="008D3B2F">
        <w:t>“</w:t>
      </w:r>
      <w:proofErr w:type="gramStart"/>
      <w:r w:rsidRPr="008D3B2F">
        <w:t>application</w:t>
      </w:r>
      <w:proofErr w:type="gramEnd"/>
      <w:r w:rsidRPr="008D3B2F">
        <w:t xml:space="preserve"> charge” means a charge described in Part 2 of this Scheme;</w:t>
      </w:r>
    </w:p>
    <w:p w14:paraId="688BAB7A" w14:textId="27537B2E" w:rsidR="00790337" w:rsidRDefault="001A2462" w:rsidP="00E84043">
      <w:r w:rsidRPr="008D3B2F">
        <w:t xml:space="preserve">“Application Charge Tables” means the “Environmental </w:t>
      </w:r>
      <w:r w:rsidRPr="00E36077">
        <w:t>Permitting Application Charge Table</w:t>
      </w:r>
      <w:r>
        <w:t>s</w:t>
      </w:r>
      <w:r w:rsidRPr="00E36077">
        <w:t>” and the “Water Resources Application Charge Table</w:t>
      </w:r>
      <w:r>
        <w:t>s</w:t>
      </w:r>
      <w:proofErr w:type="gramStart"/>
      <w:r w:rsidRPr="00E36077">
        <w:t>”</w:t>
      </w:r>
      <w:r>
        <w:t>;</w:t>
      </w:r>
      <w:proofErr w:type="gramEnd"/>
    </w:p>
    <w:p w14:paraId="513E5D68" w14:textId="2456F767" w:rsidR="00790337" w:rsidRDefault="001A2462" w:rsidP="00E84043">
      <w:r w:rsidRPr="00021868">
        <w:lastRenderedPageBreak/>
        <w:t>“</w:t>
      </w:r>
      <w:proofErr w:type="gramStart"/>
      <w:r w:rsidRPr="00021868">
        <w:t>default</w:t>
      </w:r>
      <w:proofErr w:type="gramEnd"/>
      <w:r w:rsidRPr="00021868">
        <w:t xml:space="preserve"> standa</w:t>
      </w:r>
      <w:r w:rsidRPr="008D3B2F">
        <w:t xml:space="preserve">rd facility” means a standard facility described in standard rules made after </w:t>
      </w:r>
      <w:r w:rsidR="00BC24BD">
        <w:t>1</w:t>
      </w:r>
      <w:r w:rsidRPr="008D3B2F">
        <w:t xml:space="preserve"> April 2022; </w:t>
      </w:r>
    </w:p>
    <w:p w14:paraId="60925132" w14:textId="1404F0B7" w:rsidR="00790337" w:rsidRDefault="001A2462" w:rsidP="00E84043">
      <w:r w:rsidRPr="00021868">
        <w:t>“</w:t>
      </w:r>
      <w:proofErr w:type="gramStart"/>
      <w:r w:rsidRPr="00021868">
        <w:t>default</w:t>
      </w:r>
      <w:proofErr w:type="gramEnd"/>
      <w:r w:rsidRPr="00021868">
        <w:t xml:space="preserve"> standard facility charge” means the application or subsistence charges specified in the Agency`s response to the consultation on the standard rules relating to that facili</w:t>
      </w:r>
      <w:r>
        <w:t>ty, selected from –</w:t>
      </w:r>
    </w:p>
    <w:p w14:paraId="6841D303" w14:textId="6C61DB31" w:rsidR="00790337" w:rsidRDefault="001A2462" w:rsidP="00E84043">
      <w:r w:rsidRPr="00443ACA">
        <w:t>(a</w:t>
      </w:r>
      <w:r>
        <w:t xml:space="preserve">) the </w:t>
      </w:r>
      <w:r w:rsidRPr="00021868">
        <w:t xml:space="preserve">Default Standard </w:t>
      </w:r>
      <w:r w:rsidRPr="008D3B2F">
        <w:t>Facility Charge Table in Chapter 4 of Part 1 of the Schedule, or</w:t>
      </w:r>
    </w:p>
    <w:p w14:paraId="404910DA" w14:textId="4373C12A" w:rsidR="00790337" w:rsidRDefault="001A2462" w:rsidP="00E84043">
      <w:r w:rsidRPr="008D3B2F">
        <w:t xml:space="preserve">(b) the Environmental Permitting Application Charge Tables or the Environmental Permitting Subsistence Charge </w:t>
      </w:r>
      <w:proofErr w:type="gramStart"/>
      <w:r w:rsidRPr="008D3B2F">
        <w:t>Tables;</w:t>
      </w:r>
      <w:proofErr w:type="gramEnd"/>
    </w:p>
    <w:p w14:paraId="4E185136" w14:textId="69E08553" w:rsidR="00790337" w:rsidRDefault="001A2462" w:rsidP="00E84043">
      <w:r w:rsidRPr="001A2462">
        <w:t xml:space="preserve">“Environmental Permitting Application Charge Tables” and “Environmental Permitting Subsistence Charge Tables” mean the Tables with those titles contained in Part 1 of the </w:t>
      </w:r>
      <w:proofErr w:type="gramStart"/>
      <w:r w:rsidRPr="001A2462">
        <w:t>Schedule;</w:t>
      </w:r>
      <w:proofErr w:type="gramEnd"/>
      <w:r w:rsidRPr="001A2462">
        <w:t xml:space="preserve"> </w:t>
      </w:r>
    </w:p>
    <w:p w14:paraId="15F0728A" w14:textId="7FCB5CE9" w:rsidR="00790337" w:rsidRDefault="001A2462" w:rsidP="00E84043">
      <w:r w:rsidRPr="008D3B2F">
        <w:t>“</w:t>
      </w:r>
      <w:proofErr w:type="gramStart"/>
      <w:r w:rsidRPr="008D3B2F">
        <w:t>financial</w:t>
      </w:r>
      <w:proofErr w:type="gramEnd"/>
      <w:r w:rsidRPr="008D3B2F">
        <w:t xml:space="preserve"> year” means the 12 months ending on 3</w:t>
      </w:r>
      <w:r w:rsidR="00BC24BD">
        <w:t>1</w:t>
      </w:r>
      <w:r w:rsidRPr="008D3B2F">
        <w:t xml:space="preserve"> March;</w:t>
      </w:r>
    </w:p>
    <w:p w14:paraId="4466DD84" w14:textId="6607AE0D" w:rsidR="00790337" w:rsidRDefault="001A2462" w:rsidP="00E84043">
      <w:r w:rsidRPr="008D3B2F">
        <w:t>“</w:t>
      </w:r>
      <w:proofErr w:type="gramStart"/>
      <w:r w:rsidRPr="008D3B2F">
        <w:t>nuclear</w:t>
      </w:r>
      <w:proofErr w:type="gramEnd"/>
      <w:r w:rsidRPr="008D3B2F">
        <w:t xml:space="preserve"> site” has the meaning given in the Regulations but also includes a site which would require a nuclear site licence under the Nuclear Installations Act 1965, were it not exempt from this requirement by virtue of other legislation;</w:t>
      </w:r>
    </w:p>
    <w:p w14:paraId="394CF270" w14:textId="2A366B13" w:rsidR="00790337" w:rsidRDefault="001A2462" w:rsidP="00E84043">
      <w:r w:rsidRPr="008D3B2F">
        <w:t>“</w:t>
      </w:r>
      <w:r w:rsidRPr="001A2462">
        <w:t xml:space="preserve">permit” includes a licence within the meaning of the </w:t>
      </w:r>
      <w:proofErr w:type="gramStart"/>
      <w:r w:rsidRPr="001A2462">
        <w:t>Act;</w:t>
      </w:r>
      <w:proofErr w:type="gramEnd"/>
    </w:p>
    <w:p w14:paraId="57FD723A" w14:textId="7B0BA1A6" w:rsidR="00790337" w:rsidRDefault="001A2462" w:rsidP="00E84043">
      <w:r w:rsidRPr="008D3B2F">
        <w:t xml:space="preserve">“reference” means the relevant number in the first column of the Application Charge Tables or the Subsistence Charge Tables, applicable to an application activity or a subsistence </w:t>
      </w:r>
      <w:proofErr w:type="gramStart"/>
      <w:r w:rsidRPr="008D3B2F">
        <w:t>activity;</w:t>
      </w:r>
      <w:bookmarkStart w:id="6" w:name="_Hlk86139791"/>
      <w:proofErr w:type="gramEnd"/>
    </w:p>
    <w:p w14:paraId="5A9C5208" w14:textId="77777777" w:rsidR="00E92BE6" w:rsidRDefault="001A2462" w:rsidP="00E84043">
      <w:r w:rsidRPr="008D3B2F">
        <w:t>“</w:t>
      </w:r>
      <w:proofErr w:type="gramStart"/>
      <w:r w:rsidRPr="008D3B2F">
        <w:t>relevant</w:t>
      </w:r>
      <w:proofErr w:type="gramEnd"/>
      <w:r w:rsidRPr="008D3B2F">
        <w:t xml:space="preserve"> time and material costs” means</w:t>
      </w:r>
      <w:r w:rsidR="00E92BE6">
        <w:t xml:space="preserve"> –</w:t>
      </w:r>
    </w:p>
    <w:p w14:paraId="65D55E3F" w14:textId="36078C40" w:rsidR="00790337" w:rsidRDefault="001A2462" w:rsidP="00E84043">
      <w:pPr>
        <w:numPr>
          <w:ilvl w:val="0"/>
          <w:numId w:val="17"/>
        </w:numPr>
      </w:pPr>
      <w:r w:rsidRPr="008D3B2F">
        <w:t xml:space="preserve">in relation to a specified radioactive substances activity, those costs and expenses </w:t>
      </w:r>
    </w:p>
    <w:p w14:paraId="458D7B11" w14:textId="1AF2E25A" w:rsidR="00790337" w:rsidRDefault="001A2462" w:rsidP="00E84043">
      <w:pPr>
        <w:numPr>
          <w:ilvl w:val="0"/>
          <w:numId w:val="18"/>
        </w:numPr>
      </w:pPr>
      <w:r w:rsidRPr="008D3B2F">
        <w:t xml:space="preserve">incurred by the Agency in the determination of an application (including pre-application advice) or the annual subsistence of a permit, based on an hourly rate of £286 in relation to key technical work in relation to a specified radioactive substances activity, and £125 in any other case, </w:t>
      </w:r>
    </w:p>
    <w:p w14:paraId="5FB70F65" w14:textId="78B4467D" w:rsidR="00790337" w:rsidRDefault="001A2462" w:rsidP="00E84043">
      <w:pPr>
        <w:numPr>
          <w:ilvl w:val="0"/>
          <w:numId w:val="18"/>
        </w:numPr>
      </w:pPr>
      <w:r w:rsidRPr="008D3B2F">
        <w:t xml:space="preserve">in the case of a radioactive </w:t>
      </w:r>
      <w:proofErr w:type="gramStart"/>
      <w:r w:rsidRPr="008D3B2F">
        <w:t>substances</w:t>
      </w:r>
      <w:proofErr w:type="gramEnd"/>
      <w:r w:rsidRPr="008D3B2F">
        <w:t xml:space="preserve"> activity carried on at a nuclear site, incurred by the Food Standards Agency in carrying out its functions in relation to those matters, or</w:t>
      </w:r>
    </w:p>
    <w:p w14:paraId="0CD675D4" w14:textId="36FC5C1B" w:rsidR="00790337" w:rsidRDefault="001A2462" w:rsidP="00E84043">
      <w:pPr>
        <w:numPr>
          <w:ilvl w:val="0"/>
          <w:numId w:val="17"/>
        </w:numPr>
      </w:pPr>
      <w:r w:rsidRPr="008D3B2F">
        <w:t>in any other case, those costs and expenses incurred by the Agency in relation to the relevant matters described in this Scheme, based on an hourly rate of –</w:t>
      </w:r>
    </w:p>
    <w:p w14:paraId="1A72FB38" w14:textId="68787F4F" w:rsidR="00790337" w:rsidRDefault="001A2462" w:rsidP="00E84043">
      <w:pPr>
        <w:numPr>
          <w:ilvl w:val="0"/>
          <w:numId w:val="19"/>
        </w:numPr>
      </w:pPr>
      <w:r w:rsidRPr="008D3B2F">
        <w:t>£84, in the case of charges arising under paragraphs13(7)(b), or 14(1)(a) and (b) of this Scheme,</w:t>
      </w:r>
    </w:p>
    <w:p w14:paraId="481C4578" w14:textId="2780FDD5" w:rsidR="00790337" w:rsidRDefault="001A2462" w:rsidP="00E84043">
      <w:pPr>
        <w:numPr>
          <w:ilvl w:val="0"/>
          <w:numId w:val="19"/>
        </w:numPr>
      </w:pPr>
      <w:r w:rsidRPr="008D3B2F">
        <w:t>£125, in the case of charges arising under paragraph 14(1)(d) of this Scheme, or</w:t>
      </w:r>
    </w:p>
    <w:p w14:paraId="2F5D72FF" w14:textId="7547C4CC" w:rsidR="00790337" w:rsidRDefault="001A2462" w:rsidP="00E84043">
      <w:pPr>
        <w:numPr>
          <w:ilvl w:val="0"/>
          <w:numId w:val="19"/>
        </w:numPr>
      </w:pPr>
      <w:r w:rsidRPr="008D3B2F">
        <w:t xml:space="preserve">£100 in any other case, </w:t>
      </w:r>
      <w:bookmarkEnd w:id="6"/>
    </w:p>
    <w:p w14:paraId="2F11602D" w14:textId="3E03F3F6" w:rsidR="00790337" w:rsidRDefault="001A2462" w:rsidP="00E84043">
      <w:r w:rsidRPr="008D3B2F">
        <w:lastRenderedPageBreak/>
        <w:t xml:space="preserve">as notified from time to time by the Agency </w:t>
      </w:r>
      <w:r w:rsidRPr="00FB4771">
        <w:t>to the operator (including by way of estimates, subject to later reconciliation</w:t>
      </w:r>
      <w:proofErr w:type="gramStart"/>
      <w:r w:rsidRPr="00FB4771">
        <w:t>);</w:t>
      </w:r>
      <w:proofErr w:type="gramEnd"/>
      <w:r>
        <w:t xml:space="preserve"> </w:t>
      </w:r>
    </w:p>
    <w:p w14:paraId="44C75BB7" w14:textId="77777777" w:rsidR="00E92BE6" w:rsidRDefault="001A2462" w:rsidP="00E84043">
      <w:r w:rsidRPr="00FB4771">
        <w:t>“</w:t>
      </w:r>
      <w:proofErr w:type="gramStart"/>
      <w:r w:rsidRPr="00FB4771">
        <w:t>specified</w:t>
      </w:r>
      <w:proofErr w:type="gramEnd"/>
      <w:r w:rsidRPr="00FB4771">
        <w:t xml:space="preserve"> radioactive substances activity” means a r</w:t>
      </w:r>
      <w:r>
        <w:t>adioactive substances activity</w:t>
      </w:r>
      <w:r w:rsidR="00E92BE6">
        <w:t xml:space="preserve"> –</w:t>
      </w:r>
    </w:p>
    <w:p w14:paraId="4274990A" w14:textId="3A03F47E" w:rsidR="00790337" w:rsidRDefault="001A2462" w:rsidP="00E84043">
      <w:pPr>
        <w:numPr>
          <w:ilvl w:val="0"/>
          <w:numId w:val="20"/>
        </w:numPr>
      </w:pPr>
      <w:r w:rsidRPr="00FB4771">
        <w:t>carried on at a nuclear site,</w:t>
      </w:r>
      <w:r w:rsidR="00023B31">
        <w:t xml:space="preserve"> </w:t>
      </w:r>
    </w:p>
    <w:p w14:paraId="0E1FF8D1" w14:textId="79B7DF37" w:rsidR="00790337" w:rsidRDefault="001A2462" w:rsidP="00E84043">
      <w:pPr>
        <w:numPr>
          <w:ilvl w:val="0"/>
          <w:numId w:val="20"/>
        </w:numPr>
        <w:rPr>
          <w:sz w:val="20"/>
        </w:rPr>
      </w:pPr>
      <w:r w:rsidRPr="00FB4771">
        <w:t xml:space="preserve">which involves the accumulation or disposal of radioactive waste at a regulated facility </w:t>
      </w:r>
      <w:r w:rsidRPr="008D3B2F">
        <w:t>permitted for the accumulation and then disposal of radioactive waste to land, or</w:t>
      </w:r>
    </w:p>
    <w:p w14:paraId="7B9917C7" w14:textId="718FC2B9" w:rsidR="00790337" w:rsidRDefault="001A2462" w:rsidP="00E84043">
      <w:pPr>
        <w:numPr>
          <w:ilvl w:val="0"/>
          <w:numId w:val="20"/>
        </w:numPr>
        <w:rPr>
          <w:sz w:val="20"/>
        </w:rPr>
      </w:pPr>
      <w:r w:rsidRPr="008D3B2F">
        <w:rPr>
          <w:sz w:val="20"/>
        </w:rPr>
        <w:t>w</w:t>
      </w:r>
      <w:r w:rsidRPr="008D3B2F">
        <w:t xml:space="preserve">hich involves the use of radioactive material for the purposes of generating electricity from fusion including any associated research and </w:t>
      </w:r>
      <w:proofErr w:type="gramStart"/>
      <w:r w:rsidRPr="008D3B2F">
        <w:t>development;</w:t>
      </w:r>
      <w:proofErr w:type="gramEnd"/>
    </w:p>
    <w:p w14:paraId="3B3233CA" w14:textId="256A1D0A" w:rsidR="00790337" w:rsidRDefault="001A2462" w:rsidP="00E84043">
      <w:r w:rsidRPr="008D3B2F">
        <w:t>“</w:t>
      </w:r>
      <w:proofErr w:type="gramStart"/>
      <w:r w:rsidRPr="008D3B2F">
        <w:t>standard</w:t>
      </w:r>
      <w:proofErr w:type="gramEnd"/>
      <w:r w:rsidRPr="008D3B2F">
        <w:t xml:space="preserve"> facility” means a regulated facility described in standard rules and which is the subject of a request from the operator made under, or a term referred to in, regulation 27(2) of the Regulations;</w:t>
      </w:r>
      <w:r w:rsidR="00023B31">
        <w:t xml:space="preserve"> </w:t>
      </w:r>
    </w:p>
    <w:p w14:paraId="0FF9A806" w14:textId="381FB3BB" w:rsidR="00790337" w:rsidRDefault="001A2462" w:rsidP="00E84043">
      <w:r w:rsidRPr="008D3B2F">
        <w:t>“</w:t>
      </w:r>
      <w:proofErr w:type="gramStart"/>
      <w:r w:rsidRPr="008D3B2F">
        <w:t>subsistence</w:t>
      </w:r>
      <w:proofErr w:type="gramEnd"/>
      <w:r w:rsidRPr="008D3B2F">
        <w:t xml:space="preserve"> charge” means a charge described in Part 3 of this Scheme;</w:t>
      </w:r>
    </w:p>
    <w:p w14:paraId="77AFA746" w14:textId="0BD453B1" w:rsidR="00790337" w:rsidRDefault="001A2462" w:rsidP="00E84043">
      <w:r w:rsidRPr="008D3B2F">
        <w:t xml:space="preserve">“Subsistence Charge Tables” means the </w:t>
      </w:r>
      <w:r w:rsidRPr="001A2462">
        <w:t>“Environmental Permitting Subsistence Charge Tables” and the “Water Resource Subsistence Charge Tables</w:t>
      </w:r>
      <w:proofErr w:type="gramStart"/>
      <w:r w:rsidRPr="001A2462">
        <w:t>”;</w:t>
      </w:r>
      <w:proofErr w:type="gramEnd"/>
    </w:p>
    <w:p w14:paraId="28B11201" w14:textId="262E64DA" w:rsidR="00790337" w:rsidRDefault="001A2462" w:rsidP="00E84043">
      <w:r w:rsidRPr="001A2462">
        <w:t>“</w:t>
      </w:r>
      <w:proofErr w:type="gramStart"/>
      <w:r w:rsidRPr="001A2462">
        <w:t>water</w:t>
      </w:r>
      <w:proofErr w:type="gramEnd"/>
      <w:r w:rsidRPr="001A2462">
        <w:t xml:space="preserve"> abstraction activity” means an abstraction of water which is required to be carried out under and in accordance with a licence granted under the Act and “abstraction permit” shall be construed accordingly;</w:t>
      </w:r>
    </w:p>
    <w:p w14:paraId="2C0C87A8" w14:textId="3F823895" w:rsidR="00790337" w:rsidRDefault="001A2462" w:rsidP="00E84043">
      <w:r w:rsidRPr="001A2462">
        <w:t>“</w:t>
      </w:r>
      <w:proofErr w:type="gramStart"/>
      <w:r w:rsidRPr="001A2462">
        <w:t>water</w:t>
      </w:r>
      <w:proofErr w:type="gramEnd"/>
      <w:r w:rsidRPr="001A2462">
        <w:t xml:space="preserve"> impounding activity” means an impounding of water which is required to be carried out under and in accordance with a licence granted under the Act and “impounding permit” shall be construed accordingly; </w:t>
      </w:r>
    </w:p>
    <w:p w14:paraId="77BD02F5" w14:textId="13508958" w:rsidR="00790337" w:rsidRDefault="001A2462" w:rsidP="00E84043">
      <w:r w:rsidRPr="001A2462">
        <w:t>“</w:t>
      </w:r>
      <w:proofErr w:type="gramStart"/>
      <w:r w:rsidRPr="001A2462">
        <w:t>water</w:t>
      </w:r>
      <w:proofErr w:type="gramEnd"/>
      <w:r w:rsidRPr="001A2462">
        <w:t xml:space="preserve"> resources activity” means a water abstraction activity or a water impounding activity and “water resources permit” shall be construed accordingly;</w:t>
      </w:r>
    </w:p>
    <w:p w14:paraId="2927636C" w14:textId="2B1DC0F5" w:rsidR="00790337" w:rsidRDefault="001A2462" w:rsidP="00E84043">
      <w:r w:rsidRPr="001A2462">
        <w:t xml:space="preserve">“Water Resources Application Charge Tables” and “Water Resources Subsistence Charge Tables” mean the Tables with those titles contained in Part 2 of the </w:t>
      </w:r>
      <w:proofErr w:type="gramStart"/>
      <w:r w:rsidRPr="001A2462">
        <w:t>Schedule;</w:t>
      </w:r>
      <w:proofErr w:type="gramEnd"/>
      <w:r w:rsidRPr="001A2462">
        <w:t xml:space="preserve"> </w:t>
      </w:r>
    </w:p>
    <w:p w14:paraId="671DE7CB" w14:textId="2B21F937" w:rsidR="00790337" w:rsidRDefault="001A2462" w:rsidP="00E84043">
      <w:r w:rsidRPr="001A2462">
        <w:t>“</w:t>
      </w:r>
      <w:proofErr w:type="gramStart"/>
      <w:r w:rsidRPr="001A2462">
        <w:t>water</w:t>
      </w:r>
      <w:proofErr w:type="gramEnd"/>
      <w:r w:rsidRPr="001A2462">
        <w:t xml:space="preserve"> undertaker” has the meaning given in the Water Industry Act 1991;</w:t>
      </w:r>
    </w:p>
    <w:p w14:paraId="0152547B" w14:textId="3212ECC5" w:rsidR="00790337" w:rsidRDefault="001A2462" w:rsidP="00E84043">
      <w:r w:rsidRPr="001A2462">
        <w:t>(2)</w:t>
      </w:r>
      <w:r w:rsidR="00023B31">
        <w:t xml:space="preserve"> </w:t>
      </w:r>
      <w:r w:rsidRPr="001A2462">
        <w:t>Nothing in this Scheme affects any powers of the Agency to enter into agreements under the provisions of sections 126, 127 and 130 of the Act.</w:t>
      </w:r>
    </w:p>
    <w:p w14:paraId="4E7F9E37" w14:textId="769B33DE" w:rsidR="00790337" w:rsidRDefault="001A2462" w:rsidP="00E84043">
      <w:r w:rsidRPr="001A2462">
        <w:t>(3)</w:t>
      </w:r>
      <w:r w:rsidR="00023B31">
        <w:t xml:space="preserve"> </w:t>
      </w:r>
      <w:r w:rsidRPr="001A2462">
        <w:t>Any references in this Scheme to a document published on G</w:t>
      </w:r>
      <w:r w:rsidR="00851F00">
        <w:t>OV</w:t>
      </w:r>
      <w:r w:rsidRPr="001A2462">
        <w:t>.U</w:t>
      </w:r>
      <w:r w:rsidR="00851F00">
        <w:t>K</w:t>
      </w:r>
      <w:r w:rsidRPr="001A2462">
        <w:t xml:space="preserve"> mean the version of that document in force on that site on </w:t>
      </w:r>
      <w:r w:rsidR="00BC24BD">
        <w:t>1</w:t>
      </w:r>
      <w:r w:rsidRPr="001A2462">
        <w:t xml:space="preserve"> April 2022. </w:t>
      </w:r>
    </w:p>
    <w:p w14:paraId="10E59247" w14:textId="3A46B120" w:rsidR="00790337" w:rsidRDefault="001A2462" w:rsidP="00E84043">
      <w:r w:rsidRPr="008D3B2F">
        <w:t>(4)</w:t>
      </w:r>
      <w:r w:rsidR="00023B31">
        <w:t xml:space="preserve"> </w:t>
      </w:r>
      <w:r w:rsidRPr="008D3B2F">
        <w:t xml:space="preserve">The Schedule to this Scheme (Tables of </w:t>
      </w:r>
      <w:r w:rsidRPr="00FB4771">
        <w:t>Charges) has effect.</w:t>
      </w:r>
    </w:p>
    <w:p w14:paraId="6101C7B3" w14:textId="77777777" w:rsidR="001A2462" w:rsidRPr="006F3AB3" w:rsidRDefault="001A2462" w:rsidP="006F420B">
      <w:pPr>
        <w:pStyle w:val="Heading2"/>
      </w:pPr>
      <w:bookmarkStart w:id="7" w:name="_Toc167374524"/>
      <w:r w:rsidRPr="006F3AB3">
        <w:t>Liability to pay charges</w:t>
      </w:r>
      <w:bookmarkEnd w:id="7"/>
    </w:p>
    <w:p w14:paraId="08CB05D5" w14:textId="77777777" w:rsidR="00E92BE6" w:rsidRDefault="001A2462" w:rsidP="00E84043">
      <w:r>
        <w:t xml:space="preserve">3. </w:t>
      </w:r>
      <w:r w:rsidRPr="00FB4771">
        <w:t xml:space="preserve">The persons set out below </w:t>
      </w:r>
      <w:r>
        <w:t>are</w:t>
      </w:r>
      <w:r w:rsidRPr="00FB4771">
        <w:t xml:space="preserve"> liable to pay</w:t>
      </w:r>
      <w:r>
        <w:t xml:space="preserve"> the charges under this Scheme</w:t>
      </w:r>
      <w:r w:rsidR="00E92BE6">
        <w:t xml:space="preserve"> –</w:t>
      </w:r>
    </w:p>
    <w:p w14:paraId="2005C9B0" w14:textId="77777777" w:rsidR="00E92BE6" w:rsidRDefault="001A2462" w:rsidP="00E84043">
      <w:pPr>
        <w:numPr>
          <w:ilvl w:val="0"/>
          <w:numId w:val="21"/>
        </w:numPr>
      </w:pPr>
      <w:r w:rsidRPr="00FB4771">
        <w:lastRenderedPageBreak/>
        <w:t xml:space="preserve">in respect of an application </w:t>
      </w:r>
      <w:r>
        <w:t>charge, the person or persons</w:t>
      </w:r>
      <w:r w:rsidR="00E92BE6">
        <w:t xml:space="preserve"> –</w:t>
      </w:r>
    </w:p>
    <w:p w14:paraId="22FBF72A" w14:textId="6FAB771F" w:rsidR="00790337" w:rsidRDefault="001A2462" w:rsidP="00E84043">
      <w:pPr>
        <w:numPr>
          <w:ilvl w:val="0"/>
          <w:numId w:val="22"/>
        </w:numPr>
      </w:pPr>
      <w:r w:rsidRPr="00FB4771">
        <w:t>applying to hold a permit,</w:t>
      </w:r>
    </w:p>
    <w:p w14:paraId="3745CDBE" w14:textId="0958041B" w:rsidR="00790337" w:rsidRDefault="001A2462" w:rsidP="00E84043">
      <w:pPr>
        <w:numPr>
          <w:ilvl w:val="0"/>
          <w:numId w:val="22"/>
        </w:numPr>
      </w:pPr>
      <w:r w:rsidRPr="00FB4771">
        <w:t xml:space="preserve">holding the permit to which the application relates, </w:t>
      </w:r>
    </w:p>
    <w:p w14:paraId="0BF2B071" w14:textId="78385CC3" w:rsidR="00790337" w:rsidRDefault="001A2462" w:rsidP="00E84043">
      <w:pPr>
        <w:numPr>
          <w:ilvl w:val="0"/>
          <w:numId w:val="22"/>
        </w:numPr>
      </w:pPr>
      <w:r w:rsidRPr="00FB4771">
        <w:t>applying for the transfer of a permit,</w:t>
      </w:r>
    </w:p>
    <w:p w14:paraId="78679E4A" w14:textId="5639B105" w:rsidR="00790337" w:rsidRDefault="001A2462" w:rsidP="00E84043">
      <w:pPr>
        <w:numPr>
          <w:ilvl w:val="0"/>
          <w:numId w:val="22"/>
        </w:numPr>
      </w:pPr>
      <w:r>
        <w:t xml:space="preserve">registering a WEEE operation, </w:t>
      </w:r>
      <w:r w:rsidRPr="00FB4771">
        <w:t xml:space="preserve">or </w:t>
      </w:r>
    </w:p>
    <w:p w14:paraId="3A306269" w14:textId="307E487B" w:rsidR="00790337" w:rsidRDefault="001A2462" w:rsidP="00E84043">
      <w:pPr>
        <w:numPr>
          <w:ilvl w:val="0"/>
          <w:numId w:val="21"/>
        </w:numPr>
      </w:pPr>
      <w:r w:rsidRPr="00FB4771">
        <w:t>in respect of a subsistence charge, the holder of the permit in respect of which the subsistence charge is payable.</w:t>
      </w:r>
    </w:p>
    <w:p w14:paraId="6F15C5E1" w14:textId="77777777" w:rsidR="001A2462" w:rsidRPr="006F3AB3" w:rsidRDefault="001A2462" w:rsidP="006F420B">
      <w:pPr>
        <w:pStyle w:val="Heading2"/>
      </w:pPr>
      <w:bookmarkStart w:id="8" w:name="_Toc167374525"/>
      <w:r w:rsidRPr="006F3AB3">
        <w:t>Time of payment</w:t>
      </w:r>
      <w:bookmarkEnd w:id="8"/>
    </w:p>
    <w:p w14:paraId="2957C66B" w14:textId="77777777" w:rsidR="00E92BE6" w:rsidRDefault="001A2462" w:rsidP="00E84043">
      <w:r>
        <w:t xml:space="preserve">4. </w:t>
      </w:r>
      <w:r w:rsidRPr="00FB4771">
        <w:t xml:space="preserve">Charges payable </w:t>
      </w:r>
      <w:r w:rsidRPr="008D3B2F">
        <w:t xml:space="preserve">under this Scheme are due and payable in full at the following times on or after the </w:t>
      </w:r>
      <w:r w:rsidR="00BC24BD">
        <w:t>1</w:t>
      </w:r>
      <w:r w:rsidRPr="008D3B2F">
        <w:t xml:space="preserve"> April 202</w:t>
      </w:r>
      <w:r w:rsidR="00E61ACF">
        <w:t>2</w:t>
      </w:r>
      <w:r w:rsidR="00E92BE6">
        <w:t xml:space="preserve"> –</w:t>
      </w:r>
    </w:p>
    <w:p w14:paraId="6AC2CBB8" w14:textId="19172E4C" w:rsidR="00790337" w:rsidRDefault="001A2462" w:rsidP="00E84043">
      <w:pPr>
        <w:numPr>
          <w:ilvl w:val="0"/>
          <w:numId w:val="23"/>
        </w:numPr>
        <w:rPr>
          <w:sz w:val="20"/>
        </w:rPr>
      </w:pPr>
      <w:r w:rsidRPr="00FB4771">
        <w:t xml:space="preserve">subject to sub-paragraph (b), an application charge is payable on the making of an </w:t>
      </w:r>
      <w:proofErr w:type="gramStart"/>
      <w:r w:rsidRPr="00FB4771">
        <w:t>application;</w:t>
      </w:r>
      <w:proofErr w:type="gramEnd"/>
    </w:p>
    <w:p w14:paraId="391D00E1" w14:textId="77777777" w:rsidR="00E92BE6" w:rsidRDefault="001A2462" w:rsidP="00E84043">
      <w:pPr>
        <w:numPr>
          <w:ilvl w:val="0"/>
          <w:numId w:val="23"/>
        </w:numPr>
      </w:pPr>
      <w:r w:rsidRPr="00FB4771">
        <w:t>the following application</w:t>
      </w:r>
      <w:r>
        <w:t xml:space="preserve"> charges are payable on demand</w:t>
      </w:r>
      <w:r w:rsidR="00E92BE6">
        <w:t xml:space="preserve"> –</w:t>
      </w:r>
    </w:p>
    <w:p w14:paraId="1166A1F9" w14:textId="2763C22D" w:rsidR="00790337" w:rsidRDefault="001A2462" w:rsidP="00E84043">
      <w:pPr>
        <w:numPr>
          <w:ilvl w:val="0"/>
          <w:numId w:val="24"/>
        </w:numPr>
      </w:pPr>
      <w:r w:rsidRPr="00FB4771">
        <w:t xml:space="preserve">charges arising under paragraph </w:t>
      </w:r>
      <w:proofErr w:type="gramStart"/>
      <w:r w:rsidRPr="00FB4771">
        <w:t>10;</w:t>
      </w:r>
      <w:proofErr w:type="gramEnd"/>
    </w:p>
    <w:p w14:paraId="29608548" w14:textId="1FFCBBB6" w:rsidR="00790337" w:rsidRDefault="001A2462" w:rsidP="00E84043">
      <w:pPr>
        <w:numPr>
          <w:ilvl w:val="0"/>
          <w:numId w:val="24"/>
        </w:numPr>
      </w:pPr>
      <w:r w:rsidRPr="00FB4771">
        <w:t xml:space="preserve">charges where the application charge is the relevant time and material </w:t>
      </w:r>
      <w:proofErr w:type="gramStart"/>
      <w:r w:rsidRPr="00FB4771">
        <w:t>costs;</w:t>
      </w:r>
      <w:proofErr w:type="gramEnd"/>
    </w:p>
    <w:p w14:paraId="76E5DAFE" w14:textId="4FBD8659" w:rsidR="00790337" w:rsidRDefault="001A2462" w:rsidP="00E84043">
      <w:pPr>
        <w:numPr>
          <w:ilvl w:val="0"/>
          <w:numId w:val="23"/>
        </w:numPr>
        <w:rPr>
          <w:sz w:val="20"/>
        </w:rPr>
      </w:pPr>
      <w:r w:rsidRPr="00FB4771">
        <w:t xml:space="preserve">subject to sub-paragraph (d), a subsistence charge is payable annually on </w:t>
      </w:r>
      <w:r w:rsidR="00BC24BD">
        <w:t>1</w:t>
      </w:r>
      <w:r w:rsidRPr="00FB4771">
        <w:t xml:space="preserve"> </w:t>
      </w:r>
      <w:proofErr w:type="gramStart"/>
      <w:r w:rsidRPr="00FB4771">
        <w:t>April;</w:t>
      </w:r>
      <w:proofErr w:type="gramEnd"/>
    </w:p>
    <w:p w14:paraId="245BB7D2" w14:textId="77777777" w:rsidR="00E92BE6" w:rsidRDefault="001A2462" w:rsidP="00E84043">
      <w:pPr>
        <w:numPr>
          <w:ilvl w:val="0"/>
          <w:numId w:val="23"/>
        </w:numPr>
      </w:pPr>
      <w:r w:rsidRPr="00FB4771">
        <w:t>the following subsistence</w:t>
      </w:r>
      <w:r>
        <w:t xml:space="preserve"> charges are payable on demand</w:t>
      </w:r>
      <w:r w:rsidR="00E92BE6">
        <w:t xml:space="preserve"> –</w:t>
      </w:r>
    </w:p>
    <w:p w14:paraId="4211A41B" w14:textId="28B78AFC" w:rsidR="00790337" w:rsidRDefault="001A2462" w:rsidP="00E84043">
      <w:pPr>
        <w:numPr>
          <w:ilvl w:val="0"/>
          <w:numId w:val="25"/>
        </w:numPr>
      </w:pPr>
      <w:r w:rsidRPr="00FB4771">
        <w:t xml:space="preserve">a charge arising in the first year in which a permit is granted or in which the charge becomes </w:t>
      </w:r>
      <w:proofErr w:type="gramStart"/>
      <w:r w:rsidRPr="00FB4771">
        <w:t>payable;</w:t>
      </w:r>
      <w:proofErr w:type="gramEnd"/>
    </w:p>
    <w:p w14:paraId="39D1662B" w14:textId="2C33C0B2" w:rsidR="00790337" w:rsidRDefault="001A2462" w:rsidP="00E84043">
      <w:pPr>
        <w:numPr>
          <w:ilvl w:val="0"/>
          <w:numId w:val="25"/>
        </w:numPr>
      </w:pPr>
      <w:r w:rsidRPr="00FB4771">
        <w:t xml:space="preserve">any case where the subsistence charge is the relevant time and material </w:t>
      </w:r>
      <w:proofErr w:type="gramStart"/>
      <w:r w:rsidRPr="008D3B2F">
        <w:t>costs;</w:t>
      </w:r>
      <w:proofErr w:type="gramEnd"/>
    </w:p>
    <w:p w14:paraId="3149489A" w14:textId="7C221D41" w:rsidR="00790337" w:rsidRDefault="001A2462" w:rsidP="00E84043">
      <w:pPr>
        <w:numPr>
          <w:ilvl w:val="0"/>
          <w:numId w:val="25"/>
        </w:numPr>
      </w:pPr>
      <w:r w:rsidRPr="008D3B2F">
        <w:t xml:space="preserve">any charges arising after </w:t>
      </w:r>
      <w:r w:rsidR="00BC24BD">
        <w:t>1</w:t>
      </w:r>
      <w:r w:rsidRPr="008D3B2F">
        <w:t xml:space="preserve"> April in any year, under paragraphs 14 or 15 of this </w:t>
      </w:r>
      <w:proofErr w:type="gramStart"/>
      <w:r w:rsidRPr="008D3B2F">
        <w:t>Scheme;</w:t>
      </w:r>
      <w:proofErr w:type="gramEnd"/>
    </w:p>
    <w:p w14:paraId="637312A3" w14:textId="4D4429B5" w:rsidR="00790337" w:rsidRDefault="001A2462" w:rsidP="00E84043">
      <w:pPr>
        <w:numPr>
          <w:ilvl w:val="0"/>
          <w:numId w:val="25"/>
        </w:numPr>
      </w:pPr>
      <w:r w:rsidRPr="008D3B2F">
        <w:t xml:space="preserve">any charge arising under paragraph 13(11)(b) of this </w:t>
      </w:r>
      <w:proofErr w:type="gramStart"/>
      <w:r w:rsidRPr="008D3B2F">
        <w:t>Scheme;</w:t>
      </w:r>
      <w:proofErr w:type="gramEnd"/>
    </w:p>
    <w:p w14:paraId="509ED71F" w14:textId="58836546" w:rsidR="00790337" w:rsidRDefault="001A2462" w:rsidP="00E84043">
      <w:pPr>
        <w:numPr>
          <w:ilvl w:val="0"/>
          <w:numId w:val="23"/>
        </w:numPr>
      </w:pPr>
      <w:r w:rsidRPr="008D3B2F">
        <w:t>all other charges are payable on demand.</w:t>
      </w:r>
    </w:p>
    <w:p w14:paraId="0F115AE5" w14:textId="77777777" w:rsidR="001A2462" w:rsidRPr="0070483D" w:rsidRDefault="001A2462" w:rsidP="006F420B">
      <w:pPr>
        <w:pStyle w:val="Heading2"/>
      </w:pPr>
      <w:bookmarkStart w:id="9" w:name="_Toc167374526"/>
      <w:r w:rsidRPr="0070483D">
        <w:t>Abatement of charges</w:t>
      </w:r>
      <w:bookmarkEnd w:id="9"/>
    </w:p>
    <w:p w14:paraId="0C55C652" w14:textId="24448A4B" w:rsidR="00790337" w:rsidRDefault="001A2462" w:rsidP="00E84043">
      <w:pPr>
        <w:keepNext/>
      </w:pPr>
      <w:r w:rsidRPr="008D3B2F">
        <w:t xml:space="preserve">5. The Agency may, by notice to the person liable for the charge, waive or reduce any charge specified in this Scheme if it considers it to be significantly disproportionate in a </w:t>
      </w:r>
      <w:r w:rsidRPr="008D3B2F">
        <w:lastRenderedPageBreak/>
        <w:t>particular case, having regard to the actual costs and expenses incurred or to be incurred by the Agency in relation to a particular application or subsistence period.</w:t>
      </w:r>
    </w:p>
    <w:p w14:paraId="553E5430" w14:textId="47D42A6E" w:rsidR="00BE0931" w:rsidRPr="0070483D" w:rsidRDefault="00BE0931" w:rsidP="006F420B">
      <w:pPr>
        <w:pStyle w:val="Heading2"/>
      </w:pPr>
      <w:bookmarkStart w:id="10" w:name="_Toc167374527"/>
      <w:r w:rsidRPr="0070483D">
        <w:t>Inflation</w:t>
      </w:r>
      <w:bookmarkEnd w:id="10"/>
    </w:p>
    <w:p w14:paraId="75B41739" w14:textId="2B89DCB5" w:rsidR="001B5A4B" w:rsidRDefault="00A366C5" w:rsidP="006F420B">
      <w:r w:rsidRPr="006F3AB3">
        <w:t>5A. Charges made under</w:t>
      </w:r>
      <w:r w:rsidR="001B5A4B">
        <w:t xml:space="preserve"> –</w:t>
      </w:r>
    </w:p>
    <w:p w14:paraId="10ED6EB6" w14:textId="094D6B72" w:rsidR="003140A0" w:rsidRDefault="00A366C5" w:rsidP="001B5A4B">
      <w:pPr>
        <w:pStyle w:val="ListParagraph"/>
        <w:numPr>
          <w:ilvl w:val="0"/>
          <w:numId w:val="69"/>
        </w:numPr>
      </w:pPr>
      <w:r w:rsidRPr="006F3AB3">
        <w:t>the Environment Agency (Environmental Permitting and Abstraction Licensing) (England) Charging Scheme Amendment 2024 No.2</w:t>
      </w:r>
      <w:r w:rsidR="00990261">
        <w:t>, and</w:t>
      </w:r>
    </w:p>
    <w:p w14:paraId="67A0DFD1" w14:textId="77777777" w:rsidR="006774E4" w:rsidRDefault="006774E4" w:rsidP="00CE1DB6">
      <w:pPr>
        <w:pStyle w:val="ListParagraph"/>
        <w:ind w:left="780"/>
      </w:pPr>
    </w:p>
    <w:p w14:paraId="535E37C5" w14:textId="3C8BC79F" w:rsidR="006774E4" w:rsidRDefault="006774E4" w:rsidP="006774E4">
      <w:pPr>
        <w:pStyle w:val="ListParagraph"/>
        <w:numPr>
          <w:ilvl w:val="0"/>
          <w:numId w:val="69"/>
        </w:numPr>
        <w:spacing w:before="0" w:after="160" w:line="360" w:lineRule="auto"/>
      </w:pPr>
      <w:r>
        <w:t>the Environment Agency (Environmental Permitting and Abstraction Licensing) (England) Charging Scheme Amendment 2024 No</w:t>
      </w:r>
      <w:r w:rsidR="002D39C8">
        <w:t>.3</w:t>
      </w:r>
      <w:r>
        <w:t xml:space="preserve">, </w:t>
      </w:r>
    </w:p>
    <w:p w14:paraId="76E5FB5F" w14:textId="17419E22" w:rsidR="00A366C5" w:rsidRPr="006F3AB3" w:rsidRDefault="00A366C5" w:rsidP="00CE1DB6">
      <w:pPr>
        <w:ind w:left="60"/>
      </w:pPr>
      <w:r w:rsidRPr="006F3AB3">
        <w:t>shall increase on 1 April 2025 and annually thereafter on 1 April in each subsequent year, by a sum not exceeding any increase in the Consumer Prices Index published by the Office for National Statistics on 30 September in the immediately preceding year.</w:t>
      </w:r>
    </w:p>
    <w:p w14:paraId="3674508F" w14:textId="77777777" w:rsidR="001A2462" w:rsidRPr="0070483D" w:rsidRDefault="001A2462" w:rsidP="006F420B">
      <w:pPr>
        <w:pStyle w:val="Heading2"/>
      </w:pPr>
      <w:bookmarkStart w:id="11" w:name="_Toc167374528"/>
      <w:r w:rsidRPr="0070483D">
        <w:t>Revocation</w:t>
      </w:r>
      <w:bookmarkEnd w:id="11"/>
    </w:p>
    <w:p w14:paraId="5EB25CBC" w14:textId="1E42D21D" w:rsidR="00790337" w:rsidRDefault="001A2462" w:rsidP="00E84043">
      <w:r w:rsidRPr="008D3B2F">
        <w:t xml:space="preserve">6. The following Environment Agency Charging Schemes are revoked for any period on or after </w:t>
      </w:r>
      <w:r w:rsidR="00BC24BD">
        <w:t>1</w:t>
      </w:r>
      <w:r w:rsidRPr="008D3B2F">
        <w:t xml:space="preserve"> April 202</w:t>
      </w:r>
      <w:r w:rsidR="00E61ACF">
        <w:t>2</w:t>
      </w:r>
      <w:r w:rsidRPr="008D3B2F">
        <w:t xml:space="preserve"> –</w:t>
      </w:r>
    </w:p>
    <w:p w14:paraId="7B9C7AF9" w14:textId="0D8D6152" w:rsidR="00790337" w:rsidRDefault="001A2462" w:rsidP="00E84043">
      <w:pPr>
        <w:numPr>
          <w:ilvl w:val="0"/>
          <w:numId w:val="44"/>
        </w:numPr>
      </w:pPr>
      <w:r w:rsidRPr="008D3B2F">
        <w:t xml:space="preserve">The Environment Agency (Environmental Permitting) (England) Charging Scheme 2018 which came into effect on </w:t>
      </w:r>
      <w:r w:rsidR="00BC24BD">
        <w:t>1</w:t>
      </w:r>
      <w:r w:rsidRPr="008D3B2F">
        <w:t xml:space="preserve"> April 2018, and all subsequent amendments made to that Scheme, and</w:t>
      </w:r>
    </w:p>
    <w:p w14:paraId="3D26AB20" w14:textId="3AC9684E" w:rsidR="00790337" w:rsidRDefault="001A2462" w:rsidP="00E84043">
      <w:pPr>
        <w:numPr>
          <w:ilvl w:val="0"/>
          <w:numId w:val="44"/>
        </w:numPr>
      </w:pPr>
      <w:r w:rsidRPr="008D3B2F">
        <w:t xml:space="preserve">The Environment Agency Scheme of Abstraction Charges 2020 to 2021 which came into effect on </w:t>
      </w:r>
      <w:r w:rsidR="00BC24BD">
        <w:t>1</w:t>
      </w:r>
      <w:r w:rsidRPr="008D3B2F">
        <w:t xml:space="preserve"> April 2021.</w:t>
      </w:r>
      <w:bookmarkStart w:id="12" w:name="_Toc77931953"/>
    </w:p>
    <w:p w14:paraId="60C7CA6B" w14:textId="18D64F95" w:rsidR="001A2462" w:rsidRPr="006F3AB3" w:rsidRDefault="00BD05E9" w:rsidP="006F420B">
      <w:pPr>
        <w:pStyle w:val="Heading1"/>
      </w:pPr>
      <w:bookmarkStart w:id="13" w:name="_Toc167374529"/>
      <w:r w:rsidRPr="006F3AB3">
        <w:lastRenderedPageBreak/>
        <w:t>Part 2: Application charges</w:t>
      </w:r>
      <w:bookmarkEnd w:id="12"/>
      <w:bookmarkEnd w:id="13"/>
    </w:p>
    <w:p w14:paraId="70FB2E3E" w14:textId="77777777" w:rsidR="001A2462" w:rsidRPr="006F3AB3" w:rsidRDefault="001A2462" w:rsidP="006F420B">
      <w:pPr>
        <w:pStyle w:val="Heading2"/>
      </w:pPr>
      <w:bookmarkStart w:id="14" w:name="_Toc167374530"/>
      <w:r w:rsidRPr="006F3AB3">
        <w:t>Interpretation of this Part</w:t>
      </w:r>
      <w:bookmarkEnd w:id="14"/>
    </w:p>
    <w:p w14:paraId="563F21A5" w14:textId="77777777" w:rsidR="00E92BE6" w:rsidRDefault="001A2462" w:rsidP="00E84043">
      <w:r>
        <w:t>7. In this Part</w:t>
      </w:r>
      <w:r w:rsidR="00E92BE6">
        <w:t xml:space="preserve"> –</w:t>
      </w:r>
    </w:p>
    <w:p w14:paraId="0AB80C35" w14:textId="6DA7B7B2" w:rsidR="00790337" w:rsidRDefault="001A2462" w:rsidP="00E84043">
      <w:r w:rsidRPr="00FB4771">
        <w:t>“</w:t>
      </w:r>
      <w:proofErr w:type="gramStart"/>
      <w:r w:rsidRPr="00FB4771">
        <w:t>administrative</w:t>
      </w:r>
      <w:proofErr w:type="gramEnd"/>
      <w:r w:rsidRPr="00FB4771">
        <w:t xml:space="preserve"> application” means an application which the Agency considers to be of a purely administrative nature;</w:t>
      </w:r>
    </w:p>
    <w:p w14:paraId="51B90094" w14:textId="24981ADB" w:rsidR="00790337" w:rsidRDefault="001A2462" w:rsidP="00E84043">
      <w:r w:rsidRPr="00ED6619">
        <w:t>“</w:t>
      </w:r>
      <w:proofErr w:type="gramStart"/>
      <w:r w:rsidRPr="00ED6619">
        <w:t>application</w:t>
      </w:r>
      <w:proofErr w:type="gramEnd"/>
      <w:r w:rsidRPr="00ED6619">
        <w:t xml:space="preserve"> activity” means a single activity described in a single sentence in column 2 of the Application Charge Table</w:t>
      </w:r>
      <w:r>
        <w:t>s</w:t>
      </w:r>
      <w:r w:rsidRPr="00ED6619">
        <w:t>;</w:t>
      </w:r>
    </w:p>
    <w:p w14:paraId="415817DD" w14:textId="5AEAB178" w:rsidR="00790337" w:rsidRDefault="001A2462" w:rsidP="00E84043">
      <w:r w:rsidRPr="00FB4771">
        <w:t>“</w:t>
      </w:r>
      <w:proofErr w:type="gramStart"/>
      <w:r w:rsidRPr="00FB4771">
        <w:t>application</w:t>
      </w:r>
      <w:proofErr w:type="gramEnd"/>
      <w:r w:rsidRPr="00FB4771">
        <w:t xml:space="preserve"> activity charge” means the charge for the relevant type of application described in columns 3 </w:t>
      </w:r>
      <w:r w:rsidRPr="008D3B2F">
        <w:t>to 8 of the Application Charge Tables, which corresponds to the relevant application activity;</w:t>
      </w:r>
      <w:r w:rsidR="00023B31">
        <w:t xml:space="preserve"> </w:t>
      </w:r>
    </w:p>
    <w:p w14:paraId="6B985AEA" w14:textId="01DF66E9" w:rsidR="00790337" w:rsidRDefault="001A2462" w:rsidP="00E84043">
      <w:r w:rsidRPr="008D3B2F">
        <w:t>“</w:t>
      </w:r>
      <w:proofErr w:type="gramStart"/>
      <w:r w:rsidRPr="008D3B2F">
        <w:t>application</w:t>
      </w:r>
      <w:proofErr w:type="gramEnd"/>
      <w:r w:rsidRPr="008D3B2F">
        <w:t xml:space="preserve"> amendment” means a request to make an amendment to an application which the Agency considers requires further public consultation;</w:t>
      </w:r>
    </w:p>
    <w:p w14:paraId="4EE4B6D9" w14:textId="7EABCAFB" w:rsidR="00790337" w:rsidRDefault="001A2462" w:rsidP="00E84043">
      <w:pPr>
        <w:rPr>
          <w:shd w:val="clear" w:color="auto" w:fill="FFFFFF"/>
        </w:rPr>
      </w:pPr>
      <w:r w:rsidRPr="008D3B2F">
        <w:rPr>
          <w:shd w:val="clear" w:color="auto" w:fill="FFFFFF"/>
        </w:rPr>
        <w:t>“</w:t>
      </w:r>
      <w:proofErr w:type="gramStart"/>
      <w:r w:rsidRPr="008D3B2F">
        <w:rPr>
          <w:shd w:val="clear" w:color="auto" w:fill="FFFFFF"/>
        </w:rPr>
        <w:t>asset</w:t>
      </w:r>
      <w:proofErr w:type="gramEnd"/>
      <w:r w:rsidRPr="008D3B2F">
        <w:rPr>
          <w:shd w:val="clear" w:color="auto" w:fill="FFFFFF"/>
        </w:rPr>
        <w:t xml:space="preserve"> management plan” means a plan under which the water companies operate for a five year period;</w:t>
      </w:r>
    </w:p>
    <w:p w14:paraId="374775C7" w14:textId="55C3EB40" w:rsidR="00790337" w:rsidRDefault="001A2462" w:rsidP="00E84043">
      <w:r w:rsidRPr="008D3B2F">
        <w:t>“</w:t>
      </w:r>
      <w:proofErr w:type="gramStart"/>
      <w:r w:rsidRPr="008D3B2F">
        <w:t>combined</w:t>
      </w:r>
      <w:proofErr w:type="gramEnd"/>
      <w:r w:rsidRPr="008D3B2F">
        <w:t xml:space="preserve"> sewer overflow” and “emergency overflow” have the meanings given in Part 1 of the Schedule;</w:t>
      </w:r>
      <w:r w:rsidR="00023B31">
        <w:t xml:space="preserve"> </w:t>
      </w:r>
    </w:p>
    <w:p w14:paraId="4B7E300E" w14:textId="14518EFF" w:rsidR="00790337" w:rsidRDefault="001A2462" w:rsidP="00E84043">
      <w:r w:rsidRPr="001A2462">
        <w:t>“</w:t>
      </w:r>
      <w:proofErr w:type="gramStart"/>
      <w:r w:rsidRPr="001A2462">
        <w:t>different</w:t>
      </w:r>
      <w:proofErr w:type="gramEnd"/>
      <w:r w:rsidRPr="001A2462">
        <w:t xml:space="preserve"> terms renewal application” means an application which would be a renewal application but does not meet the conditions in paragraphs (b) and/or (c) of the definition of renewal application;</w:t>
      </w:r>
    </w:p>
    <w:p w14:paraId="43065DFB" w14:textId="68170952" w:rsidR="00790337" w:rsidRDefault="001A2462" w:rsidP="00E84043">
      <w:r w:rsidRPr="008D3B2F">
        <w:t>“</w:t>
      </w:r>
      <w:proofErr w:type="gramStart"/>
      <w:r w:rsidRPr="008D3B2F">
        <w:t>enhanced</w:t>
      </w:r>
      <w:proofErr w:type="gramEnd"/>
      <w:r w:rsidRPr="008D3B2F">
        <w:t xml:space="preserve"> pre-application advice” means advice given by the Agency in relation to a proposed application for a permit, which goes beyond basic assistance and signposting to guidance;</w:t>
      </w:r>
    </w:p>
    <w:p w14:paraId="6650384E" w14:textId="18A601BC" w:rsidR="00790337" w:rsidRDefault="001A2462" w:rsidP="00E84043">
      <w:r w:rsidRPr="008D3B2F">
        <w:t>“</w:t>
      </w:r>
      <w:proofErr w:type="gramStart"/>
      <w:r w:rsidRPr="008D3B2F">
        <w:t>environmentally</w:t>
      </w:r>
      <w:proofErr w:type="gramEnd"/>
      <w:r w:rsidRPr="008D3B2F">
        <w:t xml:space="preserve"> beneficial activity” means a water resources activity which the Agency is satisfied is to be carried out on a non-commercial basis, solely for the benefit of the environment and not as a result of any statutory or regulator imposed requirement;</w:t>
      </w:r>
    </w:p>
    <w:p w14:paraId="2E8CE52C" w14:textId="5FF321EF" w:rsidR="00790337" w:rsidRDefault="001A2462" w:rsidP="00E84043">
      <w:r w:rsidRPr="008D3B2F">
        <w:t>“</w:t>
      </w:r>
      <w:proofErr w:type="gramStart"/>
      <w:r w:rsidRPr="008D3B2F">
        <w:t>farming</w:t>
      </w:r>
      <w:proofErr w:type="gramEnd"/>
      <w:r w:rsidRPr="008D3B2F">
        <w:t xml:space="preserve"> installation” means an installation falling within Section 6.9 of Part 2 of Schedule 1 to the Regulations;</w:t>
      </w:r>
      <w:r w:rsidR="00023B31">
        <w:t xml:space="preserve"> </w:t>
      </w:r>
    </w:p>
    <w:p w14:paraId="6E40A4D8" w14:textId="6F13490E" w:rsidR="00790337" w:rsidRDefault="001A2462" w:rsidP="00E84043">
      <w:r w:rsidRPr="008D3B2F">
        <w:rPr>
          <w:szCs w:val="24"/>
        </w:rPr>
        <w:t>“</w:t>
      </w:r>
      <w:proofErr w:type="gramStart"/>
      <w:r w:rsidRPr="008D3B2F">
        <w:t>farming</w:t>
      </w:r>
      <w:proofErr w:type="gramEnd"/>
      <w:r w:rsidRPr="008D3B2F">
        <w:t xml:space="preserve"> review variation” means a variation </w:t>
      </w:r>
      <w:r w:rsidRPr="00FB4771">
        <w:t>relating to the review of a permit authorising a farming installation;</w:t>
      </w:r>
      <w:r w:rsidR="00023B31">
        <w:t xml:space="preserve"> </w:t>
      </w:r>
    </w:p>
    <w:p w14:paraId="4100E6D5" w14:textId="40A21D71" w:rsidR="00790337" w:rsidRDefault="001A2462" w:rsidP="00E84043">
      <w:r w:rsidRPr="00FB4771">
        <w:t>“</w:t>
      </w:r>
      <w:proofErr w:type="gramStart"/>
      <w:r w:rsidRPr="00FB4771">
        <w:t>further</w:t>
      </w:r>
      <w:proofErr w:type="gramEnd"/>
      <w:r w:rsidRPr="00FB4771">
        <w:t xml:space="preserve"> information notice” means a notice served under paragraph 4 of Part 1 of Schedule 5 to the Regulations;</w:t>
      </w:r>
    </w:p>
    <w:p w14:paraId="01A76B42" w14:textId="77777777" w:rsidR="00E92BE6" w:rsidRDefault="001A2462" w:rsidP="009A6A3D">
      <w:r w:rsidRPr="004B3E3C">
        <w:t>“</w:t>
      </w:r>
      <w:proofErr w:type="gramStart"/>
      <w:r w:rsidRPr="004B3E3C">
        <w:t>habitats</w:t>
      </w:r>
      <w:proofErr w:type="gramEnd"/>
      <w:r w:rsidRPr="004B3E3C">
        <w:t xml:space="preserve"> assessment” means an assessment of the risks to one or more of the following sites</w:t>
      </w:r>
      <w:r w:rsidR="00E92BE6">
        <w:t xml:space="preserve"> –</w:t>
      </w:r>
    </w:p>
    <w:p w14:paraId="5AA456AA" w14:textId="4EFAAC0E" w:rsidR="00790337" w:rsidRDefault="001A2462" w:rsidP="00E84043">
      <w:pPr>
        <w:numPr>
          <w:ilvl w:val="0"/>
          <w:numId w:val="43"/>
        </w:numPr>
      </w:pPr>
      <w:r w:rsidRPr="004B3E3C">
        <w:lastRenderedPageBreak/>
        <w:t xml:space="preserve">a European site within the meaning of the Conservation of Habitats and Species Regulations </w:t>
      </w:r>
      <w:proofErr w:type="gramStart"/>
      <w:r w:rsidRPr="004B3E3C">
        <w:t>2017;</w:t>
      </w:r>
      <w:proofErr w:type="gramEnd"/>
    </w:p>
    <w:p w14:paraId="6D9D9710" w14:textId="62906522" w:rsidR="00790337" w:rsidRDefault="001A2462" w:rsidP="00E84043">
      <w:pPr>
        <w:numPr>
          <w:ilvl w:val="0"/>
          <w:numId w:val="43"/>
        </w:numPr>
      </w:pPr>
      <w:r w:rsidRPr="004B3E3C">
        <w:t xml:space="preserve">a site referred to in the National Planning Policy Framework </w:t>
      </w:r>
      <w:r w:rsidR="00523EDA" w:rsidRPr="004B3E3C">
        <w:t>20</w:t>
      </w:r>
      <w:r w:rsidR="00523EDA">
        <w:t>23</w:t>
      </w:r>
      <w:r w:rsidR="00165191">
        <w:t xml:space="preserve"> </w:t>
      </w:r>
      <w:r w:rsidRPr="004B3E3C">
        <w:t xml:space="preserve">as requiring the same assessment as a European </w:t>
      </w:r>
      <w:proofErr w:type="gramStart"/>
      <w:r w:rsidRPr="004B3E3C">
        <w:t>site;</w:t>
      </w:r>
      <w:proofErr w:type="gramEnd"/>
    </w:p>
    <w:p w14:paraId="51B942D0" w14:textId="358B6537" w:rsidR="00790337" w:rsidRDefault="001A2462" w:rsidP="00E84043">
      <w:pPr>
        <w:numPr>
          <w:ilvl w:val="0"/>
          <w:numId w:val="43"/>
        </w:numPr>
      </w:pPr>
      <w:r w:rsidRPr="004B3E3C">
        <w:t xml:space="preserve">a site of special scientific interest within the meaning of the Wildlife and Countryside Act </w:t>
      </w:r>
      <w:proofErr w:type="gramStart"/>
      <w:r w:rsidRPr="004B3E3C">
        <w:t>1981;</w:t>
      </w:r>
      <w:proofErr w:type="gramEnd"/>
    </w:p>
    <w:p w14:paraId="4B450519" w14:textId="3DCCDD5E" w:rsidR="00790337" w:rsidRDefault="001A2462" w:rsidP="00E84043">
      <w:pPr>
        <w:numPr>
          <w:ilvl w:val="0"/>
          <w:numId w:val="43"/>
        </w:numPr>
      </w:pPr>
      <w:r w:rsidRPr="004B3E3C">
        <w:t xml:space="preserve">a marine conservation zone within the meaning of the Marine and Coastal Access Act </w:t>
      </w:r>
      <w:proofErr w:type="gramStart"/>
      <w:r w:rsidRPr="004B3E3C">
        <w:t>2009;</w:t>
      </w:r>
      <w:proofErr w:type="gramEnd"/>
    </w:p>
    <w:p w14:paraId="31E15A43" w14:textId="53260FFA" w:rsidR="00790337" w:rsidRDefault="001A2462" w:rsidP="00E84043">
      <w:r w:rsidRPr="00094A25">
        <w:rPr>
          <w:rFonts w:cstheme="minorHAnsi"/>
        </w:rPr>
        <w:t>“</w:t>
      </w:r>
      <w:proofErr w:type="gramStart"/>
      <w:r w:rsidRPr="00094A25">
        <w:rPr>
          <w:rFonts w:cstheme="minorHAnsi"/>
        </w:rPr>
        <w:t>high</w:t>
      </w:r>
      <w:proofErr w:type="gramEnd"/>
      <w:r w:rsidRPr="00094A25">
        <w:rPr>
          <w:rFonts w:cstheme="minorHAnsi"/>
        </w:rPr>
        <w:t xml:space="preserve"> public interest application” means an application which the Agency considers requires enhanced public participation, tak</w:t>
      </w:r>
      <w:r>
        <w:rPr>
          <w:rFonts w:cstheme="minorHAnsi"/>
        </w:rPr>
        <w:t>ing</w:t>
      </w:r>
      <w:r w:rsidRPr="00094A25">
        <w:rPr>
          <w:rFonts w:cstheme="minorHAnsi"/>
        </w:rPr>
        <w:t xml:space="preserve"> into account in relation to a regulated facility its public participation statement published on G</w:t>
      </w:r>
      <w:r w:rsidR="00851F00">
        <w:rPr>
          <w:rFonts w:cstheme="minorHAnsi"/>
        </w:rPr>
        <w:t>OV</w:t>
      </w:r>
      <w:r w:rsidRPr="00094A25">
        <w:rPr>
          <w:rFonts w:cstheme="minorHAnsi"/>
        </w:rPr>
        <w:t>.UK under regulation 60 of the Regulations.</w:t>
      </w:r>
    </w:p>
    <w:p w14:paraId="07885951" w14:textId="77777777" w:rsidR="00E92BE6" w:rsidRDefault="001A2462" w:rsidP="00E84043">
      <w:r w:rsidRPr="00FB4771">
        <w:t>“</w:t>
      </w:r>
      <w:proofErr w:type="gramStart"/>
      <w:r w:rsidRPr="00FB4771">
        <w:t>low</w:t>
      </w:r>
      <w:proofErr w:type="gramEnd"/>
      <w:r w:rsidRPr="00FB4771">
        <w:t xml:space="preserve"> </w:t>
      </w:r>
      <w:r>
        <w:t>risk surrender activity” means</w:t>
      </w:r>
      <w:r w:rsidR="00E92BE6">
        <w:t xml:space="preserve"> –</w:t>
      </w:r>
    </w:p>
    <w:p w14:paraId="069B8007" w14:textId="0ECA721C" w:rsidR="00790337" w:rsidRDefault="001A2462" w:rsidP="00E84043">
      <w:pPr>
        <w:numPr>
          <w:ilvl w:val="0"/>
          <w:numId w:val="26"/>
        </w:numPr>
      </w:pPr>
      <w:r w:rsidRPr="00FB4771">
        <w:t xml:space="preserve">an activity comprising the permanent deposit of waste, in relation to which the operator has received confirmation from the Agency that a low risk or basic surrender application can be made, in accordance </w:t>
      </w:r>
      <w:r w:rsidRPr="008D3B2F">
        <w:t>with the guidance titled “Landfill and deposit for recovery activities: aftercare and surrender” published on G</w:t>
      </w:r>
      <w:r w:rsidR="00851F00">
        <w:t>OV</w:t>
      </w:r>
      <w:r w:rsidRPr="008D3B2F">
        <w:t xml:space="preserve">.UK, </w:t>
      </w:r>
      <w:r w:rsidRPr="00FB4771">
        <w:t>or</w:t>
      </w:r>
    </w:p>
    <w:p w14:paraId="168B32D6" w14:textId="725AE9E9" w:rsidR="00790337" w:rsidRDefault="001A2462" w:rsidP="00E84043">
      <w:pPr>
        <w:numPr>
          <w:ilvl w:val="0"/>
          <w:numId w:val="26"/>
        </w:numPr>
      </w:pPr>
      <w:r w:rsidRPr="00FB4771">
        <w:t xml:space="preserve">any other activity, in relation to which the operator has received confirmation from the Agency that intrusive investigation is not required in accordance with the criteria in box 1 of “Site condition report – guidance and templates”, (H5), version 3, published by the Agency in May </w:t>
      </w:r>
      <w:proofErr w:type="gramStart"/>
      <w:r w:rsidRPr="00FB4771">
        <w:t>2013;</w:t>
      </w:r>
      <w:proofErr w:type="gramEnd"/>
    </w:p>
    <w:p w14:paraId="7529E83F" w14:textId="57038FE6" w:rsidR="00790337" w:rsidRDefault="00327CF8" w:rsidP="00E84043">
      <w:pPr>
        <w:numPr>
          <w:ilvl w:val="0"/>
          <w:numId w:val="26"/>
        </w:numPr>
      </w:pPr>
      <w:r>
        <w:t xml:space="preserve">a stand-alone groundwater activity consisting of a discharge to a well or borehole where that activity has not been put into </w:t>
      </w:r>
      <w:proofErr w:type="gramStart"/>
      <w:r>
        <w:t>operation;</w:t>
      </w:r>
      <w:proofErr w:type="gramEnd"/>
    </w:p>
    <w:p w14:paraId="63BFB50B" w14:textId="6E93A9C5" w:rsidR="00790337" w:rsidRDefault="001A2462" w:rsidP="00E84043">
      <w:r w:rsidRPr="00FB4771">
        <w:t>“</w:t>
      </w:r>
      <w:proofErr w:type="gramStart"/>
      <w:r w:rsidRPr="00FB4771">
        <w:t>minor</w:t>
      </w:r>
      <w:proofErr w:type="gramEnd"/>
      <w:r w:rsidRPr="00FB4771">
        <w:t xml:space="preserve"> variation” </w:t>
      </w:r>
      <w:r w:rsidRPr="00D45D11">
        <w:t xml:space="preserve">means an application to vary a permit which the Agency considers is of a minor technical nature; </w:t>
      </w:r>
    </w:p>
    <w:p w14:paraId="4C914016" w14:textId="40307F24" w:rsidR="00790337" w:rsidRDefault="001A2462" w:rsidP="00E84043">
      <w:r>
        <w:t>“</w:t>
      </w:r>
      <w:proofErr w:type="gramStart"/>
      <w:r>
        <w:t>normal</w:t>
      </w:r>
      <w:proofErr w:type="gramEnd"/>
      <w:r>
        <w:t xml:space="preserve"> </w:t>
      </w:r>
      <w:r w:rsidRPr="008D3B2F">
        <w:t>variation” means an application to vary a permit which is not a minor variation or a substantial variation;</w:t>
      </w:r>
    </w:p>
    <w:p w14:paraId="7B5464B4" w14:textId="0A6F58D1" w:rsidR="00790337" w:rsidRDefault="001A2462" w:rsidP="00E84043">
      <w:r w:rsidRPr="008D3B2F">
        <w:t>“</w:t>
      </w:r>
      <w:proofErr w:type="gramStart"/>
      <w:r w:rsidRPr="008D3B2F">
        <w:t>open</w:t>
      </w:r>
      <w:proofErr w:type="gramEnd"/>
      <w:r w:rsidRPr="008D3B2F">
        <w:t>-loop heat pump” means a device that transfers heat or water to, or from, the ground (“ground source heat pump”) or a water body (“water source heat pump”) to provide heating, cooling or hot water for residential, commercial or industrial buildings;</w:t>
      </w:r>
    </w:p>
    <w:p w14:paraId="20B73C42" w14:textId="77777777" w:rsidR="00E92BE6" w:rsidRDefault="001A2462" w:rsidP="00E84043">
      <w:r w:rsidRPr="001A2462">
        <w:t>“</w:t>
      </w:r>
      <w:proofErr w:type="gramStart"/>
      <w:r w:rsidRPr="001A2462">
        <w:t>renewal</w:t>
      </w:r>
      <w:proofErr w:type="gramEnd"/>
      <w:r w:rsidRPr="001A2462">
        <w:t xml:space="preserve"> application” means an application for an abstraction permit or variation which</w:t>
      </w:r>
      <w:r w:rsidR="00E92BE6">
        <w:t xml:space="preserve"> –</w:t>
      </w:r>
    </w:p>
    <w:p w14:paraId="27118DD4" w14:textId="14D73FCC" w:rsidR="00790337" w:rsidRDefault="001A2462" w:rsidP="007253B5">
      <w:pPr>
        <w:pStyle w:val="ListParagraph"/>
        <w:numPr>
          <w:ilvl w:val="0"/>
          <w:numId w:val="68"/>
        </w:numPr>
        <w:contextualSpacing w:val="0"/>
      </w:pPr>
      <w:r w:rsidRPr="001A2462">
        <w:t>is made by the holder of a permit or variation within one year prior to its expiry,</w:t>
      </w:r>
    </w:p>
    <w:p w14:paraId="677ACDAA" w14:textId="3CB55C70" w:rsidR="00790337" w:rsidRDefault="001A2462" w:rsidP="007253B5">
      <w:pPr>
        <w:pStyle w:val="ListParagraph"/>
        <w:numPr>
          <w:ilvl w:val="0"/>
          <w:numId w:val="68"/>
        </w:numPr>
        <w:contextualSpacing w:val="0"/>
      </w:pPr>
      <w:r w:rsidRPr="001A2462">
        <w:t>does not request authorisation of an abstraction of a greater volume or from a different point to that authorised by the expiring permit or variation, and</w:t>
      </w:r>
    </w:p>
    <w:p w14:paraId="6D30CFD1" w14:textId="4AB85479" w:rsidR="00790337" w:rsidRDefault="001A2462" w:rsidP="007253B5">
      <w:pPr>
        <w:pStyle w:val="ListParagraph"/>
        <w:numPr>
          <w:ilvl w:val="0"/>
          <w:numId w:val="68"/>
        </w:numPr>
        <w:contextualSpacing w:val="0"/>
      </w:pPr>
      <w:r w:rsidRPr="001A2462">
        <w:lastRenderedPageBreak/>
        <w:t xml:space="preserve">is otherwise subject to materially the same conditions as the expiring permit or </w:t>
      </w:r>
      <w:proofErr w:type="gramStart"/>
      <w:r w:rsidRPr="001A2462">
        <w:t>variation;</w:t>
      </w:r>
      <w:proofErr w:type="gramEnd"/>
    </w:p>
    <w:p w14:paraId="04A175B2" w14:textId="1B79CFE8" w:rsidR="00790337" w:rsidRDefault="001A2462" w:rsidP="00E84043">
      <w:r w:rsidRPr="001A2462">
        <w:t>“</w:t>
      </w:r>
      <w:proofErr w:type="gramStart"/>
      <w:r w:rsidRPr="001A2462">
        <w:t>substantial</w:t>
      </w:r>
      <w:proofErr w:type="gramEnd"/>
      <w:r w:rsidRPr="001A2462">
        <w:t xml:space="preserve"> variation” means an application to vary a permit which the Agency considers is likely to involve significant assessment.</w:t>
      </w:r>
    </w:p>
    <w:p w14:paraId="61C197F2" w14:textId="62E3A042" w:rsidR="001A2462" w:rsidRPr="00750F1D" w:rsidRDefault="001A2462" w:rsidP="006F420B">
      <w:pPr>
        <w:pStyle w:val="Heading2"/>
      </w:pPr>
      <w:bookmarkStart w:id="15" w:name="_Toc167374531"/>
      <w:r w:rsidRPr="00750F1D">
        <w:t>Application charges</w:t>
      </w:r>
      <w:r w:rsidR="00E92BE6">
        <w:t xml:space="preserve"> – </w:t>
      </w:r>
      <w:r w:rsidRPr="00750F1D">
        <w:t>general</w:t>
      </w:r>
      <w:bookmarkEnd w:id="15"/>
    </w:p>
    <w:p w14:paraId="66705111" w14:textId="5F057691" w:rsidR="00790337" w:rsidRDefault="001A2462" w:rsidP="00E84043">
      <w:r>
        <w:t xml:space="preserve">8. </w:t>
      </w:r>
      <w:r w:rsidRPr="00FB4771">
        <w:t>(1)</w:t>
      </w:r>
      <w:r>
        <w:t xml:space="preserve"> </w:t>
      </w:r>
      <w:r w:rsidRPr="008D3B2F">
        <w:t xml:space="preserve">An application charge is payable for an application unless it is – </w:t>
      </w:r>
    </w:p>
    <w:p w14:paraId="7DE2E572" w14:textId="03A5E2D1" w:rsidR="00790337" w:rsidRDefault="001A2462" w:rsidP="00E84043">
      <w:pPr>
        <w:pStyle w:val="ListParagraph"/>
        <w:numPr>
          <w:ilvl w:val="0"/>
          <w:numId w:val="29"/>
        </w:numPr>
      </w:pPr>
      <w:r w:rsidRPr="008D3B2F">
        <w:t xml:space="preserve">an administrative </w:t>
      </w:r>
      <w:proofErr w:type="gramStart"/>
      <w:r w:rsidRPr="008D3B2F">
        <w:t>application;</w:t>
      </w:r>
      <w:proofErr w:type="gramEnd"/>
    </w:p>
    <w:p w14:paraId="04893251" w14:textId="4409157C" w:rsidR="00790337" w:rsidRDefault="001A2462" w:rsidP="00E84043">
      <w:pPr>
        <w:numPr>
          <w:ilvl w:val="0"/>
          <w:numId w:val="29"/>
        </w:numPr>
      </w:pPr>
      <w:r w:rsidRPr="008D3B2F">
        <w:t>an application solely to reduce the volume of water authorised under an abstraction permit.</w:t>
      </w:r>
    </w:p>
    <w:p w14:paraId="1E5BF01F" w14:textId="42DA3D3A" w:rsidR="00790337" w:rsidRDefault="001A2462" w:rsidP="00E84043">
      <w:r>
        <w:t>(2)</w:t>
      </w:r>
      <w:r w:rsidR="00023B31">
        <w:t xml:space="preserve"> </w:t>
      </w:r>
      <w:r w:rsidRPr="00FB4771">
        <w:t>Subject to the other provisions of this Part, the application charge is the total of the application activity charges applicable to all the application activities which are the subject of the application.</w:t>
      </w:r>
    </w:p>
    <w:p w14:paraId="07B7BCF3" w14:textId="77777777" w:rsidR="00E92BE6" w:rsidRDefault="001A2462" w:rsidP="009A6A3D">
      <w:r>
        <w:t>(3)</w:t>
      </w:r>
      <w:r w:rsidR="00023B31">
        <w:t xml:space="preserve"> </w:t>
      </w:r>
      <w:r w:rsidRPr="00FB4771">
        <w:t>Where more than one application activity (other than a flood risk activity) is the subject of an application for a permit, the application activity charge for each activity, except the one for which the largest charg</w:t>
      </w:r>
      <w:r>
        <w:t>e is payable, is reduced by</w:t>
      </w:r>
      <w:r w:rsidR="00E92BE6">
        <w:t xml:space="preserve"> –</w:t>
      </w:r>
    </w:p>
    <w:p w14:paraId="40DDA185" w14:textId="77777777" w:rsidR="00E92BE6" w:rsidRDefault="00023B31" w:rsidP="00E84043">
      <w:pPr>
        <w:numPr>
          <w:ilvl w:val="0"/>
          <w:numId w:val="27"/>
        </w:numPr>
      </w:pPr>
      <w:r>
        <w:t xml:space="preserve"> </w:t>
      </w:r>
      <w:r w:rsidR="001A2462" w:rsidRPr="00FB4771">
        <w:t xml:space="preserve">90% for all </w:t>
      </w:r>
      <w:r w:rsidR="001A2462">
        <w:t>those activities which</w:t>
      </w:r>
      <w:r w:rsidR="00E92BE6">
        <w:t xml:space="preserve"> –</w:t>
      </w:r>
    </w:p>
    <w:p w14:paraId="4A7825BC" w14:textId="2ED873C2" w:rsidR="00790337" w:rsidRDefault="001A2462" w:rsidP="00E84043">
      <w:pPr>
        <w:numPr>
          <w:ilvl w:val="0"/>
          <w:numId w:val="34"/>
        </w:numPr>
      </w:pPr>
      <w:r w:rsidRPr="00FB4771">
        <w:t xml:space="preserve">fall in the </w:t>
      </w:r>
      <w:r w:rsidRPr="008D3B2F">
        <w:t xml:space="preserve">same application activity </w:t>
      </w:r>
      <w:proofErr w:type="gramStart"/>
      <w:r w:rsidRPr="008D3B2F">
        <w:t>description;</w:t>
      </w:r>
      <w:proofErr w:type="gramEnd"/>
    </w:p>
    <w:p w14:paraId="7E4C8AB0" w14:textId="377F3FFA" w:rsidR="00790337" w:rsidRDefault="001A2462" w:rsidP="00E84043">
      <w:pPr>
        <w:numPr>
          <w:ilvl w:val="0"/>
          <w:numId w:val="34"/>
        </w:numPr>
      </w:pPr>
      <w:r w:rsidRPr="008D3B2F">
        <w:t xml:space="preserve">comprise the storage of hazardous waste, incidental to an installation carrying on activities falling within either reference 1.16.1 or 1.16.4 of the </w:t>
      </w:r>
      <w:r w:rsidRPr="001A2462">
        <w:t>Environmental Permitting</w:t>
      </w:r>
      <w:r w:rsidRPr="008D3B2F">
        <w:t xml:space="preserve"> Application Charge </w:t>
      </w:r>
      <w:proofErr w:type="gramStart"/>
      <w:r w:rsidRPr="008D3B2F">
        <w:t>Tables;</w:t>
      </w:r>
      <w:proofErr w:type="gramEnd"/>
      <w:r w:rsidRPr="008D3B2F">
        <w:t xml:space="preserve"> </w:t>
      </w:r>
    </w:p>
    <w:p w14:paraId="06ECC8D1" w14:textId="77777777" w:rsidR="003C7E7F" w:rsidRDefault="001A2462" w:rsidP="00103F23">
      <w:pPr>
        <w:numPr>
          <w:ilvl w:val="0"/>
          <w:numId w:val="34"/>
        </w:numPr>
      </w:pPr>
      <w:r w:rsidRPr="008D3B2F">
        <w:t xml:space="preserve">comprise the treatment of non-hazardous effluent and its subsequent discharge to sewer </w:t>
      </w:r>
      <w:proofErr w:type="gramStart"/>
      <w:r w:rsidRPr="008D3B2F">
        <w:t>where</w:t>
      </w:r>
      <w:proofErr w:type="gramEnd"/>
      <w:r w:rsidRPr="008D3B2F">
        <w:t xml:space="preserve"> associated with each other; </w:t>
      </w:r>
      <w:bookmarkStart w:id="16" w:name="_Hlk96332769"/>
    </w:p>
    <w:p w14:paraId="73B9E3E4" w14:textId="00BDA843" w:rsidR="00790337" w:rsidRDefault="001A2462" w:rsidP="00103F23">
      <w:pPr>
        <w:numPr>
          <w:ilvl w:val="0"/>
          <w:numId w:val="34"/>
        </w:numPr>
      </w:pPr>
      <w:r w:rsidRPr="001A2462">
        <w:t xml:space="preserve">as part of the same operation, abstract water from the same source of supply, excepting any activity which is the subject of a renewal </w:t>
      </w:r>
      <w:proofErr w:type="gramStart"/>
      <w:r w:rsidRPr="001A2462">
        <w:t>application</w:t>
      </w:r>
      <w:proofErr w:type="gramEnd"/>
      <w:r w:rsidRPr="001A2462">
        <w:t xml:space="preserve"> or which is an environmentally beneficial activity;</w:t>
      </w:r>
    </w:p>
    <w:p w14:paraId="5179B042" w14:textId="714354B3" w:rsidR="00790337" w:rsidRDefault="001A2462" w:rsidP="00E84043">
      <w:pPr>
        <w:numPr>
          <w:ilvl w:val="0"/>
          <w:numId w:val="34"/>
        </w:numPr>
      </w:pPr>
      <w:r w:rsidRPr="008D3B2F">
        <w:t xml:space="preserve">comprise the abstraction of water for an open-loop heat pump with any discharge associated with the open-loop heat </w:t>
      </w:r>
      <w:proofErr w:type="gramStart"/>
      <w:r w:rsidRPr="008D3B2F">
        <w:t>pump;</w:t>
      </w:r>
      <w:bookmarkEnd w:id="16"/>
      <w:proofErr w:type="gramEnd"/>
    </w:p>
    <w:p w14:paraId="2C03F99B" w14:textId="118A4AD1" w:rsidR="00E92BE6" w:rsidRDefault="001A2462" w:rsidP="00E84043">
      <w:pPr>
        <w:numPr>
          <w:ilvl w:val="0"/>
          <w:numId w:val="27"/>
        </w:numPr>
      </w:pPr>
      <w:r w:rsidRPr="00FB4771">
        <w:t xml:space="preserve">50% for </w:t>
      </w:r>
      <w:r>
        <w:t xml:space="preserve">any other </w:t>
      </w:r>
      <w:r w:rsidRPr="008D3B2F">
        <w:t>activities which</w:t>
      </w:r>
      <w:r w:rsidR="00E92BE6">
        <w:t xml:space="preserve"> –</w:t>
      </w:r>
    </w:p>
    <w:p w14:paraId="757E93FD" w14:textId="66F04E98" w:rsidR="00790337" w:rsidRDefault="001A2462" w:rsidP="00E84043">
      <w:pPr>
        <w:numPr>
          <w:ilvl w:val="0"/>
          <w:numId w:val="42"/>
        </w:numPr>
      </w:pPr>
      <w:r w:rsidRPr="008D3B2F">
        <w:t>are reasonably associated with each other,</w:t>
      </w:r>
      <w:bookmarkStart w:id="17" w:name="_Hlk96332789"/>
    </w:p>
    <w:p w14:paraId="2BE5D25C" w14:textId="1BEFD8C3" w:rsidR="00790337" w:rsidRDefault="001A2462" w:rsidP="00E84043">
      <w:r w:rsidRPr="001A2462">
        <w:t xml:space="preserve">as part of the same operation, abstract water from different sources of supply, excepting any activity which is the subject of a renewal application, or which is an environmentally beneficial </w:t>
      </w:r>
      <w:proofErr w:type="gramStart"/>
      <w:r w:rsidRPr="001A2462">
        <w:t>activity;</w:t>
      </w:r>
      <w:bookmarkEnd w:id="17"/>
      <w:proofErr w:type="gramEnd"/>
    </w:p>
    <w:p w14:paraId="2AC3DFC7" w14:textId="41BC950C" w:rsidR="00790337" w:rsidRDefault="001A2462" w:rsidP="00E84043">
      <w:r w:rsidRPr="008D3B2F">
        <w:lastRenderedPageBreak/>
        <w:t xml:space="preserve">(4) Where more than one application activity </w:t>
      </w:r>
      <w:r w:rsidRPr="00FB4771">
        <w:t>which is a flood risk activity is the subject of an application for a permit, the application activity charge for each activity, except the one for which the largest charge is payable, is reduced by 75%.</w:t>
      </w:r>
    </w:p>
    <w:p w14:paraId="376C8C4B" w14:textId="4572C182" w:rsidR="00790337" w:rsidRDefault="001A2462" w:rsidP="00E84043">
      <w:r w:rsidRPr="00FB4771">
        <w:t xml:space="preserve">(5) Where an application is returned because it is not duly made (unless this is due to obvious errors or omissions), the Agency will retain a sum equal to 20% of the application charge, subject to a maximum of £1,500. </w:t>
      </w:r>
    </w:p>
    <w:p w14:paraId="761DD359" w14:textId="77777777" w:rsidR="001A2462" w:rsidRPr="006F3AB3" w:rsidRDefault="001A2462" w:rsidP="006F420B">
      <w:pPr>
        <w:pStyle w:val="Heading2"/>
      </w:pPr>
      <w:bookmarkStart w:id="18" w:name="_Toc167374532"/>
      <w:r w:rsidRPr="006F3AB3">
        <w:t>Application charges – special cases</w:t>
      </w:r>
      <w:bookmarkEnd w:id="18"/>
    </w:p>
    <w:p w14:paraId="16E2AAF0" w14:textId="77777777" w:rsidR="00E92BE6" w:rsidRDefault="001A2462" w:rsidP="00E84043">
      <w:r>
        <w:t xml:space="preserve">9. </w:t>
      </w:r>
      <w:r w:rsidRPr="00FB4771">
        <w:t>(1) In the case of the following applications, the application charge is the rel</w:t>
      </w:r>
      <w:r>
        <w:t>evant time and materials costs</w:t>
      </w:r>
      <w:r w:rsidR="00E92BE6">
        <w:t xml:space="preserve"> –</w:t>
      </w:r>
    </w:p>
    <w:p w14:paraId="67B4BABE" w14:textId="2F8B87BA" w:rsidR="00790337" w:rsidRDefault="001A2462" w:rsidP="00797D63">
      <w:pPr>
        <w:numPr>
          <w:ilvl w:val="0"/>
          <w:numId w:val="28"/>
        </w:numPr>
        <w:ind w:left="720"/>
      </w:pPr>
      <w:r w:rsidRPr="00FB4771">
        <w:t xml:space="preserve">an application which relates to a </w:t>
      </w:r>
      <w:proofErr w:type="gramStart"/>
      <w:r w:rsidRPr="00FB4771">
        <w:t>specified radioactive substances</w:t>
      </w:r>
      <w:proofErr w:type="gramEnd"/>
      <w:r w:rsidRPr="00FB4771">
        <w:t xml:space="preserve"> activity;</w:t>
      </w:r>
    </w:p>
    <w:p w14:paraId="1B6CEFF4" w14:textId="4B0837C6" w:rsidR="00790337" w:rsidRDefault="001A2462" w:rsidP="00797D63">
      <w:pPr>
        <w:numPr>
          <w:ilvl w:val="0"/>
          <w:numId w:val="28"/>
        </w:numPr>
        <w:ind w:left="720"/>
      </w:pPr>
      <w:r w:rsidRPr="00FB4771">
        <w:t xml:space="preserve">an application which relates to the Agency`s functions under the Ship Recycling Facilities Regulations </w:t>
      </w:r>
      <w:proofErr w:type="gramStart"/>
      <w:r w:rsidRPr="00FB4771">
        <w:t>2015;</w:t>
      </w:r>
      <w:proofErr w:type="gramEnd"/>
    </w:p>
    <w:p w14:paraId="3D3E30D1" w14:textId="157033ED" w:rsidR="00790337" w:rsidRDefault="001A2462" w:rsidP="00797D63">
      <w:pPr>
        <w:numPr>
          <w:ilvl w:val="0"/>
          <w:numId w:val="28"/>
        </w:numPr>
        <w:ind w:left="720"/>
      </w:pPr>
      <w:r w:rsidRPr="00FB4771">
        <w:t xml:space="preserve">an </w:t>
      </w:r>
      <w:r w:rsidRPr="008D3B2F">
        <w:t xml:space="preserve">application submitted as part of a staged procedure agreed with the </w:t>
      </w:r>
      <w:proofErr w:type="gramStart"/>
      <w:r w:rsidRPr="008D3B2F">
        <w:t>Agency;</w:t>
      </w:r>
      <w:proofErr w:type="gramEnd"/>
    </w:p>
    <w:p w14:paraId="15E39F37" w14:textId="009FD0E5" w:rsidR="00790337" w:rsidRDefault="001A2462" w:rsidP="00797D63">
      <w:pPr>
        <w:numPr>
          <w:ilvl w:val="0"/>
          <w:numId w:val="28"/>
        </w:numPr>
        <w:ind w:left="720"/>
      </w:pPr>
      <w:r w:rsidRPr="001A2462">
        <w:t>an application to revoke an impounding permit</w:t>
      </w:r>
      <w:r w:rsidRPr="008D3B2F">
        <w:t>.</w:t>
      </w:r>
    </w:p>
    <w:p w14:paraId="585FB9ED" w14:textId="451003E3" w:rsidR="00790337" w:rsidRDefault="00D10425" w:rsidP="00797D63">
      <w:pPr>
        <w:numPr>
          <w:ilvl w:val="0"/>
          <w:numId w:val="28"/>
        </w:numPr>
        <w:ind w:left="720"/>
      </w:pPr>
      <w:r w:rsidRPr="001C6B7E">
        <w:t>an application which relates to a groundwater mobile plant</w:t>
      </w:r>
      <w:r w:rsidR="00582CB1">
        <w:t>.</w:t>
      </w:r>
    </w:p>
    <w:p w14:paraId="6B6C94BC" w14:textId="12D4A1E7" w:rsidR="00790337" w:rsidRDefault="001A2462" w:rsidP="00E84043">
      <w:r w:rsidRPr="008D3B2F">
        <w:t xml:space="preserve">(2) In the case of an application for a </w:t>
      </w:r>
      <w:r>
        <w:t>permit, where the application is for –</w:t>
      </w:r>
    </w:p>
    <w:p w14:paraId="3F92CFC2" w14:textId="5AEBF658" w:rsidR="00790337" w:rsidRDefault="001A2462" w:rsidP="00797D63">
      <w:pPr>
        <w:pStyle w:val="ListParagraph"/>
        <w:numPr>
          <w:ilvl w:val="0"/>
          <w:numId w:val="47"/>
        </w:numPr>
        <w:ind w:left="720"/>
        <w:contextualSpacing w:val="0"/>
      </w:pPr>
      <w:r w:rsidRPr="00FB4771">
        <w:t>a default standard facility</w:t>
      </w:r>
      <w:r>
        <w:t>, the charge</w:t>
      </w:r>
      <w:r w:rsidRPr="00FB4771">
        <w:t xml:space="preserve"> is the relevant default standard facility </w:t>
      </w:r>
      <w:proofErr w:type="gramStart"/>
      <w:r w:rsidRPr="00FB4771">
        <w:t>charge</w:t>
      </w:r>
      <w:r>
        <w:t>;</w:t>
      </w:r>
      <w:proofErr w:type="gramEnd"/>
    </w:p>
    <w:p w14:paraId="7E3908D5" w14:textId="3C35CC28" w:rsidR="00790337" w:rsidRDefault="001A2462" w:rsidP="00797D63">
      <w:pPr>
        <w:pStyle w:val="ListParagraph"/>
        <w:numPr>
          <w:ilvl w:val="0"/>
          <w:numId w:val="47"/>
        </w:numPr>
        <w:ind w:left="720"/>
        <w:contextualSpacing w:val="0"/>
      </w:pPr>
      <w:r>
        <w:t>an environmentally beneficial activity, the charge is £1,500 where the activity is the impounding or transfer of water, or £135 in any other case</w:t>
      </w:r>
      <w:r w:rsidRPr="00FB4771">
        <w:t>.</w:t>
      </w:r>
    </w:p>
    <w:p w14:paraId="6D14DEE5" w14:textId="2469D198" w:rsidR="00790337" w:rsidRDefault="001A2462" w:rsidP="00E84043">
      <w:r w:rsidRPr="00FB4771">
        <w:t xml:space="preserve">(3) The application charge for registration of a WEEE operation is £1,221. </w:t>
      </w:r>
    </w:p>
    <w:p w14:paraId="54B7D96C" w14:textId="74F7E641" w:rsidR="00790337" w:rsidRDefault="001A2462" w:rsidP="00E84043">
      <w:r w:rsidRPr="001A2462">
        <w:t>(4) The application charge for a renewal application is £135.</w:t>
      </w:r>
    </w:p>
    <w:p w14:paraId="2C1CE32C" w14:textId="181FDC80" w:rsidR="00790337" w:rsidRDefault="001A2462" w:rsidP="00E84043">
      <w:r w:rsidRPr="001A2462">
        <w:t xml:space="preserve">(5) The application charge for a different terms renewal application authorising an environmentally beneficial activity, is £1,500 where the activity is surface water or groundwater abstraction for the transfer of water, and £135 in any other case. </w:t>
      </w:r>
    </w:p>
    <w:p w14:paraId="5AB4A57D" w14:textId="77777777" w:rsidR="00E92BE6" w:rsidRDefault="001A2462" w:rsidP="00E84043">
      <w:r w:rsidRPr="008D3B2F">
        <w:t>(6) In the case of an application to vary a permit, where the application is</w:t>
      </w:r>
      <w:r w:rsidR="00E92BE6">
        <w:t xml:space="preserve"> –</w:t>
      </w:r>
    </w:p>
    <w:p w14:paraId="2254115C" w14:textId="10C46DCA" w:rsidR="00790337" w:rsidRDefault="001A2462" w:rsidP="00E84043">
      <w:pPr>
        <w:numPr>
          <w:ilvl w:val="0"/>
          <w:numId w:val="48"/>
        </w:numPr>
      </w:pPr>
      <w:r w:rsidRPr="008D3B2F">
        <w:t xml:space="preserve"> to authorise the operation of an activity which is not already authorised by that permit, the charge is the permit application charge </w:t>
      </w:r>
      <w:r w:rsidRPr="00FB4771">
        <w:t xml:space="preserve">applicable to that </w:t>
      </w:r>
      <w:proofErr w:type="gramStart"/>
      <w:r w:rsidRPr="00FB4771">
        <w:t>activity;</w:t>
      </w:r>
      <w:proofErr w:type="gramEnd"/>
      <w:r w:rsidRPr="00FB4771">
        <w:t xml:space="preserve"> </w:t>
      </w:r>
    </w:p>
    <w:p w14:paraId="0E2AB7D6" w14:textId="3D61D84B" w:rsidR="00790337" w:rsidRDefault="001A2462" w:rsidP="00E84043">
      <w:pPr>
        <w:numPr>
          <w:ilvl w:val="0"/>
          <w:numId w:val="48"/>
        </w:numPr>
      </w:pPr>
      <w:r w:rsidRPr="00FB4771">
        <w:t xml:space="preserve"> </w:t>
      </w:r>
      <w:r>
        <w:t xml:space="preserve">to </w:t>
      </w:r>
      <w:r w:rsidRPr="00FB4771">
        <w:t xml:space="preserve">apply standard rules to an activity, the charge is the permit application charge applicable to an activity subject to those standard </w:t>
      </w:r>
      <w:proofErr w:type="gramStart"/>
      <w:r w:rsidRPr="00FB4771">
        <w:t>rules;</w:t>
      </w:r>
      <w:proofErr w:type="gramEnd"/>
    </w:p>
    <w:p w14:paraId="17DB562D" w14:textId="26042806" w:rsidR="00790337" w:rsidRDefault="001A2462" w:rsidP="00E84043">
      <w:pPr>
        <w:numPr>
          <w:ilvl w:val="0"/>
          <w:numId w:val="48"/>
        </w:numPr>
      </w:pPr>
      <w:r w:rsidRPr="008D3B2F">
        <w:t xml:space="preserve"> to vary a permit which authorises only flood risk activities, the applicable charge shall be £68 in the case of a minor variation, and £204 in the case of any other </w:t>
      </w:r>
      <w:proofErr w:type="gramStart"/>
      <w:r w:rsidRPr="008D3B2F">
        <w:t>variation;</w:t>
      </w:r>
      <w:proofErr w:type="gramEnd"/>
    </w:p>
    <w:p w14:paraId="5485B01F" w14:textId="59E1F9A3" w:rsidR="00790337" w:rsidRDefault="001A2462" w:rsidP="00E84043">
      <w:pPr>
        <w:numPr>
          <w:ilvl w:val="0"/>
          <w:numId w:val="48"/>
        </w:numPr>
      </w:pPr>
      <w:r w:rsidRPr="008D3B2F">
        <w:lastRenderedPageBreak/>
        <w:t xml:space="preserve">to vary event duration monitoring of combined sewer overflows or emergency overflows for asset management plan 6 or 7, under a permit authorising a water discharge or groundwater activity by a sewerage undertaker, the charge is </w:t>
      </w:r>
      <w:proofErr w:type="gramStart"/>
      <w:r w:rsidRPr="008D3B2F">
        <w:t>£903;</w:t>
      </w:r>
      <w:proofErr w:type="gramEnd"/>
    </w:p>
    <w:p w14:paraId="27C282CF" w14:textId="600C43D8" w:rsidR="00790337" w:rsidRDefault="001A2462" w:rsidP="00E84043">
      <w:pPr>
        <w:numPr>
          <w:ilvl w:val="0"/>
          <w:numId w:val="48"/>
        </w:numPr>
      </w:pPr>
      <w:r w:rsidRPr="008D3B2F">
        <w:t xml:space="preserve"> to remove authorisation to carry on an activity which has not been put into operation, the charge is the lower of £770 or the applicable charge for a minor </w:t>
      </w:r>
      <w:proofErr w:type="gramStart"/>
      <w:r w:rsidRPr="008D3B2F">
        <w:t>variation;</w:t>
      </w:r>
      <w:bookmarkStart w:id="19" w:name="_Hlk97207963"/>
      <w:proofErr w:type="gramEnd"/>
    </w:p>
    <w:p w14:paraId="74AEA477" w14:textId="0A6142C5" w:rsidR="00790337" w:rsidRDefault="001A2462" w:rsidP="00E84043">
      <w:pPr>
        <w:pStyle w:val="ListParagraph"/>
        <w:numPr>
          <w:ilvl w:val="0"/>
          <w:numId w:val="48"/>
        </w:numPr>
      </w:pPr>
      <w:r w:rsidRPr="008D3B2F">
        <w:t xml:space="preserve">for a minor variation to a water resources permit, the charge is </w:t>
      </w:r>
      <w:proofErr w:type="gramStart"/>
      <w:r w:rsidRPr="008D3B2F">
        <w:t>£830;</w:t>
      </w:r>
      <w:bookmarkStart w:id="20" w:name="_Hlk96332595"/>
      <w:bookmarkEnd w:id="19"/>
      <w:proofErr w:type="gramEnd"/>
    </w:p>
    <w:p w14:paraId="758E6BCE" w14:textId="13BA5A0A" w:rsidR="00790337" w:rsidRDefault="001A2462" w:rsidP="00E84043">
      <w:pPr>
        <w:numPr>
          <w:ilvl w:val="0"/>
          <w:numId w:val="48"/>
        </w:numPr>
      </w:pPr>
      <w:r w:rsidRPr="008D3B2F">
        <w:t>vary a permit which authorises only an environmentally beneficial activity, the charge is £135.</w:t>
      </w:r>
      <w:bookmarkEnd w:id="20"/>
    </w:p>
    <w:p w14:paraId="73CABBA3" w14:textId="157D51BB" w:rsidR="00790337" w:rsidRDefault="001A2462" w:rsidP="00E84043">
      <w:r w:rsidRPr="00FB4771">
        <w:t xml:space="preserve"> (</w:t>
      </w:r>
      <w:r>
        <w:t>7</w:t>
      </w:r>
      <w:r w:rsidRPr="00FB4771">
        <w:t>) In the case of a farming review variation, the charge is £380.</w:t>
      </w:r>
      <w:r w:rsidR="00023B31">
        <w:t xml:space="preserve"> </w:t>
      </w:r>
    </w:p>
    <w:p w14:paraId="587EDDF6" w14:textId="77777777" w:rsidR="00E92BE6" w:rsidRDefault="001A2462" w:rsidP="00E84043">
      <w:r w:rsidRPr="00FB4771">
        <w:t xml:space="preserve"> (</w:t>
      </w:r>
      <w:r>
        <w:t>8</w:t>
      </w:r>
      <w:r w:rsidRPr="00FB4771">
        <w:t>) In the case of an application to transfer a permit</w:t>
      </w:r>
      <w:r>
        <w:t>, where</w:t>
      </w:r>
      <w:r w:rsidR="00E92BE6">
        <w:t xml:space="preserve"> –</w:t>
      </w:r>
    </w:p>
    <w:p w14:paraId="20FCC82C" w14:textId="5F3D94B5" w:rsidR="00790337" w:rsidRDefault="001A2462" w:rsidP="002F1589">
      <w:pPr>
        <w:numPr>
          <w:ilvl w:val="0"/>
          <w:numId w:val="30"/>
        </w:numPr>
        <w:ind w:left="720"/>
      </w:pPr>
      <w:r>
        <w:t xml:space="preserve">the application relates to the whole of the permit, the transfer charge is the highest transfer charge applicable to an application activity authorised by the </w:t>
      </w:r>
      <w:proofErr w:type="gramStart"/>
      <w:r>
        <w:t>permit;</w:t>
      </w:r>
      <w:proofErr w:type="gramEnd"/>
      <w:r w:rsidRPr="00FB4771">
        <w:t xml:space="preserve"> </w:t>
      </w:r>
    </w:p>
    <w:p w14:paraId="1C980512" w14:textId="03C7AF85" w:rsidR="00790337" w:rsidRDefault="001A2462" w:rsidP="002F1589">
      <w:pPr>
        <w:numPr>
          <w:ilvl w:val="0"/>
          <w:numId w:val="30"/>
        </w:numPr>
        <w:ind w:left="720"/>
      </w:pPr>
      <w:r w:rsidRPr="001B0E8B">
        <w:t xml:space="preserve">the application relates to only part of the permit, the transfer charge is the total of the highest transfer and highest normal variation charges applicable to an application activity authorised by the </w:t>
      </w:r>
      <w:proofErr w:type="gramStart"/>
      <w:r>
        <w:t>permit;</w:t>
      </w:r>
      <w:proofErr w:type="gramEnd"/>
    </w:p>
    <w:p w14:paraId="0F074927" w14:textId="673C3A51" w:rsidR="00790337" w:rsidRDefault="001A2462" w:rsidP="002F1589">
      <w:pPr>
        <w:numPr>
          <w:ilvl w:val="0"/>
          <w:numId w:val="30"/>
        </w:numPr>
        <w:ind w:left="720"/>
      </w:pPr>
      <w:r w:rsidRPr="001B0E8B">
        <w:t xml:space="preserve"> more than one </w:t>
      </w:r>
      <w:r w:rsidRPr="008D3B2F">
        <w:t xml:space="preserve">application to transfer a permit from a single transferor to a single transferee are made at the same time, the transfer charge for each such application, (except the one for which the largest charge is payable, or any that relate to a radioactive substances activity or a landfill), is reduced by </w:t>
      </w:r>
      <w:proofErr w:type="gramStart"/>
      <w:r w:rsidRPr="008D3B2F">
        <w:t>80%;</w:t>
      </w:r>
      <w:proofErr w:type="gramEnd"/>
    </w:p>
    <w:p w14:paraId="258E06D4" w14:textId="0AA22478" w:rsidR="00790337" w:rsidRDefault="001A2462" w:rsidP="002F1589">
      <w:pPr>
        <w:numPr>
          <w:ilvl w:val="0"/>
          <w:numId w:val="30"/>
        </w:numPr>
        <w:ind w:left="720"/>
      </w:pPr>
      <w:r w:rsidRPr="008D3B2F">
        <w:t xml:space="preserve"> the application activity falls within references 2.17.11 to 2.17.16 of the </w:t>
      </w:r>
      <w:r w:rsidRPr="001A2462">
        <w:t>Environmental Permitting</w:t>
      </w:r>
      <w:r w:rsidRPr="008D3B2F">
        <w:t xml:space="preserve"> Subsistence Charge Tables and is authorised by a permit which does not require financial provision, the transfer charge is £2,529.</w:t>
      </w:r>
    </w:p>
    <w:p w14:paraId="668B51FB" w14:textId="77777777" w:rsidR="00E92BE6" w:rsidRDefault="001A2462" w:rsidP="00E84043">
      <w:r w:rsidRPr="008D3B2F">
        <w:t xml:space="preserve"> (9) In the case of an application to surrender a permit or part of a permit</w:t>
      </w:r>
      <w:r w:rsidR="00E92BE6">
        <w:t xml:space="preserve"> –</w:t>
      </w:r>
    </w:p>
    <w:p w14:paraId="6ABC3FBF" w14:textId="16160A06" w:rsidR="00790337" w:rsidRDefault="001A2462" w:rsidP="00E84043">
      <w:pPr>
        <w:numPr>
          <w:ilvl w:val="0"/>
          <w:numId w:val="31"/>
        </w:numPr>
      </w:pPr>
      <w:r w:rsidRPr="008D3B2F">
        <w:t xml:space="preserve">the surrender charge is the highest surrender charge applicable to any of the application activities that have at any </w:t>
      </w:r>
      <w:r w:rsidRPr="00FB4771">
        <w:t xml:space="preserve">time been authorised by the permit (or the part of the permit subject to the application), excluding any activities in relation to which surrender has already been </w:t>
      </w:r>
      <w:proofErr w:type="gramStart"/>
      <w:r w:rsidRPr="00FB4771">
        <w:t>accepted;</w:t>
      </w:r>
      <w:proofErr w:type="gramEnd"/>
    </w:p>
    <w:p w14:paraId="52E66C42" w14:textId="433256DB" w:rsidR="00790337" w:rsidRDefault="001A2462" w:rsidP="00E84043">
      <w:pPr>
        <w:pStyle w:val="ListParagraph"/>
        <w:numPr>
          <w:ilvl w:val="0"/>
          <w:numId w:val="31"/>
        </w:numPr>
        <w:contextualSpacing w:val="0"/>
      </w:pPr>
      <w:r w:rsidRPr="00AB075D">
        <w:t xml:space="preserve">where an activity is a low risk surrender activity, the surrender charge is 20% of </w:t>
      </w:r>
      <w:proofErr w:type="gramStart"/>
      <w:r w:rsidRPr="00AB075D">
        <w:t>the</w:t>
      </w:r>
      <w:r w:rsidR="00023B31">
        <w:t xml:space="preserve">  </w:t>
      </w:r>
      <w:r w:rsidRPr="00AB075D">
        <w:t>charge</w:t>
      </w:r>
      <w:proofErr w:type="gramEnd"/>
      <w:r w:rsidRPr="00AB075D">
        <w:t xml:space="preserve"> that would apply to an application for a permit for that activity.</w:t>
      </w:r>
    </w:p>
    <w:p w14:paraId="6CD41310" w14:textId="2569B284" w:rsidR="00790337" w:rsidRDefault="008351B3" w:rsidP="00E84043">
      <w:pPr>
        <w:pStyle w:val="ListParagraph"/>
        <w:numPr>
          <w:ilvl w:val="0"/>
          <w:numId w:val="31"/>
        </w:numPr>
        <w:contextualSpacing w:val="0"/>
      </w:pPr>
      <w:r>
        <w:t>where an activity is a stand-alone groundwater activity consisting of a discharge to a well or borehole which –</w:t>
      </w:r>
    </w:p>
    <w:p w14:paraId="1EEC4D04" w14:textId="2E9D1856" w:rsidR="00790337" w:rsidRDefault="008351B3" w:rsidP="002F1589">
      <w:pPr>
        <w:pStyle w:val="ListParagraph"/>
        <w:numPr>
          <w:ilvl w:val="2"/>
          <w:numId w:val="55"/>
        </w:numPr>
        <w:ind w:left="1080"/>
        <w:contextualSpacing w:val="0"/>
        <w:rPr>
          <w:lang w:val="en-US"/>
        </w:rPr>
      </w:pPr>
      <w:r>
        <w:t>is used for hydrocarbon exploration or extraction, and</w:t>
      </w:r>
    </w:p>
    <w:p w14:paraId="6A536433" w14:textId="4B2C3CC9" w:rsidR="00790337" w:rsidRDefault="008351B3" w:rsidP="002F1589">
      <w:pPr>
        <w:pStyle w:val="ListParagraph"/>
        <w:numPr>
          <w:ilvl w:val="2"/>
          <w:numId w:val="55"/>
        </w:numPr>
        <w:ind w:left="1080"/>
        <w:contextualSpacing w:val="0"/>
        <w:rPr>
          <w:lang w:val="en-US"/>
        </w:rPr>
      </w:pPr>
      <w:r>
        <w:t>intersects a hydrocarbon formation,</w:t>
      </w:r>
    </w:p>
    <w:p w14:paraId="1C37D8E3" w14:textId="714F105C" w:rsidR="00790337" w:rsidRDefault="008351B3" w:rsidP="00E84043">
      <w:pPr>
        <w:pStyle w:val="ListParagraph"/>
        <w:contextualSpacing w:val="0"/>
      </w:pPr>
      <w:r>
        <w:t>the surrender charge is £4,310</w:t>
      </w:r>
      <w:r w:rsidR="00421D1E">
        <w:t>.</w:t>
      </w:r>
    </w:p>
    <w:p w14:paraId="06E8F254" w14:textId="583F08C4" w:rsidR="00790337" w:rsidRDefault="001A2462" w:rsidP="00E84043">
      <w:r w:rsidRPr="00FB4771">
        <w:lastRenderedPageBreak/>
        <w:t>(</w:t>
      </w:r>
      <w:r>
        <w:t>10</w:t>
      </w:r>
      <w:r w:rsidRPr="00FB4771">
        <w:t xml:space="preserve">) In the case of a </w:t>
      </w:r>
      <w:proofErr w:type="gramStart"/>
      <w:r w:rsidRPr="00FB4771">
        <w:t>regulator initiated</w:t>
      </w:r>
      <w:proofErr w:type="gramEnd"/>
      <w:r w:rsidRPr="00FB4771">
        <w:t xml:space="preserve"> variation,</w:t>
      </w:r>
      <w:r>
        <w:t xml:space="preserve"> </w:t>
      </w:r>
      <w:r w:rsidRPr="00FB4771">
        <w:t>the charge is equivalent to the charge that would have been payable if the variation had been made in response to an application.</w:t>
      </w:r>
    </w:p>
    <w:p w14:paraId="1353DB50" w14:textId="77777777" w:rsidR="001A2462" w:rsidRPr="00750F1D" w:rsidRDefault="001A2462" w:rsidP="006F420B">
      <w:pPr>
        <w:pStyle w:val="Heading2"/>
      </w:pPr>
      <w:bookmarkStart w:id="21" w:name="_Toc167374533"/>
      <w:r w:rsidRPr="00750F1D">
        <w:t>Application charges – additional charges</w:t>
      </w:r>
      <w:bookmarkEnd w:id="21"/>
    </w:p>
    <w:p w14:paraId="4C80AF32" w14:textId="77777777" w:rsidR="00E92BE6" w:rsidRDefault="001A2462" w:rsidP="00E84043">
      <w:r>
        <w:t xml:space="preserve">10. </w:t>
      </w:r>
      <w:r w:rsidRPr="00FB4771">
        <w:t xml:space="preserve">The </w:t>
      </w:r>
      <w:r w:rsidRPr="008D3B2F">
        <w:t>following additional charges apply</w:t>
      </w:r>
      <w:r w:rsidR="00E92BE6">
        <w:t xml:space="preserve"> –</w:t>
      </w:r>
    </w:p>
    <w:p w14:paraId="6A070913" w14:textId="09D5072B" w:rsidR="00790337" w:rsidRDefault="001A2462" w:rsidP="00E84043">
      <w:pPr>
        <w:pStyle w:val="ListParagraph"/>
        <w:numPr>
          <w:ilvl w:val="0"/>
          <w:numId w:val="50"/>
        </w:numPr>
        <w:contextualSpacing w:val="0"/>
      </w:pPr>
      <w:r w:rsidRPr="008D3B2F">
        <w:t xml:space="preserve">£500, where the Agency incurs or will incur costs in relation to the advertisement of an application made under the </w:t>
      </w:r>
      <w:proofErr w:type="gramStart"/>
      <w:r w:rsidRPr="008D3B2F">
        <w:t>Regulations;</w:t>
      </w:r>
      <w:proofErr w:type="gramEnd"/>
    </w:p>
    <w:p w14:paraId="2AF4109F" w14:textId="68086975" w:rsidR="00790337" w:rsidRDefault="001A2462" w:rsidP="00E84043">
      <w:pPr>
        <w:pStyle w:val="ListParagraph"/>
        <w:numPr>
          <w:ilvl w:val="0"/>
          <w:numId w:val="50"/>
        </w:numPr>
        <w:contextualSpacing w:val="0"/>
      </w:pPr>
      <w:r w:rsidRPr="008D3B2F">
        <w:t xml:space="preserve">£1,930, in relation to an application </w:t>
      </w:r>
      <w:proofErr w:type="gramStart"/>
      <w:r w:rsidRPr="008D3B2F">
        <w:t>amendment;</w:t>
      </w:r>
      <w:proofErr w:type="gramEnd"/>
    </w:p>
    <w:p w14:paraId="702E5AC2" w14:textId="1173E364" w:rsidR="00790337" w:rsidRDefault="001A2462" w:rsidP="00E84043">
      <w:pPr>
        <w:numPr>
          <w:ilvl w:val="0"/>
          <w:numId w:val="50"/>
        </w:numPr>
      </w:pPr>
      <w:r w:rsidRPr="008D3B2F">
        <w:t xml:space="preserve">the relevant time and materials costs relating to enhanced pre-application </w:t>
      </w:r>
      <w:proofErr w:type="gramStart"/>
      <w:r w:rsidRPr="008D3B2F">
        <w:t>advice;</w:t>
      </w:r>
      <w:proofErr w:type="gramEnd"/>
    </w:p>
    <w:p w14:paraId="3D5CAAC1" w14:textId="6FEE490B" w:rsidR="00790337" w:rsidRDefault="001A2462" w:rsidP="00E84043">
      <w:pPr>
        <w:numPr>
          <w:ilvl w:val="0"/>
          <w:numId w:val="50"/>
        </w:numPr>
      </w:pPr>
      <w:r w:rsidRPr="008D3B2F">
        <w:t xml:space="preserve">£1,200, in relation to the service by the Agency of a third or subsequent information notice in relation to the same </w:t>
      </w:r>
      <w:proofErr w:type="gramStart"/>
      <w:r w:rsidRPr="008D3B2F">
        <w:t>issue;</w:t>
      </w:r>
      <w:proofErr w:type="gramEnd"/>
      <w:r w:rsidRPr="008D3B2F">
        <w:t xml:space="preserve"> </w:t>
      </w:r>
    </w:p>
    <w:p w14:paraId="6559E723" w14:textId="5F267F52" w:rsidR="002B75F5" w:rsidRPr="008D3B2F" w:rsidRDefault="001A2462">
      <w:pPr>
        <w:numPr>
          <w:ilvl w:val="0"/>
          <w:numId w:val="50"/>
        </w:numPr>
      </w:pPr>
      <w:r w:rsidRPr="008D3B2F">
        <w:t>the charges relating to the plans and assessments described in Table 1.</w:t>
      </w:r>
      <w:r w:rsidRPr="001A2462">
        <w:t>19 of the Environmental Permitting Application Charge Tables</w:t>
      </w:r>
      <w:r w:rsidRPr="008D3B2F">
        <w:t xml:space="preserve">, except where consideration of a plan is included in an application </w:t>
      </w:r>
      <w:proofErr w:type="gramStart"/>
      <w:r w:rsidRPr="008D3B2F">
        <w:t>activity;</w:t>
      </w:r>
      <w:proofErr w:type="gramEnd"/>
    </w:p>
    <w:p w14:paraId="794B2223" w14:textId="77777777" w:rsidR="001A2462" w:rsidRDefault="001A2462" w:rsidP="002B75F5">
      <w:pPr>
        <w:numPr>
          <w:ilvl w:val="0"/>
          <w:numId w:val="50"/>
        </w:numPr>
      </w:pPr>
      <w:r w:rsidRPr="001A2462">
        <w:t>The relevant time and materials costs relating to –</w:t>
      </w:r>
    </w:p>
    <w:p w14:paraId="5D91E0A2" w14:textId="77777777" w:rsidR="003D1234" w:rsidRDefault="003D1234" w:rsidP="002F1589">
      <w:pPr>
        <w:numPr>
          <w:ilvl w:val="1"/>
          <w:numId w:val="50"/>
        </w:numPr>
        <w:ind w:left="1080"/>
      </w:pPr>
      <w:r>
        <w:t xml:space="preserve">a high public interest </w:t>
      </w:r>
      <w:proofErr w:type="gramStart"/>
      <w:r>
        <w:t>application;</w:t>
      </w:r>
      <w:proofErr w:type="gramEnd"/>
    </w:p>
    <w:p w14:paraId="40638E7A" w14:textId="77777777" w:rsidR="003D1234" w:rsidRDefault="003D1234" w:rsidP="002F1589">
      <w:pPr>
        <w:numPr>
          <w:ilvl w:val="1"/>
          <w:numId w:val="50"/>
        </w:numPr>
        <w:ind w:left="1080"/>
      </w:pPr>
      <w:r>
        <w:t>an application for an abstraction permit, where another application is also made, or pre-application discussions are commenced, to allow abstraction or impounding of the same water,</w:t>
      </w:r>
    </w:p>
    <w:p w14:paraId="3F28F6CC" w14:textId="2FCFD375" w:rsidR="003D1234" w:rsidRDefault="003D1234" w:rsidP="00797D63">
      <w:pPr>
        <w:ind w:left="720"/>
      </w:pPr>
      <w:r>
        <w:t xml:space="preserve">to the extent that those costs exceed the application </w:t>
      </w:r>
      <w:proofErr w:type="gramStart"/>
      <w:r>
        <w:t>charge;</w:t>
      </w:r>
      <w:proofErr w:type="gramEnd"/>
    </w:p>
    <w:p w14:paraId="3EC085DD" w14:textId="338352F7" w:rsidR="00AB37EB" w:rsidRDefault="00AB37EB" w:rsidP="00AB37EB">
      <w:pPr>
        <w:numPr>
          <w:ilvl w:val="0"/>
          <w:numId w:val="50"/>
        </w:numPr>
      </w:pPr>
      <w:r w:rsidRPr="001A2462">
        <w:t>In the case of an application for an abstraction permit, or a variation of an abstraction permit –</w:t>
      </w:r>
      <w:r>
        <w:tab/>
      </w:r>
    </w:p>
    <w:p w14:paraId="2912DEBB" w14:textId="743BD292" w:rsidR="003D1234" w:rsidRDefault="008C3EC7" w:rsidP="002F1589">
      <w:pPr>
        <w:numPr>
          <w:ilvl w:val="1"/>
          <w:numId w:val="50"/>
        </w:numPr>
        <w:ind w:left="1080"/>
      </w:pPr>
      <w:r w:rsidRPr="008C3EC7">
        <w:t xml:space="preserve">£2,000, where the application is made by a water undertaker carrying out its statutory functions, except where the application is a renewal application or is for a temporary licence or a minor </w:t>
      </w:r>
      <w:proofErr w:type="gramStart"/>
      <w:r w:rsidRPr="008C3EC7">
        <w:t>variation;</w:t>
      </w:r>
      <w:proofErr w:type="gramEnd"/>
    </w:p>
    <w:p w14:paraId="78CAE270" w14:textId="4FA2F92B" w:rsidR="008C3EC7" w:rsidRDefault="008C3EC7" w:rsidP="002F1589">
      <w:pPr>
        <w:numPr>
          <w:ilvl w:val="1"/>
          <w:numId w:val="50"/>
        </w:numPr>
        <w:ind w:left="1080"/>
      </w:pPr>
      <w:r w:rsidRPr="008C3EC7">
        <w:t xml:space="preserve">the costs incurred in relation to the advertisement of the application, plus </w:t>
      </w:r>
      <w:proofErr w:type="gramStart"/>
      <w:r w:rsidRPr="008C3EC7">
        <w:t>£100;</w:t>
      </w:r>
      <w:proofErr w:type="gramEnd"/>
    </w:p>
    <w:p w14:paraId="12E8E79F" w14:textId="51C4C21B" w:rsidR="008C3EC7" w:rsidRDefault="008C3EC7" w:rsidP="002F1589">
      <w:pPr>
        <w:numPr>
          <w:ilvl w:val="1"/>
          <w:numId w:val="50"/>
        </w:numPr>
        <w:ind w:left="1080"/>
      </w:pPr>
      <w:r w:rsidRPr="008C3EC7">
        <w:t xml:space="preserve">£300, where consultation with another statutory authority is required under the </w:t>
      </w:r>
      <w:proofErr w:type="gramStart"/>
      <w:r w:rsidRPr="008C3EC7">
        <w:t>Act;</w:t>
      </w:r>
      <w:proofErr w:type="gramEnd"/>
    </w:p>
    <w:p w14:paraId="53F76F12" w14:textId="65C7F40D" w:rsidR="003D1234" w:rsidRDefault="008C3EC7" w:rsidP="002F1589">
      <w:pPr>
        <w:numPr>
          <w:ilvl w:val="1"/>
          <w:numId w:val="50"/>
        </w:numPr>
        <w:ind w:left="1080"/>
      </w:pPr>
      <w:r w:rsidRPr="008C3EC7">
        <w:t>£779, where a habitats assessment is required.</w:t>
      </w:r>
    </w:p>
    <w:p w14:paraId="63F6856C" w14:textId="77777777" w:rsidR="001A2462" w:rsidRPr="00FB4771" w:rsidRDefault="001A2462" w:rsidP="009A6A3D">
      <w:r w:rsidRPr="00FB4771">
        <w:br w:type="page"/>
      </w:r>
    </w:p>
    <w:p w14:paraId="03696491" w14:textId="5A296859" w:rsidR="001A2462" w:rsidRPr="00DD2DDC" w:rsidRDefault="00BD05E9" w:rsidP="00E84043">
      <w:pPr>
        <w:pStyle w:val="Heading1"/>
        <w:spacing w:before="120"/>
      </w:pPr>
      <w:bookmarkStart w:id="22" w:name="_Toc77931954"/>
      <w:bookmarkStart w:id="23" w:name="_Toc167374534"/>
      <w:r w:rsidRPr="00DD2DDC">
        <w:lastRenderedPageBreak/>
        <w:t xml:space="preserve">Part 3: Subsistence </w:t>
      </w:r>
      <w:r>
        <w:t>c</w:t>
      </w:r>
      <w:r w:rsidRPr="00DD2DDC">
        <w:t>harges</w:t>
      </w:r>
      <w:bookmarkEnd w:id="22"/>
      <w:bookmarkEnd w:id="23"/>
    </w:p>
    <w:p w14:paraId="2CBB357C" w14:textId="77777777" w:rsidR="001A2462" w:rsidRPr="00750F1D" w:rsidRDefault="001A2462" w:rsidP="006F420B">
      <w:pPr>
        <w:pStyle w:val="Heading2"/>
      </w:pPr>
      <w:bookmarkStart w:id="24" w:name="_Toc167374535"/>
      <w:r w:rsidRPr="00750F1D">
        <w:t>Interpretation of this Part</w:t>
      </w:r>
      <w:bookmarkEnd w:id="24"/>
    </w:p>
    <w:p w14:paraId="2CEA3BBB" w14:textId="40187109" w:rsidR="00790337" w:rsidRDefault="001A2462" w:rsidP="00E84043">
      <w:r w:rsidRPr="008F6AD9">
        <w:t>1</w:t>
      </w:r>
      <w:r>
        <w:t>1</w:t>
      </w:r>
      <w:r w:rsidRPr="008F6AD9">
        <w:t xml:space="preserve">. In </w:t>
      </w:r>
      <w:r w:rsidRPr="008D3B2F">
        <w:t>this Part –</w:t>
      </w:r>
    </w:p>
    <w:p w14:paraId="31024E19" w14:textId="263A6258" w:rsidR="00790337" w:rsidRDefault="001A2462" w:rsidP="00E84043">
      <w:r w:rsidRPr="001A2462">
        <w:t>“</w:t>
      </w:r>
      <w:proofErr w:type="gramStart"/>
      <w:r w:rsidRPr="001A2462">
        <w:t>aggregate</w:t>
      </w:r>
      <w:proofErr w:type="gramEnd"/>
      <w:r w:rsidRPr="001A2462">
        <w:t xml:space="preserve"> limit” means a limit in a permit which restricts the aggregate volume of water authorised to be abstracted from more than one point under the same permit, or under two or more permits;</w:t>
      </w:r>
    </w:p>
    <w:p w14:paraId="407AF4C4" w14:textId="5F074CC8" w:rsidR="00790337" w:rsidRDefault="001A2462" w:rsidP="00E84043">
      <w:r w:rsidRPr="001A2462">
        <w:t>“</w:t>
      </w:r>
      <w:proofErr w:type="gramStart"/>
      <w:r w:rsidRPr="001A2462">
        <w:t>aggregate</w:t>
      </w:r>
      <w:proofErr w:type="gramEnd"/>
      <w:r w:rsidRPr="001A2462">
        <w:t xml:space="preserve"> group permit” means a permit which is part of a group of permits (“aggregate group”) to which a common aggregate limit applies;</w:t>
      </w:r>
    </w:p>
    <w:p w14:paraId="480CDB52" w14:textId="381852C3" w:rsidR="00790337" w:rsidRDefault="001A2462" w:rsidP="00E84043">
      <w:r w:rsidRPr="008D3B2F">
        <w:t>“</w:t>
      </w:r>
      <w:proofErr w:type="gramStart"/>
      <w:r w:rsidRPr="008D3B2F">
        <w:t>authorised</w:t>
      </w:r>
      <w:proofErr w:type="gramEnd"/>
      <w:r w:rsidRPr="008D3B2F">
        <w:t xml:space="preserve"> activities” means all those activities authorised by a permit;</w:t>
      </w:r>
    </w:p>
    <w:p w14:paraId="3046A3A5" w14:textId="3E540D2C" w:rsidR="00790337" w:rsidRDefault="001A2462" w:rsidP="00E84043">
      <w:r w:rsidRPr="008D3B2F">
        <w:t>“</w:t>
      </w:r>
      <w:proofErr w:type="gramStart"/>
      <w:r w:rsidRPr="008D3B2F">
        <w:t>authorised</w:t>
      </w:r>
      <w:proofErr w:type="gramEnd"/>
      <w:r w:rsidRPr="008D3B2F">
        <w:t xml:space="preserve"> activities charge” means the total of the subsistence activity charges which in combination apply to the authorised activities;</w:t>
      </w:r>
    </w:p>
    <w:p w14:paraId="2100B607" w14:textId="3221DCE1" w:rsidR="00790337" w:rsidRDefault="001A2462" w:rsidP="00E84043">
      <w:r w:rsidRPr="008D3B2F">
        <w:t>“</w:t>
      </w:r>
      <w:proofErr w:type="gramStart"/>
      <w:r w:rsidRPr="008D3B2F">
        <w:t>charitable</w:t>
      </w:r>
      <w:proofErr w:type="gramEnd"/>
      <w:r w:rsidRPr="008D3B2F">
        <w:t xml:space="preserve"> purposes”, “domestic household” and “type” in relation to a water discharge or groundwater activity, have the meanings given in the Schedule;</w:t>
      </w:r>
    </w:p>
    <w:p w14:paraId="5F584942" w14:textId="77777777" w:rsidR="001A2462" w:rsidRPr="001A2462" w:rsidRDefault="001A2462" w:rsidP="009A6A3D">
      <w:r w:rsidRPr="001A2462">
        <w:t>“</w:t>
      </w:r>
      <w:proofErr w:type="gramStart"/>
      <w:r w:rsidRPr="001A2462">
        <w:t>common</w:t>
      </w:r>
      <w:proofErr w:type="gramEnd"/>
      <w:r w:rsidRPr="001A2462">
        <w:t xml:space="preserve"> water abstraction activity” means any two or more water abstraction activities which share common cost factors, where “cost factor” means the following factors used in the Water Resources Subsistence Charge Tables, namely, loss, water availability, modelling and source of supply;</w:t>
      </w:r>
    </w:p>
    <w:p w14:paraId="3353F027" w14:textId="070B3C39" w:rsidR="00790337" w:rsidRDefault="001A2462" w:rsidP="00E84043">
      <w:r w:rsidRPr="00FB4771">
        <w:t>“</w:t>
      </w:r>
      <w:proofErr w:type="gramStart"/>
      <w:r w:rsidRPr="00FB4771">
        <w:t>compliance</w:t>
      </w:r>
      <w:proofErr w:type="gramEnd"/>
      <w:r w:rsidRPr="00FB4771">
        <w:t xml:space="preserve"> rating activities” means those authorised activities which are waste operations or installations, excluding waste mobile plant and farming installations falling within reference 2.14.2 of the </w:t>
      </w:r>
      <w:r>
        <w:t xml:space="preserve">Environmental Permitting </w:t>
      </w:r>
      <w:r w:rsidRPr="00FB4771">
        <w:t>Subsistence Charge Table</w:t>
      </w:r>
      <w:r>
        <w:t>s</w:t>
      </w:r>
      <w:r w:rsidRPr="00FB4771">
        <w:t>;</w:t>
      </w:r>
    </w:p>
    <w:p w14:paraId="3630D831" w14:textId="12AEBD53" w:rsidR="00790337" w:rsidRDefault="001A2462" w:rsidP="00E84043">
      <w:r w:rsidRPr="00FB4771">
        <w:t>“compliance rating adjustment” means the relevant percentage figure set out in Box 1 below, which corresponds to the compliance rating band (“A” to “F”), accorded to the compliance rating activities by the Agency under the Compliance Rating Guidance on 3</w:t>
      </w:r>
      <w:r w:rsidR="00BC24BD">
        <w:t>1</w:t>
      </w:r>
      <w:r w:rsidRPr="00FB4771">
        <w:t xml:space="preserve"> December in the calendar year preceding the year in which the charge is payable, or on the date on which the permit is first granted, if later –</w:t>
      </w:r>
    </w:p>
    <w:p w14:paraId="6E2614FA" w14:textId="77777777" w:rsidR="001A2462" w:rsidRPr="00FB4771" w:rsidRDefault="001A2462" w:rsidP="00D06975">
      <w:pPr>
        <w:pStyle w:val="Heading3"/>
      </w:pPr>
      <w:r w:rsidRPr="00DD2DDC">
        <w:t>Box 1</w:t>
      </w:r>
    </w:p>
    <w:tbl>
      <w:tblPr>
        <w:tblStyle w:val="TableStyle4"/>
        <w:tblW w:w="5000" w:type="pct"/>
        <w:tblLook w:val="04A0" w:firstRow="1" w:lastRow="0" w:firstColumn="1" w:lastColumn="0" w:noHBand="0" w:noVBand="1"/>
      </w:tblPr>
      <w:tblGrid>
        <w:gridCol w:w="5229"/>
        <w:gridCol w:w="586"/>
        <w:gridCol w:w="759"/>
        <w:gridCol w:w="759"/>
        <w:gridCol w:w="759"/>
        <w:gridCol w:w="759"/>
        <w:gridCol w:w="759"/>
      </w:tblGrid>
      <w:tr w:rsidR="00A93AFE" w:rsidRPr="00021868" w14:paraId="79C3C39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pct"/>
          </w:tcPr>
          <w:p w14:paraId="45FFACB6" w14:textId="77777777" w:rsidR="001A2462" w:rsidRPr="00DD2DDC" w:rsidRDefault="001A2462" w:rsidP="00E4245D">
            <w:pPr>
              <w:rPr>
                <w:b w:val="0"/>
                <w:bCs/>
              </w:rPr>
            </w:pPr>
            <w:r w:rsidRPr="00DD2DDC">
              <w:rPr>
                <w:bCs/>
              </w:rPr>
              <w:t>Compliance rating band</w:t>
            </w:r>
          </w:p>
        </w:tc>
        <w:tc>
          <w:tcPr>
            <w:tcW w:w="305" w:type="pct"/>
          </w:tcPr>
          <w:p w14:paraId="7C919F8D" w14:textId="77777777" w:rsidR="001A2462" w:rsidRPr="00DD2DDC" w:rsidRDefault="001A2462" w:rsidP="00E4245D">
            <w:pPr>
              <w:jc w:val="center"/>
              <w:cnfStyle w:val="100000000000" w:firstRow="1" w:lastRow="0" w:firstColumn="0" w:lastColumn="0" w:oddVBand="0" w:evenVBand="0" w:oddHBand="0" w:evenHBand="0" w:firstRowFirstColumn="0" w:firstRowLastColumn="0" w:lastRowFirstColumn="0" w:lastRowLastColumn="0"/>
              <w:rPr>
                <w:b w:val="0"/>
                <w:bCs/>
              </w:rPr>
            </w:pPr>
            <w:r w:rsidRPr="00DD2DDC">
              <w:rPr>
                <w:bCs/>
              </w:rPr>
              <w:t>A</w:t>
            </w:r>
          </w:p>
        </w:tc>
        <w:tc>
          <w:tcPr>
            <w:tcW w:w="395" w:type="pct"/>
          </w:tcPr>
          <w:p w14:paraId="79A2D177" w14:textId="77777777" w:rsidR="001A2462" w:rsidRPr="00DD2DDC" w:rsidRDefault="001A2462" w:rsidP="00E4245D">
            <w:pPr>
              <w:jc w:val="center"/>
              <w:cnfStyle w:val="100000000000" w:firstRow="1" w:lastRow="0" w:firstColumn="0" w:lastColumn="0" w:oddVBand="0" w:evenVBand="0" w:oddHBand="0" w:evenHBand="0" w:firstRowFirstColumn="0" w:firstRowLastColumn="0" w:lastRowFirstColumn="0" w:lastRowLastColumn="0"/>
              <w:rPr>
                <w:b w:val="0"/>
                <w:bCs/>
              </w:rPr>
            </w:pPr>
            <w:r w:rsidRPr="00DD2DDC">
              <w:rPr>
                <w:bCs/>
              </w:rPr>
              <w:t>B</w:t>
            </w:r>
          </w:p>
        </w:tc>
        <w:tc>
          <w:tcPr>
            <w:tcW w:w="395" w:type="pct"/>
          </w:tcPr>
          <w:p w14:paraId="764ABC23" w14:textId="77777777" w:rsidR="001A2462" w:rsidRPr="00DD2DDC" w:rsidRDefault="001A2462" w:rsidP="00E4245D">
            <w:pPr>
              <w:jc w:val="center"/>
              <w:cnfStyle w:val="100000000000" w:firstRow="1" w:lastRow="0" w:firstColumn="0" w:lastColumn="0" w:oddVBand="0" w:evenVBand="0" w:oddHBand="0" w:evenHBand="0" w:firstRowFirstColumn="0" w:firstRowLastColumn="0" w:lastRowFirstColumn="0" w:lastRowLastColumn="0"/>
              <w:rPr>
                <w:b w:val="0"/>
                <w:bCs/>
              </w:rPr>
            </w:pPr>
            <w:r w:rsidRPr="00DD2DDC">
              <w:rPr>
                <w:bCs/>
              </w:rPr>
              <w:t>C</w:t>
            </w:r>
          </w:p>
        </w:tc>
        <w:tc>
          <w:tcPr>
            <w:tcW w:w="395" w:type="pct"/>
          </w:tcPr>
          <w:p w14:paraId="2C2078F0" w14:textId="77777777" w:rsidR="001A2462" w:rsidRPr="00DD2DDC" w:rsidRDefault="001A2462" w:rsidP="00E4245D">
            <w:pPr>
              <w:jc w:val="center"/>
              <w:cnfStyle w:val="100000000000" w:firstRow="1" w:lastRow="0" w:firstColumn="0" w:lastColumn="0" w:oddVBand="0" w:evenVBand="0" w:oddHBand="0" w:evenHBand="0" w:firstRowFirstColumn="0" w:firstRowLastColumn="0" w:lastRowFirstColumn="0" w:lastRowLastColumn="0"/>
              <w:rPr>
                <w:b w:val="0"/>
                <w:bCs/>
              </w:rPr>
            </w:pPr>
            <w:r w:rsidRPr="00DD2DDC">
              <w:rPr>
                <w:bCs/>
              </w:rPr>
              <w:t>D</w:t>
            </w:r>
          </w:p>
        </w:tc>
        <w:tc>
          <w:tcPr>
            <w:tcW w:w="395" w:type="pct"/>
          </w:tcPr>
          <w:p w14:paraId="74CC4A27" w14:textId="77777777" w:rsidR="001A2462" w:rsidRPr="00DD2DDC" w:rsidRDefault="001A2462" w:rsidP="00E4245D">
            <w:pPr>
              <w:jc w:val="center"/>
              <w:cnfStyle w:val="100000000000" w:firstRow="1" w:lastRow="0" w:firstColumn="0" w:lastColumn="0" w:oddVBand="0" w:evenVBand="0" w:oddHBand="0" w:evenHBand="0" w:firstRowFirstColumn="0" w:firstRowLastColumn="0" w:lastRowFirstColumn="0" w:lastRowLastColumn="0"/>
              <w:rPr>
                <w:b w:val="0"/>
                <w:bCs/>
              </w:rPr>
            </w:pPr>
            <w:r w:rsidRPr="00DD2DDC">
              <w:rPr>
                <w:bCs/>
              </w:rPr>
              <w:t>E</w:t>
            </w:r>
          </w:p>
        </w:tc>
        <w:tc>
          <w:tcPr>
            <w:tcW w:w="395" w:type="pct"/>
          </w:tcPr>
          <w:p w14:paraId="5C45B87F" w14:textId="77777777" w:rsidR="001A2462" w:rsidRPr="00DD2DDC" w:rsidRDefault="001A2462" w:rsidP="00E4245D">
            <w:pPr>
              <w:jc w:val="center"/>
              <w:cnfStyle w:val="100000000000" w:firstRow="1" w:lastRow="0" w:firstColumn="0" w:lastColumn="0" w:oddVBand="0" w:evenVBand="0" w:oddHBand="0" w:evenHBand="0" w:firstRowFirstColumn="0" w:firstRowLastColumn="0" w:lastRowFirstColumn="0" w:lastRowLastColumn="0"/>
              <w:rPr>
                <w:b w:val="0"/>
                <w:bCs/>
              </w:rPr>
            </w:pPr>
            <w:r w:rsidRPr="00DD2DDC">
              <w:rPr>
                <w:bCs/>
              </w:rPr>
              <w:t>F</w:t>
            </w:r>
          </w:p>
        </w:tc>
      </w:tr>
      <w:tr w:rsidR="00A93AFE" w:rsidRPr="00021868" w14:paraId="3996F0F4" w14:textId="77777777" w:rsidTr="006F420B">
        <w:tc>
          <w:tcPr>
            <w:cnfStyle w:val="001000000000" w:firstRow="0" w:lastRow="0" w:firstColumn="1" w:lastColumn="0" w:oddVBand="0" w:evenVBand="0" w:oddHBand="0" w:evenHBand="0" w:firstRowFirstColumn="0" w:firstRowLastColumn="0" w:lastRowFirstColumn="0" w:lastRowLastColumn="0"/>
            <w:tcW w:w="2720" w:type="pct"/>
          </w:tcPr>
          <w:p w14:paraId="66326CF0" w14:textId="77777777" w:rsidR="001A2462" w:rsidRPr="00DD2DDC" w:rsidRDefault="001A2462" w:rsidP="00E4245D">
            <w:pPr>
              <w:rPr>
                <w:b w:val="0"/>
                <w:bCs/>
              </w:rPr>
            </w:pPr>
            <w:r w:rsidRPr="00DD2DDC">
              <w:rPr>
                <w:bCs/>
              </w:rPr>
              <w:t>Compliance rating adjustment (%)</w:t>
            </w:r>
          </w:p>
        </w:tc>
        <w:tc>
          <w:tcPr>
            <w:tcW w:w="305" w:type="pct"/>
          </w:tcPr>
          <w:p w14:paraId="378A1652" w14:textId="77777777" w:rsidR="001A2462" w:rsidRPr="00FB4771" w:rsidRDefault="001A2462" w:rsidP="00E4245D">
            <w:pPr>
              <w:jc w:val="center"/>
              <w:cnfStyle w:val="000000000000" w:firstRow="0" w:lastRow="0" w:firstColumn="0" w:lastColumn="0" w:oddVBand="0" w:evenVBand="0" w:oddHBand="0" w:evenHBand="0" w:firstRowFirstColumn="0" w:firstRowLastColumn="0" w:lastRowFirstColumn="0" w:lastRowLastColumn="0"/>
            </w:pPr>
            <w:r w:rsidRPr="00FB4771">
              <w:t>95</w:t>
            </w:r>
          </w:p>
        </w:tc>
        <w:tc>
          <w:tcPr>
            <w:tcW w:w="395" w:type="pct"/>
          </w:tcPr>
          <w:p w14:paraId="4787072E" w14:textId="77777777" w:rsidR="001A2462" w:rsidRPr="00FB4771" w:rsidRDefault="001A2462" w:rsidP="00E4245D">
            <w:pPr>
              <w:jc w:val="center"/>
              <w:cnfStyle w:val="000000000000" w:firstRow="0" w:lastRow="0" w:firstColumn="0" w:lastColumn="0" w:oddVBand="0" w:evenVBand="0" w:oddHBand="0" w:evenHBand="0" w:firstRowFirstColumn="0" w:firstRowLastColumn="0" w:lastRowFirstColumn="0" w:lastRowLastColumn="0"/>
            </w:pPr>
            <w:r w:rsidRPr="00FB4771">
              <w:t>100</w:t>
            </w:r>
          </w:p>
        </w:tc>
        <w:tc>
          <w:tcPr>
            <w:tcW w:w="395" w:type="pct"/>
          </w:tcPr>
          <w:p w14:paraId="222B3CD0" w14:textId="77777777" w:rsidR="001A2462" w:rsidRPr="00FB4771" w:rsidRDefault="001A2462" w:rsidP="00E4245D">
            <w:pPr>
              <w:jc w:val="center"/>
              <w:cnfStyle w:val="000000000000" w:firstRow="0" w:lastRow="0" w:firstColumn="0" w:lastColumn="0" w:oddVBand="0" w:evenVBand="0" w:oddHBand="0" w:evenHBand="0" w:firstRowFirstColumn="0" w:firstRowLastColumn="0" w:lastRowFirstColumn="0" w:lastRowLastColumn="0"/>
            </w:pPr>
            <w:r w:rsidRPr="00FB4771">
              <w:t>110</w:t>
            </w:r>
          </w:p>
        </w:tc>
        <w:tc>
          <w:tcPr>
            <w:tcW w:w="395" w:type="pct"/>
          </w:tcPr>
          <w:p w14:paraId="6FC8CDE1" w14:textId="77777777" w:rsidR="001A2462" w:rsidRPr="00FB4771" w:rsidRDefault="001A2462" w:rsidP="00E4245D">
            <w:pPr>
              <w:jc w:val="center"/>
              <w:cnfStyle w:val="000000000000" w:firstRow="0" w:lastRow="0" w:firstColumn="0" w:lastColumn="0" w:oddVBand="0" w:evenVBand="0" w:oddHBand="0" w:evenHBand="0" w:firstRowFirstColumn="0" w:firstRowLastColumn="0" w:lastRowFirstColumn="0" w:lastRowLastColumn="0"/>
            </w:pPr>
            <w:r w:rsidRPr="00FB4771">
              <w:t>125</w:t>
            </w:r>
          </w:p>
        </w:tc>
        <w:tc>
          <w:tcPr>
            <w:tcW w:w="395" w:type="pct"/>
          </w:tcPr>
          <w:p w14:paraId="058F142C" w14:textId="77777777" w:rsidR="001A2462" w:rsidRPr="00FB4771" w:rsidRDefault="001A2462" w:rsidP="00E4245D">
            <w:pPr>
              <w:jc w:val="center"/>
              <w:cnfStyle w:val="000000000000" w:firstRow="0" w:lastRow="0" w:firstColumn="0" w:lastColumn="0" w:oddVBand="0" w:evenVBand="0" w:oddHBand="0" w:evenHBand="0" w:firstRowFirstColumn="0" w:firstRowLastColumn="0" w:lastRowFirstColumn="0" w:lastRowLastColumn="0"/>
            </w:pPr>
            <w:r w:rsidRPr="00FB4771">
              <w:t>150</w:t>
            </w:r>
          </w:p>
        </w:tc>
        <w:tc>
          <w:tcPr>
            <w:tcW w:w="395" w:type="pct"/>
          </w:tcPr>
          <w:p w14:paraId="5D0590F5" w14:textId="77777777" w:rsidR="001A2462" w:rsidRPr="00FB4771" w:rsidRDefault="001A2462" w:rsidP="00E4245D">
            <w:pPr>
              <w:jc w:val="center"/>
              <w:cnfStyle w:val="000000000000" w:firstRow="0" w:lastRow="0" w:firstColumn="0" w:lastColumn="0" w:oddVBand="0" w:evenVBand="0" w:oddHBand="0" w:evenHBand="0" w:firstRowFirstColumn="0" w:firstRowLastColumn="0" w:lastRowFirstColumn="0" w:lastRowLastColumn="0"/>
            </w:pPr>
            <w:r w:rsidRPr="00FB4771">
              <w:t>300</w:t>
            </w:r>
          </w:p>
        </w:tc>
      </w:tr>
    </w:tbl>
    <w:p w14:paraId="0AE2A958" w14:textId="4A8653A2" w:rsidR="00790337" w:rsidRDefault="001A2462" w:rsidP="00E84043">
      <w:r w:rsidRPr="008D3B2F">
        <w:t xml:space="preserve">“Compliance Rating Guidance” means the guidance titled “Waste operations and installations: assessing and scoring environmental permit compliance” published on </w:t>
      </w:r>
      <w:proofErr w:type="gramStart"/>
      <w:r w:rsidRPr="008D3B2F">
        <w:t>G</w:t>
      </w:r>
      <w:r w:rsidR="00851F00">
        <w:t>OV</w:t>
      </w:r>
      <w:r w:rsidRPr="008D3B2F">
        <w:t>.UK;</w:t>
      </w:r>
      <w:proofErr w:type="gramEnd"/>
      <w:r w:rsidRPr="008D3B2F">
        <w:t xml:space="preserve"> </w:t>
      </w:r>
    </w:p>
    <w:p w14:paraId="34874AC5" w14:textId="2D7ACF49" w:rsidR="00790337" w:rsidRDefault="001A2462" w:rsidP="00E84043">
      <w:r w:rsidRPr="00FB4771">
        <w:t>“</w:t>
      </w:r>
      <w:proofErr w:type="gramStart"/>
      <w:r w:rsidRPr="00FB4771">
        <w:t>deployment</w:t>
      </w:r>
      <w:proofErr w:type="gramEnd"/>
      <w:r w:rsidRPr="00FB4771">
        <w:t xml:space="preserve"> application” means</w:t>
      </w:r>
      <w:r w:rsidRPr="00FB4771">
        <w:rPr>
          <w:szCs w:val="24"/>
        </w:rPr>
        <w:t xml:space="preserve"> </w:t>
      </w:r>
      <w:r w:rsidRPr="00FB4771">
        <w:t>an application to locate and operate mobile plant on a site, made under the conditions of the permit authorising the operation of that plant;</w:t>
      </w:r>
    </w:p>
    <w:p w14:paraId="454C2B14" w14:textId="6752AA8B" w:rsidR="00790337" w:rsidRDefault="001A2462" w:rsidP="00E84043">
      <w:r w:rsidRPr="00FB4771">
        <w:lastRenderedPageBreak/>
        <w:t>“</w:t>
      </w:r>
      <w:proofErr w:type="gramStart"/>
      <w:r w:rsidRPr="00FB4771">
        <w:t>deployment</w:t>
      </w:r>
      <w:proofErr w:type="gramEnd"/>
      <w:r w:rsidRPr="00FB4771">
        <w:t xml:space="preserve"> charge” means the charge applicable to an activity set out in the column titled “deployment charge” in the </w:t>
      </w:r>
      <w:r>
        <w:t xml:space="preserve">Environmental Permitting </w:t>
      </w:r>
      <w:r w:rsidRPr="00FB4771">
        <w:t>Subsistence Charge Table</w:t>
      </w:r>
      <w:r w:rsidR="00F44950">
        <w:t xml:space="preserve"> </w:t>
      </w:r>
      <w:r w:rsidR="00F44950" w:rsidRPr="002236E5">
        <w:t>unless the activity is a groundwater mobile plant, in which case the relevant time and materials charge under paragraph 13(7)(c) applies</w:t>
      </w:r>
      <w:r w:rsidRPr="00FB4771">
        <w:t>;</w:t>
      </w:r>
    </w:p>
    <w:p w14:paraId="161D6AFF" w14:textId="4217BFB5" w:rsidR="00790337" w:rsidRDefault="001A2462" w:rsidP="00E84043">
      <w:r w:rsidRPr="00FB4771">
        <w:t>“</w:t>
      </w:r>
      <w:proofErr w:type="gramStart"/>
      <w:r w:rsidRPr="00FB4771">
        <w:t>intermittent</w:t>
      </w:r>
      <w:proofErr w:type="gramEnd"/>
      <w:r w:rsidRPr="00FB4771">
        <w:t xml:space="preserve"> discharge” means non-continuous sewage discharges from the sewerage network, sewage treatment systems or trade effluent processes where the discharge is to accommodate circumstances outside the control of the operator;</w:t>
      </w:r>
    </w:p>
    <w:p w14:paraId="019E6C1E" w14:textId="55980179" w:rsidR="00790337" w:rsidRDefault="001A2462" w:rsidP="00E84043">
      <w:r w:rsidRPr="00FB4771">
        <w:t xml:space="preserve">“materials facility notification” means a notification made by the operator of a materials facility under paragraph 1(2) of Part 2 of Schedule 9 to the </w:t>
      </w:r>
      <w:proofErr w:type="gramStart"/>
      <w:r w:rsidRPr="00FB4771">
        <w:t>Regulations;</w:t>
      </w:r>
      <w:proofErr w:type="gramEnd"/>
      <w:r w:rsidRPr="00FB4771" w:rsidDel="00153A55">
        <w:t xml:space="preserve"> </w:t>
      </w:r>
    </w:p>
    <w:p w14:paraId="35A66635" w14:textId="3EAA8B4E" w:rsidR="00790337" w:rsidRDefault="001A2462" w:rsidP="00E84043">
      <w:r w:rsidRPr="00FB4771">
        <w:t>“</w:t>
      </w:r>
      <w:proofErr w:type="gramStart"/>
      <w:r w:rsidRPr="00FB4771">
        <w:t>relevant</w:t>
      </w:r>
      <w:proofErr w:type="gramEnd"/>
      <w:r w:rsidRPr="00FB4771">
        <w:t xml:space="preserve"> discharge” means a water discharge activity or groundwater activity falling within a description in references 2.3.1 to 2.3.59 of the </w:t>
      </w:r>
      <w:r>
        <w:t xml:space="preserve">Environmental Permitting </w:t>
      </w:r>
      <w:r w:rsidRPr="00FB4771">
        <w:t>Subsistence Charge Table</w:t>
      </w:r>
      <w:r>
        <w:t>s</w:t>
      </w:r>
      <w:r w:rsidRPr="00FB4771">
        <w:t>;</w:t>
      </w:r>
    </w:p>
    <w:p w14:paraId="4BABD8A5" w14:textId="6BAC74BD" w:rsidR="00790337" w:rsidRDefault="00B169BC" w:rsidP="00E84043">
      <w:r>
        <w:t>“</w:t>
      </w:r>
      <w:proofErr w:type="gramStart"/>
      <w:r>
        <w:t>sewerage</w:t>
      </w:r>
      <w:proofErr w:type="gramEnd"/>
      <w:r>
        <w:t xml:space="preserve"> undertaker” means a company operating the public sewerage network and holding an appointment as a sewerage undertaker under the Water Industry Act 1991;</w:t>
      </w:r>
    </w:p>
    <w:p w14:paraId="1D3B4ED1" w14:textId="77777777" w:rsidR="00E92BE6" w:rsidRDefault="001A2462" w:rsidP="00E84043">
      <w:r w:rsidRPr="001A2462">
        <w:t>“</w:t>
      </w:r>
      <w:proofErr w:type="gramStart"/>
      <w:r w:rsidRPr="001A2462">
        <w:t>spray</w:t>
      </w:r>
      <w:proofErr w:type="gramEnd"/>
      <w:r w:rsidRPr="001A2462">
        <w:t xml:space="preserve"> or trickle activity” means spray or trickle irrigation authorised by an abstraction permit, provided that any spray irrigation is subject to an agreement with the Agency under section 127 of the Act and any trickle irrigation is subject to an agreement with the Agency, and the permit holder</w:t>
      </w:r>
      <w:r w:rsidR="00E92BE6">
        <w:t xml:space="preserve"> –</w:t>
      </w:r>
    </w:p>
    <w:p w14:paraId="7C020995" w14:textId="7FCE024D" w:rsidR="00790337" w:rsidRDefault="001A2462" w:rsidP="00E84043">
      <w:r w:rsidRPr="001A2462">
        <w:t xml:space="preserve">uses an approved water meter, installed and maintained to the satisfaction of the Agency, and </w:t>
      </w:r>
    </w:p>
    <w:p w14:paraId="7536A11F" w14:textId="43A5B5D3" w:rsidR="00790337" w:rsidRDefault="001A2462" w:rsidP="00E84043">
      <w:r w:rsidRPr="001A2462">
        <w:t xml:space="preserve">submits to the Agency within 28 days of a written request, a daily (or such other frequency agreed in writing by the Agency) meter reading of the quantities of water abstracted and details of pumping and irrigation </w:t>
      </w:r>
      <w:proofErr w:type="gramStart"/>
      <w:r w:rsidRPr="001A2462">
        <w:t>equipment;</w:t>
      </w:r>
      <w:proofErr w:type="gramEnd"/>
    </w:p>
    <w:p w14:paraId="4BD0162D" w14:textId="3E6DBC1E" w:rsidR="00790337" w:rsidRDefault="001A2462" w:rsidP="00E84043">
      <w:r w:rsidRPr="008D3B2F">
        <w:t>“subsistence activity” means a single activity described in a single sentence in column 2 of the Subsistence Charge Tables</w:t>
      </w:r>
      <w:r w:rsidRPr="001A2462">
        <w:t xml:space="preserve">, provided that in the case of either a permit with an aggregate limit or an aggregate group permit, either of which authorises common water abstraction activities, the volumes of those common water abstraction activities are aggregated (subject to any applicable aggregate limit) and treated as a single activity; </w:t>
      </w:r>
    </w:p>
    <w:p w14:paraId="08EF9631" w14:textId="4C96AD13" w:rsidR="00790337" w:rsidRDefault="001A2462" w:rsidP="00E84043">
      <w:r w:rsidRPr="008D3B2F">
        <w:t>“</w:t>
      </w:r>
      <w:proofErr w:type="gramStart"/>
      <w:r w:rsidRPr="008D3B2F">
        <w:t>subsistence</w:t>
      </w:r>
      <w:proofErr w:type="gramEnd"/>
      <w:r w:rsidRPr="008D3B2F">
        <w:t xml:space="preserve"> activity charge” means the charge in column 3 of the Subsistence Charge Tables, which corresponds to the relevant subsistence activity</w:t>
      </w:r>
      <w:r w:rsidRPr="001A2462">
        <w:t>, together with –</w:t>
      </w:r>
    </w:p>
    <w:p w14:paraId="6A61811B" w14:textId="5D79E723" w:rsidR="00790337" w:rsidRDefault="001A2462" w:rsidP="00D06975">
      <w:pPr>
        <w:pStyle w:val="ListParagraph"/>
        <w:numPr>
          <w:ilvl w:val="0"/>
          <w:numId w:val="52"/>
        </w:numPr>
        <w:contextualSpacing w:val="0"/>
      </w:pPr>
      <w:r w:rsidRPr="001A2462">
        <w:t>in the case of an abstraction permit held by a water undertaker carrying out its statutory functions, the relevant additional charge set out in Table 1 of Chapter 4 of Part 2 of the Schedule, and</w:t>
      </w:r>
    </w:p>
    <w:p w14:paraId="39A2E890" w14:textId="7CCF2D12" w:rsidR="00790337" w:rsidRDefault="001A2462" w:rsidP="00D06975">
      <w:pPr>
        <w:pStyle w:val="ListParagraph"/>
        <w:numPr>
          <w:ilvl w:val="0"/>
          <w:numId w:val="52"/>
        </w:numPr>
        <w:contextualSpacing w:val="0"/>
      </w:pPr>
      <w:r w:rsidRPr="001A2462">
        <w:t>in the case of an abstraction permit authorising abstraction from a supported source, the supported source additional charge, set out in Table 2</w:t>
      </w:r>
      <w:r w:rsidR="005E4DDB">
        <w:t xml:space="preserve"> or Table 2A</w:t>
      </w:r>
      <w:r w:rsidRPr="001A2462">
        <w:t xml:space="preserve"> of Chapter 4 of Part 2 of the </w:t>
      </w:r>
      <w:proofErr w:type="gramStart"/>
      <w:r w:rsidRPr="001A2462">
        <w:t>Schedule;</w:t>
      </w:r>
      <w:proofErr w:type="gramEnd"/>
    </w:p>
    <w:p w14:paraId="39C0AA8A" w14:textId="037AD8F2" w:rsidR="00790337" w:rsidRDefault="001A2462" w:rsidP="00E84043">
      <w:r w:rsidRPr="008D3B2F">
        <w:t>“</w:t>
      </w:r>
      <w:proofErr w:type="gramStart"/>
      <w:r w:rsidRPr="008D3B2F">
        <w:t>supported</w:t>
      </w:r>
      <w:proofErr w:type="gramEnd"/>
      <w:r w:rsidRPr="008D3B2F">
        <w:t xml:space="preserve"> source” means those sources or parts of sources specified in –</w:t>
      </w:r>
    </w:p>
    <w:p w14:paraId="09F4EC89" w14:textId="77777777" w:rsidR="001A2462" w:rsidRPr="008D3B2F" w:rsidRDefault="001A2462" w:rsidP="002F1589">
      <w:pPr>
        <w:numPr>
          <w:ilvl w:val="0"/>
          <w:numId w:val="45"/>
        </w:numPr>
        <w:ind w:left="720"/>
      </w:pPr>
      <w:r w:rsidRPr="008D3B2F">
        <w:lastRenderedPageBreak/>
        <w:t>the agreement made under section 20 of the Act with Anglian Water Services Limited dated 12th May 1995, or</w:t>
      </w:r>
    </w:p>
    <w:p w14:paraId="2F5B3BE3" w14:textId="232BA829" w:rsidR="00790337" w:rsidRDefault="001A2462" w:rsidP="002F1589">
      <w:pPr>
        <w:numPr>
          <w:ilvl w:val="0"/>
          <w:numId w:val="45"/>
        </w:numPr>
        <w:ind w:left="720"/>
      </w:pPr>
      <w:r w:rsidRPr="008D3B2F">
        <w:t xml:space="preserve">Table 3 of Chapter 4 of Part 2 of the Schedule and [enter link to maps], supported either by the </w:t>
      </w:r>
      <w:bookmarkStart w:id="25" w:name="_Hlk97815988"/>
      <w:r w:rsidRPr="008D3B2F">
        <w:t xml:space="preserve">Kielder Reservoir Transfer Scheme </w:t>
      </w:r>
      <w:bookmarkEnd w:id="25"/>
      <w:r w:rsidRPr="008D3B2F">
        <w:t>(contained in an agreement between the National Rivers Authority and Northumbrian Services), or by any other source,</w:t>
      </w:r>
    </w:p>
    <w:p w14:paraId="5A153F71" w14:textId="561176E4" w:rsidR="00790337" w:rsidRDefault="001A2462" w:rsidP="00E84043">
      <w:pPr>
        <w:ind w:left="720"/>
      </w:pPr>
      <w:r w:rsidRPr="008D3B2F">
        <w:t xml:space="preserve">but excluding abstraction from a supported source authorised by a permit that contains 'hands off flow' conditions which prevent the abstraction from being made at any time during periods of river support and where those conditions cannot affect the magnitude of that </w:t>
      </w:r>
      <w:proofErr w:type="gramStart"/>
      <w:r w:rsidRPr="008D3B2F">
        <w:t>support;</w:t>
      </w:r>
      <w:proofErr w:type="gramEnd"/>
    </w:p>
    <w:p w14:paraId="7C2FB2EE" w14:textId="21F2EF0E" w:rsidR="00790337" w:rsidRDefault="001A2462" w:rsidP="00E84043">
      <w:r w:rsidRPr="008D3B2F">
        <w:t>“</w:t>
      </w:r>
      <w:proofErr w:type="gramStart"/>
      <w:r w:rsidRPr="008D3B2F">
        <w:t>suspension</w:t>
      </w:r>
      <w:proofErr w:type="gramEnd"/>
      <w:r w:rsidRPr="008D3B2F">
        <w:t xml:space="preserve"> notice” includes a notice under the Environmental Licences (Suspension and Revocation) Regulations 1996;</w:t>
      </w:r>
    </w:p>
    <w:p w14:paraId="4CF04F58" w14:textId="0DF3D86A" w:rsidR="00790337" w:rsidRDefault="001A2462" w:rsidP="00E84043">
      <w:r w:rsidRPr="008D3B2F">
        <w:t>“volume” in relation to a water abstraction activity means the authorised annual quantity specified in the permit provided that –</w:t>
      </w:r>
    </w:p>
    <w:p w14:paraId="3A20B89D" w14:textId="6AD656B0" w:rsidR="00790337" w:rsidRDefault="001A2462" w:rsidP="00E84043">
      <w:pPr>
        <w:ind w:left="426"/>
      </w:pPr>
      <w:r w:rsidRPr="008D3B2F">
        <w:t>(a) where a permit does not specify an authorised annual quantity, the volume is calculated from the rates of abstraction specified in the permit, and</w:t>
      </w:r>
    </w:p>
    <w:p w14:paraId="14572A1E" w14:textId="64D6ED0F" w:rsidR="00790337" w:rsidRDefault="001A2462" w:rsidP="00E84043">
      <w:pPr>
        <w:ind w:left="426"/>
      </w:pPr>
      <w:r w:rsidRPr="008D3B2F">
        <w:t>(b) where a permit or aggregate group is authorised to abstract over a multi-year period the authorised annual quantity is calculated as the average volume per year derived from that multi-year limit.</w:t>
      </w:r>
    </w:p>
    <w:p w14:paraId="46A9AE83" w14:textId="77777777" w:rsidR="001A2462" w:rsidRPr="00750F1D" w:rsidRDefault="001A2462" w:rsidP="006F420B">
      <w:pPr>
        <w:pStyle w:val="Heading2"/>
      </w:pPr>
      <w:bookmarkStart w:id="26" w:name="_Toc167374536"/>
      <w:r w:rsidRPr="00750F1D">
        <w:t>Application of subsistence charges</w:t>
      </w:r>
      <w:bookmarkEnd w:id="26"/>
    </w:p>
    <w:p w14:paraId="116E9FD0" w14:textId="77FA31B2" w:rsidR="00790337" w:rsidRDefault="001A2462" w:rsidP="00E84043">
      <w:r>
        <w:rPr>
          <w:szCs w:val="24"/>
        </w:rPr>
        <w:t xml:space="preserve">12. </w:t>
      </w:r>
      <w:r w:rsidRPr="00FB4771">
        <w:rPr>
          <w:szCs w:val="24"/>
        </w:rPr>
        <w:t>(</w:t>
      </w:r>
      <w:r>
        <w:rPr>
          <w:szCs w:val="24"/>
        </w:rPr>
        <w:t xml:space="preserve">1) </w:t>
      </w:r>
      <w:r w:rsidRPr="00FB4771">
        <w:rPr>
          <w:szCs w:val="24"/>
        </w:rPr>
        <w:t>Su</w:t>
      </w:r>
      <w:r w:rsidRPr="00FB4771">
        <w:t>bject to the other provisions of this paragraph, a subsistence charge is payable for the subsistence of a permit, for any full or part financial year during which that permit is in force.</w:t>
      </w:r>
    </w:p>
    <w:p w14:paraId="5BF5B7B1" w14:textId="6A210B58" w:rsidR="00790337" w:rsidRDefault="001A2462" w:rsidP="00E84043">
      <w:r w:rsidRPr="00FB4771">
        <w:t>(</w:t>
      </w:r>
      <w:r>
        <w:t xml:space="preserve">2) </w:t>
      </w:r>
      <w:r w:rsidRPr="00FB4771">
        <w:t xml:space="preserve">Except in a case where the </w:t>
      </w:r>
      <w:r w:rsidRPr="008D3B2F">
        <w:t xml:space="preserve">subsistence charge is the relevant time and materials costs or the authorised activity falls within the </w:t>
      </w:r>
      <w:r w:rsidRPr="001A2462">
        <w:t>Water Resources</w:t>
      </w:r>
      <w:r w:rsidRPr="008D3B2F">
        <w:t xml:space="preserve"> Subsistence Charge Tables or reference 2.6.19 of the </w:t>
      </w:r>
      <w:r w:rsidRPr="001A2462">
        <w:t>Environmental Permitting</w:t>
      </w:r>
      <w:r w:rsidRPr="008D3B2F">
        <w:t xml:space="preserve"> Subsistence Charge Tables, no subsistence charge is payable until either construction </w:t>
      </w:r>
      <w:r w:rsidRPr="00FB4771">
        <w:t>work in relation to, or the operation of, any of the authorised activities has commenced (whichever is the earlier).</w:t>
      </w:r>
      <w:r w:rsidR="00023B31">
        <w:t xml:space="preserve"> </w:t>
      </w:r>
    </w:p>
    <w:p w14:paraId="7C94E5ED" w14:textId="60E04329" w:rsidR="00790337" w:rsidRDefault="001A2462" w:rsidP="00E84043">
      <w:r w:rsidRPr="00FB4771">
        <w:t>(</w:t>
      </w:r>
      <w:r>
        <w:t xml:space="preserve">3) </w:t>
      </w:r>
      <w:r w:rsidRPr="00FB4771">
        <w:t>In the case of a permit authorising the operation of an activity from a specified date, the</w:t>
      </w:r>
      <w:r w:rsidR="00CE6ED3">
        <w:t xml:space="preserve"> </w:t>
      </w:r>
      <w:r w:rsidRPr="00FB4771">
        <w:t>subsistence charge is only payable in relation to that activity</w:t>
      </w:r>
      <w:r>
        <w:t xml:space="preserve">, for any period following that </w:t>
      </w:r>
      <w:r w:rsidRPr="00FB4771">
        <w:t>specified date.</w:t>
      </w:r>
    </w:p>
    <w:p w14:paraId="46E4A6EF" w14:textId="167D5F67" w:rsidR="001A2462" w:rsidRDefault="001A2462" w:rsidP="004770D8">
      <w:r w:rsidRPr="00FB4771">
        <w:t>(</w:t>
      </w:r>
      <w:r>
        <w:t>4)</w:t>
      </w:r>
      <w:r w:rsidR="00023B31">
        <w:t xml:space="preserve"> </w:t>
      </w:r>
      <w:r w:rsidRPr="00FB4771">
        <w:t xml:space="preserve">No subsistence charge is payable </w:t>
      </w:r>
      <w:r>
        <w:t xml:space="preserve">where a permit authorises only </w:t>
      </w:r>
      <w:r w:rsidR="00AD0100">
        <w:t>–</w:t>
      </w:r>
    </w:p>
    <w:p w14:paraId="46A8C97D" w14:textId="77777777" w:rsidR="00AD0100" w:rsidRDefault="00AD0100" w:rsidP="00754DB9">
      <w:pPr>
        <w:pStyle w:val="ListParagraph"/>
        <w:numPr>
          <w:ilvl w:val="0"/>
          <w:numId w:val="66"/>
        </w:numPr>
        <w:contextualSpacing w:val="0"/>
      </w:pPr>
      <w:r>
        <w:t>a flood risk activity where no compliance check is carried out in relation to that activity during the financial year,</w:t>
      </w:r>
    </w:p>
    <w:p w14:paraId="5446A590" w14:textId="15D3C765" w:rsidR="00AD0100" w:rsidRDefault="00AD0100" w:rsidP="00754DB9">
      <w:pPr>
        <w:pStyle w:val="ListParagraph"/>
        <w:numPr>
          <w:ilvl w:val="0"/>
          <w:numId w:val="66"/>
        </w:numPr>
        <w:contextualSpacing w:val="0"/>
      </w:pPr>
      <w:r>
        <w:t>a discharge of sewage effluent of a volume of 5 cubic metres or less from a domestic household or an organisation that operates for charitable purposes,</w:t>
      </w:r>
    </w:p>
    <w:p w14:paraId="354A6765" w14:textId="77777777" w:rsidR="00AD0100" w:rsidRDefault="00AD0100" w:rsidP="00754DB9">
      <w:pPr>
        <w:pStyle w:val="ListParagraph"/>
        <w:numPr>
          <w:ilvl w:val="0"/>
          <w:numId w:val="66"/>
        </w:numPr>
        <w:contextualSpacing w:val="0"/>
      </w:pPr>
      <w:r>
        <w:t>a water impounding activity, or</w:t>
      </w:r>
    </w:p>
    <w:p w14:paraId="7456E98C" w14:textId="77777777" w:rsidR="00E92BE6" w:rsidRDefault="00AD0100" w:rsidP="00754DB9">
      <w:pPr>
        <w:pStyle w:val="ListParagraph"/>
        <w:numPr>
          <w:ilvl w:val="0"/>
          <w:numId w:val="66"/>
        </w:numPr>
        <w:contextualSpacing w:val="0"/>
      </w:pPr>
      <w:r>
        <w:lastRenderedPageBreak/>
        <w:t>a water abstraction activity</w:t>
      </w:r>
      <w:r w:rsidR="00E92BE6">
        <w:t xml:space="preserve"> –</w:t>
      </w:r>
    </w:p>
    <w:p w14:paraId="38D38D78" w14:textId="074B71BC" w:rsidR="00AD0100" w:rsidRDefault="00AD0100" w:rsidP="00754DB9">
      <w:pPr>
        <w:pStyle w:val="ListParagraph"/>
        <w:numPr>
          <w:ilvl w:val="1"/>
          <w:numId w:val="66"/>
        </w:numPr>
        <w:ind w:left="1080"/>
        <w:contextualSpacing w:val="0"/>
      </w:pPr>
      <w:r>
        <w:t>authorised under a temporary or transfer licence,</w:t>
      </w:r>
    </w:p>
    <w:p w14:paraId="26E705AC" w14:textId="77777777" w:rsidR="00AD0100" w:rsidRDefault="00AD0100" w:rsidP="00754DB9">
      <w:pPr>
        <w:pStyle w:val="ListParagraph"/>
        <w:numPr>
          <w:ilvl w:val="1"/>
          <w:numId w:val="66"/>
        </w:numPr>
        <w:ind w:left="1080"/>
        <w:contextualSpacing w:val="0"/>
      </w:pPr>
      <w:r>
        <w:t xml:space="preserve">authorised by a permit granted to the Agency under section 64 of the Act, </w:t>
      </w:r>
    </w:p>
    <w:p w14:paraId="5AC8D91C" w14:textId="77777777" w:rsidR="00E92BE6" w:rsidRDefault="00AD0100" w:rsidP="00754DB9">
      <w:pPr>
        <w:pStyle w:val="ListParagraph"/>
        <w:numPr>
          <w:ilvl w:val="1"/>
          <w:numId w:val="66"/>
        </w:numPr>
        <w:ind w:left="1080"/>
        <w:contextualSpacing w:val="0"/>
      </w:pPr>
      <w:r>
        <w:t>where the abstraction is</w:t>
      </w:r>
      <w:r w:rsidR="00E92BE6">
        <w:t xml:space="preserve"> –</w:t>
      </w:r>
    </w:p>
    <w:p w14:paraId="5FD1E6A9" w14:textId="454A9F2A" w:rsidR="004770D8" w:rsidRDefault="00AD0100" w:rsidP="00754DB9">
      <w:pPr>
        <w:pStyle w:val="ListParagraph"/>
        <w:numPr>
          <w:ilvl w:val="2"/>
          <w:numId w:val="66"/>
        </w:numPr>
        <w:ind w:left="1440"/>
        <w:contextualSpacing w:val="0"/>
      </w:pPr>
      <w:r>
        <w:t>for direct use in the production of electricity or any other form of power by generating station or apparatus of a capacity of not more than 5 megawatts, or</w:t>
      </w:r>
    </w:p>
    <w:p w14:paraId="33A62070" w14:textId="77777777" w:rsidR="004770D8" w:rsidRDefault="00AD0100" w:rsidP="00754DB9">
      <w:pPr>
        <w:pStyle w:val="ListParagraph"/>
        <w:numPr>
          <w:ilvl w:val="2"/>
          <w:numId w:val="66"/>
        </w:numPr>
        <w:ind w:left="1440"/>
        <w:contextualSpacing w:val="0"/>
      </w:pPr>
      <w:r>
        <w:t xml:space="preserve">from inland waters which the Agency or its predecessors has certified as having chloride content </w:t>
      </w:r>
      <w:proofErr w:type="gramStart"/>
      <w:r>
        <w:t>in excess of</w:t>
      </w:r>
      <w:proofErr w:type="gramEnd"/>
      <w:r>
        <w:t xml:space="preserve"> 8,000 milligrams per litre, or </w:t>
      </w:r>
    </w:p>
    <w:p w14:paraId="3F792D00" w14:textId="10AC0E1D" w:rsidR="00AD0100" w:rsidRDefault="00AD0100" w:rsidP="00754DB9">
      <w:pPr>
        <w:pStyle w:val="ListParagraph"/>
        <w:numPr>
          <w:ilvl w:val="1"/>
          <w:numId w:val="66"/>
        </w:numPr>
        <w:ind w:left="1080"/>
        <w:contextualSpacing w:val="0"/>
      </w:pPr>
      <w:r>
        <w:t>where the entire abstraction quantity authorised by the permit is the subject of a trading arrangement lasting more than 28 days, but only for the duration of that arrangement.</w:t>
      </w:r>
    </w:p>
    <w:p w14:paraId="6936118E" w14:textId="77777777" w:rsidR="001A2462" w:rsidRPr="00750F1D" w:rsidRDefault="001A2462" w:rsidP="006F420B">
      <w:pPr>
        <w:pStyle w:val="Heading2"/>
      </w:pPr>
      <w:bookmarkStart w:id="27" w:name="_Toc167374537"/>
      <w:r w:rsidRPr="00750F1D">
        <w:t>Subsistence charges – general</w:t>
      </w:r>
      <w:bookmarkEnd w:id="27"/>
    </w:p>
    <w:p w14:paraId="134E27FE" w14:textId="3D01ED36" w:rsidR="00790337" w:rsidRDefault="001A2462" w:rsidP="00E84043">
      <w:pPr>
        <w:keepNext/>
      </w:pPr>
      <w:r>
        <w:t xml:space="preserve">13. (1) </w:t>
      </w:r>
      <w:r w:rsidRPr="00FB4771">
        <w:t>Subject</w:t>
      </w:r>
      <w:r w:rsidRPr="00FB4771">
        <w:rPr>
          <w:sz w:val="20"/>
        </w:rPr>
        <w:t xml:space="preserve"> </w:t>
      </w:r>
      <w:r w:rsidRPr="00FB4771">
        <w:t>to the other provisions of this Part, the subsistence charge is the authorised activities charge, multiplied by the compliance rating adjustment (to the extent this applies).</w:t>
      </w:r>
    </w:p>
    <w:p w14:paraId="7191835E" w14:textId="77777777" w:rsidR="00E92BE6" w:rsidRDefault="001A2462" w:rsidP="00E84043">
      <w:r w:rsidRPr="00FB4771">
        <w:t xml:space="preserve">(2) Where any of the authorised activities fall within a description in Table 2.16 of the </w:t>
      </w:r>
      <w:r>
        <w:t xml:space="preserve">Environmental Permitting </w:t>
      </w:r>
      <w:r w:rsidRPr="00FB4771">
        <w:t>Subsistence Charge Table, the subsistence activity ch</w:t>
      </w:r>
      <w:r>
        <w:t>arges for those activities are</w:t>
      </w:r>
      <w:r w:rsidR="00E92BE6">
        <w:t xml:space="preserve"> –</w:t>
      </w:r>
    </w:p>
    <w:p w14:paraId="7AE79F95" w14:textId="663DF29E" w:rsidR="00790337" w:rsidRDefault="001A2462" w:rsidP="00E84043">
      <w:pPr>
        <w:numPr>
          <w:ilvl w:val="0"/>
          <w:numId w:val="39"/>
        </w:numPr>
      </w:pPr>
      <w:r w:rsidRPr="00FB4771">
        <w:t xml:space="preserve">the highest applicable charge for any installation falling within that Table, and </w:t>
      </w:r>
    </w:p>
    <w:p w14:paraId="22E203ED" w14:textId="13BD4F1B" w:rsidR="00790337" w:rsidRDefault="001A2462" w:rsidP="00E84043">
      <w:pPr>
        <w:numPr>
          <w:ilvl w:val="0"/>
          <w:numId w:val="39"/>
        </w:numPr>
      </w:pPr>
      <w:r w:rsidRPr="00FB4771">
        <w:t>the highest applicable charge for any other waste operation falling within that Table.</w:t>
      </w:r>
      <w:r w:rsidR="00023B31">
        <w:t xml:space="preserve"> </w:t>
      </w:r>
    </w:p>
    <w:p w14:paraId="53BD6B0C" w14:textId="15093200" w:rsidR="00790337" w:rsidRDefault="001A2462" w:rsidP="00E84043">
      <w:r w:rsidRPr="00FB4771">
        <w:rPr>
          <w:szCs w:val="24"/>
        </w:rPr>
        <w:t xml:space="preserve">(3) </w:t>
      </w:r>
      <w:r w:rsidRPr="00021868">
        <w:t xml:space="preserve">Subject to sub-paragraph (4), where the authorised activities include a water discharge activity or groundwater activity consisting of the discharge of more than one effluent, a subsistence activity charge is payable for each such effluent, </w:t>
      </w:r>
      <w:proofErr w:type="gramStart"/>
      <w:r w:rsidRPr="00021868">
        <w:t>whether or not</w:t>
      </w:r>
      <w:proofErr w:type="gramEnd"/>
      <w:r w:rsidRPr="00021868">
        <w:t xml:space="preserve"> they are discharged together or from one or more outlets.</w:t>
      </w:r>
    </w:p>
    <w:p w14:paraId="24C07DEF" w14:textId="49B7CF95" w:rsidR="00790337" w:rsidRDefault="001A2462" w:rsidP="00E84043">
      <w:r w:rsidRPr="00021868">
        <w:t>(4) Except in the case of an intermittent discharge, where the effluents receive treatment together (or having been treated are then joined together for monitoring), the subsistence activity charge is the highest charge applicable to a single discharge of that type, having first aggregated the volumes of all the discharges of that type, unless this results in a higher charge than would otherwise be payable.</w:t>
      </w:r>
    </w:p>
    <w:p w14:paraId="07ABF3BF" w14:textId="4C945760" w:rsidR="00790337" w:rsidRDefault="001A2462" w:rsidP="00E84043">
      <w:pPr>
        <w:rPr>
          <w:color w:val="1F497D"/>
        </w:rPr>
      </w:pPr>
      <w:r w:rsidRPr="00FB4771">
        <w:t>(5) Where a permit authorises a relevant discharge for no more than 6 days in each year, the subsistence activity charge is reduced by 44%.</w:t>
      </w:r>
      <w:r w:rsidRPr="00FB4771">
        <w:rPr>
          <w:color w:val="1F497D"/>
        </w:rPr>
        <w:t xml:space="preserve"> </w:t>
      </w:r>
    </w:p>
    <w:p w14:paraId="6AB2A985" w14:textId="22BFF4CE" w:rsidR="00790337" w:rsidRDefault="001A2462" w:rsidP="00E84043">
      <w:r w:rsidRPr="00FB4771">
        <w:t>(6) Unless sub-paragraph (5) applies, where a permit prevents a relevant discharge from taking place for a period of at least three consecutive calendar months in a year, the subsistence activity charge is reduced by 4% for each such whole calendar month.</w:t>
      </w:r>
    </w:p>
    <w:p w14:paraId="27D3369F" w14:textId="77777777" w:rsidR="001A2462" w:rsidRDefault="001A2462" w:rsidP="009A6A3D">
      <w:r w:rsidRPr="00FB4771">
        <w:lastRenderedPageBreak/>
        <w:t>(7) The subsistence charge for the following activities is the relevant time and material costs</w:t>
      </w:r>
      <w:r>
        <w:t>-</w:t>
      </w:r>
    </w:p>
    <w:p w14:paraId="631E49ED" w14:textId="31D5A005" w:rsidR="00790337" w:rsidRDefault="001A2462" w:rsidP="00023772">
      <w:pPr>
        <w:numPr>
          <w:ilvl w:val="0"/>
          <w:numId w:val="40"/>
        </w:numPr>
        <w:ind w:left="720"/>
      </w:pPr>
      <w:r w:rsidRPr="00FB4771">
        <w:t xml:space="preserve"> a specified radioactive substance </w:t>
      </w:r>
      <w:proofErr w:type="gramStart"/>
      <w:r w:rsidRPr="00FB4771">
        <w:t>activity;</w:t>
      </w:r>
      <w:proofErr w:type="gramEnd"/>
    </w:p>
    <w:p w14:paraId="1C06F78B" w14:textId="7164C4F5" w:rsidR="00790337" w:rsidRDefault="001A2462" w:rsidP="00023772">
      <w:pPr>
        <w:numPr>
          <w:ilvl w:val="0"/>
          <w:numId w:val="40"/>
        </w:numPr>
        <w:ind w:left="720"/>
      </w:pPr>
      <w:r w:rsidRPr="00FB4771">
        <w:t xml:space="preserve">a medium </w:t>
      </w:r>
      <w:r w:rsidRPr="008D3B2F">
        <w:t xml:space="preserve">combustion plant or specified generator, unless falling within a reference in Table 2.10 of the </w:t>
      </w:r>
      <w:r w:rsidRPr="001A2462">
        <w:t>Environmental Permitting</w:t>
      </w:r>
      <w:r w:rsidRPr="008D3B2F">
        <w:t xml:space="preserve"> Subsistence Charge </w:t>
      </w:r>
      <w:proofErr w:type="gramStart"/>
      <w:r w:rsidRPr="008D3B2F">
        <w:t>Tables</w:t>
      </w:r>
      <w:r w:rsidR="007B422C">
        <w:t>;</w:t>
      </w:r>
      <w:proofErr w:type="gramEnd"/>
    </w:p>
    <w:p w14:paraId="52535F4B" w14:textId="36233BA4" w:rsidR="00790337" w:rsidRDefault="007B422C" w:rsidP="00023772">
      <w:pPr>
        <w:numPr>
          <w:ilvl w:val="0"/>
          <w:numId w:val="40"/>
        </w:numPr>
        <w:ind w:left="720"/>
      </w:pPr>
      <w:r w:rsidRPr="002236E5">
        <w:rPr>
          <w:szCs w:val="24"/>
        </w:rPr>
        <w:t>a groundwater mobile plant</w:t>
      </w:r>
      <w:r w:rsidR="001A2462" w:rsidRPr="008D3B2F">
        <w:t>.</w:t>
      </w:r>
    </w:p>
    <w:p w14:paraId="637BAB3E" w14:textId="4F9EA104" w:rsidR="00790337" w:rsidRDefault="001A2462" w:rsidP="00E84043">
      <w:r w:rsidRPr="008D3B2F">
        <w:t>(8) The subsistence charge for a default standard facility is the relevant default standard facility charge.</w:t>
      </w:r>
    </w:p>
    <w:p w14:paraId="1A65520D" w14:textId="150A2D32" w:rsidR="00790337" w:rsidRDefault="001A2462" w:rsidP="00E84043">
      <w:r w:rsidRPr="008D3B2F">
        <w:t xml:space="preserve">(9) </w:t>
      </w:r>
      <w:r w:rsidRPr="001A2462">
        <w:t>Where water abstraction activities that are not common water abstraction activities are subject to an aggregate limit, the authorised activity charge is the total of the highest and the next highest subsistence activity charge(s) that together make up the volume authorised by the aggregate limit.</w:t>
      </w:r>
    </w:p>
    <w:p w14:paraId="3C097F1C" w14:textId="3EF804D2" w:rsidR="00790337" w:rsidRDefault="001A2462" w:rsidP="00E84043">
      <w:r w:rsidRPr="001A2462">
        <w:t xml:space="preserve">(10) The authorised activities charge for an aggregate group permit is the relevant proportion of the subsistence activity charge or charges. </w:t>
      </w:r>
    </w:p>
    <w:p w14:paraId="4DB3984F" w14:textId="77777777" w:rsidR="00E92BE6" w:rsidRDefault="001A2462" w:rsidP="00E84043">
      <w:r w:rsidRPr="001A2462">
        <w:t>(11) Where a permit, or every permit in an aggregate group, only authorises spray or trickle activities, the subsistence charge is the total of</w:t>
      </w:r>
      <w:r w:rsidR="00E92BE6">
        <w:t xml:space="preserve"> –</w:t>
      </w:r>
    </w:p>
    <w:p w14:paraId="5EDC9C28" w14:textId="7669A388" w:rsidR="00790337" w:rsidRDefault="001A2462" w:rsidP="00023772">
      <w:pPr>
        <w:ind w:left="360"/>
      </w:pPr>
      <w:r w:rsidRPr="001A2462">
        <w:t xml:space="preserve">(a) 50% of the subsistence charge that would otherwise apply, and </w:t>
      </w:r>
    </w:p>
    <w:p w14:paraId="505F9CF2" w14:textId="18A5EF8D" w:rsidR="00790337" w:rsidRDefault="001A2462" w:rsidP="00023772">
      <w:pPr>
        <w:ind w:left="360"/>
      </w:pPr>
      <w:r w:rsidRPr="001A2462">
        <w:t xml:space="preserve">(b) up to 50% of the subsistence charge that would apply if that remaining charge were based on the ratio of the total volume </w:t>
      </w:r>
      <w:proofErr w:type="gramStart"/>
      <w:r w:rsidRPr="001A2462">
        <w:t>actually abstracted</w:t>
      </w:r>
      <w:proofErr w:type="gramEnd"/>
      <w:r w:rsidRPr="001A2462">
        <w:t xml:space="preserve"> compared to that authorised during the year for the purposes of the spray or trickle activities.</w:t>
      </w:r>
    </w:p>
    <w:p w14:paraId="2DA744D7" w14:textId="2B7C8EFB" w:rsidR="001A2462" w:rsidRPr="008D3B2F" w:rsidRDefault="001A2462" w:rsidP="009A6A3D">
      <w:r w:rsidRPr="001A2462">
        <w:t xml:space="preserve">(12) Where a permit, or every permit in an aggregate group, only authorises water abstraction activities between </w:t>
      </w:r>
      <w:r w:rsidR="00BC24BD">
        <w:t>1</w:t>
      </w:r>
      <w:r w:rsidRPr="001A2462">
        <w:t xml:space="preserve"> November and 3</w:t>
      </w:r>
      <w:r w:rsidR="00BC24BD">
        <w:t>1</w:t>
      </w:r>
      <w:r w:rsidRPr="001A2462">
        <w:t xml:space="preserve"> March inclusive in each financial year, the subsistence activity charge is reduced by 50%.</w:t>
      </w:r>
    </w:p>
    <w:p w14:paraId="0508AFB2" w14:textId="77777777" w:rsidR="001A2462" w:rsidRPr="00750F1D" w:rsidRDefault="001A2462" w:rsidP="006F420B">
      <w:pPr>
        <w:pStyle w:val="Heading2"/>
      </w:pPr>
      <w:bookmarkStart w:id="28" w:name="_Toc167374538"/>
      <w:r w:rsidRPr="00750F1D">
        <w:t>Subsistence charges – additional charges</w:t>
      </w:r>
      <w:bookmarkEnd w:id="28"/>
    </w:p>
    <w:p w14:paraId="1ECFC3AB" w14:textId="77777777" w:rsidR="00E92BE6" w:rsidRDefault="001A2462" w:rsidP="00E84043">
      <w:r>
        <w:t xml:space="preserve">14. </w:t>
      </w:r>
      <w:r w:rsidRPr="00FB4771">
        <w:t>(1) Additional charges apply, consisting of the relevant time and materials c</w:t>
      </w:r>
      <w:r>
        <w:t>osts relating to the following</w:t>
      </w:r>
      <w:r w:rsidR="00E92BE6">
        <w:t xml:space="preserve"> –</w:t>
      </w:r>
    </w:p>
    <w:p w14:paraId="5DA64A9A" w14:textId="7DE6EAEF" w:rsidR="00790337" w:rsidRDefault="001A2462" w:rsidP="00E84043">
      <w:pPr>
        <w:numPr>
          <w:ilvl w:val="0"/>
          <w:numId w:val="32"/>
        </w:numPr>
        <w:rPr>
          <w:sz w:val="20"/>
        </w:rPr>
      </w:pPr>
      <w:r w:rsidRPr="00FB4771">
        <w:rPr>
          <w:sz w:val="20"/>
        </w:rPr>
        <w:t>a</w:t>
      </w:r>
      <w:r w:rsidRPr="00FB4771">
        <w:t>n unplanned event</w:t>
      </w:r>
      <w:r>
        <w:t>,</w:t>
      </w:r>
      <w:r w:rsidRPr="00FB4771">
        <w:t xml:space="preserve"> which causes or gives rise to a risk of significant harm to human health or the environment arising from the authorised activities, unless other cost recovery powers available to the Environment Agency are </w:t>
      </w:r>
      <w:proofErr w:type="gramStart"/>
      <w:r w:rsidRPr="00FB4771">
        <w:t>used;</w:t>
      </w:r>
      <w:proofErr w:type="gramEnd"/>
    </w:p>
    <w:p w14:paraId="4F88CC0A" w14:textId="3DE822C7" w:rsidR="00790337" w:rsidRDefault="001A2462" w:rsidP="00E84043">
      <w:pPr>
        <w:numPr>
          <w:ilvl w:val="0"/>
          <w:numId w:val="32"/>
        </w:numPr>
        <w:rPr>
          <w:sz w:val="20"/>
        </w:rPr>
      </w:pPr>
      <w:r w:rsidRPr="00FB4771">
        <w:t xml:space="preserve"> a suspension notice, once the decision to suspend has been </w:t>
      </w:r>
      <w:proofErr w:type="gramStart"/>
      <w:r w:rsidRPr="00FB4771">
        <w:t>made;</w:t>
      </w:r>
      <w:proofErr w:type="gramEnd"/>
    </w:p>
    <w:p w14:paraId="4E086A28" w14:textId="559E2C9E" w:rsidR="00790337" w:rsidRDefault="001A2462" w:rsidP="00E84043">
      <w:pPr>
        <w:numPr>
          <w:ilvl w:val="0"/>
          <w:numId w:val="32"/>
        </w:numPr>
        <w:rPr>
          <w:sz w:val="20"/>
        </w:rPr>
      </w:pPr>
      <w:r w:rsidRPr="008D3B2F">
        <w:t xml:space="preserve">an approval or agreement given by the Agency under a permit condition, except where the condition is contained in a permit authorising an activity described in Table 2.6 of the </w:t>
      </w:r>
      <w:r w:rsidRPr="001A2462">
        <w:t>Environmental Permitting</w:t>
      </w:r>
      <w:r w:rsidRPr="008D3B2F">
        <w:t xml:space="preserve"> Subsistence Charge Tables, as “new</w:t>
      </w:r>
      <w:proofErr w:type="gramStart"/>
      <w:r w:rsidRPr="008D3B2F">
        <w:t>”;</w:t>
      </w:r>
      <w:proofErr w:type="gramEnd"/>
    </w:p>
    <w:p w14:paraId="33DD6828" w14:textId="4DFCA869" w:rsidR="00790337" w:rsidRDefault="001A2462" w:rsidP="00E84043">
      <w:pPr>
        <w:numPr>
          <w:ilvl w:val="0"/>
          <w:numId w:val="32"/>
        </w:numPr>
        <w:rPr>
          <w:sz w:val="20"/>
        </w:rPr>
      </w:pPr>
      <w:r w:rsidRPr="008D3B2F">
        <w:t>the regulation of hydraulic fracturing for the purpose of recovering oil and gas.</w:t>
      </w:r>
    </w:p>
    <w:p w14:paraId="3CA95C87" w14:textId="77777777" w:rsidR="00E92BE6" w:rsidRDefault="001A2462" w:rsidP="00E84043">
      <w:r w:rsidRPr="008D3B2F">
        <w:lastRenderedPageBreak/>
        <w:t>(2) The following additional charges apply</w:t>
      </w:r>
      <w:r w:rsidR="00E92BE6">
        <w:t xml:space="preserve"> –</w:t>
      </w:r>
    </w:p>
    <w:p w14:paraId="04D5C05A" w14:textId="23923FE1" w:rsidR="00790337" w:rsidRDefault="001A2462" w:rsidP="00E84043">
      <w:pPr>
        <w:numPr>
          <w:ilvl w:val="0"/>
          <w:numId w:val="41"/>
        </w:numPr>
      </w:pPr>
      <w:r w:rsidRPr="008D3B2F">
        <w:t xml:space="preserve">£672, for the first year of the subsistence of a permit where that permit authorises activities falling within a description in Table 2.16 of the </w:t>
      </w:r>
      <w:r w:rsidRPr="001A2462">
        <w:t>Environmental Permitting</w:t>
      </w:r>
      <w:r w:rsidRPr="008D3B2F">
        <w:t xml:space="preserve"> Subsistence Charge </w:t>
      </w:r>
      <w:proofErr w:type="gramStart"/>
      <w:r w:rsidRPr="008D3B2F">
        <w:t>Tables;</w:t>
      </w:r>
      <w:proofErr w:type="gramEnd"/>
    </w:p>
    <w:p w14:paraId="1740DCC4" w14:textId="3A76509B" w:rsidR="00790337" w:rsidRDefault="001A2462" w:rsidP="00E84043">
      <w:pPr>
        <w:numPr>
          <w:ilvl w:val="0"/>
          <w:numId w:val="41"/>
        </w:numPr>
      </w:pPr>
      <w:r w:rsidRPr="008D3B2F">
        <w:t>in relation to a deployment application</w:t>
      </w:r>
      <w:r w:rsidRPr="00FB4771">
        <w:t xml:space="preserve">, the applicable deployment </w:t>
      </w:r>
      <w:proofErr w:type="gramStart"/>
      <w:r w:rsidRPr="00FB4771">
        <w:t>charge;</w:t>
      </w:r>
      <w:proofErr w:type="gramEnd"/>
      <w:r w:rsidRPr="00FB4771">
        <w:t xml:space="preserve"> </w:t>
      </w:r>
    </w:p>
    <w:p w14:paraId="2E621B27" w14:textId="38F2312C" w:rsidR="00790337" w:rsidRDefault="001A2462" w:rsidP="00E84043">
      <w:pPr>
        <w:numPr>
          <w:ilvl w:val="0"/>
          <w:numId w:val="41"/>
        </w:numPr>
      </w:pPr>
      <w:r w:rsidRPr="00FB4771">
        <w:t>£</w:t>
      </w:r>
      <w:r w:rsidR="000168C2">
        <w:t>4,154</w:t>
      </w:r>
      <w:r w:rsidRPr="00FB4771">
        <w:t xml:space="preserve"> for the relevant year in which a materials facility notification is made, subject to adjustment, pro rata, where the notification is in force for only part of a relevant year.</w:t>
      </w:r>
    </w:p>
    <w:p w14:paraId="55110C18" w14:textId="3EDB9362" w:rsidR="001A2462" w:rsidRPr="00A14FF8" w:rsidRDefault="001A2462" w:rsidP="006F420B">
      <w:pPr>
        <w:pStyle w:val="Heading2"/>
      </w:pPr>
      <w:bookmarkStart w:id="29" w:name="_Toc167374539"/>
      <w:r w:rsidRPr="00A14FF8">
        <w:t>Mid-year adjustments</w:t>
      </w:r>
      <w:bookmarkEnd w:id="29"/>
    </w:p>
    <w:p w14:paraId="2A13922D" w14:textId="77777777" w:rsidR="00E92BE6" w:rsidRDefault="001A2462" w:rsidP="00E84043">
      <w:r>
        <w:t xml:space="preserve">15. </w:t>
      </w:r>
      <w:r w:rsidRPr="00FB4771">
        <w:t>The following mid-</w:t>
      </w:r>
      <w:r>
        <w:t>year adjustments shall be made</w:t>
      </w:r>
      <w:r w:rsidR="00E92BE6">
        <w:t xml:space="preserve"> –</w:t>
      </w:r>
    </w:p>
    <w:p w14:paraId="342327F2" w14:textId="484F6CF3" w:rsidR="00790337" w:rsidRDefault="001A2462" w:rsidP="006774E4">
      <w:pPr>
        <w:pStyle w:val="ListParagraph"/>
        <w:numPr>
          <w:ilvl w:val="0"/>
          <w:numId w:val="51"/>
        </w:numPr>
        <w:contextualSpacing w:val="0"/>
      </w:pPr>
      <w:r w:rsidRPr="00FB4771">
        <w:t xml:space="preserve">in the case of a permit which, after the date on which the subsistence charge is payable in any year, is revoked or surrendered, or is varied in such a way as would affect the calculation of </w:t>
      </w:r>
      <w:r w:rsidRPr="008D3B2F">
        <w:t>the subsistence charge, the charge is adjusted pro rata so that no charge, or the appropriate revised charge, is payable in relation to the period from the date on which the revocation, surrender, or variation (as the case may be), takes effect, but in the case of a permit authorising a water abstraction activity for only part of a year, any adjustment will be made only in relation to that authorised period;</w:t>
      </w:r>
    </w:p>
    <w:p w14:paraId="43C0320D" w14:textId="1868CBDB" w:rsidR="00790337" w:rsidRDefault="001A2462" w:rsidP="00E84043">
      <w:pPr>
        <w:pStyle w:val="ListParagraph"/>
        <w:numPr>
          <w:ilvl w:val="0"/>
          <w:numId w:val="51"/>
        </w:numPr>
        <w:ind w:left="720"/>
        <w:contextualSpacing w:val="0"/>
      </w:pPr>
      <w:r w:rsidRPr="008D3B2F">
        <w:t xml:space="preserve">where the Agency considers that the operation of a subsistence activity, other than a water abstraction activity, which normally takes place on a continuous or repeating basis, is likely to temporarily cease for a period exceeding 12 months, that subsistence charge shall be reduced by 50% pro rata for the period during which the activity remains in temporary cessation, up to a maximum of 2 </w:t>
      </w:r>
      <w:proofErr w:type="gramStart"/>
      <w:r w:rsidRPr="008D3B2F">
        <w:t>years;</w:t>
      </w:r>
      <w:proofErr w:type="gramEnd"/>
    </w:p>
    <w:p w14:paraId="695D5318" w14:textId="77777777" w:rsidR="001A2462" w:rsidRPr="00FB4771" w:rsidRDefault="001A2462" w:rsidP="006F420B">
      <w:pPr>
        <w:pStyle w:val="ListParagraph"/>
        <w:numPr>
          <w:ilvl w:val="0"/>
          <w:numId w:val="51"/>
        </w:numPr>
        <w:ind w:left="720"/>
        <w:contextualSpacing w:val="0"/>
      </w:pPr>
      <w:r w:rsidRPr="008D3B2F">
        <w:t>in a case where, by reason of a legislative amendment after the date on which the subsistence charge is payable in any year</w:t>
      </w:r>
      <w:r w:rsidRPr="00FB4771">
        <w:t xml:space="preserve">, a subsistence activity ceases to be required to be authorised or where the nature of the requirement to be authorised changes in a way which would affect the calculation of the subsistence charge, the charge is adjusted pro rata from the date of the relevant amendment so that no charge, or the appropriate revised charge, is payable </w:t>
      </w:r>
      <w:r>
        <w:t xml:space="preserve">in relation to the period </w:t>
      </w:r>
      <w:r w:rsidRPr="00FB4771">
        <w:t>from the date of the amendment.</w:t>
      </w:r>
    </w:p>
    <w:p w14:paraId="5D7C4480" w14:textId="77777777" w:rsidR="001A2462" w:rsidRDefault="001A2462" w:rsidP="009A6A3D"/>
    <w:p w14:paraId="035CC050" w14:textId="77777777" w:rsidR="001A2462" w:rsidRDefault="001A2462" w:rsidP="009A6A3D">
      <w:pPr>
        <w:sectPr w:rsidR="001A2462" w:rsidSect="008D366E">
          <w:headerReference w:type="even" r:id="rId14"/>
          <w:headerReference w:type="default" r:id="rId15"/>
          <w:footerReference w:type="even" r:id="rId16"/>
          <w:footerReference w:type="default" r:id="rId17"/>
          <w:headerReference w:type="first" r:id="rId18"/>
          <w:pgSz w:w="11906" w:h="16838"/>
          <w:pgMar w:top="1138" w:right="1138" w:bottom="1138" w:left="1138" w:header="346" w:footer="346" w:gutter="0"/>
          <w:cols w:space="708"/>
          <w:docGrid w:linePitch="360"/>
        </w:sectPr>
      </w:pPr>
    </w:p>
    <w:p w14:paraId="184A806D" w14:textId="5886711C" w:rsidR="001A2462" w:rsidRPr="00DD2DDC" w:rsidRDefault="00BD05E9" w:rsidP="00E84043">
      <w:pPr>
        <w:pStyle w:val="Heading1"/>
        <w:spacing w:before="120"/>
      </w:pPr>
      <w:bookmarkStart w:id="30" w:name="_Toc77931955"/>
      <w:bookmarkStart w:id="31" w:name="_Toc167374540"/>
      <w:r w:rsidRPr="00DD2DDC">
        <w:lastRenderedPageBreak/>
        <w:t xml:space="preserve">Part 4: Environmental </w:t>
      </w:r>
      <w:r>
        <w:t>i</w:t>
      </w:r>
      <w:r w:rsidRPr="00DD2DDC">
        <w:t xml:space="preserve">mprovement </w:t>
      </w:r>
      <w:r>
        <w:t>c</w:t>
      </w:r>
      <w:r w:rsidRPr="00DD2DDC">
        <w:t>harges</w:t>
      </w:r>
      <w:bookmarkEnd w:id="30"/>
      <w:bookmarkEnd w:id="31"/>
    </w:p>
    <w:p w14:paraId="58A27C0B" w14:textId="77777777" w:rsidR="001A2462" w:rsidRPr="00750F1D" w:rsidRDefault="001A2462" w:rsidP="006F420B">
      <w:pPr>
        <w:pStyle w:val="Heading2"/>
      </w:pPr>
      <w:bookmarkStart w:id="32" w:name="_Toc167374541"/>
      <w:r w:rsidRPr="00750F1D">
        <w:t>Interpretation of this Part</w:t>
      </w:r>
      <w:bookmarkEnd w:id="32"/>
    </w:p>
    <w:p w14:paraId="4165FA14" w14:textId="77777777" w:rsidR="00E92BE6" w:rsidRDefault="001A2462" w:rsidP="00E84043">
      <w:r w:rsidRPr="001A2462">
        <w:t>16. (1) In this Part</w:t>
      </w:r>
      <w:r w:rsidR="00E92BE6">
        <w:t xml:space="preserve"> –</w:t>
      </w:r>
    </w:p>
    <w:p w14:paraId="052BD48B" w14:textId="4BDB9167" w:rsidR="00790337" w:rsidRDefault="001A2462" w:rsidP="00E84043">
      <w:r w:rsidRPr="001A2462">
        <w:t>“environmental improvement charge” means the amount charged for the recovery of compensation costs associated with the revocation or variation of permits under the Act, or with the refusal of applications for, or imposition of conditions constraining abstraction on, permits under the Act determined under the Water Abstraction (Transitional Provisions) Regulations 2017 in relation to the removal of exemptions from abstraction control arising from amendments to sections 26 and 29 of the Act, by the Agency;</w:t>
      </w:r>
    </w:p>
    <w:p w14:paraId="5F6209F1" w14:textId="65803D52" w:rsidR="001A2462" w:rsidRPr="001A2462" w:rsidRDefault="001A2462" w:rsidP="009A6A3D">
      <w:pPr>
        <w:rPr>
          <w:rFonts w:ascii="Calibri" w:hAnsi="Calibri" w:cs="Calibri"/>
          <w:iCs w:val="0"/>
        </w:rPr>
      </w:pPr>
      <w:r w:rsidRPr="001A2462">
        <w:t>“</w:t>
      </w:r>
      <w:proofErr w:type="gramStart"/>
      <w:r w:rsidRPr="001A2462">
        <w:t>regional</w:t>
      </w:r>
      <w:proofErr w:type="gramEnd"/>
      <w:r w:rsidRPr="001A2462">
        <w:t xml:space="preserve"> charging area” means those areas designated by the Agency and marked on the map titled “Map of Environment Agency regional charge areas” published on G</w:t>
      </w:r>
      <w:r w:rsidR="00851F00">
        <w:t>OV</w:t>
      </w:r>
      <w:r w:rsidRPr="001A2462">
        <w:t>.UK;</w:t>
      </w:r>
    </w:p>
    <w:p w14:paraId="4F244B00" w14:textId="5549476C" w:rsidR="001A2462" w:rsidRPr="00750F1D" w:rsidRDefault="001A2462" w:rsidP="006F420B">
      <w:pPr>
        <w:pStyle w:val="Heading2"/>
      </w:pPr>
      <w:bookmarkStart w:id="33" w:name="_Toc167374542"/>
      <w:r w:rsidRPr="00750F1D">
        <w:t xml:space="preserve">Water </w:t>
      </w:r>
      <w:r w:rsidR="00DF267A" w:rsidRPr="00750F1D">
        <w:t>resource management</w:t>
      </w:r>
      <w:r w:rsidRPr="00750F1D">
        <w:t xml:space="preserve"> compensation funds</w:t>
      </w:r>
      <w:bookmarkEnd w:id="33"/>
    </w:p>
    <w:p w14:paraId="7D8581EE" w14:textId="44B89BD6" w:rsidR="00790337" w:rsidRDefault="001A2462" w:rsidP="00E84043">
      <w:r w:rsidRPr="001A2462">
        <w:t xml:space="preserve">17. (1) In the case of permits granted under the Act, where the holder is not a water undertaker, an environmental improvement charge is payable, except in the cases of charges applying for the regional charging areas of </w:t>
      </w:r>
      <w:proofErr w:type="gramStart"/>
      <w:r w:rsidRPr="001A2462">
        <w:t>North West</w:t>
      </w:r>
      <w:proofErr w:type="gramEnd"/>
      <w:r w:rsidRPr="001A2462">
        <w:t>, South West (including Wessex) and Thames;</w:t>
      </w:r>
    </w:p>
    <w:p w14:paraId="05D67276" w14:textId="4F3E0F15" w:rsidR="00790337" w:rsidRDefault="001A2462" w:rsidP="00E84043">
      <w:r w:rsidRPr="001A2462">
        <w:t>(2) The environmental improvement charge is calculated for each regional charging area by applying the % increase shown below to the applicable subsistence charge.</w:t>
      </w:r>
    </w:p>
    <w:tbl>
      <w:tblPr>
        <w:tblStyle w:val="TableStyle4"/>
        <w:tblW w:w="5000" w:type="pct"/>
        <w:tblLook w:val="04A0" w:firstRow="1" w:lastRow="0" w:firstColumn="1" w:lastColumn="0" w:noHBand="0" w:noVBand="1"/>
      </w:tblPr>
      <w:tblGrid>
        <w:gridCol w:w="3993"/>
        <w:gridCol w:w="5013"/>
      </w:tblGrid>
      <w:tr w:rsidR="001A2462" w:rsidRPr="00790337" w14:paraId="5E9693C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pct"/>
          </w:tcPr>
          <w:p w14:paraId="28308C35" w14:textId="3E129F8F" w:rsidR="001A2462" w:rsidRPr="00A93AFE" w:rsidRDefault="00790337" w:rsidP="001A2462">
            <w:pPr>
              <w:rPr>
                <w:bCs/>
              </w:rPr>
            </w:pPr>
            <w:r w:rsidRPr="00A93AFE">
              <w:rPr>
                <w:bCs/>
              </w:rPr>
              <w:t>Regional charging area</w:t>
            </w:r>
          </w:p>
        </w:tc>
        <w:tc>
          <w:tcPr>
            <w:tcW w:w="2783" w:type="pct"/>
          </w:tcPr>
          <w:p w14:paraId="697F957C" w14:textId="26DABF35" w:rsidR="001A2462" w:rsidRPr="00A93AFE" w:rsidRDefault="00790337" w:rsidP="001A2462">
            <w:pPr>
              <w:cnfStyle w:val="100000000000" w:firstRow="1" w:lastRow="0" w:firstColumn="0" w:lastColumn="0" w:oddVBand="0" w:evenVBand="0" w:oddHBand="0" w:evenHBand="0" w:firstRowFirstColumn="0" w:firstRowLastColumn="0" w:lastRowFirstColumn="0" w:lastRowLastColumn="0"/>
              <w:rPr>
                <w:bCs/>
              </w:rPr>
            </w:pPr>
            <w:r w:rsidRPr="00A93AFE">
              <w:rPr>
                <w:bCs/>
              </w:rPr>
              <w:t>Environmental improvement charge (%)</w:t>
            </w:r>
          </w:p>
        </w:tc>
      </w:tr>
      <w:tr w:rsidR="001A2462" w:rsidRPr="00BA7EF7" w14:paraId="3720AD94"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1B04269" w14:textId="77777777" w:rsidR="001A2462" w:rsidRPr="00BA7EF7" w:rsidRDefault="001A2462" w:rsidP="001A2462">
            <w:r w:rsidRPr="001A2462">
              <w:t>Anglian</w:t>
            </w:r>
          </w:p>
        </w:tc>
        <w:tc>
          <w:tcPr>
            <w:tcW w:w="2783" w:type="pct"/>
          </w:tcPr>
          <w:p w14:paraId="71F09F6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62958D98"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7BAFDB35" w14:textId="77777777" w:rsidR="001A2462" w:rsidRPr="00BA7EF7" w:rsidRDefault="001A2462" w:rsidP="001A2462">
            <w:r w:rsidRPr="001A2462">
              <w:t>Midlands</w:t>
            </w:r>
          </w:p>
        </w:tc>
        <w:tc>
          <w:tcPr>
            <w:tcW w:w="2783" w:type="pct"/>
          </w:tcPr>
          <w:p w14:paraId="2479754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365087A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65E7C6" w14:textId="77777777" w:rsidR="001A2462" w:rsidRPr="00BA7EF7" w:rsidRDefault="001A2462" w:rsidP="001A2462">
            <w:r w:rsidRPr="001A2462">
              <w:t>Northumbria</w:t>
            </w:r>
          </w:p>
        </w:tc>
        <w:tc>
          <w:tcPr>
            <w:tcW w:w="2783" w:type="pct"/>
          </w:tcPr>
          <w:p w14:paraId="46794B74"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415ACC6"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4A708B00" w14:textId="77777777" w:rsidR="001A2462" w:rsidRPr="00BA7EF7" w:rsidRDefault="001A2462" w:rsidP="001A2462">
            <w:proofErr w:type="gramStart"/>
            <w:r w:rsidRPr="001A2462">
              <w:t>North West</w:t>
            </w:r>
            <w:proofErr w:type="gramEnd"/>
          </w:p>
        </w:tc>
        <w:tc>
          <w:tcPr>
            <w:tcW w:w="2783" w:type="pct"/>
          </w:tcPr>
          <w:p w14:paraId="5A915278"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31</w:t>
            </w:r>
          </w:p>
        </w:tc>
      </w:tr>
      <w:tr w:rsidR="001A2462" w:rsidRPr="00BA7EF7" w14:paraId="06B4D4DD"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91DFFA" w14:textId="77777777" w:rsidR="001A2462" w:rsidRPr="00BA7EF7" w:rsidRDefault="001A2462" w:rsidP="001A2462">
            <w:r w:rsidRPr="001A2462">
              <w:t>Southern</w:t>
            </w:r>
          </w:p>
        </w:tc>
        <w:tc>
          <w:tcPr>
            <w:tcW w:w="2783" w:type="pct"/>
          </w:tcPr>
          <w:p w14:paraId="5D4A4E9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092659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256E100" w14:textId="77777777" w:rsidR="001A2462" w:rsidRPr="00BA7EF7" w:rsidRDefault="001A2462" w:rsidP="001A2462">
            <w:proofErr w:type="gramStart"/>
            <w:r w:rsidRPr="001A2462">
              <w:t>South West</w:t>
            </w:r>
            <w:proofErr w:type="gramEnd"/>
            <w:r w:rsidRPr="001A2462">
              <w:t xml:space="preserve"> (including Wessex)</w:t>
            </w:r>
          </w:p>
        </w:tc>
        <w:tc>
          <w:tcPr>
            <w:tcW w:w="2783" w:type="pct"/>
          </w:tcPr>
          <w:p w14:paraId="3A02981D"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66</w:t>
            </w:r>
          </w:p>
        </w:tc>
      </w:tr>
      <w:tr w:rsidR="001A2462" w:rsidRPr="00BA7EF7" w14:paraId="6630427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B4FBED3" w14:textId="77777777" w:rsidR="001A2462" w:rsidRPr="00BA7EF7" w:rsidRDefault="001A2462" w:rsidP="001A2462">
            <w:r w:rsidRPr="001A2462">
              <w:lastRenderedPageBreak/>
              <w:t>Thames</w:t>
            </w:r>
          </w:p>
        </w:tc>
        <w:tc>
          <w:tcPr>
            <w:tcW w:w="2783" w:type="pct"/>
          </w:tcPr>
          <w:p w14:paraId="1D58794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41</w:t>
            </w:r>
          </w:p>
        </w:tc>
      </w:tr>
      <w:tr w:rsidR="001A2462" w:rsidRPr="00BA7EF7" w14:paraId="3F3D61BC"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473EF75" w14:textId="77777777" w:rsidR="001A2462" w:rsidRPr="00BA7EF7" w:rsidRDefault="001A2462" w:rsidP="001A2462">
            <w:r w:rsidRPr="001A2462">
              <w:t>Yorkshire</w:t>
            </w:r>
          </w:p>
        </w:tc>
        <w:tc>
          <w:tcPr>
            <w:tcW w:w="2783" w:type="pct"/>
          </w:tcPr>
          <w:p w14:paraId="4EB635DE"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77F2271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30DB4C34" w14:textId="77777777" w:rsidR="001A2462" w:rsidRPr="00BA7EF7" w:rsidRDefault="001A2462" w:rsidP="001A2462">
            <w:r w:rsidRPr="001A2462">
              <w:t>Dee</w:t>
            </w:r>
          </w:p>
        </w:tc>
        <w:tc>
          <w:tcPr>
            <w:tcW w:w="2783" w:type="pct"/>
          </w:tcPr>
          <w:p w14:paraId="680737BC"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5AC94FF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FD3CBD2" w14:textId="77777777" w:rsidR="001A2462" w:rsidRPr="00BA7EF7" w:rsidRDefault="001A2462" w:rsidP="001A2462">
            <w:r w:rsidRPr="001A2462">
              <w:t>Wye</w:t>
            </w:r>
          </w:p>
        </w:tc>
        <w:tc>
          <w:tcPr>
            <w:tcW w:w="2783" w:type="pct"/>
          </w:tcPr>
          <w:p w14:paraId="1B3EFEFF"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bl>
    <w:p w14:paraId="0EF1DB08" w14:textId="17B2DE58" w:rsidR="00790337" w:rsidRDefault="001A2462" w:rsidP="00E84043">
      <w:r w:rsidRPr="001A2462">
        <w:t>(3) In the case of permits granted under the Act that authorise the abstraction of water from a supported source, the relevant supported source charge set out in the Table in Chapter 4 of Part 2 of the Schedule is disregarded when calculating the subsistence activity charge and the resulting environmental improvement charge.</w:t>
      </w:r>
    </w:p>
    <w:p w14:paraId="7C1B8CEF" w14:textId="77777777" w:rsidR="001A2462" w:rsidRPr="00BA7EF7" w:rsidRDefault="001A2462" w:rsidP="009A6A3D">
      <w:pPr>
        <w:sectPr w:rsidR="001A2462" w:rsidRPr="00BA7EF7" w:rsidSect="00CC0AD4">
          <w:headerReference w:type="even" r:id="rId19"/>
          <w:headerReference w:type="default" r:id="rId20"/>
          <w:footerReference w:type="default" r:id="rId21"/>
          <w:headerReference w:type="first" r:id="rId22"/>
          <w:type w:val="continuous"/>
          <w:pgSz w:w="11906" w:h="16838"/>
          <w:pgMar w:top="1440" w:right="1440" w:bottom="1440" w:left="1440" w:header="708" w:footer="708" w:gutter="0"/>
          <w:cols w:space="708"/>
          <w:docGrid w:linePitch="360"/>
        </w:sectPr>
      </w:pPr>
      <w:r w:rsidRPr="001A2462">
        <w:t xml:space="preserve">(4) Where reductions in the relevant subsistence activity charge are applied </w:t>
      </w:r>
      <w:proofErr w:type="gramStart"/>
      <w:r w:rsidRPr="001A2462">
        <w:t>as a result of</w:t>
      </w:r>
      <w:proofErr w:type="gramEnd"/>
      <w:r w:rsidRPr="001A2462">
        <w:t xml:space="preserve"> paragraph 13(12) of this Scheme (Winter only reduction), the application of s126 (abatements) and s130 (CRT) of the Act shall also be applied in the calculation of the environmental improvement charge.</w:t>
      </w:r>
    </w:p>
    <w:p w14:paraId="47FAB2DF" w14:textId="15BEB566" w:rsidR="001A2462" w:rsidRPr="00DD2DDC" w:rsidRDefault="00BD05E9" w:rsidP="00E84043">
      <w:pPr>
        <w:pStyle w:val="Heading1"/>
        <w:spacing w:before="120"/>
      </w:pPr>
      <w:bookmarkStart w:id="34" w:name="_Toc77931956"/>
      <w:bookmarkStart w:id="35" w:name="_Toc167374543"/>
      <w:r w:rsidRPr="00DD2DDC">
        <w:lastRenderedPageBreak/>
        <w:t xml:space="preserve">Schedule: Tables </w:t>
      </w:r>
      <w:r>
        <w:t>o</w:t>
      </w:r>
      <w:r w:rsidRPr="00DD2DDC">
        <w:t xml:space="preserve">f </w:t>
      </w:r>
      <w:r>
        <w:t>c</w:t>
      </w:r>
      <w:r w:rsidRPr="00DD2DDC">
        <w:t>harges</w:t>
      </w:r>
      <w:bookmarkEnd w:id="34"/>
      <w:bookmarkEnd w:id="35"/>
    </w:p>
    <w:p w14:paraId="77ACED33" w14:textId="5041D941" w:rsidR="001A2462" w:rsidRPr="00750F1D" w:rsidRDefault="001A2462" w:rsidP="006F420B">
      <w:pPr>
        <w:pStyle w:val="Heading2"/>
      </w:pPr>
      <w:bookmarkStart w:id="36" w:name="_Toc77931957"/>
      <w:bookmarkStart w:id="37" w:name="_Toc167374544"/>
      <w:r w:rsidRPr="00750F1D">
        <w:t>P</w:t>
      </w:r>
      <w:r w:rsidR="00BD05E9" w:rsidRPr="00750F1D">
        <w:t>art</w:t>
      </w:r>
      <w:r w:rsidRPr="00750F1D">
        <w:t xml:space="preserve"> 1: Environmental </w:t>
      </w:r>
      <w:r w:rsidR="00DF267A" w:rsidRPr="00750F1D">
        <w:t>permitting charges</w:t>
      </w:r>
      <w:bookmarkEnd w:id="36"/>
      <w:r w:rsidR="00DF267A" w:rsidRPr="00750F1D">
        <w:t xml:space="preserve"> tables</w:t>
      </w:r>
      <w:bookmarkEnd w:id="37"/>
    </w:p>
    <w:p w14:paraId="4014B5B6" w14:textId="77777777" w:rsidR="001A2462" w:rsidRPr="00750F1D" w:rsidRDefault="001A2462">
      <w:pPr>
        <w:pStyle w:val="Heading3"/>
      </w:pPr>
      <w:bookmarkStart w:id="38" w:name="_Toc77931958"/>
      <w:bookmarkStart w:id="39" w:name="_Toc167374545"/>
      <w:r w:rsidRPr="00750F1D">
        <w:t>Chapter 1: General</w:t>
      </w:r>
      <w:bookmarkEnd w:id="38"/>
      <w:bookmarkEnd w:id="39"/>
    </w:p>
    <w:p w14:paraId="14475166" w14:textId="77777777" w:rsidR="001A2462" w:rsidRPr="00EB55E7" w:rsidRDefault="001A2462" w:rsidP="00E84043">
      <w:pPr>
        <w:pStyle w:val="Heading4"/>
        <w:spacing w:before="120"/>
      </w:pPr>
      <w:r w:rsidRPr="00DD2DDC">
        <w:t>Interpretation</w:t>
      </w:r>
    </w:p>
    <w:p w14:paraId="6F6C844A" w14:textId="71DCB805" w:rsidR="00790337" w:rsidRDefault="001A2462" w:rsidP="00E84043">
      <w:r>
        <w:t xml:space="preserve">1. (1) In this Schedule </w:t>
      </w:r>
    </w:p>
    <w:p w14:paraId="311C088A" w14:textId="0A6BA6FA" w:rsidR="00790337" w:rsidRDefault="001A2462" w:rsidP="00E84043">
      <w:r w:rsidRPr="00FB4771">
        <w:t>“</w:t>
      </w:r>
      <w:proofErr w:type="gramStart"/>
      <w:r w:rsidRPr="00FB4771">
        <w:t>ammonia</w:t>
      </w:r>
      <w:proofErr w:type="gramEnd"/>
      <w:r w:rsidRPr="00FB4771">
        <w:t xml:space="preserve"> modelling assessment”, “dust and bio-aerosol management plan”, “emissions management plan”, “fire prevention plan”, “noise and vibration management plan”, “odour management plan” and “pests management plan” mean the assessments and plans with those titles described in guidance published by the Agency on G</w:t>
      </w:r>
      <w:r w:rsidR="00851F00">
        <w:t>OV</w:t>
      </w:r>
      <w:r w:rsidRPr="00FB4771">
        <w:t>.UK;</w:t>
      </w:r>
    </w:p>
    <w:p w14:paraId="1B806123" w14:textId="4507C68F" w:rsidR="00790337" w:rsidRDefault="001A2462" w:rsidP="00E84043">
      <w:r w:rsidRPr="009C4E35">
        <w:rPr>
          <w:b/>
        </w:rPr>
        <w:t>“</w:t>
      </w:r>
      <w:proofErr w:type="gramStart"/>
      <w:r w:rsidRPr="009C4E35">
        <w:t>aquaculture</w:t>
      </w:r>
      <w:proofErr w:type="gramEnd"/>
      <w:r w:rsidRPr="009C4E35">
        <w:t xml:space="preserve"> discharge” means</w:t>
      </w:r>
      <w:r w:rsidRPr="009C4E35">
        <w:rPr>
          <w:b/>
        </w:rPr>
        <w:t xml:space="preserve"> </w:t>
      </w:r>
      <w:r w:rsidRPr="009C4E35">
        <w:t>a</w:t>
      </w:r>
      <w:r w:rsidRPr="009C4E35">
        <w:rPr>
          <w:b/>
        </w:rPr>
        <w:t xml:space="preserve"> </w:t>
      </w:r>
      <w:r w:rsidRPr="009C4E35">
        <w:t>discharge from</w:t>
      </w:r>
      <w:r w:rsidRPr="009C4E35">
        <w:rPr>
          <w:b/>
        </w:rPr>
        <w:t xml:space="preserve"> </w:t>
      </w:r>
      <w:r w:rsidRPr="009C4E35">
        <w:t>sites for</w:t>
      </w:r>
      <w:r w:rsidRPr="009C4E35">
        <w:rPr>
          <w:b/>
        </w:rPr>
        <w:t xml:space="preserve"> </w:t>
      </w:r>
      <w:r w:rsidRPr="009C4E35">
        <w:t>the</w:t>
      </w:r>
      <w:r w:rsidRPr="009C4E35">
        <w:rPr>
          <w:b/>
        </w:rPr>
        <w:t xml:space="preserve"> </w:t>
      </w:r>
      <w:r w:rsidRPr="009C4E35">
        <w:t>cultivation of fish or plants (such as fish or cress farms), not containing sewage effl</w:t>
      </w:r>
      <w:r>
        <w:t>uent;</w:t>
      </w:r>
    </w:p>
    <w:p w14:paraId="271B4EBD" w14:textId="157A4A22" w:rsidR="00790337" w:rsidRDefault="001A2462" w:rsidP="00E84043">
      <w:r w:rsidRPr="00ED246F">
        <w:t>“BAT reference document” and “emission levels associated with the best available techniques” have the meanings given in the I</w:t>
      </w:r>
      <w:r>
        <w:t xml:space="preserve">ndustrial Emissions </w:t>
      </w:r>
      <w:proofErr w:type="gramStart"/>
      <w:r>
        <w:t>Directive;</w:t>
      </w:r>
      <w:proofErr w:type="gramEnd"/>
      <w:r>
        <w:t xml:space="preserve"> </w:t>
      </w:r>
    </w:p>
    <w:p w14:paraId="5DA86606" w14:textId="56ECE29F" w:rsidR="00790337" w:rsidRDefault="001A2462">
      <w:r w:rsidRPr="00ED246F">
        <w:t>“</w:t>
      </w:r>
      <w:proofErr w:type="gramStart"/>
      <w:r w:rsidRPr="00ED246F">
        <w:t>category</w:t>
      </w:r>
      <w:proofErr w:type="gramEnd"/>
      <w:r w:rsidRPr="00ED246F">
        <w:t xml:space="preserve"> 5 sealed source” has the meaning given in “How to apply for an environmental permit (Part RSR-B1) – standard facility”, version 1, April 2010;</w:t>
      </w:r>
      <w:r>
        <w:t xml:space="preserve"> </w:t>
      </w:r>
    </w:p>
    <w:p w14:paraId="205EEB51" w14:textId="28E20E17" w:rsidR="00790337" w:rsidRDefault="001A2462">
      <w:r w:rsidRPr="00D05020">
        <w:t>“</w:t>
      </w:r>
      <w:proofErr w:type="gramStart"/>
      <w:r w:rsidRPr="00D05020">
        <w:t>charitable</w:t>
      </w:r>
      <w:proofErr w:type="gramEnd"/>
      <w:r w:rsidRPr="00D05020">
        <w:t xml:space="preserve"> purposes” has the meaning given in section 2 of the Charities Act 2011</w:t>
      </w:r>
      <w:r>
        <w:t>;</w:t>
      </w:r>
    </w:p>
    <w:p w14:paraId="747654EB" w14:textId="7026CF2B" w:rsidR="00790337" w:rsidRDefault="001A2462">
      <w:r>
        <w:t>“</w:t>
      </w:r>
      <w:proofErr w:type="gramStart"/>
      <w:r>
        <w:t>closed</w:t>
      </w:r>
      <w:proofErr w:type="gramEnd"/>
      <w:r>
        <w:t xml:space="preserve"> landfill” means a landfill which </w:t>
      </w:r>
    </w:p>
    <w:p w14:paraId="7AA4BB0C" w14:textId="72EA5B72" w:rsidR="00790337" w:rsidRDefault="001A2462">
      <w:pPr>
        <w:numPr>
          <w:ilvl w:val="0"/>
          <w:numId w:val="37"/>
        </w:numPr>
        <w:rPr>
          <w:rFonts w:ascii="Calibri" w:hAnsi="Calibri" w:cs="Times New Roman"/>
        </w:rPr>
      </w:pPr>
      <w:r>
        <w:t xml:space="preserve">ceased accepting waste for disposal before the implementation of the Landfill Directive on 16 July </w:t>
      </w:r>
      <w:proofErr w:type="gramStart"/>
      <w:r>
        <w:t>2001;</w:t>
      </w:r>
      <w:proofErr w:type="gramEnd"/>
      <w:r>
        <w:t xml:space="preserve"> </w:t>
      </w:r>
    </w:p>
    <w:p w14:paraId="1CA8A8FB" w14:textId="117BAECB" w:rsidR="00790337" w:rsidRDefault="001A2462">
      <w:pPr>
        <w:numPr>
          <w:ilvl w:val="0"/>
          <w:numId w:val="37"/>
        </w:numPr>
        <w:rPr>
          <w:rFonts w:ascii="Calibri" w:hAnsi="Calibri" w:cs="Times New Roman"/>
        </w:rPr>
      </w:pPr>
      <w:r>
        <w:t>was granted a permit under the Landfill Directive and is now definitely closed; or</w:t>
      </w:r>
    </w:p>
    <w:p w14:paraId="0D677523" w14:textId="7DDFFFD7" w:rsidR="00790337" w:rsidRDefault="001A2462" w:rsidP="006F420B">
      <w:pPr>
        <w:pStyle w:val="ListParagraph"/>
        <w:numPr>
          <w:ilvl w:val="0"/>
          <w:numId w:val="37"/>
        </w:numPr>
        <w:contextualSpacing w:val="0"/>
        <w:rPr>
          <w:rFonts w:ascii="Calibri" w:hAnsi="Calibri" w:cs="Times New Roman"/>
        </w:rPr>
      </w:pPr>
      <w:r>
        <w:t xml:space="preserve">was not granted a permit under the Landfill Directive and is definitely closed or working towards definite closure in accordance with the transitional arrangements in article 14 of the Landfill </w:t>
      </w:r>
      <w:proofErr w:type="gramStart"/>
      <w:r>
        <w:t>Directive;</w:t>
      </w:r>
      <w:proofErr w:type="gramEnd"/>
    </w:p>
    <w:p w14:paraId="55056BEC" w14:textId="74CAAFEF" w:rsidR="00790337" w:rsidRDefault="001A2462">
      <w:r w:rsidRPr="009C4E35">
        <w:rPr>
          <w:b/>
        </w:rPr>
        <w:lastRenderedPageBreak/>
        <w:t>“</w:t>
      </w:r>
      <w:proofErr w:type="gramStart"/>
      <w:r w:rsidRPr="009C4E35">
        <w:t>combined</w:t>
      </w:r>
      <w:proofErr w:type="gramEnd"/>
      <w:r w:rsidRPr="009C4E35">
        <w:t xml:space="preserve"> sewer overflows</w:t>
      </w:r>
      <w:r w:rsidRPr="009C4E35">
        <w:rPr>
          <w:b/>
        </w:rPr>
        <w:t>”</w:t>
      </w:r>
      <w:r w:rsidRPr="009C4E35">
        <w:t xml:space="preserve"> includes any overflows related to rainfall events from a sewerage network or system and any overflows from </w:t>
      </w:r>
      <w:r>
        <w:t>storm tank effluent discharges;</w:t>
      </w:r>
    </w:p>
    <w:p w14:paraId="3881AA4C" w14:textId="77777777" w:rsidR="001A2462" w:rsidRPr="009C4E35" w:rsidRDefault="001A2462">
      <w:r>
        <w:t xml:space="preserve">“component” means </w:t>
      </w:r>
    </w:p>
    <w:p w14:paraId="4C0A1D04" w14:textId="2EDFF9A6" w:rsidR="00790337" w:rsidRDefault="001A2462" w:rsidP="006F420B">
      <w:pPr>
        <w:pStyle w:val="ListParagraph"/>
        <w:numPr>
          <w:ilvl w:val="0"/>
          <w:numId w:val="11"/>
        </w:numPr>
        <w:contextualSpacing w:val="0"/>
      </w:pPr>
      <w:r w:rsidRPr="006A457C">
        <w:t xml:space="preserve">in relation to an activity falling within Section 6.8, a component described in the Food and Drink Component Table in Part 4 of this Schedule, or </w:t>
      </w:r>
    </w:p>
    <w:p w14:paraId="3B080BF4" w14:textId="3E9F26C2" w:rsidR="00790337" w:rsidRDefault="001A2462" w:rsidP="006F420B">
      <w:pPr>
        <w:pStyle w:val="ListParagraph"/>
        <w:numPr>
          <w:ilvl w:val="0"/>
          <w:numId w:val="11"/>
        </w:numPr>
        <w:contextualSpacing w:val="0"/>
      </w:pPr>
      <w:r w:rsidRPr="006A457C">
        <w:t xml:space="preserve">in relation to an activity falling within Section 6.1, a component described in the Paper and Pulp Component Table in Part 4 of this </w:t>
      </w:r>
      <w:proofErr w:type="gramStart"/>
      <w:r w:rsidRPr="006A457C">
        <w:t>Schedule;</w:t>
      </w:r>
      <w:proofErr w:type="gramEnd"/>
    </w:p>
    <w:p w14:paraId="3EBF5FE4" w14:textId="6F568289" w:rsidR="00790337" w:rsidRDefault="001A2462" w:rsidP="00E84043">
      <w:r w:rsidRPr="009C4E35">
        <w:t>“</w:t>
      </w:r>
      <w:proofErr w:type="gramStart"/>
      <w:r w:rsidRPr="009C4E35">
        <w:t>cooling</w:t>
      </w:r>
      <w:proofErr w:type="gramEnd"/>
      <w:r w:rsidRPr="009C4E35">
        <w:t xml:space="preserve"> water” means discharges of water used directly and indirectly for temperature reduction purposes that does not come into contact with any other process or effluent so as to change its content or polluting nature, and does not contain specific substances;</w:t>
      </w:r>
    </w:p>
    <w:p w14:paraId="4ECE75E9" w14:textId="2DF8EA08" w:rsidR="00790337" w:rsidRDefault="001A2462" w:rsidP="00E84043">
      <w:r w:rsidRPr="00FB4771">
        <w:t>“</w:t>
      </w:r>
      <w:proofErr w:type="gramStart"/>
      <w:r w:rsidRPr="00FB4771">
        <w:t>domestic</w:t>
      </w:r>
      <w:proofErr w:type="gramEnd"/>
      <w:r w:rsidRPr="00FB4771">
        <w:t xml:space="preserve"> household” means any premises which is defined as a domestic property under section 66 of the Local Government Finance Act 1988 or any premises which is exempt from non-domestic rates under Schedule 5 to that Act; </w:t>
      </w:r>
    </w:p>
    <w:p w14:paraId="618E3B71" w14:textId="44DE7E27" w:rsidR="00790337" w:rsidRDefault="001A2462" w:rsidP="00E84043">
      <w:r w:rsidRPr="009C4E35">
        <w:rPr>
          <w:b/>
        </w:rPr>
        <w:t>“</w:t>
      </w:r>
      <w:proofErr w:type="gramStart"/>
      <w:r w:rsidRPr="009C4E35">
        <w:t>emergency</w:t>
      </w:r>
      <w:proofErr w:type="gramEnd"/>
      <w:r w:rsidRPr="009C4E35">
        <w:t xml:space="preserve"> overflow</w:t>
      </w:r>
      <w:r w:rsidRPr="009C4E35">
        <w:rPr>
          <w:b/>
        </w:rPr>
        <w:t>”</w:t>
      </w:r>
      <w:r w:rsidR="00063962">
        <w:rPr>
          <w:b/>
        </w:rPr>
        <w:t xml:space="preserve"> </w:t>
      </w:r>
      <w:r w:rsidR="00063962">
        <w:t>or “emergency sewage discharge”</w:t>
      </w:r>
      <w:r w:rsidRPr="009C4E35">
        <w:rPr>
          <w:b/>
        </w:rPr>
        <w:t xml:space="preserve"> </w:t>
      </w:r>
      <w:r w:rsidRPr="009C4E35">
        <w:t>means any authorised discharges in an emergen</w:t>
      </w:r>
      <w:r>
        <w:t>cy of sewage or trade effluent;</w:t>
      </w:r>
    </w:p>
    <w:p w14:paraId="288B490D" w14:textId="5EAC9869" w:rsidR="00790337" w:rsidRDefault="001A2462" w:rsidP="00E84043">
      <w:r w:rsidRPr="009C4E35">
        <w:t xml:space="preserve">“existing”, in relation to an activity falling within </w:t>
      </w:r>
      <w:r>
        <w:t>Table</w:t>
      </w:r>
      <w:r w:rsidRPr="009C4E35">
        <w:t xml:space="preserve"> 2.</w:t>
      </w:r>
      <w:r w:rsidRPr="009D2746">
        <w:t xml:space="preserve">6 of the </w:t>
      </w:r>
      <w:r w:rsidRPr="001A2462">
        <w:t>Environmental Permitting</w:t>
      </w:r>
      <w:r w:rsidRPr="009D2746">
        <w:t xml:space="preserve"> Subsistence Charge </w:t>
      </w:r>
      <w:r w:rsidRPr="001A2462">
        <w:t>Tables</w:t>
      </w:r>
      <w:r w:rsidRPr="009D2746">
        <w:t>, means an activity which has been operating for at least 2 years since the date the Agency agreed that commissioning had been successfully concluded; and “new” in relation to such an activity means one which is not “existing</w:t>
      </w:r>
      <w:proofErr w:type="gramStart"/>
      <w:r w:rsidRPr="009D2746">
        <w:t>”;</w:t>
      </w:r>
      <w:proofErr w:type="gramEnd"/>
      <w:r w:rsidRPr="009D2746">
        <w:t xml:space="preserve"> </w:t>
      </w:r>
    </w:p>
    <w:p w14:paraId="027E39E3" w14:textId="0E0FBCD2" w:rsidR="00790337" w:rsidRDefault="001A2462" w:rsidP="00E84043">
      <w:r w:rsidRPr="00FB4771">
        <w:t>“</w:t>
      </w:r>
      <w:proofErr w:type="gramStart"/>
      <w:r w:rsidRPr="00FB4771">
        <w:t>flood</w:t>
      </w:r>
      <w:proofErr w:type="gramEnd"/>
      <w:r w:rsidRPr="00FB4771">
        <w:t xml:space="preserve"> defence” means a structure built or used for flood defence purposes;</w:t>
      </w:r>
    </w:p>
    <w:p w14:paraId="3F7F7BDA" w14:textId="4B7FC520" w:rsidR="00790337" w:rsidRDefault="001A2462" w:rsidP="00E84043">
      <w:r w:rsidRPr="00FB4771">
        <w:t>“</w:t>
      </w:r>
      <w:proofErr w:type="gramStart"/>
      <w:r w:rsidRPr="00FB4771">
        <w:t>high</w:t>
      </w:r>
      <w:proofErr w:type="gramEnd"/>
      <w:r w:rsidRPr="00FB4771">
        <w:t xml:space="preserve"> complexity” has the meaning given in </w:t>
      </w:r>
      <w:r w:rsidRPr="00ED246F">
        <w:t>Annex 1 of</w:t>
      </w:r>
      <w:r w:rsidRPr="00ED246F">
        <w:rPr>
          <w:sz w:val="20"/>
        </w:rPr>
        <w:t xml:space="preserve"> “</w:t>
      </w:r>
      <w:r w:rsidRPr="00ED246F">
        <w:t>How to apply for an environmental permit (Radioactive Substances Activity) Part RSR F – Charges and Declar</w:t>
      </w:r>
      <w:r>
        <w:t>ations”, version 3, April 2018;</w:t>
      </w:r>
    </w:p>
    <w:p w14:paraId="18BF317E" w14:textId="575F9D56" w:rsidR="00790337" w:rsidRDefault="001A2462" w:rsidP="00E84043">
      <w:r w:rsidRPr="00ED246F">
        <w:t>“</w:t>
      </w:r>
      <w:proofErr w:type="gramStart"/>
      <w:r w:rsidRPr="00ED246F">
        <w:t>inert</w:t>
      </w:r>
      <w:proofErr w:type="gramEnd"/>
      <w:r w:rsidRPr="00ED246F">
        <w:t xml:space="preserve"> mining waste operation” means a mining waste operation which involves the management </w:t>
      </w:r>
      <w:r>
        <w:t>of only inert extractive waste;</w:t>
      </w:r>
    </w:p>
    <w:p w14:paraId="79DA6A57" w14:textId="7447304E" w:rsidR="00790337" w:rsidRDefault="001A2462" w:rsidP="00E84043">
      <w:r w:rsidRPr="00ED246F">
        <w:t>“</w:t>
      </w:r>
      <w:proofErr w:type="gramStart"/>
      <w:r w:rsidRPr="00ED246F">
        <w:t>integrated</w:t>
      </w:r>
      <w:proofErr w:type="gramEnd"/>
      <w:r w:rsidRPr="00ED246F">
        <w:t xml:space="preserve"> or multi product mill” means a mill producing more than one product and where a mixing calculation is required to determine the emission levels associated with the best available te</w:t>
      </w:r>
      <w:r>
        <w:t xml:space="preserve">chniques for the installation; </w:t>
      </w:r>
    </w:p>
    <w:p w14:paraId="4B2E74F4" w14:textId="6F9DF138" w:rsidR="00790337" w:rsidRDefault="00D168DA" w:rsidP="00E84043">
      <w:r>
        <w:t>“</w:t>
      </w:r>
      <w:proofErr w:type="gramStart"/>
      <w:r>
        <w:t>l</w:t>
      </w:r>
      <w:r w:rsidR="00BE735E">
        <w:t>andspreading</w:t>
      </w:r>
      <w:proofErr w:type="gramEnd"/>
      <w:r>
        <w:t xml:space="preserve"> of biocides” means all non-point source liquid discharges or disposals of biocide washings on</w:t>
      </w:r>
      <w:r w:rsidR="00041951">
        <w:t xml:space="preserve"> </w:t>
      </w:r>
      <w:r>
        <w:t>to land;</w:t>
      </w:r>
    </w:p>
    <w:p w14:paraId="50499D77" w14:textId="1680EF72" w:rsidR="00790337" w:rsidRDefault="0065258D" w:rsidP="00E84043">
      <w:r>
        <w:lastRenderedPageBreak/>
        <w:t>“</w:t>
      </w:r>
      <w:proofErr w:type="gramStart"/>
      <w:r>
        <w:t>l</w:t>
      </w:r>
      <w:r w:rsidR="00BE735E">
        <w:t>andspreading</w:t>
      </w:r>
      <w:proofErr w:type="gramEnd"/>
      <w:r>
        <w:t xml:space="preserve"> of disinfectants” means all non-point source liquid discharges or disposals of disinfectant washings on</w:t>
      </w:r>
      <w:r w:rsidR="00041951">
        <w:t xml:space="preserve"> </w:t>
      </w:r>
      <w:r>
        <w:t>to land;</w:t>
      </w:r>
    </w:p>
    <w:p w14:paraId="332ABC7E" w14:textId="272C13EF" w:rsidR="00790337" w:rsidRDefault="001A2462" w:rsidP="00E84043">
      <w:r w:rsidRPr="009D2746">
        <w:rPr>
          <w:b/>
        </w:rPr>
        <w:t>“</w:t>
      </w:r>
      <w:proofErr w:type="gramStart"/>
      <w:r w:rsidRPr="009D2746">
        <w:t>l</w:t>
      </w:r>
      <w:r w:rsidR="00BE735E">
        <w:t>andspreading</w:t>
      </w:r>
      <w:proofErr w:type="gramEnd"/>
      <w:r w:rsidRPr="009D2746">
        <w:t xml:space="preserve"> of pesticides</w:t>
      </w:r>
      <w:r w:rsidRPr="009D2746">
        <w:rPr>
          <w:b/>
        </w:rPr>
        <w:t>”</w:t>
      </w:r>
      <w:r w:rsidRPr="009D2746">
        <w:t xml:space="preserve"> means all non-point source liquid discharges or disposals of pesticide washings on</w:t>
      </w:r>
      <w:r w:rsidR="00041951">
        <w:t xml:space="preserve"> </w:t>
      </w:r>
      <w:r w:rsidRPr="009D2746">
        <w:t>to land;</w:t>
      </w:r>
    </w:p>
    <w:p w14:paraId="098DF496" w14:textId="1B29CCB8" w:rsidR="00790337" w:rsidRDefault="001A2462" w:rsidP="00E84043">
      <w:r w:rsidRPr="009D2746">
        <w:t>“</w:t>
      </w:r>
      <w:proofErr w:type="gramStart"/>
      <w:r w:rsidRPr="009D2746">
        <w:t>l</w:t>
      </w:r>
      <w:r w:rsidR="00BE735E">
        <w:t>andspreading</w:t>
      </w:r>
      <w:proofErr w:type="gramEnd"/>
      <w:r w:rsidRPr="009D2746">
        <w:t xml:space="preserve"> of sheep dip” means all non-point source liquid discharges or disposals of sheep dip on</w:t>
      </w:r>
      <w:r w:rsidR="00041951">
        <w:t xml:space="preserve"> </w:t>
      </w:r>
      <w:r w:rsidRPr="009D2746">
        <w:t>to land;</w:t>
      </w:r>
    </w:p>
    <w:p w14:paraId="25ECC48F" w14:textId="5B76B5E2" w:rsidR="00790337" w:rsidRDefault="001A2462" w:rsidP="00E84043">
      <w:r w:rsidRPr="009D2746">
        <w:t xml:space="preserve">“line” in Table 2.6 of the </w:t>
      </w:r>
      <w:r w:rsidRPr="001A2462">
        <w:t xml:space="preserve">Environmental Permitting </w:t>
      </w:r>
      <w:r w:rsidRPr="009D2746">
        <w:t xml:space="preserve">Subsistence Charge Tables means an incineration </w:t>
      </w:r>
      <w:proofErr w:type="gramStart"/>
      <w:r w:rsidRPr="009D2746">
        <w:t>line;</w:t>
      </w:r>
      <w:proofErr w:type="gramEnd"/>
    </w:p>
    <w:p w14:paraId="073D5FEB" w14:textId="7FD54BA8" w:rsidR="00790337" w:rsidRDefault="001A2462" w:rsidP="00E84043">
      <w:r w:rsidRPr="009D2746">
        <w:t>“</w:t>
      </w:r>
      <w:proofErr w:type="gramStart"/>
      <w:r w:rsidRPr="009D2746">
        <w:t>local</w:t>
      </w:r>
      <w:proofErr w:type="gramEnd"/>
      <w:r w:rsidRPr="009D2746">
        <w:t xml:space="preserve"> authority activity” means a Part A (2) activity, a Part B activity or a small waste incineration plant, in relation to which the Agency is the regulator, including by virtue of a direction made under regulation 33;</w:t>
      </w:r>
      <w:r w:rsidR="00023B31">
        <w:t xml:space="preserve"> </w:t>
      </w:r>
    </w:p>
    <w:p w14:paraId="5895762A" w14:textId="633C550D" w:rsidR="00790337" w:rsidRDefault="001A2462" w:rsidP="00E84043">
      <w:r w:rsidRPr="009D2746">
        <w:t xml:space="preserve">“low impact installation” means a Part </w:t>
      </w:r>
      <w:proofErr w:type="gramStart"/>
      <w:r w:rsidRPr="009D2746">
        <w:t>A(</w:t>
      </w:r>
      <w:proofErr w:type="gramEnd"/>
      <w:r w:rsidRPr="009D2746">
        <w:t>1) installation which, in the opinion of the Agency, cannot result in emissions or there is no likelihood that it will result in emissions except in a quantity which is so trivial that it is incapable of causing pollution or its capacity to cause pollution is insignificant;</w:t>
      </w:r>
    </w:p>
    <w:p w14:paraId="78E30125" w14:textId="13513F27" w:rsidR="00790337" w:rsidRDefault="001A2462" w:rsidP="00E84043">
      <w:r w:rsidRPr="009D2746">
        <w:t>“</w:t>
      </w:r>
      <w:proofErr w:type="spellStart"/>
      <w:r w:rsidRPr="009D2746">
        <w:t>MWth</w:t>
      </w:r>
      <w:proofErr w:type="spellEnd"/>
      <w:r w:rsidRPr="009D2746">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9D2746">
        <w:t>MW;</w:t>
      </w:r>
      <w:proofErr w:type="gramEnd"/>
    </w:p>
    <w:p w14:paraId="37AFEB1E" w14:textId="44CCA767" w:rsidR="00790337" w:rsidRDefault="001A2462" w:rsidP="00E84043">
      <w:r w:rsidRPr="009D2746">
        <w:t xml:space="preserve">“non-inert mining waste operation” means a mining waste operation which involves the management of non-hazardous non-inert or hazardous extractive waste (as well as any inert waste), but a mining waste operation which includes a Category A mining waste facility or a mining waste facility involving the management of hazardous waste is not an inert mining waste operation or a non-inert mining waste </w:t>
      </w:r>
      <w:proofErr w:type="gramStart"/>
      <w:r w:rsidRPr="009D2746">
        <w:t>operation;</w:t>
      </w:r>
      <w:proofErr w:type="gramEnd"/>
      <w:r w:rsidRPr="009D2746">
        <w:t xml:space="preserve"> </w:t>
      </w:r>
    </w:p>
    <w:p w14:paraId="72DBAF58" w14:textId="67A3C471" w:rsidR="00790337" w:rsidRDefault="001A2462" w:rsidP="00E84043">
      <w:r w:rsidRPr="009D2746">
        <w:t xml:space="preserve">“non-sewage effluent” means, where used in Table 1.3 of the </w:t>
      </w:r>
      <w:r w:rsidRPr="001A2462">
        <w:t>Environmental Permitting</w:t>
      </w:r>
      <w:r w:rsidRPr="009D2746">
        <w:t xml:space="preserve"> Application Charge Tables or Table 2.3 of </w:t>
      </w:r>
      <w:r w:rsidRPr="001A2462">
        <w:t>the Environmental Permitting</w:t>
      </w:r>
      <w:r w:rsidRPr="009D2746">
        <w:t xml:space="preserve"> Subsistence Charge Tables, an effluent which does not fall within the description of any other effluent in those </w:t>
      </w:r>
      <w:proofErr w:type="gramStart"/>
      <w:r w:rsidRPr="009D2746">
        <w:t>Tables;</w:t>
      </w:r>
      <w:proofErr w:type="gramEnd"/>
      <w:r w:rsidRPr="009D2746">
        <w:t xml:space="preserve"> </w:t>
      </w:r>
    </w:p>
    <w:p w14:paraId="70E2ADD0" w14:textId="0232269D" w:rsidR="00790337" w:rsidRDefault="001A2462" w:rsidP="00E84043">
      <w:r w:rsidRPr="009D2746">
        <w:t>“</w:t>
      </w:r>
      <w:proofErr w:type="gramStart"/>
      <w:r w:rsidRPr="009D2746">
        <w:t>numeric</w:t>
      </w:r>
      <w:proofErr w:type="gramEnd"/>
      <w:r w:rsidRPr="009D2746">
        <w:t xml:space="preserve"> permit condition” means, in relation to Table 2.3 of the </w:t>
      </w:r>
      <w:r w:rsidRPr="001A2462">
        <w:t>Environmental Permitting</w:t>
      </w:r>
      <w:r w:rsidRPr="009D2746">
        <w:t xml:space="preserve"> Subsistence Charge Tables, any permit condition which prescribes a maximum or minimum concentration of any substance or parameter in a permitted discharge, excluding flow;</w:t>
      </w:r>
    </w:p>
    <w:p w14:paraId="433305AA" w14:textId="41AFCC05" w:rsidR="00790337" w:rsidRDefault="001A2462" w:rsidP="00E84043">
      <w:r w:rsidRPr="009D2746">
        <w:t xml:space="preserve">“OSM” means operator self-monitoring, whereby the operator rather than the Agency carries out routine effluent quality compliance monitoring to standards specified in </w:t>
      </w:r>
      <w:proofErr w:type="gramStart"/>
      <w:r w:rsidRPr="009D2746">
        <w:t>permits;</w:t>
      </w:r>
      <w:proofErr w:type="gramEnd"/>
    </w:p>
    <w:p w14:paraId="176D2367" w14:textId="5A964CB6" w:rsidR="00790337" w:rsidRDefault="001A2462" w:rsidP="00E84043">
      <w:r w:rsidRPr="009D2746">
        <w:lastRenderedPageBreak/>
        <w:t>“</w:t>
      </w:r>
      <w:proofErr w:type="gramStart"/>
      <w:r w:rsidRPr="009D2746">
        <w:t>population</w:t>
      </w:r>
      <w:proofErr w:type="gramEnd"/>
      <w:r w:rsidRPr="009D2746">
        <w:t xml:space="preserve"> equivalent” has the meaning given in the Urban Waste Water Treatment (England and Wales) Regulations 1994; </w:t>
      </w:r>
    </w:p>
    <w:p w14:paraId="50F3D553" w14:textId="6FA976DF" w:rsidR="00790337" w:rsidRDefault="001A2462" w:rsidP="00E84043">
      <w:r w:rsidRPr="009D2746">
        <w:t>“</w:t>
      </w:r>
      <w:proofErr w:type="gramStart"/>
      <w:r w:rsidRPr="009D2746">
        <w:t>rainfall</w:t>
      </w:r>
      <w:proofErr w:type="gramEnd"/>
      <w:r w:rsidRPr="009D2746">
        <w:t xml:space="preserve"> related” means discharges of site drainage, groundwater and storm water, not containing sewage effluent nor pollutants containing specific substances other than iron; </w:t>
      </w:r>
    </w:p>
    <w:p w14:paraId="354B9FC1" w14:textId="69F5F59E" w:rsidR="00790337" w:rsidRDefault="001A2462" w:rsidP="00E84043">
      <w:r w:rsidRPr="009D2746">
        <w:t>“</w:t>
      </w:r>
      <w:proofErr w:type="gramStart"/>
      <w:r w:rsidRPr="009D2746">
        <w:t>specific</w:t>
      </w:r>
      <w:proofErr w:type="gramEnd"/>
      <w:r w:rsidRPr="009D2746">
        <w:t xml:space="preserve"> substances assessment”</w:t>
      </w:r>
      <w:r w:rsidRPr="009D2746">
        <w:rPr>
          <w:szCs w:val="24"/>
        </w:rPr>
        <w:t xml:space="preserve"> </w:t>
      </w:r>
      <w:r w:rsidRPr="009D2746">
        <w:t>means an assessment of an application for a permit or variation of a permit, where discharges contain or are likely to contain specific substances;</w:t>
      </w:r>
    </w:p>
    <w:p w14:paraId="313C7758" w14:textId="35B0A97F" w:rsidR="00790337" w:rsidRDefault="001A2462">
      <w:r w:rsidRPr="009D2746">
        <w:t>“</w:t>
      </w:r>
      <w:proofErr w:type="gramStart"/>
      <w:r w:rsidRPr="009D2746">
        <w:t>specific</w:t>
      </w:r>
      <w:proofErr w:type="gramEnd"/>
      <w:r w:rsidRPr="009D2746">
        <w:t xml:space="preserve"> substances”</w:t>
      </w:r>
      <w:r w:rsidRPr="009D2746">
        <w:rPr>
          <w:szCs w:val="24"/>
        </w:rPr>
        <w:t xml:space="preserve"> </w:t>
      </w:r>
      <w:r w:rsidRPr="009D2746">
        <w:t xml:space="preserve">means </w:t>
      </w:r>
    </w:p>
    <w:p w14:paraId="77BB48B3" w14:textId="7F73CAE0" w:rsidR="00790337" w:rsidRDefault="001A2462" w:rsidP="006F420B">
      <w:pPr>
        <w:pStyle w:val="ListParagraph"/>
        <w:numPr>
          <w:ilvl w:val="0"/>
          <w:numId w:val="12"/>
        </w:numPr>
        <w:contextualSpacing w:val="0"/>
      </w:pPr>
      <w:r w:rsidRPr="009D2746">
        <w:t>in relation to Table 1.3 of the Environmental Permitting Application Charge Tables –</w:t>
      </w:r>
    </w:p>
    <w:p w14:paraId="66E10425" w14:textId="340E1340" w:rsidR="00790337" w:rsidRDefault="001A2462" w:rsidP="006F420B">
      <w:pPr>
        <w:pStyle w:val="ListParagraph"/>
        <w:numPr>
          <w:ilvl w:val="0"/>
          <w:numId w:val="14"/>
        </w:numPr>
        <w:contextualSpacing w:val="0"/>
      </w:pPr>
      <w:r w:rsidRPr="009D2746">
        <w:t xml:space="preserve">for a groundwater activity, hazardous substances (as defined by paragraph 4 of Schedule 22 to the Regulations) and/or non-hazardous pollutants (as defined by paragraph 5 of Schedule 22 to the Regulations), with the exception of discharges that only contain or are only likely to contain as their primary pollutants, </w:t>
      </w:r>
      <w:r w:rsidR="00BC4B7B">
        <w:t>heat, biological entities</w:t>
      </w:r>
      <w:r w:rsidR="000C1BE9">
        <w:t>,</w:t>
      </w:r>
      <w:r w:rsidR="00BC4B7B">
        <w:t xml:space="preserve"> micro-organisms, </w:t>
      </w:r>
      <w:r w:rsidRPr="009D2746">
        <w:t xml:space="preserve">ammoniacal nitrogen or ammonium and suspended </w:t>
      </w:r>
      <w:proofErr w:type="gramStart"/>
      <w:r w:rsidRPr="009D2746">
        <w:t>solids;</w:t>
      </w:r>
      <w:proofErr w:type="gramEnd"/>
    </w:p>
    <w:p w14:paraId="6168E8DD" w14:textId="116A67B6" w:rsidR="00790337" w:rsidRDefault="001A2462" w:rsidP="006F420B">
      <w:pPr>
        <w:pStyle w:val="ListParagraph"/>
        <w:numPr>
          <w:ilvl w:val="0"/>
          <w:numId w:val="14"/>
        </w:numPr>
        <w:contextualSpacing w:val="0"/>
      </w:pPr>
      <w:r w:rsidRPr="009D2746">
        <w:t xml:space="preserve">for a water discharge activity, priority hazardous substances, priority substances or other pollutants as defined by the Environmental Quality Standards Directive (EQSD) (2008/105/EC, as amended by 2013/39/EU), specific pollutants as defined by the Water Framework Directive (Standards and Classification) Directions (England and Wales) 2015 or other substances which </w:t>
      </w:r>
      <w:bookmarkStart w:id="40" w:name="_Hlk167111501"/>
      <w:bookmarkStart w:id="41" w:name="_Hlk167780267"/>
      <w:r w:rsidR="00E564A5">
        <w:t>were listed in Part 6 of the River Basin Districts Typology, Standards and Groundwater threshold values (Water Framework Directive</w:t>
      </w:r>
      <w:r w:rsidR="00E564A5" w:rsidRPr="00023B31">
        <w:t>)(England and Wales)</w:t>
      </w:r>
      <w:r w:rsidR="00E564A5">
        <w:t xml:space="preserve"> Directions 2010, or any other substances which the Agency considers require assessment because of their bio- accumulative, toxic or ecotoxicological properties, or any other properties which the Agency considers present a risk to the aquatic environment</w:t>
      </w:r>
      <w:bookmarkEnd w:id="40"/>
      <w:r w:rsidR="00E564A5">
        <w:t>;</w:t>
      </w:r>
      <w:bookmarkEnd w:id="41"/>
    </w:p>
    <w:p w14:paraId="10BA55EE" w14:textId="32541F9D" w:rsidR="00790337" w:rsidRDefault="001A2462" w:rsidP="006F420B">
      <w:pPr>
        <w:pStyle w:val="ListParagraph"/>
        <w:numPr>
          <w:ilvl w:val="0"/>
          <w:numId w:val="12"/>
        </w:numPr>
        <w:contextualSpacing w:val="0"/>
      </w:pPr>
      <w:r w:rsidRPr="009D2746">
        <w:t xml:space="preserve">in relation to Table 2.3 of the Environmental Permitting Subsistence Charge Tables all those substances described in paragraph (a), </w:t>
      </w:r>
      <w:r w:rsidR="0073350F">
        <w:t>provided they are the subject of an emission limit in the permit</w:t>
      </w:r>
      <w:r w:rsidR="0073350F" w:rsidRPr="009D2746">
        <w:t xml:space="preserve"> </w:t>
      </w:r>
      <w:r w:rsidRPr="009D2746">
        <w:t xml:space="preserve">together with pesticides including </w:t>
      </w:r>
      <w:proofErr w:type="spellStart"/>
      <w:r w:rsidRPr="009D2746">
        <w:t>organotins</w:t>
      </w:r>
      <w:proofErr w:type="spellEnd"/>
      <w:r w:rsidRPr="009D2746">
        <w:t xml:space="preserve">, </w:t>
      </w:r>
      <w:r w:rsidRPr="006A457C">
        <w:t xml:space="preserve">fungicides, herbicides, polyhalogenated biphenyls, polynuclear aromatic hydrocarbons, aliphatic hydrocarbons, aromatic hydrocarbons, halogenated hydrocarbons including haloforms, alcohols, aromatic nitrogen compounds, phenolic compounds, heterocyclic hydrocarbons, esters, ethers, ketones, aldehydes, metals and metalloids, cyanides, sulphides, glycols (including total and poly), carboxylic acids, organic nitrogen compounds (other than those above and with the exception of urea and quaternary ammonium salts), and viruses; </w:t>
      </w:r>
    </w:p>
    <w:p w14:paraId="577F57A9" w14:textId="4B610B1E" w:rsidR="00790337" w:rsidRDefault="001A2462" w:rsidP="00E84043">
      <w:r w:rsidRPr="009C4E35">
        <w:lastRenderedPageBreak/>
        <w:t>“</w:t>
      </w:r>
      <w:proofErr w:type="gramStart"/>
      <w:r w:rsidRPr="009C4E35">
        <w:t>specified</w:t>
      </w:r>
      <w:proofErr w:type="gramEnd"/>
      <w:r w:rsidRPr="009C4E35">
        <w:t xml:space="preserve"> discharge” means a discharge in relation to which no </w:t>
      </w:r>
      <w:r>
        <w:t>volume is specified in the permit, or taken to be in the permit for the purposes of this Scheme;</w:t>
      </w:r>
    </w:p>
    <w:p w14:paraId="4B52E42E" w14:textId="237D50BC" w:rsidR="00790337" w:rsidRDefault="001A2462" w:rsidP="00E84043">
      <w:r w:rsidRPr="009C4E35">
        <w:t>“SR” means standard rules</w:t>
      </w:r>
      <w:r>
        <w:t>,</w:t>
      </w:r>
      <w:r w:rsidRPr="009C4E35">
        <w:t xml:space="preserve"> and </w:t>
      </w:r>
      <w:r w:rsidRPr="00ED246F">
        <w:t>“</w:t>
      </w:r>
      <w:r>
        <w:t>(S</w:t>
      </w:r>
      <w:r w:rsidRPr="00ED246F">
        <w:t>uperseded</w:t>
      </w:r>
      <w:r>
        <w:t>)</w:t>
      </w:r>
      <w:r w:rsidRPr="00ED246F">
        <w:t xml:space="preserve"> SR” means standard rules which became unavailable to new applicants before </w:t>
      </w:r>
      <w:r w:rsidR="00BC24BD">
        <w:t>1</w:t>
      </w:r>
      <w:r w:rsidRPr="00ED246F">
        <w:t xml:space="preserve"> Ap</w:t>
      </w:r>
      <w:r w:rsidRPr="009D2746">
        <w:t xml:space="preserve">ril </w:t>
      </w:r>
      <w:proofErr w:type="gramStart"/>
      <w:r w:rsidRPr="009D2746">
        <w:t>2022</w:t>
      </w:r>
      <w:r w:rsidRPr="00ED246F">
        <w:t>;</w:t>
      </w:r>
      <w:proofErr w:type="gramEnd"/>
      <w:r w:rsidRPr="00ED246F">
        <w:t xml:space="preserve"> </w:t>
      </w:r>
    </w:p>
    <w:p w14:paraId="4608A73B" w14:textId="5A05F99A" w:rsidR="00790337" w:rsidRDefault="001A2462" w:rsidP="00E84043">
      <w:r w:rsidRPr="009D2746">
        <w:t xml:space="preserve">“stand-alone directly associated activity” means an activity which is not described in Part 2 of Schedule 1 to the Regulations and is authorised by a different permit to the remainder of the </w:t>
      </w:r>
      <w:proofErr w:type="gramStart"/>
      <w:r w:rsidRPr="009D2746">
        <w:t>installation;</w:t>
      </w:r>
      <w:proofErr w:type="gramEnd"/>
    </w:p>
    <w:p w14:paraId="55045933" w14:textId="33370463" w:rsidR="00790337" w:rsidRDefault="001A2462" w:rsidP="00E84043">
      <w:r w:rsidRPr="009D2746">
        <w:t>“</w:t>
      </w:r>
      <w:proofErr w:type="gramStart"/>
      <w:r w:rsidRPr="009D2746">
        <w:t>surface</w:t>
      </w:r>
      <w:proofErr w:type="gramEnd"/>
      <w:r w:rsidRPr="009D2746">
        <w:t xml:space="preserve"> water” means any inland freshwaters, coastal waters or relevant territorial waters as defined in section 104 </w:t>
      </w:r>
      <w:r w:rsidRPr="001A2462">
        <w:t>of the</w:t>
      </w:r>
      <w:r w:rsidRPr="009D2746">
        <w:t xml:space="preserve"> Act;</w:t>
      </w:r>
    </w:p>
    <w:p w14:paraId="22DEE068" w14:textId="55B54C33" w:rsidR="00790337" w:rsidRDefault="001A2462" w:rsidP="00E84043">
      <w:r w:rsidRPr="009C4E35">
        <w:t>“</w:t>
      </w:r>
      <w:proofErr w:type="gramStart"/>
      <w:r w:rsidRPr="009C4E35">
        <w:t>thermal</w:t>
      </w:r>
      <w:proofErr w:type="gramEnd"/>
      <w:r w:rsidRPr="009C4E35">
        <w:t xml:space="preserve"> discharge” means discharges from </w:t>
      </w:r>
      <w:r>
        <w:t>heat pumps and heat exchangers;</w:t>
      </w:r>
    </w:p>
    <w:p w14:paraId="5B53B851" w14:textId="23E4D274" w:rsidR="00790337" w:rsidRDefault="001A2462" w:rsidP="00E84043">
      <w:r w:rsidRPr="009D2746">
        <w:t xml:space="preserve">“type” in relation to a water discharge and groundwater activity, means an activity which falls within one of the following groups of activities, identified by the reference numbers in the </w:t>
      </w:r>
      <w:r w:rsidRPr="001A2462">
        <w:t>Environmental Permitting</w:t>
      </w:r>
      <w:r w:rsidRPr="009D2746">
        <w:t xml:space="preserve"> Subsistence </w:t>
      </w:r>
      <w:r>
        <w:t>Charge Tables</w:t>
      </w:r>
      <w:r w:rsidR="00E92BE6">
        <w:t xml:space="preserve"> – </w:t>
      </w:r>
    </w:p>
    <w:p w14:paraId="35D2E0A8" w14:textId="7A8FB611" w:rsidR="00790337" w:rsidRPr="00750F1D" w:rsidRDefault="001A2462" w:rsidP="006F420B">
      <w:pPr>
        <w:pStyle w:val="ListParagraph"/>
        <w:numPr>
          <w:ilvl w:val="0"/>
          <w:numId w:val="15"/>
        </w:numPr>
        <w:contextualSpacing w:val="0"/>
      </w:pPr>
      <w:r w:rsidRPr="00750F1D">
        <w:t xml:space="preserve">references 2.3.1 to </w:t>
      </w:r>
      <w:proofErr w:type="gramStart"/>
      <w:r w:rsidR="00CC19D9" w:rsidRPr="00750F1D">
        <w:t>2.3.20</w:t>
      </w:r>
      <w:r w:rsidRPr="00750F1D">
        <w:t>;</w:t>
      </w:r>
      <w:proofErr w:type="gramEnd"/>
    </w:p>
    <w:p w14:paraId="76014FB7" w14:textId="44E9EEBE" w:rsidR="00790337" w:rsidRPr="00750F1D" w:rsidRDefault="001A2462" w:rsidP="006F420B">
      <w:pPr>
        <w:pStyle w:val="ListParagraph"/>
        <w:numPr>
          <w:ilvl w:val="0"/>
          <w:numId w:val="15"/>
        </w:numPr>
        <w:contextualSpacing w:val="0"/>
      </w:pPr>
      <w:r w:rsidRPr="00750F1D">
        <w:t xml:space="preserve">references 2.3.21 to </w:t>
      </w:r>
      <w:proofErr w:type="gramStart"/>
      <w:r w:rsidRPr="00750F1D">
        <w:t>2.3.59;</w:t>
      </w:r>
      <w:proofErr w:type="gramEnd"/>
    </w:p>
    <w:p w14:paraId="2B5C12A6" w14:textId="13FBEB2E" w:rsidR="00790337" w:rsidRPr="00750F1D" w:rsidRDefault="001A2462" w:rsidP="006F420B">
      <w:pPr>
        <w:pStyle w:val="ListParagraph"/>
        <w:numPr>
          <w:ilvl w:val="0"/>
          <w:numId w:val="15"/>
        </w:numPr>
        <w:contextualSpacing w:val="0"/>
      </w:pPr>
      <w:r w:rsidRPr="00750F1D">
        <w:t xml:space="preserve">references 2.3.60 to </w:t>
      </w:r>
      <w:proofErr w:type="gramStart"/>
      <w:r w:rsidRPr="00750F1D">
        <w:t>2.3.62;</w:t>
      </w:r>
      <w:proofErr w:type="gramEnd"/>
    </w:p>
    <w:p w14:paraId="064424D4" w14:textId="34BD2061" w:rsidR="00790337" w:rsidRPr="00750F1D" w:rsidRDefault="001A2462" w:rsidP="006F420B">
      <w:pPr>
        <w:pStyle w:val="ListParagraph"/>
        <w:numPr>
          <w:ilvl w:val="0"/>
          <w:numId w:val="15"/>
        </w:numPr>
        <w:contextualSpacing w:val="0"/>
      </w:pPr>
      <w:r w:rsidRPr="00750F1D">
        <w:t xml:space="preserve">references 2.3.63 to </w:t>
      </w:r>
      <w:proofErr w:type="gramStart"/>
      <w:r w:rsidRPr="00750F1D">
        <w:t>2.3.65;</w:t>
      </w:r>
      <w:proofErr w:type="gramEnd"/>
    </w:p>
    <w:p w14:paraId="7F45872B" w14:textId="6FB9815E" w:rsidR="00790337" w:rsidRPr="00750F1D" w:rsidRDefault="001A2462" w:rsidP="006F420B">
      <w:pPr>
        <w:pStyle w:val="ListParagraph"/>
        <w:numPr>
          <w:ilvl w:val="0"/>
          <w:numId w:val="15"/>
        </w:numPr>
        <w:contextualSpacing w:val="0"/>
      </w:pPr>
      <w:r w:rsidRPr="00750F1D">
        <w:t xml:space="preserve">references 2.3.66 to </w:t>
      </w:r>
      <w:proofErr w:type="gramStart"/>
      <w:r w:rsidRPr="00750F1D">
        <w:t>2.3.67;</w:t>
      </w:r>
      <w:proofErr w:type="gramEnd"/>
    </w:p>
    <w:p w14:paraId="295F78A1" w14:textId="26248F8A" w:rsidR="00790337" w:rsidRPr="00750F1D" w:rsidRDefault="001A2462" w:rsidP="006F420B">
      <w:pPr>
        <w:pStyle w:val="ListParagraph"/>
        <w:numPr>
          <w:ilvl w:val="0"/>
          <w:numId w:val="15"/>
        </w:numPr>
        <w:contextualSpacing w:val="0"/>
      </w:pPr>
      <w:r w:rsidRPr="00750F1D">
        <w:t xml:space="preserve">references 2.3.68 to </w:t>
      </w:r>
      <w:proofErr w:type="gramStart"/>
      <w:r w:rsidRPr="00750F1D">
        <w:t>2.3.71;</w:t>
      </w:r>
      <w:proofErr w:type="gramEnd"/>
    </w:p>
    <w:p w14:paraId="4EA383A4" w14:textId="317F89BB" w:rsidR="00790337" w:rsidRPr="00750F1D" w:rsidRDefault="001A2462" w:rsidP="006F420B">
      <w:pPr>
        <w:pStyle w:val="ListParagraph"/>
        <w:numPr>
          <w:ilvl w:val="0"/>
          <w:numId w:val="15"/>
        </w:numPr>
        <w:contextualSpacing w:val="0"/>
      </w:pPr>
      <w:r w:rsidRPr="00750F1D">
        <w:t xml:space="preserve">references 2.3.72 to </w:t>
      </w:r>
      <w:proofErr w:type="gramStart"/>
      <w:r w:rsidRPr="00750F1D">
        <w:t>2.3.74;</w:t>
      </w:r>
      <w:proofErr w:type="gramEnd"/>
    </w:p>
    <w:p w14:paraId="71FE0B88" w14:textId="2368522C" w:rsidR="00790337" w:rsidRPr="00750F1D" w:rsidRDefault="001A2462" w:rsidP="006F420B">
      <w:pPr>
        <w:pStyle w:val="ListParagraph"/>
        <w:numPr>
          <w:ilvl w:val="0"/>
          <w:numId w:val="15"/>
        </w:numPr>
        <w:contextualSpacing w:val="0"/>
      </w:pPr>
      <w:r w:rsidRPr="00750F1D">
        <w:t xml:space="preserve">references 2.3.75 to </w:t>
      </w:r>
      <w:proofErr w:type="gramStart"/>
      <w:r w:rsidR="00061420" w:rsidRPr="00750F1D">
        <w:t>2.3.80</w:t>
      </w:r>
      <w:r w:rsidRPr="00750F1D">
        <w:t>;</w:t>
      </w:r>
      <w:proofErr w:type="gramEnd"/>
    </w:p>
    <w:p w14:paraId="3A0D6242" w14:textId="6B2135FF" w:rsidR="00790337" w:rsidRPr="00750F1D" w:rsidRDefault="00586F95" w:rsidP="006F420B">
      <w:pPr>
        <w:pStyle w:val="ListParagraph"/>
        <w:numPr>
          <w:ilvl w:val="0"/>
          <w:numId w:val="15"/>
        </w:numPr>
        <w:contextualSpacing w:val="0"/>
        <w:rPr>
          <w:rStyle w:val="cf01"/>
          <w:rFonts w:ascii="Arial" w:hAnsi="Arial" w:cs="Arial"/>
          <w:sz w:val="22"/>
          <w:szCs w:val="22"/>
        </w:rPr>
      </w:pPr>
      <w:r w:rsidRPr="00412187">
        <w:rPr>
          <w:rStyle w:val="cf01"/>
          <w:rFonts w:ascii="Arial" w:hAnsi="Arial" w:cs="Arial"/>
          <w:sz w:val="24"/>
          <w:szCs w:val="24"/>
        </w:rPr>
        <w:t xml:space="preserve">references 2.3.81 to </w:t>
      </w:r>
      <w:proofErr w:type="gramStart"/>
      <w:r w:rsidRPr="00412187">
        <w:rPr>
          <w:rStyle w:val="cf01"/>
          <w:rFonts w:ascii="Arial" w:hAnsi="Arial" w:cs="Arial"/>
          <w:sz w:val="24"/>
          <w:szCs w:val="24"/>
        </w:rPr>
        <w:t>2.3.91;</w:t>
      </w:r>
      <w:proofErr w:type="gramEnd"/>
    </w:p>
    <w:p w14:paraId="5DFD3BB0" w14:textId="3AADAFFF" w:rsidR="00586F95" w:rsidRPr="006F420B" w:rsidRDefault="00586F95" w:rsidP="006F420B">
      <w:pPr>
        <w:pStyle w:val="ListParagraph"/>
        <w:numPr>
          <w:ilvl w:val="0"/>
          <w:numId w:val="15"/>
        </w:numPr>
        <w:contextualSpacing w:val="0"/>
        <w:rPr>
          <w:rStyle w:val="cf01"/>
          <w:rFonts w:ascii="Arial" w:hAnsi="Arial" w:cs="Arial"/>
          <w:sz w:val="22"/>
          <w:szCs w:val="22"/>
        </w:rPr>
      </w:pPr>
      <w:r w:rsidRPr="00412187">
        <w:rPr>
          <w:rStyle w:val="cf01"/>
          <w:rFonts w:ascii="Arial" w:hAnsi="Arial" w:cs="Arial"/>
          <w:sz w:val="24"/>
          <w:szCs w:val="24"/>
        </w:rPr>
        <w:t xml:space="preserve">references 2.3.92 to </w:t>
      </w:r>
      <w:proofErr w:type="gramStart"/>
      <w:r w:rsidRPr="00412187">
        <w:rPr>
          <w:rStyle w:val="cf01"/>
          <w:rFonts w:ascii="Arial" w:hAnsi="Arial" w:cs="Arial"/>
          <w:sz w:val="24"/>
          <w:szCs w:val="24"/>
        </w:rPr>
        <w:t>2.3.93;</w:t>
      </w:r>
      <w:proofErr w:type="gramEnd"/>
    </w:p>
    <w:p w14:paraId="72F6B91D" w14:textId="77777777" w:rsidR="00E92BE6" w:rsidRDefault="001A2462" w:rsidP="00E84043">
      <w:r>
        <w:lastRenderedPageBreak/>
        <w:t>“</w:t>
      </w:r>
      <w:r w:rsidRPr="003D2E85">
        <w:t>volume” in the context of water discharge and groundwater activities means the maximum daily volume where this is specified in the permit</w:t>
      </w:r>
      <w:r>
        <w:t>, or otherwise is taken to be</w:t>
      </w:r>
      <w:r w:rsidR="00E92BE6">
        <w:t xml:space="preserve"> –</w:t>
      </w:r>
    </w:p>
    <w:p w14:paraId="75F1DEDC" w14:textId="77777777" w:rsidR="00E92BE6" w:rsidRDefault="001A2462" w:rsidP="009A6A3D">
      <w:pPr>
        <w:numPr>
          <w:ilvl w:val="0"/>
          <w:numId w:val="35"/>
        </w:numPr>
      </w:pPr>
      <w:r w:rsidRPr="003D2E85">
        <w:t xml:space="preserve">in the case </w:t>
      </w:r>
      <w:r>
        <w:t>of effluents containing sewage</w:t>
      </w:r>
      <w:r w:rsidR="00E92BE6">
        <w:t xml:space="preserve"> –</w:t>
      </w:r>
    </w:p>
    <w:p w14:paraId="13534D00" w14:textId="7E28953A" w:rsidR="00790337" w:rsidRDefault="001A2462" w:rsidP="00E84043">
      <w:pPr>
        <w:numPr>
          <w:ilvl w:val="0"/>
          <w:numId w:val="36"/>
        </w:numPr>
      </w:pPr>
      <w:r w:rsidRPr="003D2E85">
        <w:t xml:space="preserve">the flow to full treatment as specified in the permit, </w:t>
      </w:r>
    </w:p>
    <w:p w14:paraId="7DBDC460" w14:textId="10E58460" w:rsidR="00790337" w:rsidRDefault="001A2462" w:rsidP="00E84043">
      <w:pPr>
        <w:numPr>
          <w:ilvl w:val="0"/>
          <w:numId w:val="36"/>
        </w:numPr>
      </w:pPr>
      <w:r w:rsidRPr="003D2E85">
        <w:t>where no flow to full treatment is specified</w:t>
      </w:r>
      <w:r w:rsidRPr="003D2E85">
        <w:rPr>
          <w:i/>
        </w:rPr>
        <w:t xml:space="preserve"> </w:t>
      </w:r>
      <w:r w:rsidRPr="003D2E85">
        <w:t xml:space="preserve">but an average daily flow is specified, 2.4 times the average daily flow, </w:t>
      </w:r>
    </w:p>
    <w:p w14:paraId="74238CBC" w14:textId="2EC46E5C" w:rsidR="00790337" w:rsidRDefault="001A2462" w:rsidP="00E84043">
      <w:pPr>
        <w:numPr>
          <w:ilvl w:val="0"/>
          <w:numId w:val="36"/>
        </w:numPr>
      </w:pPr>
      <w:r w:rsidRPr="003D2E85">
        <w:t xml:space="preserve">where neither flow to full treatment nor an average daily flow are specified, but dry weather flow is specified, 3 times that dry weather </w:t>
      </w:r>
      <w:proofErr w:type="gramStart"/>
      <w:r w:rsidRPr="003D2E85">
        <w:t>flow;</w:t>
      </w:r>
      <w:proofErr w:type="gramEnd"/>
    </w:p>
    <w:p w14:paraId="12DAFDDD" w14:textId="73403AC4" w:rsidR="00790337" w:rsidRDefault="001A2462" w:rsidP="00E84043">
      <w:pPr>
        <w:numPr>
          <w:ilvl w:val="0"/>
          <w:numId w:val="35"/>
        </w:numPr>
      </w:pPr>
      <w:r w:rsidRPr="003D2E85">
        <w:t>in the case of other effluents, where an average daily flow is specified in the permit, that flow, except where the discharge may contain rainfall in which case the volume shall be taken to be 3 times the dry weather flow,</w:t>
      </w:r>
    </w:p>
    <w:p w14:paraId="7649BA9C" w14:textId="142C21E3" w:rsidR="00790337" w:rsidRDefault="001A2462">
      <w:r w:rsidRPr="003D2E85">
        <w:t>and where a permit authorises a water discharge activity or groundwater activity and the volume in permit conditions is expressed as “population equivalent”, the volume will be calculated based on 150 litres per population equivalent per day</w:t>
      </w:r>
      <w:r>
        <w:t>.</w:t>
      </w:r>
    </w:p>
    <w:p w14:paraId="0588DCC6" w14:textId="277E7C6E" w:rsidR="00790337" w:rsidRDefault="001A2462">
      <w:r w:rsidRPr="00FB4771">
        <w:t>“</w:t>
      </w:r>
      <w:proofErr w:type="gramStart"/>
      <w:r w:rsidRPr="00FB4771">
        <w:t>waste</w:t>
      </w:r>
      <w:proofErr w:type="gramEnd"/>
      <w:r w:rsidRPr="00FB4771">
        <w:t xml:space="preserve"> recovery plan” means a plan submitted to the Agency in order to demonstrate that a proposed activity is a waste recovery operation within the meaning of the Waste Framework Directive.</w:t>
      </w:r>
      <w:r w:rsidRPr="009C4E35">
        <w:t xml:space="preserve"> </w:t>
      </w:r>
    </w:p>
    <w:p w14:paraId="1762B16A" w14:textId="77777777" w:rsidR="00E92BE6" w:rsidRDefault="001A2462" w:rsidP="006F420B">
      <w:pPr>
        <w:pStyle w:val="ListParagraph"/>
        <w:numPr>
          <w:ilvl w:val="0"/>
          <w:numId w:val="7"/>
        </w:numPr>
        <w:contextualSpacing w:val="0"/>
      </w:pPr>
      <w:r>
        <w:t>In this Schedule</w:t>
      </w:r>
      <w:r w:rsidR="00E92BE6">
        <w:t xml:space="preserve"> –</w:t>
      </w:r>
    </w:p>
    <w:p w14:paraId="4BA69901" w14:textId="5AFF8373" w:rsidR="00790337" w:rsidRDefault="001A2462" w:rsidP="006F420B">
      <w:pPr>
        <w:pStyle w:val="ListParagraph"/>
        <w:numPr>
          <w:ilvl w:val="0"/>
          <w:numId w:val="16"/>
        </w:numPr>
        <w:contextualSpacing w:val="0"/>
      </w:pPr>
      <w:r w:rsidRPr="006A457C">
        <w:t xml:space="preserve">references in column </w:t>
      </w:r>
      <w:r>
        <w:t xml:space="preserve">2 of </w:t>
      </w:r>
      <w:r w:rsidRPr="006A457C">
        <w:t xml:space="preserve">a </w:t>
      </w:r>
      <w:r>
        <w:t xml:space="preserve">Table in </w:t>
      </w:r>
      <w:r w:rsidRPr="009D2746">
        <w:t xml:space="preserve">this Schedule to a Section number, mean a Section number in Part 2 of Schedule 1 of the Regulations, and an activity description preceded by a Section number means an activity falling within that </w:t>
      </w:r>
      <w:proofErr w:type="gramStart"/>
      <w:r w:rsidRPr="009D2746">
        <w:t>Section;</w:t>
      </w:r>
      <w:proofErr w:type="gramEnd"/>
    </w:p>
    <w:p w14:paraId="51488E4F" w14:textId="5891DF20" w:rsidR="00790337" w:rsidRDefault="001A2462" w:rsidP="006F420B">
      <w:pPr>
        <w:pStyle w:val="ListParagraph"/>
        <w:numPr>
          <w:ilvl w:val="0"/>
          <w:numId w:val="16"/>
        </w:numPr>
        <w:contextualSpacing w:val="0"/>
      </w:pPr>
      <w:r w:rsidRPr="009D2746">
        <w:t xml:space="preserve">activities described in Table 1.11 of the </w:t>
      </w:r>
      <w:r w:rsidRPr="001A2462">
        <w:t>Environmental Permitting</w:t>
      </w:r>
      <w:r w:rsidRPr="009D2746">
        <w:t xml:space="preserve"> Application Charge Tables or 2.11 of the </w:t>
      </w:r>
      <w:r w:rsidRPr="001A2462">
        <w:t>Environmental Permitting</w:t>
      </w:r>
      <w:r w:rsidRPr="009D2746">
        <w:t xml:space="preserve"> Subsistence Charge Tables, do not include any activities connected with exploring for, or the production of, on shore oil and </w:t>
      </w:r>
      <w:proofErr w:type="gramStart"/>
      <w:r w:rsidRPr="009D2746">
        <w:t>gas;</w:t>
      </w:r>
      <w:proofErr w:type="gramEnd"/>
      <w:r w:rsidR="00023B31">
        <w:t xml:space="preserve"> </w:t>
      </w:r>
    </w:p>
    <w:p w14:paraId="67884975" w14:textId="3BF725AB" w:rsidR="00790337" w:rsidRDefault="001A2462" w:rsidP="006F420B">
      <w:pPr>
        <w:pStyle w:val="ListParagraph"/>
        <w:numPr>
          <w:ilvl w:val="0"/>
          <w:numId w:val="8"/>
        </w:numPr>
        <w:contextualSpacing w:val="0"/>
      </w:pPr>
      <w:r w:rsidRPr="009D2746">
        <w:t xml:space="preserve">activities described in Table 2.16 of the </w:t>
      </w:r>
      <w:r w:rsidRPr="001A2462">
        <w:t>Environmental Permitting</w:t>
      </w:r>
      <w:r w:rsidRPr="009D2746">
        <w:t xml:space="preserve"> Subsistence Charge Tables as a “waste operation” mean a waste operation which is not an installation, and activities described without reference to whether they are an installation or a waste operation, may be either an installation or a waste operation which is not an </w:t>
      </w:r>
      <w:proofErr w:type="gramStart"/>
      <w:r w:rsidRPr="000274CB">
        <w:t>installation</w:t>
      </w:r>
      <w:r w:rsidRPr="009C4E35">
        <w:t>;</w:t>
      </w:r>
      <w:proofErr w:type="gramEnd"/>
    </w:p>
    <w:p w14:paraId="727708C2" w14:textId="40AC74E7" w:rsidR="00790337" w:rsidRDefault="001A2462" w:rsidP="006F420B">
      <w:pPr>
        <w:pStyle w:val="ListParagraph"/>
        <w:numPr>
          <w:ilvl w:val="0"/>
          <w:numId w:val="8"/>
        </w:numPr>
        <w:contextualSpacing w:val="0"/>
      </w:pPr>
      <w:r>
        <w:lastRenderedPageBreak/>
        <w:t xml:space="preserve">activities described in Table 2.6 of </w:t>
      </w:r>
      <w:r w:rsidRPr="009D2746">
        <w:t>the Environmental Permitting Subsistence Charge Tables do not include any treatment of incinerator bottom ash or the operation of an effluent treatment plan</w:t>
      </w:r>
      <w:r>
        <w:t>t.</w:t>
      </w:r>
    </w:p>
    <w:p w14:paraId="03253C46" w14:textId="299F7D06" w:rsidR="001A2462" w:rsidRPr="00750F1D" w:rsidRDefault="001A2462" w:rsidP="00750F1D">
      <w:pPr>
        <w:pStyle w:val="Heading3"/>
      </w:pPr>
      <w:r w:rsidRPr="00DD2DDC">
        <w:br w:type="page"/>
      </w:r>
      <w:bookmarkStart w:id="42" w:name="_Toc77931959"/>
      <w:bookmarkStart w:id="43" w:name="_Toc167374546"/>
      <w:r w:rsidRPr="00750F1D">
        <w:lastRenderedPageBreak/>
        <w:t xml:space="preserve">Chapter 2: Environmental </w:t>
      </w:r>
      <w:r w:rsidR="00DF267A" w:rsidRPr="00750F1D">
        <w:t xml:space="preserve">permitting </w:t>
      </w:r>
      <w:bookmarkEnd w:id="42"/>
      <w:r w:rsidR="00DF267A" w:rsidRPr="00750F1D">
        <w:t>application charge tables</w:t>
      </w:r>
      <w:bookmarkEnd w:id="43"/>
    </w:p>
    <w:p w14:paraId="1E7D73DC" w14:textId="77777777" w:rsidR="001A2462" w:rsidRDefault="001A2462" w:rsidP="001A2462">
      <w:pPr>
        <w:pStyle w:val="ListParagraph"/>
        <w:numPr>
          <w:ilvl w:val="0"/>
          <w:numId w:val="13"/>
        </w:numPr>
      </w:pPr>
      <w:r>
        <w:t xml:space="preserve">These </w:t>
      </w:r>
      <w:r w:rsidRPr="009D2746">
        <w:t xml:space="preserve">are the </w:t>
      </w:r>
      <w:r w:rsidRPr="001A2462">
        <w:t>Environmental Permitting</w:t>
      </w:r>
      <w:r w:rsidRPr="009D2746">
        <w:t xml:space="preserve"> Applic</w:t>
      </w:r>
      <w:r>
        <w:t>ation Charge Tables referred to in this Scheme</w:t>
      </w:r>
    </w:p>
    <w:p w14:paraId="4DD2941D" w14:textId="77777777" w:rsidR="001A2462" w:rsidRDefault="001A2462" w:rsidP="001A2462">
      <w:pPr>
        <w:pStyle w:val="Heading4"/>
      </w:pPr>
      <w:r w:rsidRPr="00DD2DDC">
        <w:t>Table 1.1 Flood risk activities</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751"/>
        <w:gridCol w:w="12011"/>
        <w:gridCol w:w="1790"/>
      </w:tblGrid>
      <w:tr w:rsidR="00737532" w:rsidRPr="00737532" w14:paraId="0BA5522C" w14:textId="77777777" w:rsidTr="006F420B">
        <w:trPr>
          <w:trHeight w:val="340"/>
        </w:trPr>
        <w:tc>
          <w:tcPr>
            <w:tcW w:w="258" w:type="pct"/>
            <w:shd w:val="clear" w:color="auto" w:fill="008631"/>
          </w:tcPr>
          <w:p w14:paraId="22890A88" w14:textId="77777777" w:rsidR="001A2462" w:rsidRPr="006F420B" w:rsidRDefault="001A2462" w:rsidP="006F420B">
            <w:pPr>
              <w:spacing w:before="120"/>
              <w:rPr>
                <w:b/>
                <w:bCs/>
                <w:color w:val="FFFFFF" w:themeColor="background1"/>
              </w:rPr>
            </w:pPr>
            <w:r w:rsidRPr="006F420B">
              <w:rPr>
                <w:b/>
                <w:bCs/>
                <w:color w:val="FFFFFF" w:themeColor="background1"/>
              </w:rPr>
              <w:t>Ref</w:t>
            </w:r>
          </w:p>
        </w:tc>
        <w:tc>
          <w:tcPr>
            <w:tcW w:w="4127" w:type="pct"/>
            <w:shd w:val="clear" w:color="auto" w:fill="008631"/>
          </w:tcPr>
          <w:p w14:paraId="7E65CFC1"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615" w:type="pct"/>
            <w:shd w:val="clear" w:color="auto" w:fill="008631"/>
          </w:tcPr>
          <w:p w14:paraId="22E022D7" w14:textId="77777777" w:rsidR="001A2462" w:rsidRPr="006F420B" w:rsidRDefault="001A2462" w:rsidP="006F420B">
            <w:pPr>
              <w:spacing w:before="120"/>
              <w:rPr>
                <w:b/>
                <w:bCs/>
                <w:color w:val="FFFFFF" w:themeColor="background1"/>
              </w:rPr>
            </w:pPr>
            <w:r w:rsidRPr="006F420B">
              <w:rPr>
                <w:b/>
                <w:bCs/>
                <w:color w:val="FFFFFF" w:themeColor="background1"/>
              </w:rPr>
              <w:t>Permit application</w:t>
            </w:r>
          </w:p>
        </w:tc>
      </w:tr>
      <w:tr w:rsidR="001A2462" w:rsidRPr="00D46DCF" w14:paraId="0CE949E6" w14:textId="77777777" w:rsidTr="006F420B">
        <w:trPr>
          <w:trHeight w:val="340"/>
        </w:trPr>
        <w:tc>
          <w:tcPr>
            <w:tcW w:w="258" w:type="pct"/>
          </w:tcPr>
          <w:p w14:paraId="604E2113" w14:textId="77777777" w:rsidR="001A2462" w:rsidRPr="006F420B" w:rsidRDefault="001A2462" w:rsidP="006F420B">
            <w:pPr>
              <w:spacing w:before="120"/>
              <w:rPr>
                <w:b/>
                <w:bCs/>
              </w:rPr>
            </w:pPr>
            <w:r w:rsidRPr="006F420B">
              <w:rPr>
                <w:b/>
                <w:bCs/>
              </w:rPr>
              <w:t>1.1.1</w:t>
            </w:r>
          </w:p>
        </w:tc>
        <w:tc>
          <w:tcPr>
            <w:tcW w:w="4127" w:type="pct"/>
          </w:tcPr>
          <w:p w14:paraId="3057AD7F" w14:textId="3D49A3DD" w:rsidR="001A2462" w:rsidRPr="00D46DCF" w:rsidRDefault="001A2462" w:rsidP="006F420B">
            <w:pPr>
              <w:spacing w:before="120"/>
            </w:pPr>
            <w:r w:rsidRPr="00D46DCF">
              <w:t>SR 2015 No.26</w:t>
            </w:r>
            <w:r w:rsidR="00E92BE6">
              <w:t xml:space="preserve"> – </w:t>
            </w:r>
            <w:r w:rsidRPr="00D46DCF">
              <w:t>temporary dewatering affecting up to 20 metres of a main river.</w:t>
            </w:r>
          </w:p>
          <w:p w14:paraId="2EA7A194" w14:textId="68913B37" w:rsidR="001A2462" w:rsidRPr="00D46DCF" w:rsidRDefault="001A2462" w:rsidP="006F420B">
            <w:pPr>
              <w:spacing w:before="120"/>
            </w:pPr>
            <w:r w:rsidRPr="00D46DCF">
              <w:t>SR 2015 No.27</w:t>
            </w:r>
            <w:r w:rsidR="00E92BE6">
              <w:t xml:space="preserve"> – </w:t>
            </w:r>
            <w:r w:rsidRPr="00D46DCF">
              <w:t>constructing an outfall pipe of 300 millimetres to 500 millimetres diameter.</w:t>
            </w:r>
          </w:p>
          <w:p w14:paraId="6FEE6655" w14:textId="6D963846" w:rsidR="001A2462" w:rsidRPr="00D46DCF" w:rsidRDefault="001A2462" w:rsidP="006F420B">
            <w:pPr>
              <w:spacing w:before="120"/>
            </w:pPr>
            <w:r w:rsidRPr="00D46DCF">
              <w:t>SR 2015 No.28</w:t>
            </w:r>
            <w:r w:rsidR="00E92BE6">
              <w:t xml:space="preserve"> – </w:t>
            </w:r>
            <w:r w:rsidRPr="00D46DCF">
              <w:t>installing a clear span bridge on a main river.</w:t>
            </w:r>
          </w:p>
          <w:p w14:paraId="27D8B43B" w14:textId="279FAF88" w:rsidR="001A2462" w:rsidRPr="00D46DCF" w:rsidRDefault="001A2462" w:rsidP="006F420B">
            <w:pPr>
              <w:spacing w:before="120"/>
            </w:pPr>
            <w:r w:rsidRPr="00D46DCF">
              <w:t>SR 2015 No.29</w:t>
            </w:r>
            <w:r w:rsidR="00E92BE6">
              <w:t xml:space="preserve"> – </w:t>
            </w:r>
            <w:r w:rsidRPr="00D46DCF">
              <w:t>temporary storage within the flood plain of a main river.</w:t>
            </w:r>
          </w:p>
          <w:p w14:paraId="3F86FDE5" w14:textId="73A6D946" w:rsidR="001A2462" w:rsidRPr="00D46DCF" w:rsidRDefault="001A2462" w:rsidP="006F420B">
            <w:pPr>
              <w:spacing w:before="120"/>
            </w:pPr>
            <w:r w:rsidRPr="00D46DCF">
              <w:t>SR 2015 No.30</w:t>
            </w:r>
            <w:r w:rsidR="00E92BE6">
              <w:t xml:space="preserve"> – </w:t>
            </w:r>
            <w:r w:rsidRPr="00D46DCF">
              <w:t>temporary diversion of a main river.</w:t>
            </w:r>
          </w:p>
          <w:p w14:paraId="38C71874" w14:textId="53653788" w:rsidR="001A2462" w:rsidRPr="00D46DCF" w:rsidRDefault="001A2462" w:rsidP="006F420B">
            <w:pPr>
              <w:spacing w:before="120"/>
            </w:pPr>
            <w:r w:rsidRPr="00D46DCF">
              <w:t>SR 2015 No.31</w:t>
            </w:r>
            <w:r w:rsidR="00E92BE6">
              <w:t xml:space="preserve"> – </w:t>
            </w:r>
            <w:r w:rsidRPr="00D46DCF">
              <w:t>channel habitat structure made of natural materials.</w:t>
            </w:r>
          </w:p>
          <w:p w14:paraId="4901E0F3" w14:textId="212C0A00" w:rsidR="001A2462" w:rsidRPr="00D46DCF" w:rsidRDefault="001A2462" w:rsidP="006F420B">
            <w:pPr>
              <w:spacing w:before="120"/>
            </w:pPr>
            <w:r w:rsidRPr="00D46DCF">
              <w:t>SR 2015 No.32</w:t>
            </w:r>
            <w:r w:rsidR="00E92BE6">
              <w:t xml:space="preserve"> – </w:t>
            </w:r>
            <w:r w:rsidRPr="00D46DCF">
              <w:t>installing an access culvert of no more than 5 metres length.</w:t>
            </w:r>
          </w:p>
          <w:p w14:paraId="681F96B4" w14:textId="5B0C83E6" w:rsidR="001A2462" w:rsidRPr="009D2746" w:rsidRDefault="001A2462" w:rsidP="006F420B">
            <w:pPr>
              <w:spacing w:before="120"/>
            </w:pPr>
            <w:r w:rsidRPr="00D46DCF">
              <w:t xml:space="preserve">SR 2015 </w:t>
            </w:r>
            <w:r w:rsidRPr="009D2746">
              <w:t>No.33</w:t>
            </w:r>
            <w:r w:rsidR="00E92BE6">
              <w:t xml:space="preserve"> – </w:t>
            </w:r>
            <w:r w:rsidRPr="009D2746">
              <w:t>repairing and protecting up to 20 metres of the bank of a main river.</w:t>
            </w:r>
          </w:p>
          <w:p w14:paraId="1EE55BB9" w14:textId="7929AD5C"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5FFC8400" w14:textId="6470052B"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560CBE3" w14:textId="19DC018D"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1D7AC624" w14:textId="74919B23"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0A102487" w14:textId="4FCC2D4B" w:rsidR="001A2462" w:rsidRPr="009D2746" w:rsidRDefault="001A2462" w:rsidP="006F420B">
            <w:pPr>
              <w:spacing w:before="120"/>
            </w:pPr>
            <w:r w:rsidRPr="009D2746">
              <w:t>SR 2019 No. 1</w:t>
            </w:r>
            <w:r w:rsidR="00E92BE6">
              <w:t xml:space="preserve"> – </w:t>
            </w:r>
            <w:r w:rsidRPr="009D2746">
              <w:t>installation of mooring pile in a main river.</w:t>
            </w:r>
          </w:p>
          <w:p w14:paraId="28561387" w14:textId="7FAE578C"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0937FCA3" w14:textId="5E962EB4"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3E39D7B" w14:textId="77777777" w:rsidR="001A2462" w:rsidRPr="00D46DCF" w:rsidRDefault="001A2462" w:rsidP="006F420B">
            <w:pPr>
              <w:spacing w:before="120"/>
            </w:pPr>
            <w:r w:rsidRPr="009D2746">
              <w:lastRenderedPageBreak/>
              <w:t xml:space="preserve">Non-commercial activities undertaken for the </w:t>
            </w:r>
            <w:r w:rsidRPr="00D46DCF">
              <w:t>purpose of environmental improvement.</w:t>
            </w:r>
          </w:p>
          <w:p w14:paraId="0E1D4E3B" w14:textId="77777777" w:rsidR="001A2462" w:rsidRPr="00D46DCF" w:rsidRDefault="001A2462" w:rsidP="006F420B">
            <w:pPr>
              <w:spacing w:before="120"/>
            </w:pPr>
            <w:r w:rsidRPr="00D46DCF">
              <w:t>Works within the curtilage of a dwelling undertaken by or on behalf of the householder under permitted development rights.</w:t>
            </w:r>
          </w:p>
        </w:tc>
        <w:tc>
          <w:tcPr>
            <w:tcW w:w="615" w:type="pct"/>
          </w:tcPr>
          <w:p w14:paraId="154ED90B" w14:textId="77777777" w:rsidR="001A2462" w:rsidRPr="00D46DCF" w:rsidRDefault="001A2462" w:rsidP="006F420B">
            <w:pPr>
              <w:spacing w:before="120"/>
            </w:pPr>
            <w:r w:rsidRPr="00D46DCF">
              <w:lastRenderedPageBreak/>
              <w:t>£170</w:t>
            </w:r>
          </w:p>
        </w:tc>
      </w:tr>
      <w:tr w:rsidR="001A2462" w:rsidRPr="00D46DCF" w14:paraId="6BC81256" w14:textId="77777777" w:rsidTr="006F420B">
        <w:trPr>
          <w:trHeight w:val="340"/>
        </w:trPr>
        <w:tc>
          <w:tcPr>
            <w:tcW w:w="258" w:type="pct"/>
          </w:tcPr>
          <w:p w14:paraId="6CC4BA4B" w14:textId="77777777" w:rsidR="001A2462" w:rsidRPr="006F420B" w:rsidRDefault="001A2462" w:rsidP="006F420B">
            <w:pPr>
              <w:spacing w:before="120"/>
              <w:rPr>
                <w:b/>
                <w:bCs/>
              </w:rPr>
            </w:pPr>
            <w:r w:rsidRPr="006F420B">
              <w:rPr>
                <w:b/>
                <w:bCs/>
              </w:rPr>
              <w:t>1.1.2</w:t>
            </w:r>
          </w:p>
        </w:tc>
        <w:tc>
          <w:tcPr>
            <w:tcW w:w="4127" w:type="pct"/>
          </w:tcPr>
          <w:p w14:paraId="522BC2DC" w14:textId="77777777" w:rsidR="001A2462" w:rsidRPr="00D46DCF" w:rsidRDefault="001A2462" w:rsidP="006F420B">
            <w:pPr>
              <w:spacing w:before="120"/>
            </w:pPr>
            <w:r w:rsidRPr="00D46DCF">
              <w:t>An activity which would be an exempt flood risk activity but for the fact that it does not satisfy the conditions set out paragraphs 1(3)(a) or 1(3)(d) of Part 4 to Schedule 3 of the Regulations.</w:t>
            </w:r>
          </w:p>
          <w:p w14:paraId="73DF563F" w14:textId="77777777" w:rsidR="001A2462" w:rsidRPr="00D46DCF" w:rsidRDefault="001A2462" w:rsidP="006F420B">
            <w:pPr>
              <w:spacing w:before="120"/>
            </w:pPr>
            <w:r w:rsidRPr="00D46DCF">
              <w:t>An activity which would be a standard facility but for the fact that it would not comply with condition 2.2.3 in the relevant standard rules.</w:t>
            </w:r>
          </w:p>
          <w:p w14:paraId="59FCB768" w14:textId="77777777" w:rsidR="001A2462" w:rsidRPr="00D46DCF" w:rsidRDefault="001A2462" w:rsidP="006F420B">
            <w:pPr>
              <w:spacing w:before="120"/>
            </w:pPr>
            <w:r w:rsidRPr="00D46DCF">
              <w:t>Steps, ramps and other similar structures excavated into the existing bank profile.</w:t>
            </w:r>
          </w:p>
          <w:p w14:paraId="4F14E8D2" w14:textId="77777777" w:rsidR="001A2462" w:rsidRPr="00D46DCF" w:rsidRDefault="001A2462" w:rsidP="006F420B">
            <w:pPr>
              <w:spacing w:before="120"/>
            </w:pPr>
            <w:r w:rsidRPr="00D46DCF">
              <w:t>Activities carried out within 8 metres of the bank of a non-tidal main river (or within 8 metres of a culvert or flood defence structure on that river) or within 16 metres of the bank of a tidal main river (or within 16 metres of any flood defence structure or culvert on that river).</w:t>
            </w:r>
          </w:p>
          <w:p w14:paraId="7034AA89" w14:textId="77777777" w:rsidR="001A2462" w:rsidRPr="00D46DCF" w:rsidRDefault="001A2462" w:rsidP="006F420B">
            <w:pPr>
              <w:spacing w:before="120"/>
            </w:pPr>
            <w:r w:rsidRPr="00D46DCF">
              <w:t>Installation of cattle gates across a watercourse.</w:t>
            </w:r>
          </w:p>
          <w:p w14:paraId="2F7F3957" w14:textId="77777777" w:rsidR="001A2462" w:rsidRPr="00D46DCF" w:rsidRDefault="001A2462" w:rsidP="006F420B">
            <w:pPr>
              <w:spacing w:before="120"/>
            </w:pPr>
            <w:r w:rsidRPr="00D46DCF">
              <w:t>Minor refurbishment and alterations of existing structures.</w:t>
            </w:r>
          </w:p>
          <w:p w14:paraId="3EC783EA" w14:textId="77777777" w:rsidR="001A2462" w:rsidRPr="00D46DCF" w:rsidRDefault="001A2462" w:rsidP="006F420B">
            <w:pPr>
              <w:spacing w:before="120"/>
            </w:pPr>
            <w:r w:rsidRPr="00D46DCF">
              <w:t>Excavation of site investigation boreholes and trial pits in the floodplain.</w:t>
            </w:r>
          </w:p>
        </w:tc>
        <w:tc>
          <w:tcPr>
            <w:tcW w:w="615" w:type="pct"/>
          </w:tcPr>
          <w:p w14:paraId="071C8286" w14:textId="77777777" w:rsidR="001A2462" w:rsidRPr="00D46DCF" w:rsidRDefault="001A2462" w:rsidP="006F420B">
            <w:pPr>
              <w:spacing w:before="120"/>
            </w:pPr>
            <w:r w:rsidRPr="00D46DCF">
              <w:t>£221</w:t>
            </w:r>
          </w:p>
        </w:tc>
      </w:tr>
      <w:tr w:rsidR="001A2462" w:rsidRPr="00D46DCF" w14:paraId="60E95B58" w14:textId="77777777" w:rsidTr="006F420B">
        <w:trPr>
          <w:trHeight w:val="340"/>
        </w:trPr>
        <w:tc>
          <w:tcPr>
            <w:tcW w:w="258" w:type="pct"/>
          </w:tcPr>
          <w:p w14:paraId="75746E44" w14:textId="77777777" w:rsidR="001A2462" w:rsidRPr="006F420B" w:rsidRDefault="001A2462" w:rsidP="006F420B">
            <w:pPr>
              <w:spacing w:before="120"/>
              <w:rPr>
                <w:b/>
                <w:bCs/>
              </w:rPr>
            </w:pPr>
            <w:r w:rsidRPr="006F420B">
              <w:rPr>
                <w:b/>
                <w:bCs/>
              </w:rPr>
              <w:t>1.1.3</w:t>
            </w:r>
          </w:p>
        </w:tc>
        <w:tc>
          <w:tcPr>
            <w:tcW w:w="4127" w:type="pct"/>
          </w:tcPr>
          <w:p w14:paraId="0EB71ED1" w14:textId="77777777" w:rsidR="001A2462" w:rsidRPr="00D46DCF" w:rsidRDefault="001A2462" w:rsidP="006F420B">
            <w:pPr>
              <w:spacing w:before="120"/>
            </w:pPr>
            <w:r w:rsidRPr="00D46DCF">
              <w:t>Temporary storage in the floodplain.</w:t>
            </w:r>
          </w:p>
          <w:p w14:paraId="2225F1FF" w14:textId="77777777" w:rsidR="001A2462" w:rsidRPr="00D46DCF" w:rsidRDefault="001A2462" w:rsidP="006F420B">
            <w:pPr>
              <w:spacing w:before="120"/>
            </w:pPr>
            <w:r w:rsidRPr="00D46DCF">
              <w:t>Temporary ground level raising.</w:t>
            </w:r>
          </w:p>
          <w:p w14:paraId="24C194B6" w14:textId="77777777" w:rsidR="001A2462" w:rsidRPr="00D46DCF" w:rsidRDefault="001A2462" w:rsidP="006F420B">
            <w:pPr>
              <w:spacing w:before="120"/>
            </w:pPr>
            <w:r w:rsidRPr="00D46DCF">
              <w:t>Creation of new or improved tracks or paths which require land profiling.</w:t>
            </w:r>
          </w:p>
          <w:p w14:paraId="3172D220" w14:textId="77777777" w:rsidR="001A2462" w:rsidRPr="00D46DCF" w:rsidRDefault="001A2462" w:rsidP="006F420B">
            <w:pPr>
              <w:spacing w:before="120"/>
            </w:pPr>
            <w:r w:rsidRPr="00D46DCF">
              <w:t>The temporary dewatering of a work area.</w:t>
            </w:r>
          </w:p>
          <w:p w14:paraId="1CF3DE75" w14:textId="77777777" w:rsidR="001A2462" w:rsidRPr="00D46DCF" w:rsidRDefault="001A2462" w:rsidP="006F420B">
            <w:pPr>
              <w:spacing w:before="120"/>
            </w:pPr>
            <w:r w:rsidRPr="00D46DCF">
              <w:t>The construction and use of service crossings within an existing structure.</w:t>
            </w:r>
          </w:p>
          <w:p w14:paraId="52A9F742" w14:textId="77777777" w:rsidR="001A2462" w:rsidRPr="00D46DCF" w:rsidRDefault="001A2462" w:rsidP="006F420B">
            <w:pPr>
              <w:spacing w:before="120"/>
            </w:pPr>
            <w:r w:rsidRPr="00D46DCF">
              <w:t>Installation of outfalls within engineered banks.</w:t>
            </w:r>
          </w:p>
          <w:p w14:paraId="5D7F8720" w14:textId="77777777" w:rsidR="001A2462" w:rsidRPr="00D46DCF" w:rsidRDefault="001A2462" w:rsidP="006F420B">
            <w:pPr>
              <w:spacing w:before="120"/>
            </w:pPr>
            <w:r w:rsidRPr="00D46DCF">
              <w:t>Installation of outfalls within natural banks.</w:t>
            </w:r>
          </w:p>
          <w:p w14:paraId="006FC2E7" w14:textId="77777777" w:rsidR="001A2462" w:rsidRPr="00D46DCF" w:rsidRDefault="001A2462" w:rsidP="006F420B">
            <w:pPr>
              <w:spacing w:before="120"/>
            </w:pPr>
            <w:r w:rsidRPr="00D46DCF">
              <w:t>Maintenance of raised river or sea defences.</w:t>
            </w:r>
          </w:p>
          <w:p w14:paraId="5A94B716" w14:textId="77777777" w:rsidR="001A2462" w:rsidRPr="00D46DCF" w:rsidRDefault="001A2462" w:rsidP="006F420B">
            <w:pPr>
              <w:spacing w:before="120"/>
            </w:pPr>
            <w:r w:rsidRPr="00D46DCF">
              <w:t>Maintenance of reservoir banks.</w:t>
            </w:r>
          </w:p>
          <w:p w14:paraId="1640B66A" w14:textId="77777777" w:rsidR="001A2462" w:rsidRPr="00D46DCF" w:rsidRDefault="001A2462" w:rsidP="006F420B">
            <w:pPr>
              <w:spacing w:before="120"/>
            </w:pPr>
            <w:r w:rsidRPr="00D46DCF">
              <w:lastRenderedPageBreak/>
              <w:t>Culvert lining.</w:t>
            </w:r>
          </w:p>
          <w:p w14:paraId="4BA2C345" w14:textId="77777777" w:rsidR="001A2462" w:rsidRPr="00D46DCF" w:rsidRDefault="001A2462" w:rsidP="006F420B">
            <w:pPr>
              <w:spacing w:before="120"/>
            </w:pPr>
            <w:r w:rsidRPr="00D46DCF">
              <w:t xml:space="preserve">Construction of jetties (other than jetties likely to endanger the stability </w:t>
            </w:r>
            <w:proofErr w:type="gramStart"/>
            <w:r w:rsidRPr="00D46DCF">
              <w:t>of,</w:t>
            </w:r>
            <w:proofErr w:type="gramEnd"/>
            <w:r w:rsidRPr="00D46DCF">
              <w:t xml:space="preserve"> cause damage to, reduce the effectiveness of or interfere with the Agency’s access to or along a flood defence, river control works, sea defence, culvert or remote defence).</w:t>
            </w:r>
          </w:p>
          <w:p w14:paraId="3E2A01D6" w14:textId="77777777" w:rsidR="001A2462" w:rsidRPr="00D46DCF" w:rsidRDefault="001A2462" w:rsidP="006F420B">
            <w:pPr>
              <w:spacing w:before="120"/>
            </w:pPr>
            <w:r w:rsidRPr="00D46DCF">
              <w:t>Installation of temporary floating structures (including pontoons and rafts).</w:t>
            </w:r>
          </w:p>
          <w:p w14:paraId="6C954B6D" w14:textId="77777777" w:rsidR="001A2462" w:rsidRPr="00D46DCF" w:rsidRDefault="001A2462" w:rsidP="006F420B">
            <w:pPr>
              <w:spacing w:before="120"/>
            </w:pPr>
            <w:r w:rsidRPr="00D46DCF">
              <w:t>Construction of service crossings.</w:t>
            </w:r>
          </w:p>
          <w:p w14:paraId="367B88E3" w14:textId="77777777" w:rsidR="001A2462" w:rsidRPr="00D46DCF" w:rsidRDefault="001A2462" w:rsidP="006F420B">
            <w:pPr>
              <w:spacing w:before="120"/>
            </w:pPr>
            <w:r w:rsidRPr="00D46DCF">
              <w:t>Installation of temporary scaffolding.</w:t>
            </w:r>
          </w:p>
          <w:p w14:paraId="3C3F42B5" w14:textId="77777777" w:rsidR="001A2462" w:rsidRPr="00D46DCF" w:rsidRDefault="001A2462" w:rsidP="006F420B">
            <w:pPr>
              <w:spacing w:before="120"/>
            </w:pPr>
            <w:r w:rsidRPr="00D46DCF">
              <w:t>Construction of footbridge(s).</w:t>
            </w:r>
          </w:p>
          <w:p w14:paraId="61EEF637" w14:textId="77777777" w:rsidR="001A2462" w:rsidRPr="00D46DCF" w:rsidRDefault="001A2462" w:rsidP="006F420B">
            <w:pPr>
              <w:spacing w:before="120"/>
            </w:pPr>
            <w:r w:rsidRPr="00D46DCF">
              <w:t>Construction of steps, ramps or similar structures on natural banks other than flood defences.</w:t>
            </w:r>
          </w:p>
          <w:p w14:paraId="27687B5E" w14:textId="77777777" w:rsidR="001A2462" w:rsidRPr="00D46DCF" w:rsidRDefault="001A2462" w:rsidP="006F420B">
            <w:pPr>
              <w:spacing w:before="120"/>
            </w:pPr>
            <w:r w:rsidRPr="00D46DCF">
              <w:t>Construction of steps, ramps or similar structures on engineered banks other than flood defences.</w:t>
            </w:r>
          </w:p>
          <w:p w14:paraId="6E518163" w14:textId="77777777" w:rsidR="001A2462" w:rsidRPr="00D46DCF" w:rsidRDefault="001A2462" w:rsidP="006F420B">
            <w:pPr>
              <w:spacing w:before="120"/>
            </w:pPr>
            <w:r w:rsidRPr="00D46DCF">
              <w:t>Soft engineered bank protection works over a total distance of less than 100 metres.</w:t>
            </w:r>
          </w:p>
          <w:p w14:paraId="47DDB4AA" w14:textId="77777777" w:rsidR="001A2462" w:rsidRPr="00D46DCF" w:rsidRDefault="001A2462" w:rsidP="006F420B">
            <w:pPr>
              <w:spacing w:before="120"/>
            </w:pPr>
            <w:r w:rsidRPr="00D46DCF">
              <w:t>Undertaking bank re-profiling work.</w:t>
            </w:r>
          </w:p>
          <w:p w14:paraId="1F68C7C9" w14:textId="77777777" w:rsidR="001A2462" w:rsidRPr="00D46DCF" w:rsidRDefault="001A2462" w:rsidP="006F420B">
            <w:pPr>
              <w:spacing w:before="120"/>
            </w:pPr>
            <w:r w:rsidRPr="00D46DCF">
              <w:t>Excavations (other than site investigation boreholes and trial pits) in the floodplain.</w:t>
            </w:r>
          </w:p>
          <w:p w14:paraId="11C51E53" w14:textId="77777777" w:rsidR="001A2462" w:rsidRPr="00D46DCF" w:rsidRDefault="001A2462" w:rsidP="006F420B">
            <w:pPr>
              <w:spacing w:before="120"/>
            </w:pPr>
            <w:r w:rsidRPr="00D46DCF">
              <w:t>Construction of moorings.</w:t>
            </w:r>
          </w:p>
          <w:p w14:paraId="52290163" w14:textId="77777777" w:rsidR="001A2462" w:rsidRPr="00D46DCF" w:rsidRDefault="001A2462" w:rsidP="006F420B">
            <w:pPr>
              <w:spacing w:before="120"/>
            </w:pPr>
            <w:r w:rsidRPr="00D46DCF">
              <w:t>Installation of in-channel structures not falling within the description of any other activity and affecting less than 25% of the channel width.</w:t>
            </w:r>
          </w:p>
          <w:p w14:paraId="0A270564" w14:textId="77777777" w:rsidR="001A2462" w:rsidRPr="00D46DCF" w:rsidRDefault="001A2462" w:rsidP="006F420B">
            <w:pPr>
              <w:spacing w:before="120"/>
            </w:pPr>
            <w:r w:rsidRPr="00D46DCF">
              <w:t>Construction of steps, ramps or similar structures on flood defences.</w:t>
            </w:r>
          </w:p>
          <w:p w14:paraId="16067950" w14:textId="77777777" w:rsidR="001A2462" w:rsidRPr="00D46DCF" w:rsidRDefault="001A2462" w:rsidP="006F420B">
            <w:pPr>
              <w:spacing w:before="120"/>
            </w:pPr>
            <w:r w:rsidRPr="00D46DCF">
              <w:t>Installation of a temporary culvert.</w:t>
            </w:r>
          </w:p>
          <w:p w14:paraId="1168BD72" w14:textId="77777777" w:rsidR="001A2462" w:rsidRPr="00D46DCF" w:rsidRDefault="001A2462" w:rsidP="006F420B">
            <w:pPr>
              <w:spacing w:before="120"/>
            </w:pPr>
            <w:r w:rsidRPr="00D46DCF">
              <w:t>Like-for-like replacement of soft engineered bank protection works.</w:t>
            </w:r>
          </w:p>
        </w:tc>
        <w:tc>
          <w:tcPr>
            <w:tcW w:w="615" w:type="pct"/>
          </w:tcPr>
          <w:p w14:paraId="7A38678C" w14:textId="77777777" w:rsidR="001A2462" w:rsidRPr="00D46DCF" w:rsidRDefault="001A2462" w:rsidP="006F420B">
            <w:pPr>
              <w:spacing w:before="120"/>
            </w:pPr>
            <w:r w:rsidRPr="00D46DCF">
              <w:lastRenderedPageBreak/>
              <w:t>£446</w:t>
            </w:r>
          </w:p>
        </w:tc>
      </w:tr>
      <w:tr w:rsidR="001A2462" w:rsidRPr="00D46DCF" w14:paraId="0630494F" w14:textId="77777777" w:rsidTr="006F420B">
        <w:trPr>
          <w:trHeight w:val="340"/>
        </w:trPr>
        <w:tc>
          <w:tcPr>
            <w:tcW w:w="258" w:type="pct"/>
          </w:tcPr>
          <w:p w14:paraId="736237FA" w14:textId="77777777" w:rsidR="001A2462" w:rsidRPr="006F420B" w:rsidRDefault="001A2462" w:rsidP="006F420B">
            <w:pPr>
              <w:spacing w:before="120"/>
              <w:rPr>
                <w:b/>
                <w:bCs/>
              </w:rPr>
            </w:pPr>
            <w:r w:rsidRPr="006F420B">
              <w:rPr>
                <w:b/>
                <w:bCs/>
              </w:rPr>
              <w:t>1.1.4</w:t>
            </w:r>
          </w:p>
        </w:tc>
        <w:tc>
          <w:tcPr>
            <w:tcW w:w="4127" w:type="pct"/>
          </w:tcPr>
          <w:p w14:paraId="1A0A5913" w14:textId="77777777" w:rsidR="001A2462" w:rsidRPr="00D46DCF" w:rsidRDefault="001A2462" w:rsidP="006F420B">
            <w:pPr>
              <w:spacing w:before="120"/>
            </w:pPr>
            <w:r w:rsidRPr="00D46DCF">
              <w:t>Removal of silt, sand, gravel or other material from the bed of a main river (but excluding the subsequent use, treatment, and recovery or disposal of the dredgings).</w:t>
            </w:r>
          </w:p>
          <w:p w14:paraId="1A07ED12" w14:textId="77777777" w:rsidR="001A2462" w:rsidRPr="00D46DCF" w:rsidRDefault="001A2462" w:rsidP="006F420B">
            <w:pPr>
              <w:spacing w:before="120"/>
            </w:pPr>
            <w:r w:rsidRPr="00D46DCF">
              <w:t>Movement of gravel within a main river channel.</w:t>
            </w:r>
          </w:p>
          <w:p w14:paraId="3D1E83BC" w14:textId="77777777" w:rsidR="001A2462" w:rsidRPr="00D46DCF" w:rsidRDefault="001A2462" w:rsidP="006F420B">
            <w:pPr>
              <w:spacing w:before="120"/>
            </w:pPr>
            <w:r w:rsidRPr="00D46DCF">
              <w:t>Construction of a temporary bypass channel.</w:t>
            </w:r>
          </w:p>
          <w:p w14:paraId="56B0A5FA" w14:textId="77777777" w:rsidR="001A2462" w:rsidRPr="00D46DCF" w:rsidRDefault="001A2462" w:rsidP="006F420B">
            <w:pPr>
              <w:spacing w:before="120"/>
            </w:pPr>
            <w:r w:rsidRPr="00D46DCF">
              <w:lastRenderedPageBreak/>
              <w:t>Construction of new bed reinforcements or the replacement or removal of existing bed reinforcements.</w:t>
            </w:r>
          </w:p>
          <w:p w14:paraId="51DC4A20" w14:textId="77777777" w:rsidR="001A2462" w:rsidRPr="00D46DCF" w:rsidRDefault="001A2462" w:rsidP="006F420B">
            <w:pPr>
              <w:spacing w:before="120"/>
            </w:pPr>
            <w:r w:rsidRPr="00D46DCF">
              <w:t>Construction of new hard engineered bank protection works.</w:t>
            </w:r>
          </w:p>
          <w:p w14:paraId="0B149375" w14:textId="77777777" w:rsidR="001A2462" w:rsidRPr="00D46DCF" w:rsidRDefault="001A2462" w:rsidP="006F420B">
            <w:pPr>
              <w:spacing w:before="120"/>
            </w:pPr>
            <w:r w:rsidRPr="00D46DCF">
              <w:t>Like-for-like replacement of hard engineered bank protection works.</w:t>
            </w:r>
          </w:p>
          <w:p w14:paraId="2F699D36" w14:textId="77777777" w:rsidR="001A2462" w:rsidRPr="00D46DCF" w:rsidRDefault="001A2462" w:rsidP="006F420B">
            <w:pPr>
              <w:spacing w:before="120"/>
            </w:pPr>
            <w:r w:rsidRPr="00D46DCF">
              <w:t>Installation of in-channel structures not falling within the description of any other activity and affecting over 25% of the channel width.</w:t>
            </w:r>
          </w:p>
          <w:p w14:paraId="01C0F2D1" w14:textId="77777777" w:rsidR="001A2462" w:rsidRPr="00D46DCF" w:rsidRDefault="001A2462" w:rsidP="006F420B">
            <w:pPr>
              <w:spacing w:before="120"/>
            </w:pPr>
            <w:r w:rsidRPr="00D46DCF">
              <w:t>Gravel installation.</w:t>
            </w:r>
          </w:p>
          <w:p w14:paraId="622FF95D" w14:textId="77777777" w:rsidR="001A2462" w:rsidRPr="00D46DCF" w:rsidRDefault="001A2462" w:rsidP="006F420B">
            <w:pPr>
              <w:spacing w:before="120"/>
            </w:pPr>
            <w:r w:rsidRPr="00D46DCF">
              <w:t>Construction of bridges for vehicle access.</w:t>
            </w:r>
          </w:p>
          <w:p w14:paraId="657E62E4" w14:textId="77777777" w:rsidR="001A2462" w:rsidRPr="00D46DCF" w:rsidRDefault="001A2462" w:rsidP="006F420B">
            <w:pPr>
              <w:spacing w:before="120"/>
            </w:pPr>
            <w:r w:rsidRPr="00D46DCF">
              <w:t>Alteration or replacement of culverts.</w:t>
            </w:r>
          </w:p>
          <w:p w14:paraId="3CA4AA35" w14:textId="77777777" w:rsidR="001A2462" w:rsidRPr="00D46DCF" w:rsidRDefault="001A2462" w:rsidP="006F420B">
            <w:pPr>
              <w:spacing w:before="120"/>
            </w:pPr>
            <w:r w:rsidRPr="00D46DCF">
              <w:t>Installation of a permanent bypass channel with a total length of less than 30 metres.</w:t>
            </w:r>
          </w:p>
          <w:p w14:paraId="142283E1" w14:textId="77777777" w:rsidR="001A2462" w:rsidRPr="00D46DCF" w:rsidRDefault="001A2462" w:rsidP="006F420B">
            <w:pPr>
              <w:spacing w:before="120"/>
            </w:pPr>
            <w:r w:rsidRPr="00D46DCF">
              <w:t>Installation of a new, permanent culvert with a length of less than 5 metres.</w:t>
            </w:r>
          </w:p>
          <w:p w14:paraId="0B2A134D" w14:textId="77777777" w:rsidR="001A2462" w:rsidRPr="00D46DCF" w:rsidRDefault="001A2462" w:rsidP="006F420B">
            <w:pPr>
              <w:spacing w:before="120"/>
            </w:pPr>
            <w:r w:rsidRPr="00D46DCF">
              <w:t>Alteration of in-channel impounding or flow regulation structures.</w:t>
            </w:r>
          </w:p>
          <w:p w14:paraId="68332C2A" w14:textId="77777777" w:rsidR="001A2462" w:rsidRPr="00D46DCF" w:rsidRDefault="001A2462" w:rsidP="006F420B">
            <w:pPr>
              <w:spacing w:before="120"/>
            </w:pPr>
            <w:r w:rsidRPr="00D46DCF">
              <w:t>Construction of flood defences with a total length less than 100 metres.</w:t>
            </w:r>
          </w:p>
          <w:p w14:paraId="0E323422" w14:textId="77777777" w:rsidR="001A2462" w:rsidRPr="00D46DCF" w:rsidRDefault="001A2462" w:rsidP="006F420B">
            <w:pPr>
              <w:spacing w:before="120"/>
            </w:pPr>
            <w:r w:rsidRPr="00D46DCF">
              <w:t>Permanent ground level raising.</w:t>
            </w:r>
          </w:p>
          <w:p w14:paraId="3706ACE8" w14:textId="77777777" w:rsidR="001A2462" w:rsidRPr="00D46DCF" w:rsidRDefault="001A2462" w:rsidP="006F420B">
            <w:pPr>
              <w:spacing w:before="120"/>
            </w:pPr>
            <w:r w:rsidRPr="00D46DCF">
              <w:t>Construction of bridges over or on a flood defence.</w:t>
            </w:r>
          </w:p>
          <w:p w14:paraId="16240EBC" w14:textId="77777777" w:rsidR="001A2462" w:rsidRPr="00D46DCF" w:rsidRDefault="001A2462" w:rsidP="006F420B">
            <w:pPr>
              <w:spacing w:before="120"/>
            </w:pPr>
            <w:r w:rsidRPr="00D46DCF">
              <w:t>Works to remove in-channel structures.</w:t>
            </w:r>
          </w:p>
          <w:p w14:paraId="0055FC98" w14:textId="77777777" w:rsidR="001A2462" w:rsidRPr="00D46DCF" w:rsidRDefault="001A2462" w:rsidP="006F420B">
            <w:pPr>
              <w:spacing w:before="120"/>
            </w:pPr>
            <w:r w:rsidRPr="00D46DCF">
              <w:t>Soft engineered bank protection works over a total distance of 100 metres or more.</w:t>
            </w:r>
          </w:p>
          <w:p w14:paraId="7DC812D4" w14:textId="77777777" w:rsidR="001A2462" w:rsidRPr="00D46DCF" w:rsidRDefault="001A2462" w:rsidP="006F420B">
            <w:pPr>
              <w:spacing w:before="120"/>
            </w:pPr>
            <w:r w:rsidRPr="00D46DCF">
              <w:t xml:space="preserve">Construction of foreshore pipelines and manholes (likely to endanger the stability </w:t>
            </w:r>
            <w:proofErr w:type="gramStart"/>
            <w:r w:rsidRPr="00D46DCF">
              <w:t>of,</w:t>
            </w:r>
            <w:proofErr w:type="gramEnd"/>
            <w:r w:rsidRPr="00D46DCF">
              <w:t xml:space="preserve"> cause damage to, reduce the effectiveness of or interfere with the Agency’s access to or along a flood defence, river control works, sea defence, culvert or remote defence).</w:t>
            </w:r>
          </w:p>
        </w:tc>
        <w:tc>
          <w:tcPr>
            <w:tcW w:w="615" w:type="pct"/>
          </w:tcPr>
          <w:p w14:paraId="7F875762" w14:textId="77777777" w:rsidR="001A2462" w:rsidRPr="00D46DCF" w:rsidRDefault="001A2462" w:rsidP="006F420B">
            <w:pPr>
              <w:spacing w:before="120"/>
            </w:pPr>
            <w:r w:rsidRPr="00D46DCF">
              <w:lastRenderedPageBreak/>
              <w:t>£968</w:t>
            </w:r>
          </w:p>
        </w:tc>
      </w:tr>
      <w:tr w:rsidR="001A2462" w:rsidRPr="00D46DCF" w14:paraId="5AA8178D" w14:textId="77777777" w:rsidTr="006F420B">
        <w:trPr>
          <w:trHeight w:val="340"/>
        </w:trPr>
        <w:tc>
          <w:tcPr>
            <w:tcW w:w="258" w:type="pct"/>
          </w:tcPr>
          <w:p w14:paraId="0579152C" w14:textId="77777777" w:rsidR="001A2462" w:rsidRPr="006F420B" w:rsidRDefault="001A2462" w:rsidP="006F420B">
            <w:pPr>
              <w:spacing w:before="120"/>
              <w:rPr>
                <w:b/>
                <w:bCs/>
              </w:rPr>
            </w:pPr>
            <w:r w:rsidRPr="006F420B">
              <w:rPr>
                <w:b/>
                <w:bCs/>
              </w:rPr>
              <w:t>1.1.5</w:t>
            </w:r>
          </w:p>
        </w:tc>
        <w:tc>
          <w:tcPr>
            <w:tcW w:w="4127" w:type="pct"/>
          </w:tcPr>
          <w:p w14:paraId="112DF8AD" w14:textId="77777777" w:rsidR="001A2462" w:rsidRPr="00D46DCF" w:rsidRDefault="001A2462" w:rsidP="006F420B">
            <w:pPr>
              <w:spacing w:before="120"/>
            </w:pPr>
            <w:r w:rsidRPr="00D46DCF">
              <w:t>Construction of a permanent culvert with a length of 5 metres or more.</w:t>
            </w:r>
          </w:p>
          <w:p w14:paraId="2BA9C776" w14:textId="77777777" w:rsidR="001A2462" w:rsidRPr="00D46DCF" w:rsidRDefault="001A2462" w:rsidP="006F420B">
            <w:pPr>
              <w:spacing w:before="120"/>
            </w:pPr>
            <w:r w:rsidRPr="00D46DCF">
              <w:t>Construction of a bypass channel with a total length of 30 metres or more.</w:t>
            </w:r>
          </w:p>
          <w:p w14:paraId="2B55BFB4" w14:textId="77777777" w:rsidR="001A2462" w:rsidRPr="00D46DCF" w:rsidRDefault="001A2462" w:rsidP="006F420B">
            <w:pPr>
              <w:spacing w:before="120"/>
            </w:pPr>
            <w:r w:rsidRPr="00D46DCF">
              <w:t>Works to widen, deepen or straighten a channel.</w:t>
            </w:r>
          </w:p>
          <w:p w14:paraId="13A81AF5" w14:textId="77777777" w:rsidR="001A2462" w:rsidRPr="00D46DCF" w:rsidRDefault="001A2462" w:rsidP="006F420B">
            <w:pPr>
              <w:spacing w:before="120"/>
            </w:pPr>
            <w:r w:rsidRPr="00D46DCF">
              <w:t>Construction of flood defences with a total length of 100 metres or more.</w:t>
            </w:r>
          </w:p>
          <w:p w14:paraId="331EF62E" w14:textId="77777777" w:rsidR="001A2462" w:rsidRPr="00D46DCF" w:rsidRDefault="001A2462" w:rsidP="006F420B">
            <w:pPr>
              <w:spacing w:before="120"/>
            </w:pPr>
            <w:r w:rsidRPr="00D46DCF">
              <w:lastRenderedPageBreak/>
              <w:t>Construction of permanent in-channel impounding or flow regulation structures.</w:t>
            </w:r>
          </w:p>
          <w:p w14:paraId="45D71FFF" w14:textId="77777777" w:rsidR="001A2462" w:rsidRPr="00D46DCF" w:rsidRDefault="001A2462" w:rsidP="006F420B">
            <w:pPr>
              <w:spacing w:before="120"/>
            </w:pPr>
            <w:r w:rsidRPr="00D46DCF">
              <w:t>Construction of reservoir spillways or compensation flow channels.</w:t>
            </w:r>
          </w:p>
        </w:tc>
        <w:tc>
          <w:tcPr>
            <w:tcW w:w="615" w:type="pct"/>
          </w:tcPr>
          <w:p w14:paraId="68F358F1" w14:textId="77777777" w:rsidR="001A2462" w:rsidRPr="00D46DCF" w:rsidRDefault="001A2462" w:rsidP="006F420B">
            <w:pPr>
              <w:spacing w:before="120"/>
            </w:pPr>
            <w:r w:rsidRPr="00D46DCF">
              <w:lastRenderedPageBreak/>
              <w:t>£1,441</w:t>
            </w:r>
          </w:p>
        </w:tc>
      </w:tr>
    </w:tbl>
    <w:p w14:paraId="7D9C5BAE" w14:textId="77777777" w:rsidR="001A2462" w:rsidRPr="00DD2DDC" w:rsidRDefault="001A2462" w:rsidP="001A2462">
      <w:pPr>
        <w:pStyle w:val="Heading4"/>
      </w:pPr>
      <w:r w:rsidRPr="00DD2DDC">
        <w:t>Table 1.2 Radioactive substance activities</w:t>
      </w:r>
    </w:p>
    <w:tbl>
      <w:tblPr>
        <w:tblStyle w:val="TableStyle4"/>
        <w:tblW w:w="5000" w:type="pct"/>
        <w:tblLook w:val="04A0" w:firstRow="1" w:lastRow="0" w:firstColumn="1" w:lastColumn="0" w:noHBand="0" w:noVBand="1"/>
      </w:tblPr>
      <w:tblGrid>
        <w:gridCol w:w="725"/>
        <w:gridCol w:w="5770"/>
        <w:gridCol w:w="1681"/>
        <w:gridCol w:w="1390"/>
        <w:gridCol w:w="1440"/>
        <w:gridCol w:w="1742"/>
        <w:gridCol w:w="1794"/>
      </w:tblGrid>
      <w:tr w:rsidR="003E527C" w:rsidRPr="009C0DA5" w14:paraId="183CBA63" w14:textId="77777777" w:rsidTr="003E527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9" w:type="pct"/>
          </w:tcPr>
          <w:p w14:paraId="72760BC8" w14:textId="77777777" w:rsidR="001A2462" w:rsidRPr="006F420B" w:rsidRDefault="001A2462" w:rsidP="00E4245D">
            <w:pPr>
              <w:rPr>
                <w:b w:val="0"/>
                <w:bCs/>
              </w:rPr>
            </w:pPr>
            <w:r w:rsidRPr="005204EE">
              <w:rPr>
                <w:bCs/>
              </w:rPr>
              <w:t>Ref</w:t>
            </w:r>
          </w:p>
        </w:tc>
        <w:tc>
          <w:tcPr>
            <w:tcW w:w="1984" w:type="pct"/>
          </w:tcPr>
          <w:p w14:paraId="35AEF550"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5204EE">
              <w:rPr>
                <w:bCs/>
              </w:rPr>
              <w:t>Activity</w:t>
            </w:r>
          </w:p>
        </w:tc>
        <w:tc>
          <w:tcPr>
            <w:tcW w:w="578" w:type="pct"/>
          </w:tcPr>
          <w:p w14:paraId="1405C912"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5204EE">
              <w:rPr>
                <w:bCs/>
              </w:rPr>
              <w:t>Permit application</w:t>
            </w:r>
          </w:p>
        </w:tc>
        <w:tc>
          <w:tcPr>
            <w:tcW w:w="478" w:type="pct"/>
          </w:tcPr>
          <w:p w14:paraId="3CFF6432"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5204EE">
              <w:rPr>
                <w:bCs/>
              </w:rPr>
              <w:t>Minor variation</w:t>
            </w:r>
          </w:p>
        </w:tc>
        <w:tc>
          <w:tcPr>
            <w:tcW w:w="495" w:type="pct"/>
          </w:tcPr>
          <w:p w14:paraId="2CB3B5E5"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5204EE">
              <w:rPr>
                <w:bCs/>
              </w:rPr>
              <w:t>Normal variation</w:t>
            </w:r>
          </w:p>
        </w:tc>
        <w:tc>
          <w:tcPr>
            <w:tcW w:w="599" w:type="pct"/>
          </w:tcPr>
          <w:p w14:paraId="0555E2F8"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5204EE">
              <w:rPr>
                <w:bCs/>
              </w:rPr>
              <w:t>Transfer application</w:t>
            </w:r>
          </w:p>
        </w:tc>
        <w:tc>
          <w:tcPr>
            <w:tcW w:w="617" w:type="pct"/>
          </w:tcPr>
          <w:p w14:paraId="4AF0F03A"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5204EE">
              <w:rPr>
                <w:bCs/>
              </w:rPr>
              <w:t>Surrender application</w:t>
            </w:r>
          </w:p>
        </w:tc>
      </w:tr>
      <w:tr w:rsidR="001A2462" w:rsidRPr="0055266F" w14:paraId="0234263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6CC72F38" w14:textId="77777777" w:rsidR="001A2462" w:rsidRPr="006F420B" w:rsidRDefault="001A2462" w:rsidP="00E4245D">
            <w:pPr>
              <w:rPr>
                <w:b w:val="0"/>
                <w:bCs/>
              </w:rPr>
            </w:pPr>
            <w:r w:rsidRPr="005204EE">
              <w:rPr>
                <w:bCs/>
              </w:rPr>
              <w:t>1.2.1</w:t>
            </w:r>
          </w:p>
        </w:tc>
        <w:tc>
          <w:tcPr>
            <w:tcW w:w="1984" w:type="pct"/>
          </w:tcPr>
          <w:p w14:paraId="306B6D95" w14:textId="5760925F"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category 5 sealed radioactive sources standard rules.</w:t>
            </w:r>
          </w:p>
        </w:tc>
        <w:tc>
          <w:tcPr>
            <w:tcW w:w="578" w:type="pct"/>
          </w:tcPr>
          <w:p w14:paraId="2457B8E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£853</w:t>
            </w:r>
          </w:p>
        </w:tc>
        <w:tc>
          <w:tcPr>
            <w:tcW w:w="478" w:type="pct"/>
          </w:tcPr>
          <w:p w14:paraId="545C8214"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BF71A2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51B2F85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£462</w:t>
            </w:r>
          </w:p>
        </w:tc>
        <w:tc>
          <w:tcPr>
            <w:tcW w:w="617" w:type="pct"/>
          </w:tcPr>
          <w:p w14:paraId="59ED5DC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£462</w:t>
            </w:r>
          </w:p>
        </w:tc>
      </w:tr>
      <w:tr w:rsidR="001A2462" w:rsidRPr="0055266F" w14:paraId="1E71642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25A9D96E" w14:textId="77777777" w:rsidR="001A2462" w:rsidRPr="006F420B" w:rsidRDefault="001A2462" w:rsidP="00E4245D">
            <w:pPr>
              <w:rPr>
                <w:b w:val="0"/>
                <w:bCs/>
              </w:rPr>
            </w:pPr>
            <w:r w:rsidRPr="005204EE">
              <w:rPr>
                <w:bCs/>
              </w:rPr>
              <w:t>1.2.2</w:t>
            </w:r>
          </w:p>
        </w:tc>
        <w:tc>
          <w:tcPr>
            <w:tcW w:w="1984" w:type="pct"/>
          </w:tcPr>
          <w:p w14:paraId="00070A3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w:t>
            </w:r>
            <w:r w:rsidRPr="0055266F">
              <w:t xml:space="preserve">category 5 </w:t>
            </w:r>
            <w:r>
              <w:t>sealed sources, including the accumulation and/or disposal of waste sealed sources.</w:t>
            </w:r>
          </w:p>
        </w:tc>
        <w:tc>
          <w:tcPr>
            <w:tcW w:w="578" w:type="pct"/>
          </w:tcPr>
          <w:p w14:paraId="291F7B6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£1,814</w:t>
            </w:r>
          </w:p>
        </w:tc>
        <w:tc>
          <w:tcPr>
            <w:tcW w:w="478" w:type="pct"/>
          </w:tcPr>
          <w:p w14:paraId="37CE0AB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495" w:type="pct"/>
          </w:tcPr>
          <w:p w14:paraId="767CFB7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£1,701</w:t>
            </w:r>
          </w:p>
        </w:tc>
        <w:tc>
          <w:tcPr>
            <w:tcW w:w="599" w:type="pct"/>
          </w:tcPr>
          <w:p w14:paraId="33C81C4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1EF0FEF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£913</w:t>
            </w:r>
          </w:p>
        </w:tc>
      </w:tr>
      <w:tr w:rsidR="001A2462" w:rsidRPr="0055266F" w14:paraId="573B5B9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7F1B1423" w14:textId="77777777" w:rsidR="001A2462" w:rsidRPr="006F420B" w:rsidRDefault="001A2462" w:rsidP="00E4245D">
            <w:pPr>
              <w:rPr>
                <w:b w:val="0"/>
                <w:bCs/>
              </w:rPr>
            </w:pPr>
            <w:r w:rsidRPr="005204EE">
              <w:rPr>
                <w:bCs/>
              </w:rPr>
              <w:t>1.2.3</w:t>
            </w:r>
          </w:p>
        </w:tc>
        <w:tc>
          <w:tcPr>
            <w:tcW w:w="1984" w:type="pct"/>
          </w:tcPr>
          <w:p w14:paraId="4CE06DD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 sources of similar potential hazard to high-activity sealed sources</w:t>
            </w:r>
            <w:r>
              <w:t xml:space="preserve">, </w:t>
            </w:r>
            <w:r w:rsidRPr="00CA2188">
              <w:t>includi</w:t>
            </w:r>
            <w:r>
              <w:t>ng sources in reference 1.2.2.</w:t>
            </w:r>
          </w:p>
        </w:tc>
        <w:tc>
          <w:tcPr>
            <w:tcW w:w="578" w:type="pct"/>
          </w:tcPr>
          <w:p w14:paraId="58E3878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£4,743</w:t>
            </w:r>
          </w:p>
        </w:tc>
        <w:tc>
          <w:tcPr>
            <w:tcW w:w="478" w:type="pct"/>
          </w:tcPr>
          <w:p w14:paraId="2BD35ADA"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£1,420</w:t>
            </w:r>
          </w:p>
        </w:tc>
        <w:tc>
          <w:tcPr>
            <w:tcW w:w="495" w:type="pct"/>
          </w:tcPr>
          <w:p w14:paraId="66512CF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£4,743</w:t>
            </w:r>
          </w:p>
        </w:tc>
        <w:tc>
          <w:tcPr>
            <w:tcW w:w="599" w:type="pct"/>
          </w:tcPr>
          <w:p w14:paraId="5337F74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2515FA9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£2,096</w:t>
            </w:r>
          </w:p>
        </w:tc>
      </w:tr>
      <w:tr w:rsidR="001A2462" w:rsidRPr="0055266F" w14:paraId="7003DC6E"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1B36209A" w14:textId="77777777" w:rsidR="001A2462" w:rsidRPr="006F420B" w:rsidRDefault="001A2462" w:rsidP="00E4245D">
            <w:pPr>
              <w:rPr>
                <w:b w:val="0"/>
                <w:bCs/>
              </w:rPr>
            </w:pPr>
            <w:r w:rsidRPr="005204EE">
              <w:rPr>
                <w:bCs/>
              </w:rPr>
              <w:t>1.2.4</w:t>
            </w:r>
          </w:p>
        </w:tc>
        <w:tc>
          <w:tcPr>
            <w:tcW w:w="1984" w:type="pct"/>
          </w:tcPr>
          <w:p w14:paraId="068D7EE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 high-activity sealed source</w:t>
            </w:r>
            <w:r>
              <w:t xml:space="preserve">s, </w:t>
            </w:r>
            <w:r w:rsidRPr="00CA2188">
              <w:t xml:space="preserve">including sources </w:t>
            </w:r>
            <w:r>
              <w:t>in references 1.2.2 and 1.2.3.</w:t>
            </w:r>
          </w:p>
        </w:tc>
        <w:tc>
          <w:tcPr>
            <w:tcW w:w="578" w:type="pct"/>
          </w:tcPr>
          <w:p w14:paraId="7D49236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£5,983</w:t>
            </w:r>
          </w:p>
        </w:tc>
        <w:tc>
          <w:tcPr>
            <w:tcW w:w="478" w:type="pct"/>
          </w:tcPr>
          <w:p w14:paraId="79E0F47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£1,420</w:t>
            </w:r>
          </w:p>
        </w:tc>
        <w:tc>
          <w:tcPr>
            <w:tcW w:w="495" w:type="pct"/>
          </w:tcPr>
          <w:p w14:paraId="460EB05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£5,588</w:t>
            </w:r>
          </w:p>
        </w:tc>
        <w:tc>
          <w:tcPr>
            <w:tcW w:w="599" w:type="pct"/>
          </w:tcPr>
          <w:p w14:paraId="3C8F442F"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£2,208</w:t>
            </w:r>
          </w:p>
        </w:tc>
        <w:tc>
          <w:tcPr>
            <w:tcW w:w="617" w:type="pct"/>
          </w:tcPr>
          <w:p w14:paraId="5F37855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£2,096</w:t>
            </w:r>
          </w:p>
        </w:tc>
      </w:tr>
      <w:tr w:rsidR="001A2462" w:rsidRPr="0055266F" w14:paraId="7ED1C70D"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F2C6923" w14:textId="77777777" w:rsidR="001A2462" w:rsidRPr="006F420B" w:rsidRDefault="001A2462" w:rsidP="00E4245D">
            <w:pPr>
              <w:rPr>
                <w:b w:val="0"/>
                <w:bCs/>
              </w:rPr>
            </w:pPr>
            <w:r w:rsidRPr="005204EE">
              <w:rPr>
                <w:bCs/>
              </w:rPr>
              <w:t>1.2.5</w:t>
            </w:r>
          </w:p>
        </w:tc>
        <w:tc>
          <w:tcPr>
            <w:tcW w:w="1984" w:type="pct"/>
          </w:tcPr>
          <w:p w14:paraId="45CA434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578" w:type="pct"/>
          </w:tcPr>
          <w:p w14:paraId="7B82B86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£1,814</w:t>
            </w:r>
          </w:p>
        </w:tc>
        <w:tc>
          <w:tcPr>
            <w:tcW w:w="478" w:type="pct"/>
          </w:tcPr>
          <w:p w14:paraId="60EA270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495" w:type="pct"/>
          </w:tcPr>
          <w:p w14:paraId="11E92ED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£1,701</w:t>
            </w:r>
          </w:p>
        </w:tc>
        <w:tc>
          <w:tcPr>
            <w:tcW w:w="599" w:type="pct"/>
          </w:tcPr>
          <w:p w14:paraId="39B7818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4FF1803F"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£913</w:t>
            </w:r>
          </w:p>
        </w:tc>
      </w:tr>
      <w:tr w:rsidR="001A2462" w:rsidRPr="0055266F" w14:paraId="04FF0E7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0CE3994" w14:textId="77777777" w:rsidR="001A2462" w:rsidRPr="006F420B" w:rsidRDefault="001A2462" w:rsidP="00E4245D">
            <w:pPr>
              <w:rPr>
                <w:b w:val="0"/>
                <w:bCs/>
              </w:rPr>
            </w:pPr>
            <w:r w:rsidRPr="005204EE">
              <w:rPr>
                <w:bCs/>
              </w:rPr>
              <w:t>1.2.6</w:t>
            </w:r>
          </w:p>
        </w:tc>
        <w:tc>
          <w:tcPr>
            <w:tcW w:w="1984" w:type="pct"/>
          </w:tcPr>
          <w:p w14:paraId="1283C659"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r w:rsidRPr="0055266F">
              <w:t>.</w:t>
            </w:r>
          </w:p>
        </w:tc>
        <w:tc>
          <w:tcPr>
            <w:tcW w:w="578" w:type="pct"/>
          </w:tcPr>
          <w:p w14:paraId="645D072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£5,588</w:t>
            </w:r>
          </w:p>
        </w:tc>
        <w:tc>
          <w:tcPr>
            <w:tcW w:w="478" w:type="pct"/>
          </w:tcPr>
          <w:p w14:paraId="5FE8D75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£1,938</w:t>
            </w:r>
          </w:p>
        </w:tc>
        <w:tc>
          <w:tcPr>
            <w:tcW w:w="495" w:type="pct"/>
          </w:tcPr>
          <w:p w14:paraId="029ABCF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£4,349</w:t>
            </w:r>
          </w:p>
        </w:tc>
        <w:tc>
          <w:tcPr>
            <w:tcW w:w="599" w:type="pct"/>
          </w:tcPr>
          <w:p w14:paraId="05510437"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101B5E5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£3,741</w:t>
            </w:r>
          </w:p>
        </w:tc>
      </w:tr>
      <w:tr w:rsidR="001A2462" w:rsidRPr="0055266F" w14:paraId="33E383E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7DA6772" w14:textId="77777777" w:rsidR="001A2462" w:rsidRPr="006F420B" w:rsidRDefault="001A2462" w:rsidP="00E4245D">
            <w:pPr>
              <w:rPr>
                <w:b w:val="0"/>
                <w:bCs/>
              </w:rPr>
            </w:pPr>
            <w:r w:rsidRPr="005204EE">
              <w:rPr>
                <w:bCs/>
              </w:rPr>
              <w:lastRenderedPageBreak/>
              <w:t>1.2.7</w:t>
            </w:r>
          </w:p>
        </w:tc>
        <w:tc>
          <w:tcPr>
            <w:tcW w:w="1984" w:type="pct"/>
          </w:tcPr>
          <w:p w14:paraId="20BF66C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w:t>
            </w:r>
            <w:r>
              <w:t xml:space="preserve">not high </w:t>
            </w:r>
            <w:r w:rsidRPr="0055266F">
              <w:t>complexity</w:t>
            </w:r>
            <w:r>
              <w:t xml:space="preserve">. </w:t>
            </w:r>
          </w:p>
        </w:tc>
        <w:tc>
          <w:tcPr>
            <w:tcW w:w="578" w:type="pct"/>
          </w:tcPr>
          <w:p w14:paraId="69D7BBA9"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£6,771</w:t>
            </w:r>
          </w:p>
        </w:tc>
        <w:tc>
          <w:tcPr>
            <w:tcW w:w="478" w:type="pct"/>
          </w:tcPr>
          <w:p w14:paraId="14471F89"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£2,603</w:t>
            </w:r>
          </w:p>
        </w:tc>
        <w:tc>
          <w:tcPr>
            <w:tcW w:w="495" w:type="pct"/>
          </w:tcPr>
          <w:p w14:paraId="079175C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£5,419</w:t>
            </w:r>
          </w:p>
        </w:tc>
        <w:tc>
          <w:tcPr>
            <w:tcW w:w="599" w:type="pct"/>
          </w:tcPr>
          <w:p w14:paraId="7260372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703171B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£4,800</w:t>
            </w:r>
          </w:p>
        </w:tc>
      </w:tr>
      <w:tr w:rsidR="001A2462" w:rsidRPr="0055266F" w14:paraId="6953C16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3A48A883" w14:textId="77777777" w:rsidR="001A2462" w:rsidRPr="006F420B" w:rsidRDefault="001A2462" w:rsidP="00E4245D">
            <w:pPr>
              <w:rPr>
                <w:b w:val="0"/>
                <w:bCs/>
              </w:rPr>
            </w:pPr>
            <w:r w:rsidRPr="005204EE">
              <w:rPr>
                <w:bCs/>
              </w:rPr>
              <w:t>1.2.8</w:t>
            </w:r>
          </w:p>
        </w:tc>
        <w:tc>
          <w:tcPr>
            <w:tcW w:w="1984" w:type="pct"/>
          </w:tcPr>
          <w:p w14:paraId="107570C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high complexity</w:t>
            </w:r>
            <w:r>
              <w:t>.</w:t>
            </w:r>
          </w:p>
        </w:tc>
        <w:tc>
          <w:tcPr>
            <w:tcW w:w="578" w:type="pct"/>
          </w:tcPr>
          <w:p w14:paraId="047424D7"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£8,630</w:t>
            </w:r>
          </w:p>
        </w:tc>
        <w:tc>
          <w:tcPr>
            <w:tcW w:w="478" w:type="pct"/>
          </w:tcPr>
          <w:p w14:paraId="76B5F57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£3,560</w:t>
            </w:r>
          </w:p>
        </w:tc>
        <w:tc>
          <w:tcPr>
            <w:tcW w:w="495" w:type="pct"/>
          </w:tcPr>
          <w:p w14:paraId="3D96BA4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£7,166</w:t>
            </w:r>
          </w:p>
        </w:tc>
        <w:tc>
          <w:tcPr>
            <w:tcW w:w="599" w:type="pct"/>
          </w:tcPr>
          <w:p w14:paraId="5A7462B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3DFB360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£6,095</w:t>
            </w:r>
          </w:p>
        </w:tc>
      </w:tr>
      <w:tr w:rsidR="001A2462" w:rsidRPr="0055266F" w14:paraId="0CF0254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D3005C7" w14:textId="77777777" w:rsidR="001A2462" w:rsidRPr="006F420B" w:rsidRDefault="001A2462" w:rsidP="00E4245D">
            <w:pPr>
              <w:rPr>
                <w:b w:val="0"/>
                <w:bCs/>
              </w:rPr>
            </w:pPr>
            <w:r w:rsidRPr="005204EE">
              <w:rPr>
                <w:bCs/>
              </w:rPr>
              <w:t>1.2.9</w:t>
            </w:r>
          </w:p>
        </w:tc>
        <w:tc>
          <w:tcPr>
            <w:tcW w:w="1984" w:type="pct"/>
          </w:tcPr>
          <w:p w14:paraId="465A9050" w14:textId="50E2AB0F" w:rsidR="001A2462" w:rsidRDefault="001A2462" w:rsidP="00E4245D">
            <w:pPr>
              <w:cnfStyle w:val="000000000000" w:firstRow="0" w:lastRow="0" w:firstColumn="0" w:lastColumn="0" w:oddVBand="0" w:evenVBand="0" w:oddHBand="0" w:evenHBand="0" w:firstRowFirstColumn="0" w:firstRowLastColumn="0" w:lastRowFirstColumn="0" w:lastRowLastColumn="0"/>
            </w:pPr>
            <w:r>
              <w:t>SR 2014 No. 4</w:t>
            </w:r>
            <w:r w:rsidR="00E92BE6">
              <w:t xml:space="preserve"> – </w:t>
            </w:r>
            <w:r>
              <w:t>NORM waste from oil and gas production.</w:t>
            </w:r>
          </w:p>
          <w:p w14:paraId="1B5F31EB" w14:textId="204FB4B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SR 2017 No.1</w:t>
            </w:r>
            <w:r w:rsidR="00E92BE6">
              <w:t xml:space="preserve"> – </w:t>
            </w:r>
            <w:r>
              <w:t>unintentional receipt of radioactive materials and radioactive waste by the operator of any facility which uses a radiation detection system.</w:t>
            </w:r>
            <w:r w:rsidDel="000F7A4D">
              <w:t xml:space="preserve"> </w:t>
            </w:r>
          </w:p>
        </w:tc>
        <w:tc>
          <w:tcPr>
            <w:tcW w:w="578" w:type="pct"/>
          </w:tcPr>
          <w:p w14:paraId="2E0ACA9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1,867</w:t>
            </w:r>
          </w:p>
        </w:tc>
        <w:tc>
          <w:tcPr>
            <w:tcW w:w="478" w:type="pct"/>
          </w:tcPr>
          <w:p w14:paraId="6F0A712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EA483EA"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0865AD9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£462</w:t>
            </w:r>
          </w:p>
        </w:tc>
        <w:tc>
          <w:tcPr>
            <w:tcW w:w="617" w:type="pct"/>
          </w:tcPr>
          <w:p w14:paraId="3FC1E80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£1,751</w:t>
            </w:r>
          </w:p>
        </w:tc>
      </w:tr>
    </w:tbl>
    <w:p w14:paraId="74493F8D" w14:textId="77777777" w:rsidR="001A2462" w:rsidRDefault="001A2462" w:rsidP="001A2462">
      <w:pPr>
        <w:pStyle w:val="Heading4"/>
      </w:pPr>
      <w:r w:rsidRPr="00DD2DDC">
        <w:t>Table 1.3 Water discharge and groundwater activities</w:t>
      </w:r>
    </w:p>
    <w:tbl>
      <w:tblPr>
        <w:tblStyle w:val="TableStyle4"/>
        <w:tblW w:w="5000" w:type="pct"/>
        <w:tblLook w:val="04A0" w:firstRow="1" w:lastRow="0" w:firstColumn="1" w:lastColumn="0" w:noHBand="0" w:noVBand="1"/>
      </w:tblPr>
      <w:tblGrid>
        <w:gridCol w:w="1591"/>
        <w:gridCol w:w="3839"/>
        <w:gridCol w:w="2347"/>
        <w:gridCol w:w="1975"/>
        <w:gridCol w:w="2152"/>
        <w:gridCol w:w="2638"/>
      </w:tblGrid>
      <w:tr w:rsidR="00204724" w:rsidRPr="00204724" w14:paraId="6E9B3FE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917FFA1" w14:textId="7412B3CE" w:rsidR="009A77E0" w:rsidRPr="006F420B" w:rsidRDefault="009A77E0" w:rsidP="009A77E0">
            <w:pPr>
              <w:rPr>
                <w:color w:val="FFFFFF" w:themeColor="background1"/>
              </w:rPr>
            </w:pPr>
            <w:r w:rsidRPr="006F420B">
              <w:rPr>
                <w:rFonts w:eastAsia="Times New Roman"/>
                <w:color w:val="FFFFFF" w:themeColor="background1"/>
              </w:rPr>
              <w:t>Ref </w:t>
            </w:r>
          </w:p>
        </w:tc>
        <w:tc>
          <w:tcPr>
            <w:tcW w:w="1320" w:type="pct"/>
          </w:tcPr>
          <w:p w14:paraId="68B6A39E" w14:textId="0C88E00C"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807" w:type="pct"/>
          </w:tcPr>
          <w:p w14:paraId="41AFE653" w14:textId="7A07E9B9"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Permit application </w:t>
            </w:r>
          </w:p>
        </w:tc>
        <w:tc>
          <w:tcPr>
            <w:tcW w:w="679" w:type="pct"/>
          </w:tcPr>
          <w:p w14:paraId="1423D6A5" w14:textId="1C9E5558"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Minor variation </w:t>
            </w:r>
          </w:p>
        </w:tc>
        <w:tc>
          <w:tcPr>
            <w:tcW w:w="740" w:type="pct"/>
          </w:tcPr>
          <w:p w14:paraId="3DEE3F46" w14:textId="013CE39E"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Normal variation </w:t>
            </w:r>
          </w:p>
        </w:tc>
        <w:tc>
          <w:tcPr>
            <w:tcW w:w="907" w:type="pct"/>
          </w:tcPr>
          <w:p w14:paraId="77FE3745" w14:textId="17F4E54A"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Substantial variation </w:t>
            </w:r>
          </w:p>
        </w:tc>
      </w:tr>
      <w:tr w:rsidR="00A44AD5" w:rsidRPr="00EC3CAB" w14:paraId="73207D1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EFB292" w14:textId="290D06E7" w:rsidR="009A77E0" w:rsidRPr="001371B5" w:rsidRDefault="009A77E0" w:rsidP="009A77E0">
            <w:r w:rsidRPr="00C26A95">
              <w:rPr>
                <w:rFonts w:eastAsia="Times New Roman"/>
                <w:color w:val="000000" w:themeColor="text1"/>
              </w:rPr>
              <w:t>1.3.1 </w:t>
            </w:r>
          </w:p>
        </w:tc>
        <w:tc>
          <w:tcPr>
            <w:tcW w:w="1320" w:type="pct"/>
          </w:tcPr>
          <w:p w14:paraId="0AA27EA8" w14:textId="732159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No.2</w:t>
            </w:r>
            <w:r w:rsidR="00E92BE6">
              <w:rPr>
                <w:rFonts w:eastAsia="Times New Roman"/>
                <w:color w:val="000000" w:themeColor="text1"/>
              </w:rPr>
              <w:t xml:space="preserve"> – </w:t>
            </w:r>
            <w:r w:rsidRPr="00C26A95">
              <w:rPr>
                <w:rFonts w:eastAsia="Times New Roman"/>
                <w:color w:val="000000" w:themeColor="text1"/>
              </w:rPr>
              <w:t>discharge to surface water: cooling water and heat exchangers</w:t>
            </w:r>
            <w:r>
              <w:rPr>
                <w:rFonts w:eastAsia="Times New Roman"/>
                <w:color w:val="000000" w:themeColor="text1"/>
              </w:rPr>
              <w:t>.</w:t>
            </w:r>
            <w:r w:rsidR="00023B31">
              <w:rPr>
                <w:rFonts w:eastAsia="Times New Roman"/>
                <w:color w:val="000000" w:themeColor="text1"/>
              </w:rPr>
              <w:t xml:space="preserve"> </w:t>
            </w:r>
          </w:p>
        </w:tc>
        <w:tc>
          <w:tcPr>
            <w:tcW w:w="807" w:type="pct"/>
          </w:tcPr>
          <w:p w14:paraId="16E1B0ED" w14:textId="21E2B0E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£1,229</w:t>
            </w:r>
          </w:p>
        </w:tc>
        <w:tc>
          <w:tcPr>
            <w:tcW w:w="679" w:type="pct"/>
          </w:tcPr>
          <w:p w14:paraId="6B4D28EB" w14:textId="10A84A3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£369</w:t>
            </w:r>
          </w:p>
        </w:tc>
        <w:tc>
          <w:tcPr>
            <w:tcW w:w="740" w:type="pct"/>
          </w:tcPr>
          <w:p w14:paraId="0A27C1C0" w14:textId="23339C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32409853" w14:textId="0DF4E0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3A23A28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6CE75A" w14:textId="0663DDA6" w:rsidR="009A77E0" w:rsidRPr="001371B5" w:rsidRDefault="009A77E0" w:rsidP="009A77E0">
            <w:r w:rsidRPr="00C26A95">
              <w:rPr>
                <w:rFonts w:eastAsia="Times New Roman"/>
                <w:color w:val="000000" w:themeColor="text1"/>
              </w:rPr>
              <w:lastRenderedPageBreak/>
              <w:t>1.3.2 </w:t>
            </w:r>
          </w:p>
        </w:tc>
        <w:tc>
          <w:tcPr>
            <w:tcW w:w="1320" w:type="pct"/>
          </w:tcPr>
          <w:p w14:paraId="2CF4407D" w14:textId="42B202F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No.3</w:t>
            </w:r>
            <w:r w:rsidR="00E92BE6">
              <w:rPr>
                <w:rFonts w:eastAsia="Times New Roman"/>
                <w:color w:val="000000" w:themeColor="text1"/>
              </w:rPr>
              <w:t xml:space="preserve"> – </w:t>
            </w:r>
            <w:r w:rsidRPr="00C26A95">
              <w:rPr>
                <w:rFonts w:eastAsia="Times New Roman"/>
                <w:color w:val="000000" w:themeColor="text1"/>
              </w:rPr>
              <w:t>discharge to surface water: secondary treated domestic sewage with a maximum daily volume between 5 and 20</w:t>
            </w:r>
            <w:r w:rsidR="002D39C8">
              <w:rPr>
                <w:rFonts w:eastAsia="Times New Roman"/>
                <w:color w:val="000000" w:themeColor="text1"/>
              </w:rPr>
              <w:t>m3</w:t>
            </w:r>
            <w:r w:rsidRPr="00C26A95">
              <w:rPr>
                <w:rFonts w:eastAsia="Times New Roman"/>
                <w:color w:val="000000" w:themeColor="text1"/>
              </w:rPr>
              <w:t xml:space="preserve"> a day</w:t>
            </w:r>
            <w:r>
              <w:rPr>
                <w:rFonts w:eastAsia="Times New Roman"/>
                <w:color w:val="000000" w:themeColor="text1"/>
              </w:rPr>
              <w:t>.</w:t>
            </w:r>
          </w:p>
        </w:tc>
        <w:tc>
          <w:tcPr>
            <w:tcW w:w="807" w:type="pct"/>
          </w:tcPr>
          <w:p w14:paraId="315AB841" w14:textId="3765FD0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£1,229</w:t>
            </w:r>
          </w:p>
        </w:tc>
        <w:tc>
          <w:tcPr>
            <w:tcW w:w="679" w:type="pct"/>
          </w:tcPr>
          <w:p w14:paraId="005B5BFA" w14:textId="5EA7CC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£369</w:t>
            </w:r>
          </w:p>
        </w:tc>
        <w:tc>
          <w:tcPr>
            <w:tcW w:w="740" w:type="pct"/>
          </w:tcPr>
          <w:p w14:paraId="4BE42870" w14:textId="6654B3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0AF02762" w14:textId="5A7660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616A690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41F23A3" w14:textId="0A707B5A" w:rsidR="009A77E0" w:rsidRPr="001371B5" w:rsidRDefault="009A77E0" w:rsidP="009A77E0">
            <w:r w:rsidRPr="00C26A95">
              <w:rPr>
                <w:rFonts w:eastAsia="Times New Roman"/>
                <w:color w:val="000000" w:themeColor="text1"/>
              </w:rPr>
              <w:t>1.3.3 </w:t>
            </w:r>
          </w:p>
        </w:tc>
        <w:tc>
          <w:tcPr>
            <w:tcW w:w="1320" w:type="pct"/>
          </w:tcPr>
          <w:p w14:paraId="39A6CABB" w14:textId="2A8FAC1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2D39C8">
              <w:rPr>
                <w:rFonts w:eastAsia="Times New Roman"/>
                <w:color w:val="000000" w:themeColor="text1"/>
              </w:rPr>
              <w:t>m3</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4EBC2958" w14:textId="619E6DE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679" w:type="pct"/>
          </w:tcPr>
          <w:p w14:paraId="238B04C4" w14:textId="15EAB75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740" w:type="pct"/>
          </w:tcPr>
          <w:p w14:paraId="274286FB" w14:textId="68896E6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907" w:type="pct"/>
          </w:tcPr>
          <w:p w14:paraId="3E41125E" w14:textId="7B5E77A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r>
      <w:tr w:rsidR="00A44AD5" w:rsidRPr="00EC3CAB" w14:paraId="72FA999C"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A4D0DCF" w14:textId="72205D7C" w:rsidR="009A77E0" w:rsidRPr="001371B5" w:rsidRDefault="009A77E0" w:rsidP="009A77E0">
            <w:r w:rsidRPr="00C26A95">
              <w:rPr>
                <w:rFonts w:eastAsia="Times New Roman"/>
                <w:color w:val="000000" w:themeColor="text1"/>
              </w:rPr>
              <w:t>1.3.4 </w:t>
            </w:r>
          </w:p>
        </w:tc>
        <w:tc>
          <w:tcPr>
            <w:tcW w:w="1320" w:type="pct"/>
          </w:tcPr>
          <w:p w14:paraId="0917A23B" w14:textId="39D6194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2D39C8">
              <w:rPr>
                <w:rFonts w:eastAsia="Times New Roman"/>
                <w:color w:val="000000" w:themeColor="text1"/>
              </w:rPr>
              <w:t>m3</w:t>
            </w:r>
            <w:r w:rsidRPr="00C26A95">
              <w:rPr>
                <w:rFonts w:eastAsia="Times New Roman"/>
                <w:color w:val="000000" w:themeColor="text1"/>
              </w:rPr>
              <w:t xml:space="preserve"> a day to groundwater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6AB777B7" w14:textId="63710F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679" w:type="pct"/>
          </w:tcPr>
          <w:p w14:paraId="1B788FDC" w14:textId="035FC79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740" w:type="pct"/>
          </w:tcPr>
          <w:p w14:paraId="7B339F5E" w14:textId="0C7936C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907" w:type="pct"/>
          </w:tcPr>
          <w:p w14:paraId="0675DF0D" w14:textId="2136AC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r>
      <w:tr w:rsidR="00A44AD5" w:rsidRPr="00EC3CAB" w14:paraId="7B46D165"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2E3F61A" w14:textId="49785CA4" w:rsidR="009A77E0" w:rsidRPr="001371B5" w:rsidRDefault="009A77E0" w:rsidP="009A77E0">
            <w:r w:rsidRPr="00C26A95">
              <w:rPr>
                <w:rFonts w:eastAsia="Times New Roman"/>
                <w:color w:val="000000" w:themeColor="text1"/>
              </w:rPr>
              <w:t>1.3.5 </w:t>
            </w:r>
          </w:p>
        </w:tc>
        <w:tc>
          <w:tcPr>
            <w:tcW w:w="1320" w:type="pct"/>
          </w:tcPr>
          <w:p w14:paraId="4E6503CF" w14:textId="17334D2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2D39C8">
              <w:rPr>
                <w:rFonts w:eastAsia="Times New Roman"/>
                <w:color w:val="000000" w:themeColor="text1"/>
              </w:rPr>
              <w:t>m3</w:t>
            </w:r>
            <w:r w:rsidRPr="00C26A95">
              <w:rPr>
                <w:rFonts w:eastAsia="Times New Roman"/>
                <w:color w:val="000000" w:themeColor="text1"/>
              </w:rPr>
              <w:t xml:space="preserve"> a day to surface water</w:t>
            </w:r>
            <w:r>
              <w:rPr>
                <w:rFonts w:eastAsia="Times New Roman"/>
                <w:color w:val="000000" w:themeColor="text1"/>
              </w:rPr>
              <w:t>.</w:t>
            </w:r>
          </w:p>
        </w:tc>
        <w:tc>
          <w:tcPr>
            <w:tcW w:w="807" w:type="pct"/>
          </w:tcPr>
          <w:p w14:paraId="144FF72A" w14:textId="7BCD672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£2,434 </w:t>
            </w:r>
          </w:p>
        </w:tc>
        <w:tc>
          <w:tcPr>
            <w:tcW w:w="679" w:type="pct"/>
          </w:tcPr>
          <w:p w14:paraId="5AC9CD5D" w14:textId="11FA64F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£730</w:t>
            </w:r>
          </w:p>
        </w:tc>
        <w:tc>
          <w:tcPr>
            <w:tcW w:w="740" w:type="pct"/>
          </w:tcPr>
          <w:p w14:paraId="0AD85117" w14:textId="2989548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£1,217</w:t>
            </w:r>
          </w:p>
        </w:tc>
        <w:tc>
          <w:tcPr>
            <w:tcW w:w="907" w:type="pct"/>
          </w:tcPr>
          <w:p w14:paraId="27AB8CD7" w14:textId="1847450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£2,190</w:t>
            </w:r>
          </w:p>
        </w:tc>
      </w:tr>
      <w:tr w:rsidR="00A44AD5" w:rsidRPr="00EC3CAB" w14:paraId="2741477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66DBFFDB" w14:textId="012EF196" w:rsidR="009A77E0" w:rsidRPr="001371B5" w:rsidRDefault="009A77E0" w:rsidP="009A77E0">
            <w:r w:rsidRPr="00C26A95">
              <w:rPr>
                <w:rFonts w:eastAsia="Times New Roman"/>
                <w:color w:val="000000" w:themeColor="text1"/>
              </w:rPr>
              <w:lastRenderedPageBreak/>
              <w:t>1.3.6 </w:t>
            </w:r>
          </w:p>
        </w:tc>
        <w:tc>
          <w:tcPr>
            <w:tcW w:w="1320" w:type="pct"/>
          </w:tcPr>
          <w:p w14:paraId="20F3719E" w14:textId="58E76E9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2D39C8">
              <w:rPr>
                <w:rFonts w:eastAsia="Times New Roman"/>
                <w:color w:val="000000" w:themeColor="text1"/>
              </w:rPr>
              <w:t>m3</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365A73F2" w14:textId="47381A4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£2,647</w:t>
            </w:r>
          </w:p>
        </w:tc>
        <w:tc>
          <w:tcPr>
            <w:tcW w:w="679" w:type="pct"/>
          </w:tcPr>
          <w:p w14:paraId="471ED192" w14:textId="4E547B4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£794</w:t>
            </w:r>
          </w:p>
        </w:tc>
        <w:tc>
          <w:tcPr>
            <w:tcW w:w="740" w:type="pct"/>
          </w:tcPr>
          <w:p w14:paraId="045AB2E6" w14:textId="519FEED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£1,324</w:t>
            </w:r>
          </w:p>
        </w:tc>
        <w:tc>
          <w:tcPr>
            <w:tcW w:w="907" w:type="pct"/>
          </w:tcPr>
          <w:p w14:paraId="268DC167" w14:textId="431A5F4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£2,382</w:t>
            </w:r>
          </w:p>
        </w:tc>
      </w:tr>
      <w:tr w:rsidR="00A44AD5" w:rsidRPr="00EC3CAB" w14:paraId="74FD9FA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E5F58CE" w14:textId="65C5ADFC" w:rsidR="009A77E0" w:rsidRPr="001371B5" w:rsidRDefault="009A77E0" w:rsidP="009A77E0">
            <w:r w:rsidRPr="00C26A95">
              <w:rPr>
                <w:rFonts w:eastAsia="Times New Roman"/>
                <w:color w:val="000000" w:themeColor="text1"/>
              </w:rPr>
              <w:t>1.3.7 </w:t>
            </w:r>
          </w:p>
        </w:tc>
        <w:tc>
          <w:tcPr>
            <w:tcW w:w="1320" w:type="pct"/>
          </w:tcPr>
          <w:p w14:paraId="7ADE8FA1" w14:textId="4FCA040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2D39C8">
              <w:rPr>
                <w:rFonts w:eastAsia="Times New Roman"/>
                <w:color w:val="000000" w:themeColor="text1"/>
              </w:rPr>
              <w:t>m3</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15</w:t>
            </w:r>
            <w:r w:rsidR="002D39C8">
              <w:rPr>
                <w:rFonts w:eastAsia="Times New Roman"/>
                <w:color w:val="000000" w:themeColor="text1"/>
              </w:rPr>
              <w:t>m3</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4739078D" w14:textId="693C7B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£4,269 </w:t>
            </w:r>
          </w:p>
        </w:tc>
        <w:tc>
          <w:tcPr>
            <w:tcW w:w="679" w:type="pct"/>
          </w:tcPr>
          <w:p w14:paraId="71E393FF" w14:textId="504B5B1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£1,281 </w:t>
            </w:r>
          </w:p>
        </w:tc>
        <w:tc>
          <w:tcPr>
            <w:tcW w:w="740" w:type="pct"/>
          </w:tcPr>
          <w:p w14:paraId="42B18D6E" w14:textId="5BAA373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£2,135 </w:t>
            </w:r>
          </w:p>
        </w:tc>
        <w:tc>
          <w:tcPr>
            <w:tcW w:w="907" w:type="pct"/>
          </w:tcPr>
          <w:p w14:paraId="308B8F1A" w14:textId="34FD12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£3,842 </w:t>
            </w:r>
          </w:p>
        </w:tc>
      </w:tr>
      <w:tr w:rsidR="00A44AD5" w:rsidRPr="00EC3CAB" w14:paraId="46B4AF3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E1AC65" w14:textId="6BB1F4B8" w:rsidR="009A77E0" w:rsidRPr="001371B5" w:rsidRDefault="009A77E0" w:rsidP="009A77E0">
            <w:r w:rsidRPr="00C26A95">
              <w:rPr>
                <w:rFonts w:eastAsia="Times New Roman"/>
                <w:color w:val="000000" w:themeColor="text1"/>
              </w:rPr>
              <w:t>1.3.8 </w:t>
            </w:r>
          </w:p>
        </w:tc>
        <w:tc>
          <w:tcPr>
            <w:tcW w:w="1320" w:type="pct"/>
          </w:tcPr>
          <w:p w14:paraId="2C9F6E7E" w14:textId="3821B17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15</w:t>
            </w:r>
            <w:r w:rsidR="002D39C8">
              <w:rPr>
                <w:rFonts w:eastAsia="Times New Roman"/>
                <w:color w:val="000000" w:themeColor="text1"/>
              </w:rPr>
              <w:t>m3</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B5E9C68" w14:textId="2101018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£10,062 </w:t>
            </w:r>
          </w:p>
        </w:tc>
        <w:tc>
          <w:tcPr>
            <w:tcW w:w="679" w:type="pct"/>
          </w:tcPr>
          <w:p w14:paraId="77A32A4E" w14:textId="63F98ED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£3,019 </w:t>
            </w:r>
          </w:p>
        </w:tc>
        <w:tc>
          <w:tcPr>
            <w:tcW w:w="740" w:type="pct"/>
          </w:tcPr>
          <w:p w14:paraId="499ADB29" w14:textId="6BD403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£5,031</w:t>
            </w:r>
          </w:p>
        </w:tc>
        <w:tc>
          <w:tcPr>
            <w:tcW w:w="907" w:type="pct"/>
          </w:tcPr>
          <w:p w14:paraId="54D6923A" w14:textId="431AB02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£9,056 </w:t>
            </w:r>
          </w:p>
        </w:tc>
      </w:tr>
      <w:tr w:rsidR="00A44AD5" w:rsidRPr="00EC3CAB" w14:paraId="6D3F4E4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CB272ED" w14:textId="71E3AFB0" w:rsidR="009A77E0" w:rsidRPr="001371B5" w:rsidRDefault="009A77E0" w:rsidP="009A77E0">
            <w:r w:rsidRPr="00C26A95">
              <w:rPr>
                <w:rFonts w:eastAsia="Times New Roman"/>
                <w:color w:val="000000" w:themeColor="text1"/>
              </w:rPr>
              <w:t>1.3.9 </w:t>
            </w:r>
          </w:p>
        </w:tc>
        <w:tc>
          <w:tcPr>
            <w:tcW w:w="1320" w:type="pct"/>
          </w:tcPr>
          <w:p w14:paraId="04EFAC71" w14:textId="3879D70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2D39C8">
              <w:rPr>
                <w:rFonts w:eastAsia="Times New Roman"/>
                <w:color w:val="000000" w:themeColor="text1"/>
              </w:rPr>
              <w:t>m3</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50</w:t>
            </w:r>
            <w:r w:rsidR="002D39C8">
              <w:rPr>
                <w:rFonts w:eastAsia="Times New Roman"/>
                <w:color w:val="000000" w:themeColor="text1"/>
              </w:rPr>
              <w:t>m3</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9B72352" w14:textId="23CEC5E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£6</w:t>
            </w:r>
            <w:r w:rsidRPr="00886913">
              <w:rPr>
                <w:rFonts w:eastAsia="Times New Roman"/>
                <w:color w:val="000000" w:themeColor="text1"/>
              </w:rPr>
              <w:t>,4</w:t>
            </w:r>
            <w:r w:rsidRPr="00C26A95">
              <w:rPr>
                <w:rFonts w:eastAsia="Times New Roman"/>
                <w:color w:val="000000" w:themeColor="text1"/>
              </w:rPr>
              <w:t>63</w:t>
            </w:r>
          </w:p>
        </w:tc>
        <w:tc>
          <w:tcPr>
            <w:tcW w:w="679" w:type="pct"/>
          </w:tcPr>
          <w:p w14:paraId="01D2EA71" w14:textId="75AF06E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£1,939</w:t>
            </w:r>
          </w:p>
        </w:tc>
        <w:tc>
          <w:tcPr>
            <w:tcW w:w="740" w:type="pct"/>
          </w:tcPr>
          <w:p w14:paraId="1378A906" w14:textId="75E145E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£3,232 </w:t>
            </w:r>
          </w:p>
        </w:tc>
        <w:tc>
          <w:tcPr>
            <w:tcW w:w="907" w:type="pct"/>
          </w:tcPr>
          <w:p w14:paraId="16F918F6" w14:textId="19D2536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£5,817 </w:t>
            </w:r>
          </w:p>
        </w:tc>
      </w:tr>
      <w:tr w:rsidR="00A44AD5" w:rsidRPr="00EC3CAB" w14:paraId="0B7A617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0AC2EB3" w14:textId="34D6F388" w:rsidR="009A77E0" w:rsidRPr="001371B5" w:rsidRDefault="009A77E0" w:rsidP="009A77E0">
            <w:r w:rsidRPr="00C26A95">
              <w:rPr>
                <w:rFonts w:eastAsia="Times New Roman"/>
                <w:color w:val="000000" w:themeColor="text1"/>
              </w:rPr>
              <w:t>1.3.10 </w:t>
            </w:r>
          </w:p>
        </w:tc>
        <w:tc>
          <w:tcPr>
            <w:tcW w:w="1320" w:type="pct"/>
          </w:tcPr>
          <w:p w14:paraId="5888688F" w14:textId="300208B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50</w:t>
            </w:r>
            <w:r w:rsidR="002D39C8">
              <w:rPr>
                <w:rFonts w:eastAsia="Times New Roman"/>
                <w:color w:val="000000" w:themeColor="text1"/>
              </w:rPr>
              <w:t>m3</w:t>
            </w:r>
            <w:r w:rsidRPr="00C26A95">
              <w:rPr>
                <w:rFonts w:eastAsia="Times New Roman"/>
                <w:color w:val="000000" w:themeColor="text1"/>
              </w:rPr>
              <w:t xml:space="preserve"> 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0420267F" w14:textId="2AB312A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£10,062 </w:t>
            </w:r>
          </w:p>
        </w:tc>
        <w:tc>
          <w:tcPr>
            <w:tcW w:w="679" w:type="pct"/>
          </w:tcPr>
          <w:p w14:paraId="607182DE" w14:textId="6186B46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£3,019</w:t>
            </w:r>
          </w:p>
        </w:tc>
        <w:tc>
          <w:tcPr>
            <w:tcW w:w="740" w:type="pct"/>
          </w:tcPr>
          <w:p w14:paraId="7DB66958" w14:textId="4E81CDC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£5,031 </w:t>
            </w:r>
          </w:p>
        </w:tc>
        <w:tc>
          <w:tcPr>
            <w:tcW w:w="907" w:type="pct"/>
          </w:tcPr>
          <w:p w14:paraId="59F447FC" w14:textId="6B959F8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£9,056</w:t>
            </w:r>
          </w:p>
        </w:tc>
      </w:tr>
      <w:tr w:rsidR="00A44AD5" w:rsidRPr="00EC3CAB" w14:paraId="2AAFFCF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70FAFB88" w14:textId="6615A2E8" w:rsidR="009A77E0" w:rsidRPr="001371B5" w:rsidRDefault="009A77E0" w:rsidP="009A77E0">
            <w:r w:rsidRPr="00C26A95">
              <w:rPr>
                <w:rFonts w:eastAsia="Times New Roman"/>
                <w:color w:val="000000" w:themeColor="text1"/>
              </w:rPr>
              <w:lastRenderedPageBreak/>
              <w:t>1.3.11 </w:t>
            </w:r>
          </w:p>
        </w:tc>
        <w:tc>
          <w:tcPr>
            <w:tcW w:w="1320" w:type="pct"/>
          </w:tcPr>
          <w:p w14:paraId="67908BA9" w14:textId="7B68100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 to surface water or groundwater with a volume up to and including 5</w:t>
            </w:r>
            <w:r w:rsidR="002D39C8">
              <w:rPr>
                <w:rFonts w:eastAsia="Times New Roman"/>
                <w:color w:val="000000" w:themeColor="text1"/>
              </w:rPr>
              <w:t>m3</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2F4ACAF5" w14:textId="4E0F104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£3,615</w:t>
            </w:r>
          </w:p>
        </w:tc>
        <w:tc>
          <w:tcPr>
            <w:tcW w:w="679" w:type="pct"/>
          </w:tcPr>
          <w:p w14:paraId="6358D671" w14:textId="70E58D3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£1,084 </w:t>
            </w:r>
          </w:p>
        </w:tc>
        <w:tc>
          <w:tcPr>
            <w:tcW w:w="740" w:type="pct"/>
          </w:tcPr>
          <w:p w14:paraId="6227AB27" w14:textId="02BB940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£1,807 </w:t>
            </w:r>
          </w:p>
        </w:tc>
        <w:tc>
          <w:tcPr>
            <w:tcW w:w="907" w:type="pct"/>
          </w:tcPr>
          <w:p w14:paraId="26DDEBE8" w14:textId="1C1B82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£3,253</w:t>
            </w:r>
          </w:p>
        </w:tc>
      </w:tr>
      <w:tr w:rsidR="00A44AD5" w:rsidRPr="00EC3CAB" w14:paraId="19DD282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C88A031" w14:textId="66602ABC" w:rsidR="009A77E0" w:rsidRPr="001371B5" w:rsidRDefault="009A77E0" w:rsidP="009A77E0">
            <w:r w:rsidRPr="00C26A95">
              <w:rPr>
                <w:rFonts w:eastAsia="Times New Roman"/>
                <w:color w:val="000000" w:themeColor="text1"/>
              </w:rPr>
              <w:t>1.3.12</w:t>
            </w:r>
          </w:p>
        </w:tc>
        <w:tc>
          <w:tcPr>
            <w:tcW w:w="1320" w:type="pct"/>
          </w:tcPr>
          <w:p w14:paraId="6076596E" w14:textId="09967B7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discharges to surface water or groundwater with a volume greater than 5</w:t>
            </w:r>
            <w:r w:rsidR="002D39C8">
              <w:rPr>
                <w:rFonts w:eastAsia="Times New Roman"/>
                <w:color w:val="000000" w:themeColor="text1"/>
              </w:rPr>
              <w:t>m3</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3751C4CD" w14:textId="26D9723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£7,183 </w:t>
            </w:r>
          </w:p>
        </w:tc>
        <w:tc>
          <w:tcPr>
            <w:tcW w:w="679" w:type="pct"/>
          </w:tcPr>
          <w:p w14:paraId="56F7BF44" w14:textId="7EFEB6D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£2,155</w:t>
            </w:r>
          </w:p>
        </w:tc>
        <w:tc>
          <w:tcPr>
            <w:tcW w:w="740" w:type="pct"/>
          </w:tcPr>
          <w:p w14:paraId="797188E3" w14:textId="6022FF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£3,591</w:t>
            </w:r>
          </w:p>
        </w:tc>
        <w:tc>
          <w:tcPr>
            <w:tcW w:w="907" w:type="pct"/>
          </w:tcPr>
          <w:p w14:paraId="139D6FF8" w14:textId="0A66CAB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£6,464</w:t>
            </w:r>
          </w:p>
        </w:tc>
      </w:tr>
      <w:tr w:rsidR="00A44AD5" w:rsidRPr="00EC3CAB" w14:paraId="0F36900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5B3132" w14:textId="247B03DB" w:rsidR="009A77E0" w:rsidRPr="001371B5" w:rsidRDefault="009A77E0" w:rsidP="009A77E0">
            <w:r w:rsidRPr="00C26A95">
              <w:rPr>
                <w:rFonts w:eastAsia="Times New Roman"/>
                <w:color w:val="000000" w:themeColor="text1"/>
              </w:rPr>
              <w:t>1.3.13</w:t>
            </w:r>
          </w:p>
        </w:tc>
        <w:tc>
          <w:tcPr>
            <w:tcW w:w="1320" w:type="pct"/>
          </w:tcPr>
          <w:p w14:paraId="497B25C1" w14:textId="0D555B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146427BF" w14:textId="1E98DA6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£7,445 </w:t>
            </w:r>
          </w:p>
        </w:tc>
        <w:tc>
          <w:tcPr>
            <w:tcW w:w="679" w:type="pct"/>
          </w:tcPr>
          <w:p w14:paraId="61557A90" w14:textId="48857E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£2,233</w:t>
            </w:r>
          </w:p>
        </w:tc>
        <w:tc>
          <w:tcPr>
            <w:tcW w:w="740" w:type="pct"/>
          </w:tcPr>
          <w:p w14:paraId="274BDEA6" w14:textId="34BED53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£3,722 </w:t>
            </w:r>
          </w:p>
        </w:tc>
        <w:tc>
          <w:tcPr>
            <w:tcW w:w="907" w:type="pct"/>
          </w:tcPr>
          <w:p w14:paraId="24A95535" w14:textId="38B6444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£6,700</w:t>
            </w:r>
          </w:p>
        </w:tc>
      </w:tr>
      <w:tr w:rsidR="00A44AD5" w:rsidRPr="00EC3CAB" w14:paraId="5A241F4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B3EF6E3" w14:textId="4366EAB4" w:rsidR="009A77E0" w:rsidRPr="001371B5" w:rsidRDefault="009A77E0" w:rsidP="009A77E0">
            <w:r w:rsidRPr="00C26A95">
              <w:rPr>
                <w:rFonts w:eastAsia="Times New Roman"/>
                <w:color w:val="000000" w:themeColor="text1"/>
              </w:rPr>
              <w:t>1.3.14 </w:t>
            </w:r>
          </w:p>
        </w:tc>
        <w:tc>
          <w:tcPr>
            <w:tcW w:w="1320" w:type="pct"/>
          </w:tcPr>
          <w:p w14:paraId="799246B7" w14:textId="66E1A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surface water</w:t>
            </w:r>
            <w:r>
              <w:rPr>
                <w:rFonts w:eastAsia="Times New Roman"/>
                <w:color w:val="000000" w:themeColor="text1"/>
              </w:rPr>
              <w:t>.</w:t>
            </w:r>
            <w:r w:rsidR="00023B31">
              <w:rPr>
                <w:rFonts w:eastAsia="Times New Roman"/>
                <w:color w:val="000000" w:themeColor="text1"/>
              </w:rPr>
              <w:t xml:space="preserve"> </w:t>
            </w:r>
          </w:p>
        </w:tc>
        <w:tc>
          <w:tcPr>
            <w:tcW w:w="807" w:type="pct"/>
          </w:tcPr>
          <w:p w14:paraId="7BAFDC07" w14:textId="7AD3DB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£8,427 </w:t>
            </w:r>
          </w:p>
        </w:tc>
        <w:tc>
          <w:tcPr>
            <w:tcW w:w="679" w:type="pct"/>
          </w:tcPr>
          <w:p w14:paraId="2498FAFF" w14:textId="0040FB6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£2,528 </w:t>
            </w:r>
          </w:p>
        </w:tc>
        <w:tc>
          <w:tcPr>
            <w:tcW w:w="740" w:type="pct"/>
          </w:tcPr>
          <w:p w14:paraId="1BE1C542" w14:textId="7FD50D7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£4,214 </w:t>
            </w:r>
          </w:p>
        </w:tc>
        <w:tc>
          <w:tcPr>
            <w:tcW w:w="907" w:type="pct"/>
          </w:tcPr>
          <w:p w14:paraId="3F59266E" w14:textId="40C5DF4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£7,585 </w:t>
            </w:r>
          </w:p>
        </w:tc>
      </w:tr>
      <w:tr w:rsidR="00A44AD5" w:rsidRPr="00EC3CAB" w14:paraId="09C6D8D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6D1C8E8" w14:textId="02130C59" w:rsidR="009A77E0" w:rsidRPr="001371B5" w:rsidRDefault="009A77E0" w:rsidP="009A77E0">
            <w:r w:rsidRPr="00C26A95">
              <w:rPr>
                <w:rFonts w:eastAsia="Times New Roman"/>
                <w:color w:val="000000" w:themeColor="text1"/>
              </w:rPr>
              <w:t>1.3.15 </w:t>
            </w:r>
          </w:p>
        </w:tc>
        <w:tc>
          <w:tcPr>
            <w:tcW w:w="1320" w:type="pct"/>
          </w:tcPr>
          <w:p w14:paraId="29153065" w14:textId="75182F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 from domestic or community buildings</w:t>
            </w:r>
            <w:r w:rsidRPr="00886913">
              <w:rPr>
                <w:rFonts w:eastAsia="Times New Roman"/>
                <w:color w:val="000000" w:themeColor="text1"/>
              </w:rPr>
              <w:t xml:space="preserve">; </w:t>
            </w:r>
            <w:r w:rsidRPr="00C26A95">
              <w:rPr>
                <w:rFonts w:eastAsia="Times New Roman"/>
                <w:color w:val="000000" w:themeColor="text1"/>
              </w:rPr>
              <w:t>includes habitats assessment</w:t>
            </w:r>
            <w:r>
              <w:rPr>
                <w:rFonts w:eastAsia="Times New Roman"/>
                <w:color w:val="000000" w:themeColor="text1"/>
              </w:rPr>
              <w:t>.</w:t>
            </w:r>
          </w:p>
        </w:tc>
        <w:tc>
          <w:tcPr>
            <w:tcW w:w="807" w:type="pct"/>
          </w:tcPr>
          <w:p w14:paraId="2CEE4A71" w14:textId="3BED2B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£3,543 </w:t>
            </w:r>
          </w:p>
        </w:tc>
        <w:tc>
          <w:tcPr>
            <w:tcW w:w="679" w:type="pct"/>
          </w:tcPr>
          <w:p w14:paraId="4CAA89EC" w14:textId="5965E07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£1,063 </w:t>
            </w:r>
          </w:p>
        </w:tc>
        <w:tc>
          <w:tcPr>
            <w:tcW w:w="740" w:type="pct"/>
          </w:tcPr>
          <w:p w14:paraId="4579F767" w14:textId="4481CE2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£1,772 </w:t>
            </w:r>
          </w:p>
        </w:tc>
        <w:tc>
          <w:tcPr>
            <w:tcW w:w="907" w:type="pct"/>
          </w:tcPr>
          <w:p w14:paraId="73150DFF" w14:textId="54D7B59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£3,189 </w:t>
            </w:r>
          </w:p>
        </w:tc>
      </w:tr>
      <w:tr w:rsidR="00A44AD5" w:rsidRPr="00EC3CAB" w14:paraId="61F8D3A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C79647B" w14:textId="725D7E46" w:rsidR="009A77E0" w:rsidRPr="001371B5" w:rsidRDefault="009A77E0" w:rsidP="009A77E0">
            <w:r w:rsidRPr="00C26A95">
              <w:rPr>
                <w:rFonts w:eastAsia="Times New Roman"/>
                <w:color w:val="000000" w:themeColor="text1"/>
              </w:rPr>
              <w:lastRenderedPageBreak/>
              <w:t>1.3.16 </w:t>
            </w:r>
          </w:p>
        </w:tc>
        <w:tc>
          <w:tcPr>
            <w:tcW w:w="1320" w:type="pct"/>
          </w:tcPr>
          <w:p w14:paraId="48109B40" w14:textId="405C2A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w:t>
            </w:r>
            <w:r>
              <w:rPr>
                <w:rFonts w:eastAsia="Times New Roman"/>
                <w:color w:val="000000" w:themeColor="text1"/>
              </w:rPr>
              <w:t>.</w:t>
            </w:r>
            <w:r w:rsidRPr="00C26A95">
              <w:rPr>
                <w:rFonts w:eastAsia="Times New Roman"/>
                <w:color w:val="000000" w:themeColor="text1"/>
              </w:rPr>
              <w:t> </w:t>
            </w:r>
          </w:p>
        </w:tc>
        <w:tc>
          <w:tcPr>
            <w:tcW w:w="807" w:type="pct"/>
          </w:tcPr>
          <w:p w14:paraId="4020B48D" w14:textId="2ACB35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£5,083 </w:t>
            </w:r>
          </w:p>
        </w:tc>
        <w:tc>
          <w:tcPr>
            <w:tcW w:w="679" w:type="pct"/>
          </w:tcPr>
          <w:p w14:paraId="41BB57F2" w14:textId="6359A4E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£1,525 </w:t>
            </w:r>
          </w:p>
        </w:tc>
        <w:tc>
          <w:tcPr>
            <w:tcW w:w="740" w:type="pct"/>
          </w:tcPr>
          <w:p w14:paraId="4B29A6C5" w14:textId="6D55529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£2,542 </w:t>
            </w:r>
          </w:p>
        </w:tc>
        <w:tc>
          <w:tcPr>
            <w:tcW w:w="907" w:type="pct"/>
          </w:tcPr>
          <w:p w14:paraId="17EFB4D3" w14:textId="0833A1D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£4,575 </w:t>
            </w:r>
          </w:p>
        </w:tc>
      </w:tr>
      <w:tr w:rsidR="00A44AD5" w:rsidRPr="00EC3CAB" w14:paraId="032B70D2"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1DC6EB5" w14:textId="3FD45CD1" w:rsidR="009A77E0" w:rsidRPr="001371B5" w:rsidRDefault="009A77E0" w:rsidP="009A77E0">
            <w:r w:rsidRPr="00C26A95">
              <w:rPr>
                <w:rFonts w:eastAsia="Times New Roman"/>
                <w:color w:val="000000" w:themeColor="text1"/>
              </w:rPr>
              <w:t>1.3.17 </w:t>
            </w:r>
          </w:p>
        </w:tc>
        <w:tc>
          <w:tcPr>
            <w:tcW w:w="1320" w:type="pct"/>
          </w:tcPr>
          <w:p w14:paraId="208FE2B5" w14:textId="13CCBA0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Aquaculture</w:t>
            </w:r>
            <w:r>
              <w:rPr>
                <w:rFonts w:eastAsia="Times New Roman"/>
                <w:color w:val="000000" w:themeColor="text1"/>
              </w:rPr>
              <w:t>.</w:t>
            </w:r>
            <w:r w:rsidRPr="00C26A95">
              <w:rPr>
                <w:rFonts w:eastAsia="Times New Roman"/>
                <w:color w:val="000000" w:themeColor="text1"/>
              </w:rPr>
              <w:t xml:space="preserve"> </w:t>
            </w:r>
          </w:p>
        </w:tc>
        <w:tc>
          <w:tcPr>
            <w:tcW w:w="807" w:type="pct"/>
          </w:tcPr>
          <w:p w14:paraId="4AF90222" w14:textId="30097EA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£7,888</w:t>
            </w:r>
          </w:p>
        </w:tc>
        <w:tc>
          <w:tcPr>
            <w:tcW w:w="679" w:type="pct"/>
          </w:tcPr>
          <w:p w14:paraId="4DD3BE06" w14:textId="123976A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£2,366 </w:t>
            </w:r>
          </w:p>
        </w:tc>
        <w:tc>
          <w:tcPr>
            <w:tcW w:w="740" w:type="pct"/>
          </w:tcPr>
          <w:p w14:paraId="4F2DC6B1" w14:textId="05DB30E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£3,944 </w:t>
            </w:r>
          </w:p>
        </w:tc>
        <w:tc>
          <w:tcPr>
            <w:tcW w:w="907" w:type="pct"/>
          </w:tcPr>
          <w:p w14:paraId="2A2C5E53" w14:textId="1188678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£7,099</w:t>
            </w:r>
          </w:p>
        </w:tc>
      </w:tr>
      <w:tr w:rsidR="00A44AD5" w:rsidRPr="00EC3CAB" w14:paraId="5D9E73A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493D386" w14:textId="38F852A0" w:rsidR="009A77E0" w:rsidRPr="001371B5" w:rsidRDefault="009A77E0" w:rsidP="009A77E0">
            <w:r w:rsidRPr="00C26A95">
              <w:rPr>
                <w:rFonts w:eastAsia="Times New Roman"/>
                <w:color w:val="000000" w:themeColor="text1"/>
              </w:rPr>
              <w:t>1.3.18</w:t>
            </w:r>
          </w:p>
        </w:tc>
        <w:tc>
          <w:tcPr>
            <w:tcW w:w="1320" w:type="pct"/>
          </w:tcPr>
          <w:p w14:paraId="26268E1B" w14:textId="2CD6F95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Sewerage network and sewage treatment works storm sewage</w:t>
            </w:r>
            <w:r>
              <w:rPr>
                <w:rFonts w:eastAsia="Times New Roman"/>
                <w:color w:val="000000" w:themeColor="text1"/>
              </w:rPr>
              <w:t>.</w:t>
            </w:r>
          </w:p>
        </w:tc>
        <w:tc>
          <w:tcPr>
            <w:tcW w:w="807" w:type="pct"/>
          </w:tcPr>
          <w:p w14:paraId="302664CC" w14:textId="4E29108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£10,038</w:t>
            </w:r>
          </w:p>
        </w:tc>
        <w:tc>
          <w:tcPr>
            <w:tcW w:w="679" w:type="pct"/>
          </w:tcPr>
          <w:p w14:paraId="4BF5A86C" w14:textId="4773C8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£3,011</w:t>
            </w:r>
          </w:p>
        </w:tc>
        <w:tc>
          <w:tcPr>
            <w:tcW w:w="740" w:type="pct"/>
          </w:tcPr>
          <w:p w14:paraId="2A4B078F" w14:textId="2B0286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£5,019</w:t>
            </w:r>
          </w:p>
        </w:tc>
        <w:tc>
          <w:tcPr>
            <w:tcW w:w="907" w:type="pct"/>
          </w:tcPr>
          <w:p w14:paraId="1B6DC800" w14:textId="7948B06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£9,034</w:t>
            </w:r>
          </w:p>
        </w:tc>
      </w:tr>
      <w:tr w:rsidR="00A44AD5" w:rsidRPr="00EC3CAB" w14:paraId="61EF8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2C89F39" w14:textId="74A507AF" w:rsidR="009A77E0" w:rsidRPr="001371B5" w:rsidRDefault="009A77E0" w:rsidP="009A77E0">
            <w:r w:rsidRPr="00C26A95">
              <w:rPr>
                <w:rFonts w:eastAsia="Times New Roman"/>
                <w:color w:val="000000" w:themeColor="text1"/>
              </w:rPr>
              <w:t>1.3.19</w:t>
            </w:r>
          </w:p>
        </w:tc>
        <w:tc>
          <w:tcPr>
            <w:tcW w:w="1320" w:type="pct"/>
          </w:tcPr>
          <w:p w14:paraId="05910C5A" w14:textId="25CFE2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Emergency overflows. </w:t>
            </w:r>
          </w:p>
        </w:tc>
        <w:tc>
          <w:tcPr>
            <w:tcW w:w="807" w:type="pct"/>
          </w:tcPr>
          <w:p w14:paraId="2893867A" w14:textId="33269F2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£10,038 </w:t>
            </w:r>
          </w:p>
        </w:tc>
        <w:tc>
          <w:tcPr>
            <w:tcW w:w="679" w:type="pct"/>
          </w:tcPr>
          <w:p w14:paraId="3E9ACF7C" w14:textId="60DB5C8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£3,011 </w:t>
            </w:r>
          </w:p>
        </w:tc>
        <w:tc>
          <w:tcPr>
            <w:tcW w:w="740" w:type="pct"/>
          </w:tcPr>
          <w:p w14:paraId="5416A7BB" w14:textId="52AC10F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£5,019</w:t>
            </w:r>
          </w:p>
        </w:tc>
        <w:tc>
          <w:tcPr>
            <w:tcW w:w="907" w:type="pct"/>
          </w:tcPr>
          <w:p w14:paraId="042D890E" w14:textId="3EF3F4B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£9,034 </w:t>
            </w:r>
          </w:p>
        </w:tc>
      </w:tr>
      <w:tr w:rsidR="00A44AD5" w:rsidRPr="00EC3CAB" w14:paraId="044375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3C712CDA" w14:textId="34721B43" w:rsidR="009A77E0" w:rsidRPr="001371B5" w:rsidRDefault="009A77E0" w:rsidP="009A77E0">
            <w:r w:rsidRPr="002A3760">
              <w:rPr>
                <w:rFonts w:eastAsia="Times New Roman"/>
                <w:color w:val="000000" w:themeColor="text1"/>
              </w:rPr>
              <w:t>1.3.20</w:t>
            </w:r>
          </w:p>
        </w:tc>
        <w:tc>
          <w:tcPr>
            <w:tcW w:w="1320" w:type="pct"/>
          </w:tcPr>
          <w:p w14:paraId="5CD26CCD" w14:textId="5CDA8CC5" w:rsidR="009A77E0" w:rsidRPr="00EC3CAB" w:rsidDel="00610C9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0FA4EADD" w14:textId="47573EE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,708</w:t>
            </w:r>
            <w:r w:rsidRPr="002A3760">
              <w:rPr>
                <w:rFonts w:eastAsia="Times New Roman"/>
                <w:color w:val="000000" w:themeColor="text1"/>
              </w:rPr>
              <w:t> </w:t>
            </w:r>
          </w:p>
        </w:tc>
        <w:tc>
          <w:tcPr>
            <w:tcW w:w="679" w:type="pct"/>
          </w:tcPr>
          <w:p w14:paraId="44D2D376" w14:textId="53055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£8</w:t>
            </w:r>
            <w:r w:rsidRPr="000040C4">
              <w:rPr>
                <w:rFonts w:eastAsia="Times New Roman"/>
              </w:rPr>
              <w:t>12</w:t>
            </w:r>
          </w:p>
        </w:tc>
        <w:tc>
          <w:tcPr>
            <w:tcW w:w="740" w:type="pct"/>
          </w:tcPr>
          <w:p w14:paraId="67073207" w14:textId="59739CA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Pr="000040C4">
              <w:rPr>
                <w:rFonts w:eastAsia="Times New Roman"/>
              </w:rPr>
              <w:t>,354</w:t>
            </w:r>
          </w:p>
        </w:tc>
        <w:tc>
          <w:tcPr>
            <w:tcW w:w="907" w:type="pct"/>
          </w:tcPr>
          <w:p w14:paraId="1A17206B" w14:textId="27CEA0C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,437</w:t>
            </w:r>
          </w:p>
        </w:tc>
      </w:tr>
      <w:tr w:rsidR="00A44AD5" w:rsidRPr="00EC3CAB" w14:paraId="3A1BBA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B03486C" w14:textId="3CFBB7C8" w:rsidR="009A77E0" w:rsidRPr="001371B5" w:rsidRDefault="009A77E0" w:rsidP="009A77E0">
            <w:r w:rsidRPr="002A3760">
              <w:rPr>
                <w:rFonts w:eastAsia="Times New Roman"/>
                <w:color w:val="000000" w:themeColor="text1"/>
              </w:rPr>
              <w:t>1.3.21</w:t>
            </w:r>
          </w:p>
        </w:tc>
        <w:tc>
          <w:tcPr>
            <w:tcW w:w="1320" w:type="pct"/>
          </w:tcPr>
          <w:p w14:paraId="37FE28E8" w14:textId="531915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 and habitats assessment</w:t>
            </w:r>
            <w:r>
              <w:rPr>
                <w:rFonts w:eastAsia="Times New Roman"/>
                <w:color w:val="000000" w:themeColor="text1"/>
              </w:rPr>
              <w:t>.</w:t>
            </w:r>
          </w:p>
        </w:tc>
        <w:tc>
          <w:tcPr>
            <w:tcW w:w="807" w:type="pct"/>
          </w:tcPr>
          <w:p w14:paraId="2C7425AC" w14:textId="046C7B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£3,487 </w:t>
            </w:r>
          </w:p>
        </w:tc>
        <w:tc>
          <w:tcPr>
            <w:tcW w:w="679" w:type="pct"/>
          </w:tcPr>
          <w:p w14:paraId="7ED605B5" w14:textId="50DBDD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£1,591</w:t>
            </w:r>
          </w:p>
        </w:tc>
        <w:tc>
          <w:tcPr>
            <w:tcW w:w="740" w:type="pct"/>
          </w:tcPr>
          <w:p w14:paraId="73A5E2DE" w14:textId="4716EF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£2,133</w:t>
            </w:r>
          </w:p>
        </w:tc>
        <w:tc>
          <w:tcPr>
            <w:tcW w:w="907" w:type="pct"/>
          </w:tcPr>
          <w:p w14:paraId="3DFD5110" w14:textId="19C0F9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£3,216</w:t>
            </w:r>
          </w:p>
        </w:tc>
      </w:tr>
      <w:tr w:rsidR="00A44AD5" w:rsidRPr="00EC3CAB" w14:paraId="5A7FDDA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54D7BC07" w14:textId="1B202353" w:rsidR="009A77E0" w:rsidRPr="001371B5" w:rsidRDefault="009A77E0" w:rsidP="009A77E0">
            <w:r w:rsidRPr="002A3760">
              <w:rPr>
                <w:rFonts w:eastAsia="Times New Roman"/>
                <w:color w:val="000000" w:themeColor="text1"/>
              </w:rPr>
              <w:t>1</w:t>
            </w:r>
            <w:r w:rsidRPr="000040C4">
              <w:rPr>
                <w:rFonts w:eastAsia="Times New Roman"/>
              </w:rPr>
              <w:t>.3.22</w:t>
            </w:r>
          </w:p>
        </w:tc>
        <w:tc>
          <w:tcPr>
            <w:tcW w:w="1320" w:type="pct"/>
          </w:tcPr>
          <w:p w14:paraId="73552A70" w14:textId="63DDF6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pesticides, biocides and disinfectants;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2549F8FC" w14:textId="5540900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£4,063 </w:t>
            </w:r>
          </w:p>
        </w:tc>
        <w:tc>
          <w:tcPr>
            <w:tcW w:w="679" w:type="pct"/>
          </w:tcPr>
          <w:p w14:paraId="21E19D69" w14:textId="28E2DC6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£1,219 </w:t>
            </w:r>
          </w:p>
        </w:tc>
        <w:tc>
          <w:tcPr>
            <w:tcW w:w="740" w:type="pct"/>
          </w:tcPr>
          <w:p w14:paraId="67609205" w14:textId="54711CD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£2,031</w:t>
            </w:r>
          </w:p>
        </w:tc>
        <w:tc>
          <w:tcPr>
            <w:tcW w:w="907" w:type="pct"/>
          </w:tcPr>
          <w:p w14:paraId="7ECEB197" w14:textId="3CCB354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£3,657</w:t>
            </w:r>
          </w:p>
        </w:tc>
      </w:tr>
      <w:tr w:rsidR="00CE108C" w:rsidRPr="00EC3CAB" w14:paraId="361CD0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67813BD4" w14:textId="583818E4" w:rsidR="00CE108C" w:rsidRPr="002A3760" w:rsidRDefault="00CE108C" w:rsidP="00CE108C">
            <w:pPr>
              <w:rPr>
                <w:rFonts w:eastAsia="Times New Roman"/>
                <w:color w:val="000000" w:themeColor="text1"/>
              </w:rPr>
            </w:pPr>
            <w:r w:rsidRPr="002A3760">
              <w:rPr>
                <w:rFonts w:eastAsia="Times New Roman"/>
                <w:color w:val="000000" w:themeColor="text1"/>
                <w:sz w:val="22"/>
              </w:rPr>
              <w:lastRenderedPageBreak/>
              <w:t>1.3.23</w:t>
            </w:r>
          </w:p>
        </w:tc>
        <w:tc>
          <w:tcPr>
            <w:tcW w:w="0" w:type="pct"/>
            <w:vAlign w:val="bottom"/>
          </w:tcPr>
          <w:p w14:paraId="63E12CE0" w14:textId="7B1FCA87"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A3760">
              <w:rPr>
                <w:rFonts w:eastAsia="Times New Roman"/>
                <w:color w:val="000000" w:themeColor="text1"/>
                <w:sz w:val="22"/>
              </w:rPr>
              <w:t>The burial of human remains or non-waste solid discharges to land</w:t>
            </w:r>
            <w:r>
              <w:rPr>
                <w:rFonts w:eastAsia="Times New Roman"/>
                <w:color w:val="000000" w:themeColor="text1"/>
                <w:sz w:val="22"/>
              </w:rPr>
              <w:t>.</w:t>
            </w:r>
            <w:r w:rsidRPr="002A3760">
              <w:rPr>
                <w:rFonts w:eastAsia="Times New Roman"/>
                <w:color w:val="000000" w:themeColor="text1"/>
                <w:sz w:val="22"/>
              </w:rPr>
              <w:t xml:space="preserve"> </w:t>
            </w:r>
          </w:p>
        </w:tc>
        <w:tc>
          <w:tcPr>
            <w:tcW w:w="0" w:type="pct"/>
            <w:vAlign w:val="center"/>
          </w:tcPr>
          <w:p w14:paraId="508366B0" w14:textId="0DA985DF"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A3760">
              <w:rPr>
                <w:rFonts w:eastAsia="Times New Roman"/>
                <w:color w:val="000000" w:themeColor="text1"/>
                <w:sz w:val="22"/>
              </w:rPr>
              <w:t>£4,475 </w:t>
            </w:r>
          </w:p>
        </w:tc>
        <w:tc>
          <w:tcPr>
            <w:tcW w:w="0" w:type="pct"/>
            <w:vAlign w:val="center"/>
          </w:tcPr>
          <w:p w14:paraId="5C075B8E" w14:textId="3B8173FC"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A3760">
              <w:rPr>
                <w:rFonts w:eastAsia="Times New Roman"/>
                <w:color w:val="000000" w:themeColor="text1"/>
                <w:sz w:val="22"/>
              </w:rPr>
              <w:t>£1,343</w:t>
            </w:r>
          </w:p>
        </w:tc>
        <w:tc>
          <w:tcPr>
            <w:tcW w:w="0" w:type="pct"/>
            <w:vAlign w:val="center"/>
          </w:tcPr>
          <w:p w14:paraId="21504CD3" w14:textId="704B5852"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A3760">
              <w:rPr>
                <w:rFonts w:eastAsia="Times New Roman"/>
                <w:color w:val="000000" w:themeColor="text1"/>
                <w:sz w:val="22"/>
              </w:rPr>
              <w:t>£2,238 </w:t>
            </w:r>
          </w:p>
        </w:tc>
        <w:tc>
          <w:tcPr>
            <w:tcW w:w="0" w:type="pct"/>
            <w:vAlign w:val="center"/>
          </w:tcPr>
          <w:p w14:paraId="20A00642" w14:textId="15883076"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A3760">
              <w:rPr>
                <w:rFonts w:eastAsia="Times New Roman"/>
                <w:color w:val="000000" w:themeColor="text1"/>
                <w:sz w:val="22"/>
              </w:rPr>
              <w:t>£4,028 </w:t>
            </w:r>
          </w:p>
        </w:tc>
      </w:tr>
    </w:tbl>
    <w:p w14:paraId="68FBF398" w14:textId="77777777" w:rsidR="001A2462" w:rsidRPr="00DD2DDC" w:rsidRDefault="001A2462" w:rsidP="001A2462">
      <w:pPr>
        <w:pStyle w:val="Heading4"/>
      </w:pPr>
      <w:r w:rsidRPr="00DD2DDC">
        <w:t>Table 1.4 Chemicals</w:t>
      </w:r>
    </w:p>
    <w:tbl>
      <w:tblPr>
        <w:tblStyle w:val="TableStyle4"/>
        <w:tblW w:w="5000" w:type="pct"/>
        <w:tblLook w:val="04A0" w:firstRow="1" w:lastRow="0" w:firstColumn="1" w:lastColumn="0" w:noHBand="0" w:noVBand="1"/>
      </w:tblPr>
      <w:tblGrid>
        <w:gridCol w:w="858"/>
        <w:gridCol w:w="4342"/>
        <w:gridCol w:w="1614"/>
        <w:gridCol w:w="1329"/>
        <w:gridCol w:w="1364"/>
        <w:gridCol w:w="1690"/>
        <w:gridCol w:w="1655"/>
        <w:gridCol w:w="1690"/>
      </w:tblGrid>
      <w:tr w:rsidR="003E527C" w:rsidRPr="00813256" w14:paraId="0E762EE1" w14:textId="77777777" w:rsidTr="003E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Pr>
          <w:p w14:paraId="24BCFDA4" w14:textId="77777777" w:rsidR="001A2462" w:rsidRPr="00813256" w:rsidRDefault="001A2462" w:rsidP="00E4245D">
            <w:pPr>
              <w:keepNext/>
            </w:pPr>
            <w:r w:rsidRPr="00813256">
              <w:t>Ref</w:t>
            </w:r>
          </w:p>
        </w:tc>
        <w:tc>
          <w:tcPr>
            <w:tcW w:w="1493" w:type="pct"/>
          </w:tcPr>
          <w:p w14:paraId="015B33E1"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Activity</w:t>
            </w:r>
          </w:p>
        </w:tc>
        <w:tc>
          <w:tcPr>
            <w:tcW w:w="555" w:type="pct"/>
          </w:tcPr>
          <w:p w14:paraId="22E1F42A"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Permit application</w:t>
            </w:r>
          </w:p>
        </w:tc>
        <w:tc>
          <w:tcPr>
            <w:tcW w:w="457" w:type="pct"/>
          </w:tcPr>
          <w:p w14:paraId="5160B64A"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Minor variation</w:t>
            </w:r>
          </w:p>
        </w:tc>
        <w:tc>
          <w:tcPr>
            <w:tcW w:w="469" w:type="pct"/>
          </w:tcPr>
          <w:p w14:paraId="063E21B8"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Normal variation</w:t>
            </w:r>
          </w:p>
        </w:tc>
        <w:tc>
          <w:tcPr>
            <w:tcW w:w="581" w:type="pct"/>
          </w:tcPr>
          <w:p w14:paraId="18A05023"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Substantial variation</w:t>
            </w:r>
          </w:p>
        </w:tc>
        <w:tc>
          <w:tcPr>
            <w:tcW w:w="569" w:type="pct"/>
          </w:tcPr>
          <w:p w14:paraId="592EFC58"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Transfer application</w:t>
            </w:r>
          </w:p>
        </w:tc>
        <w:tc>
          <w:tcPr>
            <w:tcW w:w="581" w:type="pct"/>
          </w:tcPr>
          <w:p w14:paraId="7A93AD8F" w14:textId="77777777" w:rsidR="001A2462" w:rsidRPr="00813256" w:rsidRDefault="001A2462" w:rsidP="00E4245D">
            <w:pPr>
              <w:keepNext/>
              <w:cnfStyle w:val="100000000000" w:firstRow="1" w:lastRow="0" w:firstColumn="0" w:lastColumn="0" w:oddVBand="0" w:evenVBand="0" w:oddHBand="0" w:evenHBand="0" w:firstRowFirstColumn="0" w:firstRowLastColumn="0" w:lastRowFirstColumn="0" w:lastRowLastColumn="0"/>
            </w:pPr>
            <w:r w:rsidRPr="00813256">
              <w:t>Surrender application</w:t>
            </w:r>
          </w:p>
        </w:tc>
      </w:tr>
      <w:tr w:rsidR="001A2462" w:rsidRPr="0055266F" w14:paraId="4939567C"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6F11ED0" w14:textId="77777777" w:rsidR="001A2462" w:rsidRPr="0055266F" w:rsidRDefault="001A2462" w:rsidP="00E4245D">
            <w:r w:rsidRPr="0055266F">
              <w:t>1.4.1</w:t>
            </w:r>
          </w:p>
        </w:tc>
        <w:tc>
          <w:tcPr>
            <w:tcW w:w="1493" w:type="pct"/>
          </w:tcPr>
          <w:p w14:paraId="4B3810CA" w14:textId="0E1F7231"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a single o</w:t>
            </w:r>
            <w:r w:rsidRPr="0055266F">
              <w:t>rganic</w:t>
            </w:r>
            <w:r>
              <w:t xml:space="preserve"> chemical.</w:t>
            </w:r>
          </w:p>
        </w:tc>
        <w:tc>
          <w:tcPr>
            <w:tcW w:w="555" w:type="pct"/>
          </w:tcPr>
          <w:p w14:paraId="40E8FF8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45A0D33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45D2A1C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3C95BBEB" w14:textId="45D696E2"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5756F1A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D82426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6DB25DA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37B7A552" w14:textId="77777777" w:rsidR="001A2462" w:rsidRPr="0055266F" w:rsidRDefault="001A2462" w:rsidP="00E4245D">
            <w:r w:rsidRPr="0055266F">
              <w:t>1.4.</w:t>
            </w:r>
            <w:r>
              <w:t>2</w:t>
            </w:r>
          </w:p>
        </w:tc>
        <w:tc>
          <w:tcPr>
            <w:tcW w:w="1493" w:type="pct"/>
          </w:tcPr>
          <w:p w14:paraId="1B4DFF33" w14:textId="49CA34B6"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more than one o</w:t>
            </w:r>
            <w:r w:rsidRPr="0055266F">
              <w:t>rganic chemical</w:t>
            </w:r>
            <w:r>
              <w:t>.</w:t>
            </w:r>
          </w:p>
        </w:tc>
        <w:tc>
          <w:tcPr>
            <w:tcW w:w="555" w:type="pct"/>
          </w:tcPr>
          <w:p w14:paraId="1A441B2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41D24F8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3C42D0C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A4F519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7FFA8ACF"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9AC2FC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E53F38F"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C0BB5E" w14:textId="77777777" w:rsidR="001A2462" w:rsidRPr="0055266F" w:rsidRDefault="001A2462" w:rsidP="00E4245D">
            <w:r w:rsidRPr="0055266F">
              <w:t>1.4.</w:t>
            </w:r>
            <w:r>
              <w:t>3</w:t>
            </w:r>
          </w:p>
        </w:tc>
        <w:tc>
          <w:tcPr>
            <w:tcW w:w="1493" w:type="pct"/>
          </w:tcPr>
          <w:p w14:paraId="72E0F95C" w14:textId="713DC2E8"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any Section 4.1 activity not falling in references 1.4.1 or 1.4.2 in Table 1.4.</w:t>
            </w:r>
          </w:p>
        </w:tc>
        <w:tc>
          <w:tcPr>
            <w:tcW w:w="555" w:type="pct"/>
          </w:tcPr>
          <w:p w14:paraId="3BCB342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D9BE3F9"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6085CFA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087D026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3ED1179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7683836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3BC7B2F4"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5B38E30" w14:textId="77777777" w:rsidR="001A2462" w:rsidRPr="0055266F" w:rsidRDefault="001A2462" w:rsidP="00E4245D">
            <w:r w:rsidRPr="0055266F">
              <w:t>1.4.</w:t>
            </w:r>
            <w:r>
              <w:t>4</w:t>
            </w:r>
          </w:p>
        </w:tc>
        <w:tc>
          <w:tcPr>
            <w:tcW w:w="1493" w:type="pct"/>
          </w:tcPr>
          <w:p w14:paraId="3462AE17" w14:textId="506BC243"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a single inorganic chemical.</w:t>
            </w:r>
          </w:p>
        </w:tc>
        <w:tc>
          <w:tcPr>
            <w:tcW w:w="555" w:type="pct"/>
          </w:tcPr>
          <w:p w14:paraId="48BD7C5A"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285853E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5F986CA9"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758D66C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4CAC18B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13DD2A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7908202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77290365" w14:textId="77777777" w:rsidR="001A2462" w:rsidRPr="0055266F" w:rsidRDefault="001A2462" w:rsidP="00E4245D">
            <w:r w:rsidRPr="0055266F">
              <w:t>1.4.</w:t>
            </w:r>
            <w:r>
              <w:t>5</w:t>
            </w:r>
          </w:p>
        </w:tc>
        <w:tc>
          <w:tcPr>
            <w:tcW w:w="1493" w:type="pct"/>
          </w:tcPr>
          <w:p w14:paraId="7B742D4D" w14:textId="4914BC41"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more than one i</w:t>
            </w:r>
            <w:r w:rsidRPr="0055266F">
              <w:t>norganic chemical</w:t>
            </w:r>
            <w:r>
              <w:t>.</w:t>
            </w:r>
          </w:p>
        </w:tc>
        <w:tc>
          <w:tcPr>
            <w:tcW w:w="555" w:type="pct"/>
          </w:tcPr>
          <w:p w14:paraId="32FAEDA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5F7C74F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44A0ECC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CA819C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07F0F94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298BFF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9B28771"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7C7047C" w14:textId="77777777" w:rsidR="001A2462" w:rsidRPr="0055266F" w:rsidRDefault="001A2462" w:rsidP="00E4245D">
            <w:r w:rsidRPr="0055266F">
              <w:lastRenderedPageBreak/>
              <w:t>1.4.</w:t>
            </w:r>
            <w:r>
              <w:t>6</w:t>
            </w:r>
          </w:p>
        </w:tc>
        <w:tc>
          <w:tcPr>
            <w:tcW w:w="1493" w:type="pct"/>
          </w:tcPr>
          <w:p w14:paraId="3903F46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 xml:space="preserve">Section 4.2 </w:t>
            </w:r>
            <w:r>
              <w:t>– any Section 4.2 activity not falling in references 1.4.4 or 1.4.5 in Table 1.4.</w:t>
            </w:r>
          </w:p>
        </w:tc>
        <w:tc>
          <w:tcPr>
            <w:tcW w:w="555" w:type="pct"/>
          </w:tcPr>
          <w:p w14:paraId="67C491DF"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B1D1284"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255C517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61AEBB84"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075C9D0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7001857"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5913F89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102B89E" w14:textId="77777777" w:rsidR="001A2462" w:rsidRPr="0055266F" w:rsidRDefault="001A2462" w:rsidP="00E4245D">
            <w:r w:rsidRPr="0055266F">
              <w:t>1.4.</w:t>
            </w:r>
            <w:r>
              <w:t>7</w:t>
            </w:r>
          </w:p>
        </w:tc>
        <w:tc>
          <w:tcPr>
            <w:tcW w:w="1493" w:type="pct"/>
          </w:tcPr>
          <w:p w14:paraId="20715294" w14:textId="402152B4"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4.3</w:t>
            </w:r>
            <w:r w:rsidR="00E92BE6">
              <w:t xml:space="preserve"> – </w:t>
            </w:r>
            <w:r>
              <w:t>production of a fertiliser.</w:t>
            </w:r>
          </w:p>
        </w:tc>
        <w:tc>
          <w:tcPr>
            <w:tcW w:w="555" w:type="pct"/>
          </w:tcPr>
          <w:p w14:paraId="3679AEB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£14,605</w:t>
            </w:r>
          </w:p>
        </w:tc>
        <w:tc>
          <w:tcPr>
            <w:tcW w:w="457" w:type="pct"/>
          </w:tcPr>
          <w:p w14:paraId="752F753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£4,382</w:t>
            </w:r>
          </w:p>
        </w:tc>
        <w:tc>
          <w:tcPr>
            <w:tcW w:w="469" w:type="pct"/>
          </w:tcPr>
          <w:p w14:paraId="38B1CD8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£7,302</w:t>
            </w:r>
          </w:p>
        </w:tc>
        <w:tc>
          <w:tcPr>
            <w:tcW w:w="581" w:type="pct"/>
          </w:tcPr>
          <w:p w14:paraId="18266D37"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£13,144</w:t>
            </w:r>
          </w:p>
        </w:tc>
        <w:tc>
          <w:tcPr>
            <w:tcW w:w="569" w:type="pct"/>
          </w:tcPr>
          <w:p w14:paraId="1538A12A"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88B74F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£8,763</w:t>
            </w:r>
          </w:p>
        </w:tc>
      </w:tr>
      <w:tr w:rsidR="001A2462" w:rsidRPr="0055266F" w14:paraId="7E08B4D9"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354552" w14:textId="77777777" w:rsidR="001A2462" w:rsidRPr="0055266F" w:rsidRDefault="001A2462" w:rsidP="00E4245D">
            <w:r w:rsidRPr="00254FD3">
              <w:t>1.4.</w:t>
            </w:r>
            <w:r>
              <w:t>8</w:t>
            </w:r>
          </w:p>
        </w:tc>
        <w:tc>
          <w:tcPr>
            <w:tcW w:w="1493" w:type="pct"/>
          </w:tcPr>
          <w:p w14:paraId="0CB15407" w14:textId="00EF3080"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Section 4.4, 4.5</w:t>
            </w:r>
            <w:r>
              <w:t xml:space="preserve"> or</w:t>
            </w:r>
            <w:r w:rsidRPr="0055266F">
              <w:t xml:space="preserve"> 4.6</w:t>
            </w:r>
            <w:r w:rsidR="00E92BE6">
              <w:t xml:space="preserve"> – </w:t>
            </w:r>
            <w:r>
              <w:t xml:space="preserve">production of less than 2000 tonnes a year of plant health products, biocides, </w:t>
            </w:r>
            <w:r w:rsidRPr="0055266F">
              <w:t>pharmaceutical</w:t>
            </w:r>
            <w:r>
              <w:t xml:space="preserve">s or </w:t>
            </w:r>
            <w:r w:rsidRPr="0055266F">
              <w:t>explosives</w:t>
            </w:r>
            <w:r>
              <w:t>.</w:t>
            </w:r>
          </w:p>
        </w:tc>
        <w:tc>
          <w:tcPr>
            <w:tcW w:w="555" w:type="pct"/>
          </w:tcPr>
          <w:p w14:paraId="09F1402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0735CC3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35E8237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25A62D2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£12,028</w:t>
            </w:r>
          </w:p>
        </w:tc>
        <w:tc>
          <w:tcPr>
            <w:tcW w:w="569" w:type="pct"/>
          </w:tcPr>
          <w:p w14:paraId="731F1A97"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B4C028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£8,018</w:t>
            </w:r>
          </w:p>
        </w:tc>
      </w:tr>
      <w:tr w:rsidR="001A2462" w:rsidRPr="0055266F" w14:paraId="4559756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2F0EEC8F" w14:textId="77777777" w:rsidR="001A2462" w:rsidRPr="0055266F" w:rsidRDefault="001A2462" w:rsidP="00E4245D">
            <w:r w:rsidRPr="0055266F">
              <w:t>1.4.</w:t>
            </w:r>
            <w:r>
              <w:t>9</w:t>
            </w:r>
          </w:p>
        </w:tc>
        <w:tc>
          <w:tcPr>
            <w:tcW w:w="1493" w:type="pct"/>
          </w:tcPr>
          <w:p w14:paraId="6A95EA03" w14:textId="54BFC61A"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 xml:space="preserve">Section 4.4, 4.5 </w:t>
            </w:r>
            <w:r>
              <w:t xml:space="preserve">or </w:t>
            </w:r>
            <w:r w:rsidRPr="0055266F">
              <w:t>4.6</w:t>
            </w:r>
            <w:r w:rsidR="00E92BE6">
              <w:t xml:space="preserve"> – </w:t>
            </w:r>
            <w:r>
              <w:t xml:space="preserve">production of 2000 tonnes or more a year of plant health products, biocides, </w:t>
            </w:r>
            <w:r w:rsidRPr="0055266F">
              <w:t>pharmaceutical</w:t>
            </w:r>
            <w:r>
              <w:t xml:space="preserve">s or </w:t>
            </w:r>
            <w:r w:rsidRPr="0055266F">
              <w:t>explosives</w:t>
            </w:r>
            <w:r>
              <w:t>.</w:t>
            </w:r>
          </w:p>
        </w:tc>
        <w:tc>
          <w:tcPr>
            <w:tcW w:w="555" w:type="pct"/>
          </w:tcPr>
          <w:p w14:paraId="143F5A8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£14,915</w:t>
            </w:r>
          </w:p>
        </w:tc>
        <w:tc>
          <w:tcPr>
            <w:tcW w:w="457" w:type="pct"/>
          </w:tcPr>
          <w:p w14:paraId="5D815E1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£4,474</w:t>
            </w:r>
          </w:p>
        </w:tc>
        <w:tc>
          <w:tcPr>
            <w:tcW w:w="469" w:type="pct"/>
          </w:tcPr>
          <w:p w14:paraId="470358C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£7,458</w:t>
            </w:r>
          </w:p>
        </w:tc>
        <w:tc>
          <w:tcPr>
            <w:tcW w:w="581" w:type="pct"/>
          </w:tcPr>
          <w:p w14:paraId="667245A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£13,42</w:t>
            </w:r>
            <w:r>
              <w:t>4</w:t>
            </w:r>
          </w:p>
        </w:tc>
        <w:tc>
          <w:tcPr>
            <w:tcW w:w="569" w:type="pct"/>
          </w:tcPr>
          <w:p w14:paraId="48E7E732"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39D51D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£8,949</w:t>
            </w:r>
          </w:p>
        </w:tc>
      </w:tr>
      <w:tr w:rsidR="001A2462" w:rsidRPr="0055266F" w14:paraId="7358E0AA"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13FACC03" w14:textId="77777777" w:rsidR="001A2462" w:rsidRPr="0055266F" w:rsidRDefault="001A2462" w:rsidP="00E4245D">
            <w:r w:rsidRPr="00254FD3">
              <w:t>1.4.1</w:t>
            </w:r>
            <w:r>
              <w:t>0</w:t>
            </w:r>
          </w:p>
        </w:tc>
        <w:tc>
          <w:tcPr>
            <w:tcW w:w="1493" w:type="pct"/>
          </w:tcPr>
          <w:p w14:paraId="17715AC5" w14:textId="77777777" w:rsidR="001A2462" w:rsidRPr="0047341B" w:rsidRDefault="001A2462" w:rsidP="00E4245D">
            <w:pPr>
              <w:cnfStyle w:val="000000000000" w:firstRow="0" w:lastRow="0" w:firstColumn="0" w:lastColumn="0" w:oddVBand="0" w:evenVBand="0" w:oddHBand="0" w:evenHBand="0" w:firstRowFirstColumn="0" w:firstRowLastColumn="0" w:lastRowFirstColumn="0" w:lastRowLastColumn="0"/>
              <w:rPr>
                <w:rFonts w:ascii="Calibri" w:hAnsi="Calibri"/>
              </w:rPr>
            </w:pPr>
            <w:r w:rsidRPr="0055266F">
              <w:t xml:space="preserve">Section 4.7 </w:t>
            </w:r>
            <w:r>
              <w:t>– m</w:t>
            </w:r>
            <w:r w:rsidRPr="0047341B">
              <w:t>anufacturing activities involvi</w:t>
            </w:r>
            <w:r>
              <w:t>ng carbon disulphide or ammonia.</w:t>
            </w:r>
          </w:p>
        </w:tc>
        <w:tc>
          <w:tcPr>
            <w:tcW w:w="555" w:type="pct"/>
          </w:tcPr>
          <w:p w14:paraId="72B3FC93"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7DED7867"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1A3101E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6523BA56"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£12,028</w:t>
            </w:r>
          </w:p>
        </w:tc>
        <w:tc>
          <w:tcPr>
            <w:tcW w:w="569" w:type="pct"/>
          </w:tcPr>
          <w:p w14:paraId="26B05BE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56C2342F"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£8,018</w:t>
            </w:r>
          </w:p>
        </w:tc>
      </w:tr>
    </w:tbl>
    <w:p w14:paraId="78A62E03" w14:textId="77777777" w:rsidR="001A2462" w:rsidRPr="00DD2DDC" w:rsidRDefault="001A2462" w:rsidP="001A2462">
      <w:pPr>
        <w:pStyle w:val="Heading4"/>
      </w:pPr>
      <w:r w:rsidRPr="00DD2DDC">
        <w:lastRenderedPageBreak/>
        <w:t>Table 1.5 Refineries</w:t>
      </w:r>
    </w:p>
    <w:tbl>
      <w:tblPr>
        <w:tblStyle w:val="TableStyle4"/>
        <w:tblW w:w="5000" w:type="pct"/>
        <w:tblLook w:val="04A0" w:firstRow="1" w:lastRow="0" w:firstColumn="1" w:lastColumn="0" w:noHBand="0" w:noVBand="1"/>
      </w:tblPr>
      <w:tblGrid>
        <w:gridCol w:w="756"/>
        <w:gridCol w:w="4348"/>
        <w:gridCol w:w="1463"/>
        <w:gridCol w:w="1376"/>
        <w:gridCol w:w="1408"/>
        <w:gridCol w:w="1742"/>
        <w:gridCol w:w="1707"/>
        <w:gridCol w:w="1742"/>
      </w:tblGrid>
      <w:tr w:rsidR="00123A59" w:rsidRPr="00640679" w14:paraId="63578A6F" w14:textId="77777777" w:rsidTr="00123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A402852" w14:textId="77777777" w:rsidR="001A2462" w:rsidRPr="00640679" w:rsidRDefault="001A2462" w:rsidP="00E4245D">
            <w:r w:rsidRPr="00640679">
              <w:t>Ref</w:t>
            </w:r>
          </w:p>
        </w:tc>
        <w:tc>
          <w:tcPr>
            <w:tcW w:w="1495" w:type="pct"/>
          </w:tcPr>
          <w:p w14:paraId="2A5795C0"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03" w:type="pct"/>
          </w:tcPr>
          <w:p w14:paraId="7D18B6EB"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3" w:type="pct"/>
          </w:tcPr>
          <w:p w14:paraId="382E6336"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4" w:type="pct"/>
          </w:tcPr>
          <w:p w14:paraId="66A0E29C"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9" w:type="pct"/>
          </w:tcPr>
          <w:p w14:paraId="45226C43"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7" w:type="pct"/>
          </w:tcPr>
          <w:p w14:paraId="54A02E44"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9" w:type="pct"/>
          </w:tcPr>
          <w:p w14:paraId="201BBE12"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27F4176" w14:textId="77777777" w:rsidTr="006F420B">
        <w:trPr>
          <w:trHeight w:val="760"/>
        </w:trPr>
        <w:tc>
          <w:tcPr>
            <w:cnfStyle w:val="001000000000" w:firstRow="0" w:lastRow="0" w:firstColumn="1" w:lastColumn="0" w:oddVBand="0" w:evenVBand="0" w:oddHBand="0" w:evenHBand="0" w:firstRowFirstColumn="0" w:firstRowLastColumn="0" w:lastRowFirstColumn="0" w:lastRowLastColumn="0"/>
            <w:tcW w:w="260" w:type="pct"/>
          </w:tcPr>
          <w:p w14:paraId="3066B29F" w14:textId="77777777" w:rsidR="001A2462" w:rsidRPr="00FC5BDA" w:rsidRDefault="001A2462" w:rsidP="00E4245D">
            <w:r>
              <w:t>1.5.1</w:t>
            </w:r>
          </w:p>
        </w:tc>
        <w:tc>
          <w:tcPr>
            <w:tcW w:w="1495" w:type="pct"/>
          </w:tcPr>
          <w:p w14:paraId="6EDF3F9F" w14:textId="4932F991"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(a)</w:t>
            </w:r>
            <w:r w:rsidR="00E92BE6">
              <w:t xml:space="preserve"> – </w:t>
            </w:r>
            <w:r>
              <w:t>r</w:t>
            </w:r>
            <w:r w:rsidRPr="00C2002D">
              <w:t>efining natural gas with a capacity of 1</w:t>
            </w:r>
            <w:r>
              <w:t>,</w:t>
            </w:r>
            <w:r w:rsidRPr="00C2002D">
              <w:t>000 tonnes or more a year</w:t>
            </w:r>
            <w:r>
              <w:t>.</w:t>
            </w:r>
            <w:r w:rsidRPr="00C2002D">
              <w:t xml:space="preserve"> </w:t>
            </w:r>
          </w:p>
        </w:tc>
        <w:tc>
          <w:tcPr>
            <w:tcW w:w="503" w:type="pct"/>
          </w:tcPr>
          <w:p w14:paraId="0598AA0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4CBEA9E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989C07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44A9672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31E624E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523339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1558D426"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6FF0D48" w14:textId="77777777" w:rsidR="001A2462" w:rsidRPr="00FC5BDA" w:rsidRDefault="001A2462" w:rsidP="00E4245D">
            <w:r>
              <w:t>1.5.2</w:t>
            </w:r>
          </w:p>
        </w:tc>
        <w:tc>
          <w:tcPr>
            <w:tcW w:w="1495" w:type="pct"/>
          </w:tcPr>
          <w:p w14:paraId="71AD4C95" w14:textId="7AD91ABE"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(c)</w:t>
            </w:r>
            <w:r w:rsidR="00E92BE6">
              <w:t xml:space="preserve"> – </w:t>
            </w:r>
            <w:r>
              <w:t>g</w:t>
            </w:r>
            <w:r w:rsidRPr="00C2002D">
              <w:t xml:space="preserve">asification or liquefaction of fuels not derived from waste. </w:t>
            </w:r>
          </w:p>
        </w:tc>
        <w:tc>
          <w:tcPr>
            <w:tcW w:w="503" w:type="pct"/>
          </w:tcPr>
          <w:p w14:paraId="205FF0A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1B9F3E1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71E880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7955FFF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734964C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1ABC2B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2C7AFE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0" w:type="pct"/>
          </w:tcPr>
          <w:p w14:paraId="0BCF7319" w14:textId="77777777" w:rsidR="001A2462" w:rsidRPr="00FC5BDA" w:rsidRDefault="001A2462" w:rsidP="00E4245D">
            <w:r>
              <w:t>1.5.3</w:t>
            </w:r>
          </w:p>
        </w:tc>
        <w:tc>
          <w:tcPr>
            <w:tcW w:w="1495" w:type="pct"/>
          </w:tcPr>
          <w:p w14:paraId="307F4FE3" w14:textId="426AF156"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(d)</w:t>
            </w:r>
            <w:r w:rsidR="00E92BE6">
              <w:t xml:space="preserve"> – </w:t>
            </w:r>
            <w:r>
              <w:t>r</w:t>
            </w:r>
            <w:r w:rsidRPr="00C2002D">
              <w:t>efining crude oil</w:t>
            </w:r>
            <w:r>
              <w:t>.</w:t>
            </w:r>
            <w:r w:rsidRPr="00C2002D">
              <w:t xml:space="preserve"> </w:t>
            </w:r>
          </w:p>
        </w:tc>
        <w:tc>
          <w:tcPr>
            <w:tcW w:w="503" w:type="pct"/>
          </w:tcPr>
          <w:p w14:paraId="1F288E1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71DF949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29536FD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00F5898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66AAE44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4503590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C8FFE02"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05729A11" w14:textId="77777777" w:rsidR="001A2462" w:rsidRPr="00FC5BDA" w:rsidRDefault="001A2462" w:rsidP="00E4245D">
            <w:r>
              <w:t>1.5.4</w:t>
            </w:r>
          </w:p>
        </w:tc>
        <w:tc>
          <w:tcPr>
            <w:tcW w:w="1495" w:type="pct"/>
          </w:tcPr>
          <w:p w14:paraId="188D2C42" w14:textId="2EB7D52A"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(e)</w:t>
            </w:r>
            <w:r w:rsidR="00E92BE6">
              <w:t xml:space="preserve"> – </w:t>
            </w:r>
            <w:r>
              <w:t>s</w:t>
            </w:r>
            <w:r w:rsidRPr="00C2002D">
              <w:t xml:space="preserve">torage and handling of crude oil or </w:t>
            </w:r>
            <w:r>
              <w:t xml:space="preserve">stabilised crude </w:t>
            </w:r>
            <w:r w:rsidRPr="00C2002D">
              <w:t>petroleum with a tank storage capacity of 500 tonnes or more</w:t>
            </w:r>
            <w:r>
              <w:t>.</w:t>
            </w:r>
          </w:p>
        </w:tc>
        <w:tc>
          <w:tcPr>
            <w:tcW w:w="503" w:type="pct"/>
          </w:tcPr>
          <w:p w14:paraId="7AE7AEA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25240BD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72E81D5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4DBA565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008F293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F2DD6A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D8CAB4F"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6B10936A" w14:textId="77777777" w:rsidR="001A2462" w:rsidRPr="00FC5BDA" w:rsidRDefault="001A2462" w:rsidP="00E4245D">
            <w:r>
              <w:t>1.5.5</w:t>
            </w:r>
          </w:p>
        </w:tc>
        <w:tc>
          <w:tcPr>
            <w:tcW w:w="1495" w:type="pct"/>
          </w:tcPr>
          <w:p w14:paraId="75F43554" w14:textId="17851C80" w:rsidR="001A2462" w:rsidRPr="006C5B1F"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250 tonnes or more a year</w:t>
            </w:r>
            <w:r>
              <w:t>.</w:t>
            </w:r>
            <w:r w:rsidRPr="00C2002D">
              <w:t xml:space="preserve"> </w:t>
            </w:r>
          </w:p>
        </w:tc>
        <w:tc>
          <w:tcPr>
            <w:tcW w:w="503" w:type="pct"/>
          </w:tcPr>
          <w:p w14:paraId="34AEC00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£17,268</w:t>
            </w:r>
          </w:p>
        </w:tc>
        <w:tc>
          <w:tcPr>
            <w:tcW w:w="473" w:type="pct"/>
          </w:tcPr>
          <w:p w14:paraId="2F0A287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£5,180</w:t>
            </w:r>
          </w:p>
        </w:tc>
        <w:tc>
          <w:tcPr>
            <w:tcW w:w="484" w:type="pct"/>
          </w:tcPr>
          <w:p w14:paraId="33BEEEC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£8,634</w:t>
            </w:r>
          </w:p>
        </w:tc>
        <w:tc>
          <w:tcPr>
            <w:tcW w:w="599" w:type="pct"/>
          </w:tcPr>
          <w:p w14:paraId="3EDA9C03"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£15,541</w:t>
            </w:r>
          </w:p>
        </w:tc>
        <w:tc>
          <w:tcPr>
            <w:tcW w:w="587" w:type="pct"/>
          </w:tcPr>
          <w:p w14:paraId="639FEB8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91B0B4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£10,361</w:t>
            </w:r>
          </w:p>
        </w:tc>
      </w:tr>
      <w:tr w:rsidR="001A2462" w:rsidRPr="00FC5BDA" w14:paraId="0D4B900E"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894F3F4" w14:textId="77777777" w:rsidR="001A2462" w:rsidRPr="00FC5BDA" w:rsidRDefault="001A2462" w:rsidP="00E4245D">
            <w:r>
              <w:t>1.5.6</w:t>
            </w:r>
          </w:p>
        </w:tc>
        <w:tc>
          <w:tcPr>
            <w:tcW w:w="1495" w:type="pct"/>
          </w:tcPr>
          <w:p w14:paraId="155FB408" w14:textId="565B5373" w:rsidR="001A2462" w:rsidRPr="006C5B1F"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less than 250 tonnes a year</w:t>
            </w:r>
            <w:r>
              <w:t>.</w:t>
            </w:r>
          </w:p>
        </w:tc>
        <w:tc>
          <w:tcPr>
            <w:tcW w:w="503" w:type="pct"/>
          </w:tcPr>
          <w:p w14:paraId="138A48F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£16,570</w:t>
            </w:r>
          </w:p>
        </w:tc>
        <w:tc>
          <w:tcPr>
            <w:tcW w:w="473" w:type="pct"/>
          </w:tcPr>
          <w:p w14:paraId="3B1DC5B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003771E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6A194BA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67787AB2"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1407E0E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7DAE2A2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6E21AEA" w14:textId="77777777" w:rsidR="001A2462" w:rsidRPr="00FC5BDA" w:rsidRDefault="001A2462" w:rsidP="00E4245D">
            <w:r>
              <w:lastRenderedPageBreak/>
              <w:t>1.5.7</w:t>
            </w:r>
          </w:p>
        </w:tc>
        <w:tc>
          <w:tcPr>
            <w:tcW w:w="1495" w:type="pct"/>
          </w:tcPr>
          <w:p w14:paraId="4B2F54D4" w14:textId="177559AC" w:rsidR="001A2462" w:rsidRPr="006C5B1F"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(f)</w:t>
            </w:r>
            <w:r w:rsidR="00E92BE6">
              <w:t xml:space="preserve"> – </w:t>
            </w:r>
            <w:r>
              <w:t>p</w:t>
            </w:r>
            <w:r w:rsidRPr="00C2002D">
              <w:t>yrolysis, carbonisation, distillation or partial oxidation of carbonaceous material not undertaken on an oil refinery</w:t>
            </w:r>
            <w:r>
              <w:t>.</w:t>
            </w:r>
            <w:r w:rsidRPr="00C2002D">
              <w:t xml:space="preserve"> </w:t>
            </w:r>
          </w:p>
        </w:tc>
        <w:tc>
          <w:tcPr>
            <w:tcW w:w="503" w:type="pct"/>
          </w:tcPr>
          <w:p w14:paraId="71D6305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£17,966</w:t>
            </w:r>
          </w:p>
        </w:tc>
        <w:tc>
          <w:tcPr>
            <w:tcW w:w="473" w:type="pct"/>
          </w:tcPr>
          <w:p w14:paraId="410965F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£5,390</w:t>
            </w:r>
          </w:p>
        </w:tc>
        <w:tc>
          <w:tcPr>
            <w:tcW w:w="484" w:type="pct"/>
          </w:tcPr>
          <w:p w14:paraId="20990E4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£8,983</w:t>
            </w:r>
          </w:p>
        </w:tc>
        <w:tc>
          <w:tcPr>
            <w:tcW w:w="599" w:type="pct"/>
          </w:tcPr>
          <w:p w14:paraId="2AC6261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£16,169</w:t>
            </w:r>
          </w:p>
        </w:tc>
        <w:tc>
          <w:tcPr>
            <w:tcW w:w="587" w:type="pct"/>
          </w:tcPr>
          <w:p w14:paraId="0EB122B2"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3C8CB95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£10,780</w:t>
            </w:r>
          </w:p>
        </w:tc>
      </w:tr>
    </w:tbl>
    <w:p w14:paraId="6DBD8C38" w14:textId="77777777" w:rsidR="001A2462" w:rsidRPr="00DD2DDC" w:rsidRDefault="001A2462" w:rsidP="001A2462">
      <w:pPr>
        <w:pStyle w:val="Heading4"/>
      </w:pPr>
      <w:r w:rsidRPr="00DD2DDC">
        <w:t>Table 1.6 Energy from waste</w:t>
      </w:r>
    </w:p>
    <w:tbl>
      <w:tblPr>
        <w:tblStyle w:val="TableStyle4"/>
        <w:tblW w:w="5000" w:type="pct"/>
        <w:tblLayout w:type="fixed"/>
        <w:tblLook w:val="04A0" w:firstRow="1" w:lastRow="0" w:firstColumn="1" w:lastColumn="0" w:noHBand="0" w:noVBand="1"/>
      </w:tblPr>
      <w:tblGrid>
        <w:gridCol w:w="756"/>
        <w:gridCol w:w="4217"/>
        <w:gridCol w:w="1658"/>
        <w:gridCol w:w="1364"/>
        <w:gridCol w:w="1393"/>
        <w:gridCol w:w="1730"/>
        <w:gridCol w:w="1696"/>
        <w:gridCol w:w="1728"/>
      </w:tblGrid>
      <w:tr w:rsidR="001A2462" w:rsidRPr="00640679" w14:paraId="6FE487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BB940C6" w14:textId="77777777" w:rsidR="001A2462" w:rsidRPr="00640679" w:rsidRDefault="001A2462" w:rsidP="00E4245D">
            <w:r w:rsidRPr="00640679">
              <w:t>Ref</w:t>
            </w:r>
          </w:p>
        </w:tc>
        <w:tc>
          <w:tcPr>
            <w:tcW w:w="1450" w:type="pct"/>
          </w:tcPr>
          <w:p w14:paraId="2CF6AC4B"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70" w:type="pct"/>
          </w:tcPr>
          <w:p w14:paraId="0E3C9436"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9" w:type="pct"/>
          </w:tcPr>
          <w:p w14:paraId="450EA2B9"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9" w:type="pct"/>
          </w:tcPr>
          <w:p w14:paraId="5D857B81"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5" w:type="pct"/>
          </w:tcPr>
          <w:p w14:paraId="64DFFE12"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3" w:type="pct"/>
          </w:tcPr>
          <w:p w14:paraId="0022DC33"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4" w:type="pct"/>
          </w:tcPr>
          <w:p w14:paraId="546633F8"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A76E89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D373872" w14:textId="77777777" w:rsidR="001A2462" w:rsidRPr="00FC5BDA" w:rsidRDefault="001A2462" w:rsidP="00E4245D">
            <w:r>
              <w:t>1.6.1</w:t>
            </w:r>
          </w:p>
        </w:tc>
        <w:tc>
          <w:tcPr>
            <w:tcW w:w="1450" w:type="pct"/>
          </w:tcPr>
          <w:p w14:paraId="3A7D3379" w14:textId="22B48825" w:rsidR="001A2462" w:rsidRPr="0074772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h</w:t>
            </w:r>
            <w:r w:rsidRPr="0074772A">
              <w:t>azardous</w:t>
            </w:r>
            <w:r>
              <w:t xml:space="preserve"> waste with or without non-hazardous </w:t>
            </w:r>
            <w:proofErr w:type="gramStart"/>
            <w:r>
              <w:t>waste, and</w:t>
            </w:r>
            <w:proofErr w:type="gramEnd"/>
            <w:r>
              <w:t xml:space="preserve"> including high temperature or clinical waste incineration.</w:t>
            </w:r>
          </w:p>
        </w:tc>
        <w:tc>
          <w:tcPr>
            <w:tcW w:w="570" w:type="pct"/>
          </w:tcPr>
          <w:p w14:paraId="702C7C6D"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£19,724</w:t>
            </w:r>
          </w:p>
        </w:tc>
        <w:tc>
          <w:tcPr>
            <w:tcW w:w="469" w:type="pct"/>
          </w:tcPr>
          <w:p w14:paraId="75AE48C5"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£5,917</w:t>
            </w:r>
          </w:p>
        </w:tc>
        <w:tc>
          <w:tcPr>
            <w:tcW w:w="479" w:type="pct"/>
          </w:tcPr>
          <w:p w14:paraId="3A2AB26A"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£9,862</w:t>
            </w:r>
          </w:p>
        </w:tc>
        <w:tc>
          <w:tcPr>
            <w:tcW w:w="595" w:type="pct"/>
          </w:tcPr>
          <w:p w14:paraId="130B684C"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£17,75</w:t>
            </w:r>
            <w:r>
              <w:t>2</w:t>
            </w:r>
          </w:p>
        </w:tc>
        <w:tc>
          <w:tcPr>
            <w:tcW w:w="583" w:type="pct"/>
          </w:tcPr>
          <w:p w14:paraId="37ACF2A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00E55EEA" w14:textId="77777777" w:rsidR="001A2462" w:rsidRPr="00942B63" w:rsidRDefault="001A2462" w:rsidP="00E4245D">
            <w:pPr>
              <w:cnfStyle w:val="000000000000" w:firstRow="0" w:lastRow="0" w:firstColumn="0" w:lastColumn="0" w:oddVBand="0" w:evenVBand="0" w:oddHBand="0" w:evenHBand="0" w:firstRowFirstColumn="0" w:firstRowLastColumn="0" w:lastRowFirstColumn="0" w:lastRowLastColumn="0"/>
            </w:pPr>
            <w:r w:rsidRPr="00942B63">
              <w:t>£11,834</w:t>
            </w:r>
          </w:p>
        </w:tc>
      </w:tr>
      <w:tr w:rsidR="001A2462" w:rsidRPr="00FC5BDA" w14:paraId="13C32E6C"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EC68BF4" w14:textId="77777777" w:rsidR="001A2462" w:rsidRPr="00FC5BDA" w:rsidRDefault="001A2462" w:rsidP="00E4245D">
            <w:r>
              <w:t>1.6.2</w:t>
            </w:r>
          </w:p>
        </w:tc>
        <w:tc>
          <w:tcPr>
            <w:tcW w:w="1450" w:type="pct"/>
          </w:tcPr>
          <w:p w14:paraId="61F3E894" w14:textId="296CF18A" w:rsidR="001A2462" w:rsidRPr="0074772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mixed non-</w:t>
            </w:r>
            <w:r w:rsidRPr="0074772A">
              <w:t>hazardous</w:t>
            </w:r>
            <w:r>
              <w:t xml:space="preserve"> waste streams including municipal waste and refuse derived fuel; includes assessment of fire prevention plan.</w:t>
            </w:r>
          </w:p>
        </w:tc>
        <w:tc>
          <w:tcPr>
            <w:tcW w:w="570" w:type="pct"/>
          </w:tcPr>
          <w:p w14:paraId="652E66E8"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£18,638</w:t>
            </w:r>
          </w:p>
        </w:tc>
        <w:tc>
          <w:tcPr>
            <w:tcW w:w="469" w:type="pct"/>
          </w:tcPr>
          <w:p w14:paraId="402EB6C3"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£5,591</w:t>
            </w:r>
          </w:p>
        </w:tc>
        <w:tc>
          <w:tcPr>
            <w:tcW w:w="479" w:type="pct"/>
          </w:tcPr>
          <w:p w14:paraId="5B262091"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£9,319</w:t>
            </w:r>
          </w:p>
        </w:tc>
        <w:tc>
          <w:tcPr>
            <w:tcW w:w="595" w:type="pct"/>
          </w:tcPr>
          <w:p w14:paraId="60BC50B0"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£16,774</w:t>
            </w:r>
          </w:p>
        </w:tc>
        <w:tc>
          <w:tcPr>
            <w:tcW w:w="583" w:type="pct"/>
          </w:tcPr>
          <w:p w14:paraId="33704D0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7646C367" w14:textId="77777777" w:rsidR="001A2462" w:rsidRPr="00942B63" w:rsidRDefault="001A2462" w:rsidP="00E4245D">
            <w:pPr>
              <w:cnfStyle w:val="000000000000" w:firstRow="0" w:lastRow="0" w:firstColumn="0" w:lastColumn="0" w:oddVBand="0" w:evenVBand="0" w:oddHBand="0" w:evenHBand="0" w:firstRowFirstColumn="0" w:firstRowLastColumn="0" w:lastRowFirstColumn="0" w:lastRowLastColumn="0"/>
            </w:pPr>
            <w:r w:rsidRPr="00942B63">
              <w:t>£11,18</w:t>
            </w:r>
            <w:r>
              <w:t>3</w:t>
            </w:r>
          </w:p>
        </w:tc>
      </w:tr>
      <w:tr w:rsidR="001A2462" w:rsidRPr="00FC5BDA" w14:paraId="2D993731"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1D89D35" w14:textId="77777777" w:rsidR="001A2462" w:rsidRPr="00FC5BDA" w:rsidRDefault="001A2462" w:rsidP="00E4245D">
            <w:r>
              <w:lastRenderedPageBreak/>
              <w:t>1.6.3</w:t>
            </w:r>
          </w:p>
        </w:tc>
        <w:tc>
          <w:tcPr>
            <w:tcW w:w="1450" w:type="pct"/>
          </w:tcPr>
          <w:p w14:paraId="2E13C808" w14:textId="32EF07FF" w:rsidR="001A2462" w:rsidRPr="0074772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 xml:space="preserve">of a </w:t>
            </w:r>
            <w:r w:rsidRPr="0074772A">
              <w:t xml:space="preserve">single </w:t>
            </w:r>
            <w:r>
              <w:t xml:space="preserve">non-hazardous </w:t>
            </w:r>
            <w:r w:rsidRPr="0074772A">
              <w:t>waste</w:t>
            </w:r>
            <w:r>
              <w:t xml:space="preserve"> comprising waste wood, tyres or sewage sludge; includes assessment of fire prevention plan.</w:t>
            </w:r>
          </w:p>
        </w:tc>
        <w:tc>
          <w:tcPr>
            <w:tcW w:w="570" w:type="pct"/>
          </w:tcPr>
          <w:p w14:paraId="47EDA336"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£15,480</w:t>
            </w:r>
          </w:p>
        </w:tc>
        <w:tc>
          <w:tcPr>
            <w:tcW w:w="469" w:type="pct"/>
          </w:tcPr>
          <w:p w14:paraId="029B3353"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£4,644</w:t>
            </w:r>
          </w:p>
        </w:tc>
        <w:tc>
          <w:tcPr>
            <w:tcW w:w="479" w:type="pct"/>
          </w:tcPr>
          <w:p w14:paraId="170CAF6D"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£7,740</w:t>
            </w:r>
          </w:p>
        </w:tc>
        <w:tc>
          <w:tcPr>
            <w:tcW w:w="595" w:type="pct"/>
          </w:tcPr>
          <w:p w14:paraId="5CB2ABE2" w14:textId="77777777" w:rsidR="001A2462" w:rsidRPr="00C668E2" w:rsidRDefault="001A2462" w:rsidP="00E4245D">
            <w:pPr>
              <w:cnfStyle w:val="000000000000" w:firstRow="0" w:lastRow="0" w:firstColumn="0" w:lastColumn="0" w:oddVBand="0" w:evenVBand="0" w:oddHBand="0" w:evenHBand="0" w:firstRowFirstColumn="0" w:firstRowLastColumn="0" w:lastRowFirstColumn="0" w:lastRowLastColumn="0"/>
            </w:pPr>
            <w:r w:rsidRPr="00C668E2">
              <w:t>£13,932</w:t>
            </w:r>
          </w:p>
        </w:tc>
        <w:tc>
          <w:tcPr>
            <w:tcW w:w="583" w:type="pct"/>
          </w:tcPr>
          <w:p w14:paraId="4D78F24A"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33F3DE0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942B63">
              <w:t>£9,288</w:t>
            </w:r>
          </w:p>
        </w:tc>
      </w:tr>
    </w:tbl>
    <w:p w14:paraId="6069D222" w14:textId="77777777" w:rsidR="001A2462" w:rsidRPr="00DD2DDC" w:rsidRDefault="001A2462" w:rsidP="001A2462">
      <w:pPr>
        <w:pStyle w:val="Heading4"/>
      </w:pPr>
      <w:r w:rsidRPr="00DD2DDC">
        <w:t>Table 1.7 Food and drink</w:t>
      </w:r>
    </w:p>
    <w:tbl>
      <w:tblPr>
        <w:tblStyle w:val="TableStyle4"/>
        <w:tblW w:w="5000" w:type="pct"/>
        <w:tblLook w:val="04A0" w:firstRow="1" w:lastRow="0" w:firstColumn="1" w:lastColumn="0" w:noHBand="0" w:noVBand="1"/>
      </w:tblPr>
      <w:tblGrid>
        <w:gridCol w:w="724"/>
        <w:gridCol w:w="2838"/>
        <w:gridCol w:w="1847"/>
        <w:gridCol w:w="1536"/>
        <w:gridCol w:w="1617"/>
        <w:gridCol w:w="1995"/>
        <w:gridCol w:w="1949"/>
        <w:gridCol w:w="2036"/>
      </w:tblGrid>
      <w:tr w:rsidR="001A2462" w:rsidRPr="00640679" w14:paraId="73EFAD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6AF52F8" w14:textId="77777777" w:rsidR="001A2462" w:rsidRPr="00640679" w:rsidRDefault="001A2462" w:rsidP="00E4245D">
            <w:pPr>
              <w:keepNext/>
            </w:pPr>
            <w:r w:rsidRPr="00640679">
              <w:t>Ref</w:t>
            </w:r>
          </w:p>
        </w:tc>
        <w:tc>
          <w:tcPr>
            <w:tcW w:w="976" w:type="pct"/>
          </w:tcPr>
          <w:p w14:paraId="1F0ECE29"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635" w:type="pct"/>
          </w:tcPr>
          <w:p w14:paraId="1607BB1C"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528" w:type="pct"/>
          </w:tcPr>
          <w:p w14:paraId="41A1EE33"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56" w:type="pct"/>
          </w:tcPr>
          <w:p w14:paraId="7C3BE9E0"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86" w:type="pct"/>
          </w:tcPr>
          <w:p w14:paraId="21881DEE"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70" w:type="pct"/>
          </w:tcPr>
          <w:p w14:paraId="7DF0E822"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700" w:type="pct"/>
          </w:tcPr>
          <w:p w14:paraId="1E0654CB"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55D91B9"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4CE80146" w14:textId="77777777" w:rsidR="001A2462" w:rsidRPr="00FC5BDA" w:rsidRDefault="001A2462" w:rsidP="00E4245D">
            <w:pPr>
              <w:keepNext/>
            </w:pPr>
            <w:r>
              <w:t>1.7.1</w:t>
            </w:r>
          </w:p>
        </w:tc>
        <w:tc>
          <w:tcPr>
            <w:tcW w:w="976" w:type="pct"/>
          </w:tcPr>
          <w:p w14:paraId="7B85B278" w14:textId="77777777" w:rsidR="001A2462" w:rsidRPr="00A73F71" w:rsidRDefault="001A2462" w:rsidP="00E4245D">
            <w:pPr>
              <w:keepNext/>
              <w:cnfStyle w:val="000000000000" w:firstRow="0" w:lastRow="0" w:firstColumn="0" w:lastColumn="0" w:oddVBand="0" w:evenVBand="0" w:oddHBand="0" w:evenHBand="0" w:firstRowFirstColumn="0" w:firstRowLastColumn="0" w:lastRowFirstColumn="0" w:lastRowLastColumn="0"/>
            </w:pPr>
            <w:r w:rsidRPr="00A73F71">
              <w:t xml:space="preserve">Section 6.8 </w:t>
            </w:r>
            <w:r>
              <w:t>– food and drink production.</w:t>
            </w:r>
          </w:p>
        </w:tc>
        <w:tc>
          <w:tcPr>
            <w:tcW w:w="635" w:type="pct"/>
          </w:tcPr>
          <w:p w14:paraId="531C8FD7" w14:textId="77777777" w:rsidR="001A2462" w:rsidRPr="00BE3B3C" w:rsidRDefault="001A2462" w:rsidP="00E4245D">
            <w:pPr>
              <w:keepNext/>
              <w:cnfStyle w:val="000000000000" w:firstRow="0" w:lastRow="0" w:firstColumn="0" w:lastColumn="0" w:oddVBand="0" w:evenVBand="0" w:oddHBand="0" w:evenHBand="0" w:firstRowFirstColumn="0" w:firstRowLastColumn="0" w:lastRowFirstColumn="0" w:lastRowLastColumn="0"/>
            </w:pPr>
            <w:r w:rsidRPr="00BE3B3C">
              <w:t>£</w:t>
            </w:r>
            <w:r>
              <w:t>13,984</w:t>
            </w:r>
          </w:p>
        </w:tc>
        <w:tc>
          <w:tcPr>
            <w:tcW w:w="528" w:type="pct"/>
          </w:tcPr>
          <w:p w14:paraId="09C71AD4" w14:textId="77777777" w:rsidR="001A2462" w:rsidRPr="00BE3B3C" w:rsidRDefault="001A2462" w:rsidP="00E4245D">
            <w:pPr>
              <w:keepNext/>
              <w:cnfStyle w:val="000000000000" w:firstRow="0" w:lastRow="0" w:firstColumn="0" w:lastColumn="0" w:oddVBand="0" w:evenVBand="0" w:oddHBand="0" w:evenHBand="0" w:firstRowFirstColumn="0" w:firstRowLastColumn="0" w:lastRowFirstColumn="0" w:lastRowLastColumn="0"/>
            </w:pPr>
            <w:r w:rsidRPr="00BE3B3C">
              <w:t>£4,195</w:t>
            </w:r>
          </w:p>
        </w:tc>
        <w:tc>
          <w:tcPr>
            <w:tcW w:w="556" w:type="pct"/>
          </w:tcPr>
          <w:p w14:paraId="365CE3D3" w14:textId="77777777" w:rsidR="001A2462" w:rsidRPr="00BE3B3C" w:rsidRDefault="001A2462" w:rsidP="00E4245D">
            <w:pPr>
              <w:keepNext/>
              <w:cnfStyle w:val="000000000000" w:firstRow="0" w:lastRow="0" w:firstColumn="0" w:lastColumn="0" w:oddVBand="0" w:evenVBand="0" w:oddHBand="0" w:evenHBand="0" w:firstRowFirstColumn="0" w:firstRowLastColumn="0" w:lastRowFirstColumn="0" w:lastRowLastColumn="0"/>
            </w:pPr>
            <w:r w:rsidRPr="00BE3B3C">
              <w:t>£6,992</w:t>
            </w:r>
          </w:p>
        </w:tc>
        <w:tc>
          <w:tcPr>
            <w:tcW w:w="686" w:type="pct"/>
          </w:tcPr>
          <w:p w14:paraId="249CE0F5" w14:textId="77777777" w:rsidR="001A2462" w:rsidRPr="00BE3B3C" w:rsidRDefault="001A2462" w:rsidP="00E4245D">
            <w:pPr>
              <w:keepNext/>
              <w:cnfStyle w:val="000000000000" w:firstRow="0" w:lastRow="0" w:firstColumn="0" w:lastColumn="0" w:oddVBand="0" w:evenVBand="0" w:oddHBand="0" w:evenHBand="0" w:firstRowFirstColumn="0" w:firstRowLastColumn="0" w:lastRowFirstColumn="0" w:lastRowLastColumn="0"/>
            </w:pPr>
            <w:r w:rsidRPr="00BE3B3C">
              <w:t>£12,585</w:t>
            </w:r>
          </w:p>
        </w:tc>
        <w:tc>
          <w:tcPr>
            <w:tcW w:w="670" w:type="pct"/>
          </w:tcPr>
          <w:p w14:paraId="316EDF89" w14:textId="77777777" w:rsidR="001A2462" w:rsidRPr="00FC5BDA" w:rsidRDefault="001A2462" w:rsidP="00E4245D">
            <w:pPr>
              <w:keepNext/>
              <w:cnfStyle w:val="000000000000" w:firstRow="0" w:lastRow="0" w:firstColumn="0" w:lastColumn="0" w:oddVBand="0" w:evenVBand="0" w:oddHBand="0" w:evenHBand="0" w:firstRowFirstColumn="0" w:firstRowLastColumn="0" w:lastRowFirstColumn="0" w:lastRowLastColumn="0"/>
            </w:pPr>
            <w:r>
              <w:t>£2,459</w:t>
            </w:r>
          </w:p>
        </w:tc>
        <w:tc>
          <w:tcPr>
            <w:tcW w:w="700" w:type="pct"/>
          </w:tcPr>
          <w:p w14:paraId="05825E05" w14:textId="77777777" w:rsidR="001A2462" w:rsidRPr="0076418D" w:rsidRDefault="001A2462" w:rsidP="00E4245D">
            <w:pPr>
              <w:keepNext/>
              <w:cnfStyle w:val="000000000000" w:firstRow="0" w:lastRow="0" w:firstColumn="0" w:lastColumn="0" w:oddVBand="0" w:evenVBand="0" w:oddHBand="0" w:evenHBand="0" w:firstRowFirstColumn="0" w:firstRowLastColumn="0" w:lastRowFirstColumn="0" w:lastRowLastColumn="0"/>
            </w:pPr>
            <w:r w:rsidRPr="0076418D">
              <w:t>£8,390</w:t>
            </w:r>
          </w:p>
        </w:tc>
      </w:tr>
    </w:tbl>
    <w:p w14:paraId="6AAB80E0" w14:textId="77777777" w:rsidR="001A2462" w:rsidRPr="009709AF" w:rsidRDefault="001A2462" w:rsidP="009709AF">
      <w:pPr>
        <w:pStyle w:val="Heading4"/>
      </w:pPr>
      <w:r w:rsidRPr="009709AF">
        <w:t>Table 1.8 Onshore oil and gas</w:t>
      </w:r>
    </w:p>
    <w:tbl>
      <w:tblPr>
        <w:tblStyle w:val="TableStyle4"/>
        <w:tblW w:w="5000" w:type="pct"/>
        <w:tblLook w:val="04A0" w:firstRow="1" w:lastRow="0" w:firstColumn="1" w:lastColumn="0" w:noHBand="0" w:noVBand="1"/>
      </w:tblPr>
      <w:tblGrid>
        <w:gridCol w:w="724"/>
        <w:gridCol w:w="4371"/>
        <w:gridCol w:w="1629"/>
        <w:gridCol w:w="1344"/>
        <w:gridCol w:w="1379"/>
        <w:gridCol w:w="1710"/>
        <w:gridCol w:w="1675"/>
        <w:gridCol w:w="1710"/>
      </w:tblGrid>
      <w:tr w:rsidR="001A2462" w:rsidRPr="00640679" w14:paraId="0E090AD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 w:type="pct"/>
          </w:tcPr>
          <w:p w14:paraId="507C0D75" w14:textId="77777777" w:rsidR="001A2462" w:rsidRPr="00640679" w:rsidRDefault="001A2462" w:rsidP="00E4245D">
            <w:r w:rsidRPr="00640679">
              <w:t>Ref</w:t>
            </w:r>
          </w:p>
        </w:tc>
        <w:tc>
          <w:tcPr>
            <w:tcW w:w="1503" w:type="pct"/>
          </w:tcPr>
          <w:p w14:paraId="421D138D"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60" w:type="pct"/>
          </w:tcPr>
          <w:p w14:paraId="7083DE16"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2" w:type="pct"/>
          </w:tcPr>
          <w:p w14:paraId="0DEBF858"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4" w:type="pct"/>
          </w:tcPr>
          <w:p w14:paraId="30A2EF4F"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88" w:type="pct"/>
          </w:tcPr>
          <w:p w14:paraId="75C36B09"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6" w:type="pct"/>
          </w:tcPr>
          <w:p w14:paraId="64EE2118"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89" w:type="pct"/>
          </w:tcPr>
          <w:p w14:paraId="1E78740E"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C44E8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0BF28898" w14:textId="77777777" w:rsidR="001A2462" w:rsidRPr="00FC5BDA" w:rsidRDefault="001A2462" w:rsidP="00E4245D">
            <w:r>
              <w:t>1.8.1</w:t>
            </w:r>
          </w:p>
        </w:tc>
        <w:tc>
          <w:tcPr>
            <w:tcW w:w="1503" w:type="pct"/>
          </w:tcPr>
          <w:p w14:paraId="726EED8E" w14:textId="77777777" w:rsidR="001A2462" w:rsidRPr="004D6714" w:rsidRDefault="001A2462" w:rsidP="00E4245D">
            <w:pPr>
              <w:cnfStyle w:val="000000000000" w:firstRow="0" w:lastRow="0" w:firstColumn="0" w:lastColumn="0" w:oddVBand="0" w:evenVBand="0" w:oddHBand="0" w:evenHBand="0" w:firstRowFirstColumn="0" w:firstRowLastColumn="0" w:lastRowFirstColumn="0" w:lastRowLastColumn="0"/>
            </w:pPr>
            <w:r w:rsidRPr="004D6714">
              <w:t>SR 2014 No.2</w:t>
            </w:r>
            <w:r>
              <w:t xml:space="preserve"> –</w:t>
            </w:r>
            <w:r w:rsidRPr="004D6714">
              <w:t xml:space="preserve"> </w:t>
            </w:r>
            <w:r>
              <w:t>the m</w:t>
            </w:r>
            <w:r w:rsidRPr="004D6714">
              <w:t xml:space="preserve">anagement of </w:t>
            </w:r>
            <w:r>
              <w:t>e</w:t>
            </w:r>
            <w:r w:rsidRPr="004D6714">
              <w:t xml:space="preserve">xtractive </w:t>
            </w:r>
            <w:r>
              <w:t>w</w:t>
            </w:r>
            <w:r w:rsidRPr="004D6714">
              <w:t>aste</w:t>
            </w:r>
            <w:r>
              <w:t>.</w:t>
            </w:r>
          </w:p>
        </w:tc>
        <w:tc>
          <w:tcPr>
            <w:tcW w:w="560" w:type="pct"/>
          </w:tcPr>
          <w:p w14:paraId="249C6596"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EF1EEDB"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2650659"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38B1666A"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08B2C16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4CB37965"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569490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AA26F36" w14:textId="77777777" w:rsidR="001A2462" w:rsidRPr="00FC5BDA" w:rsidRDefault="001A2462" w:rsidP="00E4245D">
            <w:r>
              <w:t>1.8.2</w:t>
            </w:r>
          </w:p>
        </w:tc>
        <w:tc>
          <w:tcPr>
            <w:tcW w:w="1503" w:type="pct"/>
          </w:tcPr>
          <w:p w14:paraId="64913372" w14:textId="3E98D7DD" w:rsidR="001A2462" w:rsidRPr="004D6714" w:rsidRDefault="001A2462" w:rsidP="00E4245D">
            <w:pPr>
              <w:cnfStyle w:val="000000000000" w:firstRow="0" w:lastRow="0" w:firstColumn="0" w:lastColumn="0" w:oddVBand="0" w:evenVBand="0" w:oddHBand="0" w:evenHBand="0" w:firstRowFirstColumn="0" w:firstRowLastColumn="0" w:lastRowFirstColumn="0" w:lastRowLastColumn="0"/>
            </w:pPr>
            <w:r w:rsidRPr="004D6714">
              <w:t>SR 2015 No.1</w:t>
            </w:r>
            <w:r w:rsidR="00E92BE6">
              <w:t xml:space="preserve"> – </w:t>
            </w:r>
            <w:r>
              <w:t>o</w:t>
            </w:r>
            <w:r w:rsidRPr="004D6714">
              <w:t xml:space="preserve">nshore </w:t>
            </w:r>
            <w:r>
              <w:t>o</w:t>
            </w:r>
            <w:r w:rsidRPr="004D6714">
              <w:t xml:space="preserve">il </w:t>
            </w:r>
            <w:r>
              <w:t>exploration.</w:t>
            </w:r>
          </w:p>
        </w:tc>
        <w:tc>
          <w:tcPr>
            <w:tcW w:w="560" w:type="pct"/>
          </w:tcPr>
          <w:p w14:paraId="316F8B89"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F48C88F"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642DBDB"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0DF94C75"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FF6ED8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2F04649C"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7A7977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C76C5E7" w14:textId="77777777" w:rsidR="001A2462" w:rsidRPr="00FC5BDA" w:rsidRDefault="001A2462" w:rsidP="00E4245D">
            <w:r>
              <w:lastRenderedPageBreak/>
              <w:t>1.8.3</w:t>
            </w:r>
          </w:p>
        </w:tc>
        <w:tc>
          <w:tcPr>
            <w:tcW w:w="1503" w:type="pct"/>
          </w:tcPr>
          <w:p w14:paraId="1392E9E4" w14:textId="35478DAA" w:rsidR="001A2462" w:rsidRPr="006963F6" w:rsidRDefault="001A2462" w:rsidP="00E4245D">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No.2</w:t>
            </w:r>
            <w:r w:rsidR="00E92BE6">
              <w:t xml:space="preserve"> – </w:t>
            </w:r>
            <w:r>
              <w:t>storage and handling of crude oil (up to and including 500 tonnes with hydrogen sulphide content of less than 10ppm).</w:t>
            </w:r>
          </w:p>
        </w:tc>
        <w:tc>
          <w:tcPr>
            <w:tcW w:w="560" w:type="pct"/>
          </w:tcPr>
          <w:p w14:paraId="0623816F"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B293C3E"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17F8E3DA"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4249E70E"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831DB2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1BB1438F"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10E9EB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0D721BB" w14:textId="77777777" w:rsidR="001A2462" w:rsidRDefault="001A2462" w:rsidP="00E4245D">
            <w:r>
              <w:t>1.8.4</w:t>
            </w:r>
          </w:p>
        </w:tc>
        <w:tc>
          <w:tcPr>
            <w:tcW w:w="1503" w:type="pct"/>
          </w:tcPr>
          <w:p w14:paraId="7835B79B" w14:textId="04BF6EB7" w:rsidR="001A2462" w:rsidRDefault="001A2462" w:rsidP="00E4245D">
            <w:pPr>
              <w:cnfStyle w:val="000000000000" w:firstRow="0" w:lastRow="0" w:firstColumn="0" w:lastColumn="0" w:oddVBand="0" w:evenVBand="0" w:oddHBand="0" w:evenHBand="0" w:firstRowFirstColumn="0" w:firstRowLastColumn="0" w:lastRowFirstColumn="0" w:lastRowLastColumn="0"/>
            </w:pPr>
            <w:r>
              <w:t>Section 1.2A (1) (e)</w:t>
            </w:r>
            <w:r w:rsidR="00E92BE6">
              <w:t xml:space="preserve"> – </w:t>
            </w:r>
            <w:r>
              <w:t xml:space="preserve">storage and handling of crude oil or stabilised crude petroleum with a </w:t>
            </w:r>
            <w:r w:rsidRPr="00302276">
              <w:rPr>
                <w:bCs/>
              </w:rPr>
              <w:t>tank storage capacity of less than</w:t>
            </w:r>
            <w:r w:rsidRPr="005D2266">
              <w:t xml:space="preserve"> </w:t>
            </w:r>
            <w:r w:rsidRPr="00302276">
              <w:rPr>
                <w:bCs/>
              </w:rPr>
              <w:t>500 tonnes.</w:t>
            </w:r>
          </w:p>
        </w:tc>
        <w:tc>
          <w:tcPr>
            <w:tcW w:w="560" w:type="pct"/>
          </w:tcPr>
          <w:p w14:paraId="3FD1A9BF"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£10,048</w:t>
            </w:r>
          </w:p>
        </w:tc>
        <w:tc>
          <w:tcPr>
            <w:tcW w:w="462" w:type="pct"/>
          </w:tcPr>
          <w:p w14:paraId="6969E8B7"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£3014</w:t>
            </w:r>
          </w:p>
        </w:tc>
        <w:tc>
          <w:tcPr>
            <w:tcW w:w="474" w:type="pct"/>
          </w:tcPr>
          <w:p w14:paraId="1F1196A4"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£5,024</w:t>
            </w:r>
          </w:p>
        </w:tc>
        <w:tc>
          <w:tcPr>
            <w:tcW w:w="588" w:type="pct"/>
          </w:tcPr>
          <w:p w14:paraId="00CCC31C"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76" w:type="pct"/>
          </w:tcPr>
          <w:p w14:paraId="4A65BF1F" w14:textId="77777777" w:rsidR="001A2462" w:rsidRPr="0039779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89" w:type="pct"/>
          </w:tcPr>
          <w:p w14:paraId="3C61D9B6"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t>£6,029</w:t>
            </w:r>
          </w:p>
        </w:tc>
      </w:tr>
      <w:tr w:rsidR="001A2462" w:rsidRPr="00FC5BDA" w14:paraId="22D599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8EBBDBE" w14:textId="77777777" w:rsidR="001A2462" w:rsidRPr="00FC5BDA" w:rsidRDefault="001A2462" w:rsidP="00E4245D">
            <w:r>
              <w:t>1.8.5</w:t>
            </w:r>
          </w:p>
        </w:tc>
        <w:tc>
          <w:tcPr>
            <w:tcW w:w="1503" w:type="pct"/>
          </w:tcPr>
          <w:p w14:paraId="06DB28AC" w14:textId="77777777" w:rsidR="001A2462" w:rsidRPr="004D6714" w:rsidRDefault="001A2462" w:rsidP="00E4245D">
            <w:pPr>
              <w:cnfStyle w:val="000000000000" w:firstRow="0" w:lastRow="0" w:firstColumn="0" w:lastColumn="0" w:oddVBand="0" w:evenVBand="0" w:oddHBand="0" w:evenHBand="0" w:firstRowFirstColumn="0" w:firstRowLastColumn="0" w:lastRowFirstColumn="0" w:lastRowLastColumn="0"/>
            </w:pPr>
            <w:r>
              <w:t>M</w:t>
            </w:r>
            <w:r w:rsidRPr="004D6714">
              <w:t xml:space="preserve">ining waste operation </w:t>
            </w:r>
            <w:r>
              <w:t>without flare.</w:t>
            </w:r>
          </w:p>
        </w:tc>
        <w:tc>
          <w:tcPr>
            <w:tcW w:w="560" w:type="pct"/>
          </w:tcPr>
          <w:p w14:paraId="20B411B3"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£12,959</w:t>
            </w:r>
          </w:p>
        </w:tc>
        <w:tc>
          <w:tcPr>
            <w:tcW w:w="462" w:type="pct"/>
          </w:tcPr>
          <w:p w14:paraId="3717B0E2"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£3,88</w:t>
            </w:r>
            <w:r>
              <w:t>8</w:t>
            </w:r>
          </w:p>
        </w:tc>
        <w:tc>
          <w:tcPr>
            <w:tcW w:w="474" w:type="pct"/>
          </w:tcPr>
          <w:p w14:paraId="22E99210"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£6,4</w:t>
            </w:r>
            <w:r>
              <w:t>80</w:t>
            </w:r>
          </w:p>
        </w:tc>
        <w:tc>
          <w:tcPr>
            <w:tcW w:w="588" w:type="pct"/>
          </w:tcPr>
          <w:p w14:paraId="75953FFC"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£11,663</w:t>
            </w:r>
          </w:p>
        </w:tc>
        <w:tc>
          <w:tcPr>
            <w:tcW w:w="576" w:type="pct"/>
          </w:tcPr>
          <w:p w14:paraId="79C48E0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0489502E"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rsidRPr="00CF06C0">
              <w:t>£7,775</w:t>
            </w:r>
          </w:p>
        </w:tc>
      </w:tr>
      <w:tr w:rsidR="001A2462" w:rsidRPr="00FC5BDA" w14:paraId="68E1C00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7746432" w14:textId="77777777" w:rsidR="001A2462" w:rsidRPr="00FC5BDA" w:rsidRDefault="001A2462" w:rsidP="00E4245D">
            <w:r>
              <w:t>1.8.6</w:t>
            </w:r>
          </w:p>
        </w:tc>
        <w:tc>
          <w:tcPr>
            <w:tcW w:w="1503" w:type="pct"/>
          </w:tcPr>
          <w:p w14:paraId="4734CBC6" w14:textId="77777777" w:rsidR="001A2462" w:rsidRPr="004D6714" w:rsidRDefault="001A2462" w:rsidP="00E4245D">
            <w:pPr>
              <w:cnfStyle w:val="000000000000" w:firstRow="0" w:lastRow="0" w:firstColumn="0" w:lastColumn="0" w:oddVBand="0" w:evenVBand="0" w:oddHBand="0" w:evenHBand="0" w:firstRowFirstColumn="0" w:firstRowLastColumn="0" w:lastRowFirstColumn="0" w:lastRowLastColumn="0"/>
            </w:pPr>
            <w:r>
              <w:t>M</w:t>
            </w:r>
            <w:r w:rsidRPr="004D6714">
              <w:t>ining waste</w:t>
            </w:r>
            <w:r>
              <w:t xml:space="preserve"> operation with flare.</w:t>
            </w:r>
          </w:p>
        </w:tc>
        <w:tc>
          <w:tcPr>
            <w:tcW w:w="560" w:type="pct"/>
          </w:tcPr>
          <w:p w14:paraId="4F7A3D46"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£14,123</w:t>
            </w:r>
          </w:p>
        </w:tc>
        <w:tc>
          <w:tcPr>
            <w:tcW w:w="462" w:type="pct"/>
          </w:tcPr>
          <w:p w14:paraId="1F8D982C"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£4,23</w:t>
            </w:r>
            <w:r>
              <w:t>7</w:t>
            </w:r>
          </w:p>
        </w:tc>
        <w:tc>
          <w:tcPr>
            <w:tcW w:w="474" w:type="pct"/>
          </w:tcPr>
          <w:p w14:paraId="16139F7C"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£7,06</w:t>
            </w:r>
            <w:r>
              <w:t>2</w:t>
            </w:r>
          </w:p>
        </w:tc>
        <w:tc>
          <w:tcPr>
            <w:tcW w:w="588" w:type="pct"/>
          </w:tcPr>
          <w:p w14:paraId="09DA272D"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£12,71</w:t>
            </w:r>
            <w:r>
              <w:t>1</w:t>
            </w:r>
          </w:p>
        </w:tc>
        <w:tc>
          <w:tcPr>
            <w:tcW w:w="576" w:type="pct"/>
          </w:tcPr>
          <w:p w14:paraId="111D95A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70228BE"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rsidRPr="00CF06C0">
              <w:t>£8,47</w:t>
            </w:r>
            <w:r>
              <w:t>4</w:t>
            </w:r>
          </w:p>
        </w:tc>
      </w:tr>
      <w:tr w:rsidR="001A2462" w:rsidRPr="00FC5BDA" w14:paraId="21D94F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37911042" w14:textId="77777777" w:rsidR="001A2462" w:rsidRPr="00FC5BDA" w:rsidRDefault="001A2462" w:rsidP="00E4245D">
            <w:r>
              <w:t>1.8.7</w:t>
            </w:r>
          </w:p>
        </w:tc>
        <w:tc>
          <w:tcPr>
            <w:tcW w:w="1503" w:type="pct"/>
          </w:tcPr>
          <w:p w14:paraId="53297889" w14:textId="77777777" w:rsidR="001A2462" w:rsidRPr="004D6714" w:rsidRDefault="001A2462" w:rsidP="00E4245D">
            <w:pPr>
              <w:cnfStyle w:val="000000000000" w:firstRow="0" w:lastRow="0" w:firstColumn="0" w:lastColumn="0" w:oddVBand="0" w:evenVBand="0" w:oddHBand="0" w:evenHBand="0" w:firstRowFirstColumn="0" w:firstRowLastColumn="0" w:lastRowFirstColumn="0" w:lastRowLastColumn="0"/>
            </w:pPr>
            <w:r>
              <w:t>M</w:t>
            </w:r>
            <w:r w:rsidRPr="004D6714">
              <w:t>ining waste operation with mining waste facility and flare</w:t>
            </w:r>
            <w:r>
              <w:t>.</w:t>
            </w:r>
          </w:p>
        </w:tc>
        <w:tc>
          <w:tcPr>
            <w:tcW w:w="560" w:type="pct"/>
          </w:tcPr>
          <w:p w14:paraId="79020153"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£15,519</w:t>
            </w:r>
          </w:p>
        </w:tc>
        <w:tc>
          <w:tcPr>
            <w:tcW w:w="462" w:type="pct"/>
          </w:tcPr>
          <w:p w14:paraId="5CF9BA06"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£4,65</w:t>
            </w:r>
            <w:r>
              <w:t>6</w:t>
            </w:r>
          </w:p>
        </w:tc>
        <w:tc>
          <w:tcPr>
            <w:tcW w:w="474" w:type="pct"/>
          </w:tcPr>
          <w:p w14:paraId="73624F2B"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£7,7</w:t>
            </w:r>
            <w:r>
              <w:t>8</w:t>
            </w:r>
            <w:r w:rsidRPr="00904D93">
              <w:t>0</w:t>
            </w:r>
          </w:p>
        </w:tc>
        <w:tc>
          <w:tcPr>
            <w:tcW w:w="588" w:type="pct"/>
          </w:tcPr>
          <w:p w14:paraId="1D842068"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£13,96</w:t>
            </w:r>
            <w:r>
              <w:t>8</w:t>
            </w:r>
          </w:p>
        </w:tc>
        <w:tc>
          <w:tcPr>
            <w:tcW w:w="576" w:type="pct"/>
          </w:tcPr>
          <w:p w14:paraId="70DBEBF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FF7D5FE" w14:textId="77777777" w:rsidR="001A2462" w:rsidRPr="00CF06C0" w:rsidRDefault="001A2462" w:rsidP="00E4245D">
            <w:pPr>
              <w:cnfStyle w:val="000000000000" w:firstRow="0" w:lastRow="0" w:firstColumn="0" w:lastColumn="0" w:oddVBand="0" w:evenVBand="0" w:oddHBand="0" w:evenHBand="0" w:firstRowFirstColumn="0" w:firstRowLastColumn="0" w:lastRowFirstColumn="0" w:lastRowLastColumn="0"/>
            </w:pPr>
            <w:r w:rsidRPr="00CF06C0">
              <w:t>£9,311</w:t>
            </w:r>
          </w:p>
        </w:tc>
      </w:tr>
      <w:tr w:rsidR="001A2462" w:rsidRPr="00FC5BDA" w14:paraId="671C5A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8DB60EF" w14:textId="77777777" w:rsidR="001A2462" w:rsidRPr="00FC5BDA" w:rsidRDefault="001A2462" w:rsidP="00E4245D">
            <w:r>
              <w:t>1.8.8</w:t>
            </w:r>
          </w:p>
        </w:tc>
        <w:tc>
          <w:tcPr>
            <w:tcW w:w="1503" w:type="pct"/>
          </w:tcPr>
          <w:p w14:paraId="032268A6"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M</w:t>
            </w:r>
            <w:r w:rsidRPr="004D6714">
              <w:t>ining waste operation and mining waste facility with fracturing and f</w:t>
            </w:r>
            <w:r>
              <w:t>lare.</w:t>
            </w:r>
          </w:p>
        </w:tc>
        <w:tc>
          <w:tcPr>
            <w:tcW w:w="560" w:type="pct"/>
          </w:tcPr>
          <w:p w14:paraId="5A156824"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£18,388</w:t>
            </w:r>
          </w:p>
        </w:tc>
        <w:tc>
          <w:tcPr>
            <w:tcW w:w="462" w:type="pct"/>
          </w:tcPr>
          <w:p w14:paraId="024923FF"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£5,516</w:t>
            </w:r>
          </w:p>
        </w:tc>
        <w:tc>
          <w:tcPr>
            <w:tcW w:w="474" w:type="pct"/>
          </w:tcPr>
          <w:p w14:paraId="4AF69BDE" w14:textId="77777777" w:rsidR="001A2462" w:rsidRPr="00904D93" w:rsidRDefault="001A2462" w:rsidP="00E4245D">
            <w:pPr>
              <w:cnfStyle w:val="000000000000" w:firstRow="0" w:lastRow="0" w:firstColumn="0" w:lastColumn="0" w:oddVBand="0" w:evenVBand="0" w:oddHBand="0" w:evenHBand="0" w:firstRowFirstColumn="0" w:firstRowLastColumn="0" w:lastRowFirstColumn="0" w:lastRowLastColumn="0"/>
            </w:pPr>
            <w:r w:rsidRPr="00904D93">
              <w:t>£9,194</w:t>
            </w:r>
          </w:p>
        </w:tc>
        <w:tc>
          <w:tcPr>
            <w:tcW w:w="588" w:type="pct"/>
          </w:tcPr>
          <w:p w14:paraId="71C67042"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904D93">
              <w:t>£16,549</w:t>
            </w:r>
          </w:p>
        </w:tc>
        <w:tc>
          <w:tcPr>
            <w:tcW w:w="576" w:type="pct"/>
          </w:tcPr>
          <w:p w14:paraId="64CD984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E58936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CF06C0">
              <w:t>£11,03</w:t>
            </w:r>
            <w:r>
              <w:t>3</w:t>
            </w:r>
          </w:p>
        </w:tc>
      </w:tr>
    </w:tbl>
    <w:p w14:paraId="02AFAFF5" w14:textId="77777777" w:rsidR="001A2462" w:rsidRPr="00DD2DDC" w:rsidRDefault="001A2462" w:rsidP="001A2462">
      <w:pPr>
        <w:pStyle w:val="Heading4"/>
      </w:pPr>
      <w:r w:rsidRPr="00DD2DDC">
        <w:lastRenderedPageBreak/>
        <w:t>Table 1.9 Paper, pulp, carbon, tar and bitumen</w:t>
      </w:r>
    </w:p>
    <w:tbl>
      <w:tblPr>
        <w:tblStyle w:val="TableStyle4"/>
        <w:tblW w:w="5000" w:type="pct"/>
        <w:tblLook w:val="04A0" w:firstRow="1" w:lastRow="0" w:firstColumn="1" w:lastColumn="0" w:noHBand="0" w:noVBand="1"/>
      </w:tblPr>
      <w:tblGrid>
        <w:gridCol w:w="725"/>
        <w:gridCol w:w="3890"/>
        <w:gridCol w:w="1696"/>
        <w:gridCol w:w="1402"/>
        <w:gridCol w:w="1454"/>
        <w:gridCol w:w="1800"/>
        <w:gridCol w:w="1760"/>
        <w:gridCol w:w="1815"/>
      </w:tblGrid>
      <w:tr w:rsidR="001A2462" w:rsidRPr="00640679" w14:paraId="7254E71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28FDFA2F" w14:textId="77777777" w:rsidR="001A2462" w:rsidRPr="00640679" w:rsidRDefault="001A2462" w:rsidP="00E4245D">
            <w:pPr>
              <w:keepNext/>
            </w:pPr>
            <w:r w:rsidRPr="00640679">
              <w:t>Ref</w:t>
            </w:r>
          </w:p>
        </w:tc>
        <w:tc>
          <w:tcPr>
            <w:tcW w:w="1337" w:type="pct"/>
          </w:tcPr>
          <w:p w14:paraId="3273AF0D"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583" w:type="pct"/>
          </w:tcPr>
          <w:p w14:paraId="1B0F4544"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2" w:type="pct"/>
          </w:tcPr>
          <w:p w14:paraId="33E0F661"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0" w:type="pct"/>
          </w:tcPr>
          <w:p w14:paraId="5858B550"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9" w:type="pct"/>
          </w:tcPr>
          <w:p w14:paraId="5E30A23D"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5" w:type="pct"/>
          </w:tcPr>
          <w:p w14:paraId="0ACCF8BF"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4" w:type="pct"/>
          </w:tcPr>
          <w:p w14:paraId="746F7127" w14:textId="77777777" w:rsidR="001A2462" w:rsidRPr="00640679" w:rsidRDefault="001A2462" w:rsidP="00E4245D">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27A09384"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3E325C5C" w14:textId="77777777" w:rsidR="001A2462" w:rsidRPr="00B955F7" w:rsidRDefault="001A2462" w:rsidP="00E4245D">
            <w:pPr>
              <w:keepNext/>
            </w:pPr>
            <w:r w:rsidRPr="00B955F7">
              <w:t>1.9.1</w:t>
            </w:r>
          </w:p>
        </w:tc>
        <w:tc>
          <w:tcPr>
            <w:tcW w:w="1337" w:type="pct"/>
          </w:tcPr>
          <w:p w14:paraId="2D0E0AC4" w14:textId="0B66E643" w:rsidR="001A2462" w:rsidRPr="002A7E96" w:rsidRDefault="001A2462" w:rsidP="00E4245D">
            <w:pPr>
              <w:keepNext/>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2A7E96">
              <w:t xml:space="preserve">aper </w:t>
            </w:r>
            <w:r>
              <w:t>and</w:t>
            </w:r>
            <w:r w:rsidRPr="002A7E96">
              <w:t xml:space="preserve"> </w:t>
            </w:r>
            <w:r>
              <w:t>p</w:t>
            </w:r>
            <w:r w:rsidRPr="002A7E96">
              <w:t xml:space="preserve">ulp </w:t>
            </w:r>
            <w:r>
              <w:t>manufacture.</w:t>
            </w:r>
          </w:p>
        </w:tc>
        <w:tc>
          <w:tcPr>
            <w:tcW w:w="583" w:type="pct"/>
          </w:tcPr>
          <w:p w14:paraId="0EBFD6C6"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709F2E09"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25B613BF"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55203F42"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51279BA5"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778AEC85"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r w:rsidR="001A2462" w:rsidRPr="00FC5BDA" w14:paraId="40B159AB"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564809B1" w14:textId="77777777" w:rsidR="001A2462" w:rsidRPr="00B955F7" w:rsidRDefault="001A2462" w:rsidP="00E4245D">
            <w:pPr>
              <w:keepNext/>
            </w:pPr>
            <w:r w:rsidRPr="00B955F7">
              <w:t>1.9.2</w:t>
            </w:r>
          </w:p>
        </w:tc>
        <w:tc>
          <w:tcPr>
            <w:tcW w:w="1337" w:type="pct"/>
          </w:tcPr>
          <w:p w14:paraId="24A8A3DE" w14:textId="77777777" w:rsidR="001A2462" w:rsidRPr="002A7E96" w:rsidRDefault="001A2462" w:rsidP="00E4245D">
            <w:pPr>
              <w:keepNext/>
              <w:cnfStyle w:val="000000000000" w:firstRow="0" w:lastRow="0" w:firstColumn="0" w:lastColumn="0" w:oddVBand="0" w:evenVBand="0" w:oddHBand="0" w:evenHBand="0" w:firstRowFirstColumn="0" w:firstRowLastColumn="0" w:lastRowFirstColumn="0" w:lastRowLastColumn="0"/>
            </w:pPr>
            <w:r w:rsidRPr="002A7E96">
              <w:t xml:space="preserve">Section 6.2, 6.3 </w:t>
            </w:r>
            <w:r>
              <w:t>or</w:t>
            </w:r>
            <w:r w:rsidRPr="002A7E96">
              <w:t xml:space="preserve"> 6.4</w:t>
            </w:r>
            <w:r>
              <w:t xml:space="preserve"> – carbon, tar and bitumen, coating, printing and textile activities.</w:t>
            </w:r>
          </w:p>
        </w:tc>
        <w:tc>
          <w:tcPr>
            <w:tcW w:w="583" w:type="pct"/>
          </w:tcPr>
          <w:p w14:paraId="74A349F2"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3758C200"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631741DB"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0E464FD2"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3A70D5ED"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15CBA623" w14:textId="77777777" w:rsidR="001A2462" w:rsidRPr="0039779A" w:rsidRDefault="001A2462" w:rsidP="00E4245D">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bl>
    <w:p w14:paraId="4C77C32C" w14:textId="77777777" w:rsidR="001A2462" w:rsidRPr="00DD2DDC" w:rsidRDefault="001A2462" w:rsidP="001A2462">
      <w:pPr>
        <w:pStyle w:val="Heading4"/>
      </w:pPr>
      <w:r w:rsidRPr="00DD2DDC">
        <w:t>Table 1.10 Combustion and power</w:t>
      </w:r>
    </w:p>
    <w:tbl>
      <w:tblPr>
        <w:tblStyle w:val="TableStyle4"/>
        <w:tblW w:w="5000" w:type="pct"/>
        <w:tblLook w:val="04A0" w:firstRow="1" w:lastRow="0" w:firstColumn="1" w:lastColumn="0" w:noHBand="0" w:noVBand="1"/>
      </w:tblPr>
      <w:tblGrid>
        <w:gridCol w:w="1193"/>
        <w:gridCol w:w="4471"/>
        <w:gridCol w:w="1547"/>
        <w:gridCol w:w="1271"/>
        <w:gridCol w:w="1291"/>
        <w:gridCol w:w="1605"/>
        <w:gridCol w:w="1573"/>
        <w:gridCol w:w="1591"/>
      </w:tblGrid>
      <w:tr w:rsidR="001A2462" w:rsidRPr="00640679" w14:paraId="038D93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874993" w14:textId="77777777" w:rsidR="001A2462" w:rsidRPr="00640679" w:rsidRDefault="001A2462" w:rsidP="00E4245D">
            <w:r w:rsidRPr="00640679">
              <w:t>Ref</w:t>
            </w:r>
          </w:p>
        </w:tc>
        <w:tc>
          <w:tcPr>
            <w:tcW w:w="1537" w:type="pct"/>
          </w:tcPr>
          <w:p w14:paraId="461E5708"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32" w:type="pct"/>
          </w:tcPr>
          <w:p w14:paraId="14FDA474"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7" w:type="pct"/>
          </w:tcPr>
          <w:p w14:paraId="619AA1BF"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4" w:type="pct"/>
          </w:tcPr>
          <w:p w14:paraId="043C11A7"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52" w:type="pct"/>
          </w:tcPr>
          <w:p w14:paraId="0F7DF16A"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41" w:type="pct"/>
          </w:tcPr>
          <w:p w14:paraId="6DA31665"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8" w:type="pct"/>
          </w:tcPr>
          <w:p w14:paraId="249F04F3"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59A0E8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956E832" w14:textId="77777777" w:rsidR="001A2462" w:rsidRPr="00FC5BDA" w:rsidRDefault="001A2462" w:rsidP="00E4245D">
            <w:r>
              <w:t>1.10.1</w:t>
            </w:r>
          </w:p>
        </w:tc>
        <w:tc>
          <w:tcPr>
            <w:tcW w:w="1537" w:type="pct"/>
          </w:tcPr>
          <w:p w14:paraId="4616C039" w14:textId="0C497280" w:rsidR="001A2462" w:rsidRPr="00B70F42" w:rsidRDefault="001A2462" w:rsidP="00E4245D">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c</w:t>
            </w:r>
            <w:r w:rsidRPr="00B70F42">
              <w:t xml:space="preserve">ombustion </w:t>
            </w:r>
            <w:r>
              <w:t>plant</w:t>
            </w:r>
            <w:r w:rsidR="00E92BE6">
              <w:t xml:space="preserve"> – </w:t>
            </w:r>
            <w:r>
              <w:t>rated thermal input of 50MWth or more.</w:t>
            </w:r>
          </w:p>
        </w:tc>
        <w:tc>
          <w:tcPr>
            <w:tcW w:w="532" w:type="pct"/>
          </w:tcPr>
          <w:p w14:paraId="71D9206C"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£19,103</w:t>
            </w:r>
          </w:p>
        </w:tc>
        <w:tc>
          <w:tcPr>
            <w:tcW w:w="437" w:type="pct"/>
          </w:tcPr>
          <w:p w14:paraId="31BDC7A5"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£5,73</w:t>
            </w:r>
            <w:r>
              <w:t>1</w:t>
            </w:r>
          </w:p>
        </w:tc>
        <w:tc>
          <w:tcPr>
            <w:tcW w:w="444" w:type="pct"/>
          </w:tcPr>
          <w:p w14:paraId="58A0DAE2"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£9,55</w:t>
            </w:r>
            <w:r>
              <w:t>2</w:t>
            </w:r>
          </w:p>
        </w:tc>
        <w:tc>
          <w:tcPr>
            <w:tcW w:w="552" w:type="pct"/>
          </w:tcPr>
          <w:p w14:paraId="2DF9F70E"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£17,19</w:t>
            </w:r>
            <w:r>
              <w:t>3</w:t>
            </w:r>
          </w:p>
        </w:tc>
        <w:tc>
          <w:tcPr>
            <w:tcW w:w="541" w:type="pct"/>
          </w:tcPr>
          <w:p w14:paraId="69879D9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12B58AF7" w14:textId="77777777" w:rsidR="001A2462" w:rsidRPr="005E1A0C" w:rsidRDefault="001A2462" w:rsidP="00E4245D">
            <w:pPr>
              <w:cnfStyle w:val="000000000000" w:firstRow="0" w:lastRow="0" w:firstColumn="0" w:lastColumn="0" w:oddVBand="0" w:evenVBand="0" w:oddHBand="0" w:evenHBand="0" w:firstRowFirstColumn="0" w:firstRowLastColumn="0" w:lastRowFirstColumn="0" w:lastRowLastColumn="0"/>
            </w:pPr>
            <w:r w:rsidRPr="005E1A0C">
              <w:t>£11,46</w:t>
            </w:r>
            <w:r>
              <w:t>2</w:t>
            </w:r>
          </w:p>
        </w:tc>
      </w:tr>
      <w:tr w:rsidR="001A2462" w:rsidRPr="00FC5BDA" w14:paraId="25DDD5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0F7D08" w14:textId="77777777" w:rsidR="001A2462" w:rsidRPr="00FC5BDA" w:rsidRDefault="001A2462" w:rsidP="00E4245D">
            <w:r>
              <w:t>1.10.2</w:t>
            </w:r>
          </w:p>
        </w:tc>
        <w:tc>
          <w:tcPr>
            <w:tcW w:w="1537" w:type="pct"/>
          </w:tcPr>
          <w:p w14:paraId="263C41BF" w14:textId="77777777" w:rsidR="001A2462" w:rsidRPr="00B70F42" w:rsidRDefault="001A2462" w:rsidP="00E4245D">
            <w:pPr>
              <w:cnfStyle w:val="000000000000" w:firstRow="0" w:lastRow="0" w:firstColumn="0" w:lastColumn="0" w:oddVBand="0" w:evenVBand="0" w:oddHBand="0" w:evenHBand="0" w:firstRowFirstColumn="0" w:firstRowLastColumn="0" w:lastRowFirstColumn="0" w:lastRowLastColumn="0"/>
            </w:pPr>
            <w:r w:rsidRPr="00B70F42">
              <w:t xml:space="preserve">Medium </w:t>
            </w:r>
            <w:r>
              <w:t>c</w:t>
            </w:r>
            <w:r w:rsidRPr="00B70F42">
              <w:t xml:space="preserve">ombustion plant </w:t>
            </w:r>
            <w:r>
              <w:t>site – requires dispersion modelling.</w:t>
            </w:r>
          </w:p>
        </w:tc>
        <w:tc>
          <w:tcPr>
            <w:tcW w:w="532" w:type="pct"/>
          </w:tcPr>
          <w:p w14:paraId="70B30BCF"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£6,550</w:t>
            </w:r>
          </w:p>
        </w:tc>
        <w:tc>
          <w:tcPr>
            <w:tcW w:w="437" w:type="pct"/>
          </w:tcPr>
          <w:p w14:paraId="1FD8F2B9"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£1,965</w:t>
            </w:r>
          </w:p>
        </w:tc>
        <w:tc>
          <w:tcPr>
            <w:tcW w:w="444" w:type="pct"/>
          </w:tcPr>
          <w:p w14:paraId="60E453AF"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£3,275</w:t>
            </w:r>
          </w:p>
        </w:tc>
        <w:tc>
          <w:tcPr>
            <w:tcW w:w="552" w:type="pct"/>
          </w:tcPr>
          <w:p w14:paraId="326B4E6C"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£5,895</w:t>
            </w:r>
          </w:p>
        </w:tc>
        <w:tc>
          <w:tcPr>
            <w:tcW w:w="541" w:type="pct"/>
          </w:tcPr>
          <w:p w14:paraId="59AC43A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0AC1CE8" w14:textId="77777777" w:rsidR="001A2462" w:rsidRPr="005E1A0C" w:rsidRDefault="001A2462" w:rsidP="00E4245D">
            <w:pPr>
              <w:cnfStyle w:val="000000000000" w:firstRow="0" w:lastRow="0" w:firstColumn="0" w:lastColumn="0" w:oddVBand="0" w:evenVBand="0" w:oddHBand="0" w:evenHBand="0" w:firstRowFirstColumn="0" w:firstRowLastColumn="0" w:lastRowFirstColumn="0" w:lastRowLastColumn="0"/>
            </w:pPr>
            <w:r w:rsidRPr="005E1A0C">
              <w:t>£3,930</w:t>
            </w:r>
          </w:p>
        </w:tc>
      </w:tr>
      <w:tr w:rsidR="001A2462" w:rsidRPr="00FC5BDA" w14:paraId="62F207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6044C2" w14:textId="77777777" w:rsidR="001A2462" w:rsidRPr="00FC5BDA" w:rsidRDefault="001A2462" w:rsidP="00E4245D">
            <w:r>
              <w:t>1.10.3</w:t>
            </w:r>
          </w:p>
        </w:tc>
        <w:tc>
          <w:tcPr>
            <w:tcW w:w="1537" w:type="pct"/>
          </w:tcPr>
          <w:p w14:paraId="6A3AA928" w14:textId="77777777" w:rsidR="001A2462" w:rsidRPr="00B70F42" w:rsidRDefault="001A2462" w:rsidP="00E4245D">
            <w:pPr>
              <w:cnfStyle w:val="000000000000" w:firstRow="0" w:lastRow="0" w:firstColumn="0" w:lastColumn="0" w:oddVBand="0" w:evenVBand="0" w:oddHBand="0" w:evenHBand="0" w:firstRowFirstColumn="0" w:firstRowLastColumn="0" w:lastRowFirstColumn="0" w:lastRowLastColumn="0"/>
            </w:pPr>
            <w:r w:rsidRPr="00B70F42">
              <w:t xml:space="preserve">Medium combustion </w:t>
            </w:r>
            <w:r>
              <w:t>plant site – does not require dispersion modelling.</w:t>
            </w:r>
          </w:p>
        </w:tc>
        <w:tc>
          <w:tcPr>
            <w:tcW w:w="532" w:type="pct"/>
          </w:tcPr>
          <w:p w14:paraId="677845D6"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£2,028</w:t>
            </w:r>
          </w:p>
        </w:tc>
        <w:tc>
          <w:tcPr>
            <w:tcW w:w="437" w:type="pct"/>
          </w:tcPr>
          <w:p w14:paraId="0C1C0893"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£608</w:t>
            </w:r>
          </w:p>
        </w:tc>
        <w:tc>
          <w:tcPr>
            <w:tcW w:w="444" w:type="pct"/>
          </w:tcPr>
          <w:p w14:paraId="2A819D1C"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£1,014</w:t>
            </w:r>
          </w:p>
        </w:tc>
        <w:tc>
          <w:tcPr>
            <w:tcW w:w="552" w:type="pct"/>
          </w:tcPr>
          <w:p w14:paraId="49750D5E"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£1,825</w:t>
            </w:r>
          </w:p>
        </w:tc>
        <w:tc>
          <w:tcPr>
            <w:tcW w:w="541" w:type="pct"/>
          </w:tcPr>
          <w:p w14:paraId="2A8EB2F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3F741262" w14:textId="77777777" w:rsidR="001A2462" w:rsidRPr="005E1A0C" w:rsidRDefault="001A2462" w:rsidP="00E4245D">
            <w:pPr>
              <w:cnfStyle w:val="000000000000" w:firstRow="0" w:lastRow="0" w:firstColumn="0" w:lastColumn="0" w:oddVBand="0" w:evenVBand="0" w:oddHBand="0" w:evenHBand="0" w:firstRowFirstColumn="0" w:firstRowLastColumn="0" w:lastRowFirstColumn="0" w:lastRowLastColumn="0"/>
            </w:pPr>
            <w:r w:rsidRPr="005E1A0C">
              <w:t>£1,21</w:t>
            </w:r>
            <w:r>
              <w:t>7</w:t>
            </w:r>
          </w:p>
        </w:tc>
      </w:tr>
      <w:tr w:rsidR="001A2462" w:rsidRPr="00FC5BDA" w14:paraId="5F1AB6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28DB82" w14:textId="77777777" w:rsidR="001A2462" w:rsidRPr="00FC5BDA" w:rsidRDefault="001A2462" w:rsidP="00E4245D">
            <w:r>
              <w:t>1.10.4</w:t>
            </w:r>
          </w:p>
        </w:tc>
        <w:tc>
          <w:tcPr>
            <w:tcW w:w="1537" w:type="pct"/>
          </w:tcPr>
          <w:p w14:paraId="0C79F45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B70F42">
              <w:t>Carbon capture</w:t>
            </w:r>
            <w:r>
              <w:t xml:space="preserve"> and storage.</w:t>
            </w:r>
          </w:p>
        </w:tc>
        <w:tc>
          <w:tcPr>
            <w:tcW w:w="532" w:type="pct"/>
          </w:tcPr>
          <w:p w14:paraId="3D9EF5C9"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£14,915</w:t>
            </w:r>
          </w:p>
        </w:tc>
        <w:tc>
          <w:tcPr>
            <w:tcW w:w="437" w:type="pct"/>
          </w:tcPr>
          <w:p w14:paraId="1647ED80"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£4,474</w:t>
            </w:r>
          </w:p>
        </w:tc>
        <w:tc>
          <w:tcPr>
            <w:tcW w:w="444" w:type="pct"/>
          </w:tcPr>
          <w:p w14:paraId="606EF3EE"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rsidRPr="00F32006">
              <w:t>£7,45</w:t>
            </w:r>
            <w:r>
              <w:t>8</w:t>
            </w:r>
          </w:p>
        </w:tc>
        <w:tc>
          <w:tcPr>
            <w:tcW w:w="552" w:type="pct"/>
          </w:tcPr>
          <w:p w14:paraId="1B90E6A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F32006">
              <w:t>£13,423</w:t>
            </w:r>
          </w:p>
        </w:tc>
        <w:tc>
          <w:tcPr>
            <w:tcW w:w="541" w:type="pct"/>
          </w:tcPr>
          <w:p w14:paraId="20ED4B7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A73FF6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£8,949</w:t>
            </w:r>
          </w:p>
        </w:tc>
      </w:tr>
      <w:tr w:rsidR="001A2462" w14:paraId="6E0E810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C9553F" w14:textId="77777777" w:rsidR="001A2462" w:rsidRPr="009D2746" w:rsidRDefault="001A2462" w:rsidP="00E4245D">
            <w:r w:rsidRPr="009D2746">
              <w:lastRenderedPageBreak/>
              <w:t>1.10.5.1</w:t>
            </w:r>
          </w:p>
        </w:tc>
        <w:tc>
          <w:tcPr>
            <w:tcW w:w="1537" w:type="pct"/>
          </w:tcPr>
          <w:p w14:paraId="2CD81C2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no new medium combustion plant with specified generator put into operation after 20 December 2018.</w:t>
            </w:r>
          </w:p>
        </w:tc>
        <w:tc>
          <w:tcPr>
            <w:tcW w:w="532" w:type="pct"/>
          </w:tcPr>
          <w:p w14:paraId="79BC6B2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C672AA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CDC3C2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7FBBAA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35158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2889D7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6D73D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78C15C" w14:textId="77777777" w:rsidR="001A2462" w:rsidRPr="009D2746" w:rsidRDefault="001A2462" w:rsidP="00E4245D">
            <w:r w:rsidRPr="009D2746">
              <w:t>1.10.5.2</w:t>
            </w:r>
          </w:p>
        </w:tc>
        <w:tc>
          <w:tcPr>
            <w:tcW w:w="1537" w:type="pct"/>
          </w:tcPr>
          <w:p w14:paraId="5C9EBBC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one new medium combustion plant with specified generator put into operation after 20 December 2018.</w:t>
            </w:r>
          </w:p>
        </w:tc>
        <w:tc>
          <w:tcPr>
            <w:tcW w:w="532" w:type="pct"/>
          </w:tcPr>
          <w:p w14:paraId="509623C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2AE7270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D188B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177C04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A1778A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17C410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46165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6D08B" w14:textId="77777777" w:rsidR="001A2462" w:rsidRPr="009D2746" w:rsidRDefault="001A2462" w:rsidP="00E4245D">
            <w:r w:rsidRPr="009D2746">
              <w:t>1.10.5.3</w:t>
            </w:r>
          </w:p>
        </w:tc>
        <w:tc>
          <w:tcPr>
            <w:tcW w:w="1537" w:type="pct"/>
          </w:tcPr>
          <w:p w14:paraId="555B608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three new medium combustion plants with specified generator put into operation after 20 December 2018.</w:t>
            </w:r>
          </w:p>
        </w:tc>
        <w:tc>
          <w:tcPr>
            <w:tcW w:w="532" w:type="pct"/>
          </w:tcPr>
          <w:p w14:paraId="2D92000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177A6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BFE9A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72BD5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5D7D75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6C937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2440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89D284" w14:textId="77777777" w:rsidR="001A2462" w:rsidRPr="009D2746" w:rsidRDefault="001A2462" w:rsidP="00E4245D">
            <w:r w:rsidRPr="009D2746">
              <w:lastRenderedPageBreak/>
              <w:t>1.10.5.4</w:t>
            </w:r>
          </w:p>
        </w:tc>
        <w:tc>
          <w:tcPr>
            <w:tcW w:w="1537" w:type="pct"/>
          </w:tcPr>
          <w:p w14:paraId="0D5DE24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five new medium combustion plants with specified generator put into operation after 20 December 2018.</w:t>
            </w:r>
          </w:p>
        </w:tc>
        <w:tc>
          <w:tcPr>
            <w:tcW w:w="532" w:type="pct"/>
          </w:tcPr>
          <w:p w14:paraId="65BE8CD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A2E062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AEA4D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0F5A49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AB722D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EBFAB8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879B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BD2C0CE" w14:textId="77777777" w:rsidR="001A2462" w:rsidRPr="009D2746" w:rsidRDefault="001A2462" w:rsidP="00E4245D">
            <w:r w:rsidRPr="009D2746">
              <w:t>1.10.5.5</w:t>
            </w:r>
          </w:p>
        </w:tc>
        <w:tc>
          <w:tcPr>
            <w:tcW w:w="1537" w:type="pct"/>
          </w:tcPr>
          <w:p w14:paraId="5F3B9E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eight new medium combustion plants with specified generator put into operation after 20 December 2018.</w:t>
            </w:r>
          </w:p>
        </w:tc>
        <w:tc>
          <w:tcPr>
            <w:tcW w:w="532" w:type="pct"/>
          </w:tcPr>
          <w:p w14:paraId="0D37359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1A10D47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2B328C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E2F39F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CEDDD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F2174B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8978C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58C924" w14:textId="77777777" w:rsidR="001A2462" w:rsidRPr="009D2746" w:rsidRDefault="001A2462" w:rsidP="00E4245D">
            <w:r w:rsidRPr="009D2746">
              <w:t>1.10.5.6</w:t>
            </w:r>
          </w:p>
        </w:tc>
        <w:tc>
          <w:tcPr>
            <w:tcW w:w="1537" w:type="pct"/>
          </w:tcPr>
          <w:p w14:paraId="4B2941F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ten new medium combustion plants with specified generator put into operation after 20 December 2018.</w:t>
            </w:r>
          </w:p>
        </w:tc>
        <w:tc>
          <w:tcPr>
            <w:tcW w:w="532" w:type="pct"/>
          </w:tcPr>
          <w:p w14:paraId="08D4AEE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2456A7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114B3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E7E5DF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0E8557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C2312D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4FB82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EC5B5" w14:textId="77777777" w:rsidR="001A2462" w:rsidRPr="009D2746" w:rsidRDefault="001A2462" w:rsidP="00E4245D">
            <w:r w:rsidRPr="009D2746">
              <w:lastRenderedPageBreak/>
              <w:t>1.10.5.7</w:t>
            </w:r>
          </w:p>
        </w:tc>
        <w:tc>
          <w:tcPr>
            <w:tcW w:w="1537" w:type="pct"/>
          </w:tcPr>
          <w:p w14:paraId="7B23992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fifteen new medium combustion plants with specified generator put into operation after 20 December 2018.</w:t>
            </w:r>
          </w:p>
        </w:tc>
        <w:tc>
          <w:tcPr>
            <w:tcW w:w="532" w:type="pct"/>
          </w:tcPr>
          <w:p w14:paraId="1FB661E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32D5B4F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B8BC1A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B918C7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9C6BF2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89FC95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8D7A6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B7BFE0" w14:textId="77777777" w:rsidR="001A2462" w:rsidRPr="009D2746" w:rsidRDefault="001A2462" w:rsidP="00E4245D">
            <w:r w:rsidRPr="009D2746">
              <w:t>1.10.6.1</w:t>
            </w:r>
          </w:p>
        </w:tc>
        <w:tc>
          <w:tcPr>
            <w:tcW w:w="1537" w:type="pct"/>
          </w:tcPr>
          <w:p w14:paraId="3748C7D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532" w:type="pct"/>
          </w:tcPr>
          <w:p w14:paraId="7E2790A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EE4E85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EB2997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4B5483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A10AE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22B0E7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E7D48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199032" w14:textId="77777777" w:rsidR="001A2462" w:rsidRPr="009D2746" w:rsidRDefault="001A2462" w:rsidP="00E4245D">
            <w:r w:rsidRPr="009D2746">
              <w:t>1.10.6.2</w:t>
            </w:r>
          </w:p>
        </w:tc>
        <w:tc>
          <w:tcPr>
            <w:tcW w:w="1537" w:type="pct"/>
          </w:tcPr>
          <w:p w14:paraId="43BDC91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532" w:type="pct"/>
          </w:tcPr>
          <w:p w14:paraId="62D986D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E18065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7C53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716B79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8EBE9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832049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C513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5D007D8" w14:textId="77777777" w:rsidR="001A2462" w:rsidRPr="009D2746" w:rsidRDefault="001A2462" w:rsidP="00E4245D">
            <w:r w:rsidRPr="009D2746">
              <w:lastRenderedPageBreak/>
              <w:t>1.10.6.3</w:t>
            </w:r>
          </w:p>
        </w:tc>
        <w:tc>
          <w:tcPr>
            <w:tcW w:w="1537" w:type="pct"/>
          </w:tcPr>
          <w:p w14:paraId="38C9BF0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532" w:type="pct"/>
          </w:tcPr>
          <w:p w14:paraId="2EB2A6B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16B3A52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D2E89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A31972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B80E37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A3822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BFAEA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C8116A1" w14:textId="77777777" w:rsidR="001A2462" w:rsidRPr="009D2746" w:rsidRDefault="001A2462" w:rsidP="00E4245D">
            <w:r w:rsidRPr="009D2746">
              <w:t>1.10.6.4</w:t>
            </w:r>
          </w:p>
        </w:tc>
        <w:tc>
          <w:tcPr>
            <w:tcW w:w="1537" w:type="pct"/>
          </w:tcPr>
          <w:p w14:paraId="2F4E132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532" w:type="pct"/>
          </w:tcPr>
          <w:p w14:paraId="614191F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2B897F8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4EF47B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A9F559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A2F2A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F4382B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A19E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E43B0" w14:textId="77777777" w:rsidR="001A2462" w:rsidRPr="009D2746" w:rsidRDefault="001A2462" w:rsidP="00E4245D">
            <w:r w:rsidRPr="009D2746">
              <w:t>1.10.6.5</w:t>
            </w:r>
          </w:p>
        </w:tc>
        <w:tc>
          <w:tcPr>
            <w:tcW w:w="1537" w:type="pct"/>
          </w:tcPr>
          <w:p w14:paraId="72479DE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532" w:type="pct"/>
          </w:tcPr>
          <w:p w14:paraId="4080FD5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F83871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E13AD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9B35A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652E1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FA50E1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75139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FF9905A" w14:textId="77777777" w:rsidR="001A2462" w:rsidRPr="009D2746" w:rsidRDefault="001A2462" w:rsidP="00E4245D">
            <w:r w:rsidRPr="009D2746">
              <w:lastRenderedPageBreak/>
              <w:t>1.10.6.6</w:t>
            </w:r>
          </w:p>
        </w:tc>
        <w:tc>
          <w:tcPr>
            <w:tcW w:w="1537" w:type="pct"/>
          </w:tcPr>
          <w:p w14:paraId="6423A1F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532" w:type="pct"/>
          </w:tcPr>
          <w:p w14:paraId="46094F5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E35381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667E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2BD121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CAC6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61F3C1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90E37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1C0E28" w14:textId="77777777" w:rsidR="001A2462" w:rsidRPr="009D2746" w:rsidRDefault="001A2462" w:rsidP="00E4245D">
            <w:r w:rsidRPr="009D2746">
              <w:t>1.10.6.7</w:t>
            </w:r>
          </w:p>
        </w:tc>
        <w:tc>
          <w:tcPr>
            <w:tcW w:w="1537" w:type="pct"/>
          </w:tcPr>
          <w:p w14:paraId="7957F1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532" w:type="pct"/>
          </w:tcPr>
          <w:p w14:paraId="3DD37F0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75BC643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5E634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B149DF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FC3B5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7E083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295CA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6DED22" w14:textId="77777777" w:rsidR="001A2462" w:rsidRPr="009D2746" w:rsidRDefault="001A2462" w:rsidP="00E4245D">
            <w:r w:rsidRPr="009D2746">
              <w:t>1.10.7.1</w:t>
            </w:r>
          </w:p>
        </w:tc>
        <w:tc>
          <w:tcPr>
            <w:tcW w:w="1537" w:type="pct"/>
          </w:tcPr>
          <w:p w14:paraId="112EF3B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532" w:type="pct"/>
          </w:tcPr>
          <w:p w14:paraId="514970F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97F0B9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9EBAC1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135D63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9677FA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8FFA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696FB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862F98" w14:textId="77777777" w:rsidR="001A2462" w:rsidRPr="009D2746" w:rsidRDefault="001A2462" w:rsidP="00E4245D">
            <w:r w:rsidRPr="009D2746">
              <w:lastRenderedPageBreak/>
              <w:t>1.10.7.2</w:t>
            </w:r>
          </w:p>
        </w:tc>
        <w:tc>
          <w:tcPr>
            <w:tcW w:w="1537" w:type="pct"/>
          </w:tcPr>
          <w:p w14:paraId="71DCC2B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532" w:type="pct"/>
          </w:tcPr>
          <w:p w14:paraId="3D27DBD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29F22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D3C296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80CF65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4540C2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62064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9689E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400750" w14:textId="77777777" w:rsidR="001A2462" w:rsidRPr="009D2746" w:rsidRDefault="001A2462" w:rsidP="00E4245D">
            <w:r w:rsidRPr="009D2746">
              <w:t>1.10.7.3</w:t>
            </w:r>
          </w:p>
        </w:tc>
        <w:tc>
          <w:tcPr>
            <w:tcW w:w="1537" w:type="pct"/>
          </w:tcPr>
          <w:p w14:paraId="486547F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532" w:type="pct"/>
          </w:tcPr>
          <w:p w14:paraId="7087195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09E3D81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E5370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87CF77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2F382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788E29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31164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EEB8F" w14:textId="77777777" w:rsidR="001A2462" w:rsidRPr="009D2746" w:rsidRDefault="001A2462" w:rsidP="00E4245D">
            <w:r w:rsidRPr="009D2746">
              <w:t>1.10.7.4</w:t>
            </w:r>
          </w:p>
        </w:tc>
        <w:tc>
          <w:tcPr>
            <w:tcW w:w="1537" w:type="pct"/>
          </w:tcPr>
          <w:p w14:paraId="4EEFAE2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532" w:type="pct"/>
          </w:tcPr>
          <w:p w14:paraId="5BF8186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7CC2CC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DE016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5E931C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2752D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5A2011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15FED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4711A7" w14:textId="77777777" w:rsidR="001A2462" w:rsidRPr="009D2746" w:rsidRDefault="001A2462" w:rsidP="00E4245D">
            <w:r w:rsidRPr="009D2746">
              <w:lastRenderedPageBreak/>
              <w:t>1.10.7.5</w:t>
            </w:r>
          </w:p>
        </w:tc>
        <w:tc>
          <w:tcPr>
            <w:tcW w:w="1537" w:type="pct"/>
          </w:tcPr>
          <w:p w14:paraId="7A7CFBE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532" w:type="pct"/>
          </w:tcPr>
          <w:p w14:paraId="27D8844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3857EDB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474F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ABC5A0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6D5D38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4216D0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D178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15C0DA" w14:textId="77777777" w:rsidR="001A2462" w:rsidRPr="009D2746" w:rsidRDefault="001A2462" w:rsidP="00E4245D">
            <w:r w:rsidRPr="009D2746">
              <w:t>1.10.7.6</w:t>
            </w:r>
          </w:p>
        </w:tc>
        <w:tc>
          <w:tcPr>
            <w:tcW w:w="1537" w:type="pct"/>
          </w:tcPr>
          <w:p w14:paraId="4594166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532" w:type="pct"/>
          </w:tcPr>
          <w:p w14:paraId="5D2D4C6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2DD81DF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01BEA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FC028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6F9EA8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A7360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BBD88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F750C8" w14:textId="77777777" w:rsidR="001A2462" w:rsidRPr="009D2746" w:rsidRDefault="001A2462" w:rsidP="00E4245D">
            <w:r w:rsidRPr="009D2746">
              <w:t>1.10.7.7</w:t>
            </w:r>
          </w:p>
        </w:tc>
        <w:tc>
          <w:tcPr>
            <w:tcW w:w="1537" w:type="pct"/>
          </w:tcPr>
          <w:p w14:paraId="3DE2DC2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532" w:type="pct"/>
          </w:tcPr>
          <w:p w14:paraId="43239EC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88FFCE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6E53ED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3A8CF0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E1AB18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119898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540E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5117B" w14:textId="77777777" w:rsidR="001A2462" w:rsidRPr="009D2746" w:rsidRDefault="001A2462" w:rsidP="00E4245D">
            <w:r w:rsidRPr="009D2746">
              <w:lastRenderedPageBreak/>
              <w:t>1.10.8.1</w:t>
            </w:r>
          </w:p>
        </w:tc>
        <w:tc>
          <w:tcPr>
            <w:tcW w:w="1537" w:type="pct"/>
          </w:tcPr>
          <w:p w14:paraId="161C704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532" w:type="pct"/>
          </w:tcPr>
          <w:p w14:paraId="5C0C306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5AA9CCB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F20490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49E474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720DE9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308D78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B1A00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548E7DA" w14:textId="77777777" w:rsidR="001A2462" w:rsidRPr="009D2746" w:rsidRDefault="001A2462" w:rsidP="00E4245D">
            <w:r w:rsidRPr="009D2746">
              <w:t>1.10.8.2</w:t>
            </w:r>
          </w:p>
        </w:tc>
        <w:tc>
          <w:tcPr>
            <w:tcW w:w="1537" w:type="pct"/>
          </w:tcPr>
          <w:p w14:paraId="18F35DD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532" w:type="pct"/>
          </w:tcPr>
          <w:p w14:paraId="4B635A5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8EA58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470528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419F66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30DC7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AE39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1E5F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A47107" w14:textId="77777777" w:rsidR="001A2462" w:rsidRPr="009D2746" w:rsidRDefault="001A2462" w:rsidP="00E4245D">
            <w:r w:rsidRPr="009D2746">
              <w:t>1.10.8.3</w:t>
            </w:r>
          </w:p>
        </w:tc>
        <w:tc>
          <w:tcPr>
            <w:tcW w:w="1537" w:type="pct"/>
          </w:tcPr>
          <w:p w14:paraId="1290FD3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532" w:type="pct"/>
          </w:tcPr>
          <w:p w14:paraId="5F4E577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B7EEE3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F866AD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BE457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87B2A3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80F46D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DC5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149766B" w14:textId="77777777" w:rsidR="001A2462" w:rsidRPr="009D2746" w:rsidRDefault="001A2462" w:rsidP="00E4245D">
            <w:r w:rsidRPr="009D2746">
              <w:lastRenderedPageBreak/>
              <w:t>1.10.8.4</w:t>
            </w:r>
          </w:p>
        </w:tc>
        <w:tc>
          <w:tcPr>
            <w:tcW w:w="1537" w:type="pct"/>
          </w:tcPr>
          <w:p w14:paraId="2A50C96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532" w:type="pct"/>
          </w:tcPr>
          <w:p w14:paraId="784B48D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7B3714F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B2BF0B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BE841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ADEE1A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4192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847D72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348B18A" w14:textId="77777777" w:rsidR="001A2462" w:rsidRPr="009D2746" w:rsidRDefault="001A2462" w:rsidP="00E4245D">
            <w:r w:rsidRPr="009D2746">
              <w:t>1.10.8.5</w:t>
            </w:r>
          </w:p>
        </w:tc>
        <w:tc>
          <w:tcPr>
            <w:tcW w:w="1537" w:type="pct"/>
          </w:tcPr>
          <w:p w14:paraId="36CFCDB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532" w:type="pct"/>
          </w:tcPr>
          <w:p w14:paraId="5D1352A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495779F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BEF88C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5FC23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7A9A19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A955A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44D6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162486" w14:textId="77777777" w:rsidR="001A2462" w:rsidRPr="009D2746" w:rsidRDefault="001A2462" w:rsidP="00E4245D">
            <w:r w:rsidRPr="009D2746">
              <w:t>1.10.8.6</w:t>
            </w:r>
          </w:p>
        </w:tc>
        <w:tc>
          <w:tcPr>
            <w:tcW w:w="1537" w:type="pct"/>
          </w:tcPr>
          <w:p w14:paraId="1784005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532" w:type="pct"/>
          </w:tcPr>
          <w:p w14:paraId="3E0E1DB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E97B97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B31A5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B057A9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C3C61D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292C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368B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E789EE" w14:textId="77777777" w:rsidR="001A2462" w:rsidRPr="009D2746" w:rsidRDefault="001A2462" w:rsidP="00E4245D">
            <w:r w:rsidRPr="009D2746">
              <w:lastRenderedPageBreak/>
              <w:t>1.10.8.7</w:t>
            </w:r>
          </w:p>
        </w:tc>
        <w:tc>
          <w:tcPr>
            <w:tcW w:w="1537" w:type="pct"/>
          </w:tcPr>
          <w:p w14:paraId="17A35DD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532" w:type="pct"/>
          </w:tcPr>
          <w:p w14:paraId="71537D3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2AF7496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C6A9B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6A848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6B63B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DC7B0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98A4B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C6D82" w14:textId="77777777" w:rsidR="001A2462" w:rsidRPr="009D2746" w:rsidRDefault="001A2462" w:rsidP="00E4245D">
            <w:r w:rsidRPr="009D2746">
              <w:t>1.10.9.1</w:t>
            </w:r>
          </w:p>
        </w:tc>
        <w:tc>
          <w:tcPr>
            <w:tcW w:w="1537" w:type="pct"/>
          </w:tcPr>
          <w:p w14:paraId="3791F43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532" w:type="pct"/>
          </w:tcPr>
          <w:p w14:paraId="7552893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7A67F04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78DAA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685DC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9E28ED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38E6A2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6B434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76D415" w14:textId="77777777" w:rsidR="001A2462" w:rsidRPr="009D2746" w:rsidRDefault="001A2462" w:rsidP="00E4245D">
            <w:r w:rsidRPr="009D2746">
              <w:t>1.10.9.2</w:t>
            </w:r>
          </w:p>
        </w:tc>
        <w:tc>
          <w:tcPr>
            <w:tcW w:w="1537" w:type="pct"/>
          </w:tcPr>
          <w:p w14:paraId="3EB31C0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532" w:type="pct"/>
          </w:tcPr>
          <w:p w14:paraId="7847B9D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2B18A3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10CF8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F63CA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4814E2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FA0CBB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FB7D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52BADC" w14:textId="77777777" w:rsidR="001A2462" w:rsidRPr="009D2746" w:rsidRDefault="001A2462" w:rsidP="00E4245D">
            <w:r w:rsidRPr="009D2746">
              <w:lastRenderedPageBreak/>
              <w:t>1.10.9.3</w:t>
            </w:r>
          </w:p>
        </w:tc>
        <w:tc>
          <w:tcPr>
            <w:tcW w:w="1537" w:type="pct"/>
          </w:tcPr>
          <w:p w14:paraId="42D7454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532" w:type="pct"/>
          </w:tcPr>
          <w:p w14:paraId="5789162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41237E7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9B803E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379CEB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2FC259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E3BB78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C99D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0D1C3D" w14:textId="77777777" w:rsidR="001A2462" w:rsidRPr="009D2746" w:rsidRDefault="001A2462" w:rsidP="00E4245D">
            <w:r w:rsidRPr="009D2746">
              <w:t>1.10.9.4</w:t>
            </w:r>
          </w:p>
        </w:tc>
        <w:tc>
          <w:tcPr>
            <w:tcW w:w="1537" w:type="pct"/>
          </w:tcPr>
          <w:p w14:paraId="3C010D9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532" w:type="pct"/>
          </w:tcPr>
          <w:p w14:paraId="0F73A4B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6281C25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70850C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0EBFD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1E2C97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57A7B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034DA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ADF90C" w14:textId="77777777" w:rsidR="001A2462" w:rsidRPr="009D2746" w:rsidRDefault="001A2462" w:rsidP="00E4245D">
            <w:r w:rsidRPr="009D2746">
              <w:t>1.10.9.5</w:t>
            </w:r>
          </w:p>
        </w:tc>
        <w:tc>
          <w:tcPr>
            <w:tcW w:w="1537" w:type="pct"/>
          </w:tcPr>
          <w:p w14:paraId="63381E7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532" w:type="pct"/>
          </w:tcPr>
          <w:p w14:paraId="7AF6D68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6A903A6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1D60F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41D3AD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665D6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19634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A1751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C5C600" w14:textId="77777777" w:rsidR="001A2462" w:rsidRPr="009D2746" w:rsidRDefault="001A2462" w:rsidP="00E4245D">
            <w:r w:rsidRPr="009D2746">
              <w:lastRenderedPageBreak/>
              <w:t>1.10.9.6</w:t>
            </w:r>
          </w:p>
        </w:tc>
        <w:tc>
          <w:tcPr>
            <w:tcW w:w="1537" w:type="pct"/>
          </w:tcPr>
          <w:p w14:paraId="3E499D6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532" w:type="pct"/>
          </w:tcPr>
          <w:p w14:paraId="29295DF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3071D0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F1943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D114A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811DD0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0591C5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98F0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170A96" w14:textId="77777777" w:rsidR="001A2462" w:rsidRPr="009D2746" w:rsidRDefault="001A2462" w:rsidP="00E4245D">
            <w:r w:rsidRPr="009D2746">
              <w:t>1.10.9.7</w:t>
            </w:r>
          </w:p>
        </w:tc>
        <w:tc>
          <w:tcPr>
            <w:tcW w:w="1537" w:type="pct"/>
          </w:tcPr>
          <w:p w14:paraId="54FE250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532" w:type="pct"/>
          </w:tcPr>
          <w:p w14:paraId="34DEBC2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5FE4283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E875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6EB5C6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43EF2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F3A4C9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9625F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59FDC6" w14:textId="77777777" w:rsidR="001A2462" w:rsidRPr="009D2746" w:rsidRDefault="001A2462" w:rsidP="00E4245D">
            <w:r w:rsidRPr="009D2746">
              <w:t>1.10.10.1</w:t>
            </w:r>
          </w:p>
        </w:tc>
        <w:tc>
          <w:tcPr>
            <w:tcW w:w="1537" w:type="pct"/>
          </w:tcPr>
          <w:p w14:paraId="2F697BF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p>
        </w:tc>
        <w:tc>
          <w:tcPr>
            <w:tcW w:w="532" w:type="pct"/>
          </w:tcPr>
          <w:p w14:paraId="7CC5368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34CAA32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CE2DB2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FF216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B1D8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BAE7F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A704A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06D58D" w14:textId="77777777" w:rsidR="001A2462" w:rsidRPr="009D2746" w:rsidRDefault="001A2462" w:rsidP="00E4245D">
            <w:r w:rsidRPr="009D2746">
              <w:lastRenderedPageBreak/>
              <w:t>1.10.10.2</w:t>
            </w:r>
          </w:p>
        </w:tc>
        <w:tc>
          <w:tcPr>
            <w:tcW w:w="1537" w:type="pct"/>
          </w:tcPr>
          <w:p w14:paraId="573B3C8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p>
        </w:tc>
        <w:tc>
          <w:tcPr>
            <w:tcW w:w="532" w:type="pct"/>
          </w:tcPr>
          <w:p w14:paraId="168D79E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C8B817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EF2A28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52B96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99FE83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69C04C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1D43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D7419A" w14:textId="77777777" w:rsidR="001A2462" w:rsidRPr="009D2746" w:rsidRDefault="001A2462" w:rsidP="00E4245D">
            <w:r w:rsidRPr="009D2746">
              <w:t>1.10.10.3</w:t>
            </w:r>
          </w:p>
        </w:tc>
        <w:tc>
          <w:tcPr>
            <w:tcW w:w="1537" w:type="pct"/>
          </w:tcPr>
          <w:p w14:paraId="1CFC847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p>
        </w:tc>
        <w:tc>
          <w:tcPr>
            <w:tcW w:w="532" w:type="pct"/>
          </w:tcPr>
          <w:p w14:paraId="1E739D8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4702AE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E29A87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F31D0C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24190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E0B8C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092D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A98E05" w14:textId="77777777" w:rsidR="001A2462" w:rsidRPr="009D2746" w:rsidRDefault="001A2462" w:rsidP="00E4245D">
            <w:r w:rsidRPr="009D2746">
              <w:t>1.10.10.4</w:t>
            </w:r>
          </w:p>
        </w:tc>
        <w:tc>
          <w:tcPr>
            <w:tcW w:w="1537" w:type="pct"/>
          </w:tcPr>
          <w:p w14:paraId="58BA304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p>
        </w:tc>
        <w:tc>
          <w:tcPr>
            <w:tcW w:w="532" w:type="pct"/>
          </w:tcPr>
          <w:p w14:paraId="79DA10A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3DBE4EE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8E5EB9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8B69A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1F4A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AF4811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BF982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13AE1C" w14:textId="77777777" w:rsidR="001A2462" w:rsidRPr="009D2746" w:rsidRDefault="001A2462" w:rsidP="00E4245D">
            <w:r w:rsidRPr="009D2746">
              <w:lastRenderedPageBreak/>
              <w:t>1.10.10.5</w:t>
            </w:r>
          </w:p>
        </w:tc>
        <w:tc>
          <w:tcPr>
            <w:tcW w:w="1537" w:type="pct"/>
          </w:tcPr>
          <w:p w14:paraId="360B517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p>
        </w:tc>
        <w:tc>
          <w:tcPr>
            <w:tcW w:w="532" w:type="pct"/>
          </w:tcPr>
          <w:p w14:paraId="6B40641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04DCDB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D9678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664960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BDC866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1CDA8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49631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03FD93" w14:textId="77777777" w:rsidR="001A2462" w:rsidRPr="009D2746" w:rsidRDefault="001A2462" w:rsidP="00E4245D">
            <w:r w:rsidRPr="009D2746">
              <w:t>1.10.10.6</w:t>
            </w:r>
          </w:p>
        </w:tc>
        <w:tc>
          <w:tcPr>
            <w:tcW w:w="1537" w:type="pct"/>
          </w:tcPr>
          <w:p w14:paraId="1A23A23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p>
        </w:tc>
        <w:tc>
          <w:tcPr>
            <w:tcW w:w="532" w:type="pct"/>
          </w:tcPr>
          <w:p w14:paraId="6413834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5B9F3BF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6CB528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12A1E4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7D8285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A9155D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F6FD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F7ED61" w14:textId="77777777" w:rsidR="001A2462" w:rsidRPr="009D2746" w:rsidRDefault="001A2462" w:rsidP="00E4245D">
            <w:r w:rsidRPr="009D2746">
              <w:t>1.10.10.7</w:t>
            </w:r>
          </w:p>
        </w:tc>
        <w:tc>
          <w:tcPr>
            <w:tcW w:w="1537" w:type="pct"/>
          </w:tcPr>
          <w:p w14:paraId="125A5F1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p>
        </w:tc>
        <w:tc>
          <w:tcPr>
            <w:tcW w:w="532" w:type="pct"/>
          </w:tcPr>
          <w:p w14:paraId="2FFE6EF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EF4A8E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B00098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B7A133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405EB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7EEA7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16C50C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EB321" w14:textId="77777777" w:rsidR="001A2462" w:rsidRPr="009D2746" w:rsidRDefault="001A2462" w:rsidP="00E4245D">
            <w:r w:rsidRPr="009D2746">
              <w:t>1.10.11</w:t>
            </w:r>
          </w:p>
        </w:tc>
        <w:tc>
          <w:tcPr>
            <w:tcW w:w="1537" w:type="pct"/>
          </w:tcPr>
          <w:p w14:paraId="03DAFEA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532" w:type="pct"/>
          </w:tcPr>
          <w:p w14:paraId="0368750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£446</w:t>
            </w:r>
          </w:p>
        </w:tc>
        <w:tc>
          <w:tcPr>
            <w:tcW w:w="437" w:type="pct"/>
          </w:tcPr>
          <w:p w14:paraId="595E93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4840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AD9E0A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38BB78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20CF94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2664DB8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895B7C" w14:textId="77777777" w:rsidR="001A2462" w:rsidRPr="009D2746" w:rsidRDefault="001A2462" w:rsidP="00E4245D">
            <w:r w:rsidRPr="009D2746">
              <w:lastRenderedPageBreak/>
              <w:t>1.10.12</w:t>
            </w:r>
          </w:p>
        </w:tc>
        <w:tc>
          <w:tcPr>
            <w:tcW w:w="1537" w:type="pct"/>
          </w:tcPr>
          <w:p w14:paraId="5087684E" w14:textId="20434D80"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532" w:type="pct"/>
          </w:tcPr>
          <w:p w14:paraId="75B9646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c>
          <w:tcPr>
            <w:tcW w:w="437" w:type="pct"/>
          </w:tcPr>
          <w:p w14:paraId="644CDA9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36ACEB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388FF9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C358F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639E72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6B6E03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473566" w14:textId="77777777" w:rsidR="001A2462" w:rsidRPr="009D2746" w:rsidRDefault="001A2462" w:rsidP="00E4245D">
            <w:r w:rsidRPr="009D2746">
              <w:t>1.10.13</w:t>
            </w:r>
          </w:p>
        </w:tc>
        <w:tc>
          <w:tcPr>
            <w:tcW w:w="1537" w:type="pct"/>
          </w:tcPr>
          <w:p w14:paraId="74D82B9F" w14:textId="2B27E01C"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532" w:type="pct"/>
          </w:tcPr>
          <w:p w14:paraId="240E5AF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C568D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154AEA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BD9B6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00A57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CD8FCF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00F994E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966D6D" w14:textId="77777777" w:rsidR="001A2462" w:rsidRDefault="001A2462" w:rsidP="00E4245D">
            <w:r>
              <w:t>1.10.14</w:t>
            </w:r>
          </w:p>
        </w:tc>
        <w:tc>
          <w:tcPr>
            <w:tcW w:w="1537" w:type="pct"/>
          </w:tcPr>
          <w:p w14:paraId="03F0E776" w14:textId="6B22BBD8" w:rsidR="001A2462" w:rsidRPr="00B70F42" w:rsidRDefault="001A2462" w:rsidP="00E4245D">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eight plants.</w:t>
            </w:r>
          </w:p>
        </w:tc>
        <w:tc>
          <w:tcPr>
            <w:tcW w:w="532" w:type="pct"/>
          </w:tcPr>
          <w:p w14:paraId="4BEC4CE5"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£720</w:t>
            </w:r>
          </w:p>
        </w:tc>
        <w:tc>
          <w:tcPr>
            <w:tcW w:w="437" w:type="pct"/>
          </w:tcPr>
          <w:p w14:paraId="434EBB6B"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E78C3A0"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39F59D1A"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1E98CF5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67569E0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£125</w:t>
            </w:r>
          </w:p>
        </w:tc>
      </w:tr>
      <w:tr w:rsidR="001A2462" w:rsidRPr="00FC5BDA" w14:paraId="6DFFC1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D2A017" w14:textId="77777777" w:rsidR="001A2462" w:rsidRDefault="001A2462" w:rsidP="00E4245D">
            <w:r>
              <w:t>1.10.15</w:t>
            </w:r>
          </w:p>
        </w:tc>
        <w:tc>
          <w:tcPr>
            <w:tcW w:w="1537" w:type="pct"/>
          </w:tcPr>
          <w:p w14:paraId="085445FC" w14:textId="7D5F976F" w:rsidR="001A2462" w:rsidRPr="00B70F42" w:rsidRDefault="001A2462" w:rsidP="00E4245D">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ten plants.</w:t>
            </w:r>
          </w:p>
        </w:tc>
        <w:tc>
          <w:tcPr>
            <w:tcW w:w="532" w:type="pct"/>
          </w:tcPr>
          <w:p w14:paraId="240D994B"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£779</w:t>
            </w:r>
          </w:p>
        </w:tc>
        <w:tc>
          <w:tcPr>
            <w:tcW w:w="437" w:type="pct"/>
          </w:tcPr>
          <w:p w14:paraId="38BE9B0D"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034F0310"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09353F47" w14:textId="77777777" w:rsidR="001A2462" w:rsidRPr="00F32006"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5AC93EB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7576EA1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£125</w:t>
            </w:r>
          </w:p>
        </w:tc>
      </w:tr>
      <w:tr w:rsidR="001A2462" w:rsidRPr="009D2746" w14:paraId="46F6C3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BDDE3C" w14:textId="77777777" w:rsidR="001A2462" w:rsidRPr="009D2746" w:rsidRDefault="001A2462" w:rsidP="00E4245D">
            <w:r w:rsidRPr="009D2746">
              <w:t>1.10.16</w:t>
            </w:r>
          </w:p>
        </w:tc>
        <w:tc>
          <w:tcPr>
            <w:tcW w:w="1537" w:type="pct"/>
          </w:tcPr>
          <w:p w14:paraId="1A036344" w14:textId="08598045"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532" w:type="pct"/>
          </w:tcPr>
          <w:p w14:paraId="0F03D56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11EEF5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D0C06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57253E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E08F9D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96586F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D21031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3BA2B09" w14:textId="77777777" w:rsidR="001A2462" w:rsidRPr="009D2746" w:rsidRDefault="001A2462" w:rsidP="00E4245D">
            <w:r w:rsidRPr="009D2746">
              <w:t>1.10.17.1</w:t>
            </w:r>
          </w:p>
        </w:tc>
        <w:tc>
          <w:tcPr>
            <w:tcW w:w="1537" w:type="pct"/>
          </w:tcPr>
          <w:p w14:paraId="1811AE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2018 No.8 – mobile plant specified generator, Tranche B low risk, base load operation &lt;1-2 MW – no new medium combustion plant with specified generator put into operation after 20 December 2018. </w:t>
            </w:r>
          </w:p>
        </w:tc>
        <w:tc>
          <w:tcPr>
            <w:tcW w:w="532" w:type="pct"/>
          </w:tcPr>
          <w:p w14:paraId="794FAC0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0883B7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55D849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B573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F0C5E6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88F50F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9D2746" w14:paraId="77EC80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8060" w14:textId="77777777" w:rsidR="001A2462" w:rsidRPr="009D2746" w:rsidRDefault="001A2462" w:rsidP="00E4245D">
            <w:r w:rsidRPr="009D2746">
              <w:lastRenderedPageBreak/>
              <w:t>1.10.17.2</w:t>
            </w:r>
          </w:p>
        </w:tc>
        <w:tc>
          <w:tcPr>
            <w:tcW w:w="1537" w:type="pct"/>
          </w:tcPr>
          <w:p w14:paraId="51269AB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532" w:type="pct"/>
          </w:tcPr>
          <w:p w14:paraId="510984D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53B093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4DCA71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0040FB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6DC26B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6C613A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B9183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0F523E" w14:textId="77777777" w:rsidR="001A2462" w:rsidRPr="009D2746" w:rsidRDefault="001A2462" w:rsidP="00E4245D">
            <w:r w:rsidRPr="009D2746">
              <w:t>1.10.17.3</w:t>
            </w:r>
          </w:p>
        </w:tc>
        <w:tc>
          <w:tcPr>
            <w:tcW w:w="1537" w:type="pct"/>
          </w:tcPr>
          <w:p w14:paraId="31D2DF6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532" w:type="pct"/>
          </w:tcPr>
          <w:p w14:paraId="01D0515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2FCCA2C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88CE2D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E828D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873201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3A3BCD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4C0255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74E3B4" w14:textId="77777777" w:rsidR="001A2462" w:rsidRPr="009D2746" w:rsidRDefault="001A2462" w:rsidP="00E4245D">
            <w:r w:rsidRPr="009D2746">
              <w:t>1.10.17.4</w:t>
            </w:r>
          </w:p>
        </w:tc>
        <w:tc>
          <w:tcPr>
            <w:tcW w:w="1537" w:type="pct"/>
          </w:tcPr>
          <w:p w14:paraId="47504D3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532" w:type="pct"/>
          </w:tcPr>
          <w:p w14:paraId="6EAF85E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EB1EFD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4A4EF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CC32C8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68EDFC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2B8E6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1419DA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98665A" w14:textId="77777777" w:rsidR="001A2462" w:rsidRPr="009D2746" w:rsidRDefault="001A2462" w:rsidP="00E4245D">
            <w:r w:rsidRPr="009D2746">
              <w:lastRenderedPageBreak/>
              <w:t>1.10.17.5</w:t>
            </w:r>
          </w:p>
        </w:tc>
        <w:tc>
          <w:tcPr>
            <w:tcW w:w="1537" w:type="pct"/>
          </w:tcPr>
          <w:p w14:paraId="419B4EA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532" w:type="pct"/>
          </w:tcPr>
          <w:p w14:paraId="7E25533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78F5D95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A0BF2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3D1B9B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CF9CE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AC3B69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9313E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A93E4" w14:textId="77777777" w:rsidR="001A2462" w:rsidRPr="009D2746" w:rsidRDefault="001A2462" w:rsidP="00E4245D">
            <w:r w:rsidRPr="009D2746">
              <w:t>1.10.17.6</w:t>
            </w:r>
          </w:p>
        </w:tc>
        <w:tc>
          <w:tcPr>
            <w:tcW w:w="1537" w:type="pct"/>
          </w:tcPr>
          <w:p w14:paraId="11188BD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532" w:type="pct"/>
          </w:tcPr>
          <w:p w14:paraId="75B8794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4112C83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898551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704AB5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92E28F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E61E9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7EE00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B600C" w14:textId="77777777" w:rsidR="001A2462" w:rsidRPr="009D2746" w:rsidRDefault="001A2462" w:rsidP="00E4245D">
            <w:r w:rsidRPr="009D2746">
              <w:t>1.10.17.7</w:t>
            </w:r>
          </w:p>
        </w:tc>
        <w:tc>
          <w:tcPr>
            <w:tcW w:w="1537" w:type="pct"/>
          </w:tcPr>
          <w:p w14:paraId="0810977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532" w:type="pct"/>
          </w:tcPr>
          <w:p w14:paraId="7F8E467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1031B4C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F0C14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34C2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B062C9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E9870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£125</w:t>
            </w:r>
          </w:p>
        </w:tc>
      </w:tr>
    </w:tbl>
    <w:p w14:paraId="6929E947" w14:textId="77777777" w:rsidR="001A2462" w:rsidRPr="00DD2DDC" w:rsidRDefault="001A2462" w:rsidP="001A2462">
      <w:pPr>
        <w:pStyle w:val="Heading4"/>
      </w:pPr>
      <w:r w:rsidRPr="00DD2DDC">
        <w:lastRenderedPageBreak/>
        <w:t>Table 1.11 Mining waste</w:t>
      </w:r>
    </w:p>
    <w:tbl>
      <w:tblPr>
        <w:tblStyle w:val="TableStyle4"/>
        <w:tblW w:w="5000" w:type="pct"/>
        <w:tblLook w:val="04A0" w:firstRow="1" w:lastRow="0" w:firstColumn="1" w:lastColumn="0" w:noHBand="0" w:noVBand="1"/>
      </w:tblPr>
      <w:tblGrid>
        <w:gridCol w:w="858"/>
        <w:gridCol w:w="3819"/>
        <w:gridCol w:w="1687"/>
        <w:gridCol w:w="1396"/>
        <w:gridCol w:w="1445"/>
        <w:gridCol w:w="1786"/>
        <w:gridCol w:w="1748"/>
        <w:gridCol w:w="1803"/>
      </w:tblGrid>
      <w:tr w:rsidR="001A2462" w:rsidRPr="00640679" w14:paraId="5757B00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E73A77" w14:textId="77777777" w:rsidR="001A2462" w:rsidRPr="00640679" w:rsidRDefault="001A2462" w:rsidP="00E4245D">
            <w:r w:rsidRPr="00640679">
              <w:t>Ref</w:t>
            </w:r>
          </w:p>
        </w:tc>
        <w:tc>
          <w:tcPr>
            <w:tcW w:w="1313" w:type="pct"/>
          </w:tcPr>
          <w:p w14:paraId="4CBA8966"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80" w:type="pct"/>
          </w:tcPr>
          <w:p w14:paraId="2B35E14D"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0" w:type="pct"/>
          </w:tcPr>
          <w:p w14:paraId="4D11193E"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97" w:type="pct"/>
          </w:tcPr>
          <w:p w14:paraId="24024A4C"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4" w:type="pct"/>
          </w:tcPr>
          <w:p w14:paraId="06E9193C"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1" w:type="pct"/>
          </w:tcPr>
          <w:p w14:paraId="3779BB2F"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0" w:type="pct"/>
          </w:tcPr>
          <w:p w14:paraId="540ED03E"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041B46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086CF5" w14:textId="77777777" w:rsidR="001A2462" w:rsidRPr="00FC5BDA" w:rsidRDefault="001A2462" w:rsidP="00E4245D">
            <w:r>
              <w:t>1.11.1</w:t>
            </w:r>
          </w:p>
        </w:tc>
        <w:tc>
          <w:tcPr>
            <w:tcW w:w="1313" w:type="pct"/>
          </w:tcPr>
          <w:p w14:paraId="1048D53D"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 xml:space="preserve">Category A </w:t>
            </w:r>
            <w:r>
              <w:t>mining waste facility.</w:t>
            </w:r>
          </w:p>
        </w:tc>
        <w:tc>
          <w:tcPr>
            <w:tcW w:w="580" w:type="pct"/>
          </w:tcPr>
          <w:p w14:paraId="55293DA8"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£20,869</w:t>
            </w:r>
          </w:p>
        </w:tc>
        <w:tc>
          <w:tcPr>
            <w:tcW w:w="480" w:type="pct"/>
          </w:tcPr>
          <w:p w14:paraId="2A2F2E39"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£6,26</w:t>
            </w:r>
            <w:r>
              <w:t>1</w:t>
            </w:r>
          </w:p>
        </w:tc>
        <w:tc>
          <w:tcPr>
            <w:tcW w:w="497" w:type="pct"/>
          </w:tcPr>
          <w:p w14:paraId="6F0D1287"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£10,434</w:t>
            </w:r>
          </w:p>
        </w:tc>
        <w:tc>
          <w:tcPr>
            <w:tcW w:w="614" w:type="pct"/>
          </w:tcPr>
          <w:p w14:paraId="638CAC5E"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£18,782</w:t>
            </w:r>
          </w:p>
        </w:tc>
        <w:tc>
          <w:tcPr>
            <w:tcW w:w="601" w:type="pct"/>
          </w:tcPr>
          <w:p w14:paraId="26BD7E9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20" w:type="pct"/>
          </w:tcPr>
          <w:p w14:paraId="4EAD7A82" w14:textId="77777777" w:rsidR="001A2462" w:rsidRPr="00C2433A" w:rsidRDefault="001A2462" w:rsidP="00E4245D">
            <w:pPr>
              <w:cnfStyle w:val="000000000000" w:firstRow="0" w:lastRow="0" w:firstColumn="0" w:lastColumn="0" w:oddVBand="0" w:evenVBand="0" w:oddHBand="0" w:evenHBand="0" w:firstRowFirstColumn="0" w:firstRowLastColumn="0" w:lastRowFirstColumn="0" w:lastRowLastColumn="0"/>
            </w:pPr>
            <w:r w:rsidRPr="00C2433A">
              <w:t>£12,521</w:t>
            </w:r>
          </w:p>
        </w:tc>
      </w:tr>
      <w:tr w:rsidR="001A2462" w:rsidRPr="00FC5BDA" w14:paraId="2BAE2C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2B1D4" w14:textId="77777777" w:rsidR="001A2462" w:rsidRPr="00FC5BDA" w:rsidRDefault="001A2462" w:rsidP="00E4245D">
            <w:r>
              <w:t>1.11.2</w:t>
            </w:r>
          </w:p>
        </w:tc>
        <w:tc>
          <w:tcPr>
            <w:tcW w:w="1313" w:type="pct"/>
          </w:tcPr>
          <w:p w14:paraId="195CE6C3"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Management of inert extractive wastes at mines and quarries</w:t>
            </w:r>
            <w:r>
              <w:t>.</w:t>
            </w:r>
          </w:p>
        </w:tc>
        <w:tc>
          <w:tcPr>
            <w:tcW w:w="580" w:type="pct"/>
          </w:tcPr>
          <w:p w14:paraId="1C0D8B07"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4E9B4A42"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367CA117"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663CC466"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4475D1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00CBF622" w14:textId="77777777" w:rsidR="001A2462" w:rsidRPr="00C2433A" w:rsidRDefault="001A2462" w:rsidP="00E4245D">
            <w:pPr>
              <w:cnfStyle w:val="000000000000" w:firstRow="0" w:lastRow="0" w:firstColumn="0" w:lastColumn="0" w:oddVBand="0" w:evenVBand="0" w:oddHBand="0" w:evenHBand="0" w:firstRowFirstColumn="0" w:firstRowLastColumn="0" w:lastRowFirstColumn="0" w:lastRowLastColumn="0"/>
            </w:pPr>
            <w:r w:rsidRPr="00C2433A">
              <w:t>£1,660</w:t>
            </w:r>
          </w:p>
        </w:tc>
      </w:tr>
      <w:tr w:rsidR="001A2462" w:rsidRPr="00FC5BDA" w14:paraId="721A08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3F1D6E7" w14:textId="77777777" w:rsidR="001A2462" w:rsidRPr="00FC5BDA" w:rsidRDefault="001A2462" w:rsidP="00E4245D">
            <w:r>
              <w:t>1.11.3</w:t>
            </w:r>
          </w:p>
        </w:tc>
        <w:tc>
          <w:tcPr>
            <w:tcW w:w="1313" w:type="pct"/>
          </w:tcPr>
          <w:p w14:paraId="7FCE41C8"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Inert mining waste operation</w:t>
            </w:r>
            <w:r>
              <w:t>.</w:t>
            </w:r>
          </w:p>
        </w:tc>
        <w:tc>
          <w:tcPr>
            <w:tcW w:w="580" w:type="pct"/>
          </w:tcPr>
          <w:p w14:paraId="26BE805B"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754EEFB5"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704EEBFC"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1EC01EDB"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B6C783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B0E60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C2433A">
              <w:t>£1,660</w:t>
            </w:r>
          </w:p>
          <w:p w14:paraId="02788C9E"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404B5EB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50FBB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4CF32F"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01120E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BCC7E76" w14:textId="77777777" w:rsidR="001A2462" w:rsidRPr="00FC5BDA" w:rsidRDefault="001A2462" w:rsidP="00E4245D">
            <w:r>
              <w:t>1.11.4</w:t>
            </w:r>
          </w:p>
        </w:tc>
        <w:tc>
          <w:tcPr>
            <w:tcW w:w="1313" w:type="pct"/>
          </w:tcPr>
          <w:p w14:paraId="1F1C60FE"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Non-inert mining waste operation with a non-inert mining waste facility</w:t>
            </w:r>
            <w:r>
              <w:t>.</w:t>
            </w:r>
          </w:p>
        </w:tc>
        <w:tc>
          <w:tcPr>
            <w:tcW w:w="580" w:type="pct"/>
          </w:tcPr>
          <w:p w14:paraId="1EC1A7F3"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0654C72F"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7D6A087F"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67D4F9B4"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707C5B1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75D71EF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C2433A">
              <w:t>£4,173</w:t>
            </w:r>
          </w:p>
          <w:p w14:paraId="7ACCC95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04654DF1"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6DC0308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4A16D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CCE6FAB" w14:textId="77777777" w:rsidR="001A2462" w:rsidRPr="00FC5BDA" w:rsidRDefault="001A2462" w:rsidP="00E4245D">
            <w:r>
              <w:t>1.11.5</w:t>
            </w:r>
          </w:p>
        </w:tc>
        <w:tc>
          <w:tcPr>
            <w:tcW w:w="1313" w:type="pct"/>
          </w:tcPr>
          <w:p w14:paraId="069EB882"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Non-inert mining waste operation without a mining waste facility</w:t>
            </w:r>
            <w:r>
              <w:t>.</w:t>
            </w:r>
          </w:p>
        </w:tc>
        <w:tc>
          <w:tcPr>
            <w:tcW w:w="580" w:type="pct"/>
          </w:tcPr>
          <w:p w14:paraId="121919D9"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68016805"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19006345"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3EED08F6"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267D965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17EF9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C2433A">
              <w:t>£4,173</w:t>
            </w:r>
          </w:p>
          <w:p w14:paraId="3AFE5530"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2C0B06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4C7B5" w14:textId="77777777" w:rsidR="001A2462" w:rsidRDefault="001A2462" w:rsidP="00E4245D">
            <w:r>
              <w:lastRenderedPageBreak/>
              <w:t>1.11.6</w:t>
            </w:r>
          </w:p>
        </w:tc>
        <w:tc>
          <w:tcPr>
            <w:tcW w:w="1313" w:type="pct"/>
          </w:tcPr>
          <w:p w14:paraId="02EE566E" w14:textId="02204CE2"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t>SR 2009 No.8</w:t>
            </w:r>
            <w:r w:rsidR="00E92BE6">
              <w:t xml:space="preserve"> – </w:t>
            </w:r>
            <w:r>
              <w:t>management of inert wastes and unpolluted soil at mines and quarries.</w:t>
            </w:r>
          </w:p>
        </w:tc>
        <w:tc>
          <w:tcPr>
            <w:tcW w:w="580" w:type="pct"/>
          </w:tcPr>
          <w:p w14:paraId="0C766E1D"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t>£2,641</w:t>
            </w:r>
          </w:p>
        </w:tc>
        <w:tc>
          <w:tcPr>
            <w:tcW w:w="480" w:type="pct"/>
          </w:tcPr>
          <w:p w14:paraId="366B1233"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t>£792</w:t>
            </w:r>
          </w:p>
        </w:tc>
        <w:tc>
          <w:tcPr>
            <w:tcW w:w="497" w:type="pct"/>
          </w:tcPr>
          <w:p w14:paraId="44A5F9D2"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614" w:type="pct"/>
          </w:tcPr>
          <w:p w14:paraId="2E6DCCE6" w14:textId="77777777" w:rsidR="001A2462" w:rsidRPr="008220C4"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601" w:type="pct"/>
          </w:tcPr>
          <w:p w14:paraId="455A64B4" w14:textId="77777777" w:rsidR="001A2462" w:rsidRPr="00C44130" w:rsidRDefault="001A2462" w:rsidP="00E4245D">
            <w:pPr>
              <w:cnfStyle w:val="000000000000" w:firstRow="0" w:lastRow="0" w:firstColumn="0" w:lastColumn="0" w:oddVBand="0" w:evenVBand="0" w:oddHBand="0" w:evenHBand="0" w:firstRowFirstColumn="0" w:firstRowLastColumn="0" w:lastRowFirstColumn="0" w:lastRowLastColumn="0"/>
            </w:pPr>
            <w:r>
              <w:t>£2,529</w:t>
            </w:r>
          </w:p>
        </w:tc>
        <w:tc>
          <w:tcPr>
            <w:tcW w:w="620" w:type="pct"/>
          </w:tcPr>
          <w:p w14:paraId="37D61C5E" w14:textId="77777777" w:rsidR="001A2462" w:rsidRPr="00C2433A" w:rsidRDefault="001A2462" w:rsidP="00E4245D">
            <w:pPr>
              <w:cnfStyle w:val="000000000000" w:firstRow="0" w:lastRow="0" w:firstColumn="0" w:lastColumn="0" w:oddVBand="0" w:evenVBand="0" w:oddHBand="0" w:evenHBand="0" w:firstRowFirstColumn="0" w:firstRowLastColumn="0" w:lastRowFirstColumn="0" w:lastRowLastColumn="0"/>
            </w:pPr>
            <w:r>
              <w:t>£1,585</w:t>
            </w:r>
          </w:p>
        </w:tc>
      </w:tr>
    </w:tbl>
    <w:p w14:paraId="7769AA59" w14:textId="77777777" w:rsidR="001A2462" w:rsidRPr="00DD2DDC" w:rsidRDefault="001A2462" w:rsidP="001A2462">
      <w:pPr>
        <w:pStyle w:val="Heading4"/>
      </w:pPr>
      <w:r w:rsidRPr="00DD2DDC">
        <w:t>Table 1.12 Metals</w:t>
      </w:r>
    </w:p>
    <w:tbl>
      <w:tblPr>
        <w:tblStyle w:val="TableStyle4"/>
        <w:tblW w:w="5000" w:type="pct"/>
        <w:tblLook w:val="04A0" w:firstRow="1" w:lastRow="0" w:firstColumn="1" w:lastColumn="0" w:noHBand="0" w:noVBand="1"/>
      </w:tblPr>
      <w:tblGrid>
        <w:gridCol w:w="858"/>
        <w:gridCol w:w="3617"/>
        <w:gridCol w:w="1716"/>
        <w:gridCol w:w="1422"/>
        <w:gridCol w:w="1475"/>
        <w:gridCol w:w="1824"/>
        <w:gridCol w:w="1786"/>
        <w:gridCol w:w="1844"/>
      </w:tblGrid>
      <w:tr w:rsidR="001A2462" w:rsidRPr="00640679" w14:paraId="23CC02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B9165D" w14:textId="77777777" w:rsidR="001A2462" w:rsidRPr="00640679" w:rsidRDefault="001A2462" w:rsidP="00E4245D">
            <w:r w:rsidRPr="00640679">
              <w:t>Ref</w:t>
            </w:r>
          </w:p>
        </w:tc>
        <w:tc>
          <w:tcPr>
            <w:tcW w:w="1244" w:type="pct"/>
          </w:tcPr>
          <w:p w14:paraId="769BB557"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90" w:type="pct"/>
          </w:tcPr>
          <w:p w14:paraId="4E88B65A"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9" w:type="pct"/>
          </w:tcPr>
          <w:p w14:paraId="6DC87C53"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7" w:type="pct"/>
          </w:tcPr>
          <w:p w14:paraId="3F566FFE"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27" w:type="pct"/>
          </w:tcPr>
          <w:p w14:paraId="72133637"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14" w:type="pct"/>
          </w:tcPr>
          <w:p w14:paraId="6613DF1A"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34" w:type="pct"/>
          </w:tcPr>
          <w:p w14:paraId="2362E3DB"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5AC0E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7F4C35" w14:textId="77777777" w:rsidR="001A2462" w:rsidRPr="00FC5BDA" w:rsidRDefault="001A2462" w:rsidP="00E4245D">
            <w:r>
              <w:t>1.12.1</w:t>
            </w:r>
          </w:p>
        </w:tc>
        <w:tc>
          <w:tcPr>
            <w:tcW w:w="1244" w:type="pct"/>
          </w:tcPr>
          <w:p w14:paraId="029B69DF" w14:textId="1DE882F9"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produc</w:t>
            </w:r>
            <w:r>
              <w:t>tion.</w:t>
            </w:r>
          </w:p>
        </w:tc>
        <w:tc>
          <w:tcPr>
            <w:tcW w:w="590" w:type="pct"/>
          </w:tcPr>
          <w:p w14:paraId="1F39309C"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700A84AC"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£4</w:t>
            </w:r>
            <w:r>
              <w:t>,</w:t>
            </w:r>
            <w:r w:rsidRPr="009D0807">
              <w:t>800</w:t>
            </w:r>
          </w:p>
        </w:tc>
        <w:tc>
          <w:tcPr>
            <w:tcW w:w="507" w:type="pct"/>
          </w:tcPr>
          <w:p w14:paraId="5E90AD93"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£8</w:t>
            </w:r>
            <w:r>
              <w:t>,</w:t>
            </w:r>
            <w:r w:rsidRPr="009D0807">
              <w:t>000</w:t>
            </w:r>
          </w:p>
        </w:tc>
        <w:tc>
          <w:tcPr>
            <w:tcW w:w="627" w:type="pct"/>
          </w:tcPr>
          <w:p w14:paraId="6F5FBA3D"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£14</w:t>
            </w:r>
            <w:r>
              <w:t>,</w:t>
            </w:r>
            <w:r w:rsidRPr="009D0807">
              <w:t>401</w:t>
            </w:r>
          </w:p>
        </w:tc>
        <w:tc>
          <w:tcPr>
            <w:tcW w:w="614" w:type="pct"/>
          </w:tcPr>
          <w:p w14:paraId="4678AE32"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1EBF8DB5"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£9</w:t>
            </w:r>
            <w:r>
              <w:t>,</w:t>
            </w:r>
            <w:r w:rsidRPr="009D0807">
              <w:t>600</w:t>
            </w:r>
          </w:p>
        </w:tc>
      </w:tr>
      <w:tr w:rsidR="001A2462" w:rsidRPr="00FC5BDA" w14:paraId="37CCF8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4B72119" w14:textId="77777777" w:rsidR="001A2462" w:rsidRPr="00FC5BDA" w:rsidRDefault="001A2462" w:rsidP="00E4245D">
            <w:r>
              <w:t>1.12.2</w:t>
            </w:r>
          </w:p>
        </w:tc>
        <w:tc>
          <w:tcPr>
            <w:tcW w:w="1244" w:type="pct"/>
          </w:tcPr>
          <w:p w14:paraId="207D88D0" w14:textId="16B7479D"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metal</w:t>
            </w:r>
            <w:r w:rsidR="00E92BE6">
              <w:t xml:space="preserve"> – </w:t>
            </w:r>
            <w:r w:rsidRPr="003F345A">
              <w:t>roast/sinter/rolling mill</w:t>
            </w:r>
            <w:r>
              <w:t>.</w:t>
            </w:r>
          </w:p>
        </w:tc>
        <w:tc>
          <w:tcPr>
            <w:tcW w:w="590" w:type="pct"/>
          </w:tcPr>
          <w:p w14:paraId="0AF6470B"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rsidRPr="003F345A">
              <w:t>£14,6</w:t>
            </w:r>
            <w:r>
              <w:t>05</w:t>
            </w:r>
          </w:p>
        </w:tc>
        <w:tc>
          <w:tcPr>
            <w:tcW w:w="489" w:type="pct"/>
          </w:tcPr>
          <w:p w14:paraId="25101C4E"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£4,381</w:t>
            </w:r>
          </w:p>
        </w:tc>
        <w:tc>
          <w:tcPr>
            <w:tcW w:w="507" w:type="pct"/>
          </w:tcPr>
          <w:p w14:paraId="761AB5B9"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£7,302</w:t>
            </w:r>
          </w:p>
        </w:tc>
        <w:tc>
          <w:tcPr>
            <w:tcW w:w="627" w:type="pct"/>
          </w:tcPr>
          <w:p w14:paraId="79BA6ECB"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£13,144</w:t>
            </w:r>
          </w:p>
        </w:tc>
        <w:tc>
          <w:tcPr>
            <w:tcW w:w="614" w:type="pct"/>
          </w:tcPr>
          <w:p w14:paraId="003953DE"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32531157"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£8,763</w:t>
            </w:r>
          </w:p>
        </w:tc>
      </w:tr>
      <w:tr w:rsidR="001A2462" w:rsidRPr="00FC5BDA" w14:paraId="5B0ACF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568F81" w14:textId="77777777" w:rsidR="001A2462" w:rsidRPr="00FC5BDA" w:rsidRDefault="001A2462" w:rsidP="00E4245D">
            <w:r>
              <w:t>1.12.3</w:t>
            </w:r>
          </w:p>
        </w:tc>
        <w:tc>
          <w:tcPr>
            <w:tcW w:w="1244" w:type="pct"/>
          </w:tcPr>
          <w:p w14:paraId="0CCC1917" w14:textId="76374442"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handling</w:t>
            </w:r>
            <w:r>
              <w:t>.</w:t>
            </w:r>
          </w:p>
        </w:tc>
        <w:tc>
          <w:tcPr>
            <w:tcW w:w="590" w:type="pct"/>
          </w:tcPr>
          <w:p w14:paraId="0CEB36F0"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rsidRPr="003F345A">
              <w:t>£11,5</w:t>
            </w:r>
            <w:r>
              <w:t>03</w:t>
            </w:r>
          </w:p>
        </w:tc>
        <w:tc>
          <w:tcPr>
            <w:tcW w:w="489" w:type="pct"/>
          </w:tcPr>
          <w:p w14:paraId="36A755C7"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£3,451</w:t>
            </w:r>
          </w:p>
        </w:tc>
        <w:tc>
          <w:tcPr>
            <w:tcW w:w="507" w:type="pct"/>
          </w:tcPr>
          <w:p w14:paraId="4C927CCC"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£5,751</w:t>
            </w:r>
          </w:p>
        </w:tc>
        <w:tc>
          <w:tcPr>
            <w:tcW w:w="627" w:type="pct"/>
          </w:tcPr>
          <w:p w14:paraId="2ACA7F38"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£10,353</w:t>
            </w:r>
          </w:p>
        </w:tc>
        <w:tc>
          <w:tcPr>
            <w:tcW w:w="614" w:type="pct"/>
          </w:tcPr>
          <w:p w14:paraId="357F4A68"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6F56410F"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£6,902</w:t>
            </w:r>
          </w:p>
        </w:tc>
      </w:tr>
      <w:tr w:rsidR="001A2462" w:rsidRPr="00FC5BDA" w14:paraId="56F5C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8B49BF4" w14:textId="77777777" w:rsidR="001A2462" w:rsidRPr="00FC5BDA" w:rsidRDefault="001A2462" w:rsidP="00E4245D">
            <w:r>
              <w:t>1.12.4</w:t>
            </w:r>
          </w:p>
        </w:tc>
        <w:tc>
          <w:tcPr>
            <w:tcW w:w="1244" w:type="pct"/>
          </w:tcPr>
          <w:p w14:paraId="53CFAEC4" w14:textId="32C3AF3C"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 xml:space="preserve">metal </w:t>
            </w:r>
            <w:r w:rsidRPr="003F345A">
              <w:t>production</w:t>
            </w:r>
            <w:r>
              <w:t>.</w:t>
            </w:r>
          </w:p>
        </w:tc>
        <w:tc>
          <w:tcPr>
            <w:tcW w:w="590" w:type="pct"/>
          </w:tcPr>
          <w:p w14:paraId="617067D9"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304CD716"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£4,800</w:t>
            </w:r>
          </w:p>
        </w:tc>
        <w:tc>
          <w:tcPr>
            <w:tcW w:w="507" w:type="pct"/>
          </w:tcPr>
          <w:p w14:paraId="0EE42603"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£8,000</w:t>
            </w:r>
          </w:p>
        </w:tc>
        <w:tc>
          <w:tcPr>
            <w:tcW w:w="627" w:type="pct"/>
          </w:tcPr>
          <w:p w14:paraId="6192EB59"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£14,401</w:t>
            </w:r>
          </w:p>
        </w:tc>
        <w:tc>
          <w:tcPr>
            <w:tcW w:w="614" w:type="pct"/>
          </w:tcPr>
          <w:p w14:paraId="5C5BA041"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421FBF2C"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355175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0CD5B1" w14:textId="77777777" w:rsidR="001A2462" w:rsidRPr="00FC5BDA" w:rsidRDefault="001A2462" w:rsidP="00E4245D">
            <w:r>
              <w:t>1.12.5</w:t>
            </w:r>
          </w:p>
        </w:tc>
        <w:tc>
          <w:tcPr>
            <w:tcW w:w="1244" w:type="pct"/>
          </w:tcPr>
          <w:p w14:paraId="606EB5C0" w14:textId="13C4AD2D"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 m</w:t>
            </w:r>
            <w:r w:rsidRPr="003F345A">
              <w:t>elting</w:t>
            </w:r>
            <w:r>
              <w:t>.</w:t>
            </w:r>
          </w:p>
        </w:tc>
        <w:tc>
          <w:tcPr>
            <w:tcW w:w="590" w:type="pct"/>
          </w:tcPr>
          <w:p w14:paraId="123F6769"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rsidRPr="003F345A">
              <w:t>£</w:t>
            </w:r>
            <w:r>
              <w:t>13,984</w:t>
            </w:r>
          </w:p>
        </w:tc>
        <w:tc>
          <w:tcPr>
            <w:tcW w:w="489" w:type="pct"/>
          </w:tcPr>
          <w:p w14:paraId="256EE6C3"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£4,195</w:t>
            </w:r>
          </w:p>
        </w:tc>
        <w:tc>
          <w:tcPr>
            <w:tcW w:w="507" w:type="pct"/>
          </w:tcPr>
          <w:p w14:paraId="2A97827C"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£6,992</w:t>
            </w:r>
          </w:p>
        </w:tc>
        <w:tc>
          <w:tcPr>
            <w:tcW w:w="627" w:type="pct"/>
          </w:tcPr>
          <w:p w14:paraId="11759901"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£12,586</w:t>
            </w:r>
          </w:p>
        </w:tc>
        <w:tc>
          <w:tcPr>
            <w:tcW w:w="614" w:type="pct"/>
          </w:tcPr>
          <w:p w14:paraId="677B798D"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06F30D4A"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£8,390</w:t>
            </w:r>
          </w:p>
        </w:tc>
      </w:tr>
      <w:tr w:rsidR="001A2462" w:rsidRPr="00FC5BDA" w14:paraId="01E089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1042ACC" w14:textId="77777777" w:rsidR="001A2462" w:rsidRPr="00FC5BDA" w:rsidRDefault="001A2462" w:rsidP="00E4245D">
            <w:r>
              <w:lastRenderedPageBreak/>
              <w:t>1.12.6</w:t>
            </w:r>
          </w:p>
        </w:tc>
        <w:tc>
          <w:tcPr>
            <w:tcW w:w="1244" w:type="pct"/>
          </w:tcPr>
          <w:p w14:paraId="67EA9AFD" w14:textId="6F166DAA"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w:t>
            </w:r>
            <w:r w:rsidR="00E92BE6">
              <w:t xml:space="preserve"> – </w:t>
            </w:r>
            <w:r w:rsidRPr="003F345A">
              <w:t>cadmium/mercury</w:t>
            </w:r>
            <w:r>
              <w:t xml:space="preserve"> production.</w:t>
            </w:r>
          </w:p>
        </w:tc>
        <w:tc>
          <w:tcPr>
            <w:tcW w:w="590" w:type="pct"/>
          </w:tcPr>
          <w:p w14:paraId="2E48D5AC"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rsidRPr="003F345A">
              <w:t>£11,8</w:t>
            </w:r>
            <w:r>
              <w:t>13</w:t>
            </w:r>
          </w:p>
        </w:tc>
        <w:tc>
          <w:tcPr>
            <w:tcW w:w="489" w:type="pct"/>
          </w:tcPr>
          <w:p w14:paraId="3B39E154"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£3,544</w:t>
            </w:r>
          </w:p>
        </w:tc>
        <w:tc>
          <w:tcPr>
            <w:tcW w:w="507" w:type="pct"/>
          </w:tcPr>
          <w:p w14:paraId="3686360C"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£5,906</w:t>
            </w:r>
          </w:p>
        </w:tc>
        <w:tc>
          <w:tcPr>
            <w:tcW w:w="627" w:type="pct"/>
          </w:tcPr>
          <w:p w14:paraId="55D43EBA"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£10,632</w:t>
            </w:r>
          </w:p>
        </w:tc>
        <w:tc>
          <w:tcPr>
            <w:tcW w:w="614" w:type="pct"/>
          </w:tcPr>
          <w:p w14:paraId="4A7753A4"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5ED08DE6"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£7,088</w:t>
            </w:r>
          </w:p>
        </w:tc>
      </w:tr>
      <w:tr w:rsidR="001A2462" w:rsidRPr="00FC5BDA" w14:paraId="2E4A9A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131766" w14:textId="77777777" w:rsidR="001A2462" w:rsidRPr="00FC5BDA" w:rsidRDefault="001A2462" w:rsidP="00E4245D">
            <w:r>
              <w:t>1.12.7</w:t>
            </w:r>
          </w:p>
        </w:tc>
        <w:tc>
          <w:tcPr>
            <w:tcW w:w="1244" w:type="pct"/>
          </w:tcPr>
          <w:p w14:paraId="5D75780D" w14:textId="44FA5E5C"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Section 2.3</w:t>
            </w:r>
            <w:r w:rsidR="00E92BE6">
              <w:t xml:space="preserve"> – </w:t>
            </w:r>
            <w:r>
              <w:t>s</w:t>
            </w:r>
            <w:r w:rsidRPr="003F345A">
              <w:t>urface treatment</w:t>
            </w:r>
            <w:r>
              <w:t>.</w:t>
            </w:r>
          </w:p>
        </w:tc>
        <w:tc>
          <w:tcPr>
            <w:tcW w:w="590" w:type="pct"/>
          </w:tcPr>
          <w:p w14:paraId="7E8B6CF3" w14:textId="77777777" w:rsidR="001A2462" w:rsidRPr="003F345A" w:rsidRDefault="001A2462" w:rsidP="00E4245D">
            <w:pPr>
              <w:cnfStyle w:val="000000000000" w:firstRow="0" w:lastRow="0" w:firstColumn="0" w:lastColumn="0" w:oddVBand="0" w:evenVBand="0" w:oddHBand="0" w:evenHBand="0" w:firstRowFirstColumn="0" w:firstRowLastColumn="0" w:lastRowFirstColumn="0" w:lastRowLastColumn="0"/>
            </w:pPr>
            <w:r>
              <w:t>£12,743</w:t>
            </w:r>
          </w:p>
        </w:tc>
        <w:tc>
          <w:tcPr>
            <w:tcW w:w="489" w:type="pct"/>
          </w:tcPr>
          <w:p w14:paraId="45DFAB80"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£3,823</w:t>
            </w:r>
          </w:p>
        </w:tc>
        <w:tc>
          <w:tcPr>
            <w:tcW w:w="507" w:type="pct"/>
          </w:tcPr>
          <w:p w14:paraId="30C325D7"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£6,371</w:t>
            </w:r>
          </w:p>
        </w:tc>
        <w:tc>
          <w:tcPr>
            <w:tcW w:w="627" w:type="pct"/>
          </w:tcPr>
          <w:p w14:paraId="498F88DD"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£11,468</w:t>
            </w:r>
          </w:p>
        </w:tc>
        <w:tc>
          <w:tcPr>
            <w:tcW w:w="614" w:type="pct"/>
          </w:tcPr>
          <w:p w14:paraId="2282655F"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7F77B43E" w14:textId="77777777" w:rsidR="001A2462" w:rsidRPr="009D0807" w:rsidRDefault="001A2462" w:rsidP="00E4245D">
            <w:pPr>
              <w:cnfStyle w:val="000000000000" w:firstRow="0" w:lastRow="0" w:firstColumn="0" w:lastColumn="0" w:oddVBand="0" w:evenVBand="0" w:oddHBand="0" w:evenHBand="0" w:firstRowFirstColumn="0" w:firstRowLastColumn="0" w:lastRowFirstColumn="0" w:lastRowLastColumn="0"/>
            </w:pPr>
            <w:r>
              <w:t>£7,645</w:t>
            </w:r>
          </w:p>
        </w:tc>
      </w:tr>
    </w:tbl>
    <w:p w14:paraId="256F6C86" w14:textId="77777777" w:rsidR="001A2462" w:rsidRPr="00DD2DDC" w:rsidRDefault="001A2462" w:rsidP="001A2462">
      <w:pPr>
        <w:pStyle w:val="Heading4"/>
      </w:pPr>
      <w:r w:rsidRPr="00DD2DDC">
        <w:t>Table 1.13 Cement, minerals and lime</w:t>
      </w:r>
    </w:p>
    <w:tbl>
      <w:tblPr>
        <w:tblStyle w:val="TableStyle4"/>
        <w:tblW w:w="5000" w:type="pct"/>
        <w:tblLook w:val="04A0" w:firstRow="1" w:lastRow="0" w:firstColumn="1" w:lastColumn="0" w:noHBand="0" w:noVBand="1"/>
      </w:tblPr>
      <w:tblGrid>
        <w:gridCol w:w="858"/>
        <w:gridCol w:w="4005"/>
        <w:gridCol w:w="1661"/>
        <w:gridCol w:w="1373"/>
        <w:gridCol w:w="1416"/>
        <w:gridCol w:w="1751"/>
        <w:gridCol w:w="1716"/>
        <w:gridCol w:w="1762"/>
      </w:tblGrid>
      <w:tr w:rsidR="001A2462" w:rsidRPr="00640679" w14:paraId="5629008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EA3281F" w14:textId="77777777" w:rsidR="001A2462" w:rsidRPr="00640679" w:rsidRDefault="001A2462" w:rsidP="00E4245D">
            <w:r w:rsidRPr="00640679">
              <w:t>Ref</w:t>
            </w:r>
          </w:p>
        </w:tc>
        <w:tc>
          <w:tcPr>
            <w:tcW w:w="1377" w:type="pct"/>
          </w:tcPr>
          <w:p w14:paraId="14470621"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71" w:type="pct"/>
          </w:tcPr>
          <w:p w14:paraId="03C2E3CD"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2" w:type="pct"/>
          </w:tcPr>
          <w:p w14:paraId="66A9F1B5"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7" w:type="pct"/>
          </w:tcPr>
          <w:p w14:paraId="20AA9C79"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02" w:type="pct"/>
          </w:tcPr>
          <w:p w14:paraId="4C41A121"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90" w:type="pct"/>
          </w:tcPr>
          <w:p w14:paraId="0CCF3A4B"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06" w:type="pct"/>
          </w:tcPr>
          <w:p w14:paraId="04FC17C8"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DE256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068067" w14:textId="77777777" w:rsidR="001A2462" w:rsidRPr="00FC5BDA" w:rsidRDefault="001A2462" w:rsidP="00E4245D">
            <w:r>
              <w:t>1.13.1</w:t>
            </w:r>
          </w:p>
        </w:tc>
        <w:tc>
          <w:tcPr>
            <w:tcW w:w="1377" w:type="pct"/>
          </w:tcPr>
          <w:p w14:paraId="5A78DA31" w14:textId="0A8DF9E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using waste derived fuel.</w:t>
            </w:r>
          </w:p>
        </w:tc>
        <w:tc>
          <w:tcPr>
            <w:tcW w:w="571" w:type="pct"/>
          </w:tcPr>
          <w:p w14:paraId="69575D7E"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rsidRPr="00513A93">
              <w:t>£17,</w:t>
            </w:r>
            <w:r>
              <w:t>707</w:t>
            </w:r>
          </w:p>
        </w:tc>
        <w:tc>
          <w:tcPr>
            <w:tcW w:w="472" w:type="pct"/>
          </w:tcPr>
          <w:p w14:paraId="57AAA6D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£5,312</w:t>
            </w:r>
          </w:p>
        </w:tc>
        <w:tc>
          <w:tcPr>
            <w:tcW w:w="487" w:type="pct"/>
          </w:tcPr>
          <w:p w14:paraId="48CFF19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£8,854</w:t>
            </w:r>
          </w:p>
        </w:tc>
        <w:tc>
          <w:tcPr>
            <w:tcW w:w="602" w:type="pct"/>
          </w:tcPr>
          <w:p w14:paraId="6C749D2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£15,936</w:t>
            </w:r>
          </w:p>
        </w:tc>
        <w:tc>
          <w:tcPr>
            <w:tcW w:w="590" w:type="pct"/>
          </w:tcPr>
          <w:p w14:paraId="50BEA75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3D26359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£10,624</w:t>
            </w:r>
          </w:p>
        </w:tc>
      </w:tr>
      <w:tr w:rsidR="001A2462" w:rsidRPr="00FC5BDA" w14:paraId="469C01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1BFC0D" w14:textId="77777777" w:rsidR="001A2462" w:rsidRPr="00FC5BDA" w:rsidRDefault="001A2462" w:rsidP="00E4245D">
            <w:r>
              <w:t>1.13.2</w:t>
            </w:r>
          </w:p>
        </w:tc>
        <w:tc>
          <w:tcPr>
            <w:tcW w:w="1377" w:type="pct"/>
          </w:tcPr>
          <w:p w14:paraId="1FA1836C" w14:textId="6315BD0F"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without using waste derived fuel.</w:t>
            </w:r>
          </w:p>
        </w:tc>
        <w:tc>
          <w:tcPr>
            <w:tcW w:w="571" w:type="pct"/>
          </w:tcPr>
          <w:p w14:paraId="123B9417"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2ACDF4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0CFE144A"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0A5D138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2FC3082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81D499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6D7E7E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EE1844" w14:textId="77777777" w:rsidR="001A2462" w:rsidRPr="00FC5BDA" w:rsidRDefault="001A2462" w:rsidP="00E4245D">
            <w:r>
              <w:t>1.13.3</w:t>
            </w:r>
          </w:p>
        </w:tc>
        <w:tc>
          <w:tcPr>
            <w:tcW w:w="1377" w:type="pct"/>
          </w:tcPr>
          <w:p w14:paraId="6E25D8B8"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 – production of lime without using waste derived fuel.</w:t>
            </w:r>
          </w:p>
        </w:tc>
        <w:tc>
          <w:tcPr>
            <w:tcW w:w="571" w:type="pct"/>
          </w:tcPr>
          <w:p w14:paraId="3CF7F9E3"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03A5AC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29BA1C1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63D3E82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537F206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4F0AD44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29E35A0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8D59A4F" w14:textId="77777777" w:rsidR="001A2462" w:rsidRPr="00FC5BDA" w:rsidRDefault="001A2462" w:rsidP="00E4245D">
            <w:r>
              <w:t>1.13.4</w:t>
            </w:r>
          </w:p>
        </w:tc>
        <w:tc>
          <w:tcPr>
            <w:tcW w:w="1377" w:type="pct"/>
          </w:tcPr>
          <w:p w14:paraId="258DA131" w14:textId="0C3FDBE4"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using waste derived fuel.</w:t>
            </w:r>
          </w:p>
        </w:tc>
        <w:tc>
          <w:tcPr>
            <w:tcW w:w="571" w:type="pct"/>
          </w:tcPr>
          <w:p w14:paraId="456D9C22"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rsidRPr="00513A93">
              <w:t>£18,</w:t>
            </w:r>
            <w:r>
              <w:t>556</w:t>
            </w:r>
          </w:p>
        </w:tc>
        <w:tc>
          <w:tcPr>
            <w:tcW w:w="472" w:type="pct"/>
          </w:tcPr>
          <w:p w14:paraId="190B9B3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£5,567</w:t>
            </w:r>
          </w:p>
        </w:tc>
        <w:tc>
          <w:tcPr>
            <w:tcW w:w="487" w:type="pct"/>
          </w:tcPr>
          <w:p w14:paraId="6D4D94A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£9,278</w:t>
            </w:r>
          </w:p>
        </w:tc>
        <w:tc>
          <w:tcPr>
            <w:tcW w:w="602" w:type="pct"/>
          </w:tcPr>
          <w:p w14:paraId="544C62B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£16,700</w:t>
            </w:r>
          </w:p>
        </w:tc>
        <w:tc>
          <w:tcPr>
            <w:tcW w:w="590" w:type="pct"/>
          </w:tcPr>
          <w:p w14:paraId="1174128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2CF764D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£11,134</w:t>
            </w:r>
          </w:p>
        </w:tc>
      </w:tr>
      <w:tr w:rsidR="001A2462" w:rsidRPr="00FC5BDA" w14:paraId="11C187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200950F" w14:textId="77777777" w:rsidR="001A2462" w:rsidRPr="00FC5BDA" w:rsidRDefault="001A2462" w:rsidP="00E4245D">
            <w:r>
              <w:lastRenderedPageBreak/>
              <w:t>1.13.5</w:t>
            </w:r>
          </w:p>
        </w:tc>
        <w:tc>
          <w:tcPr>
            <w:tcW w:w="1377" w:type="pct"/>
          </w:tcPr>
          <w:p w14:paraId="3B6318DF" w14:textId="172483AD"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3.3, 3.4 &amp; 3.6</w:t>
            </w:r>
            <w:r w:rsidR="00E92BE6">
              <w:t xml:space="preserve"> – </w:t>
            </w:r>
            <w:r>
              <w:t>other mineral product manufacture not falling in any other reference in Table 1.13.</w:t>
            </w:r>
          </w:p>
        </w:tc>
        <w:tc>
          <w:tcPr>
            <w:tcW w:w="571" w:type="pct"/>
          </w:tcPr>
          <w:p w14:paraId="63BDF43B"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rsidRPr="00513A93">
              <w:t>£13,</w:t>
            </w:r>
            <w:r>
              <w:t>674</w:t>
            </w:r>
          </w:p>
        </w:tc>
        <w:tc>
          <w:tcPr>
            <w:tcW w:w="472" w:type="pct"/>
          </w:tcPr>
          <w:p w14:paraId="094F77B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£4,102</w:t>
            </w:r>
          </w:p>
        </w:tc>
        <w:tc>
          <w:tcPr>
            <w:tcW w:w="487" w:type="pct"/>
          </w:tcPr>
          <w:p w14:paraId="48B1749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£6,837</w:t>
            </w:r>
          </w:p>
        </w:tc>
        <w:tc>
          <w:tcPr>
            <w:tcW w:w="602" w:type="pct"/>
          </w:tcPr>
          <w:p w14:paraId="5AD3748A"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£12,307</w:t>
            </w:r>
          </w:p>
        </w:tc>
        <w:tc>
          <w:tcPr>
            <w:tcW w:w="590" w:type="pct"/>
          </w:tcPr>
          <w:p w14:paraId="7D2AB33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A2B149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£8,204</w:t>
            </w:r>
          </w:p>
        </w:tc>
      </w:tr>
    </w:tbl>
    <w:p w14:paraId="48856301" w14:textId="77777777" w:rsidR="001A2462" w:rsidRDefault="001A2462" w:rsidP="001A2462"/>
    <w:p w14:paraId="4033E8AB" w14:textId="77777777" w:rsidR="001A2462" w:rsidRPr="00DD2DDC" w:rsidRDefault="001A2462" w:rsidP="001A2462">
      <w:pPr>
        <w:pStyle w:val="Heading4"/>
      </w:pPr>
      <w:r w:rsidRPr="00DD2DDC">
        <w:t>Table 1.14 Intensive pig and poultry</w:t>
      </w:r>
    </w:p>
    <w:tbl>
      <w:tblPr>
        <w:tblStyle w:val="TableStyle4"/>
        <w:tblW w:w="5000" w:type="pct"/>
        <w:tblLook w:val="04A0" w:firstRow="1" w:lastRow="0" w:firstColumn="1" w:lastColumn="0" w:noHBand="0" w:noVBand="1"/>
      </w:tblPr>
      <w:tblGrid>
        <w:gridCol w:w="858"/>
        <w:gridCol w:w="4196"/>
        <w:gridCol w:w="1635"/>
        <w:gridCol w:w="1347"/>
        <w:gridCol w:w="1387"/>
        <w:gridCol w:w="1716"/>
        <w:gridCol w:w="1681"/>
        <w:gridCol w:w="1722"/>
      </w:tblGrid>
      <w:tr w:rsidR="001A2462" w:rsidRPr="00640679" w14:paraId="60BC7AA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271B0A7" w14:textId="77777777" w:rsidR="001A2462" w:rsidRPr="00640679" w:rsidRDefault="001A2462" w:rsidP="00E4245D">
            <w:r w:rsidRPr="00640679">
              <w:t>Ref</w:t>
            </w:r>
          </w:p>
        </w:tc>
        <w:tc>
          <w:tcPr>
            <w:tcW w:w="1443" w:type="pct"/>
          </w:tcPr>
          <w:p w14:paraId="7E92C9E9"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62" w:type="pct"/>
          </w:tcPr>
          <w:p w14:paraId="6058E847"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3" w:type="pct"/>
          </w:tcPr>
          <w:p w14:paraId="4DD3D6B7"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7" w:type="pct"/>
          </w:tcPr>
          <w:p w14:paraId="52E10C09"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0" w:type="pct"/>
          </w:tcPr>
          <w:p w14:paraId="1E97A225"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8" w:type="pct"/>
          </w:tcPr>
          <w:p w14:paraId="3A3415FF"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2" w:type="pct"/>
          </w:tcPr>
          <w:p w14:paraId="7B3CA615"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05AEB66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BA186F" w14:textId="77777777" w:rsidR="001A2462" w:rsidRPr="00FC5BDA" w:rsidRDefault="001A2462" w:rsidP="00E4245D">
            <w:r>
              <w:t>1.14.1</w:t>
            </w:r>
          </w:p>
        </w:tc>
        <w:tc>
          <w:tcPr>
            <w:tcW w:w="1443" w:type="pct"/>
          </w:tcPr>
          <w:p w14:paraId="334823E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 xml:space="preserve">Section 6.9 – </w:t>
            </w:r>
            <w:r w:rsidRPr="00046E87">
              <w:t>farming</w:t>
            </w:r>
            <w:r>
              <w:t xml:space="preserve"> installation; includes assessment of odour management plan and noise and vibration management plan.</w:t>
            </w:r>
          </w:p>
        </w:tc>
        <w:tc>
          <w:tcPr>
            <w:tcW w:w="562" w:type="pct"/>
          </w:tcPr>
          <w:p w14:paraId="71963CF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£8,020</w:t>
            </w:r>
          </w:p>
        </w:tc>
        <w:tc>
          <w:tcPr>
            <w:tcW w:w="463" w:type="pct"/>
          </w:tcPr>
          <w:p w14:paraId="2BAEC19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£2,406</w:t>
            </w:r>
          </w:p>
        </w:tc>
        <w:tc>
          <w:tcPr>
            <w:tcW w:w="477" w:type="pct"/>
          </w:tcPr>
          <w:p w14:paraId="6A45146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£4,010</w:t>
            </w:r>
          </w:p>
        </w:tc>
        <w:tc>
          <w:tcPr>
            <w:tcW w:w="590" w:type="pct"/>
          </w:tcPr>
          <w:p w14:paraId="772D3BE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£7,218</w:t>
            </w:r>
          </w:p>
        </w:tc>
        <w:tc>
          <w:tcPr>
            <w:tcW w:w="578" w:type="pct"/>
          </w:tcPr>
          <w:p w14:paraId="1D60613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£1,324</w:t>
            </w:r>
          </w:p>
        </w:tc>
        <w:tc>
          <w:tcPr>
            <w:tcW w:w="592" w:type="pct"/>
          </w:tcPr>
          <w:p w14:paraId="157D5EE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£4,812</w:t>
            </w:r>
          </w:p>
        </w:tc>
      </w:tr>
    </w:tbl>
    <w:p w14:paraId="6CA2BA38" w14:textId="4A8341CA" w:rsidR="001A2462" w:rsidRPr="00DD2DDC" w:rsidRDefault="001A2462" w:rsidP="001A2462">
      <w:pPr>
        <w:pStyle w:val="Heading4"/>
      </w:pPr>
      <w:r w:rsidRPr="00DD2DDC">
        <w:t>Table 1.15 L</w:t>
      </w:r>
      <w:r w:rsidR="00BE735E">
        <w:t>andspreading</w:t>
      </w:r>
      <w:r w:rsidRPr="00DD2DDC">
        <w:t xml:space="preserve"> </w:t>
      </w:r>
    </w:p>
    <w:tbl>
      <w:tblPr>
        <w:tblStyle w:val="TableStyle4"/>
        <w:tblW w:w="5000" w:type="pct"/>
        <w:tblLook w:val="04A0" w:firstRow="1" w:lastRow="0" w:firstColumn="1" w:lastColumn="0" w:noHBand="0" w:noVBand="1"/>
      </w:tblPr>
      <w:tblGrid>
        <w:gridCol w:w="858"/>
        <w:gridCol w:w="4378"/>
        <w:gridCol w:w="1652"/>
        <w:gridCol w:w="1327"/>
        <w:gridCol w:w="1373"/>
        <w:gridCol w:w="1484"/>
        <w:gridCol w:w="1710"/>
        <w:gridCol w:w="1760"/>
      </w:tblGrid>
      <w:tr w:rsidR="001A2462" w:rsidRPr="00640679" w14:paraId="7E446BB2"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CEF31A" w14:textId="77777777" w:rsidR="001A2462" w:rsidRPr="00640679" w:rsidRDefault="001A2462" w:rsidP="00E4245D">
            <w:r w:rsidRPr="00640679">
              <w:t>Ref</w:t>
            </w:r>
          </w:p>
        </w:tc>
        <w:tc>
          <w:tcPr>
            <w:tcW w:w="1420" w:type="pct"/>
          </w:tcPr>
          <w:p w14:paraId="5350F08E"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65" w:type="pct"/>
          </w:tcPr>
          <w:p w14:paraId="632955B2"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6" w:type="pct"/>
          </w:tcPr>
          <w:p w14:paraId="43C96CE6"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0" w:type="pct"/>
          </w:tcPr>
          <w:p w14:paraId="2163883A"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0" w:type="pct"/>
          </w:tcPr>
          <w:p w14:paraId="026DD64A"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2" w:type="pct"/>
          </w:tcPr>
          <w:p w14:paraId="4AC297B8"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7" w:type="pct"/>
          </w:tcPr>
          <w:p w14:paraId="26434896"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FAFC9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E47743" w14:textId="77777777" w:rsidR="001A2462" w:rsidRPr="00FC5BDA" w:rsidRDefault="001A2462" w:rsidP="00E4245D">
            <w:r>
              <w:t>1.15.1</w:t>
            </w:r>
          </w:p>
        </w:tc>
        <w:tc>
          <w:tcPr>
            <w:tcW w:w="1420" w:type="pct"/>
          </w:tcPr>
          <w:p w14:paraId="54C018E2" w14:textId="287FCEA8" w:rsidR="001A2462" w:rsidRDefault="001A2462" w:rsidP="00E4245D">
            <w:pPr>
              <w:cnfStyle w:val="000000000000" w:firstRow="0" w:lastRow="0" w:firstColumn="0" w:lastColumn="0" w:oddVBand="0" w:evenVBand="0" w:oddHBand="0" w:evenHBand="0" w:firstRowFirstColumn="0" w:firstRowLastColumn="0" w:lastRowFirstColumn="0" w:lastRowLastColumn="0"/>
            </w:pPr>
            <w:r>
              <w:t>Mobile plant for l</w:t>
            </w:r>
            <w:r w:rsidR="00BE735E">
              <w:t>andspreading</w:t>
            </w:r>
            <w:r>
              <w:t>.</w:t>
            </w:r>
          </w:p>
        </w:tc>
        <w:tc>
          <w:tcPr>
            <w:tcW w:w="565" w:type="pct"/>
          </w:tcPr>
          <w:p w14:paraId="6887843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£7,455</w:t>
            </w:r>
          </w:p>
        </w:tc>
        <w:tc>
          <w:tcPr>
            <w:tcW w:w="466" w:type="pct"/>
          </w:tcPr>
          <w:p w14:paraId="31E93F2D"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£2,236</w:t>
            </w:r>
          </w:p>
        </w:tc>
        <w:tc>
          <w:tcPr>
            <w:tcW w:w="480" w:type="pct"/>
          </w:tcPr>
          <w:p w14:paraId="5C297677"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£3,728</w:t>
            </w:r>
          </w:p>
        </w:tc>
        <w:tc>
          <w:tcPr>
            <w:tcW w:w="0" w:type="pct"/>
          </w:tcPr>
          <w:p w14:paraId="3DB29A42"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£6,710</w:t>
            </w:r>
          </w:p>
        </w:tc>
        <w:tc>
          <w:tcPr>
            <w:tcW w:w="582" w:type="pct"/>
          </w:tcPr>
          <w:p w14:paraId="07D4A674"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6B2D30A3"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7D06C3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5CBC647" w14:textId="77777777" w:rsidR="001A2462" w:rsidRPr="00FC5BDA" w:rsidRDefault="001A2462" w:rsidP="00E4245D">
            <w:r>
              <w:lastRenderedPageBreak/>
              <w:t>1.15.2</w:t>
            </w:r>
          </w:p>
        </w:tc>
        <w:tc>
          <w:tcPr>
            <w:tcW w:w="1420" w:type="pct"/>
          </w:tcPr>
          <w:p w14:paraId="05826A10" w14:textId="1254508B" w:rsidR="001A2462" w:rsidRDefault="001A2462" w:rsidP="00E4245D">
            <w:pPr>
              <w:cnfStyle w:val="000000000000" w:firstRow="0" w:lastRow="0" w:firstColumn="0" w:lastColumn="0" w:oddVBand="0" w:evenVBand="0" w:oddHBand="0" w:evenHBand="0" w:firstRowFirstColumn="0" w:firstRowLastColumn="0" w:lastRowFirstColumn="0" w:lastRowLastColumn="0"/>
            </w:pPr>
            <w:r>
              <w:t>SR 2010 No.4</w:t>
            </w:r>
            <w:r w:rsidR="00E92BE6">
              <w:t xml:space="preserve"> – </w:t>
            </w:r>
            <w:r>
              <w:t>mobile plant for l</w:t>
            </w:r>
            <w:r w:rsidR="00BE735E">
              <w:t>andspreading</w:t>
            </w:r>
            <w:r>
              <w:t>.</w:t>
            </w:r>
          </w:p>
        </w:tc>
        <w:tc>
          <w:tcPr>
            <w:tcW w:w="565" w:type="pct"/>
          </w:tcPr>
          <w:p w14:paraId="772B9A3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5EC8F95D"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135181"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032AB136"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7DD14F3"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2790E751"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4BD621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94493B" w14:textId="77777777" w:rsidR="001A2462" w:rsidRPr="00FC5BDA" w:rsidRDefault="001A2462" w:rsidP="00E4245D">
            <w:r>
              <w:t>1.15.3</w:t>
            </w:r>
          </w:p>
        </w:tc>
        <w:tc>
          <w:tcPr>
            <w:tcW w:w="1420" w:type="pct"/>
          </w:tcPr>
          <w:p w14:paraId="5ECA1767" w14:textId="4270CB5B" w:rsidR="001A2462" w:rsidRDefault="001A2462" w:rsidP="00E4245D">
            <w:pPr>
              <w:cnfStyle w:val="000000000000" w:firstRow="0" w:lastRow="0" w:firstColumn="0" w:lastColumn="0" w:oddVBand="0" w:evenVBand="0" w:oddHBand="0" w:evenHBand="0" w:firstRowFirstColumn="0" w:firstRowLastColumn="0" w:lastRowFirstColumn="0" w:lastRowLastColumn="0"/>
            </w:pPr>
            <w:r>
              <w:t>SR 2010 No.5</w:t>
            </w:r>
            <w:r w:rsidR="00E92BE6">
              <w:t xml:space="preserve"> – </w:t>
            </w:r>
            <w:r>
              <w:t>mobile plant for reclamation, restoration or improvement of land.</w:t>
            </w:r>
          </w:p>
        </w:tc>
        <w:tc>
          <w:tcPr>
            <w:tcW w:w="565" w:type="pct"/>
          </w:tcPr>
          <w:p w14:paraId="09F0A263"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6F926CE1"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67E76D"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30262BD2"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436BEE5B"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130BEED5"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3DD533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0D950FC" w14:textId="77777777" w:rsidR="001A2462" w:rsidRPr="00FC5BDA" w:rsidRDefault="001A2462" w:rsidP="00E4245D">
            <w:r>
              <w:t>1.15.4</w:t>
            </w:r>
          </w:p>
        </w:tc>
        <w:tc>
          <w:tcPr>
            <w:tcW w:w="1420" w:type="pct"/>
          </w:tcPr>
          <w:p w14:paraId="5C04C104" w14:textId="46854529" w:rsidR="001A2462" w:rsidRDefault="001A2462" w:rsidP="00E4245D">
            <w:pPr>
              <w:cnfStyle w:val="000000000000" w:firstRow="0" w:lastRow="0" w:firstColumn="0" w:lastColumn="0" w:oddVBand="0" w:evenVBand="0" w:oddHBand="0" w:evenHBand="0" w:firstRowFirstColumn="0" w:firstRowLastColumn="0" w:lastRowFirstColumn="0" w:lastRowLastColumn="0"/>
            </w:pPr>
            <w:r>
              <w:t>SR 2010 No.6</w:t>
            </w:r>
            <w:r w:rsidR="00E92BE6">
              <w:t xml:space="preserve"> – </w:t>
            </w:r>
            <w:r>
              <w:t>mobile plant for l</w:t>
            </w:r>
            <w:r w:rsidR="00BE735E">
              <w:t>andspreading</w:t>
            </w:r>
            <w:r>
              <w:t xml:space="preserve"> of sewage sludge.</w:t>
            </w:r>
          </w:p>
        </w:tc>
        <w:tc>
          <w:tcPr>
            <w:tcW w:w="565" w:type="pct"/>
          </w:tcPr>
          <w:p w14:paraId="3D6D9ED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317305D4"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24B3758D"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13B16C68"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8987E84"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3173AD89" w14:textId="77777777" w:rsidR="001A2462" w:rsidRPr="00DC694E" w:rsidRDefault="001A2462" w:rsidP="00E4245D">
            <w:pPr>
              <w:cnfStyle w:val="000000000000" w:firstRow="0" w:lastRow="0" w:firstColumn="0" w:lastColumn="0" w:oddVBand="0" w:evenVBand="0" w:oddHBand="0" w:evenHBand="0" w:firstRowFirstColumn="0" w:firstRowLastColumn="0" w:lastRowFirstColumn="0" w:lastRowLastColumn="0"/>
            </w:pPr>
            <w:r>
              <w:t>N/A</w:t>
            </w:r>
          </w:p>
        </w:tc>
      </w:tr>
    </w:tbl>
    <w:p w14:paraId="05544588" w14:textId="77777777" w:rsidR="001A2462" w:rsidRPr="00DD2DDC" w:rsidRDefault="001A2462" w:rsidP="001A2462">
      <w:pPr>
        <w:pStyle w:val="Heading4"/>
        <w:keepNext w:val="0"/>
      </w:pPr>
      <w:r w:rsidRPr="00DD2DDC">
        <w:t>Table 1.16 Waste treatment</w:t>
      </w:r>
    </w:p>
    <w:tbl>
      <w:tblPr>
        <w:tblStyle w:val="TableStyle4"/>
        <w:tblW w:w="5000" w:type="pct"/>
        <w:tblLook w:val="04A0" w:firstRow="1" w:lastRow="0" w:firstColumn="1" w:lastColumn="0" w:noHBand="0" w:noVBand="1"/>
      </w:tblPr>
      <w:tblGrid>
        <w:gridCol w:w="1192"/>
        <w:gridCol w:w="4546"/>
        <w:gridCol w:w="1539"/>
        <w:gridCol w:w="1262"/>
        <w:gridCol w:w="1280"/>
        <w:gridCol w:w="1591"/>
        <w:gridCol w:w="1559"/>
        <w:gridCol w:w="1573"/>
      </w:tblGrid>
      <w:tr w:rsidR="001A2462" w:rsidRPr="00640679" w14:paraId="596751D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FC1DCB" w14:textId="77777777" w:rsidR="001A2462" w:rsidRPr="00640679" w:rsidRDefault="001A2462" w:rsidP="00E4245D">
            <w:pPr>
              <w:widowControl w:val="0"/>
            </w:pPr>
            <w:r w:rsidRPr="00640679">
              <w:t>Ref</w:t>
            </w:r>
          </w:p>
        </w:tc>
        <w:tc>
          <w:tcPr>
            <w:tcW w:w="1563" w:type="pct"/>
          </w:tcPr>
          <w:p w14:paraId="3F0FAEBE"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Activity</w:t>
            </w:r>
          </w:p>
        </w:tc>
        <w:tc>
          <w:tcPr>
            <w:tcW w:w="529" w:type="pct"/>
          </w:tcPr>
          <w:p w14:paraId="57AF7920"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4" w:type="pct"/>
          </w:tcPr>
          <w:p w14:paraId="01C6B31F"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0" w:type="pct"/>
          </w:tcPr>
          <w:p w14:paraId="3ED24E5B"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47" w:type="pct"/>
          </w:tcPr>
          <w:p w14:paraId="2514C557"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36" w:type="pct"/>
          </w:tcPr>
          <w:p w14:paraId="28E361A4"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2" w:type="pct"/>
          </w:tcPr>
          <w:p w14:paraId="36258B8C" w14:textId="77777777" w:rsidR="001A2462" w:rsidRPr="00640679" w:rsidRDefault="001A2462" w:rsidP="00E4245D">
            <w:pPr>
              <w:widowControl w:val="0"/>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480321" w14:paraId="3124C6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BAEEEE" w14:textId="77777777" w:rsidR="001A2462" w:rsidRPr="004F796F" w:rsidRDefault="001A2462" w:rsidP="00E4245D">
            <w:pPr>
              <w:widowControl w:val="0"/>
            </w:pPr>
            <w:r w:rsidRPr="004F796F">
              <w:t>1.16.1.1</w:t>
            </w:r>
          </w:p>
        </w:tc>
        <w:tc>
          <w:tcPr>
            <w:tcW w:w="1563" w:type="pct"/>
          </w:tcPr>
          <w:p w14:paraId="7D6D1426" w14:textId="7ED0828E"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Section 5.3 (a) (</w:t>
            </w:r>
            <w:proofErr w:type="spellStart"/>
            <w:r w:rsidRPr="004F796F">
              <w:t>i</w:t>
            </w:r>
            <w:proofErr w:type="spellEnd"/>
            <w:r w:rsidRPr="004F796F">
              <w:t>)</w:t>
            </w:r>
            <w:r w:rsidR="00E92BE6">
              <w:t xml:space="preserve"> – </w:t>
            </w:r>
            <w:r w:rsidRPr="004F796F">
              <w:t>hazardous waste installation – biological treatment.</w:t>
            </w:r>
          </w:p>
        </w:tc>
        <w:tc>
          <w:tcPr>
            <w:tcW w:w="529" w:type="pct"/>
          </w:tcPr>
          <w:p w14:paraId="5CAAE107" w14:textId="77777777"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£16,001</w:t>
            </w:r>
          </w:p>
        </w:tc>
        <w:tc>
          <w:tcPr>
            <w:tcW w:w="434" w:type="pct"/>
          </w:tcPr>
          <w:p w14:paraId="2287A0B0" w14:textId="77777777"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£4,800</w:t>
            </w:r>
          </w:p>
        </w:tc>
        <w:tc>
          <w:tcPr>
            <w:tcW w:w="440" w:type="pct"/>
          </w:tcPr>
          <w:p w14:paraId="482C3CEE" w14:textId="77777777"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£8,000</w:t>
            </w:r>
          </w:p>
        </w:tc>
        <w:tc>
          <w:tcPr>
            <w:tcW w:w="547" w:type="pct"/>
          </w:tcPr>
          <w:p w14:paraId="642A4AC1" w14:textId="77777777"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£14,401</w:t>
            </w:r>
          </w:p>
        </w:tc>
        <w:tc>
          <w:tcPr>
            <w:tcW w:w="536" w:type="pct"/>
          </w:tcPr>
          <w:p w14:paraId="4582B537" w14:textId="77777777"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£2,459</w:t>
            </w:r>
          </w:p>
        </w:tc>
        <w:tc>
          <w:tcPr>
            <w:tcW w:w="542" w:type="pct"/>
          </w:tcPr>
          <w:p w14:paraId="426ED66C" w14:textId="77777777" w:rsidR="001A2462" w:rsidRPr="004F796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4F796F">
              <w:t>£9,601</w:t>
            </w:r>
          </w:p>
        </w:tc>
      </w:tr>
      <w:tr w:rsidR="001A2462" w:rsidRPr="00480321" w14:paraId="482E6EC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D09741" w14:textId="77777777" w:rsidR="001A2462" w:rsidRPr="004F796F" w:rsidRDefault="001A2462" w:rsidP="00E4245D">
            <w:pPr>
              <w:widowControl w:val="0"/>
            </w:pPr>
            <w:r w:rsidRPr="004F796F">
              <w:t>1.16.1.2</w:t>
            </w:r>
          </w:p>
        </w:tc>
        <w:tc>
          <w:tcPr>
            <w:tcW w:w="1563" w:type="pct"/>
          </w:tcPr>
          <w:p w14:paraId="5F478136" w14:textId="0A88E5B4"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(ii)</w:t>
            </w:r>
            <w:r w:rsidR="00E92BE6">
              <w:t xml:space="preserve"> – </w:t>
            </w:r>
            <w:r w:rsidRPr="009D2746">
              <w:t xml:space="preserve">hazardous waste installation – </w:t>
            </w:r>
            <w:proofErr w:type="spellStart"/>
            <w:r w:rsidRPr="009D2746">
              <w:t>physico</w:t>
            </w:r>
            <w:proofErr w:type="spellEnd"/>
            <w:r w:rsidRPr="009D2746">
              <w:t>-chemical treatment.</w:t>
            </w:r>
          </w:p>
        </w:tc>
        <w:tc>
          <w:tcPr>
            <w:tcW w:w="529" w:type="pct"/>
          </w:tcPr>
          <w:p w14:paraId="5534E45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69288A6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5352CFC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2AFB271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01796F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407540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370CB14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C8330" w14:textId="77777777" w:rsidR="001A2462" w:rsidRPr="004F796F" w:rsidRDefault="001A2462" w:rsidP="00E4245D">
            <w:pPr>
              <w:widowControl w:val="0"/>
            </w:pPr>
            <w:r w:rsidRPr="004F796F">
              <w:t>1.16.1.3</w:t>
            </w:r>
          </w:p>
        </w:tc>
        <w:tc>
          <w:tcPr>
            <w:tcW w:w="1563" w:type="pct"/>
          </w:tcPr>
          <w:p w14:paraId="5021996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(iii) and (iv) -hazardous waste installation – blending or repackaging.</w:t>
            </w:r>
          </w:p>
        </w:tc>
        <w:tc>
          <w:tcPr>
            <w:tcW w:w="529" w:type="pct"/>
          </w:tcPr>
          <w:p w14:paraId="34081EB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368F928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CF4E71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1A51162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33CA7DC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A47FEF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1DFA7D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FACF14" w14:textId="77777777" w:rsidR="001A2462" w:rsidRPr="004F796F" w:rsidRDefault="001A2462" w:rsidP="00E4245D">
            <w:pPr>
              <w:widowControl w:val="0"/>
            </w:pPr>
            <w:r w:rsidRPr="004F796F">
              <w:lastRenderedPageBreak/>
              <w:t>1.16.1.4</w:t>
            </w:r>
          </w:p>
        </w:tc>
        <w:tc>
          <w:tcPr>
            <w:tcW w:w="1563" w:type="pct"/>
          </w:tcPr>
          <w:p w14:paraId="3CE738FD" w14:textId="0CFD0736"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solvent reclamation or regeneration.</w:t>
            </w:r>
          </w:p>
        </w:tc>
        <w:tc>
          <w:tcPr>
            <w:tcW w:w="529" w:type="pct"/>
          </w:tcPr>
          <w:p w14:paraId="0D820C2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£10,884</w:t>
            </w:r>
          </w:p>
        </w:tc>
        <w:tc>
          <w:tcPr>
            <w:tcW w:w="434" w:type="pct"/>
          </w:tcPr>
          <w:p w14:paraId="5119815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£3,265</w:t>
            </w:r>
          </w:p>
        </w:tc>
        <w:tc>
          <w:tcPr>
            <w:tcW w:w="440" w:type="pct"/>
          </w:tcPr>
          <w:p w14:paraId="5A830D5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£5,442</w:t>
            </w:r>
          </w:p>
        </w:tc>
        <w:tc>
          <w:tcPr>
            <w:tcW w:w="547" w:type="pct"/>
          </w:tcPr>
          <w:p w14:paraId="70A49C2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£9,796</w:t>
            </w:r>
          </w:p>
        </w:tc>
        <w:tc>
          <w:tcPr>
            <w:tcW w:w="536" w:type="pct"/>
          </w:tcPr>
          <w:p w14:paraId="760839B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49A494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£6,530</w:t>
            </w:r>
          </w:p>
        </w:tc>
      </w:tr>
      <w:tr w:rsidR="001A2462" w:rsidRPr="00480321" w14:paraId="32BCEB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B97DEA" w14:textId="77777777" w:rsidR="001A2462" w:rsidRPr="004F796F" w:rsidRDefault="001A2462" w:rsidP="00E4245D">
            <w:pPr>
              <w:widowControl w:val="0"/>
            </w:pPr>
            <w:r w:rsidRPr="004F796F">
              <w:t>1.16.1.5</w:t>
            </w:r>
          </w:p>
        </w:tc>
        <w:tc>
          <w:tcPr>
            <w:tcW w:w="1563" w:type="pct"/>
          </w:tcPr>
          <w:p w14:paraId="40203C52" w14:textId="44B1E491"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recycling and reclamation of inorganic waste.</w:t>
            </w:r>
          </w:p>
        </w:tc>
        <w:tc>
          <w:tcPr>
            <w:tcW w:w="529" w:type="pct"/>
          </w:tcPr>
          <w:p w14:paraId="2FB6E61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£14,219</w:t>
            </w:r>
          </w:p>
        </w:tc>
        <w:tc>
          <w:tcPr>
            <w:tcW w:w="434" w:type="pct"/>
          </w:tcPr>
          <w:p w14:paraId="16A6B59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1491072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ACCE7F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41ECE04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764D7F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3E063D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9DBB62" w14:textId="77777777" w:rsidR="001A2462" w:rsidRPr="004F796F" w:rsidRDefault="001A2462" w:rsidP="00E4245D">
            <w:pPr>
              <w:widowControl w:val="0"/>
            </w:pPr>
            <w:r w:rsidRPr="004F796F">
              <w:t>1.16.1.6</w:t>
            </w:r>
          </w:p>
        </w:tc>
        <w:tc>
          <w:tcPr>
            <w:tcW w:w="1563" w:type="pct"/>
          </w:tcPr>
          <w:p w14:paraId="022A505C" w14:textId="7AFE723B"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(vii)</w:t>
            </w:r>
            <w:r w:rsidR="00E92BE6">
              <w:t xml:space="preserve"> – </w:t>
            </w:r>
            <w:r w:rsidRPr="009D2746">
              <w:t>hazardous waste installation – regeneration of acid or bases.</w:t>
            </w:r>
          </w:p>
        </w:tc>
        <w:tc>
          <w:tcPr>
            <w:tcW w:w="529" w:type="pct"/>
          </w:tcPr>
          <w:p w14:paraId="2C597DE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00403F1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BC1585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03667BD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DA9A97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0D81E1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4CD614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6300DD" w14:textId="77777777" w:rsidR="001A2462" w:rsidRPr="004F796F" w:rsidRDefault="001A2462" w:rsidP="00E4245D">
            <w:pPr>
              <w:widowControl w:val="0"/>
            </w:pPr>
            <w:r w:rsidRPr="004F796F">
              <w:t>1.16.1.7</w:t>
            </w:r>
          </w:p>
        </w:tc>
        <w:tc>
          <w:tcPr>
            <w:tcW w:w="1563" w:type="pct"/>
          </w:tcPr>
          <w:p w14:paraId="3EA97F54" w14:textId="2B208E41"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 (viii)</w:t>
            </w:r>
            <w:r w:rsidR="00E92BE6">
              <w:t xml:space="preserve"> – </w:t>
            </w:r>
            <w:r w:rsidRPr="009D2746">
              <w:t>hazardous waste installation – recovery of components used for pollution abatement.</w:t>
            </w:r>
          </w:p>
        </w:tc>
        <w:tc>
          <w:tcPr>
            <w:tcW w:w="529" w:type="pct"/>
          </w:tcPr>
          <w:p w14:paraId="07868F8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503D425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592655E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2EBA3A0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951512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FA3E00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7B260E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BD3E5F1" w14:textId="77777777" w:rsidR="001A2462" w:rsidRPr="004F796F" w:rsidRDefault="001A2462" w:rsidP="00E4245D">
            <w:pPr>
              <w:widowControl w:val="0"/>
            </w:pPr>
            <w:r w:rsidRPr="004F796F">
              <w:t>1.16.1.8</w:t>
            </w:r>
          </w:p>
        </w:tc>
        <w:tc>
          <w:tcPr>
            <w:tcW w:w="1563" w:type="pct"/>
          </w:tcPr>
          <w:p w14:paraId="1B2930B6" w14:textId="22E37B2B"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(ix)</w:t>
            </w:r>
            <w:r w:rsidR="00E92BE6">
              <w:t xml:space="preserve"> – </w:t>
            </w:r>
            <w:r w:rsidRPr="009D2746">
              <w:t>hazardous waste installation – recovery of components from catalysts.</w:t>
            </w:r>
          </w:p>
        </w:tc>
        <w:tc>
          <w:tcPr>
            <w:tcW w:w="529" w:type="pct"/>
          </w:tcPr>
          <w:p w14:paraId="163E67A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731B014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6E0BEC0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5A6BE65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7871AC2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E5D4E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CC9BB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00162F" w14:textId="77777777" w:rsidR="001A2462" w:rsidRPr="004F796F" w:rsidRDefault="001A2462" w:rsidP="00E4245D">
            <w:pPr>
              <w:widowControl w:val="0"/>
            </w:pPr>
            <w:r w:rsidRPr="004F796F">
              <w:t>1.16.1.9</w:t>
            </w:r>
          </w:p>
        </w:tc>
        <w:tc>
          <w:tcPr>
            <w:tcW w:w="1563" w:type="pct"/>
          </w:tcPr>
          <w:p w14:paraId="5298C2D1" w14:textId="692BF85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(a)(x)</w:t>
            </w:r>
            <w:r w:rsidR="00E92BE6">
              <w:t xml:space="preserve"> – </w:t>
            </w:r>
            <w:r w:rsidRPr="009D2746">
              <w:t>hazardous waste installation – oil re-refining or other re-uses of oil</w:t>
            </w:r>
          </w:p>
        </w:tc>
        <w:tc>
          <w:tcPr>
            <w:tcW w:w="529" w:type="pct"/>
          </w:tcPr>
          <w:p w14:paraId="4976A77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68043EE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05EDEB4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366CD1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69D6D93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2575E4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0651B5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3BCBB8" w14:textId="77777777" w:rsidR="001A2462" w:rsidRPr="004F796F" w:rsidRDefault="001A2462" w:rsidP="00E4245D">
            <w:pPr>
              <w:widowControl w:val="0"/>
            </w:pPr>
            <w:r w:rsidRPr="004F796F">
              <w:lastRenderedPageBreak/>
              <w:t>1.16.1.10</w:t>
            </w:r>
          </w:p>
        </w:tc>
        <w:tc>
          <w:tcPr>
            <w:tcW w:w="1563" w:type="pct"/>
          </w:tcPr>
          <w:p w14:paraId="4B030A0A" w14:textId="788E36C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5.3 (a) (xi)</w:t>
            </w:r>
            <w:r w:rsidR="00E92BE6">
              <w:t xml:space="preserve"> – </w:t>
            </w:r>
            <w:r w:rsidRPr="009D2746">
              <w:t>hazardous waste installation – surface impoundment.</w:t>
            </w:r>
          </w:p>
        </w:tc>
        <w:tc>
          <w:tcPr>
            <w:tcW w:w="529" w:type="pct"/>
          </w:tcPr>
          <w:p w14:paraId="4EA5045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2BA36A5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37349B4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7835A15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C7ABF4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C08BD4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B854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AF49AE" w14:textId="77777777" w:rsidR="001A2462" w:rsidRPr="004F796F" w:rsidRDefault="001A2462" w:rsidP="00E4245D">
            <w:pPr>
              <w:widowControl w:val="0"/>
            </w:pPr>
            <w:r w:rsidRPr="004F796F">
              <w:t>1.16.2.1</w:t>
            </w:r>
          </w:p>
        </w:tc>
        <w:tc>
          <w:tcPr>
            <w:tcW w:w="1563" w:type="pct"/>
          </w:tcPr>
          <w:p w14:paraId="22A7CACB" w14:textId="4304B99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w:t>
            </w:r>
            <w:proofErr w:type="spellStart"/>
            <w:r w:rsidRPr="009D2746">
              <w:t>i</w:t>
            </w:r>
            <w:proofErr w:type="spellEnd"/>
            <w:r w:rsidRPr="009D2746">
              <w:t>) and (b)(</w:t>
            </w:r>
            <w:proofErr w:type="spellStart"/>
            <w:r w:rsidRPr="009D2746">
              <w:t>i</w:t>
            </w:r>
            <w:proofErr w:type="spellEnd"/>
            <w:r w:rsidRPr="009D2746">
              <w:t>)</w:t>
            </w:r>
            <w:r w:rsidR="00E92BE6">
              <w:t xml:space="preserve"> – </w:t>
            </w:r>
            <w:r w:rsidRPr="009D2746">
              <w:t>non-hazardous waste installation – biological treatment.</w:t>
            </w:r>
          </w:p>
        </w:tc>
        <w:tc>
          <w:tcPr>
            <w:tcW w:w="529" w:type="pct"/>
          </w:tcPr>
          <w:p w14:paraId="1A1B872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£13,984</w:t>
            </w:r>
          </w:p>
        </w:tc>
        <w:tc>
          <w:tcPr>
            <w:tcW w:w="434" w:type="pct"/>
          </w:tcPr>
          <w:p w14:paraId="2D1C4F2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£4,196</w:t>
            </w:r>
          </w:p>
        </w:tc>
        <w:tc>
          <w:tcPr>
            <w:tcW w:w="440" w:type="pct"/>
          </w:tcPr>
          <w:p w14:paraId="3215C4F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£6,992</w:t>
            </w:r>
          </w:p>
        </w:tc>
        <w:tc>
          <w:tcPr>
            <w:tcW w:w="547" w:type="pct"/>
          </w:tcPr>
          <w:p w14:paraId="083309B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£12,586</w:t>
            </w:r>
          </w:p>
        </w:tc>
        <w:tc>
          <w:tcPr>
            <w:tcW w:w="536" w:type="pct"/>
          </w:tcPr>
          <w:p w14:paraId="2909336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105186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£8,390</w:t>
            </w:r>
          </w:p>
        </w:tc>
      </w:tr>
      <w:tr w:rsidR="001A2462" w:rsidRPr="00480321" w14:paraId="7CB7B2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68BB01" w14:textId="77777777" w:rsidR="001A2462" w:rsidRPr="004F796F" w:rsidRDefault="001A2462" w:rsidP="00E4245D">
            <w:pPr>
              <w:widowControl w:val="0"/>
            </w:pPr>
            <w:r w:rsidRPr="004F796F">
              <w:t>1.16.2.2</w:t>
            </w:r>
          </w:p>
        </w:tc>
        <w:tc>
          <w:tcPr>
            <w:tcW w:w="1563" w:type="pct"/>
          </w:tcPr>
          <w:p w14:paraId="7C4D5F10" w14:textId="7672A854"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w:t>
            </w:r>
            <w:r w:rsidR="00E92BE6">
              <w:t xml:space="preserve"> – </w:t>
            </w:r>
            <w:r w:rsidRPr="009D2746">
              <w:t xml:space="preserve">non-hazardous waste installation – </w:t>
            </w:r>
            <w:proofErr w:type="spellStart"/>
            <w:r w:rsidRPr="009D2746">
              <w:t>physico</w:t>
            </w:r>
            <w:proofErr w:type="spellEnd"/>
            <w:r w:rsidRPr="009D2746">
              <w:t>-chemical treatment for disposal.</w:t>
            </w:r>
          </w:p>
        </w:tc>
        <w:tc>
          <w:tcPr>
            <w:tcW w:w="529" w:type="pct"/>
          </w:tcPr>
          <w:p w14:paraId="3F44DDB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£13,443</w:t>
            </w:r>
          </w:p>
        </w:tc>
        <w:tc>
          <w:tcPr>
            <w:tcW w:w="434" w:type="pct"/>
          </w:tcPr>
          <w:p w14:paraId="4FFA03A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£4,033</w:t>
            </w:r>
          </w:p>
        </w:tc>
        <w:tc>
          <w:tcPr>
            <w:tcW w:w="440" w:type="pct"/>
          </w:tcPr>
          <w:p w14:paraId="456AFF8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£6,722</w:t>
            </w:r>
          </w:p>
        </w:tc>
        <w:tc>
          <w:tcPr>
            <w:tcW w:w="547" w:type="pct"/>
          </w:tcPr>
          <w:p w14:paraId="34D99A1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£12,099</w:t>
            </w:r>
          </w:p>
        </w:tc>
        <w:tc>
          <w:tcPr>
            <w:tcW w:w="536" w:type="pct"/>
          </w:tcPr>
          <w:p w14:paraId="1AF81E3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AD26D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£8,066</w:t>
            </w:r>
          </w:p>
        </w:tc>
      </w:tr>
      <w:tr w:rsidR="001A2462" w:rsidRPr="00480321" w14:paraId="50A7BB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408759" w14:textId="77777777" w:rsidR="001A2462" w:rsidRPr="004F796F" w:rsidRDefault="001A2462" w:rsidP="00E4245D">
            <w:pPr>
              <w:widowControl w:val="0"/>
            </w:pPr>
            <w:r w:rsidRPr="004F796F">
              <w:t>1.16.2.3</w:t>
            </w:r>
          </w:p>
        </w:tc>
        <w:tc>
          <w:tcPr>
            <w:tcW w:w="1563" w:type="pct"/>
          </w:tcPr>
          <w:p w14:paraId="00A7BFB8" w14:textId="3B086A26"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(a)(iii) and (b)(ii)</w:t>
            </w:r>
            <w:r w:rsidR="00E92BE6">
              <w:t xml:space="preserve"> – </w:t>
            </w:r>
            <w:r w:rsidRPr="009D2746">
              <w:t>non-hazardous waste installation – pre-treatment for incineration or co-incineration.</w:t>
            </w:r>
          </w:p>
        </w:tc>
        <w:tc>
          <w:tcPr>
            <w:tcW w:w="529" w:type="pct"/>
          </w:tcPr>
          <w:p w14:paraId="3E72937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£13,288</w:t>
            </w:r>
          </w:p>
        </w:tc>
        <w:tc>
          <w:tcPr>
            <w:tcW w:w="434" w:type="pct"/>
          </w:tcPr>
          <w:p w14:paraId="4C8F263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£3,986</w:t>
            </w:r>
          </w:p>
        </w:tc>
        <w:tc>
          <w:tcPr>
            <w:tcW w:w="440" w:type="pct"/>
          </w:tcPr>
          <w:p w14:paraId="2ABA4BA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£6,644</w:t>
            </w:r>
          </w:p>
        </w:tc>
        <w:tc>
          <w:tcPr>
            <w:tcW w:w="547" w:type="pct"/>
          </w:tcPr>
          <w:p w14:paraId="47F4EB3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£11,959</w:t>
            </w:r>
          </w:p>
        </w:tc>
        <w:tc>
          <w:tcPr>
            <w:tcW w:w="536" w:type="pct"/>
          </w:tcPr>
          <w:p w14:paraId="19F02A2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D8E8C4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£7,973</w:t>
            </w:r>
          </w:p>
        </w:tc>
      </w:tr>
      <w:tr w:rsidR="001A2462" w:rsidRPr="00480321" w14:paraId="413CC22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DD51E45" w14:textId="77777777" w:rsidR="001A2462" w:rsidRPr="004F796F" w:rsidRDefault="001A2462" w:rsidP="00E4245D">
            <w:pPr>
              <w:widowControl w:val="0"/>
            </w:pPr>
            <w:r w:rsidRPr="004F796F">
              <w:t>1.16.2.4</w:t>
            </w:r>
          </w:p>
        </w:tc>
        <w:tc>
          <w:tcPr>
            <w:tcW w:w="1563" w:type="pct"/>
          </w:tcPr>
          <w:p w14:paraId="03F72BA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5.4(a) (iv) and (b) (iii) -non-hazardous waste installation – treatment of slags and ashes.</w:t>
            </w:r>
          </w:p>
        </w:tc>
        <w:tc>
          <w:tcPr>
            <w:tcW w:w="529" w:type="pct"/>
          </w:tcPr>
          <w:p w14:paraId="3C52D02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500764B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46B0B64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044E635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4E44EED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58CAFB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480321" w14:paraId="555D08F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F09254" w14:textId="77777777" w:rsidR="001A2462" w:rsidRPr="004F796F" w:rsidRDefault="001A2462" w:rsidP="00E4245D">
            <w:pPr>
              <w:widowControl w:val="0"/>
            </w:pPr>
            <w:r w:rsidRPr="004F796F">
              <w:t>1.16.2.5</w:t>
            </w:r>
          </w:p>
        </w:tc>
        <w:tc>
          <w:tcPr>
            <w:tcW w:w="1563" w:type="pct"/>
          </w:tcPr>
          <w:p w14:paraId="640936B1" w14:textId="53D20D9C"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(a)(v) and (b)(iv)</w:t>
            </w:r>
            <w:r w:rsidR="00E92BE6">
              <w:t xml:space="preserve"> – </w:t>
            </w:r>
            <w:r w:rsidRPr="009D2746">
              <w:t>non-hazardous waste installation – treatment in shredders of metal waste, including WEEE and end of life vehicles and their components.</w:t>
            </w:r>
          </w:p>
        </w:tc>
        <w:tc>
          <w:tcPr>
            <w:tcW w:w="529" w:type="pct"/>
          </w:tcPr>
          <w:p w14:paraId="508417E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7696504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7F91F58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1D85182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15FB8CF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E5BDDE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FC5BDA" w14:paraId="10E603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D2EA78D" w14:textId="77777777" w:rsidR="001A2462" w:rsidRPr="00FC5BDA" w:rsidRDefault="001A2462" w:rsidP="00E4245D">
            <w:pPr>
              <w:widowControl w:val="0"/>
            </w:pPr>
            <w:r>
              <w:lastRenderedPageBreak/>
              <w:t>1.16.3</w:t>
            </w:r>
          </w:p>
        </w:tc>
        <w:tc>
          <w:tcPr>
            <w:tcW w:w="1563" w:type="pct"/>
          </w:tcPr>
          <w:p w14:paraId="31DEBDAA" w14:textId="6EA7178B"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5.5 and 5.7</w:t>
            </w:r>
            <w:r w:rsidR="00E92BE6">
              <w:t xml:space="preserve"> – </w:t>
            </w:r>
            <w:r w:rsidRPr="009D2746">
              <w:t xml:space="preserve">fuel production from waste or treatment of </w:t>
            </w:r>
            <w:proofErr w:type="gramStart"/>
            <w:r w:rsidRPr="009D2746">
              <w:t>waste water</w:t>
            </w:r>
            <w:proofErr w:type="gramEnd"/>
            <w:r w:rsidRPr="009D2746">
              <w:t>.</w:t>
            </w:r>
          </w:p>
        </w:tc>
        <w:tc>
          <w:tcPr>
            <w:tcW w:w="529" w:type="pct"/>
          </w:tcPr>
          <w:p w14:paraId="491EFCE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44D8CAB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4BE67D9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646BF36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1C65741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B23364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19D4D09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2CD0B9" w14:textId="77777777" w:rsidR="001A2462" w:rsidRPr="00FC5BDA" w:rsidRDefault="001A2462" w:rsidP="00E4245D">
            <w:pPr>
              <w:widowControl w:val="0"/>
            </w:pPr>
            <w:r>
              <w:t>1.16.4</w:t>
            </w:r>
          </w:p>
        </w:tc>
        <w:tc>
          <w:tcPr>
            <w:tcW w:w="1563" w:type="pct"/>
          </w:tcPr>
          <w:p w14:paraId="49502FB5" w14:textId="608BE991"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Section 5.6</w:t>
            </w:r>
            <w:r w:rsidR="00E92BE6">
              <w:t xml:space="preserve"> – </w:t>
            </w:r>
            <w:r w:rsidRPr="009D2746">
              <w:t>temporary or underground storage of hazardous waste.</w:t>
            </w:r>
          </w:p>
        </w:tc>
        <w:tc>
          <w:tcPr>
            <w:tcW w:w="529" w:type="pct"/>
          </w:tcPr>
          <w:p w14:paraId="24431F2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3E0FD4D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00643D1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2088ECD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3FF3624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70F1CE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74D2E4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520DE4" w14:textId="77777777" w:rsidR="001A2462" w:rsidRPr="00FC5BDA" w:rsidRDefault="001A2462" w:rsidP="00E4245D">
            <w:pPr>
              <w:widowControl w:val="0"/>
            </w:pPr>
            <w:r>
              <w:t>1.16.5</w:t>
            </w:r>
          </w:p>
        </w:tc>
        <w:tc>
          <w:tcPr>
            <w:tcW w:w="1563" w:type="pct"/>
          </w:tcPr>
          <w:p w14:paraId="2AEB94A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Hazardous waste transfer station.</w:t>
            </w:r>
          </w:p>
        </w:tc>
        <w:tc>
          <w:tcPr>
            <w:tcW w:w="529" w:type="pct"/>
          </w:tcPr>
          <w:p w14:paraId="2AB3C18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£7,969</w:t>
            </w:r>
          </w:p>
        </w:tc>
        <w:tc>
          <w:tcPr>
            <w:tcW w:w="434" w:type="pct"/>
          </w:tcPr>
          <w:p w14:paraId="4D1474F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£2,391</w:t>
            </w:r>
          </w:p>
        </w:tc>
        <w:tc>
          <w:tcPr>
            <w:tcW w:w="440" w:type="pct"/>
          </w:tcPr>
          <w:p w14:paraId="24D7290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£3,984</w:t>
            </w:r>
          </w:p>
        </w:tc>
        <w:tc>
          <w:tcPr>
            <w:tcW w:w="547" w:type="pct"/>
          </w:tcPr>
          <w:p w14:paraId="6D4DC57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£7,172</w:t>
            </w:r>
          </w:p>
        </w:tc>
        <w:tc>
          <w:tcPr>
            <w:tcW w:w="536" w:type="pct"/>
          </w:tcPr>
          <w:p w14:paraId="5B9D2A7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73E98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£4,781</w:t>
            </w:r>
          </w:p>
        </w:tc>
      </w:tr>
      <w:tr w:rsidR="001A2462" w:rsidRPr="00FC5BDA" w14:paraId="4678D68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8FBB72" w14:textId="77777777" w:rsidR="001A2462" w:rsidRPr="00FC5BDA" w:rsidRDefault="001A2462" w:rsidP="00E4245D">
            <w:pPr>
              <w:widowControl w:val="0"/>
            </w:pPr>
            <w:r>
              <w:t>1.16.6</w:t>
            </w:r>
          </w:p>
        </w:tc>
        <w:tc>
          <w:tcPr>
            <w:tcW w:w="1563" w:type="pct"/>
          </w:tcPr>
          <w:p w14:paraId="7A16E16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Household, commercial and industrial waste transfer station; includes assessment of fire prevention plan and odour management plan.</w:t>
            </w:r>
          </w:p>
        </w:tc>
        <w:tc>
          <w:tcPr>
            <w:tcW w:w="529" w:type="pct"/>
          </w:tcPr>
          <w:p w14:paraId="5AD1EFD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£9,176</w:t>
            </w:r>
          </w:p>
        </w:tc>
        <w:tc>
          <w:tcPr>
            <w:tcW w:w="434" w:type="pct"/>
          </w:tcPr>
          <w:p w14:paraId="42EB6A5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£2,753</w:t>
            </w:r>
          </w:p>
        </w:tc>
        <w:tc>
          <w:tcPr>
            <w:tcW w:w="440" w:type="pct"/>
          </w:tcPr>
          <w:p w14:paraId="5C5A836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£4,588</w:t>
            </w:r>
          </w:p>
        </w:tc>
        <w:tc>
          <w:tcPr>
            <w:tcW w:w="547" w:type="pct"/>
          </w:tcPr>
          <w:p w14:paraId="176F3E4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£8,258</w:t>
            </w:r>
          </w:p>
        </w:tc>
        <w:tc>
          <w:tcPr>
            <w:tcW w:w="536" w:type="pct"/>
          </w:tcPr>
          <w:p w14:paraId="21B46D4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1D0131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£5,506</w:t>
            </w:r>
          </w:p>
        </w:tc>
      </w:tr>
      <w:tr w:rsidR="001A2462" w:rsidRPr="00FC5BDA" w14:paraId="3D108B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4CA16D0" w14:textId="77777777" w:rsidR="001A2462" w:rsidRPr="00FC5BDA" w:rsidRDefault="001A2462" w:rsidP="00E4245D">
            <w:pPr>
              <w:widowControl w:val="0"/>
            </w:pPr>
            <w:r>
              <w:t>1.16.7</w:t>
            </w:r>
          </w:p>
        </w:tc>
        <w:tc>
          <w:tcPr>
            <w:tcW w:w="1563" w:type="pct"/>
          </w:tcPr>
          <w:p w14:paraId="77D9FE6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Clinical waste transfer station.</w:t>
            </w:r>
          </w:p>
        </w:tc>
        <w:tc>
          <w:tcPr>
            <w:tcW w:w="529" w:type="pct"/>
          </w:tcPr>
          <w:p w14:paraId="0100C0C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14EF8D2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506A6E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2B3D9E7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75F4C90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D0887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F0AB8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EB39704" w14:textId="77777777" w:rsidR="001A2462" w:rsidRPr="00FC5BDA" w:rsidRDefault="001A2462" w:rsidP="00E4245D">
            <w:pPr>
              <w:widowControl w:val="0"/>
            </w:pPr>
            <w:r>
              <w:t>1.16.8</w:t>
            </w:r>
          </w:p>
        </w:tc>
        <w:tc>
          <w:tcPr>
            <w:tcW w:w="1563" w:type="pct"/>
          </w:tcPr>
          <w:p w14:paraId="0AB542C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non-hazardous waste only; includes assessment of fire prevention plan and odour management plan.</w:t>
            </w:r>
          </w:p>
        </w:tc>
        <w:tc>
          <w:tcPr>
            <w:tcW w:w="529" w:type="pct"/>
          </w:tcPr>
          <w:p w14:paraId="66CEB8D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395B19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0CB1BD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AF7D81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212A44D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A005C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95E35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510CE0" w14:textId="77777777" w:rsidR="001A2462" w:rsidRPr="00FC5BDA" w:rsidRDefault="001A2462" w:rsidP="00E4245D">
            <w:pPr>
              <w:widowControl w:val="0"/>
            </w:pPr>
            <w:r>
              <w:t>1.16.9</w:t>
            </w:r>
          </w:p>
        </w:tc>
        <w:tc>
          <w:tcPr>
            <w:tcW w:w="1563" w:type="pct"/>
          </w:tcPr>
          <w:p w14:paraId="4567D5D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hazardous waste; includes assessment of fire prevention plan and odour management plan.</w:t>
            </w:r>
          </w:p>
        </w:tc>
        <w:tc>
          <w:tcPr>
            <w:tcW w:w="529" w:type="pct"/>
          </w:tcPr>
          <w:p w14:paraId="3B82E16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70F3AB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E4D2F3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219208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5902BDA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9338AB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311E057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478098" w14:textId="77777777" w:rsidR="001A2462" w:rsidRPr="00FC5BDA" w:rsidRDefault="001A2462" w:rsidP="00E4245D">
            <w:pPr>
              <w:widowControl w:val="0"/>
            </w:pPr>
            <w:r>
              <w:lastRenderedPageBreak/>
              <w:t>1.16.10</w:t>
            </w:r>
          </w:p>
        </w:tc>
        <w:tc>
          <w:tcPr>
            <w:tcW w:w="1563" w:type="pct"/>
          </w:tcPr>
          <w:p w14:paraId="381D033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Transfer station taking non-biodegradable wastes.</w:t>
            </w:r>
          </w:p>
        </w:tc>
        <w:tc>
          <w:tcPr>
            <w:tcW w:w="529" w:type="pct"/>
          </w:tcPr>
          <w:p w14:paraId="4C12019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69D3F42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34AE83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6BBA801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6CD08F2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80FCC5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41B30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C53984" w14:textId="77777777" w:rsidR="001A2462" w:rsidRPr="00FC5BDA" w:rsidRDefault="001A2462" w:rsidP="00E4245D">
            <w:pPr>
              <w:widowControl w:val="0"/>
            </w:pPr>
            <w:r>
              <w:t>1.16.11</w:t>
            </w:r>
          </w:p>
        </w:tc>
        <w:tc>
          <w:tcPr>
            <w:tcW w:w="1563" w:type="pct"/>
          </w:tcPr>
          <w:p w14:paraId="143C642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 xml:space="preserve">Material </w:t>
            </w:r>
            <w:r>
              <w:t>r</w:t>
            </w:r>
            <w:r w:rsidRPr="00194FBB">
              <w:t xml:space="preserve">ecycling </w:t>
            </w:r>
            <w:r>
              <w:t>facility.</w:t>
            </w:r>
          </w:p>
        </w:tc>
        <w:tc>
          <w:tcPr>
            <w:tcW w:w="529" w:type="pct"/>
          </w:tcPr>
          <w:p w14:paraId="6BDA246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2AB331C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378A49B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4F3B76F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3750522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F6D5DC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2BD115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C9AD04" w14:textId="77777777" w:rsidR="001A2462" w:rsidRPr="00FC5BDA" w:rsidRDefault="001A2462" w:rsidP="00E4245D">
            <w:pPr>
              <w:widowControl w:val="0"/>
            </w:pPr>
            <w:r>
              <w:t>1.16.12</w:t>
            </w:r>
          </w:p>
        </w:tc>
        <w:tc>
          <w:tcPr>
            <w:tcW w:w="1563" w:type="pct"/>
          </w:tcPr>
          <w:p w14:paraId="52FF2A93"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Physical treatment of non-hazardous waste.</w:t>
            </w:r>
          </w:p>
        </w:tc>
        <w:tc>
          <w:tcPr>
            <w:tcW w:w="529" w:type="pct"/>
          </w:tcPr>
          <w:p w14:paraId="2211251E"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06C9AFF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27055D3"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A9930E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1F50E8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3BBD11"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E30A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311302" w14:textId="77777777" w:rsidR="001A2462" w:rsidRPr="00FC5BDA" w:rsidRDefault="001A2462" w:rsidP="00E4245D">
            <w:pPr>
              <w:widowControl w:val="0"/>
            </w:pPr>
            <w:r>
              <w:t>1.16.13</w:t>
            </w:r>
          </w:p>
        </w:tc>
        <w:tc>
          <w:tcPr>
            <w:tcW w:w="1563" w:type="pct"/>
          </w:tcPr>
          <w:p w14:paraId="68B2DD9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Physical treatment of hazardous waste.</w:t>
            </w:r>
          </w:p>
        </w:tc>
        <w:tc>
          <w:tcPr>
            <w:tcW w:w="529" w:type="pct"/>
          </w:tcPr>
          <w:p w14:paraId="30EC981E"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7F9486B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00045A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57D4CE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2FCBC1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4C9D65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3AE3CD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DF41E2" w14:textId="77777777" w:rsidR="001A2462" w:rsidRPr="00FC5BDA" w:rsidRDefault="001A2462" w:rsidP="00E4245D">
            <w:pPr>
              <w:widowControl w:val="0"/>
            </w:pPr>
            <w:r>
              <w:t>1.16.14</w:t>
            </w:r>
          </w:p>
        </w:tc>
        <w:tc>
          <w:tcPr>
            <w:tcW w:w="1563" w:type="pct"/>
          </w:tcPr>
          <w:p w14:paraId="61EF818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P</w:t>
            </w:r>
            <w:r w:rsidRPr="00194FBB">
              <w:t xml:space="preserve">hysical and chemical treatment </w:t>
            </w:r>
            <w:r>
              <w:t>of waste.</w:t>
            </w:r>
          </w:p>
        </w:tc>
        <w:tc>
          <w:tcPr>
            <w:tcW w:w="529" w:type="pct"/>
          </w:tcPr>
          <w:p w14:paraId="3C48C66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4EF107C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FC468B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7CF2CF6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0A0BC431"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0724593"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9EF31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0536570" w14:textId="77777777" w:rsidR="001A2462" w:rsidRPr="00FC5BDA" w:rsidRDefault="001A2462" w:rsidP="00E4245D">
            <w:pPr>
              <w:widowControl w:val="0"/>
            </w:pPr>
            <w:r>
              <w:t>1.16.15</w:t>
            </w:r>
          </w:p>
        </w:tc>
        <w:tc>
          <w:tcPr>
            <w:tcW w:w="1563" w:type="pct"/>
          </w:tcPr>
          <w:p w14:paraId="2A674C7C" w14:textId="08EBEA1A"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M</w:t>
            </w:r>
            <w:r w:rsidRPr="00194FBB">
              <w:t>etal recycling site</w:t>
            </w:r>
            <w:r w:rsidR="00E92BE6">
              <w:t xml:space="preserve"> – </w:t>
            </w:r>
            <w:r>
              <w:t>vehicle dismantling.</w:t>
            </w:r>
          </w:p>
        </w:tc>
        <w:tc>
          <w:tcPr>
            <w:tcW w:w="529" w:type="pct"/>
          </w:tcPr>
          <w:p w14:paraId="57EDFFD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£8,840</w:t>
            </w:r>
          </w:p>
        </w:tc>
        <w:tc>
          <w:tcPr>
            <w:tcW w:w="434" w:type="pct"/>
          </w:tcPr>
          <w:p w14:paraId="607DEB2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£2,652</w:t>
            </w:r>
          </w:p>
        </w:tc>
        <w:tc>
          <w:tcPr>
            <w:tcW w:w="440" w:type="pct"/>
          </w:tcPr>
          <w:p w14:paraId="59B2E22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£4,420</w:t>
            </w:r>
          </w:p>
        </w:tc>
        <w:tc>
          <w:tcPr>
            <w:tcW w:w="547" w:type="pct"/>
          </w:tcPr>
          <w:p w14:paraId="3E9BBC3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£7,956</w:t>
            </w:r>
          </w:p>
        </w:tc>
        <w:tc>
          <w:tcPr>
            <w:tcW w:w="536" w:type="pct"/>
          </w:tcPr>
          <w:p w14:paraId="7790DBC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B4C51E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£5,304</w:t>
            </w:r>
          </w:p>
        </w:tc>
      </w:tr>
      <w:tr w:rsidR="001A2462" w:rsidRPr="00FC5BDA" w14:paraId="645799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5B334" w14:textId="77777777" w:rsidR="001A2462" w:rsidRPr="00FC5BDA" w:rsidRDefault="001A2462" w:rsidP="00E4245D">
            <w:pPr>
              <w:widowControl w:val="0"/>
            </w:pPr>
            <w:r>
              <w:t>1.16.16</w:t>
            </w:r>
          </w:p>
        </w:tc>
        <w:tc>
          <w:tcPr>
            <w:tcW w:w="1563" w:type="pct"/>
          </w:tcPr>
          <w:p w14:paraId="4AC89ACC" w14:textId="2B175226"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 xml:space="preserve">Metal </w:t>
            </w:r>
            <w:r>
              <w:t>r</w:t>
            </w:r>
            <w:r w:rsidRPr="00194FBB">
              <w:t xml:space="preserve">ecycling </w:t>
            </w:r>
            <w:r>
              <w:t>site</w:t>
            </w:r>
            <w:r w:rsidR="00E92BE6">
              <w:t xml:space="preserve"> – </w:t>
            </w:r>
            <w:r w:rsidRPr="00194FBB">
              <w:t xml:space="preserve">mixed </w:t>
            </w:r>
            <w:r>
              <w:t>metals</w:t>
            </w:r>
          </w:p>
        </w:tc>
        <w:tc>
          <w:tcPr>
            <w:tcW w:w="529" w:type="pct"/>
          </w:tcPr>
          <w:p w14:paraId="0CE753D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£9,463</w:t>
            </w:r>
          </w:p>
        </w:tc>
        <w:tc>
          <w:tcPr>
            <w:tcW w:w="434" w:type="pct"/>
          </w:tcPr>
          <w:p w14:paraId="2187F669"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£2,838</w:t>
            </w:r>
          </w:p>
        </w:tc>
        <w:tc>
          <w:tcPr>
            <w:tcW w:w="440" w:type="pct"/>
          </w:tcPr>
          <w:p w14:paraId="7804E06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£4,732</w:t>
            </w:r>
          </w:p>
        </w:tc>
        <w:tc>
          <w:tcPr>
            <w:tcW w:w="547" w:type="pct"/>
          </w:tcPr>
          <w:p w14:paraId="6E229DF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£8,517</w:t>
            </w:r>
          </w:p>
        </w:tc>
        <w:tc>
          <w:tcPr>
            <w:tcW w:w="536" w:type="pct"/>
          </w:tcPr>
          <w:p w14:paraId="4113345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8CBFA8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£5,678</w:t>
            </w:r>
          </w:p>
        </w:tc>
      </w:tr>
      <w:tr w:rsidR="001A2462" w:rsidRPr="00FC5BDA" w14:paraId="4F046C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B768D1" w14:textId="77777777" w:rsidR="001A2462" w:rsidRPr="00FC5BDA" w:rsidRDefault="001A2462" w:rsidP="00E4245D">
            <w:pPr>
              <w:widowControl w:val="0"/>
            </w:pPr>
            <w:r>
              <w:t>1.16.17</w:t>
            </w:r>
          </w:p>
        </w:tc>
        <w:tc>
          <w:tcPr>
            <w:tcW w:w="1563" w:type="pct"/>
          </w:tcPr>
          <w:p w14:paraId="0A3CDB1E"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C</w:t>
            </w:r>
            <w:r w:rsidRPr="00194FBB">
              <w:t xml:space="preserve">hemical treatment </w:t>
            </w:r>
            <w:r>
              <w:t>of waste.</w:t>
            </w:r>
          </w:p>
        </w:tc>
        <w:tc>
          <w:tcPr>
            <w:tcW w:w="529" w:type="pct"/>
          </w:tcPr>
          <w:p w14:paraId="5BAEC26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£8,116</w:t>
            </w:r>
          </w:p>
        </w:tc>
        <w:tc>
          <w:tcPr>
            <w:tcW w:w="434" w:type="pct"/>
          </w:tcPr>
          <w:p w14:paraId="5A658FB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£2,435</w:t>
            </w:r>
          </w:p>
        </w:tc>
        <w:tc>
          <w:tcPr>
            <w:tcW w:w="440" w:type="pct"/>
          </w:tcPr>
          <w:p w14:paraId="05480BB9"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£4,058</w:t>
            </w:r>
          </w:p>
        </w:tc>
        <w:tc>
          <w:tcPr>
            <w:tcW w:w="547" w:type="pct"/>
          </w:tcPr>
          <w:p w14:paraId="37F66551"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£7,304</w:t>
            </w:r>
          </w:p>
        </w:tc>
        <w:tc>
          <w:tcPr>
            <w:tcW w:w="536" w:type="pct"/>
          </w:tcPr>
          <w:p w14:paraId="0299953E"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8FF239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£4,870</w:t>
            </w:r>
          </w:p>
        </w:tc>
      </w:tr>
      <w:tr w:rsidR="001A2462" w:rsidRPr="00FC5BDA" w14:paraId="7E57CB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CE3634" w14:textId="77777777" w:rsidR="001A2462" w:rsidRPr="00FC5BDA" w:rsidRDefault="001A2462" w:rsidP="00E4245D">
            <w:pPr>
              <w:widowControl w:val="0"/>
            </w:pPr>
            <w:r>
              <w:t>1.16.18</w:t>
            </w:r>
          </w:p>
        </w:tc>
        <w:tc>
          <w:tcPr>
            <w:tcW w:w="1563" w:type="pct"/>
          </w:tcPr>
          <w:p w14:paraId="3D026B4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C</w:t>
            </w:r>
            <w:r w:rsidRPr="00194FBB">
              <w:t>omposting facility</w:t>
            </w:r>
            <w:r>
              <w:t>; includes assessment of odour management plan.</w:t>
            </w:r>
          </w:p>
        </w:tc>
        <w:tc>
          <w:tcPr>
            <w:tcW w:w="529" w:type="pct"/>
          </w:tcPr>
          <w:p w14:paraId="20D9EBA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£11,465</w:t>
            </w:r>
          </w:p>
        </w:tc>
        <w:tc>
          <w:tcPr>
            <w:tcW w:w="434" w:type="pct"/>
          </w:tcPr>
          <w:p w14:paraId="6331C78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£3,440</w:t>
            </w:r>
          </w:p>
        </w:tc>
        <w:tc>
          <w:tcPr>
            <w:tcW w:w="440" w:type="pct"/>
          </w:tcPr>
          <w:p w14:paraId="07C11EF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£5,732</w:t>
            </w:r>
          </w:p>
        </w:tc>
        <w:tc>
          <w:tcPr>
            <w:tcW w:w="547" w:type="pct"/>
          </w:tcPr>
          <w:p w14:paraId="16CD28F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£10,318</w:t>
            </w:r>
          </w:p>
        </w:tc>
        <w:tc>
          <w:tcPr>
            <w:tcW w:w="536" w:type="pct"/>
          </w:tcPr>
          <w:p w14:paraId="57AA748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44901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£6,879</w:t>
            </w:r>
          </w:p>
        </w:tc>
      </w:tr>
      <w:tr w:rsidR="001A2462" w:rsidRPr="00FC5BDA" w14:paraId="2C4FD2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1924A9" w14:textId="77777777" w:rsidR="001A2462" w:rsidRDefault="001A2462" w:rsidP="00E4245D">
            <w:pPr>
              <w:widowControl w:val="0"/>
            </w:pPr>
            <w:r>
              <w:lastRenderedPageBreak/>
              <w:t>1.16.19</w:t>
            </w:r>
          </w:p>
        </w:tc>
        <w:tc>
          <w:tcPr>
            <w:tcW w:w="1563" w:type="pct"/>
          </w:tcPr>
          <w:p w14:paraId="24A00F2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Biological treatment of waste, other than composting; includes assessment of odour management plan.</w:t>
            </w:r>
          </w:p>
        </w:tc>
        <w:tc>
          <w:tcPr>
            <w:tcW w:w="529" w:type="pct"/>
          </w:tcPr>
          <w:p w14:paraId="2B7342D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£10,141</w:t>
            </w:r>
          </w:p>
        </w:tc>
        <w:tc>
          <w:tcPr>
            <w:tcW w:w="434" w:type="pct"/>
          </w:tcPr>
          <w:p w14:paraId="7FD8C20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£3,042</w:t>
            </w:r>
          </w:p>
        </w:tc>
        <w:tc>
          <w:tcPr>
            <w:tcW w:w="440" w:type="pct"/>
          </w:tcPr>
          <w:p w14:paraId="39981A5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£5,070</w:t>
            </w:r>
          </w:p>
        </w:tc>
        <w:tc>
          <w:tcPr>
            <w:tcW w:w="547" w:type="pct"/>
          </w:tcPr>
          <w:p w14:paraId="1B36BA3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£9,126</w:t>
            </w:r>
          </w:p>
        </w:tc>
        <w:tc>
          <w:tcPr>
            <w:tcW w:w="536" w:type="pct"/>
          </w:tcPr>
          <w:p w14:paraId="1D91D40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E80BFE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£6,084</w:t>
            </w:r>
          </w:p>
        </w:tc>
      </w:tr>
      <w:tr w:rsidR="001A2462" w:rsidRPr="00FC5BDA" w14:paraId="2686A3B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52CA36" w14:textId="77777777" w:rsidR="001A2462" w:rsidRPr="00FC5BDA" w:rsidRDefault="001A2462" w:rsidP="00E4245D">
            <w:pPr>
              <w:widowControl w:val="0"/>
            </w:pPr>
            <w:r>
              <w:t>1.16.20</w:t>
            </w:r>
          </w:p>
        </w:tc>
        <w:tc>
          <w:tcPr>
            <w:tcW w:w="1563" w:type="pct"/>
          </w:tcPr>
          <w:p w14:paraId="3C244166" w14:textId="68699A22"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(Superseded) SR 2015 No.12</w:t>
            </w:r>
            <w:r w:rsidR="00E92BE6">
              <w:t xml:space="preserve"> – </w:t>
            </w:r>
            <w:r w:rsidRPr="009D2746">
              <w:t xml:space="preserve">75kte: non-hazardous mechanical biological (aerobic) treatment facility; includes assessment of fire prevention plan. </w:t>
            </w:r>
          </w:p>
          <w:p w14:paraId="55EDC05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No.18 -75kte: non-hazardous mechanical biological (aerobic) treatment facility (existing permits).</w:t>
            </w:r>
          </w:p>
        </w:tc>
        <w:tc>
          <w:tcPr>
            <w:tcW w:w="529" w:type="pct"/>
          </w:tcPr>
          <w:p w14:paraId="1CF8C51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EADC40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B45C44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E8827D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86E597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C6A568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64D3E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40E3C" w14:textId="77777777" w:rsidR="001A2462" w:rsidRPr="00FC5BDA" w:rsidRDefault="001A2462" w:rsidP="00E4245D">
            <w:pPr>
              <w:widowControl w:val="0"/>
            </w:pPr>
            <w:r>
              <w:t>1.16.21</w:t>
            </w:r>
          </w:p>
        </w:tc>
        <w:tc>
          <w:tcPr>
            <w:tcW w:w="1563" w:type="pct"/>
          </w:tcPr>
          <w:p w14:paraId="4BE2CA5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2021 No.10 – anaerobic digestion of non-hazardous sludge at a </w:t>
            </w:r>
            <w:proofErr w:type="gramStart"/>
            <w:r w:rsidRPr="009D2746">
              <w:t>waste water</w:t>
            </w:r>
            <w:proofErr w:type="gramEnd"/>
            <w:r w:rsidRPr="009D2746">
              <w:t xml:space="preserve"> treatment works, including the use of the resultant biogas.</w:t>
            </w:r>
          </w:p>
          <w:p w14:paraId="567974CC" w14:textId="76BB8872"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75kte: non-hazardous sludge biological chemical and physical treatment site.</w:t>
            </w:r>
          </w:p>
        </w:tc>
        <w:tc>
          <w:tcPr>
            <w:tcW w:w="529" w:type="pct"/>
          </w:tcPr>
          <w:p w14:paraId="0C82A65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B34A84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E28A6F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89A8FF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C92247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8EB1F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3132D9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73AB98" w14:textId="77777777" w:rsidR="001A2462" w:rsidRPr="00FC5BDA" w:rsidRDefault="001A2462" w:rsidP="00E4245D">
            <w:pPr>
              <w:widowControl w:val="0"/>
            </w:pPr>
            <w:r>
              <w:t>1.16.22</w:t>
            </w:r>
          </w:p>
        </w:tc>
        <w:tc>
          <w:tcPr>
            <w:tcW w:w="1563" w:type="pct"/>
          </w:tcPr>
          <w:p w14:paraId="6C8AA11C" w14:textId="10856BC5"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250kte: non-hazardous sludge biological chemical and physical treatment site.</w:t>
            </w:r>
          </w:p>
        </w:tc>
        <w:tc>
          <w:tcPr>
            <w:tcW w:w="529" w:type="pct"/>
          </w:tcPr>
          <w:p w14:paraId="1D53A68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D2896E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931300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F0C1A7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E5F26B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35DD14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6A54F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C73B83" w14:textId="77777777" w:rsidR="001A2462" w:rsidRPr="00FC5BDA" w:rsidRDefault="001A2462" w:rsidP="00E4245D">
            <w:pPr>
              <w:widowControl w:val="0"/>
            </w:pPr>
            <w:r>
              <w:lastRenderedPageBreak/>
              <w:t>1.16.23</w:t>
            </w:r>
          </w:p>
        </w:tc>
        <w:tc>
          <w:tcPr>
            <w:tcW w:w="1563" w:type="pct"/>
          </w:tcPr>
          <w:p w14:paraId="2442D095" w14:textId="0CA0C3E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2009 No.4</w:t>
            </w:r>
            <w:r w:rsidR="00E92BE6">
              <w:t xml:space="preserve"> – </w:t>
            </w:r>
            <w:r w:rsidRPr="009D2746">
              <w:t>combustion of biogas in engines at a sewage treatment works.</w:t>
            </w:r>
          </w:p>
        </w:tc>
        <w:tc>
          <w:tcPr>
            <w:tcW w:w="529" w:type="pct"/>
          </w:tcPr>
          <w:p w14:paraId="32489C4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69F1EF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173A9C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45B63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66B9A1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90457B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1F0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F9535B" w14:textId="77777777" w:rsidR="001A2462" w:rsidRPr="00FC5BDA" w:rsidRDefault="001A2462" w:rsidP="00E4245D">
            <w:pPr>
              <w:widowControl w:val="0"/>
            </w:pPr>
            <w:r>
              <w:t>1.16.24</w:t>
            </w:r>
          </w:p>
        </w:tc>
        <w:tc>
          <w:tcPr>
            <w:tcW w:w="1563" w:type="pct"/>
          </w:tcPr>
          <w:p w14:paraId="2DFF8C5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3FB8E8D6" w14:textId="19BBCE45"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No.14</w:t>
            </w:r>
            <w:r w:rsidR="00E92BE6">
              <w:t xml:space="preserve"> – </w:t>
            </w:r>
            <w:r w:rsidRPr="009D2746">
              <w:t>500t:</w:t>
            </w:r>
            <w:r w:rsidR="00023B31">
              <w:t xml:space="preserve"> </w:t>
            </w:r>
            <w:r w:rsidRPr="009D2746">
              <w:t>composting biodegradable waste.</w:t>
            </w:r>
          </w:p>
        </w:tc>
        <w:tc>
          <w:tcPr>
            <w:tcW w:w="529" w:type="pct"/>
          </w:tcPr>
          <w:p w14:paraId="33C928C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72EBF6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7727D9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49885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5FF393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427F6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7A88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0B1EB4" w14:textId="77777777" w:rsidR="001A2462" w:rsidRPr="00FC5BDA" w:rsidRDefault="001A2462" w:rsidP="00E4245D">
            <w:pPr>
              <w:widowControl w:val="0"/>
            </w:pPr>
            <w:r>
              <w:t>1.16.25</w:t>
            </w:r>
          </w:p>
        </w:tc>
        <w:tc>
          <w:tcPr>
            <w:tcW w:w="1563" w:type="pct"/>
          </w:tcPr>
          <w:p w14:paraId="08A5AA40" w14:textId="6D2213AC"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2010 No.18</w:t>
            </w:r>
            <w:r w:rsidR="00E92BE6">
              <w:t xml:space="preserve"> – </w:t>
            </w:r>
            <w:r w:rsidRPr="009D2746">
              <w:t>storage and treatment of dredgings for recovery.</w:t>
            </w:r>
          </w:p>
        </w:tc>
        <w:tc>
          <w:tcPr>
            <w:tcW w:w="529" w:type="pct"/>
          </w:tcPr>
          <w:p w14:paraId="5681037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E6F0D3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5AC77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6A28A2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499D78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ED163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EA9BC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DE32465" w14:textId="77777777" w:rsidR="001A2462" w:rsidRPr="00FC5BDA" w:rsidRDefault="001A2462" w:rsidP="00E4245D">
            <w:pPr>
              <w:widowControl w:val="0"/>
            </w:pPr>
            <w:r>
              <w:t>1.16.26</w:t>
            </w:r>
          </w:p>
        </w:tc>
        <w:tc>
          <w:tcPr>
            <w:tcW w:w="1563" w:type="pct"/>
          </w:tcPr>
          <w:p w14:paraId="2DF7F0B0" w14:textId="3C440350"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2011 No.1</w:t>
            </w:r>
            <w:r w:rsidR="00E92BE6">
              <w:t xml:space="preserve"> – </w:t>
            </w:r>
            <w:r w:rsidRPr="009D2746">
              <w:t>500t:</w:t>
            </w:r>
            <w:r w:rsidR="00023B31">
              <w:t xml:space="preserve"> </w:t>
            </w:r>
            <w:r w:rsidRPr="009D2746">
              <w:t>composting biodegradable waste (in open and closed systems).</w:t>
            </w:r>
          </w:p>
        </w:tc>
        <w:tc>
          <w:tcPr>
            <w:tcW w:w="529" w:type="pct"/>
          </w:tcPr>
          <w:p w14:paraId="1BD95A0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C60241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F56A81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A7AF9F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AD4EF8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F68DC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F371B4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0AF413F" w14:textId="77777777" w:rsidR="001A2462" w:rsidRPr="00FC5BDA" w:rsidRDefault="001A2462" w:rsidP="00E4245D">
            <w:pPr>
              <w:widowControl w:val="0"/>
            </w:pPr>
            <w:r>
              <w:t>1.16.27</w:t>
            </w:r>
          </w:p>
        </w:tc>
        <w:tc>
          <w:tcPr>
            <w:tcW w:w="1563" w:type="pct"/>
          </w:tcPr>
          <w:p w14:paraId="0E66F3F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1EA92750" w14:textId="64BF494F"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No.3</w:t>
            </w:r>
            <w:r w:rsidR="00E92BE6">
              <w:t xml:space="preserve"> – </w:t>
            </w:r>
            <w:r w:rsidRPr="009D2746">
              <w:t>composting in closed systems.</w:t>
            </w:r>
          </w:p>
        </w:tc>
        <w:tc>
          <w:tcPr>
            <w:tcW w:w="529" w:type="pct"/>
          </w:tcPr>
          <w:p w14:paraId="5A55FBD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AAF71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CD5151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975CB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ACBA86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208307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7BBD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1EE797" w14:textId="77777777" w:rsidR="001A2462" w:rsidRPr="00FC5BDA" w:rsidRDefault="001A2462" w:rsidP="00E4245D">
            <w:pPr>
              <w:widowControl w:val="0"/>
            </w:pPr>
            <w:r>
              <w:lastRenderedPageBreak/>
              <w:t>1.16.28</w:t>
            </w:r>
          </w:p>
        </w:tc>
        <w:tc>
          <w:tcPr>
            <w:tcW w:w="1563" w:type="pct"/>
          </w:tcPr>
          <w:p w14:paraId="3CA7292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73E297D4" w14:textId="684315CF"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(Superseded) SR 2012 No.7</w:t>
            </w:r>
            <w:r w:rsidR="00E92BE6">
              <w:t xml:space="preserve"> – </w:t>
            </w:r>
            <w:r w:rsidRPr="009D2746">
              <w:t>composting in open systems.</w:t>
            </w:r>
          </w:p>
          <w:p w14:paraId="56E7A65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No.16 -25kte and 75kte: composting in open systems (existing permits).</w:t>
            </w:r>
          </w:p>
        </w:tc>
        <w:tc>
          <w:tcPr>
            <w:tcW w:w="529" w:type="pct"/>
          </w:tcPr>
          <w:p w14:paraId="0FE60B7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537BC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8BF373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AB5F0E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E6AE8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C2FD4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EC949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2F1011" w14:textId="77777777" w:rsidR="001A2462" w:rsidRPr="009D2746" w:rsidRDefault="001A2462" w:rsidP="00E4245D">
            <w:pPr>
              <w:widowControl w:val="0"/>
            </w:pPr>
            <w:r w:rsidRPr="009D2746">
              <w:t>1.16.29</w:t>
            </w:r>
          </w:p>
        </w:tc>
        <w:tc>
          <w:tcPr>
            <w:tcW w:w="1563" w:type="pct"/>
          </w:tcPr>
          <w:p w14:paraId="3D8814A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288DE2AD" w14:textId="1032B889"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No.10</w:t>
            </w:r>
            <w:r w:rsidR="00E92BE6">
              <w:t xml:space="preserve"> – </w:t>
            </w:r>
            <w:r w:rsidRPr="009D2746">
              <w:t>on-farm anaerobic digestion facility using farm wastes only, including use of the resultant biogas.</w:t>
            </w:r>
          </w:p>
        </w:tc>
        <w:tc>
          <w:tcPr>
            <w:tcW w:w="529" w:type="pct"/>
          </w:tcPr>
          <w:p w14:paraId="663DD8A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DADFF7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72DA4C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D16997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70B49A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71514B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FCB33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0E53D0" w14:textId="77777777" w:rsidR="001A2462" w:rsidRPr="009D2746" w:rsidRDefault="001A2462" w:rsidP="00E4245D">
            <w:pPr>
              <w:widowControl w:val="0"/>
            </w:pPr>
            <w:r w:rsidRPr="009D2746">
              <w:t>1.16.30</w:t>
            </w:r>
          </w:p>
        </w:tc>
        <w:tc>
          <w:tcPr>
            <w:tcW w:w="1563" w:type="pct"/>
          </w:tcPr>
          <w:p w14:paraId="3FB20CA2" w14:textId="559DF4AE"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No.17</w:t>
            </w:r>
            <w:r w:rsidR="00E92BE6">
              <w:t xml:space="preserve"> – </w:t>
            </w:r>
            <w:r w:rsidRPr="009D2746">
              <w:t>75kte: composting in closed systems (in-vessel composting).</w:t>
            </w:r>
          </w:p>
        </w:tc>
        <w:tc>
          <w:tcPr>
            <w:tcW w:w="529" w:type="pct"/>
          </w:tcPr>
          <w:p w14:paraId="2C9B73E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2BB131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3DD8BBA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EA34B5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98DE40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371CCD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A1147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181FEEC" w14:textId="77777777" w:rsidR="001A2462" w:rsidRPr="009D2746" w:rsidRDefault="001A2462" w:rsidP="00E4245D">
            <w:pPr>
              <w:widowControl w:val="0"/>
            </w:pPr>
            <w:r w:rsidRPr="009D2746">
              <w:lastRenderedPageBreak/>
              <w:t>1.16.31</w:t>
            </w:r>
          </w:p>
        </w:tc>
        <w:tc>
          <w:tcPr>
            <w:tcW w:w="1563" w:type="pct"/>
          </w:tcPr>
          <w:p w14:paraId="531D817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9D2746">
              <w:t>SR 2021 No.7 – anaerobic digestion facility, including the use of the resultant biogas – waste recovery operation.</w:t>
            </w:r>
          </w:p>
          <w:p w14:paraId="2DFCBB5A" w14:textId="22D6E265"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No.15</w:t>
            </w:r>
            <w:r w:rsidR="00E92BE6">
              <w:t xml:space="preserve"> – </w:t>
            </w:r>
            <w:r w:rsidRPr="009D2746">
              <w:t>anaerobic digestion facility including use of the resultant biogas.</w:t>
            </w:r>
          </w:p>
        </w:tc>
        <w:tc>
          <w:tcPr>
            <w:tcW w:w="529" w:type="pct"/>
          </w:tcPr>
          <w:p w14:paraId="53AC2E9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F84D20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79B7E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0C13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151C3C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8D0B73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D38FD0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E31694" w14:textId="77777777" w:rsidR="001A2462" w:rsidRPr="009D2746" w:rsidRDefault="001A2462" w:rsidP="00E4245D">
            <w:pPr>
              <w:widowControl w:val="0"/>
            </w:pPr>
            <w:r w:rsidRPr="009D2746">
              <w:t>1.16.32</w:t>
            </w:r>
          </w:p>
        </w:tc>
        <w:tc>
          <w:tcPr>
            <w:tcW w:w="1563" w:type="pct"/>
          </w:tcPr>
          <w:p w14:paraId="19E61831" w14:textId="368D9060"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No.16</w:t>
            </w:r>
            <w:r w:rsidR="00E92BE6">
              <w:t xml:space="preserve"> – </w:t>
            </w:r>
            <w:r w:rsidRPr="009D2746">
              <w:t>on-farm anaerobic digestion facility.</w:t>
            </w:r>
          </w:p>
        </w:tc>
        <w:tc>
          <w:tcPr>
            <w:tcW w:w="529" w:type="pct"/>
          </w:tcPr>
          <w:p w14:paraId="2B3ABCE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6DF77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0BB21E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610E2C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0D7CA4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178AAB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D500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50B0C5" w14:textId="77777777" w:rsidR="001A2462" w:rsidRPr="009D2746" w:rsidRDefault="001A2462" w:rsidP="00E4245D">
            <w:pPr>
              <w:widowControl w:val="0"/>
            </w:pPr>
            <w:r w:rsidRPr="009D2746">
              <w:t>1.16.33</w:t>
            </w:r>
          </w:p>
        </w:tc>
        <w:tc>
          <w:tcPr>
            <w:tcW w:w="1563" w:type="pct"/>
          </w:tcPr>
          <w:p w14:paraId="189A2F44" w14:textId="47541B30"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No.12</w:t>
            </w:r>
            <w:r w:rsidR="00E92BE6">
              <w:t xml:space="preserve"> – </w:t>
            </w:r>
            <w:r w:rsidRPr="009D2746">
              <w:t>anaerobic facility including the use of the resultant biogas (waste recovery operation).</w:t>
            </w:r>
          </w:p>
        </w:tc>
        <w:tc>
          <w:tcPr>
            <w:tcW w:w="529" w:type="pct"/>
          </w:tcPr>
          <w:p w14:paraId="6E13F1E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E353A7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B0FA1A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B9114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3D9B96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2AB472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F461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915D8F" w14:textId="77777777" w:rsidR="001A2462" w:rsidRPr="009D2746" w:rsidRDefault="001A2462" w:rsidP="00E4245D">
            <w:pPr>
              <w:widowControl w:val="0"/>
            </w:pPr>
            <w:r w:rsidRPr="009D2746">
              <w:t>1.16.34</w:t>
            </w:r>
          </w:p>
        </w:tc>
        <w:tc>
          <w:tcPr>
            <w:tcW w:w="1563" w:type="pct"/>
          </w:tcPr>
          <w:p w14:paraId="58BF328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A016CEF" w14:textId="281F314C"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No.4</w:t>
            </w:r>
            <w:r w:rsidR="00E92BE6">
              <w:t xml:space="preserve"> – </w:t>
            </w:r>
            <w:r w:rsidRPr="009D2746">
              <w:t>composting in closed systems (installation).</w:t>
            </w:r>
          </w:p>
        </w:tc>
        <w:tc>
          <w:tcPr>
            <w:tcW w:w="529" w:type="pct"/>
          </w:tcPr>
          <w:p w14:paraId="63BCE02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EFC4A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C592DD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4414B4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F1D46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36D9B8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8414F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49CB0A" w14:textId="77777777" w:rsidR="001A2462" w:rsidRPr="009D2746" w:rsidRDefault="001A2462" w:rsidP="00E4245D">
            <w:pPr>
              <w:widowControl w:val="0"/>
            </w:pPr>
            <w:r w:rsidRPr="009D2746">
              <w:lastRenderedPageBreak/>
              <w:t>1.16.35</w:t>
            </w:r>
          </w:p>
        </w:tc>
        <w:tc>
          <w:tcPr>
            <w:tcW w:w="1563" w:type="pct"/>
          </w:tcPr>
          <w:p w14:paraId="09FF2CE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1D6B685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No.8 – composting in open systems (installation).</w:t>
            </w:r>
          </w:p>
        </w:tc>
        <w:tc>
          <w:tcPr>
            <w:tcW w:w="529" w:type="pct"/>
          </w:tcPr>
          <w:p w14:paraId="3C8E050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63C55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195A43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4C9D27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D9CA63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DA1EE5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C98B4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8D2D8C" w14:textId="77777777" w:rsidR="001A2462" w:rsidRPr="009D2746" w:rsidRDefault="001A2462" w:rsidP="00E4245D">
            <w:pPr>
              <w:widowControl w:val="0"/>
            </w:pPr>
            <w:r w:rsidRPr="009D2746">
              <w:t>1.16.36</w:t>
            </w:r>
          </w:p>
        </w:tc>
        <w:tc>
          <w:tcPr>
            <w:tcW w:w="1563" w:type="pct"/>
          </w:tcPr>
          <w:p w14:paraId="6F191A24" w14:textId="1DC53315"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310CBF74" w14:textId="4D765E20"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No.9</w:t>
            </w:r>
            <w:r w:rsidR="00E92BE6">
              <w:t xml:space="preserve"> – </w:t>
            </w:r>
            <w:r w:rsidRPr="009D2746">
              <w:t>on-farm anaerobic digestion using farm wastes (installation).</w:t>
            </w:r>
          </w:p>
        </w:tc>
        <w:tc>
          <w:tcPr>
            <w:tcW w:w="529" w:type="pct"/>
          </w:tcPr>
          <w:p w14:paraId="5119A00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1D130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970796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EED15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6E1DDE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20BDFE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D1007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542C38" w14:textId="77777777" w:rsidR="001A2462" w:rsidRPr="009D2746" w:rsidRDefault="001A2462" w:rsidP="00E4245D">
            <w:pPr>
              <w:widowControl w:val="0"/>
            </w:pPr>
            <w:r w:rsidRPr="009D2746">
              <w:t>1.16.37</w:t>
            </w:r>
          </w:p>
        </w:tc>
        <w:tc>
          <w:tcPr>
            <w:tcW w:w="1563" w:type="pct"/>
          </w:tcPr>
          <w:p w14:paraId="1D312F65" w14:textId="6960A31D"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F4015F" w14:textId="30847378"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No.11</w:t>
            </w:r>
            <w:r w:rsidR="00E92BE6">
              <w:t xml:space="preserve"> – </w:t>
            </w:r>
            <w:r w:rsidRPr="009D2746">
              <w:t>anaerobic digestion facility including use of the resultant biogas (installation).</w:t>
            </w:r>
          </w:p>
        </w:tc>
        <w:tc>
          <w:tcPr>
            <w:tcW w:w="529" w:type="pct"/>
          </w:tcPr>
          <w:p w14:paraId="65E55E8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B67F95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ED4A9F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F882C4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617CD0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215D9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736B5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F7DD71" w14:textId="77777777" w:rsidR="001A2462" w:rsidRPr="009D2746" w:rsidRDefault="001A2462" w:rsidP="00E4245D">
            <w:pPr>
              <w:widowControl w:val="0"/>
            </w:pPr>
            <w:r w:rsidRPr="009D2746">
              <w:lastRenderedPageBreak/>
              <w:t xml:space="preserve"> 1.16.38</w:t>
            </w:r>
          </w:p>
        </w:tc>
        <w:tc>
          <w:tcPr>
            <w:tcW w:w="1563" w:type="pct"/>
          </w:tcPr>
          <w:p w14:paraId="41F723B9" w14:textId="367B0402"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No.4</w:t>
            </w:r>
            <w:r w:rsidR="00E92BE6">
              <w:t xml:space="preserve"> – </w:t>
            </w:r>
            <w:r w:rsidRPr="009D2746">
              <w:t xml:space="preserve">75kte: household, commercial and industrial waste transfer station; includes assessment of fire prevention plan. </w:t>
            </w:r>
          </w:p>
          <w:p w14:paraId="41224ACC" w14:textId="732C4B7B"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w:t>
            </w:r>
            <w:r w:rsidR="00E92BE6">
              <w:t xml:space="preserve"> – </w:t>
            </w:r>
            <w:r w:rsidRPr="009D2746">
              <w:t>75kte: household, commercial and industrial waste transfer station (existing permits).</w:t>
            </w:r>
          </w:p>
        </w:tc>
        <w:tc>
          <w:tcPr>
            <w:tcW w:w="529" w:type="pct"/>
          </w:tcPr>
          <w:p w14:paraId="5B9C3EB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41FAF3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E912FD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2E6002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A1EF2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6184F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83290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26FF2" w14:textId="77777777" w:rsidR="001A2462" w:rsidRPr="009D2746" w:rsidRDefault="001A2462" w:rsidP="00E4245D">
            <w:pPr>
              <w:widowControl w:val="0"/>
            </w:pPr>
            <w:r w:rsidRPr="009D2746">
              <w:t>1.16.39</w:t>
            </w:r>
          </w:p>
        </w:tc>
        <w:tc>
          <w:tcPr>
            <w:tcW w:w="1563" w:type="pct"/>
          </w:tcPr>
          <w:p w14:paraId="21ED994B" w14:textId="331431AB"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No.5</w:t>
            </w:r>
            <w:r w:rsidR="00E92BE6">
              <w:t xml:space="preserve"> – </w:t>
            </w:r>
            <w:r w:rsidRPr="009D2746">
              <w:t xml:space="preserve">household, commercial and industrial waste transfer station (no building); includes assessment of fire prevention plan. </w:t>
            </w:r>
          </w:p>
          <w:p w14:paraId="331E87D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No.2 -household, commercial and industrial waste transfer station (no building) (existing permits).</w:t>
            </w:r>
          </w:p>
        </w:tc>
        <w:tc>
          <w:tcPr>
            <w:tcW w:w="529" w:type="pct"/>
          </w:tcPr>
          <w:p w14:paraId="354D584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33FB51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E1225E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944781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BEEEB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D94B8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B2846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D76850" w14:textId="77777777" w:rsidR="001A2462" w:rsidRPr="009D2746" w:rsidRDefault="001A2462" w:rsidP="00E4245D">
            <w:pPr>
              <w:widowControl w:val="0"/>
            </w:pPr>
            <w:r w:rsidRPr="009D2746">
              <w:t xml:space="preserve"> 1.16.40</w:t>
            </w:r>
          </w:p>
        </w:tc>
        <w:tc>
          <w:tcPr>
            <w:tcW w:w="1563" w:type="pct"/>
          </w:tcPr>
          <w:p w14:paraId="70C9ACB0" w14:textId="3E4352E5"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No.6</w:t>
            </w:r>
            <w:r w:rsidR="00E92BE6">
              <w:t xml:space="preserve"> – </w:t>
            </w:r>
            <w:r w:rsidRPr="009D2746">
              <w:t xml:space="preserve">75kte household, commercial and industrial waste transfer station with treatment; includes assessment of fire prevention plan. </w:t>
            </w:r>
          </w:p>
          <w:p w14:paraId="03F2BDC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No.3 -75kte: household, commercial and industrial waste transfer station with treatment (existing permits).</w:t>
            </w:r>
          </w:p>
        </w:tc>
        <w:tc>
          <w:tcPr>
            <w:tcW w:w="529" w:type="pct"/>
          </w:tcPr>
          <w:p w14:paraId="1267F74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3986332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C6599F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0D06C0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6CE07F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9144F0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B0915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33164CA" w14:textId="77777777" w:rsidR="001A2462" w:rsidRPr="009D2746" w:rsidRDefault="001A2462" w:rsidP="00E4245D">
            <w:pPr>
              <w:widowControl w:val="0"/>
            </w:pPr>
            <w:r w:rsidRPr="009D2746">
              <w:lastRenderedPageBreak/>
              <w:t>1.16.41</w:t>
            </w:r>
          </w:p>
        </w:tc>
        <w:tc>
          <w:tcPr>
            <w:tcW w:w="1563" w:type="pct"/>
          </w:tcPr>
          <w:p w14:paraId="58F4814F" w14:textId="40C9DC23"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2015 No.7</w:t>
            </w:r>
            <w:r w:rsidR="00E92BE6">
              <w:t xml:space="preserve"> – </w:t>
            </w:r>
            <w:r w:rsidRPr="009D2746">
              <w:t xml:space="preserve">household, commercial and industrial waste transfer station with treatment (no building); includes assessment of fire prevention plan. </w:t>
            </w:r>
          </w:p>
          <w:p w14:paraId="37118B11" w14:textId="2B06238F"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No.4</w:t>
            </w:r>
            <w:r w:rsidR="00E92BE6">
              <w:t xml:space="preserve"> – </w:t>
            </w:r>
            <w:r w:rsidRPr="009D2746">
              <w:t>household, commercial and industrial waste transfer station with treatment (no building) (existing permits).</w:t>
            </w:r>
          </w:p>
        </w:tc>
        <w:tc>
          <w:tcPr>
            <w:tcW w:w="529" w:type="pct"/>
          </w:tcPr>
          <w:p w14:paraId="3710DD1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CFDE9D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5400789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11F9F3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52AB5D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8F359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EF16F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98F6" w14:textId="77777777" w:rsidR="001A2462" w:rsidRPr="009D2746" w:rsidRDefault="001A2462" w:rsidP="00E4245D">
            <w:pPr>
              <w:widowControl w:val="0"/>
            </w:pPr>
            <w:r w:rsidRPr="009D2746">
              <w:t>1.16.42</w:t>
            </w:r>
          </w:p>
        </w:tc>
        <w:tc>
          <w:tcPr>
            <w:tcW w:w="1563" w:type="pct"/>
          </w:tcPr>
          <w:p w14:paraId="54D5E551" w14:textId="796CC194"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No.8</w:t>
            </w:r>
            <w:r w:rsidR="00E92BE6">
              <w:t xml:space="preserve"> – </w:t>
            </w:r>
            <w:r w:rsidRPr="009D2746">
              <w:t xml:space="preserve">75kte: household, commercial and industrial waste transfer station with asbestos storage; includes assessment of fire prevention plan. </w:t>
            </w:r>
          </w:p>
          <w:p w14:paraId="2CCB2700" w14:textId="4E150E99"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No.5</w:t>
            </w:r>
            <w:r w:rsidR="00E92BE6">
              <w:t xml:space="preserve"> – </w:t>
            </w:r>
            <w:r w:rsidRPr="009D2746">
              <w:t>75kte: household, commercial and industrial waste transfer station and asbestos storage (existing permits).</w:t>
            </w:r>
          </w:p>
        </w:tc>
        <w:tc>
          <w:tcPr>
            <w:tcW w:w="529" w:type="pct"/>
          </w:tcPr>
          <w:p w14:paraId="08A3E4E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291F4E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46BDF4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960D56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2E8600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B8FDE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E3DF4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4D2ACE" w14:textId="77777777" w:rsidR="001A2462" w:rsidRPr="009D2746" w:rsidRDefault="001A2462" w:rsidP="00E4245D">
            <w:pPr>
              <w:widowControl w:val="0"/>
            </w:pPr>
            <w:r w:rsidRPr="009D2746">
              <w:lastRenderedPageBreak/>
              <w:t xml:space="preserve"> 1.16.43</w:t>
            </w:r>
          </w:p>
        </w:tc>
        <w:tc>
          <w:tcPr>
            <w:tcW w:w="1563" w:type="pct"/>
          </w:tcPr>
          <w:p w14:paraId="6E6FD1C3" w14:textId="13B7DC12"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2015 No.9</w:t>
            </w:r>
            <w:r w:rsidR="00E92BE6">
              <w:t xml:space="preserve"> – </w:t>
            </w:r>
            <w:r w:rsidRPr="009D2746">
              <w:t xml:space="preserve">household, commercial and industrial waste transfer station with asbestos storage (no building); includes assessment of fire prevention plan. </w:t>
            </w:r>
          </w:p>
          <w:p w14:paraId="52CF1721" w14:textId="18687469"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No.6</w:t>
            </w:r>
            <w:r w:rsidR="00E92BE6">
              <w:t xml:space="preserve"> – </w:t>
            </w:r>
            <w:r w:rsidRPr="009D2746">
              <w:t>household, commercial and industrial waste transfer station with asbestos storage (no building) (existing permits).</w:t>
            </w:r>
          </w:p>
        </w:tc>
        <w:tc>
          <w:tcPr>
            <w:tcW w:w="529" w:type="pct"/>
          </w:tcPr>
          <w:p w14:paraId="6DB73F6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2A083A4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8B0399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9F1FF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9B129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24F0F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0CE04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D3DD75" w14:textId="77777777" w:rsidR="001A2462" w:rsidRPr="009D2746" w:rsidRDefault="001A2462" w:rsidP="00E4245D">
            <w:pPr>
              <w:widowControl w:val="0"/>
            </w:pPr>
            <w:r w:rsidRPr="009D2746">
              <w:t>1.16.44</w:t>
            </w:r>
          </w:p>
        </w:tc>
        <w:tc>
          <w:tcPr>
            <w:tcW w:w="1563" w:type="pct"/>
          </w:tcPr>
          <w:p w14:paraId="4FE3DD9F" w14:textId="7F8338FA"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No.10</w:t>
            </w:r>
            <w:r w:rsidR="00E92BE6">
              <w:t xml:space="preserve"> – </w:t>
            </w:r>
            <w:r w:rsidRPr="009D2746">
              <w:t xml:space="preserve">75kte: household, commercial and industrial waste transfer station with treatment and asbestos storage; includes assessment of fire prevention plan. </w:t>
            </w:r>
          </w:p>
          <w:p w14:paraId="73B9EA03" w14:textId="3D07D1FC"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No.7</w:t>
            </w:r>
            <w:r w:rsidR="00E92BE6">
              <w:t xml:space="preserve"> – </w:t>
            </w:r>
            <w:r w:rsidRPr="009D2746">
              <w:t>75kte: household, commercial and industrial waste transfer station with treatment and asbestos storage (existing permits).</w:t>
            </w:r>
          </w:p>
        </w:tc>
        <w:tc>
          <w:tcPr>
            <w:tcW w:w="529" w:type="pct"/>
          </w:tcPr>
          <w:p w14:paraId="3E53595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E97604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0567A4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09E163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BC711B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EFED21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D64C6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8549C2" w14:textId="77777777" w:rsidR="001A2462" w:rsidRPr="009D2746" w:rsidRDefault="001A2462" w:rsidP="00E4245D">
            <w:pPr>
              <w:widowControl w:val="0"/>
            </w:pPr>
            <w:r w:rsidRPr="009D2746">
              <w:lastRenderedPageBreak/>
              <w:t>1.16.45</w:t>
            </w:r>
          </w:p>
        </w:tc>
        <w:tc>
          <w:tcPr>
            <w:tcW w:w="1563" w:type="pct"/>
          </w:tcPr>
          <w:p w14:paraId="666BA11E" w14:textId="1D00C360"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2015 No.11</w:t>
            </w:r>
            <w:r w:rsidR="00E92BE6">
              <w:t xml:space="preserve"> – </w:t>
            </w:r>
            <w:r w:rsidRPr="009D2746">
              <w:t xml:space="preserve">household, commercial and industrial waste transfer station with treatment and asbestos storage (no building); includes assessment of fire prevention plan. </w:t>
            </w:r>
          </w:p>
          <w:p w14:paraId="4A10FB34" w14:textId="4DE1CF0E"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No.8</w:t>
            </w:r>
            <w:r w:rsidR="00E92BE6">
              <w:t xml:space="preserve"> – </w:t>
            </w:r>
            <w:r w:rsidRPr="009D2746">
              <w:t>household, commercial and industrial waste transfer station with treatment and asbestos storage (no building) (existing permits).</w:t>
            </w:r>
          </w:p>
        </w:tc>
        <w:tc>
          <w:tcPr>
            <w:tcW w:w="529" w:type="pct"/>
          </w:tcPr>
          <w:p w14:paraId="0881C4A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562B89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750B5A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E567D8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194E3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0D9C4E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7FF8C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215B12" w14:textId="77777777" w:rsidR="001A2462" w:rsidRPr="009D2746" w:rsidRDefault="001A2462" w:rsidP="00E4245D">
            <w:pPr>
              <w:widowControl w:val="0"/>
            </w:pPr>
            <w:r w:rsidRPr="009D2746">
              <w:t>1.16.46</w:t>
            </w:r>
          </w:p>
        </w:tc>
        <w:tc>
          <w:tcPr>
            <w:tcW w:w="1563" w:type="pct"/>
          </w:tcPr>
          <w:p w14:paraId="60AFB18E" w14:textId="7378147A"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2008 No.9</w:t>
            </w:r>
            <w:r w:rsidR="00E92BE6">
              <w:t xml:space="preserve"> – </w:t>
            </w:r>
            <w:r w:rsidRPr="009D2746">
              <w:t>asbestos waste transfer station.</w:t>
            </w:r>
          </w:p>
        </w:tc>
        <w:tc>
          <w:tcPr>
            <w:tcW w:w="529" w:type="pct"/>
          </w:tcPr>
          <w:p w14:paraId="4F3B83B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938788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675326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91B855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D63D7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901755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454C0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C7B583" w14:textId="77777777" w:rsidR="001A2462" w:rsidRPr="009D2746" w:rsidRDefault="001A2462" w:rsidP="00E4245D">
            <w:pPr>
              <w:widowControl w:val="0"/>
            </w:pPr>
            <w:r w:rsidRPr="009D2746">
              <w:t>1.16.47</w:t>
            </w:r>
          </w:p>
        </w:tc>
        <w:tc>
          <w:tcPr>
            <w:tcW w:w="1563" w:type="pct"/>
          </w:tcPr>
          <w:p w14:paraId="058B1D90" w14:textId="52A1EBCF"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No.10</w:t>
            </w:r>
            <w:r w:rsidR="00E92BE6">
              <w:t xml:space="preserve"> – </w:t>
            </w:r>
            <w:r w:rsidRPr="009D2746">
              <w:t>75kte: inert and excavation waste transfer station (existing permits).</w:t>
            </w:r>
          </w:p>
        </w:tc>
        <w:tc>
          <w:tcPr>
            <w:tcW w:w="529" w:type="pct"/>
          </w:tcPr>
          <w:p w14:paraId="44F9CEE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3E83CA4A" w14:textId="77777777" w:rsidR="001A2462" w:rsidRPr="009D2746" w:rsidDel="0054384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F4463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16364A7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D4016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460F5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DC7C81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4C974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791285" w14:textId="77777777" w:rsidR="001A2462" w:rsidRPr="009D2746" w:rsidRDefault="001A2462" w:rsidP="00E4245D">
            <w:pPr>
              <w:widowControl w:val="0"/>
            </w:pPr>
            <w:r w:rsidRPr="009D2746">
              <w:t>1.16.48</w:t>
            </w:r>
          </w:p>
        </w:tc>
        <w:tc>
          <w:tcPr>
            <w:tcW w:w="1563" w:type="pct"/>
          </w:tcPr>
          <w:p w14:paraId="39C83F6D" w14:textId="40DAD339"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No.11</w:t>
            </w:r>
            <w:r w:rsidR="00E92BE6">
              <w:t xml:space="preserve"> – </w:t>
            </w:r>
            <w:r w:rsidRPr="009D2746">
              <w:t>75kte: inert and excavation waste transfer station with treatment (existing permits).</w:t>
            </w:r>
          </w:p>
        </w:tc>
        <w:tc>
          <w:tcPr>
            <w:tcW w:w="529" w:type="pct"/>
          </w:tcPr>
          <w:p w14:paraId="5235FA8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7BD92D9C" w14:textId="77777777" w:rsidR="001A2462" w:rsidRPr="009D2746" w:rsidDel="0054384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5B7C3B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5DB274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37DCD2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C34BB5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E03045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3200C5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95092A" w14:textId="77777777" w:rsidR="001A2462" w:rsidRPr="009D2746" w:rsidRDefault="001A2462" w:rsidP="00E4245D">
            <w:pPr>
              <w:widowControl w:val="0"/>
            </w:pPr>
            <w:r w:rsidRPr="009D2746">
              <w:lastRenderedPageBreak/>
              <w:t>1.16.49</w:t>
            </w:r>
          </w:p>
        </w:tc>
        <w:tc>
          <w:tcPr>
            <w:tcW w:w="1563" w:type="pct"/>
          </w:tcPr>
          <w:p w14:paraId="438D8A2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27FA5B7B" w14:textId="056FAA5F"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No.24</w:t>
            </w:r>
            <w:r w:rsidR="00E92BE6">
              <w:t xml:space="preserve"> – </w:t>
            </w:r>
            <w:r w:rsidRPr="009D2746">
              <w:t>75kte: clinical waste and healthcare waste transfer station (existing permits).</w:t>
            </w:r>
          </w:p>
        </w:tc>
        <w:tc>
          <w:tcPr>
            <w:tcW w:w="529" w:type="pct"/>
          </w:tcPr>
          <w:p w14:paraId="4A94389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334B56C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C4C5E3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8C83D7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EB39C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F14539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9D6DE6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78C84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86FC90" w14:textId="77777777" w:rsidR="001A2462" w:rsidRPr="009D2746" w:rsidRDefault="001A2462" w:rsidP="00E4245D">
            <w:pPr>
              <w:widowControl w:val="0"/>
            </w:pPr>
            <w:r w:rsidRPr="009D2746">
              <w:t>1.16.50</w:t>
            </w:r>
          </w:p>
        </w:tc>
        <w:tc>
          <w:tcPr>
            <w:tcW w:w="1563" w:type="pct"/>
          </w:tcPr>
          <w:p w14:paraId="589403AB" w14:textId="7EC3A728"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No.25</w:t>
            </w:r>
            <w:r w:rsidR="00E92BE6">
              <w:t xml:space="preserve"> – </w:t>
            </w:r>
            <w:r w:rsidRPr="009D2746">
              <w:t>75kte: clinical waste and healthcare waste treatment and transfer station (existing permits).</w:t>
            </w:r>
          </w:p>
        </w:tc>
        <w:tc>
          <w:tcPr>
            <w:tcW w:w="529" w:type="pct"/>
          </w:tcPr>
          <w:p w14:paraId="415D8B6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CBA489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5180601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F4116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4C603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71479A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150742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D0FF47" w14:textId="77777777" w:rsidR="001A2462" w:rsidRPr="009D2746" w:rsidRDefault="001A2462" w:rsidP="00E4245D">
            <w:pPr>
              <w:widowControl w:val="0"/>
            </w:pPr>
            <w:r w:rsidRPr="009D2746">
              <w:t>1.16.51</w:t>
            </w:r>
          </w:p>
        </w:tc>
        <w:tc>
          <w:tcPr>
            <w:tcW w:w="1563" w:type="pct"/>
          </w:tcPr>
          <w:p w14:paraId="20DE1219" w14:textId="548FCFC5"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2010 No.17</w:t>
            </w:r>
            <w:r w:rsidR="00E92BE6">
              <w:t xml:space="preserve"> – </w:t>
            </w:r>
            <w:r w:rsidRPr="009D2746">
              <w:t>storage of wastes to be used in land treatment.</w:t>
            </w:r>
          </w:p>
        </w:tc>
        <w:tc>
          <w:tcPr>
            <w:tcW w:w="529" w:type="pct"/>
          </w:tcPr>
          <w:p w14:paraId="0269119E" w14:textId="77777777" w:rsidR="001A2462" w:rsidRPr="009D2746" w:rsidDel="0054384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13D5874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1B3A76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42B025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106E76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E94D8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AF8A7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85183F" w14:textId="77777777" w:rsidR="001A2462" w:rsidRPr="009D2746" w:rsidRDefault="001A2462" w:rsidP="00E4245D">
            <w:pPr>
              <w:widowControl w:val="0"/>
            </w:pPr>
            <w:r w:rsidRPr="009D2746">
              <w:t>1.16.52</w:t>
            </w:r>
          </w:p>
        </w:tc>
        <w:tc>
          <w:tcPr>
            <w:tcW w:w="1563" w:type="pct"/>
          </w:tcPr>
          <w:p w14:paraId="2AFFEA27" w14:textId="48EC6833"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2013 No.1</w:t>
            </w:r>
            <w:r w:rsidR="00E92BE6">
              <w:t xml:space="preserve"> – </w:t>
            </w:r>
            <w:r w:rsidRPr="009D2746">
              <w:t>treatment of 100tpa of clinical and healthcare waste.</w:t>
            </w:r>
          </w:p>
        </w:tc>
        <w:tc>
          <w:tcPr>
            <w:tcW w:w="529" w:type="pct"/>
          </w:tcPr>
          <w:p w14:paraId="36C695A9" w14:textId="77777777" w:rsidR="001A2462" w:rsidRPr="009D2746" w:rsidDel="0054384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B6856C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D5D6B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29B6D8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FC559F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19199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B6B83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4F0DA8" w14:textId="77777777" w:rsidR="001A2462" w:rsidRPr="009D2746" w:rsidRDefault="001A2462" w:rsidP="00E4245D">
            <w:pPr>
              <w:widowControl w:val="0"/>
            </w:pPr>
            <w:r w:rsidRPr="009D2746">
              <w:t>1.16.53</w:t>
            </w:r>
          </w:p>
        </w:tc>
        <w:tc>
          <w:tcPr>
            <w:tcW w:w="1563" w:type="pct"/>
          </w:tcPr>
          <w:p w14:paraId="33CBC8B6" w14:textId="5D0B4850"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2009 No.5</w:t>
            </w:r>
            <w:r w:rsidR="00E92BE6">
              <w:t xml:space="preserve"> – </w:t>
            </w:r>
            <w:r w:rsidRPr="009D2746">
              <w:t>inert and excavation waste transfer station below 250kte (existing permits).</w:t>
            </w:r>
          </w:p>
        </w:tc>
        <w:tc>
          <w:tcPr>
            <w:tcW w:w="529" w:type="pct"/>
          </w:tcPr>
          <w:p w14:paraId="2BDFD06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444BA51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082AE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61F24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9316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509873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99670A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A771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6ACACA9" w14:textId="77777777" w:rsidR="001A2462" w:rsidRPr="009D2746" w:rsidRDefault="001A2462" w:rsidP="00E4245D">
            <w:pPr>
              <w:widowControl w:val="0"/>
            </w:pPr>
            <w:r w:rsidRPr="009D2746">
              <w:t>1.16.54</w:t>
            </w:r>
          </w:p>
        </w:tc>
        <w:tc>
          <w:tcPr>
            <w:tcW w:w="1563" w:type="pct"/>
          </w:tcPr>
          <w:p w14:paraId="6968B106" w14:textId="3EFF3E71"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2009 No.6</w:t>
            </w:r>
            <w:r w:rsidR="00E92BE6">
              <w:t xml:space="preserve"> – </w:t>
            </w:r>
            <w:r w:rsidRPr="009D2746">
              <w:t>inert and excavation waste transfer station with treatment below 250,000te (existing permits).</w:t>
            </w:r>
          </w:p>
        </w:tc>
        <w:tc>
          <w:tcPr>
            <w:tcW w:w="529" w:type="pct"/>
          </w:tcPr>
          <w:p w14:paraId="705C270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1A51BD9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CE3FEE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1B7FAE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2249B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72AF5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ABEAAB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13324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5A86891" w14:textId="77777777" w:rsidR="001A2462" w:rsidRPr="009D2746" w:rsidRDefault="001A2462" w:rsidP="00E4245D">
            <w:pPr>
              <w:widowControl w:val="0"/>
            </w:pPr>
            <w:r w:rsidRPr="009D2746">
              <w:lastRenderedPageBreak/>
              <w:t>1.16.55</w:t>
            </w:r>
          </w:p>
        </w:tc>
        <w:tc>
          <w:tcPr>
            <w:tcW w:w="1563" w:type="pct"/>
          </w:tcPr>
          <w:p w14:paraId="08C07E03" w14:textId="087CC269"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2012 No.15</w:t>
            </w:r>
            <w:r w:rsidR="00E92BE6">
              <w:t xml:space="preserve"> – </w:t>
            </w:r>
            <w:r w:rsidRPr="009D2746">
              <w:t>storage of electrical insulating oils.</w:t>
            </w:r>
          </w:p>
        </w:tc>
        <w:tc>
          <w:tcPr>
            <w:tcW w:w="529" w:type="pct"/>
          </w:tcPr>
          <w:p w14:paraId="5BAEEBD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9989A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D4234D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FF1006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BA95E8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B9C95F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5457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0C9D83" w14:textId="77777777" w:rsidR="001A2462" w:rsidRPr="009D2746" w:rsidRDefault="001A2462" w:rsidP="00E4245D">
            <w:pPr>
              <w:widowControl w:val="0"/>
            </w:pPr>
            <w:r w:rsidRPr="009D2746">
              <w:t xml:space="preserve"> 1.16.56</w:t>
            </w:r>
          </w:p>
        </w:tc>
        <w:tc>
          <w:tcPr>
            <w:tcW w:w="1563" w:type="pct"/>
          </w:tcPr>
          <w:p w14:paraId="1903A852" w14:textId="31495D1D"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No.18</w:t>
            </w:r>
            <w:r w:rsidR="00E92BE6">
              <w:t xml:space="preserve"> – </w:t>
            </w:r>
            <w:r w:rsidRPr="009D2746">
              <w:t xml:space="preserve">metal recycling, vehicle storage, depollution and dismantling facility; includes assessment of fire prevention plan. </w:t>
            </w:r>
          </w:p>
          <w:p w14:paraId="3C5D23B0" w14:textId="3C99489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No.14</w:t>
            </w:r>
            <w:r w:rsidR="00E92BE6">
              <w:t xml:space="preserve"> – </w:t>
            </w:r>
            <w:r w:rsidRPr="009D2746">
              <w:t>metal recycling, vehicle storage, depollution and dismantling facility (existing permits).</w:t>
            </w:r>
          </w:p>
        </w:tc>
        <w:tc>
          <w:tcPr>
            <w:tcW w:w="529" w:type="pct"/>
          </w:tcPr>
          <w:p w14:paraId="5C2EDED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D28D2E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22EA84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2F9870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9BDE10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46F6A7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F2C1F3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BB3AE9C" w14:textId="77777777" w:rsidR="001A2462" w:rsidRPr="00FC5BDA" w:rsidRDefault="001A2462" w:rsidP="00E4245D">
            <w:pPr>
              <w:widowControl w:val="0"/>
            </w:pPr>
            <w:r>
              <w:t>1.16.57</w:t>
            </w:r>
          </w:p>
        </w:tc>
        <w:tc>
          <w:tcPr>
            <w:tcW w:w="1563" w:type="pct"/>
          </w:tcPr>
          <w:p w14:paraId="573E63B3" w14:textId="32ADEC92"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w:t>
            </w:r>
            <w:r w:rsidRPr="009D2746">
              <w:t>13</w:t>
            </w:r>
            <w:r w:rsidR="00E92BE6">
              <w:t xml:space="preserve"> – </w:t>
            </w:r>
            <w:r w:rsidRPr="009D2746">
              <w:t xml:space="preserve">25kte vehicle storage depollution and </w:t>
            </w:r>
            <w:r w:rsidRPr="00194FBB">
              <w:t>dismantling (authorised treatment) facility</w:t>
            </w:r>
            <w:r>
              <w:t xml:space="preserve">; includes assessment of fire prevention plan. </w:t>
            </w:r>
          </w:p>
          <w:p w14:paraId="0F83A4E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w:t>
            </w:r>
            <w:r w:rsidRPr="00E87E35">
              <w:t>Superseded) SR 2008 No.20 -25kte</w:t>
            </w:r>
            <w:r>
              <w:t>: vehicle storage, depollution and dismantling (authorised treatment) facility (existing permits).</w:t>
            </w:r>
          </w:p>
        </w:tc>
        <w:tc>
          <w:tcPr>
            <w:tcW w:w="529" w:type="pct"/>
          </w:tcPr>
          <w:p w14:paraId="48591B9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D8521A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7684E9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179CEC8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A2AA47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0F3AC7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E31CF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B6F7A5" w14:textId="77777777" w:rsidR="001A2462" w:rsidRPr="00FC5BDA" w:rsidRDefault="001A2462" w:rsidP="00E4245D">
            <w:pPr>
              <w:widowControl w:val="0"/>
            </w:pPr>
            <w:r>
              <w:lastRenderedPageBreak/>
              <w:t>1.16.58</w:t>
            </w:r>
          </w:p>
        </w:tc>
        <w:tc>
          <w:tcPr>
            <w:tcW w:w="1563" w:type="pct"/>
          </w:tcPr>
          <w:p w14:paraId="68474D48" w14:textId="5FABFB87"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No.16</w:t>
            </w:r>
            <w:r w:rsidR="00E92BE6">
              <w:t xml:space="preserve"> – </w:t>
            </w:r>
            <w:r w:rsidRPr="00194FBB">
              <w:t>metal recycling site</w:t>
            </w:r>
            <w:r>
              <w:t xml:space="preserve">; includes assessment of fire prevention plan. </w:t>
            </w:r>
          </w:p>
          <w:p w14:paraId="126CA2EB" w14:textId="3C1D1448"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(Superseded) SR 2011 No.2</w:t>
            </w:r>
            <w:r w:rsidR="00E92BE6">
              <w:t xml:space="preserve"> – </w:t>
            </w:r>
            <w:r>
              <w:t>metal recycling site (existing permits).</w:t>
            </w:r>
          </w:p>
        </w:tc>
        <w:tc>
          <w:tcPr>
            <w:tcW w:w="529" w:type="pct"/>
          </w:tcPr>
          <w:p w14:paraId="6CB2CA1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1FFC17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6BAD4499"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712D8A0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B1536D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7E5992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460B4C6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047D12" w14:textId="77777777" w:rsidR="001A2462" w:rsidRPr="00FC5BDA" w:rsidRDefault="001A2462" w:rsidP="00E4245D">
            <w:pPr>
              <w:widowControl w:val="0"/>
            </w:pPr>
            <w:r>
              <w:t>1.16.59</w:t>
            </w:r>
          </w:p>
        </w:tc>
        <w:tc>
          <w:tcPr>
            <w:tcW w:w="1563" w:type="pct"/>
          </w:tcPr>
          <w:p w14:paraId="7F3EC772" w14:textId="096EEC03"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No.14</w:t>
            </w:r>
            <w:r w:rsidR="00E92BE6">
              <w:t xml:space="preserve"> – </w:t>
            </w:r>
            <w:r w:rsidRPr="00194FBB">
              <w:t>75</w:t>
            </w:r>
            <w:r>
              <w:t>k</w:t>
            </w:r>
            <w:r w:rsidRPr="00194FBB">
              <w:t>te</w:t>
            </w:r>
            <w:r>
              <w:t>:</w:t>
            </w:r>
            <w:r w:rsidRPr="00194FBB">
              <w:t xml:space="preserve"> metal recycling site</w:t>
            </w:r>
            <w:r>
              <w:t xml:space="preserve">; includes assessment of fire prevention plan. </w:t>
            </w:r>
          </w:p>
          <w:p w14:paraId="26764B30"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(Superseded) SR 2008 No.21 -75kte: metal recycling site (existing permits).</w:t>
            </w:r>
          </w:p>
        </w:tc>
        <w:tc>
          <w:tcPr>
            <w:tcW w:w="529" w:type="pct"/>
          </w:tcPr>
          <w:p w14:paraId="232F4422"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6755A211"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5B375E9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7634765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55AD876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D306E7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62D430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A7E346D" w14:textId="77777777" w:rsidR="001A2462" w:rsidRPr="00FC5BDA" w:rsidRDefault="001A2462" w:rsidP="00E4245D">
            <w:pPr>
              <w:widowControl w:val="0"/>
            </w:pPr>
            <w:r>
              <w:t>1.16.60</w:t>
            </w:r>
          </w:p>
        </w:tc>
        <w:tc>
          <w:tcPr>
            <w:tcW w:w="1563" w:type="pct"/>
          </w:tcPr>
          <w:p w14:paraId="16AE17DC" w14:textId="45C924DA"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2009 No</w:t>
            </w:r>
            <w:r>
              <w:t>.</w:t>
            </w:r>
            <w:r w:rsidRPr="00194FBB">
              <w:t>7</w:t>
            </w:r>
            <w:r w:rsidR="00E92BE6">
              <w:t xml:space="preserve"> – </w:t>
            </w:r>
            <w:r w:rsidRPr="00194FBB">
              <w:t>storage of furnace ready scrap metal for recovery</w:t>
            </w:r>
            <w:r>
              <w:t>.</w:t>
            </w:r>
          </w:p>
        </w:tc>
        <w:tc>
          <w:tcPr>
            <w:tcW w:w="529" w:type="pct"/>
          </w:tcPr>
          <w:p w14:paraId="2FD619B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w:t>
            </w:r>
            <w:r>
              <w:t>2,641</w:t>
            </w:r>
          </w:p>
        </w:tc>
        <w:tc>
          <w:tcPr>
            <w:tcW w:w="434" w:type="pct"/>
          </w:tcPr>
          <w:p w14:paraId="43A5E75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£792</w:t>
            </w:r>
          </w:p>
        </w:tc>
        <w:tc>
          <w:tcPr>
            <w:tcW w:w="440" w:type="pct"/>
          </w:tcPr>
          <w:p w14:paraId="4EA998C0"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B55DFE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087B9F2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996374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6467B4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4473F0" w14:textId="77777777" w:rsidR="001A2462" w:rsidRDefault="001A2462" w:rsidP="00E4245D">
            <w:pPr>
              <w:widowControl w:val="0"/>
            </w:pPr>
            <w:r>
              <w:t>1.16.61</w:t>
            </w:r>
          </w:p>
        </w:tc>
        <w:tc>
          <w:tcPr>
            <w:tcW w:w="1563" w:type="pct"/>
          </w:tcPr>
          <w:p w14:paraId="3A20726A" w14:textId="02C03238"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SR 2008 No.22</w:t>
            </w:r>
            <w:r w:rsidR="00E92BE6">
              <w:t xml:space="preserve"> – </w:t>
            </w:r>
            <w:r>
              <w:t>75kte</w:t>
            </w:r>
            <w:r w:rsidR="00E92BE6">
              <w:t xml:space="preserve"> – </w:t>
            </w:r>
            <w:r>
              <w:t>storage of furnace ready scrap metal for recovery.</w:t>
            </w:r>
          </w:p>
        </w:tc>
        <w:tc>
          <w:tcPr>
            <w:tcW w:w="529" w:type="pct"/>
          </w:tcPr>
          <w:p w14:paraId="09D21724" w14:textId="77777777" w:rsidR="001A2462" w:rsidRPr="00A54AA5"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A54AA5">
              <w:t>£</w:t>
            </w:r>
            <w:r>
              <w:t>2,641</w:t>
            </w:r>
          </w:p>
        </w:tc>
        <w:tc>
          <w:tcPr>
            <w:tcW w:w="434" w:type="pct"/>
          </w:tcPr>
          <w:p w14:paraId="5BCE7BB8" w14:textId="77777777" w:rsidR="001A2462" w:rsidRPr="00A54AA5"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A54AA5">
              <w:t>£</w:t>
            </w:r>
            <w:r>
              <w:t>792</w:t>
            </w:r>
          </w:p>
        </w:tc>
        <w:tc>
          <w:tcPr>
            <w:tcW w:w="440" w:type="pct"/>
          </w:tcPr>
          <w:p w14:paraId="1B6D322A" w14:textId="77777777" w:rsidR="001A2462" w:rsidRPr="00DE2E7F"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27210">
              <w:t>N/A</w:t>
            </w:r>
          </w:p>
        </w:tc>
        <w:tc>
          <w:tcPr>
            <w:tcW w:w="547" w:type="pct"/>
          </w:tcPr>
          <w:p w14:paraId="472A3373" w14:textId="77777777" w:rsidR="001A2462" w:rsidRPr="00FA17F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E74EEE">
              <w:t>N/A</w:t>
            </w:r>
          </w:p>
        </w:tc>
        <w:tc>
          <w:tcPr>
            <w:tcW w:w="536" w:type="pct"/>
          </w:tcPr>
          <w:p w14:paraId="3904937A" w14:textId="77777777" w:rsidR="001A2462" w:rsidRPr="00A54AA5"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A54AA5">
              <w:t xml:space="preserve"> £2,529</w:t>
            </w:r>
          </w:p>
        </w:tc>
        <w:tc>
          <w:tcPr>
            <w:tcW w:w="542" w:type="pct"/>
          </w:tcPr>
          <w:p w14:paraId="7F9A7AD8" w14:textId="77777777" w:rsidR="001A2462" w:rsidRPr="00A54AA5"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A54AA5">
              <w:t>£</w:t>
            </w:r>
            <w:r>
              <w:t>1,585</w:t>
            </w:r>
          </w:p>
        </w:tc>
      </w:tr>
      <w:tr w:rsidR="001A2462" w:rsidRPr="00FC5BDA" w14:paraId="53E045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7B8205" w14:textId="77777777" w:rsidR="001A2462" w:rsidRPr="00FC5BDA" w:rsidRDefault="001A2462" w:rsidP="00E4245D">
            <w:pPr>
              <w:widowControl w:val="0"/>
            </w:pPr>
            <w:r>
              <w:lastRenderedPageBreak/>
              <w:t>1.16.62</w:t>
            </w:r>
          </w:p>
        </w:tc>
        <w:tc>
          <w:tcPr>
            <w:tcW w:w="1563" w:type="pct"/>
          </w:tcPr>
          <w:p w14:paraId="1237FA8C" w14:textId="6D957808"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No.15</w:t>
            </w:r>
            <w:r w:rsidR="00E92BE6">
              <w:t xml:space="preserve"> – </w:t>
            </w:r>
            <w:r w:rsidRPr="00194FBB">
              <w:t>75</w:t>
            </w:r>
            <w:r>
              <w:t>k</w:t>
            </w:r>
            <w:r w:rsidRPr="00194FBB">
              <w:t>te</w:t>
            </w:r>
            <w:r>
              <w:t>:</w:t>
            </w:r>
            <w:r w:rsidRPr="00194FBB">
              <w:t xml:space="preserve"> WEEE authorised treatment facility excluding ozone depleting substances</w:t>
            </w:r>
            <w:r>
              <w:t xml:space="preserve">; includes assessment of fire prevention plan. </w:t>
            </w:r>
          </w:p>
          <w:p w14:paraId="089382BD"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(Superseded) SR 2008 No.23 -75kte: WEEE authorised treatment facility excluding ozone depleting substances (existing permits).</w:t>
            </w:r>
          </w:p>
        </w:tc>
        <w:tc>
          <w:tcPr>
            <w:tcW w:w="529" w:type="pct"/>
          </w:tcPr>
          <w:p w14:paraId="1E0B30C7"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E5B0AE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5BDF3C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133D9AB8"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3D6549B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1C9557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24F184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E61451" w14:textId="77777777" w:rsidR="001A2462" w:rsidRPr="00FC5BDA" w:rsidRDefault="001A2462" w:rsidP="00E4245D">
            <w:pPr>
              <w:widowControl w:val="0"/>
            </w:pPr>
            <w:r>
              <w:t>1.16.63</w:t>
            </w:r>
          </w:p>
        </w:tc>
        <w:tc>
          <w:tcPr>
            <w:tcW w:w="1563" w:type="pct"/>
          </w:tcPr>
          <w:p w14:paraId="5EA6551F" w14:textId="7568B23B"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No.3</w:t>
            </w:r>
            <w:r w:rsidR="00E92BE6">
              <w:t xml:space="preserve"> – </w:t>
            </w:r>
            <w:r w:rsidRPr="00194FBB">
              <w:t>metal recycling and WEEE authorised treatment facility excluding ozone depleting substances</w:t>
            </w:r>
            <w:r>
              <w:t>; includes assessment of fire prevention plan.</w:t>
            </w:r>
          </w:p>
        </w:tc>
        <w:tc>
          <w:tcPr>
            <w:tcW w:w="529" w:type="pct"/>
          </w:tcPr>
          <w:p w14:paraId="2E1C5D1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12C9C4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774A7A9"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150E3F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2747932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FE590D0"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85757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7910B0" w14:textId="77777777" w:rsidR="001A2462" w:rsidRPr="00FC5BDA" w:rsidRDefault="001A2462" w:rsidP="00E4245D">
            <w:pPr>
              <w:widowControl w:val="0"/>
            </w:pPr>
            <w:r>
              <w:t>1.16.64</w:t>
            </w:r>
          </w:p>
        </w:tc>
        <w:tc>
          <w:tcPr>
            <w:tcW w:w="1563" w:type="pct"/>
          </w:tcPr>
          <w:p w14:paraId="1F821CBC" w14:textId="774BCB2A"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No.17</w:t>
            </w:r>
            <w:r w:rsidR="00E92BE6">
              <w:t xml:space="preserve"> – </w:t>
            </w:r>
            <w:r w:rsidRPr="00194FBB">
              <w:t>vehicle storage depollution and dismantling authorised treatment facility</w:t>
            </w:r>
            <w:r>
              <w:t xml:space="preserve">; includes assessment of fire prevention plan. </w:t>
            </w:r>
          </w:p>
          <w:p w14:paraId="5D95283E" w14:textId="622E47FD"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(Superseded) SR 2011 No.3</w:t>
            </w:r>
            <w:r w:rsidR="00E92BE6">
              <w:t xml:space="preserve"> – </w:t>
            </w:r>
            <w:r>
              <w:t>vehicle storage depollution and dismantling (authorised treatment) facility (existing permits).</w:t>
            </w:r>
          </w:p>
        </w:tc>
        <w:tc>
          <w:tcPr>
            <w:tcW w:w="529" w:type="pct"/>
          </w:tcPr>
          <w:p w14:paraId="3E35CB7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30CB27C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CC2338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413F4591"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335C93D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1A0292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56466E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BDA754" w14:textId="77777777" w:rsidR="001A2462" w:rsidRPr="00FC5BDA" w:rsidRDefault="001A2462" w:rsidP="00E4245D">
            <w:pPr>
              <w:widowControl w:val="0"/>
            </w:pPr>
            <w:r>
              <w:lastRenderedPageBreak/>
              <w:t>1.16.65</w:t>
            </w:r>
          </w:p>
        </w:tc>
        <w:tc>
          <w:tcPr>
            <w:tcW w:w="1563" w:type="pct"/>
          </w:tcPr>
          <w:p w14:paraId="0BC90BEC" w14:textId="43A59B5F"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No.19</w:t>
            </w:r>
            <w:r w:rsidR="00E92BE6">
              <w:t xml:space="preserve"> – </w:t>
            </w:r>
            <w:r w:rsidRPr="00194FBB">
              <w:t>75</w:t>
            </w:r>
            <w:r>
              <w:t>k</w:t>
            </w:r>
            <w:r w:rsidRPr="00194FBB">
              <w:t>te</w:t>
            </w:r>
            <w:r>
              <w:t>:</w:t>
            </w:r>
            <w:r w:rsidRPr="00194FBB">
              <w:t xml:space="preserve"> non-hazardous household waste amenity site</w:t>
            </w:r>
            <w:r>
              <w:t xml:space="preserve">; includes assessment of fire prevention plan. </w:t>
            </w:r>
          </w:p>
          <w:p w14:paraId="3ADB1E5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(Superseded) SR 2008 No.12 -75kte: non-hazardous household waste amenity site (existing permits).</w:t>
            </w:r>
          </w:p>
        </w:tc>
        <w:tc>
          <w:tcPr>
            <w:tcW w:w="529" w:type="pct"/>
          </w:tcPr>
          <w:p w14:paraId="032900D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5712529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4F7F2FA"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67315C8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6BB77CA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9373703"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B0CA0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0D8479" w14:textId="77777777" w:rsidR="001A2462" w:rsidRPr="00FC5BDA" w:rsidRDefault="001A2462" w:rsidP="00E4245D">
            <w:pPr>
              <w:widowControl w:val="0"/>
            </w:pPr>
            <w:r>
              <w:t>1.16.66</w:t>
            </w:r>
          </w:p>
        </w:tc>
        <w:tc>
          <w:tcPr>
            <w:tcW w:w="1563" w:type="pct"/>
          </w:tcPr>
          <w:p w14:paraId="0CA00C33" w14:textId="010F43D3" w:rsidR="001A2462"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No.20</w:t>
            </w:r>
            <w:r w:rsidR="00E92BE6">
              <w:t xml:space="preserve"> – </w:t>
            </w:r>
            <w:r w:rsidRPr="00194FBB">
              <w:t>75</w:t>
            </w:r>
            <w:r>
              <w:t>k</w:t>
            </w:r>
            <w:r w:rsidRPr="00194FBB">
              <w:t>te</w:t>
            </w:r>
            <w:r>
              <w:t>:</w:t>
            </w:r>
            <w:r w:rsidRPr="00194FBB">
              <w:t xml:space="preserve"> non-hazardous and hazardous household waste amenity site</w:t>
            </w:r>
            <w:r>
              <w:t xml:space="preserve">; includes assessment of fire prevention plan. </w:t>
            </w:r>
          </w:p>
          <w:p w14:paraId="7300A5C4"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(Superseded) SR 2008 No.13 -75kte: non-hazardous and hazardous household waste amenity site (existing permits).</w:t>
            </w:r>
          </w:p>
        </w:tc>
        <w:tc>
          <w:tcPr>
            <w:tcW w:w="529" w:type="pct"/>
          </w:tcPr>
          <w:p w14:paraId="7AE4349B"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FC3076F"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801012C"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7996B246"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25421799"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3901F45" w14:textId="77777777" w:rsidR="001A2462" w:rsidRPr="00194FBB" w:rsidRDefault="001A2462" w:rsidP="00E4245D">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6D21F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6FF044" w14:textId="77777777" w:rsidR="001A2462" w:rsidRPr="00FC5BDA" w:rsidRDefault="001A2462" w:rsidP="00E4245D">
            <w:pPr>
              <w:widowControl w:val="0"/>
            </w:pPr>
            <w:r>
              <w:t>1.16.67</w:t>
            </w:r>
          </w:p>
        </w:tc>
        <w:tc>
          <w:tcPr>
            <w:tcW w:w="1563" w:type="pct"/>
          </w:tcPr>
          <w:p w14:paraId="17611F45" w14:textId="53EF589C"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No.21</w:t>
            </w:r>
            <w:r w:rsidR="00E92BE6">
              <w:t xml:space="preserve"> – </w:t>
            </w:r>
            <w:r w:rsidRPr="009D2746">
              <w:t>75kte:</w:t>
            </w:r>
            <w:r w:rsidR="00E92BE6">
              <w:t xml:space="preserve"> – </w:t>
            </w:r>
            <w:r w:rsidRPr="009D2746">
              <w:t xml:space="preserve">materials recycling facility; includes assessment of fire prevention plan. </w:t>
            </w:r>
          </w:p>
          <w:p w14:paraId="03F9673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No.14 -75kte: materials recycling facility (existing permits).</w:t>
            </w:r>
          </w:p>
        </w:tc>
        <w:tc>
          <w:tcPr>
            <w:tcW w:w="529" w:type="pct"/>
          </w:tcPr>
          <w:p w14:paraId="11FA92D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54DEEE8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770CCD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7019B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098779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430FFC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5B0E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0CB580" w14:textId="77777777" w:rsidR="001A2462" w:rsidRPr="00FC5BDA" w:rsidRDefault="001A2462" w:rsidP="00E4245D">
            <w:pPr>
              <w:widowControl w:val="0"/>
            </w:pPr>
            <w:r>
              <w:lastRenderedPageBreak/>
              <w:t>1.16.68</w:t>
            </w:r>
          </w:p>
        </w:tc>
        <w:tc>
          <w:tcPr>
            <w:tcW w:w="1563" w:type="pct"/>
          </w:tcPr>
          <w:p w14:paraId="209BB09D" w14:textId="1BA4136F"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2015 No.22</w:t>
            </w:r>
            <w:r w:rsidR="00E92BE6">
              <w:t xml:space="preserve"> – </w:t>
            </w:r>
            <w:r w:rsidRPr="009D2746">
              <w:t xml:space="preserve">materials recycling facility (no building); includes assessment of fire prevention plan. </w:t>
            </w:r>
          </w:p>
          <w:p w14:paraId="0FD34AF5" w14:textId="57085F91"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No.15</w:t>
            </w:r>
            <w:r w:rsidR="00E92BE6">
              <w:t xml:space="preserve"> – </w:t>
            </w:r>
            <w:r w:rsidRPr="009D2746">
              <w:t>materials recycling facility (no building) (existing permits).</w:t>
            </w:r>
          </w:p>
        </w:tc>
        <w:tc>
          <w:tcPr>
            <w:tcW w:w="529" w:type="pct"/>
          </w:tcPr>
          <w:p w14:paraId="37EF5D4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4D9BF6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0900FF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C0FF8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4168EA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6B0BC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8FDB6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38EA3" w14:textId="77777777" w:rsidR="001A2462" w:rsidRPr="00FC5BDA" w:rsidRDefault="001A2462" w:rsidP="00E4245D">
            <w:pPr>
              <w:widowControl w:val="0"/>
            </w:pPr>
            <w:r>
              <w:t>1.16.69</w:t>
            </w:r>
          </w:p>
        </w:tc>
        <w:tc>
          <w:tcPr>
            <w:tcW w:w="1563" w:type="pct"/>
          </w:tcPr>
          <w:p w14:paraId="1983FB67" w14:textId="0123D4A4"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No.23</w:t>
            </w:r>
            <w:r w:rsidR="00E92BE6">
              <w:t xml:space="preserve"> – </w:t>
            </w:r>
            <w:r w:rsidRPr="009D2746">
              <w:t xml:space="preserve">treatment of waste wood for recovery; includes assessment of fire prevention plan. </w:t>
            </w:r>
          </w:p>
          <w:p w14:paraId="77505F61" w14:textId="02FD3E75"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2011 No.4</w:t>
            </w:r>
            <w:r w:rsidR="00E92BE6">
              <w:t xml:space="preserve"> – </w:t>
            </w:r>
            <w:r w:rsidRPr="009D2746">
              <w:t>treatment of waste wood for recovery (existing permits).</w:t>
            </w:r>
          </w:p>
        </w:tc>
        <w:tc>
          <w:tcPr>
            <w:tcW w:w="529" w:type="pct"/>
          </w:tcPr>
          <w:p w14:paraId="6167F89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6CB85F2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826E14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69E900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075D6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19695C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CC779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4D904E" w14:textId="77777777" w:rsidR="001A2462" w:rsidRPr="00FC5BDA" w:rsidRDefault="001A2462" w:rsidP="00E4245D">
            <w:pPr>
              <w:widowControl w:val="0"/>
            </w:pPr>
            <w:r>
              <w:t>1.16.70</w:t>
            </w:r>
          </w:p>
        </w:tc>
        <w:tc>
          <w:tcPr>
            <w:tcW w:w="1563" w:type="pct"/>
          </w:tcPr>
          <w:p w14:paraId="72A5C617" w14:textId="00864EA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2008 No.27</w:t>
            </w:r>
            <w:r w:rsidR="00E92BE6">
              <w:t xml:space="preserve"> – </w:t>
            </w:r>
            <w:r w:rsidRPr="009D2746">
              <w:t>mobile plant for the treatment of soils and contaminated material, substances or products.</w:t>
            </w:r>
          </w:p>
        </w:tc>
        <w:tc>
          <w:tcPr>
            <w:tcW w:w="529" w:type="pct"/>
          </w:tcPr>
          <w:p w14:paraId="5CAD64A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2FC38A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21166FE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4CEE55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40A92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BA5E45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763650D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3373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B8775A5" w14:textId="77777777" w:rsidR="001A2462" w:rsidRPr="00FC5BDA" w:rsidRDefault="001A2462" w:rsidP="00E4245D">
            <w:pPr>
              <w:widowControl w:val="0"/>
            </w:pPr>
            <w:r>
              <w:t>1.16.71</w:t>
            </w:r>
          </w:p>
        </w:tc>
        <w:tc>
          <w:tcPr>
            <w:tcW w:w="1563" w:type="pct"/>
          </w:tcPr>
          <w:p w14:paraId="06B90FC4" w14:textId="51754F41"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2010 No.11</w:t>
            </w:r>
            <w:r w:rsidR="00E92BE6">
              <w:t xml:space="preserve"> – </w:t>
            </w:r>
            <w:r w:rsidRPr="009D2746">
              <w:t>mobile plant for the treatment of waste to produce soil, soil substitutes and aggregate.</w:t>
            </w:r>
          </w:p>
        </w:tc>
        <w:tc>
          <w:tcPr>
            <w:tcW w:w="529" w:type="pct"/>
          </w:tcPr>
          <w:p w14:paraId="049E76F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E47CF3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33E5E5E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5B2604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238F6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A42456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4B6E581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29E7E6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7728A43" w14:textId="77777777" w:rsidR="001A2462" w:rsidRPr="00FC5BDA" w:rsidRDefault="001A2462" w:rsidP="00E4245D">
            <w:pPr>
              <w:widowControl w:val="0"/>
            </w:pPr>
            <w:r>
              <w:lastRenderedPageBreak/>
              <w:t>1.16.72</w:t>
            </w:r>
          </w:p>
        </w:tc>
        <w:tc>
          <w:tcPr>
            <w:tcW w:w="1563" w:type="pct"/>
          </w:tcPr>
          <w:p w14:paraId="602EFDDC" w14:textId="51E28B01"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2010 No.12</w:t>
            </w:r>
            <w:r w:rsidR="00E92BE6">
              <w:t xml:space="preserve"> – </w:t>
            </w:r>
            <w:r w:rsidRPr="009D2746">
              <w:t>treatment of waste to produce soil, soil substitutes and aggregate.</w:t>
            </w:r>
          </w:p>
        </w:tc>
        <w:tc>
          <w:tcPr>
            <w:tcW w:w="529" w:type="pct"/>
          </w:tcPr>
          <w:p w14:paraId="05CDD2B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41A732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BF83F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F377A4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5B72F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56B19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5AF1BAE"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40909389" w14:textId="77777777" w:rsidR="001A2462" w:rsidRPr="00FC5BDA" w:rsidRDefault="001A2462" w:rsidP="00E4245D">
            <w:pPr>
              <w:widowControl w:val="0"/>
            </w:pPr>
            <w:r>
              <w:t>1.16.73</w:t>
            </w:r>
          </w:p>
        </w:tc>
        <w:tc>
          <w:tcPr>
            <w:tcW w:w="1563" w:type="pct"/>
          </w:tcPr>
          <w:p w14:paraId="0578D427" w14:textId="1FC702FC"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2015 No.24</w:t>
            </w:r>
            <w:r w:rsidR="00E92BE6">
              <w:t xml:space="preserve"> – </w:t>
            </w:r>
            <w:r w:rsidRPr="009D2746">
              <w:t>use of waste to manufacture timber or construction products; includes assessment of fire prevention plan.</w:t>
            </w:r>
          </w:p>
          <w:p w14:paraId="076F866E" w14:textId="5937744C"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No.13</w:t>
            </w:r>
            <w:r w:rsidR="00E92BE6">
              <w:t xml:space="preserve"> – </w:t>
            </w:r>
            <w:r w:rsidRPr="009D2746">
              <w:t>use of waste to manufacture timber or construction products (existing permits).</w:t>
            </w:r>
          </w:p>
        </w:tc>
        <w:tc>
          <w:tcPr>
            <w:tcW w:w="529" w:type="pct"/>
          </w:tcPr>
          <w:p w14:paraId="5C84EE8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2BF45D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2EE868E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0C7D1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B27D722"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75364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718DFA0"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79C5A15F" w14:textId="77777777" w:rsidR="001A2462" w:rsidRPr="009D2746" w:rsidRDefault="001A2462" w:rsidP="00E4245D">
            <w:pPr>
              <w:widowControl w:val="0"/>
            </w:pPr>
            <w:r w:rsidRPr="009D2746">
              <w:t>1.16.74</w:t>
            </w:r>
          </w:p>
        </w:tc>
        <w:tc>
          <w:tcPr>
            <w:tcW w:w="1563" w:type="pct"/>
          </w:tcPr>
          <w:p w14:paraId="2DCCBE70" w14:textId="4225482F"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Mobile plant – treatment of waste (other than l</w:t>
            </w:r>
            <w:r w:rsidR="00BE735E">
              <w:t>andspreading</w:t>
            </w:r>
            <w:r w:rsidRPr="009D2746">
              <w:t>).</w:t>
            </w:r>
          </w:p>
        </w:tc>
        <w:tc>
          <w:tcPr>
            <w:tcW w:w="529" w:type="pct"/>
          </w:tcPr>
          <w:p w14:paraId="22B28B2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£7,455</w:t>
            </w:r>
          </w:p>
        </w:tc>
        <w:tc>
          <w:tcPr>
            <w:tcW w:w="434" w:type="pct"/>
          </w:tcPr>
          <w:p w14:paraId="3691476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£2,236</w:t>
            </w:r>
          </w:p>
        </w:tc>
        <w:tc>
          <w:tcPr>
            <w:tcW w:w="440" w:type="pct"/>
          </w:tcPr>
          <w:p w14:paraId="7E6D64B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£3,728</w:t>
            </w:r>
          </w:p>
        </w:tc>
        <w:tc>
          <w:tcPr>
            <w:tcW w:w="547" w:type="pct"/>
          </w:tcPr>
          <w:p w14:paraId="45BE2EC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£6,710</w:t>
            </w:r>
          </w:p>
        </w:tc>
        <w:tc>
          <w:tcPr>
            <w:tcW w:w="536" w:type="pct"/>
          </w:tcPr>
          <w:p w14:paraId="2C146D45"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6B0AAA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p>
          <w:p w14:paraId="628FF0E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E7B913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047C894" w14:textId="77777777" w:rsidR="001A2462" w:rsidRPr="009D2746" w:rsidRDefault="001A2462" w:rsidP="00E4245D">
            <w:pPr>
              <w:widowControl w:val="0"/>
            </w:pPr>
            <w:r w:rsidRPr="009D2746">
              <w:t>1.16.75</w:t>
            </w:r>
          </w:p>
        </w:tc>
        <w:tc>
          <w:tcPr>
            <w:tcW w:w="1563" w:type="pct"/>
          </w:tcPr>
          <w:p w14:paraId="7CE6AC3B" w14:textId="1686FAAD"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2012 No.13</w:t>
            </w:r>
            <w:r w:rsidR="00E92BE6">
              <w:t xml:space="preserve"> – </w:t>
            </w:r>
            <w:r w:rsidRPr="009D2746">
              <w:t>treatment of incinerator bottom ash (installation).</w:t>
            </w:r>
          </w:p>
        </w:tc>
        <w:tc>
          <w:tcPr>
            <w:tcW w:w="529" w:type="pct"/>
          </w:tcPr>
          <w:p w14:paraId="386A44C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DE3F9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39885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631978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8EE8F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08D0EB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980EA5B"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5801267" w14:textId="77777777" w:rsidR="001A2462" w:rsidRPr="009D2746" w:rsidRDefault="001A2462" w:rsidP="00E4245D">
            <w:pPr>
              <w:widowControl w:val="0"/>
            </w:pPr>
            <w:r w:rsidRPr="009D2746">
              <w:t>1.16.76</w:t>
            </w:r>
          </w:p>
        </w:tc>
        <w:tc>
          <w:tcPr>
            <w:tcW w:w="1563" w:type="pct"/>
          </w:tcPr>
          <w:p w14:paraId="6D4EBE46" w14:textId="0FC13396"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w:t>
            </w:r>
            <w:r>
              <w:t xml:space="preserve"> </w:t>
            </w:r>
            <w:r w:rsidRPr="009D2746">
              <w:t>2020 No.1</w:t>
            </w:r>
            <w:r w:rsidR="00E92BE6">
              <w:t xml:space="preserve"> – </w:t>
            </w:r>
            <w:r w:rsidRPr="009D2746">
              <w:t>storage of PAS 107 certified clean cut tyre shred and chip at a port</w:t>
            </w:r>
            <w:r>
              <w:t>.</w:t>
            </w:r>
          </w:p>
        </w:tc>
        <w:tc>
          <w:tcPr>
            <w:tcW w:w="529" w:type="pct"/>
          </w:tcPr>
          <w:p w14:paraId="00E680DD"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EA547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9B6F2D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8FA58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3CEAFD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3D4B5C"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3FDAC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31AB680C" w14:textId="77777777" w:rsidR="001A2462" w:rsidRPr="009D2746" w:rsidRDefault="001A2462" w:rsidP="00E4245D">
            <w:pPr>
              <w:widowControl w:val="0"/>
            </w:pPr>
            <w:r w:rsidRPr="009D2746">
              <w:t>1.16.77</w:t>
            </w:r>
          </w:p>
        </w:tc>
        <w:tc>
          <w:tcPr>
            <w:tcW w:w="1563" w:type="pct"/>
          </w:tcPr>
          <w:p w14:paraId="17C356AC" w14:textId="407D830E"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2021 No.11</w:t>
            </w:r>
            <w:r w:rsidR="00E92BE6">
              <w:t xml:space="preserve"> – </w:t>
            </w:r>
            <w:r w:rsidRPr="009D2746">
              <w:t>metal recycling facility with fire prevention plan</w:t>
            </w:r>
            <w:r>
              <w:t>.</w:t>
            </w:r>
          </w:p>
        </w:tc>
        <w:tc>
          <w:tcPr>
            <w:tcW w:w="529" w:type="pct"/>
          </w:tcPr>
          <w:p w14:paraId="3BE0D4C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B50D84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84DAE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CFA17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725D9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47D8AB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BD9B192"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5FBA1DD9" w14:textId="77777777" w:rsidR="001A2462" w:rsidRPr="009D2746" w:rsidRDefault="001A2462" w:rsidP="00E4245D">
            <w:pPr>
              <w:widowControl w:val="0"/>
            </w:pPr>
            <w:r w:rsidRPr="009D2746">
              <w:lastRenderedPageBreak/>
              <w:t>1.16.78</w:t>
            </w:r>
          </w:p>
        </w:tc>
        <w:tc>
          <w:tcPr>
            <w:tcW w:w="1563" w:type="pct"/>
          </w:tcPr>
          <w:p w14:paraId="02180832" w14:textId="319C2876"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2021 No.12</w:t>
            </w:r>
            <w:r w:rsidR="00E92BE6">
              <w:t xml:space="preserve"> – </w:t>
            </w:r>
            <w:r w:rsidRPr="009D2746">
              <w:t>vehicle storage depollution and dismantling (authorised treatment) with fire prevention plan</w:t>
            </w:r>
            <w:r>
              <w:t>.</w:t>
            </w:r>
          </w:p>
        </w:tc>
        <w:tc>
          <w:tcPr>
            <w:tcW w:w="529" w:type="pct"/>
          </w:tcPr>
          <w:p w14:paraId="6EFF0B07" w14:textId="77777777" w:rsidR="001A2462" w:rsidRPr="00FD7F8D"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FD7F8D">
              <w:rPr>
                <w:iCs w:val="0"/>
              </w:rPr>
              <w:t>£2,641</w:t>
            </w:r>
          </w:p>
        </w:tc>
        <w:tc>
          <w:tcPr>
            <w:tcW w:w="434" w:type="pct"/>
          </w:tcPr>
          <w:p w14:paraId="4956F378"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C730F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FAE3C90"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A56291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6725953"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8E00DD1"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697E27DF" w14:textId="77777777" w:rsidR="001A2462" w:rsidRPr="009D2746" w:rsidRDefault="001A2462" w:rsidP="00E4245D">
            <w:pPr>
              <w:widowControl w:val="0"/>
            </w:pPr>
            <w:r w:rsidRPr="009D2746">
              <w:t>1.16.79</w:t>
            </w:r>
          </w:p>
        </w:tc>
        <w:tc>
          <w:tcPr>
            <w:tcW w:w="1563" w:type="pct"/>
          </w:tcPr>
          <w:p w14:paraId="27CC7D57" w14:textId="12ACA044"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 xml:space="preserve"> </w:t>
            </w:r>
            <w:r w:rsidRPr="009D2746">
              <w:t>with fire prevention plan</w:t>
            </w:r>
            <w:r>
              <w:t>.</w:t>
            </w:r>
          </w:p>
        </w:tc>
        <w:tc>
          <w:tcPr>
            <w:tcW w:w="529" w:type="pct"/>
          </w:tcPr>
          <w:p w14:paraId="6AF13896" w14:textId="77777777" w:rsidR="001A2462" w:rsidRPr="00FD7F8D" w:rsidRDefault="001A2462" w:rsidP="00E4245D">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4314C55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£1,178</w:t>
            </w:r>
          </w:p>
        </w:tc>
        <w:tc>
          <w:tcPr>
            <w:tcW w:w="440" w:type="pct"/>
          </w:tcPr>
          <w:p w14:paraId="0EE41F6F"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47" w:type="pct"/>
          </w:tcPr>
          <w:p w14:paraId="6096A3F6"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36" w:type="pct"/>
          </w:tcPr>
          <w:p w14:paraId="0E1D0EE1"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£2,529</w:t>
            </w:r>
          </w:p>
        </w:tc>
        <w:tc>
          <w:tcPr>
            <w:tcW w:w="542" w:type="pct"/>
          </w:tcPr>
          <w:p w14:paraId="0BD0808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£2,356</w:t>
            </w:r>
          </w:p>
        </w:tc>
      </w:tr>
      <w:tr w:rsidR="001A2462" w:rsidRPr="00FC5BDA" w14:paraId="5975E427"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67EE30B" w14:textId="77777777" w:rsidR="001A2462" w:rsidRPr="009D2746" w:rsidRDefault="001A2462" w:rsidP="00E4245D">
            <w:pPr>
              <w:widowControl w:val="0"/>
            </w:pPr>
            <w:r w:rsidRPr="009D2746">
              <w:t>1.16.80</w:t>
            </w:r>
          </w:p>
        </w:tc>
        <w:tc>
          <w:tcPr>
            <w:tcW w:w="1563" w:type="pct"/>
          </w:tcPr>
          <w:p w14:paraId="6CD8E7D9" w14:textId="5405C8F6"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 with fire prevention plan</w:t>
            </w:r>
            <w:r>
              <w:t>.</w:t>
            </w:r>
          </w:p>
        </w:tc>
        <w:tc>
          <w:tcPr>
            <w:tcW w:w="529" w:type="pct"/>
          </w:tcPr>
          <w:p w14:paraId="58435B47" w14:textId="77777777" w:rsidR="001A2462" w:rsidRPr="00FD7F8D" w:rsidRDefault="001A2462" w:rsidP="00E4245D">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2B119EE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£1,178</w:t>
            </w:r>
          </w:p>
        </w:tc>
        <w:tc>
          <w:tcPr>
            <w:tcW w:w="440" w:type="pct"/>
          </w:tcPr>
          <w:p w14:paraId="5E0A54F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47" w:type="pct"/>
          </w:tcPr>
          <w:p w14:paraId="4D6A7F64"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36" w:type="pct"/>
          </w:tcPr>
          <w:p w14:paraId="09A5FC3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£2,529</w:t>
            </w:r>
          </w:p>
        </w:tc>
        <w:tc>
          <w:tcPr>
            <w:tcW w:w="542" w:type="pct"/>
          </w:tcPr>
          <w:p w14:paraId="3FCA92F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£2,356</w:t>
            </w:r>
          </w:p>
        </w:tc>
      </w:tr>
      <w:tr w:rsidR="001A2462" w:rsidRPr="00FC5BDA" w14:paraId="17C59D94"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ABE89C2" w14:textId="77777777" w:rsidR="001A2462" w:rsidRPr="009D2746" w:rsidRDefault="001A2462" w:rsidP="00E4245D">
            <w:pPr>
              <w:widowControl w:val="0"/>
            </w:pPr>
            <w:r w:rsidRPr="009D2746">
              <w:t>1.16.81</w:t>
            </w:r>
          </w:p>
        </w:tc>
        <w:tc>
          <w:tcPr>
            <w:tcW w:w="1563" w:type="pct"/>
          </w:tcPr>
          <w:p w14:paraId="1AB785EF" w14:textId="5163B2BA"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pPr>
            <w:r w:rsidRPr="009D2746">
              <w:t>SR 2021 No.15</w:t>
            </w:r>
            <w:r w:rsidR="00E92BE6">
              <w:t xml:space="preserve"> – </w:t>
            </w:r>
            <w:r w:rsidRPr="009D2746">
              <w:t xml:space="preserve">mechanical treatment of </w:t>
            </w:r>
            <w:proofErr w:type="gramStart"/>
            <w:r w:rsidRPr="009D2746">
              <w:t>waste paper</w:t>
            </w:r>
            <w:proofErr w:type="gramEnd"/>
            <w:r w:rsidRPr="009D2746">
              <w:t>, cardboard and plastic for recovery with fire prevention plan</w:t>
            </w:r>
            <w:r>
              <w:t>.</w:t>
            </w:r>
          </w:p>
        </w:tc>
        <w:tc>
          <w:tcPr>
            <w:tcW w:w="529" w:type="pct"/>
          </w:tcPr>
          <w:p w14:paraId="0D99ECFB"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Cs w:val="0"/>
                <w:u w:val="single"/>
              </w:rPr>
            </w:pPr>
            <w:r w:rsidRPr="009D2746">
              <w:t>£3,926</w:t>
            </w:r>
          </w:p>
        </w:tc>
        <w:tc>
          <w:tcPr>
            <w:tcW w:w="434" w:type="pct"/>
          </w:tcPr>
          <w:p w14:paraId="652513C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£1,178</w:t>
            </w:r>
          </w:p>
        </w:tc>
        <w:tc>
          <w:tcPr>
            <w:tcW w:w="440" w:type="pct"/>
          </w:tcPr>
          <w:p w14:paraId="5A7494C7"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47" w:type="pct"/>
          </w:tcPr>
          <w:p w14:paraId="457C8E2E"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36" w:type="pct"/>
          </w:tcPr>
          <w:p w14:paraId="5667462A"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£2,529</w:t>
            </w:r>
          </w:p>
        </w:tc>
        <w:tc>
          <w:tcPr>
            <w:tcW w:w="542" w:type="pct"/>
          </w:tcPr>
          <w:p w14:paraId="52FB8FB9" w14:textId="77777777" w:rsidR="001A2462" w:rsidRPr="009D2746" w:rsidRDefault="001A2462" w:rsidP="00E4245D">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£2,356</w:t>
            </w:r>
          </w:p>
        </w:tc>
      </w:tr>
    </w:tbl>
    <w:p w14:paraId="553389F7" w14:textId="77777777" w:rsidR="001A2462" w:rsidRPr="00DD2DDC" w:rsidRDefault="001A2462" w:rsidP="001A2462">
      <w:pPr>
        <w:pStyle w:val="Heading4"/>
      </w:pPr>
      <w:r w:rsidRPr="00DD2DDC">
        <w:lastRenderedPageBreak/>
        <w:t>Table 1.17 Landfill and deposit for recovery</w:t>
      </w:r>
    </w:p>
    <w:tbl>
      <w:tblPr>
        <w:tblStyle w:val="TableStyle4"/>
        <w:tblW w:w="5000" w:type="pct"/>
        <w:tblLook w:val="04A0" w:firstRow="1" w:lastRow="0" w:firstColumn="1" w:lastColumn="0" w:noHBand="0" w:noVBand="1"/>
      </w:tblPr>
      <w:tblGrid>
        <w:gridCol w:w="992"/>
        <w:gridCol w:w="4400"/>
        <w:gridCol w:w="1588"/>
        <w:gridCol w:w="1306"/>
        <w:gridCol w:w="1332"/>
        <w:gridCol w:w="1655"/>
        <w:gridCol w:w="1620"/>
        <w:gridCol w:w="1649"/>
      </w:tblGrid>
      <w:tr w:rsidR="001A2462" w:rsidRPr="00640679" w14:paraId="23B594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5409981" w14:textId="77777777" w:rsidR="001A2462" w:rsidRPr="00640679" w:rsidRDefault="001A2462" w:rsidP="00E4245D">
            <w:r w:rsidRPr="00640679">
              <w:t>Ref</w:t>
            </w:r>
          </w:p>
        </w:tc>
        <w:tc>
          <w:tcPr>
            <w:tcW w:w="1513" w:type="pct"/>
          </w:tcPr>
          <w:p w14:paraId="0A4DBC5D"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Activity</w:t>
            </w:r>
          </w:p>
        </w:tc>
        <w:tc>
          <w:tcPr>
            <w:tcW w:w="546" w:type="pct"/>
          </w:tcPr>
          <w:p w14:paraId="633FEEBC"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49" w:type="pct"/>
          </w:tcPr>
          <w:p w14:paraId="26B68FEB"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58" w:type="pct"/>
          </w:tcPr>
          <w:p w14:paraId="44BBFA3F"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69" w:type="pct"/>
          </w:tcPr>
          <w:p w14:paraId="7A7C0E7C"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57" w:type="pct"/>
          </w:tcPr>
          <w:p w14:paraId="0444B5D1"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68" w:type="pct"/>
          </w:tcPr>
          <w:p w14:paraId="5AFFD5B0" w14:textId="77777777" w:rsidR="001A2462" w:rsidRPr="00640679" w:rsidRDefault="001A2462" w:rsidP="00E4245D">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6C58A0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16C072" w14:textId="77777777" w:rsidR="001A2462" w:rsidRPr="00FC5BDA" w:rsidRDefault="001A2462" w:rsidP="00E4245D">
            <w:r>
              <w:t>1.17.1</w:t>
            </w:r>
          </w:p>
        </w:tc>
        <w:tc>
          <w:tcPr>
            <w:tcW w:w="1513" w:type="pct"/>
          </w:tcPr>
          <w:p w14:paraId="6BE17CF9" w14:textId="77777777"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t>Section 5.2 – landfill for non-hazardous waste with a separate cell for stable non-reactive hazardous waste, asbestos or gypsum; including assessment of odour management plan.</w:t>
            </w:r>
          </w:p>
        </w:tc>
        <w:tc>
          <w:tcPr>
            <w:tcW w:w="546" w:type="pct"/>
          </w:tcPr>
          <w:p w14:paraId="4484591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459975A"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C1017B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3069730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86FE22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744255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1B46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F08421E" w14:textId="77777777" w:rsidR="001A2462" w:rsidRPr="00FC5BDA" w:rsidRDefault="001A2462" w:rsidP="00E4245D">
            <w:r>
              <w:t>1.17.2</w:t>
            </w:r>
          </w:p>
        </w:tc>
        <w:tc>
          <w:tcPr>
            <w:tcW w:w="1513" w:type="pct"/>
          </w:tcPr>
          <w:p w14:paraId="1ADD396A" w14:textId="77777777"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t>Section 5.2 – landfill for non-hazardous waste and lagoons/ dredging sites subject to the Landfill Directive; including assessment of odour management plan.</w:t>
            </w:r>
          </w:p>
        </w:tc>
        <w:tc>
          <w:tcPr>
            <w:tcW w:w="546" w:type="pct"/>
          </w:tcPr>
          <w:p w14:paraId="33F05A0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£22,775</w:t>
            </w:r>
          </w:p>
        </w:tc>
        <w:tc>
          <w:tcPr>
            <w:tcW w:w="449" w:type="pct"/>
          </w:tcPr>
          <w:p w14:paraId="26BB3D3A"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£6,832</w:t>
            </w:r>
          </w:p>
        </w:tc>
        <w:tc>
          <w:tcPr>
            <w:tcW w:w="458" w:type="pct"/>
          </w:tcPr>
          <w:p w14:paraId="78289CC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£11,388</w:t>
            </w:r>
          </w:p>
        </w:tc>
        <w:tc>
          <w:tcPr>
            <w:tcW w:w="569" w:type="pct"/>
          </w:tcPr>
          <w:p w14:paraId="49128B4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£20,498</w:t>
            </w:r>
          </w:p>
        </w:tc>
        <w:tc>
          <w:tcPr>
            <w:tcW w:w="557" w:type="pct"/>
          </w:tcPr>
          <w:p w14:paraId="677603A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577D85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£13,665</w:t>
            </w:r>
          </w:p>
        </w:tc>
      </w:tr>
      <w:tr w:rsidR="001A2462" w:rsidRPr="00FC5BDA" w14:paraId="237D98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0652DD4" w14:textId="77777777" w:rsidR="001A2462" w:rsidRPr="00FC5BDA" w:rsidRDefault="001A2462" w:rsidP="00E4245D">
            <w:r>
              <w:t>1.17.3</w:t>
            </w:r>
          </w:p>
        </w:tc>
        <w:tc>
          <w:tcPr>
            <w:tcW w:w="1513" w:type="pct"/>
          </w:tcPr>
          <w:p w14:paraId="149BD1A5" w14:textId="77777777"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t>Section 5.2 – landfill for h</w:t>
            </w:r>
            <w:r w:rsidRPr="006C7C8E">
              <w:t>azardous waste</w:t>
            </w:r>
            <w:r>
              <w:t>.</w:t>
            </w:r>
          </w:p>
        </w:tc>
        <w:tc>
          <w:tcPr>
            <w:tcW w:w="546" w:type="pct"/>
          </w:tcPr>
          <w:p w14:paraId="38C6603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D64E296"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255637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0D5B74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1E5F47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7DE05DDB"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E179F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453A06A" w14:textId="77777777" w:rsidR="001A2462" w:rsidRPr="00FC5BDA" w:rsidRDefault="001A2462" w:rsidP="00E4245D">
            <w:r>
              <w:t>1.17.4</w:t>
            </w:r>
          </w:p>
        </w:tc>
        <w:tc>
          <w:tcPr>
            <w:tcW w:w="1513" w:type="pct"/>
          </w:tcPr>
          <w:p w14:paraId="373DC7E4" w14:textId="57A65B6E"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t>Section 5.4</w:t>
            </w:r>
            <w:r w:rsidR="00E92BE6">
              <w:t xml:space="preserve"> – </w:t>
            </w:r>
            <w:r>
              <w:t>l</w:t>
            </w:r>
            <w:r w:rsidRPr="006C7C8E">
              <w:t xml:space="preserve">eachate </w:t>
            </w:r>
            <w:r>
              <w:t xml:space="preserve">treatment </w:t>
            </w:r>
            <w:r w:rsidRPr="006C7C8E">
              <w:t xml:space="preserve">plant </w:t>
            </w:r>
            <w:r>
              <w:t xml:space="preserve">with a capacity of </w:t>
            </w:r>
            <w:r w:rsidRPr="006C7C8E">
              <w:t>50</w:t>
            </w:r>
            <w:r>
              <w:t xml:space="preserve"> or more</w:t>
            </w:r>
            <w:r w:rsidRPr="006C7C8E">
              <w:t xml:space="preserve"> tonnes</w:t>
            </w:r>
            <w:r>
              <w:t xml:space="preserve"> a day.</w:t>
            </w:r>
          </w:p>
        </w:tc>
        <w:tc>
          <w:tcPr>
            <w:tcW w:w="546" w:type="pct"/>
          </w:tcPr>
          <w:p w14:paraId="582A574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£16,001</w:t>
            </w:r>
          </w:p>
        </w:tc>
        <w:tc>
          <w:tcPr>
            <w:tcW w:w="449" w:type="pct"/>
          </w:tcPr>
          <w:p w14:paraId="6B64579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£4,800</w:t>
            </w:r>
          </w:p>
        </w:tc>
        <w:tc>
          <w:tcPr>
            <w:tcW w:w="458" w:type="pct"/>
          </w:tcPr>
          <w:p w14:paraId="038189F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£8,000</w:t>
            </w:r>
          </w:p>
        </w:tc>
        <w:tc>
          <w:tcPr>
            <w:tcW w:w="569" w:type="pct"/>
          </w:tcPr>
          <w:p w14:paraId="1B9756B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£14,401</w:t>
            </w:r>
          </w:p>
        </w:tc>
        <w:tc>
          <w:tcPr>
            <w:tcW w:w="557" w:type="pct"/>
          </w:tcPr>
          <w:p w14:paraId="17E5D5D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568" w:type="pct"/>
          </w:tcPr>
          <w:p w14:paraId="67485CA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410420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5E38F5" w14:textId="77777777" w:rsidR="001A2462" w:rsidRDefault="001A2462" w:rsidP="00E4245D">
            <w:r>
              <w:t>1.17.5</w:t>
            </w:r>
          </w:p>
        </w:tc>
        <w:tc>
          <w:tcPr>
            <w:tcW w:w="1513" w:type="pct"/>
          </w:tcPr>
          <w:p w14:paraId="78BBF94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6482F">
              <w:t xml:space="preserve">Leachate treatment plant </w:t>
            </w:r>
            <w:r>
              <w:t>with a capacity of less than 50 tonnes a day.</w:t>
            </w:r>
          </w:p>
        </w:tc>
        <w:tc>
          <w:tcPr>
            <w:tcW w:w="546" w:type="pct"/>
          </w:tcPr>
          <w:p w14:paraId="5E55FBD1" w14:textId="77777777" w:rsidR="001A2462" w:rsidRPr="002560D1" w:rsidRDefault="001A2462" w:rsidP="00E4245D">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23AA6C9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5C15041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D4AF6B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2FE8B1B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0CF57E8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2B5E38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653CA25" w14:textId="77777777" w:rsidR="001A2462" w:rsidRDefault="001A2462" w:rsidP="00E4245D">
            <w:r>
              <w:t>1.17.6</w:t>
            </w:r>
          </w:p>
        </w:tc>
        <w:tc>
          <w:tcPr>
            <w:tcW w:w="1513" w:type="pct"/>
          </w:tcPr>
          <w:p w14:paraId="677EDF2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Landfill g</w:t>
            </w:r>
            <w:r w:rsidRPr="0006482F">
              <w:t xml:space="preserve">as </w:t>
            </w:r>
            <w:r>
              <w:t>plant.</w:t>
            </w:r>
          </w:p>
        </w:tc>
        <w:tc>
          <w:tcPr>
            <w:tcW w:w="546" w:type="pct"/>
          </w:tcPr>
          <w:p w14:paraId="0944DD94" w14:textId="77777777" w:rsidR="001A2462" w:rsidRPr="002560D1" w:rsidRDefault="001A2462" w:rsidP="00E4245D">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31F51F8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23C750B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06F573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3A70B1D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10626F8D"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85D1B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8B53236" w14:textId="77777777" w:rsidR="001A2462" w:rsidRPr="00FC5BDA" w:rsidRDefault="001A2462" w:rsidP="00E4245D">
            <w:r>
              <w:lastRenderedPageBreak/>
              <w:t>1.17.7</w:t>
            </w:r>
          </w:p>
        </w:tc>
        <w:tc>
          <w:tcPr>
            <w:tcW w:w="1513" w:type="pct"/>
          </w:tcPr>
          <w:p w14:paraId="3A542E7D"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t>Landfill for inert waste.</w:t>
            </w:r>
          </w:p>
        </w:tc>
        <w:tc>
          <w:tcPr>
            <w:tcW w:w="546" w:type="pct"/>
          </w:tcPr>
          <w:p w14:paraId="4A88485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694B8CF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126BC06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4AC07BF1"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555FAE8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F51A36">
              <w:t>£5,561</w:t>
            </w:r>
          </w:p>
        </w:tc>
        <w:tc>
          <w:tcPr>
            <w:tcW w:w="568" w:type="pct"/>
          </w:tcPr>
          <w:p w14:paraId="52B86DE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1C17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3C1A7" w14:textId="77777777" w:rsidR="001A2462" w:rsidRPr="00FC5BDA" w:rsidRDefault="001A2462" w:rsidP="00E4245D">
            <w:r>
              <w:t>1.17.8</w:t>
            </w:r>
          </w:p>
        </w:tc>
        <w:tc>
          <w:tcPr>
            <w:tcW w:w="1513" w:type="pct"/>
          </w:tcPr>
          <w:p w14:paraId="00591590"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06482F">
              <w:t>Lagoons</w:t>
            </w:r>
            <w:r>
              <w:t xml:space="preserve"> and </w:t>
            </w:r>
            <w:r w:rsidRPr="0006482F">
              <w:t>dredging sites</w:t>
            </w:r>
            <w:r>
              <w:t>, excluded from the Landfill Directive.</w:t>
            </w:r>
          </w:p>
        </w:tc>
        <w:tc>
          <w:tcPr>
            <w:tcW w:w="546" w:type="pct"/>
          </w:tcPr>
          <w:p w14:paraId="749CEC62"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432558D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0ACE5E9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A108873"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574F6E5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1D488275"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3A05BA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483652" w14:textId="77777777" w:rsidR="001A2462" w:rsidRPr="00FC5BDA" w:rsidRDefault="001A2462" w:rsidP="00E4245D">
            <w:r>
              <w:t>1.17.9</w:t>
            </w:r>
          </w:p>
        </w:tc>
        <w:tc>
          <w:tcPr>
            <w:tcW w:w="1513" w:type="pct"/>
          </w:tcPr>
          <w:p w14:paraId="6E58CF6A"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06482F">
              <w:t xml:space="preserve">Deposit </w:t>
            </w:r>
            <w:r>
              <w:t>of waste for recovery.</w:t>
            </w:r>
          </w:p>
        </w:tc>
        <w:tc>
          <w:tcPr>
            <w:tcW w:w="546" w:type="pct"/>
          </w:tcPr>
          <w:p w14:paraId="601A0E5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£9,207</w:t>
            </w:r>
          </w:p>
        </w:tc>
        <w:tc>
          <w:tcPr>
            <w:tcW w:w="449" w:type="pct"/>
          </w:tcPr>
          <w:p w14:paraId="62A6058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£2,762</w:t>
            </w:r>
          </w:p>
        </w:tc>
        <w:tc>
          <w:tcPr>
            <w:tcW w:w="458" w:type="pct"/>
          </w:tcPr>
          <w:p w14:paraId="162F4D5C"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£4,604</w:t>
            </w:r>
          </w:p>
        </w:tc>
        <w:tc>
          <w:tcPr>
            <w:tcW w:w="569" w:type="pct"/>
          </w:tcPr>
          <w:p w14:paraId="2FB78E2D"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£8,286</w:t>
            </w:r>
          </w:p>
        </w:tc>
        <w:tc>
          <w:tcPr>
            <w:tcW w:w="557" w:type="pct"/>
          </w:tcPr>
          <w:p w14:paraId="2FD62054"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44A2F109"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£5,524</w:t>
            </w:r>
          </w:p>
        </w:tc>
      </w:tr>
      <w:tr w:rsidR="001A2462" w:rsidRPr="00FC5BDA" w14:paraId="55A80F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DBAD08" w14:textId="77777777" w:rsidR="001A2462" w:rsidRPr="00FC5BDA" w:rsidRDefault="001A2462" w:rsidP="00E4245D">
            <w:r>
              <w:t>1.17.10</w:t>
            </w:r>
          </w:p>
        </w:tc>
        <w:tc>
          <w:tcPr>
            <w:tcW w:w="1513" w:type="pct"/>
          </w:tcPr>
          <w:p w14:paraId="6E89B09E"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t>SR 2015 No.39 – use of waste in a d</w:t>
            </w:r>
            <w:r w:rsidRPr="0006482F">
              <w:t>epos</w:t>
            </w:r>
            <w:r w:rsidRPr="002C467D">
              <w:t>i</w:t>
            </w:r>
            <w:r w:rsidRPr="0006482F">
              <w:t xml:space="preserve">t </w:t>
            </w:r>
            <w:r>
              <w:t>for recovery operation.</w:t>
            </w:r>
          </w:p>
        </w:tc>
        <w:tc>
          <w:tcPr>
            <w:tcW w:w="546" w:type="pct"/>
          </w:tcPr>
          <w:p w14:paraId="33499DC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rsidRPr="002560D1">
              <w:t>£2,641</w:t>
            </w:r>
          </w:p>
        </w:tc>
        <w:tc>
          <w:tcPr>
            <w:tcW w:w="449" w:type="pct"/>
          </w:tcPr>
          <w:p w14:paraId="2A35AE6F"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£792</w:t>
            </w:r>
          </w:p>
        </w:tc>
        <w:tc>
          <w:tcPr>
            <w:tcW w:w="458" w:type="pct"/>
          </w:tcPr>
          <w:p w14:paraId="6871B070"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69" w:type="pct"/>
          </w:tcPr>
          <w:p w14:paraId="6C8AA9E7"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557" w:type="pct"/>
          </w:tcPr>
          <w:p w14:paraId="1EA4EE5E"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385951E8" w14:textId="77777777" w:rsidR="001A2462" w:rsidRPr="00FC5BDA" w:rsidRDefault="001A2462" w:rsidP="00E4245D">
            <w:pPr>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37E06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B5D8ED2" w14:textId="77777777" w:rsidR="001A2462" w:rsidRDefault="001A2462" w:rsidP="00E4245D">
            <w:r>
              <w:t>1.17.11</w:t>
            </w:r>
          </w:p>
        </w:tc>
        <w:tc>
          <w:tcPr>
            <w:tcW w:w="1513" w:type="pct"/>
          </w:tcPr>
          <w:p w14:paraId="3F3CEB33"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Closed landfill that accepted hazardous, non-hazardous or other non-inert waste.</w:t>
            </w:r>
          </w:p>
        </w:tc>
        <w:tc>
          <w:tcPr>
            <w:tcW w:w="546" w:type="pct"/>
          </w:tcPr>
          <w:p w14:paraId="1F17E65C" w14:textId="77777777" w:rsidR="001A2462" w:rsidRPr="002560D1"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72ED214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0E23649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ED596D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6308AE9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F1EB3B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49A8A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2F3E42" w14:textId="77777777" w:rsidR="001A2462" w:rsidRDefault="001A2462" w:rsidP="00E4245D">
            <w:r>
              <w:t>1.17.12</w:t>
            </w:r>
          </w:p>
        </w:tc>
        <w:tc>
          <w:tcPr>
            <w:tcW w:w="1513" w:type="pct"/>
          </w:tcPr>
          <w:p w14:paraId="2A74473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Closed landfill that accepted inert waste.</w:t>
            </w:r>
          </w:p>
        </w:tc>
        <w:tc>
          <w:tcPr>
            <w:tcW w:w="546" w:type="pct"/>
          </w:tcPr>
          <w:p w14:paraId="49DBD4C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117EB60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451AEFCF"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56E9EEF"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6FD3FC4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2823E9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£7,922</w:t>
            </w:r>
          </w:p>
        </w:tc>
      </w:tr>
    </w:tbl>
    <w:p w14:paraId="6B124EE6" w14:textId="77777777" w:rsidR="001A2462" w:rsidRPr="00DD2DDC" w:rsidRDefault="001A2462" w:rsidP="001A2462">
      <w:pPr>
        <w:pStyle w:val="Heading4"/>
      </w:pPr>
      <w:r w:rsidRPr="00DD2DDC">
        <w:lastRenderedPageBreak/>
        <w:t>Table 1.18 Charges common to more than one sector</w:t>
      </w:r>
    </w:p>
    <w:tbl>
      <w:tblPr>
        <w:tblStyle w:val="TableStyle4"/>
        <w:tblW w:w="5000" w:type="pct"/>
        <w:tblLayout w:type="fixed"/>
        <w:tblLook w:val="04A0" w:firstRow="1" w:lastRow="0" w:firstColumn="1" w:lastColumn="0" w:noHBand="0" w:noVBand="1"/>
      </w:tblPr>
      <w:tblGrid>
        <w:gridCol w:w="897"/>
        <w:gridCol w:w="2597"/>
        <w:gridCol w:w="1922"/>
        <w:gridCol w:w="1809"/>
        <w:gridCol w:w="1815"/>
        <w:gridCol w:w="1646"/>
        <w:gridCol w:w="1928"/>
        <w:gridCol w:w="1928"/>
      </w:tblGrid>
      <w:tr w:rsidR="001A2462" w14:paraId="1E929ADA" w14:textId="77777777" w:rsidTr="006F420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3869C43E" w14:textId="77777777" w:rsidR="001A2462" w:rsidRDefault="001A2462" w:rsidP="00E4245D">
            <w:r>
              <w:t>Ref</w:t>
            </w:r>
          </w:p>
        </w:tc>
        <w:tc>
          <w:tcPr>
            <w:tcW w:w="893" w:type="pct"/>
            <w:hideMark/>
          </w:tcPr>
          <w:p w14:paraId="4C9A4D93"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Activity</w:t>
            </w:r>
          </w:p>
        </w:tc>
        <w:tc>
          <w:tcPr>
            <w:tcW w:w="661" w:type="pct"/>
            <w:hideMark/>
          </w:tcPr>
          <w:p w14:paraId="569ECC14"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Permit application</w:t>
            </w:r>
          </w:p>
        </w:tc>
        <w:tc>
          <w:tcPr>
            <w:tcW w:w="622" w:type="pct"/>
            <w:hideMark/>
          </w:tcPr>
          <w:p w14:paraId="250806A4"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Minor variation</w:t>
            </w:r>
          </w:p>
        </w:tc>
        <w:tc>
          <w:tcPr>
            <w:tcW w:w="624" w:type="pct"/>
            <w:hideMark/>
          </w:tcPr>
          <w:p w14:paraId="3FF38038"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Normal variation</w:t>
            </w:r>
          </w:p>
        </w:tc>
        <w:tc>
          <w:tcPr>
            <w:tcW w:w="566" w:type="pct"/>
          </w:tcPr>
          <w:p w14:paraId="7B8AB87C"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Substantial variation</w:t>
            </w:r>
          </w:p>
        </w:tc>
        <w:tc>
          <w:tcPr>
            <w:tcW w:w="663" w:type="pct"/>
            <w:hideMark/>
          </w:tcPr>
          <w:p w14:paraId="13D46C94"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Transfer application</w:t>
            </w:r>
          </w:p>
        </w:tc>
        <w:tc>
          <w:tcPr>
            <w:tcW w:w="663" w:type="pct"/>
            <w:hideMark/>
          </w:tcPr>
          <w:p w14:paraId="5756233C"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Surrender application</w:t>
            </w:r>
          </w:p>
        </w:tc>
      </w:tr>
      <w:tr w:rsidR="001A2462" w14:paraId="5B92F3C2"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794B5FCE" w14:textId="77777777" w:rsidR="001A2462" w:rsidRDefault="001A2462" w:rsidP="00E4245D">
            <w:r>
              <w:t>1.18.1</w:t>
            </w:r>
          </w:p>
        </w:tc>
        <w:tc>
          <w:tcPr>
            <w:tcW w:w="893" w:type="pct"/>
          </w:tcPr>
          <w:p w14:paraId="5BA74E0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 xml:space="preserve">Local authority activity – Part </w:t>
            </w:r>
            <w:proofErr w:type="gramStart"/>
            <w:r>
              <w:t>A(</w:t>
            </w:r>
            <w:proofErr w:type="gramEnd"/>
            <w:r>
              <w:t>2) activity or small waste incineration plant to which Schedule 13 of the Regulations applies.</w:t>
            </w:r>
          </w:p>
        </w:tc>
        <w:tc>
          <w:tcPr>
            <w:tcW w:w="661" w:type="pct"/>
          </w:tcPr>
          <w:p w14:paraId="3C696DD6"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£3,363</w:t>
            </w:r>
          </w:p>
        </w:tc>
        <w:tc>
          <w:tcPr>
            <w:tcW w:w="622" w:type="pct"/>
          </w:tcPr>
          <w:p w14:paraId="33A777EB"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624" w:type="pct"/>
          </w:tcPr>
          <w:p w14:paraId="3AB04FA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£1,368</w:t>
            </w:r>
          </w:p>
        </w:tc>
        <w:tc>
          <w:tcPr>
            <w:tcW w:w="566" w:type="pct"/>
          </w:tcPr>
          <w:p w14:paraId="18ECBF5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£3,363</w:t>
            </w:r>
          </w:p>
        </w:tc>
        <w:tc>
          <w:tcPr>
            <w:tcW w:w="663" w:type="pct"/>
          </w:tcPr>
          <w:p w14:paraId="4D75483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£235</w:t>
            </w:r>
          </w:p>
        </w:tc>
        <w:tc>
          <w:tcPr>
            <w:tcW w:w="663" w:type="pct"/>
          </w:tcPr>
          <w:p w14:paraId="276151F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£698</w:t>
            </w:r>
          </w:p>
        </w:tc>
      </w:tr>
      <w:tr w:rsidR="001A2462" w14:paraId="156040B7"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2F9E30B2" w14:textId="77777777" w:rsidR="001A2462" w:rsidRDefault="001A2462" w:rsidP="00E4245D">
            <w:r>
              <w:t>1.18.2</w:t>
            </w:r>
          </w:p>
        </w:tc>
        <w:tc>
          <w:tcPr>
            <w:tcW w:w="893" w:type="pct"/>
          </w:tcPr>
          <w:p w14:paraId="62BEE09F" w14:textId="5ACA3547" w:rsidR="001A2462" w:rsidRDefault="001A2462" w:rsidP="00E4245D">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4F796F">
              <w:t xml:space="preserve">including those which are also </w:t>
            </w:r>
            <w:r>
              <w:t>small waste incineration plant.</w:t>
            </w:r>
          </w:p>
        </w:tc>
        <w:tc>
          <w:tcPr>
            <w:tcW w:w="661" w:type="pct"/>
          </w:tcPr>
          <w:p w14:paraId="4FBC2A4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£1,650</w:t>
            </w:r>
          </w:p>
        </w:tc>
        <w:tc>
          <w:tcPr>
            <w:tcW w:w="622" w:type="pct"/>
          </w:tcPr>
          <w:p w14:paraId="00AF8D1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£1,050</w:t>
            </w:r>
          </w:p>
        </w:tc>
        <w:tc>
          <w:tcPr>
            <w:tcW w:w="624" w:type="pct"/>
          </w:tcPr>
          <w:p w14:paraId="69C458E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£1,650</w:t>
            </w:r>
          </w:p>
        </w:tc>
        <w:tc>
          <w:tcPr>
            <w:tcW w:w="566" w:type="pct"/>
          </w:tcPr>
          <w:p w14:paraId="2C93CD4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3D36A13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£169</w:t>
            </w:r>
          </w:p>
        </w:tc>
        <w:tc>
          <w:tcPr>
            <w:tcW w:w="663" w:type="pct"/>
          </w:tcPr>
          <w:p w14:paraId="73D389F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£N/A</w:t>
            </w:r>
          </w:p>
        </w:tc>
      </w:tr>
      <w:tr w:rsidR="001A2462" w14:paraId="1B204C04"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289F75B0" w14:textId="77777777" w:rsidR="001A2462" w:rsidRDefault="001A2462" w:rsidP="00E4245D">
            <w:r>
              <w:lastRenderedPageBreak/>
              <w:t>1.18.3</w:t>
            </w:r>
          </w:p>
        </w:tc>
        <w:tc>
          <w:tcPr>
            <w:tcW w:w="893" w:type="pct"/>
            <w:hideMark/>
          </w:tcPr>
          <w:p w14:paraId="0872A62D"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Low impact installation.</w:t>
            </w:r>
          </w:p>
          <w:p w14:paraId="315DB988" w14:textId="0C5F5BAF" w:rsidR="001A2462" w:rsidRPr="00302276" w:rsidRDefault="001A2462" w:rsidP="00E4245D">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2</w:t>
            </w:r>
            <w:r w:rsidR="00E92BE6">
              <w:t xml:space="preserve"> – </w:t>
            </w:r>
            <w:r w:rsidRPr="00302276">
              <w:t xml:space="preserve">low impact </w:t>
            </w:r>
            <w:r>
              <w:t>P</w:t>
            </w:r>
            <w:r w:rsidRPr="00302276">
              <w:t>art A installation</w:t>
            </w:r>
            <w:r>
              <w:t>.</w:t>
            </w:r>
            <w:r w:rsidRPr="00302276">
              <w:t xml:space="preserve"> </w:t>
            </w:r>
          </w:p>
          <w:p w14:paraId="73A35E2F" w14:textId="3F46693A"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3</w:t>
            </w:r>
            <w:r w:rsidR="00E92BE6">
              <w:t xml:space="preserve"> – </w:t>
            </w:r>
            <w:r w:rsidRPr="00302276">
              <w:t xml:space="preserve">low impact </w:t>
            </w:r>
            <w:r>
              <w:t>P</w:t>
            </w:r>
            <w:r w:rsidRPr="00302276">
              <w:t xml:space="preserve">art A installation </w:t>
            </w:r>
            <w:proofErr w:type="gramStart"/>
            <w:r w:rsidRPr="00302276">
              <w:t>for the production of</w:t>
            </w:r>
            <w:proofErr w:type="gramEnd"/>
            <w:r w:rsidRPr="00302276">
              <w:t xml:space="preserve"> biodiesel</w:t>
            </w:r>
            <w:r>
              <w:t>.</w:t>
            </w:r>
          </w:p>
        </w:tc>
        <w:tc>
          <w:tcPr>
            <w:tcW w:w="661" w:type="pct"/>
            <w:hideMark/>
          </w:tcPr>
          <w:p w14:paraId="5D6131B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£3,032</w:t>
            </w:r>
          </w:p>
        </w:tc>
        <w:tc>
          <w:tcPr>
            <w:tcW w:w="622" w:type="pct"/>
            <w:hideMark/>
          </w:tcPr>
          <w:p w14:paraId="74BD81C3"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£909</w:t>
            </w:r>
          </w:p>
        </w:tc>
        <w:tc>
          <w:tcPr>
            <w:tcW w:w="624" w:type="pct"/>
            <w:hideMark/>
          </w:tcPr>
          <w:p w14:paraId="252803D6"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£1,516</w:t>
            </w:r>
          </w:p>
        </w:tc>
        <w:tc>
          <w:tcPr>
            <w:tcW w:w="566" w:type="pct"/>
          </w:tcPr>
          <w:p w14:paraId="0B27F51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663" w:type="pct"/>
            <w:hideMark/>
          </w:tcPr>
          <w:p w14:paraId="16F2771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£2,459</w:t>
            </w:r>
          </w:p>
        </w:tc>
        <w:tc>
          <w:tcPr>
            <w:tcW w:w="663" w:type="pct"/>
            <w:hideMark/>
          </w:tcPr>
          <w:p w14:paraId="6ECF208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£1,819</w:t>
            </w:r>
          </w:p>
        </w:tc>
      </w:tr>
      <w:tr w:rsidR="001A2462" w14:paraId="0B483223"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4110EEEC" w14:textId="77777777" w:rsidR="001A2462" w:rsidRDefault="001A2462" w:rsidP="00E4245D">
            <w:r>
              <w:t>1.18.4</w:t>
            </w:r>
          </w:p>
        </w:tc>
        <w:tc>
          <w:tcPr>
            <w:tcW w:w="893" w:type="pct"/>
          </w:tcPr>
          <w:p w14:paraId="41AAB9C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661" w:type="pct"/>
          </w:tcPr>
          <w:p w14:paraId="4DA63CF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 xml:space="preserve">90% of the charge for the most apt application activity </w:t>
            </w:r>
          </w:p>
        </w:tc>
        <w:tc>
          <w:tcPr>
            <w:tcW w:w="622" w:type="pct"/>
          </w:tcPr>
          <w:p w14:paraId="7D7EC87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90% of the charge for the most apt application activity</w:t>
            </w:r>
          </w:p>
        </w:tc>
        <w:tc>
          <w:tcPr>
            <w:tcW w:w="624" w:type="pct"/>
          </w:tcPr>
          <w:p w14:paraId="03DD8887" w14:textId="1D2C7A5F" w:rsidR="001A2462" w:rsidRDefault="001A2462" w:rsidP="00E4245D">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566" w:type="pct"/>
          </w:tcPr>
          <w:p w14:paraId="64CB49E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65E013B7" w14:textId="4E5F5E4F" w:rsidR="001A2462" w:rsidRDefault="001A2462" w:rsidP="00E4245D">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663" w:type="pct"/>
          </w:tcPr>
          <w:p w14:paraId="60612EAB" w14:textId="3BB1E7B3" w:rsidR="001A2462" w:rsidRDefault="001A2462" w:rsidP="00E4245D">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r>
    </w:tbl>
    <w:p w14:paraId="6BB81E49" w14:textId="07780E74" w:rsidR="00737532" w:rsidRDefault="00737532" w:rsidP="005A0CA1"/>
    <w:p w14:paraId="23CF38BB" w14:textId="77777777" w:rsidR="00737532" w:rsidRDefault="00737532">
      <w:pPr>
        <w:widowControl w:val="0"/>
        <w:spacing w:before="0" w:after="0" w:line="240" w:lineRule="auto"/>
        <w:rPr>
          <w:rFonts w:eastAsia="Times New Roman" w:cs="Times New Roman"/>
          <w:b/>
          <w:bCs/>
          <w:szCs w:val="28"/>
        </w:rPr>
      </w:pPr>
      <w:r>
        <w:br w:type="page"/>
      </w:r>
    </w:p>
    <w:p w14:paraId="116ED1DB" w14:textId="77777777" w:rsidR="001A2462" w:rsidRPr="00DD2DDC" w:rsidRDefault="001A2462" w:rsidP="001A2462">
      <w:pPr>
        <w:pStyle w:val="Heading4"/>
      </w:pPr>
      <w:r w:rsidRPr="00DD2DDC">
        <w:lastRenderedPageBreak/>
        <w:t>Table 1.19 Charges for plans and assessments</w:t>
      </w:r>
    </w:p>
    <w:tbl>
      <w:tblPr>
        <w:tblStyle w:val="TableStyle4"/>
        <w:tblW w:w="5000" w:type="pct"/>
        <w:tblLook w:val="04A0" w:firstRow="1" w:lastRow="0" w:firstColumn="1" w:lastColumn="0" w:noHBand="0" w:noVBand="1"/>
      </w:tblPr>
      <w:tblGrid>
        <w:gridCol w:w="1058"/>
        <w:gridCol w:w="12467"/>
        <w:gridCol w:w="1017"/>
      </w:tblGrid>
      <w:tr w:rsidR="001A2462" w14:paraId="5797FC2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6375716F" w14:textId="77777777" w:rsidR="001A2462" w:rsidRDefault="001A2462" w:rsidP="00E4245D">
            <w:r>
              <w:t>Ref</w:t>
            </w:r>
          </w:p>
        </w:tc>
        <w:tc>
          <w:tcPr>
            <w:tcW w:w="4287" w:type="pct"/>
          </w:tcPr>
          <w:p w14:paraId="2B8D95FA"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Plan or assessment</w:t>
            </w:r>
          </w:p>
        </w:tc>
        <w:tc>
          <w:tcPr>
            <w:tcW w:w="350" w:type="pct"/>
          </w:tcPr>
          <w:p w14:paraId="71BF6BD0" w14:textId="77777777" w:rsidR="001A2462" w:rsidRDefault="001A2462" w:rsidP="00E4245D">
            <w:pPr>
              <w:cnfStyle w:val="100000000000" w:firstRow="1" w:lastRow="0" w:firstColumn="0" w:lastColumn="0" w:oddVBand="0" w:evenVBand="0" w:oddHBand="0" w:evenHBand="0" w:firstRowFirstColumn="0" w:firstRowLastColumn="0" w:lastRowFirstColumn="0" w:lastRowLastColumn="0"/>
            </w:pPr>
            <w:r>
              <w:t>Charge</w:t>
            </w:r>
          </w:p>
        </w:tc>
      </w:tr>
      <w:tr w:rsidR="001A2462" w14:paraId="5DCBA78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7CB14C17" w14:textId="77777777" w:rsidR="001A2462" w:rsidRDefault="001A2462" w:rsidP="00E4245D">
            <w:r>
              <w:t>1.19.1</w:t>
            </w:r>
          </w:p>
        </w:tc>
        <w:tc>
          <w:tcPr>
            <w:tcW w:w="4287" w:type="pct"/>
          </w:tcPr>
          <w:p w14:paraId="38C10C16"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Waste recovery plan or variation or revision of a waste recovery plan.</w:t>
            </w:r>
          </w:p>
        </w:tc>
        <w:tc>
          <w:tcPr>
            <w:tcW w:w="350" w:type="pct"/>
          </w:tcPr>
          <w:p w14:paraId="60F97A0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£1,231</w:t>
            </w:r>
          </w:p>
        </w:tc>
      </w:tr>
      <w:tr w:rsidR="001A2462" w14:paraId="49EC64E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8E5B97B" w14:textId="77777777" w:rsidR="001A2462" w:rsidRDefault="001A2462" w:rsidP="00E4245D">
            <w:r>
              <w:t>1.19.2</w:t>
            </w:r>
          </w:p>
        </w:tc>
        <w:tc>
          <w:tcPr>
            <w:tcW w:w="4287" w:type="pct"/>
          </w:tcPr>
          <w:p w14:paraId="500997AC" w14:textId="6505565B" w:rsidR="001A2462" w:rsidRDefault="001A2462" w:rsidP="00E4245D">
            <w:pPr>
              <w:cnfStyle w:val="000000000000" w:firstRow="0" w:lastRow="0" w:firstColumn="0" w:lastColumn="0" w:oddVBand="0" w:evenVBand="0" w:oddHBand="0" w:evenHBand="0" w:firstRowFirstColumn="0" w:firstRowLastColumn="0" w:lastRowFirstColumn="0" w:lastRowLastColumn="0"/>
            </w:pPr>
            <w:r>
              <w:t>Habitats assessment (except where the application activity is a flood risk activity</w:t>
            </w:r>
            <w:r w:rsidR="001D73F6">
              <w:t>, water discharge or groundwater activity</w:t>
            </w:r>
            <w:r>
              <w:t>).</w:t>
            </w:r>
          </w:p>
        </w:tc>
        <w:tc>
          <w:tcPr>
            <w:tcW w:w="350" w:type="pct"/>
          </w:tcPr>
          <w:p w14:paraId="1B0C823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£779</w:t>
            </w:r>
          </w:p>
        </w:tc>
      </w:tr>
      <w:tr w:rsidR="001A2462" w14:paraId="7CA520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CE8B5FC" w14:textId="77777777" w:rsidR="001A2462" w:rsidRDefault="001A2462" w:rsidP="00E4245D">
            <w:r>
              <w:t>1.19.3</w:t>
            </w:r>
          </w:p>
        </w:tc>
        <w:tc>
          <w:tcPr>
            <w:tcW w:w="4287" w:type="pct"/>
          </w:tcPr>
          <w:p w14:paraId="569A4EE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Fire prevention plan (except where the application activity is a farming installation).</w:t>
            </w:r>
          </w:p>
        </w:tc>
        <w:tc>
          <w:tcPr>
            <w:tcW w:w="350" w:type="pct"/>
          </w:tcPr>
          <w:p w14:paraId="78D0C86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£1,241</w:t>
            </w:r>
          </w:p>
        </w:tc>
      </w:tr>
      <w:tr w:rsidR="001A2462" w14:paraId="6A1D5A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5D291B5" w14:textId="77777777" w:rsidR="001A2462" w:rsidRDefault="001A2462" w:rsidP="00E4245D">
            <w:r>
              <w:t>1.19.4</w:t>
            </w:r>
          </w:p>
        </w:tc>
        <w:tc>
          <w:tcPr>
            <w:tcW w:w="4287" w:type="pct"/>
          </w:tcPr>
          <w:p w14:paraId="5A2CCCF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proofErr w:type="gramStart"/>
            <w:r>
              <w:t>Pests</w:t>
            </w:r>
            <w:proofErr w:type="gramEnd"/>
            <w:r>
              <w:t xml:space="preserve"> management plan (except where the application activity is a farming installation).</w:t>
            </w:r>
          </w:p>
        </w:tc>
        <w:tc>
          <w:tcPr>
            <w:tcW w:w="350" w:type="pct"/>
          </w:tcPr>
          <w:p w14:paraId="03BFA4A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£1,241</w:t>
            </w:r>
          </w:p>
        </w:tc>
      </w:tr>
      <w:tr w:rsidR="001A2462" w14:paraId="1803332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1BA464" w14:textId="77777777" w:rsidR="001A2462" w:rsidRDefault="001A2462" w:rsidP="00E4245D">
            <w:r>
              <w:t>1.19.5</w:t>
            </w:r>
          </w:p>
        </w:tc>
        <w:tc>
          <w:tcPr>
            <w:tcW w:w="4287" w:type="pct"/>
          </w:tcPr>
          <w:p w14:paraId="567E35B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Emissions management plan (except where the application activity is a farming installation).</w:t>
            </w:r>
          </w:p>
        </w:tc>
        <w:tc>
          <w:tcPr>
            <w:tcW w:w="350" w:type="pct"/>
          </w:tcPr>
          <w:p w14:paraId="42DF9FD3"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£1,241</w:t>
            </w:r>
          </w:p>
        </w:tc>
      </w:tr>
      <w:tr w:rsidR="001A2462" w14:paraId="26EA30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4DCF10CD" w14:textId="77777777" w:rsidR="001A2462" w:rsidRDefault="001A2462" w:rsidP="00E4245D">
            <w:r>
              <w:t>1.19.6</w:t>
            </w:r>
          </w:p>
        </w:tc>
        <w:tc>
          <w:tcPr>
            <w:tcW w:w="4287" w:type="pct"/>
          </w:tcPr>
          <w:p w14:paraId="1BC45EF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Odour management plan (except where the application activity is a farming installation).</w:t>
            </w:r>
          </w:p>
        </w:tc>
        <w:tc>
          <w:tcPr>
            <w:tcW w:w="350" w:type="pct"/>
          </w:tcPr>
          <w:p w14:paraId="577B0E8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£1,246</w:t>
            </w:r>
          </w:p>
        </w:tc>
      </w:tr>
      <w:tr w:rsidR="001A2462" w14:paraId="22CBE6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1578E0B" w14:textId="77777777" w:rsidR="001A2462" w:rsidRDefault="001A2462" w:rsidP="00E4245D">
            <w:r>
              <w:t>1.19.7</w:t>
            </w:r>
          </w:p>
        </w:tc>
        <w:tc>
          <w:tcPr>
            <w:tcW w:w="4287" w:type="pct"/>
          </w:tcPr>
          <w:p w14:paraId="16F0E66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Noise and vibration management plan (except where the application activity is a farming installation).</w:t>
            </w:r>
          </w:p>
        </w:tc>
        <w:tc>
          <w:tcPr>
            <w:tcW w:w="350" w:type="pct"/>
          </w:tcPr>
          <w:p w14:paraId="32C3F64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£1,246</w:t>
            </w:r>
          </w:p>
        </w:tc>
      </w:tr>
      <w:tr w:rsidR="001A2462" w14:paraId="4E6C0B8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5AC495" w14:textId="77777777" w:rsidR="001A2462" w:rsidRDefault="001A2462" w:rsidP="00E4245D">
            <w:r>
              <w:t>1.19.8</w:t>
            </w:r>
          </w:p>
        </w:tc>
        <w:tc>
          <w:tcPr>
            <w:tcW w:w="4287" w:type="pct"/>
          </w:tcPr>
          <w:p w14:paraId="4C34320D"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Ammonia modelling assessment.</w:t>
            </w:r>
          </w:p>
        </w:tc>
        <w:tc>
          <w:tcPr>
            <w:tcW w:w="350" w:type="pct"/>
          </w:tcPr>
          <w:p w14:paraId="0970FB7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£620</w:t>
            </w:r>
          </w:p>
        </w:tc>
      </w:tr>
      <w:tr w:rsidR="001A2462" w14:paraId="3F5C826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203FBB6" w14:textId="77777777" w:rsidR="001A2462" w:rsidRDefault="001A2462" w:rsidP="00E4245D">
            <w:r>
              <w:t>1.19.9</w:t>
            </w:r>
          </w:p>
        </w:tc>
        <w:tc>
          <w:tcPr>
            <w:tcW w:w="4287" w:type="pct"/>
          </w:tcPr>
          <w:p w14:paraId="0DDC46A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Dust and bio-aerosol management plan.</w:t>
            </w:r>
          </w:p>
        </w:tc>
        <w:tc>
          <w:tcPr>
            <w:tcW w:w="350" w:type="pct"/>
          </w:tcPr>
          <w:p w14:paraId="568ECD0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£620</w:t>
            </w:r>
          </w:p>
        </w:tc>
      </w:tr>
      <w:tr w:rsidR="001D73F6" w14:paraId="30A699F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523DEEF" w14:textId="77777777" w:rsidR="001D73F6" w:rsidRPr="001D73F6" w:rsidRDefault="001D73F6" w:rsidP="001D73F6">
            <w:r w:rsidRPr="001D73F6">
              <w:rPr>
                <w:rStyle w:val="findhit"/>
              </w:rPr>
              <w:t>1.19.10</w:t>
            </w:r>
            <w:r w:rsidRPr="001D73F6">
              <w:rPr>
                <w:rStyle w:val="eop"/>
              </w:rPr>
              <w:t> </w:t>
            </w:r>
          </w:p>
        </w:tc>
        <w:tc>
          <w:tcPr>
            <w:tcW w:w="4287" w:type="pct"/>
          </w:tcPr>
          <w:p w14:paraId="6C2C3F21"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Habitats assessment for discharges to water and groundwater activities.</w:t>
            </w:r>
            <w:r w:rsidRPr="001D73F6">
              <w:rPr>
                <w:rStyle w:val="eop"/>
              </w:rPr>
              <w:t> </w:t>
            </w:r>
          </w:p>
        </w:tc>
        <w:tc>
          <w:tcPr>
            <w:tcW w:w="350" w:type="pct"/>
          </w:tcPr>
          <w:p w14:paraId="787EB9B0"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£2,035</w:t>
            </w:r>
            <w:r w:rsidRPr="001D73F6">
              <w:rPr>
                <w:rStyle w:val="eop"/>
              </w:rPr>
              <w:t> </w:t>
            </w:r>
          </w:p>
        </w:tc>
      </w:tr>
      <w:tr w:rsidR="001D73F6" w14:paraId="2057CBEA"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26C4F8D" w14:textId="77777777" w:rsidR="001D73F6" w:rsidRPr="00A61875" w:rsidRDefault="001D73F6" w:rsidP="001D73F6">
            <w:r w:rsidRPr="00A61875">
              <w:rPr>
                <w:rStyle w:val="normaltextrun"/>
              </w:rPr>
              <w:t>1.19.</w:t>
            </w:r>
            <w:r w:rsidRPr="00477385">
              <w:rPr>
                <w:rStyle w:val="normaltextrun"/>
              </w:rPr>
              <w:t>11</w:t>
            </w:r>
            <w:r w:rsidRPr="00477385">
              <w:rPr>
                <w:rStyle w:val="eop"/>
              </w:rPr>
              <w:t> </w:t>
            </w:r>
          </w:p>
        </w:tc>
        <w:tc>
          <w:tcPr>
            <w:tcW w:w="4287" w:type="pct"/>
          </w:tcPr>
          <w:p w14:paraId="10349304"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water discharge activity to surface water.</w:t>
            </w:r>
            <w:r w:rsidRPr="001D73F6">
              <w:rPr>
                <w:rStyle w:val="eop"/>
              </w:rPr>
              <w:t> </w:t>
            </w:r>
          </w:p>
        </w:tc>
        <w:tc>
          <w:tcPr>
            <w:tcW w:w="350" w:type="pct"/>
          </w:tcPr>
          <w:p w14:paraId="4BF8BC2C"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£3,774</w:t>
            </w:r>
            <w:r>
              <w:rPr>
                <w:rStyle w:val="eop"/>
              </w:rPr>
              <w:t> </w:t>
            </w:r>
          </w:p>
        </w:tc>
      </w:tr>
      <w:tr w:rsidR="001D73F6" w14:paraId="1F545655"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3368102" w14:textId="77777777" w:rsidR="001D73F6" w:rsidRPr="00A61875" w:rsidRDefault="001D73F6" w:rsidP="001D73F6">
            <w:r w:rsidRPr="00A61875">
              <w:rPr>
                <w:rStyle w:val="normaltextrun"/>
              </w:rPr>
              <w:t>1.19.</w:t>
            </w:r>
            <w:r w:rsidRPr="00976C44">
              <w:rPr>
                <w:rStyle w:val="normaltextrun"/>
              </w:rPr>
              <w:t>12</w:t>
            </w:r>
            <w:r w:rsidRPr="00976C44">
              <w:rPr>
                <w:rStyle w:val="eop"/>
              </w:rPr>
              <w:t> </w:t>
            </w:r>
          </w:p>
        </w:tc>
        <w:tc>
          <w:tcPr>
            <w:tcW w:w="4287" w:type="pct"/>
          </w:tcPr>
          <w:p w14:paraId="3D0021FD"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groundwater activity.</w:t>
            </w:r>
            <w:r w:rsidRPr="001D73F6">
              <w:rPr>
                <w:rStyle w:val="eop"/>
              </w:rPr>
              <w:t> </w:t>
            </w:r>
          </w:p>
        </w:tc>
        <w:tc>
          <w:tcPr>
            <w:tcW w:w="350" w:type="pct"/>
          </w:tcPr>
          <w:p w14:paraId="4924AED7"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£1,546</w:t>
            </w:r>
            <w:r>
              <w:rPr>
                <w:rStyle w:val="eop"/>
              </w:rPr>
              <w:t> </w:t>
            </w:r>
          </w:p>
        </w:tc>
      </w:tr>
    </w:tbl>
    <w:p w14:paraId="0657F5C3" w14:textId="59D2C456" w:rsidR="001A2462" w:rsidRPr="00DD2DDC" w:rsidRDefault="001A2462" w:rsidP="001A2462">
      <w:pPr>
        <w:pStyle w:val="Heading3"/>
      </w:pPr>
      <w:r>
        <w:br w:type="page"/>
      </w:r>
      <w:bookmarkStart w:id="44" w:name="_Toc77931960"/>
      <w:bookmarkStart w:id="45" w:name="_Toc167374547"/>
      <w:r w:rsidRPr="00DD2DDC">
        <w:lastRenderedPageBreak/>
        <w:t xml:space="preserve">Chapter 3: Environmental </w:t>
      </w:r>
      <w:r w:rsidR="00DF267A" w:rsidRPr="00DD2DDC">
        <w:t xml:space="preserve">permitting </w:t>
      </w:r>
      <w:bookmarkEnd w:id="44"/>
      <w:r w:rsidR="00DF267A" w:rsidRPr="00DD2DDC">
        <w:t>subsistence charge tables</w:t>
      </w:r>
      <w:bookmarkEnd w:id="45"/>
    </w:p>
    <w:p w14:paraId="25144831" w14:textId="4017E5D8" w:rsidR="001A2462" w:rsidRDefault="001A2462" w:rsidP="006F420B">
      <w:pPr>
        <w:pStyle w:val="ListParagraph"/>
        <w:numPr>
          <w:ilvl w:val="0"/>
          <w:numId w:val="9"/>
        </w:numPr>
        <w:rPr>
          <w:rStyle w:val="Strong"/>
        </w:rPr>
      </w:pPr>
      <w:r>
        <w:t xml:space="preserve">This is </w:t>
      </w:r>
      <w:r w:rsidRPr="009D2746">
        <w:t xml:space="preserve">the </w:t>
      </w:r>
      <w:r w:rsidRPr="001A2462">
        <w:t>Environmental Permitting</w:t>
      </w:r>
      <w:r w:rsidRPr="009D2746">
        <w:t xml:space="preserve"> Subsistence </w:t>
      </w:r>
      <w:r>
        <w:t xml:space="preserve">Charge table referred to in this Scheme </w:t>
      </w:r>
    </w:p>
    <w:p w14:paraId="162240B1" w14:textId="77777777" w:rsidR="001A2462" w:rsidRPr="00DD2DDC" w:rsidRDefault="001A2462" w:rsidP="001A2462">
      <w:pPr>
        <w:pStyle w:val="Heading4"/>
      </w:pPr>
      <w:r w:rsidRPr="00DD2DDC">
        <w:t>Table 2.1 Flood risk activities</w:t>
      </w:r>
    </w:p>
    <w:tbl>
      <w:tblPr>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126"/>
        <w:gridCol w:w="11770"/>
        <w:gridCol w:w="1656"/>
      </w:tblGrid>
      <w:tr w:rsidR="00737532" w:rsidRPr="00737532" w14:paraId="4BB853B6" w14:textId="77777777" w:rsidTr="006F420B">
        <w:trPr>
          <w:trHeight w:val="340"/>
          <w:tblHeader/>
        </w:trPr>
        <w:tc>
          <w:tcPr>
            <w:tcW w:w="387" w:type="pct"/>
            <w:shd w:val="clear" w:color="auto" w:fill="008631"/>
            <w:vAlign w:val="center"/>
          </w:tcPr>
          <w:p w14:paraId="3B188551" w14:textId="77777777" w:rsidR="001A2462" w:rsidRPr="006F420B" w:rsidRDefault="001A2462" w:rsidP="00E4245D">
            <w:pPr>
              <w:rPr>
                <w:b/>
                <w:bCs/>
                <w:color w:val="FFFFFF" w:themeColor="background1"/>
              </w:rPr>
            </w:pPr>
            <w:r w:rsidRPr="006F420B">
              <w:rPr>
                <w:b/>
                <w:bCs/>
                <w:color w:val="FFFFFF" w:themeColor="background1"/>
              </w:rPr>
              <w:t>Ref</w:t>
            </w:r>
          </w:p>
        </w:tc>
        <w:tc>
          <w:tcPr>
            <w:tcW w:w="4043" w:type="pct"/>
            <w:shd w:val="clear" w:color="auto" w:fill="008631"/>
            <w:vAlign w:val="center"/>
          </w:tcPr>
          <w:p w14:paraId="36BF450D"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569" w:type="pct"/>
            <w:shd w:val="clear" w:color="auto" w:fill="008631"/>
            <w:vAlign w:val="center"/>
          </w:tcPr>
          <w:p w14:paraId="62C8C848" w14:textId="77777777" w:rsidR="001A2462" w:rsidRPr="006F420B" w:rsidRDefault="001A2462" w:rsidP="00E4245D">
            <w:pPr>
              <w:rPr>
                <w:b/>
                <w:bCs/>
                <w:color w:val="FFFFFF" w:themeColor="background1"/>
              </w:rPr>
            </w:pPr>
            <w:r w:rsidRPr="006F420B">
              <w:rPr>
                <w:b/>
                <w:bCs/>
                <w:color w:val="FFFFFF" w:themeColor="background1"/>
              </w:rPr>
              <w:t xml:space="preserve">Subsistence activity charge </w:t>
            </w:r>
          </w:p>
        </w:tc>
      </w:tr>
      <w:tr w:rsidR="001A2462" w:rsidRPr="007257FC" w14:paraId="400079CC" w14:textId="77777777" w:rsidTr="006F420B">
        <w:trPr>
          <w:trHeight w:val="340"/>
        </w:trPr>
        <w:tc>
          <w:tcPr>
            <w:tcW w:w="387" w:type="pct"/>
            <w:shd w:val="clear" w:color="auto" w:fill="auto"/>
            <w:vAlign w:val="center"/>
          </w:tcPr>
          <w:p w14:paraId="797059FC" w14:textId="77777777" w:rsidR="001A2462" w:rsidRPr="007257FC" w:rsidRDefault="001A2462" w:rsidP="00E4245D">
            <w:r>
              <w:t>2</w:t>
            </w:r>
            <w:r w:rsidRPr="007257FC">
              <w:t>.1.1</w:t>
            </w:r>
          </w:p>
        </w:tc>
        <w:tc>
          <w:tcPr>
            <w:tcW w:w="4043" w:type="pct"/>
            <w:shd w:val="clear" w:color="auto" w:fill="auto"/>
          </w:tcPr>
          <w:p w14:paraId="663915D3" w14:textId="231328ED" w:rsidR="001A2462" w:rsidRPr="000A01AE" w:rsidRDefault="001A2462" w:rsidP="006F420B">
            <w:pPr>
              <w:spacing w:before="120"/>
            </w:pPr>
            <w:r w:rsidRPr="000A01AE">
              <w:t>SR</w:t>
            </w:r>
            <w:r>
              <w:t xml:space="preserve"> </w:t>
            </w:r>
            <w:r w:rsidRPr="000A01AE">
              <w:t>2015 No.26</w:t>
            </w:r>
            <w:r w:rsidR="00E92BE6">
              <w:t xml:space="preserve"> – </w:t>
            </w:r>
            <w:r w:rsidRPr="000A01AE">
              <w:t>temporary dewatering affecting up to 20</w:t>
            </w:r>
            <w:r w:rsidRPr="00FB4771">
              <w:t xml:space="preserve"> metres</w:t>
            </w:r>
            <w:r w:rsidRPr="000A01AE">
              <w:t xml:space="preserve"> of a main river</w:t>
            </w:r>
            <w:r>
              <w:t>.</w:t>
            </w:r>
          </w:p>
          <w:p w14:paraId="37073477" w14:textId="2BDEAB01" w:rsidR="001A2462" w:rsidRPr="000A01AE" w:rsidRDefault="001A2462" w:rsidP="006F420B">
            <w:pPr>
              <w:spacing w:before="120"/>
            </w:pPr>
            <w:r w:rsidRPr="000A01AE">
              <w:t>SR</w:t>
            </w:r>
            <w:r>
              <w:t xml:space="preserve"> </w:t>
            </w:r>
            <w:r w:rsidRPr="000A01AE">
              <w:t>2015 No.27</w:t>
            </w:r>
            <w:r w:rsidR="00E92BE6">
              <w:t xml:space="preserve"> – </w:t>
            </w:r>
            <w:r w:rsidRPr="000A01AE">
              <w:t>constructing an outfall pipe of 300</w:t>
            </w:r>
            <w:r>
              <w:t xml:space="preserve"> </w:t>
            </w:r>
            <w:r w:rsidRPr="000A01AE">
              <w:t>m</w:t>
            </w:r>
            <w:r>
              <w:t>illi</w:t>
            </w:r>
            <w:r w:rsidRPr="000A01AE">
              <w:t>m</w:t>
            </w:r>
            <w:r>
              <w:t>etres</w:t>
            </w:r>
            <w:r w:rsidRPr="000A01AE">
              <w:t xml:space="preserve"> to 500</w:t>
            </w:r>
            <w:r>
              <w:t xml:space="preserve"> </w:t>
            </w:r>
            <w:r w:rsidRPr="000A01AE">
              <w:t>m</w:t>
            </w:r>
            <w:r>
              <w:t>illi</w:t>
            </w:r>
            <w:r w:rsidRPr="000A01AE">
              <w:t>m</w:t>
            </w:r>
            <w:r>
              <w:t>etres</w:t>
            </w:r>
            <w:r w:rsidRPr="000A01AE">
              <w:t xml:space="preserve"> diameter</w:t>
            </w:r>
            <w:r>
              <w:t>.</w:t>
            </w:r>
          </w:p>
          <w:p w14:paraId="2A7499E4" w14:textId="46C72C3C" w:rsidR="001A2462" w:rsidRPr="000A01AE" w:rsidRDefault="001A2462" w:rsidP="006F420B">
            <w:pPr>
              <w:spacing w:before="120"/>
            </w:pPr>
            <w:r w:rsidRPr="000A01AE">
              <w:t>SR</w:t>
            </w:r>
            <w:r>
              <w:t xml:space="preserve"> </w:t>
            </w:r>
            <w:r w:rsidRPr="000A01AE">
              <w:t>2015 No.28</w:t>
            </w:r>
            <w:r w:rsidR="00E92BE6">
              <w:t xml:space="preserve"> – </w:t>
            </w:r>
            <w:r w:rsidRPr="000A01AE">
              <w:t>installing a clear span bridge on a main river</w:t>
            </w:r>
            <w:r>
              <w:t>.</w:t>
            </w:r>
          </w:p>
          <w:p w14:paraId="56407F71" w14:textId="24D2C3BF" w:rsidR="001A2462" w:rsidRPr="000A01AE" w:rsidRDefault="001A2462" w:rsidP="006F420B">
            <w:pPr>
              <w:spacing w:before="120"/>
            </w:pPr>
            <w:r w:rsidRPr="000A01AE">
              <w:t>SR</w:t>
            </w:r>
            <w:r>
              <w:t xml:space="preserve"> </w:t>
            </w:r>
            <w:r w:rsidRPr="000A01AE">
              <w:t>2015 No.29</w:t>
            </w:r>
            <w:r w:rsidR="00E92BE6">
              <w:t xml:space="preserve"> – </w:t>
            </w:r>
            <w:r w:rsidRPr="000A01AE">
              <w:t>temporary storage within the flood plain of a main river</w:t>
            </w:r>
            <w:r>
              <w:t>.</w:t>
            </w:r>
          </w:p>
          <w:p w14:paraId="0365F410" w14:textId="1F6C6B51" w:rsidR="001A2462" w:rsidRPr="000A01AE" w:rsidRDefault="001A2462" w:rsidP="006F420B">
            <w:pPr>
              <w:spacing w:before="120"/>
            </w:pPr>
            <w:r w:rsidRPr="000A01AE">
              <w:t>SR</w:t>
            </w:r>
            <w:r>
              <w:t xml:space="preserve"> </w:t>
            </w:r>
            <w:r w:rsidRPr="000A01AE">
              <w:t>2015 No.30</w:t>
            </w:r>
            <w:r w:rsidR="00E92BE6">
              <w:t xml:space="preserve"> – </w:t>
            </w:r>
            <w:r w:rsidRPr="000A01AE">
              <w:t>temporary diversion of a main river</w:t>
            </w:r>
            <w:r>
              <w:t>.</w:t>
            </w:r>
          </w:p>
          <w:p w14:paraId="7950AD66" w14:textId="31629635" w:rsidR="001A2462" w:rsidRPr="000A01AE" w:rsidRDefault="001A2462" w:rsidP="006F420B">
            <w:pPr>
              <w:spacing w:before="120"/>
            </w:pPr>
            <w:r w:rsidRPr="000A01AE">
              <w:t>SR</w:t>
            </w:r>
            <w:r>
              <w:t xml:space="preserve"> </w:t>
            </w:r>
            <w:r w:rsidRPr="000A01AE">
              <w:t>2015 No.31</w:t>
            </w:r>
            <w:r w:rsidR="00E92BE6">
              <w:t xml:space="preserve"> – </w:t>
            </w:r>
            <w:r w:rsidRPr="000A01AE">
              <w:t>channel habitat structure made of natural materials</w:t>
            </w:r>
            <w:r>
              <w:t>.</w:t>
            </w:r>
          </w:p>
          <w:p w14:paraId="27192CF9" w14:textId="01532A7B" w:rsidR="001A2462" w:rsidRPr="000A01AE" w:rsidRDefault="001A2462" w:rsidP="006F420B">
            <w:pPr>
              <w:spacing w:before="120"/>
            </w:pPr>
            <w:r w:rsidRPr="000A01AE">
              <w:t>SR</w:t>
            </w:r>
            <w:r>
              <w:t xml:space="preserve"> </w:t>
            </w:r>
            <w:r w:rsidRPr="000A01AE">
              <w:t>2015 No.32</w:t>
            </w:r>
            <w:r w:rsidR="00E92BE6">
              <w:t xml:space="preserve"> – </w:t>
            </w:r>
            <w:r w:rsidRPr="000A01AE">
              <w:t>installing a</w:t>
            </w:r>
            <w:r>
              <w:t>n</w:t>
            </w:r>
            <w:r w:rsidRPr="000A01AE">
              <w:t xml:space="preserve"> access culvert of no more than 5 metres length</w:t>
            </w:r>
            <w:r>
              <w:t>.</w:t>
            </w:r>
          </w:p>
          <w:p w14:paraId="0BDF1D4F" w14:textId="5A3250C6" w:rsidR="001A2462" w:rsidRPr="009D2746" w:rsidRDefault="001A2462" w:rsidP="006F420B">
            <w:pPr>
              <w:spacing w:before="120"/>
            </w:pPr>
            <w:r w:rsidRPr="000A01AE">
              <w:t>SR</w:t>
            </w:r>
            <w:r>
              <w:t xml:space="preserve"> </w:t>
            </w:r>
            <w:r w:rsidRPr="009D2746">
              <w:t>2015 No.33</w:t>
            </w:r>
            <w:r w:rsidR="00E92BE6">
              <w:t xml:space="preserve"> – </w:t>
            </w:r>
            <w:r w:rsidRPr="009D2746">
              <w:t>repairing and protecting up to 20 metres of the bank of a main river.</w:t>
            </w:r>
          </w:p>
          <w:p w14:paraId="097412CE" w14:textId="727ADAC0"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450217AB" w14:textId="651D7EC0"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C52C2C0" w14:textId="582328D0"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0E063278" w14:textId="043C6B9C"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1ECADCAB" w14:textId="15558D53" w:rsidR="001A2462" w:rsidRPr="009D2746" w:rsidRDefault="001A2462" w:rsidP="006F420B">
            <w:pPr>
              <w:spacing w:before="120"/>
            </w:pPr>
            <w:r w:rsidRPr="009D2746">
              <w:t>SR 2019 No. 1</w:t>
            </w:r>
            <w:r w:rsidR="00E92BE6">
              <w:t xml:space="preserve"> – </w:t>
            </w:r>
            <w:r w:rsidRPr="009D2746">
              <w:t>installation of mooring pile in a main river</w:t>
            </w:r>
          </w:p>
          <w:p w14:paraId="67805300" w14:textId="4CC2C6E2"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40FD20C2" w14:textId="336F373E" w:rsidR="001A2462" w:rsidRPr="009D2746" w:rsidRDefault="001A2462" w:rsidP="006F420B">
            <w:pPr>
              <w:spacing w:before="120"/>
            </w:pPr>
            <w:r w:rsidRPr="009D2746">
              <w:lastRenderedPageBreak/>
              <w:t>SR 2019 No. 3</w:t>
            </w:r>
            <w:r w:rsidR="00E92BE6">
              <w:t xml:space="preserve"> – </w:t>
            </w:r>
            <w:r w:rsidRPr="009D2746">
              <w:t>installation of water gates across a main river</w:t>
            </w:r>
            <w:r w:rsidRPr="009D2746" w:rsidDel="001336D5">
              <w:t xml:space="preserve"> </w:t>
            </w:r>
          </w:p>
          <w:p w14:paraId="49DE92AF" w14:textId="77777777" w:rsidR="001A2462" w:rsidRPr="009D2746" w:rsidRDefault="001A2462" w:rsidP="006F420B">
            <w:pPr>
              <w:spacing w:before="120"/>
            </w:pPr>
            <w:r w:rsidRPr="009D2746">
              <w:t>Non-commercial activities undertaken for the purpose of environmental improvement.</w:t>
            </w:r>
          </w:p>
          <w:p w14:paraId="7AAE261A" w14:textId="77777777" w:rsidR="001A2462" w:rsidRPr="009D2746" w:rsidRDefault="001A2462" w:rsidP="006F420B">
            <w:pPr>
              <w:spacing w:before="120"/>
            </w:pPr>
            <w:r w:rsidRPr="009D2746">
              <w:t>Works within the curtilage of a dwelling undertaken by or on behalf of the householder under permitted development rights.</w:t>
            </w:r>
          </w:p>
          <w:p w14:paraId="05F8AE2F" w14:textId="77777777" w:rsidR="001A2462" w:rsidRPr="000A01AE" w:rsidRDefault="001A2462" w:rsidP="006F420B">
            <w:pPr>
              <w:spacing w:before="120"/>
            </w:pPr>
            <w:r w:rsidRPr="000A01AE">
              <w:t>An activity which would be an exempt flood risk activity but for the fact that it does not satisfy the conditions set out paragraphs 1(3)(a) or 1(3)(d) of Part 4 to Schedule 3 of the Regulations.</w:t>
            </w:r>
          </w:p>
          <w:p w14:paraId="303EE292" w14:textId="77777777" w:rsidR="001A2462" w:rsidRPr="000A01AE" w:rsidRDefault="001A2462" w:rsidP="006F420B">
            <w:pPr>
              <w:spacing w:before="120"/>
            </w:pPr>
            <w:r w:rsidRPr="000A01AE">
              <w:t>An activity which would be a standard facility but for the fact that it would not comply with condition 2.2.3 in the relevant standard rules</w:t>
            </w:r>
            <w:r>
              <w:t>.</w:t>
            </w:r>
          </w:p>
          <w:p w14:paraId="7786B5EE" w14:textId="77777777" w:rsidR="001A2462" w:rsidRPr="000A01AE" w:rsidRDefault="001A2462" w:rsidP="006F420B">
            <w:pPr>
              <w:spacing w:before="120"/>
            </w:pPr>
            <w:r w:rsidRPr="000A01AE">
              <w:t>Steps, ramps and other similar structures excavated into the existing bank profile</w:t>
            </w:r>
            <w:r>
              <w:t>.</w:t>
            </w:r>
          </w:p>
          <w:p w14:paraId="05FE62D3" w14:textId="77777777" w:rsidR="001A2462" w:rsidRPr="000A01AE" w:rsidRDefault="001A2462" w:rsidP="006F420B">
            <w:pPr>
              <w:spacing w:before="120"/>
            </w:pPr>
            <w:r w:rsidRPr="000A01AE">
              <w:t>Activities carried out within 8</w:t>
            </w:r>
            <w:r>
              <w:t xml:space="preserve"> </w:t>
            </w:r>
            <w:r w:rsidRPr="000A01AE">
              <w:t>m</w:t>
            </w:r>
            <w:r>
              <w:t>etres</w:t>
            </w:r>
            <w:r w:rsidRPr="000A01AE">
              <w:t xml:space="preserve"> of the bank of a non-tidal main river (or within 8</w:t>
            </w:r>
            <w:r>
              <w:t xml:space="preserve"> </w:t>
            </w:r>
            <w:r w:rsidRPr="000A01AE">
              <w:t>m</w:t>
            </w:r>
            <w:r>
              <w:t>etres</w:t>
            </w:r>
            <w:r w:rsidRPr="000A01AE">
              <w:t xml:space="preserve"> of a culvert or flood defence structure on that river) or within 16</w:t>
            </w:r>
            <w:r>
              <w:t xml:space="preserve"> </w:t>
            </w:r>
            <w:r w:rsidRPr="000A01AE">
              <w:t>m</w:t>
            </w:r>
            <w:r>
              <w:t>etres</w:t>
            </w:r>
            <w:r w:rsidRPr="000A01AE">
              <w:t xml:space="preserve"> of the bank of a tidal main river (or within 16 metres of any flood defence structure or culvert on that river)</w:t>
            </w:r>
            <w:r>
              <w:t>.</w:t>
            </w:r>
          </w:p>
          <w:p w14:paraId="0B21F9C5" w14:textId="77777777" w:rsidR="001A2462" w:rsidRPr="000A01AE" w:rsidRDefault="001A2462" w:rsidP="006F420B">
            <w:pPr>
              <w:spacing w:before="120"/>
            </w:pPr>
            <w:r w:rsidRPr="000A01AE">
              <w:t>Installation of cattle gates across a watercourse</w:t>
            </w:r>
            <w:r>
              <w:t>.</w:t>
            </w:r>
          </w:p>
          <w:p w14:paraId="3177A820" w14:textId="77777777" w:rsidR="001A2462" w:rsidRPr="000A01AE" w:rsidRDefault="001A2462" w:rsidP="006F420B">
            <w:pPr>
              <w:spacing w:before="120"/>
            </w:pPr>
            <w:r w:rsidRPr="000A01AE">
              <w:t>Minor refurbishment and alterations of existing structures</w:t>
            </w:r>
            <w:r>
              <w:t>.</w:t>
            </w:r>
          </w:p>
          <w:p w14:paraId="567997E2" w14:textId="77777777" w:rsidR="001A2462" w:rsidRPr="007257FC" w:rsidRDefault="001A2462" w:rsidP="006F420B">
            <w:pPr>
              <w:spacing w:before="120"/>
            </w:pPr>
            <w:r w:rsidRPr="000A01AE">
              <w:t>Excavation of site investigation boreholes and trial pits in the floodplain</w:t>
            </w:r>
            <w:r>
              <w:t>.</w:t>
            </w:r>
          </w:p>
        </w:tc>
        <w:tc>
          <w:tcPr>
            <w:tcW w:w="569" w:type="pct"/>
            <w:shd w:val="clear" w:color="auto" w:fill="auto"/>
            <w:vAlign w:val="center"/>
          </w:tcPr>
          <w:p w14:paraId="11C4A527" w14:textId="77777777" w:rsidR="001A2462" w:rsidRPr="007257FC" w:rsidRDefault="001A2462" w:rsidP="00E4245D">
            <w:r w:rsidRPr="007257FC">
              <w:lastRenderedPageBreak/>
              <w:t>£</w:t>
            </w:r>
            <w:r>
              <w:t>68</w:t>
            </w:r>
          </w:p>
        </w:tc>
      </w:tr>
      <w:tr w:rsidR="001A2462" w:rsidRPr="007257FC" w14:paraId="552923AA" w14:textId="77777777" w:rsidTr="006F420B">
        <w:trPr>
          <w:trHeight w:val="340"/>
        </w:trPr>
        <w:tc>
          <w:tcPr>
            <w:tcW w:w="387" w:type="pct"/>
            <w:shd w:val="clear" w:color="auto" w:fill="auto"/>
            <w:vAlign w:val="center"/>
          </w:tcPr>
          <w:p w14:paraId="6D4D5C86" w14:textId="77777777" w:rsidR="001A2462" w:rsidRPr="007257FC" w:rsidRDefault="001A2462" w:rsidP="00E4245D">
            <w:r>
              <w:t>2</w:t>
            </w:r>
            <w:r w:rsidRPr="007257FC">
              <w:t>.1.2</w:t>
            </w:r>
          </w:p>
        </w:tc>
        <w:tc>
          <w:tcPr>
            <w:tcW w:w="4043" w:type="pct"/>
            <w:shd w:val="clear" w:color="auto" w:fill="auto"/>
          </w:tcPr>
          <w:p w14:paraId="4BE38394" w14:textId="77777777" w:rsidR="001A2462" w:rsidRPr="000A01AE" w:rsidRDefault="001A2462" w:rsidP="006F420B">
            <w:pPr>
              <w:spacing w:before="120"/>
            </w:pPr>
            <w:r w:rsidRPr="000A01AE">
              <w:t>Temporary storage in the floodplain</w:t>
            </w:r>
            <w:r>
              <w:t>.</w:t>
            </w:r>
          </w:p>
          <w:p w14:paraId="723BAB31" w14:textId="77777777" w:rsidR="001A2462" w:rsidRPr="000A01AE" w:rsidRDefault="001A2462" w:rsidP="006F420B">
            <w:pPr>
              <w:spacing w:before="120"/>
            </w:pPr>
            <w:r w:rsidRPr="000A01AE">
              <w:t>Temporary ground level raising</w:t>
            </w:r>
            <w:r>
              <w:t>.</w:t>
            </w:r>
          </w:p>
          <w:p w14:paraId="76235C40" w14:textId="77777777" w:rsidR="001A2462" w:rsidRPr="000A01AE" w:rsidRDefault="001A2462" w:rsidP="006F420B">
            <w:pPr>
              <w:spacing w:before="120"/>
            </w:pPr>
            <w:r w:rsidRPr="000A01AE">
              <w:t>Creation of new or improved tracks or paths which require land profiling</w:t>
            </w:r>
            <w:r>
              <w:t>.</w:t>
            </w:r>
          </w:p>
          <w:p w14:paraId="4597015B" w14:textId="77777777" w:rsidR="001A2462" w:rsidRPr="000A01AE" w:rsidRDefault="001A2462" w:rsidP="006F420B">
            <w:pPr>
              <w:spacing w:before="120"/>
            </w:pPr>
            <w:r w:rsidRPr="000A01AE">
              <w:t>The temporary dewatering of a work area</w:t>
            </w:r>
            <w:r>
              <w:t>.</w:t>
            </w:r>
          </w:p>
          <w:p w14:paraId="4D1BCE82" w14:textId="77777777" w:rsidR="001A2462" w:rsidRPr="000A01AE" w:rsidRDefault="001A2462" w:rsidP="006F420B">
            <w:pPr>
              <w:spacing w:before="120"/>
            </w:pPr>
            <w:r w:rsidRPr="000A01AE">
              <w:t>The construction and use of service crossings within an existing structure</w:t>
            </w:r>
            <w:r>
              <w:t>.</w:t>
            </w:r>
          </w:p>
          <w:p w14:paraId="3ECE31E2" w14:textId="77777777" w:rsidR="001A2462" w:rsidRPr="000A01AE" w:rsidRDefault="001A2462" w:rsidP="006F420B">
            <w:pPr>
              <w:spacing w:before="120"/>
            </w:pPr>
            <w:r w:rsidRPr="000A01AE">
              <w:lastRenderedPageBreak/>
              <w:t>Installation of outfalls within engineered banks</w:t>
            </w:r>
            <w:r>
              <w:t>.</w:t>
            </w:r>
          </w:p>
          <w:p w14:paraId="075C9115" w14:textId="77777777" w:rsidR="001A2462" w:rsidRPr="000A01AE" w:rsidRDefault="001A2462" w:rsidP="006F420B">
            <w:pPr>
              <w:spacing w:before="120"/>
            </w:pPr>
            <w:r w:rsidRPr="000A01AE">
              <w:t>Installation of outfalls within natural banks</w:t>
            </w:r>
            <w:r>
              <w:t>.</w:t>
            </w:r>
          </w:p>
          <w:p w14:paraId="05368E47" w14:textId="77777777" w:rsidR="001A2462" w:rsidRPr="000A01AE" w:rsidRDefault="001A2462" w:rsidP="006F420B">
            <w:pPr>
              <w:spacing w:before="120"/>
            </w:pPr>
            <w:r w:rsidRPr="000A01AE">
              <w:t>Maintenance of raised river or sea defences</w:t>
            </w:r>
            <w:r>
              <w:t>.</w:t>
            </w:r>
          </w:p>
          <w:p w14:paraId="18FCDD63" w14:textId="77777777" w:rsidR="001A2462" w:rsidRPr="000A01AE" w:rsidRDefault="001A2462" w:rsidP="006F420B">
            <w:pPr>
              <w:spacing w:before="120"/>
            </w:pPr>
            <w:r w:rsidRPr="000A01AE">
              <w:t>Maintenance of reservoir banks</w:t>
            </w:r>
            <w:r>
              <w:t>.</w:t>
            </w:r>
          </w:p>
          <w:p w14:paraId="37C5DD28" w14:textId="77777777" w:rsidR="001A2462" w:rsidRPr="000A01AE" w:rsidRDefault="001A2462" w:rsidP="006F420B">
            <w:pPr>
              <w:spacing w:before="120"/>
            </w:pPr>
            <w:r w:rsidRPr="000A01AE">
              <w:t>Culvert lining</w:t>
            </w:r>
            <w:r>
              <w:t>.</w:t>
            </w:r>
          </w:p>
          <w:p w14:paraId="3CC2183B" w14:textId="77777777" w:rsidR="001A2462" w:rsidRPr="000A01AE" w:rsidRDefault="001A2462" w:rsidP="006F420B">
            <w:pPr>
              <w:spacing w:before="120"/>
            </w:pPr>
            <w:r w:rsidRPr="000A01AE">
              <w:t xml:space="preserve">Construction of jetties (other than jetties likely to endanger the stability </w:t>
            </w:r>
            <w:proofErr w:type="gramStart"/>
            <w:r w:rsidRPr="000A01AE">
              <w:t>of,</w:t>
            </w:r>
            <w:proofErr w:type="gramEnd"/>
            <w:r w:rsidRPr="000A01AE">
              <w:t xml:space="preserve"> cause damage to, reduce the effectiveness of or interfere with the Agency’s access to or along a flood defence, river control works, sea defence, culvert or remote defence)</w:t>
            </w:r>
            <w:r>
              <w:t>.</w:t>
            </w:r>
          </w:p>
          <w:p w14:paraId="7D285AF5" w14:textId="77777777" w:rsidR="001A2462" w:rsidRPr="000A01AE" w:rsidRDefault="001A2462" w:rsidP="006F420B">
            <w:pPr>
              <w:spacing w:before="120"/>
            </w:pPr>
            <w:r w:rsidRPr="000A01AE">
              <w:t>Installation of temporary floating structures (including pontoons and rafts)</w:t>
            </w:r>
            <w:r>
              <w:t>.</w:t>
            </w:r>
          </w:p>
          <w:p w14:paraId="10366CCE" w14:textId="77777777" w:rsidR="001A2462" w:rsidRPr="000A01AE" w:rsidRDefault="001A2462" w:rsidP="006F420B">
            <w:pPr>
              <w:spacing w:before="120"/>
            </w:pPr>
            <w:r w:rsidRPr="000A01AE">
              <w:t>Construction of service crossings</w:t>
            </w:r>
            <w:r>
              <w:t>.</w:t>
            </w:r>
          </w:p>
          <w:p w14:paraId="12F8E1CC" w14:textId="77777777" w:rsidR="001A2462" w:rsidRPr="000A01AE" w:rsidRDefault="001A2462" w:rsidP="006F420B">
            <w:pPr>
              <w:spacing w:before="120"/>
            </w:pPr>
            <w:r w:rsidRPr="000A01AE">
              <w:t>Instal</w:t>
            </w:r>
            <w:r>
              <w:t>lation of temporary scaffolding.</w:t>
            </w:r>
          </w:p>
          <w:p w14:paraId="70FB031B" w14:textId="77777777" w:rsidR="001A2462" w:rsidRPr="000A01AE" w:rsidRDefault="001A2462" w:rsidP="006F420B">
            <w:pPr>
              <w:spacing w:before="120"/>
            </w:pPr>
            <w:r w:rsidRPr="000A01AE">
              <w:t>Construction of footbridge(s)</w:t>
            </w:r>
            <w:r>
              <w:t>.</w:t>
            </w:r>
          </w:p>
          <w:p w14:paraId="68B32542" w14:textId="77777777" w:rsidR="001A2462" w:rsidRPr="000A01AE" w:rsidRDefault="001A2462" w:rsidP="006F420B">
            <w:pPr>
              <w:spacing w:before="120"/>
            </w:pPr>
            <w:r w:rsidRPr="000A01AE">
              <w:t>Construction of steps, ramps or similar structures on natural banks other than flood defences</w:t>
            </w:r>
            <w:r>
              <w:t>.</w:t>
            </w:r>
          </w:p>
          <w:p w14:paraId="3BA937F5" w14:textId="77777777" w:rsidR="001A2462" w:rsidRPr="000A01AE" w:rsidRDefault="001A2462" w:rsidP="006F420B">
            <w:pPr>
              <w:spacing w:before="120"/>
            </w:pPr>
            <w:r w:rsidRPr="000A01AE">
              <w:t>Construction of steps, ramps or similar structures on engineered banks other than flood defences</w:t>
            </w:r>
            <w:r>
              <w:t>.</w:t>
            </w:r>
          </w:p>
          <w:p w14:paraId="65D489D1" w14:textId="77777777" w:rsidR="001A2462" w:rsidRPr="000A01AE" w:rsidRDefault="001A2462" w:rsidP="006F420B">
            <w:pPr>
              <w:spacing w:before="120"/>
            </w:pPr>
            <w:r>
              <w:t>S</w:t>
            </w:r>
            <w:r w:rsidRPr="000A01AE">
              <w:t>oft e</w:t>
            </w:r>
            <w:r>
              <w:t>ngineered bank protection works.</w:t>
            </w:r>
          </w:p>
          <w:p w14:paraId="25B812A2" w14:textId="77777777" w:rsidR="001A2462" w:rsidRPr="000A01AE" w:rsidRDefault="001A2462" w:rsidP="006F420B">
            <w:pPr>
              <w:spacing w:before="120"/>
            </w:pPr>
            <w:r w:rsidRPr="000A01AE">
              <w:t>Undertaking bank re-profiling work</w:t>
            </w:r>
            <w:r>
              <w:t>.</w:t>
            </w:r>
          </w:p>
          <w:p w14:paraId="21AFA66C" w14:textId="77777777" w:rsidR="001A2462" w:rsidRPr="000A01AE" w:rsidRDefault="001A2462" w:rsidP="006F420B">
            <w:pPr>
              <w:spacing w:before="120"/>
            </w:pPr>
            <w:r w:rsidRPr="000A01AE">
              <w:t>Excavations (other than site investigation boreholes and trial pits) in the floodplain</w:t>
            </w:r>
            <w:r>
              <w:t>.</w:t>
            </w:r>
          </w:p>
          <w:p w14:paraId="6A904158" w14:textId="77777777" w:rsidR="001A2462" w:rsidRPr="000A01AE" w:rsidRDefault="001A2462" w:rsidP="006F420B">
            <w:pPr>
              <w:spacing w:before="120"/>
            </w:pPr>
            <w:r w:rsidRPr="000A01AE">
              <w:t>Construction of moorings</w:t>
            </w:r>
            <w:r>
              <w:t>.</w:t>
            </w:r>
          </w:p>
          <w:p w14:paraId="3B27AB14" w14:textId="77777777" w:rsidR="001A2462" w:rsidRPr="000A01AE" w:rsidRDefault="001A2462" w:rsidP="006F420B">
            <w:pPr>
              <w:spacing w:before="120"/>
            </w:pPr>
            <w:r w:rsidRPr="000A01AE">
              <w:t>Installation of in-channel structures not falling within the description of any other activity and affecting less than 25% of the channel width</w:t>
            </w:r>
            <w:r>
              <w:t>.</w:t>
            </w:r>
          </w:p>
          <w:p w14:paraId="7BDAFD7F" w14:textId="77777777" w:rsidR="001A2462" w:rsidRPr="000A01AE" w:rsidRDefault="001A2462" w:rsidP="006F420B">
            <w:pPr>
              <w:spacing w:before="120"/>
            </w:pPr>
            <w:r w:rsidRPr="000A01AE">
              <w:lastRenderedPageBreak/>
              <w:t>Construction of steps, ramps or similar structures on flood defences</w:t>
            </w:r>
            <w:r>
              <w:t>.</w:t>
            </w:r>
          </w:p>
          <w:p w14:paraId="1B3BEC2C" w14:textId="77777777" w:rsidR="001A2462" w:rsidRPr="000A01AE" w:rsidRDefault="001A2462" w:rsidP="006F420B">
            <w:pPr>
              <w:spacing w:before="120"/>
            </w:pPr>
            <w:r w:rsidRPr="000A01AE">
              <w:t>Installation of a temporary culvert</w:t>
            </w:r>
            <w:r>
              <w:t>.</w:t>
            </w:r>
          </w:p>
          <w:p w14:paraId="64E01159" w14:textId="77777777" w:rsidR="001A2462" w:rsidRDefault="001A2462" w:rsidP="006F420B">
            <w:pPr>
              <w:spacing w:before="120"/>
            </w:pPr>
            <w:r w:rsidRPr="000A01AE">
              <w:t>Like-for-like replacement of soft engineered bank protection works</w:t>
            </w:r>
            <w:r>
              <w:t>.</w:t>
            </w:r>
          </w:p>
          <w:p w14:paraId="03067A79" w14:textId="77777777" w:rsidR="001A2462" w:rsidRPr="000A01AE" w:rsidRDefault="001A2462" w:rsidP="006F420B">
            <w:pPr>
              <w:spacing w:before="120"/>
            </w:pPr>
            <w:r w:rsidRPr="000A01AE">
              <w:t>Removal of silt, sand, gravel or other material from the bed of a main river (but excluding the subsequent use, treatment, and recovery or disposal of the dredgings)</w:t>
            </w:r>
            <w:r>
              <w:t>.</w:t>
            </w:r>
          </w:p>
          <w:p w14:paraId="2A952017" w14:textId="77777777" w:rsidR="001A2462" w:rsidRPr="000A01AE" w:rsidRDefault="001A2462" w:rsidP="006F420B">
            <w:pPr>
              <w:spacing w:before="120"/>
            </w:pPr>
            <w:r w:rsidRPr="000A01AE">
              <w:t>Movement of gravel within a main river channel</w:t>
            </w:r>
            <w:r>
              <w:t>.</w:t>
            </w:r>
          </w:p>
          <w:p w14:paraId="35FCEBAC" w14:textId="77777777" w:rsidR="001A2462" w:rsidRPr="000A01AE" w:rsidRDefault="001A2462" w:rsidP="006F420B">
            <w:pPr>
              <w:spacing w:before="120"/>
            </w:pPr>
            <w:r w:rsidRPr="000A01AE">
              <w:t>Construction of a temporary bypass channel</w:t>
            </w:r>
            <w:r>
              <w:t>.</w:t>
            </w:r>
          </w:p>
          <w:p w14:paraId="42EA03BF" w14:textId="77777777" w:rsidR="001A2462" w:rsidRPr="000A01AE" w:rsidRDefault="001A2462" w:rsidP="006F420B">
            <w:pPr>
              <w:spacing w:before="120"/>
            </w:pPr>
            <w:r w:rsidRPr="000A01AE">
              <w:t>Construction of new bed reinforcements or the replacement or removal of existing bed reinforcements</w:t>
            </w:r>
            <w:r>
              <w:t>.</w:t>
            </w:r>
          </w:p>
          <w:p w14:paraId="269E7D32" w14:textId="77777777" w:rsidR="001A2462" w:rsidRPr="000A01AE" w:rsidRDefault="001A2462" w:rsidP="006F420B">
            <w:pPr>
              <w:spacing w:before="120"/>
            </w:pPr>
            <w:r w:rsidRPr="000A01AE">
              <w:t>Construction of new hard engineered bank protection works</w:t>
            </w:r>
            <w:r>
              <w:t>.</w:t>
            </w:r>
          </w:p>
          <w:p w14:paraId="2935B398" w14:textId="77777777" w:rsidR="001A2462" w:rsidRPr="000A01AE" w:rsidRDefault="001A2462" w:rsidP="006F420B">
            <w:pPr>
              <w:spacing w:before="120"/>
            </w:pPr>
            <w:r w:rsidRPr="000A01AE">
              <w:t>Like-for-like replacement of hard engineered bank protection works</w:t>
            </w:r>
            <w:r>
              <w:t>.</w:t>
            </w:r>
          </w:p>
          <w:p w14:paraId="0C378C30" w14:textId="77777777" w:rsidR="001A2462" w:rsidRPr="000A01AE" w:rsidRDefault="001A2462" w:rsidP="006F420B">
            <w:pPr>
              <w:spacing w:before="120"/>
            </w:pPr>
            <w:r w:rsidRPr="000A01AE">
              <w:t>Installation of in-channel structures not falling within the description of any other activity and affecting over 25% of the channel width</w:t>
            </w:r>
            <w:r>
              <w:t>.</w:t>
            </w:r>
          </w:p>
          <w:p w14:paraId="4A09C93B" w14:textId="77777777" w:rsidR="001A2462" w:rsidRPr="000A01AE" w:rsidRDefault="001A2462" w:rsidP="006F420B">
            <w:pPr>
              <w:spacing w:before="120"/>
            </w:pPr>
            <w:r w:rsidRPr="000A01AE">
              <w:t>Gravel installation</w:t>
            </w:r>
            <w:r>
              <w:t>.</w:t>
            </w:r>
          </w:p>
          <w:p w14:paraId="7479B452" w14:textId="77777777" w:rsidR="001A2462" w:rsidRPr="000A01AE" w:rsidRDefault="001A2462" w:rsidP="006F420B">
            <w:pPr>
              <w:spacing w:before="120"/>
            </w:pPr>
            <w:r w:rsidRPr="000A01AE">
              <w:t>Construction of bridges for vehicle access</w:t>
            </w:r>
            <w:r>
              <w:t>.</w:t>
            </w:r>
          </w:p>
          <w:p w14:paraId="7C07B076" w14:textId="77777777" w:rsidR="001A2462" w:rsidRPr="000A01AE" w:rsidRDefault="001A2462" w:rsidP="006F420B">
            <w:pPr>
              <w:spacing w:before="120"/>
            </w:pPr>
            <w:r w:rsidRPr="000A01AE">
              <w:t>Alteration or replacement of culverts</w:t>
            </w:r>
            <w:r>
              <w:t>.</w:t>
            </w:r>
          </w:p>
          <w:p w14:paraId="4E0996AD" w14:textId="77777777" w:rsidR="001A2462" w:rsidRPr="000A01AE" w:rsidRDefault="001A2462" w:rsidP="006F420B">
            <w:pPr>
              <w:spacing w:before="120"/>
            </w:pPr>
            <w:r w:rsidRPr="000A01AE">
              <w:t>Installation of a permanent bypass channel with a total length of less than 30</w:t>
            </w:r>
            <w:r>
              <w:t xml:space="preserve"> </w:t>
            </w:r>
            <w:r w:rsidRPr="000A01AE">
              <w:t>m</w:t>
            </w:r>
            <w:r>
              <w:t>etres.</w:t>
            </w:r>
          </w:p>
          <w:p w14:paraId="60E655C5" w14:textId="77777777" w:rsidR="001A2462" w:rsidRPr="000A01AE" w:rsidRDefault="001A2462" w:rsidP="006F420B">
            <w:pPr>
              <w:spacing w:before="120"/>
            </w:pPr>
            <w:r w:rsidRPr="000A01AE">
              <w:t>Installation of a new, permanent culvert with a length of less than 5</w:t>
            </w:r>
            <w:r>
              <w:t xml:space="preserve"> </w:t>
            </w:r>
            <w:r w:rsidRPr="000A01AE">
              <w:t>m</w:t>
            </w:r>
            <w:r>
              <w:t>etres.</w:t>
            </w:r>
          </w:p>
          <w:p w14:paraId="7F75481F" w14:textId="77777777" w:rsidR="001A2462" w:rsidRPr="000A01AE" w:rsidRDefault="001A2462" w:rsidP="006F420B">
            <w:pPr>
              <w:spacing w:before="120"/>
            </w:pPr>
            <w:r w:rsidRPr="000A01AE">
              <w:t>Alteration of in-channel impounding or flow regulation structures</w:t>
            </w:r>
            <w:r>
              <w:t>.</w:t>
            </w:r>
          </w:p>
          <w:p w14:paraId="515CBA22" w14:textId="77777777" w:rsidR="001A2462" w:rsidRPr="000A01AE" w:rsidRDefault="001A2462" w:rsidP="006F420B">
            <w:pPr>
              <w:spacing w:before="120"/>
            </w:pPr>
            <w:r w:rsidRPr="000A01AE">
              <w:t>Construction of flood defences with a total length less than 100</w:t>
            </w:r>
            <w:r>
              <w:t xml:space="preserve"> </w:t>
            </w:r>
            <w:r w:rsidRPr="000A01AE">
              <w:t>m</w:t>
            </w:r>
            <w:r>
              <w:t>etres.</w:t>
            </w:r>
          </w:p>
          <w:p w14:paraId="6D5D8157" w14:textId="77777777" w:rsidR="001A2462" w:rsidRPr="000A01AE" w:rsidRDefault="001A2462" w:rsidP="006F420B">
            <w:pPr>
              <w:spacing w:before="120"/>
            </w:pPr>
            <w:r w:rsidRPr="000A01AE">
              <w:t>Permanent ground level raising</w:t>
            </w:r>
            <w:r>
              <w:t>.</w:t>
            </w:r>
          </w:p>
          <w:p w14:paraId="3737E263" w14:textId="77777777" w:rsidR="001A2462" w:rsidRPr="000A01AE" w:rsidRDefault="001A2462" w:rsidP="006F420B">
            <w:pPr>
              <w:spacing w:before="120"/>
            </w:pPr>
            <w:r w:rsidRPr="000A01AE">
              <w:lastRenderedPageBreak/>
              <w:t>Construction of bridges over or on a flood defence</w:t>
            </w:r>
            <w:r>
              <w:t>.</w:t>
            </w:r>
          </w:p>
          <w:p w14:paraId="75F4CC80" w14:textId="77777777" w:rsidR="001A2462" w:rsidRPr="000A01AE" w:rsidRDefault="001A2462" w:rsidP="006F420B">
            <w:pPr>
              <w:spacing w:before="120"/>
            </w:pPr>
            <w:r w:rsidRPr="000A01AE">
              <w:t>Works to remove in-channel structures</w:t>
            </w:r>
            <w:r>
              <w:t>.</w:t>
            </w:r>
          </w:p>
          <w:p w14:paraId="4B5630DA" w14:textId="77777777" w:rsidR="001A2462" w:rsidRPr="007257FC" w:rsidRDefault="001A2462" w:rsidP="006F420B">
            <w:pPr>
              <w:spacing w:before="120"/>
            </w:pPr>
            <w:r w:rsidRPr="000A01AE">
              <w:t xml:space="preserve">Construction of foreshore pipelines and manholes (likely to endanger the stability </w:t>
            </w:r>
            <w:proofErr w:type="gramStart"/>
            <w:r w:rsidRPr="000A01AE">
              <w:t>of,</w:t>
            </w:r>
            <w:proofErr w:type="gramEnd"/>
            <w:r w:rsidRPr="000A01AE">
              <w:t xml:space="preserve"> cause damage to, reduce the effectiveness of or interfere with the Agency’s access to or along a flood defence, river control works, sea defence, culvert or remote defence)</w:t>
            </w:r>
            <w:r>
              <w:t>.</w:t>
            </w:r>
          </w:p>
        </w:tc>
        <w:tc>
          <w:tcPr>
            <w:tcW w:w="569" w:type="pct"/>
            <w:shd w:val="clear" w:color="auto" w:fill="auto"/>
            <w:vAlign w:val="center"/>
          </w:tcPr>
          <w:p w14:paraId="449CF9D4" w14:textId="77777777" w:rsidR="001A2462" w:rsidRPr="007257FC" w:rsidRDefault="001A2462" w:rsidP="00E4245D">
            <w:r>
              <w:lastRenderedPageBreak/>
              <w:t>£271</w:t>
            </w:r>
          </w:p>
        </w:tc>
      </w:tr>
      <w:tr w:rsidR="001A2462" w:rsidRPr="007257FC" w14:paraId="304CB493" w14:textId="77777777" w:rsidTr="006F420B">
        <w:trPr>
          <w:trHeight w:val="340"/>
        </w:trPr>
        <w:tc>
          <w:tcPr>
            <w:tcW w:w="387" w:type="pct"/>
            <w:shd w:val="clear" w:color="auto" w:fill="auto"/>
            <w:vAlign w:val="center"/>
          </w:tcPr>
          <w:p w14:paraId="264A0EF2" w14:textId="77777777" w:rsidR="001A2462" w:rsidRPr="007257FC" w:rsidRDefault="001A2462" w:rsidP="00E4245D">
            <w:r>
              <w:lastRenderedPageBreak/>
              <w:t>2</w:t>
            </w:r>
            <w:r w:rsidRPr="007257FC">
              <w:t>.1.3</w:t>
            </w:r>
          </w:p>
        </w:tc>
        <w:tc>
          <w:tcPr>
            <w:tcW w:w="4043" w:type="pct"/>
            <w:shd w:val="clear" w:color="auto" w:fill="auto"/>
          </w:tcPr>
          <w:p w14:paraId="022C19C2" w14:textId="77777777" w:rsidR="001A2462" w:rsidRPr="000A01AE" w:rsidRDefault="001A2462" w:rsidP="006F420B">
            <w:pPr>
              <w:spacing w:before="120"/>
            </w:pPr>
            <w:r w:rsidRPr="000A01AE">
              <w:t>Construction of a permanent culvert with a length of 5</w:t>
            </w:r>
            <w:r>
              <w:t xml:space="preserve"> </w:t>
            </w:r>
            <w:r w:rsidRPr="000A01AE">
              <w:t>m</w:t>
            </w:r>
            <w:r>
              <w:t>etres</w:t>
            </w:r>
            <w:r w:rsidRPr="000A01AE">
              <w:t xml:space="preserve"> or more</w:t>
            </w:r>
            <w:r>
              <w:t>.</w:t>
            </w:r>
          </w:p>
          <w:p w14:paraId="70E4D1A9" w14:textId="77777777" w:rsidR="001A2462" w:rsidRPr="000A01AE" w:rsidRDefault="001A2462" w:rsidP="006F420B">
            <w:pPr>
              <w:spacing w:before="120"/>
            </w:pPr>
            <w:r w:rsidRPr="000A01AE">
              <w:t>Construction of a bypass channel with a total length of 30</w:t>
            </w:r>
            <w:r>
              <w:t xml:space="preserve"> </w:t>
            </w:r>
            <w:r w:rsidRPr="000A01AE">
              <w:t>m</w:t>
            </w:r>
            <w:r>
              <w:t>etres</w:t>
            </w:r>
            <w:r w:rsidRPr="000A01AE">
              <w:t xml:space="preserve"> or more</w:t>
            </w:r>
            <w:r>
              <w:t>.</w:t>
            </w:r>
          </w:p>
          <w:p w14:paraId="154C245B" w14:textId="77777777" w:rsidR="001A2462" w:rsidRPr="000A01AE" w:rsidRDefault="001A2462" w:rsidP="006F420B">
            <w:pPr>
              <w:spacing w:before="120"/>
            </w:pPr>
            <w:r w:rsidRPr="000A01AE">
              <w:t>Works to widen, deepen or straighten a channel</w:t>
            </w:r>
            <w:r>
              <w:t>.</w:t>
            </w:r>
          </w:p>
          <w:p w14:paraId="251B6717" w14:textId="77777777" w:rsidR="001A2462" w:rsidRPr="000A01AE" w:rsidRDefault="001A2462" w:rsidP="006F420B">
            <w:pPr>
              <w:spacing w:before="120"/>
            </w:pPr>
            <w:r w:rsidRPr="000A01AE">
              <w:t>Construction of flood defences with a total length of 100</w:t>
            </w:r>
            <w:r>
              <w:t xml:space="preserve"> </w:t>
            </w:r>
            <w:r w:rsidRPr="000A01AE">
              <w:t>m</w:t>
            </w:r>
            <w:r>
              <w:t>etres</w:t>
            </w:r>
            <w:r w:rsidRPr="000A01AE">
              <w:t xml:space="preserve"> or more</w:t>
            </w:r>
            <w:r>
              <w:t>.</w:t>
            </w:r>
          </w:p>
          <w:p w14:paraId="274EA164" w14:textId="77777777" w:rsidR="001A2462" w:rsidRPr="000A01AE" w:rsidRDefault="001A2462" w:rsidP="006F420B">
            <w:pPr>
              <w:spacing w:before="120"/>
            </w:pPr>
            <w:r w:rsidRPr="000A01AE">
              <w:t>Construction of permanent in-channel impounding or flow regulation structures</w:t>
            </w:r>
            <w:r>
              <w:t>.</w:t>
            </w:r>
          </w:p>
          <w:p w14:paraId="0E925079" w14:textId="77777777" w:rsidR="001A2462" w:rsidRPr="007257FC" w:rsidRDefault="001A2462" w:rsidP="006F420B">
            <w:pPr>
              <w:spacing w:before="120"/>
            </w:pPr>
            <w:r w:rsidRPr="000A01AE">
              <w:t>Construction of reservoir spillways or compensation flow channels</w:t>
            </w:r>
            <w:r>
              <w:t>.</w:t>
            </w:r>
          </w:p>
        </w:tc>
        <w:tc>
          <w:tcPr>
            <w:tcW w:w="569" w:type="pct"/>
            <w:shd w:val="clear" w:color="auto" w:fill="auto"/>
            <w:vAlign w:val="center"/>
          </w:tcPr>
          <w:p w14:paraId="1E25EEF3" w14:textId="77777777" w:rsidR="001A2462" w:rsidRPr="007257FC" w:rsidRDefault="001A2462" w:rsidP="00E4245D">
            <w:r>
              <w:t>£373</w:t>
            </w:r>
          </w:p>
        </w:tc>
      </w:tr>
    </w:tbl>
    <w:p w14:paraId="79823884" w14:textId="3746BFC0" w:rsidR="001A2462" w:rsidRPr="00DD2DDC" w:rsidRDefault="001A2462" w:rsidP="001A2462">
      <w:pPr>
        <w:pStyle w:val="Heading4"/>
      </w:pPr>
      <w:r w:rsidRPr="00DD2DDC">
        <w:t xml:space="preserve">Table 2.2 Radioactive substance </w:t>
      </w:r>
      <w:r w:rsidR="00DF267A">
        <w:t>a</w:t>
      </w:r>
      <w:r w:rsidRPr="00DD2DDC">
        <w:t>ctivities</w:t>
      </w:r>
    </w:p>
    <w:tbl>
      <w:tblPr>
        <w:tblStyle w:val="TableStyle4"/>
        <w:tblW w:w="5000" w:type="pct"/>
        <w:tblLook w:val="04A0" w:firstRow="1" w:lastRow="0" w:firstColumn="1" w:lastColumn="0" w:noHBand="0" w:noVBand="1"/>
      </w:tblPr>
      <w:tblGrid>
        <w:gridCol w:w="890"/>
        <w:gridCol w:w="10400"/>
        <w:gridCol w:w="3252"/>
      </w:tblGrid>
      <w:tr w:rsidR="001A2462" w:rsidRPr="00BD1E35" w14:paraId="1CACDD87"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13BF1F2F" w14:textId="77777777" w:rsidR="001A2462" w:rsidRPr="00BD1E35" w:rsidRDefault="001A2462" w:rsidP="00E4245D">
            <w:r w:rsidRPr="00BD1E35">
              <w:t>Ref</w:t>
            </w:r>
          </w:p>
        </w:tc>
        <w:tc>
          <w:tcPr>
            <w:tcW w:w="3576" w:type="pct"/>
          </w:tcPr>
          <w:p w14:paraId="261C1209"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118" w:type="pct"/>
          </w:tcPr>
          <w:p w14:paraId="1DECB372"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rsidRPr="0055266F" w14:paraId="15E7E1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2EBB57F7" w14:textId="77777777" w:rsidR="001A2462" w:rsidRPr="0055266F" w:rsidRDefault="001A2462" w:rsidP="00E4245D">
            <w:r>
              <w:t>2.2.1</w:t>
            </w:r>
          </w:p>
        </w:tc>
        <w:tc>
          <w:tcPr>
            <w:tcW w:w="3576" w:type="pct"/>
          </w:tcPr>
          <w:p w14:paraId="642A62FD" w14:textId="430BFD3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w:t>
            </w:r>
            <w:r w:rsidRPr="0055266F">
              <w:t>gory 5</w:t>
            </w:r>
            <w:r>
              <w:t xml:space="preserve"> sealed radioactive sources standard rules.</w:t>
            </w:r>
          </w:p>
        </w:tc>
        <w:tc>
          <w:tcPr>
            <w:tcW w:w="1118" w:type="pct"/>
          </w:tcPr>
          <w:p w14:paraId="49246FF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486</w:t>
            </w:r>
          </w:p>
        </w:tc>
      </w:tr>
      <w:tr w:rsidR="001A2462" w:rsidRPr="0055266F" w14:paraId="7A7421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BAF6C0D" w14:textId="77777777" w:rsidR="001A2462" w:rsidRPr="0055266F" w:rsidRDefault="001A2462" w:rsidP="00E4245D">
            <w:r>
              <w:t>2.2.2</w:t>
            </w:r>
          </w:p>
        </w:tc>
        <w:tc>
          <w:tcPr>
            <w:tcW w:w="3576" w:type="pct"/>
          </w:tcPr>
          <w:p w14:paraId="13D131A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cat</w:t>
            </w:r>
            <w:r w:rsidRPr="0055266F">
              <w:t>egory 5</w:t>
            </w:r>
            <w:r>
              <w:t xml:space="preserve"> sealed sources, including the a</w:t>
            </w:r>
            <w:r w:rsidRPr="0055266F">
              <w:t>ccumulati</w:t>
            </w:r>
            <w:r>
              <w:t>on</w:t>
            </w:r>
            <w:r w:rsidRPr="0055266F">
              <w:t xml:space="preserve"> and/or dispos</w:t>
            </w:r>
            <w:r>
              <w:t>al</w:t>
            </w:r>
            <w:r w:rsidRPr="0055266F">
              <w:t xml:space="preserve"> of waste sealed sources.</w:t>
            </w:r>
          </w:p>
        </w:tc>
        <w:tc>
          <w:tcPr>
            <w:tcW w:w="1118" w:type="pct"/>
          </w:tcPr>
          <w:p w14:paraId="5B698730"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486</w:t>
            </w:r>
          </w:p>
        </w:tc>
      </w:tr>
      <w:tr w:rsidR="001A2462" w:rsidRPr="0055266F" w14:paraId="5419DFB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5444FF6B" w14:textId="77777777" w:rsidR="001A2462" w:rsidRPr="0055266F" w:rsidRDefault="001A2462" w:rsidP="00E4245D">
            <w:r>
              <w:lastRenderedPageBreak/>
              <w:t>2.2.3</w:t>
            </w:r>
          </w:p>
        </w:tc>
        <w:tc>
          <w:tcPr>
            <w:tcW w:w="3576" w:type="pct"/>
          </w:tcPr>
          <w:p w14:paraId="760792BF"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 sources of similar potential hazard to high-activity sealed sources</w:t>
            </w:r>
            <w:r>
              <w:t xml:space="preserve"> i</w:t>
            </w:r>
            <w:r w:rsidRPr="006348CB">
              <w:t>nclud</w:t>
            </w:r>
            <w:r>
              <w:t>ing sources in reference 2.2.2.</w:t>
            </w:r>
          </w:p>
        </w:tc>
        <w:tc>
          <w:tcPr>
            <w:tcW w:w="1118" w:type="pct"/>
          </w:tcPr>
          <w:p w14:paraId="1B95924A"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1,959</w:t>
            </w:r>
          </w:p>
        </w:tc>
      </w:tr>
      <w:tr w:rsidR="001A2462" w:rsidRPr="0055266F" w14:paraId="76DE71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FA98B6F" w14:textId="77777777" w:rsidR="001A2462" w:rsidRPr="0055266F" w:rsidRDefault="001A2462" w:rsidP="00E4245D">
            <w:r>
              <w:t>2.2.4</w:t>
            </w:r>
          </w:p>
        </w:tc>
        <w:tc>
          <w:tcPr>
            <w:tcW w:w="3576" w:type="pct"/>
          </w:tcPr>
          <w:p w14:paraId="2657147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 high-activity sealed sources</w:t>
            </w:r>
            <w:r>
              <w:t xml:space="preserve"> </w:t>
            </w:r>
            <w:r w:rsidRPr="006348CB">
              <w:t>including sources in references</w:t>
            </w:r>
            <w:r>
              <w:t xml:space="preserve"> 2.2.2 and 2.2.3.</w:t>
            </w:r>
          </w:p>
        </w:tc>
        <w:tc>
          <w:tcPr>
            <w:tcW w:w="1118" w:type="pct"/>
          </w:tcPr>
          <w:p w14:paraId="75B9E04A"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3,555</w:t>
            </w:r>
          </w:p>
        </w:tc>
      </w:tr>
      <w:tr w:rsidR="001A2462" w:rsidRPr="0055266F" w14:paraId="434810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EBF41D8" w14:textId="77777777" w:rsidR="001A2462" w:rsidRPr="0055266F" w:rsidRDefault="001A2462" w:rsidP="00E4245D">
            <w:r>
              <w:t>2.2.5</w:t>
            </w:r>
          </w:p>
        </w:tc>
        <w:tc>
          <w:tcPr>
            <w:tcW w:w="3576" w:type="pct"/>
          </w:tcPr>
          <w:p w14:paraId="1A4DECFD"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1118" w:type="pct"/>
          </w:tcPr>
          <w:p w14:paraId="3A896081"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486</w:t>
            </w:r>
          </w:p>
        </w:tc>
      </w:tr>
      <w:tr w:rsidR="001A2462" w:rsidRPr="0055266F" w14:paraId="2E653D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3EA81E38" w14:textId="77777777" w:rsidR="001A2462" w:rsidRPr="0055266F" w:rsidRDefault="001A2462" w:rsidP="00E4245D">
            <w:r>
              <w:t>2.2.6</w:t>
            </w:r>
          </w:p>
        </w:tc>
        <w:tc>
          <w:tcPr>
            <w:tcW w:w="3576" w:type="pct"/>
          </w:tcPr>
          <w:p w14:paraId="529C15C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p>
        </w:tc>
        <w:tc>
          <w:tcPr>
            <w:tcW w:w="1118" w:type="pct"/>
          </w:tcPr>
          <w:p w14:paraId="48FD0994"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1,519</w:t>
            </w:r>
          </w:p>
        </w:tc>
      </w:tr>
      <w:tr w:rsidR="001A2462" w:rsidRPr="0055266F" w14:paraId="0B5683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CFF8195" w14:textId="77777777" w:rsidR="001A2462" w:rsidRPr="0055266F" w:rsidRDefault="001A2462" w:rsidP="00E4245D">
            <w:r>
              <w:t>2.2.7</w:t>
            </w:r>
          </w:p>
        </w:tc>
        <w:tc>
          <w:tcPr>
            <w:tcW w:w="3576" w:type="pct"/>
          </w:tcPr>
          <w:p w14:paraId="711B3B38"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w:t>
            </w:r>
            <w:r>
              <w:t xml:space="preserve">not high </w:t>
            </w:r>
            <w:r w:rsidRPr="0055266F">
              <w:t>complexity</w:t>
            </w:r>
            <w:r>
              <w:t>.</w:t>
            </w:r>
          </w:p>
        </w:tc>
        <w:tc>
          <w:tcPr>
            <w:tcW w:w="1118" w:type="pct"/>
          </w:tcPr>
          <w:p w14:paraId="3CBBCA8E"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2,035</w:t>
            </w:r>
          </w:p>
        </w:tc>
      </w:tr>
      <w:tr w:rsidR="001A2462" w:rsidRPr="0055266F" w14:paraId="727318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0F13ECA" w14:textId="77777777" w:rsidR="001A2462" w:rsidRPr="0055266F" w:rsidRDefault="001A2462" w:rsidP="00E4245D">
            <w:r>
              <w:t>2.2.8</w:t>
            </w:r>
          </w:p>
        </w:tc>
        <w:tc>
          <w:tcPr>
            <w:tcW w:w="3576" w:type="pct"/>
          </w:tcPr>
          <w:p w14:paraId="12028EE5"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high complexity</w:t>
            </w:r>
            <w:r>
              <w:t>.</w:t>
            </w:r>
          </w:p>
        </w:tc>
        <w:tc>
          <w:tcPr>
            <w:tcW w:w="1118" w:type="pct"/>
          </w:tcPr>
          <w:p w14:paraId="0730B3EC"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3,977</w:t>
            </w:r>
          </w:p>
        </w:tc>
      </w:tr>
      <w:tr w:rsidR="001A2462" w:rsidRPr="0055266F" w14:paraId="060ED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474A14A" w14:textId="77777777" w:rsidR="001A2462" w:rsidRPr="0055266F" w:rsidRDefault="001A2462" w:rsidP="00E4245D">
            <w:r>
              <w:t>2.2.9</w:t>
            </w:r>
          </w:p>
        </w:tc>
        <w:tc>
          <w:tcPr>
            <w:tcW w:w="3576" w:type="pct"/>
          </w:tcPr>
          <w:p w14:paraId="5B97F2F6" w14:textId="544A0BC5" w:rsidR="00790337"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rPr>
                <w:lang w:val="en"/>
              </w:rPr>
              <w:t>SR 2014 No.4</w:t>
            </w:r>
            <w:r w:rsidR="00E92BE6">
              <w:rPr>
                <w:lang w:val="en"/>
              </w:rPr>
              <w:t xml:space="preserve"> – </w:t>
            </w:r>
            <w:r>
              <w:rPr>
                <w:lang w:val="en"/>
              </w:rPr>
              <w:t>NORM waste from oil and gas production.</w:t>
            </w:r>
          </w:p>
          <w:p w14:paraId="6D55A090" w14:textId="53B0ECDD" w:rsidR="001A2462" w:rsidRPr="00004D8C"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t>SR 2017 No.1</w:t>
            </w:r>
            <w:r w:rsidR="00E92BE6">
              <w:t xml:space="preserve"> – </w:t>
            </w:r>
            <w:r>
              <w:t>Unintentional receipt of radioactive materials and radioactive waste by the operator of any facility which uses a radiation detection system.</w:t>
            </w:r>
          </w:p>
        </w:tc>
        <w:tc>
          <w:tcPr>
            <w:tcW w:w="1118" w:type="pct"/>
          </w:tcPr>
          <w:p w14:paraId="08FDA77B" w14:textId="77777777" w:rsidR="001A2462" w:rsidRPr="0055266F" w:rsidRDefault="001A2462" w:rsidP="00E4245D">
            <w:pPr>
              <w:cnfStyle w:val="000000000000" w:firstRow="0" w:lastRow="0" w:firstColumn="0" w:lastColumn="0" w:oddVBand="0" w:evenVBand="0" w:oddHBand="0" w:evenHBand="0" w:firstRowFirstColumn="0" w:firstRowLastColumn="0" w:lastRowFirstColumn="0" w:lastRowLastColumn="0"/>
            </w:pPr>
            <w:r w:rsidRPr="0055266F">
              <w:t>£</w:t>
            </w:r>
            <w:r>
              <w:t>1,520</w:t>
            </w:r>
          </w:p>
        </w:tc>
      </w:tr>
    </w:tbl>
    <w:p w14:paraId="615CC8C9" w14:textId="77777777" w:rsidR="001A2462" w:rsidRPr="00DD2DDC" w:rsidRDefault="001A2462" w:rsidP="001A2462">
      <w:pPr>
        <w:pStyle w:val="Heading4"/>
      </w:pPr>
      <w:r w:rsidRPr="00DD2DDC">
        <w:lastRenderedPageBreak/>
        <w:t>Table 2.3 Water discharge and groundwater activities</w:t>
      </w:r>
    </w:p>
    <w:tbl>
      <w:tblPr>
        <w:tblStyle w:val="TableStyle4"/>
        <w:tblW w:w="5000" w:type="pct"/>
        <w:tblLook w:val="04A0" w:firstRow="1" w:lastRow="0" w:firstColumn="1" w:lastColumn="0" w:noHBand="0" w:noVBand="1"/>
      </w:tblPr>
      <w:tblGrid>
        <w:gridCol w:w="928"/>
        <w:gridCol w:w="10799"/>
        <w:gridCol w:w="2815"/>
      </w:tblGrid>
      <w:tr w:rsidR="0002255E" w:rsidRPr="0002255E" w14:paraId="7C52EC3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9" w:type="pct"/>
          </w:tcPr>
          <w:p w14:paraId="3F8FB877" w14:textId="6FF17F88" w:rsidR="002E58A0" w:rsidRPr="006F420B" w:rsidRDefault="002E58A0" w:rsidP="002E58A0">
            <w:pPr>
              <w:rPr>
                <w:color w:val="FFFFFF" w:themeColor="background1"/>
              </w:rPr>
            </w:pPr>
            <w:r w:rsidRPr="006F420B">
              <w:rPr>
                <w:rFonts w:eastAsia="Times New Roman"/>
                <w:color w:val="FFFFFF" w:themeColor="background1"/>
              </w:rPr>
              <w:t>Ref </w:t>
            </w:r>
          </w:p>
        </w:tc>
        <w:tc>
          <w:tcPr>
            <w:tcW w:w="3713" w:type="pct"/>
          </w:tcPr>
          <w:p w14:paraId="07A477DD" w14:textId="1EB68882"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968" w:type="pct"/>
          </w:tcPr>
          <w:p w14:paraId="4B970977" w14:textId="5B9F9FB1"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Subsistence activity charge </w:t>
            </w:r>
          </w:p>
        </w:tc>
      </w:tr>
      <w:tr w:rsidR="0002255E" w:rsidRPr="00467B92" w14:paraId="71CEE3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3C55CB" w14:textId="15BE398C" w:rsidR="002E58A0" w:rsidRPr="00467B92" w:rsidRDefault="002E58A0" w:rsidP="002E58A0">
            <w:r w:rsidRPr="001905C4">
              <w:rPr>
                <w:rFonts w:eastAsia="Times New Roman"/>
              </w:rPr>
              <w:t>2.3.1 </w:t>
            </w:r>
          </w:p>
        </w:tc>
        <w:tc>
          <w:tcPr>
            <w:tcW w:w="3713" w:type="pct"/>
          </w:tcPr>
          <w:p w14:paraId="69B40A8F" w14:textId="126563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500,000</w:t>
            </w:r>
            <w:r w:rsidR="002D39C8">
              <w:rPr>
                <w:rFonts w:eastAsia="Times New Roman"/>
              </w:rPr>
              <w:t>m3</w:t>
            </w:r>
            <w:r w:rsidRPr="001905C4">
              <w:rPr>
                <w:rFonts w:eastAsia="Times New Roman"/>
              </w:rPr>
              <w:t xml:space="preserve"> a day with OSM. </w:t>
            </w:r>
          </w:p>
        </w:tc>
        <w:tc>
          <w:tcPr>
            <w:tcW w:w="968" w:type="pct"/>
          </w:tcPr>
          <w:p w14:paraId="3B060A88" w14:textId="05826E4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£102,730</w:t>
            </w:r>
          </w:p>
        </w:tc>
      </w:tr>
      <w:tr w:rsidR="0002255E" w:rsidRPr="00467B92" w14:paraId="7DEEC6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8FC00B2" w14:textId="77CC346F" w:rsidR="002E58A0" w:rsidRPr="00467B92" w:rsidRDefault="002E58A0" w:rsidP="002E58A0">
            <w:r w:rsidRPr="001905C4">
              <w:rPr>
                <w:rFonts w:eastAsia="Times New Roman"/>
              </w:rPr>
              <w:t>2.3.2 </w:t>
            </w:r>
          </w:p>
        </w:tc>
        <w:tc>
          <w:tcPr>
            <w:tcW w:w="3713" w:type="pct"/>
          </w:tcPr>
          <w:p w14:paraId="66B3854D" w14:textId="66A90C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2D39C8">
              <w:rPr>
                <w:rFonts w:eastAsia="Times New Roman"/>
              </w:rPr>
              <w:t>m3</w:t>
            </w:r>
            <w:r w:rsidRPr="001905C4">
              <w:rPr>
                <w:rFonts w:eastAsia="Times New Roman"/>
              </w:rPr>
              <w:t xml:space="preserve"> a day and up to and including 500,000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100DD69C" w14:textId="7F496FD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£59,765</w:t>
            </w:r>
          </w:p>
        </w:tc>
      </w:tr>
      <w:tr w:rsidR="0002255E" w:rsidRPr="00467B92" w14:paraId="0C5CF88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C51A0E0" w14:textId="3F55ACD5" w:rsidR="002E58A0" w:rsidRPr="00467B92" w:rsidRDefault="002E58A0" w:rsidP="002E58A0">
            <w:r w:rsidRPr="001905C4">
              <w:rPr>
                <w:rFonts w:eastAsia="Times New Roman"/>
              </w:rPr>
              <w:t>2.3.3 </w:t>
            </w:r>
          </w:p>
        </w:tc>
        <w:tc>
          <w:tcPr>
            <w:tcW w:w="3713" w:type="pct"/>
          </w:tcPr>
          <w:p w14:paraId="72958F1C" w14:textId="29BA415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EA007ED" w14:textId="3471810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£56,306</w:t>
            </w:r>
          </w:p>
        </w:tc>
      </w:tr>
      <w:tr w:rsidR="0002255E" w:rsidRPr="00467B92" w14:paraId="15E25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5B6F608" w14:textId="016EE440" w:rsidR="002E58A0" w:rsidRPr="00467B92" w:rsidRDefault="002E58A0" w:rsidP="002E58A0">
            <w:r w:rsidRPr="001905C4">
              <w:rPr>
                <w:rFonts w:eastAsia="Times New Roman"/>
              </w:rPr>
              <w:t>2.3.4 </w:t>
            </w:r>
          </w:p>
        </w:tc>
        <w:tc>
          <w:tcPr>
            <w:tcW w:w="3713" w:type="pct"/>
          </w:tcPr>
          <w:p w14:paraId="37098A71" w14:textId="648A03D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including 150,000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0410DC5C" w14:textId="25C69A8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£36,797</w:t>
            </w:r>
          </w:p>
        </w:tc>
      </w:tr>
      <w:tr w:rsidR="0002255E" w:rsidRPr="00467B92" w14:paraId="3AFE26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7470F1A" w14:textId="4F223BAD" w:rsidR="002E58A0" w:rsidRPr="00467B92" w:rsidRDefault="002E58A0" w:rsidP="002E58A0">
            <w:r w:rsidRPr="001905C4">
              <w:rPr>
                <w:rFonts w:eastAsia="Times New Roman"/>
              </w:rPr>
              <w:t>2.3.5 </w:t>
            </w:r>
          </w:p>
        </w:tc>
        <w:tc>
          <w:tcPr>
            <w:tcW w:w="3713" w:type="pct"/>
          </w:tcPr>
          <w:p w14:paraId="6C1B2AB7" w14:textId="312AA88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9429940" w14:textId="3ADA288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£32,109</w:t>
            </w:r>
          </w:p>
        </w:tc>
      </w:tr>
      <w:tr w:rsidR="0002255E" w:rsidRPr="00467B92" w14:paraId="16B4492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3107A6B" w14:textId="5E5160F0" w:rsidR="002E58A0" w:rsidRPr="00467B92" w:rsidRDefault="002E58A0" w:rsidP="002E58A0">
            <w:r w:rsidRPr="001905C4">
              <w:rPr>
                <w:rFonts w:eastAsia="Times New Roman"/>
              </w:rPr>
              <w:t>2.3.6 </w:t>
            </w:r>
          </w:p>
        </w:tc>
        <w:tc>
          <w:tcPr>
            <w:tcW w:w="3713" w:type="pct"/>
          </w:tcPr>
          <w:p w14:paraId="6A352CEA" w14:textId="11B987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635BC99D" w14:textId="77777777" w:rsidR="002E58A0" w:rsidRPr="00116F88"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116F88">
              <w:rPr>
                <w:rFonts w:eastAsia="Times New Roman"/>
                <w:color w:val="000000" w:themeColor="text1"/>
              </w:rPr>
              <w:t>£19,256</w:t>
            </w:r>
          </w:p>
          <w:p w14:paraId="1509093E" w14:textId="640F20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02255E" w:rsidRPr="00467B92" w14:paraId="2FF8FD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66DE12" w14:textId="336D4D14" w:rsidR="002E58A0" w:rsidRPr="00467B92" w:rsidRDefault="002E58A0" w:rsidP="002E58A0">
            <w:r w:rsidRPr="001905C4">
              <w:rPr>
                <w:rFonts w:eastAsia="Times New Roman"/>
              </w:rPr>
              <w:t>2.3.7 </w:t>
            </w:r>
          </w:p>
        </w:tc>
        <w:tc>
          <w:tcPr>
            <w:tcW w:w="3713" w:type="pct"/>
          </w:tcPr>
          <w:p w14:paraId="0E6212E9" w14:textId="325FEE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37C3B3A" w14:textId="4C2F6C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£17,524</w:t>
            </w:r>
          </w:p>
        </w:tc>
      </w:tr>
      <w:tr w:rsidR="0002255E" w:rsidRPr="00467B92" w14:paraId="66B56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336A54" w14:textId="526502B7" w:rsidR="002E58A0" w:rsidRPr="00467B92" w:rsidRDefault="002E58A0" w:rsidP="002E58A0">
            <w:r w:rsidRPr="001905C4">
              <w:rPr>
                <w:rFonts w:eastAsia="Times New Roman"/>
              </w:rPr>
              <w:t>2.3.8 </w:t>
            </w:r>
          </w:p>
        </w:tc>
        <w:tc>
          <w:tcPr>
            <w:tcW w:w="3713" w:type="pct"/>
          </w:tcPr>
          <w:p w14:paraId="15831FEA" w14:textId="1E4121D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626C102C" w14:textId="3628D50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£9,277</w:t>
            </w:r>
          </w:p>
        </w:tc>
      </w:tr>
      <w:tr w:rsidR="0002255E" w:rsidRPr="00467B92" w14:paraId="317C4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8F48D" w14:textId="57802D33" w:rsidR="002E58A0" w:rsidRPr="00467B92" w:rsidRDefault="002E58A0" w:rsidP="002E58A0">
            <w:r w:rsidRPr="001905C4">
              <w:rPr>
                <w:rFonts w:eastAsia="Times New Roman"/>
              </w:rPr>
              <w:lastRenderedPageBreak/>
              <w:t>2.3.9 </w:t>
            </w:r>
          </w:p>
        </w:tc>
        <w:tc>
          <w:tcPr>
            <w:tcW w:w="3713" w:type="pct"/>
          </w:tcPr>
          <w:p w14:paraId="21EA988C" w14:textId="279347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FEAE5BC" w14:textId="4232EFC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£8,380</w:t>
            </w:r>
          </w:p>
        </w:tc>
      </w:tr>
      <w:tr w:rsidR="0002255E" w:rsidRPr="00467B92" w14:paraId="2C3C43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479547" w14:textId="3725EF9A" w:rsidR="002E58A0" w:rsidRPr="00467B92" w:rsidRDefault="002E58A0" w:rsidP="002E58A0">
            <w:r w:rsidRPr="001905C4">
              <w:rPr>
                <w:rFonts w:eastAsia="Times New Roman"/>
              </w:rPr>
              <w:t>2.3.10 </w:t>
            </w:r>
          </w:p>
        </w:tc>
        <w:tc>
          <w:tcPr>
            <w:tcW w:w="3713" w:type="pct"/>
          </w:tcPr>
          <w:p w14:paraId="603669A8" w14:textId="1A547EA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228039F5" w14:textId="6666513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£4,441</w:t>
            </w:r>
          </w:p>
        </w:tc>
      </w:tr>
      <w:tr w:rsidR="0002255E" w:rsidRPr="00467B92" w14:paraId="09E778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EF16569" w14:textId="7E46D092" w:rsidR="002E58A0" w:rsidRPr="00467B92" w:rsidRDefault="002E58A0" w:rsidP="002E58A0">
            <w:r w:rsidRPr="001905C4">
              <w:rPr>
                <w:rFonts w:eastAsia="Times New Roman"/>
              </w:rPr>
              <w:t>2.3.11 </w:t>
            </w:r>
          </w:p>
        </w:tc>
        <w:tc>
          <w:tcPr>
            <w:tcW w:w="3713" w:type="pct"/>
          </w:tcPr>
          <w:p w14:paraId="2DCC3514" w14:textId="0F7A07D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 xml:space="preserve">a day and up to and including 1,000 </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E1D0222" w14:textId="147EF1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£3,431</w:t>
            </w:r>
          </w:p>
        </w:tc>
      </w:tr>
      <w:tr w:rsidR="0002255E" w:rsidRPr="00467B92" w14:paraId="66FF51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0149E10" w14:textId="65079768" w:rsidR="002E58A0" w:rsidRPr="00467B92" w:rsidRDefault="002E58A0" w:rsidP="002E58A0">
            <w:r w:rsidRPr="001905C4">
              <w:rPr>
                <w:rFonts w:eastAsia="Times New Roman"/>
              </w:rPr>
              <w:t>2.3.12 </w:t>
            </w:r>
          </w:p>
        </w:tc>
        <w:tc>
          <w:tcPr>
            <w:tcW w:w="3713" w:type="pct"/>
          </w:tcPr>
          <w:p w14:paraId="0200953F" w14:textId="5C6DA1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6B6A45A9" w14:textId="058534F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£3,353</w:t>
            </w:r>
          </w:p>
        </w:tc>
      </w:tr>
      <w:tr w:rsidR="0002255E" w:rsidRPr="00467B92" w14:paraId="354E02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F76A88" w14:textId="624C93AF" w:rsidR="002E58A0" w:rsidRPr="00467B92" w:rsidRDefault="002E58A0" w:rsidP="002E58A0">
            <w:r w:rsidRPr="001905C4">
              <w:rPr>
                <w:rFonts w:eastAsia="Times New Roman"/>
              </w:rPr>
              <w:t>2.3.13 </w:t>
            </w:r>
          </w:p>
        </w:tc>
        <w:tc>
          <w:tcPr>
            <w:tcW w:w="3713" w:type="pct"/>
          </w:tcPr>
          <w:p w14:paraId="0DBED766" w14:textId="24157C9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D5A1E6C" w14:textId="053D096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£2,379</w:t>
            </w:r>
          </w:p>
        </w:tc>
      </w:tr>
      <w:tr w:rsidR="0002255E" w:rsidRPr="00467B92" w14:paraId="54D449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B67CC0" w14:textId="119F89CB" w:rsidR="002E58A0" w:rsidRPr="00467B92" w:rsidRDefault="002E58A0" w:rsidP="002E58A0">
            <w:r w:rsidRPr="001905C4">
              <w:rPr>
                <w:rFonts w:eastAsia="Times New Roman"/>
              </w:rPr>
              <w:t>2.3.14 </w:t>
            </w:r>
          </w:p>
        </w:tc>
        <w:tc>
          <w:tcPr>
            <w:tcW w:w="3713" w:type="pct"/>
          </w:tcPr>
          <w:p w14:paraId="4FDC83A7" w14:textId="4E2DEBC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59B37675" w14:textId="5E6D4D8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£1,889</w:t>
            </w:r>
          </w:p>
        </w:tc>
      </w:tr>
      <w:tr w:rsidR="0002255E" w:rsidRPr="00467B92" w14:paraId="7B0F27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1C9179" w14:textId="22435A35" w:rsidR="002E58A0" w:rsidRPr="00467B92" w:rsidRDefault="002E58A0" w:rsidP="002E58A0">
            <w:r w:rsidRPr="001905C4">
              <w:rPr>
                <w:rFonts w:eastAsia="Times New Roman"/>
              </w:rPr>
              <w:t>2.3.15 </w:t>
            </w:r>
          </w:p>
        </w:tc>
        <w:tc>
          <w:tcPr>
            <w:tcW w:w="3713" w:type="pct"/>
          </w:tcPr>
          <w:p w14:paraId="3605BE4D" w14:textId="47B5ACF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56266D1" w14:textId="0F27443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£1,590</w:t>
            </w:r>
          </w:p>
        </w:tc>
      </w:tr>
      <w:tr w:rsidR="0002255E" w:rsidRPr="00467B92" w14:paraId="3986A79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F67A590" w14:textId="70706CF5" w:rsidR="002E58A0" w:rsidRPr="00467B92" w:rsidRDefault="002E58A0" w:rsidP="002E58A0">
            <w:r w:rsidRPr="001905C4">
              <w:rPr>
                <w:rFonts w:eastAsia="Times New Roman"/>
              </w:rPr>
              <w:t>2.3.16 </w:t>
            </w:r>
          </w:p>
        </w:tc>
        <w:tc>
          <w:tcPr>
            <w:tcW w:w="3713" w:type="pct"/>
          </w:tcPr>
          <w:p w14:paraId="3B701F39" w14:textId="76718D3C"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47209A9F" w14:textId="26A2D3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w:t>
            </w:r>
            <w:r w:rsidR="00023B31">
              <w:rPr>
                <w:rFonts w:eastAsia="Times New Roman"/>
              </w:rPr>
              <w:t xml:space="preserve"> </w:t>
            </w:r>
          </w:p>
        </w:tc>
        <w:tc>
          <w:tcPr>
            <w:tcW w:w="968" w:type="pct"/>
          </w:tcPr>
          <w:p w14:paraId="48D8A033" w14:textId="4F9F831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£1,592</w:t>
            </w:r>
          </w:p>
        </w:tc>
      </w:tr>
      <w:tr w:rsidR="0002255E" w:rsidRPr="00467B92" w14:paraId="464FBF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DD7DDE9" w14:textId="3575E5A0" w:rsidR="002E58A0" w:rsidRPr="00467B92" w:rsidRDefault="002E58A0" w:rsidP="002E58A0">
            <w:r w:rsidRPr="001905C4">
              <w:rPr>
                <w:rFonts w:eastAsia="Times New Roman"/>
              </w:rPr>
              <w:lastRenderedPageBreak/>
              <w:t>2.3.17 </w:t>
            </w:r>
          </w:p>
        </w:tc>
        <w:tc>
          <w:tcPr>
            <w:tcW w:w="3713" w:type="pct"/>
          </w:tcPr>
          <w:p w14:paraId="347B9A7D" w14:textId="7AC5AEB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w:t>
            </w:r>
            <w:r w:rsidRPr="001905C4">
              <w:rPr>
                <w:rFonts w:eastAsia="Times New Roman"/>
                <w:strike/>
                <w:color w:val="4F6BED"/>
              </w:rPr>
              <w:t xml:space="preserve"> </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p w14:paraId="26AC4C61" w14:textId="175F86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 with OSM.</w:t>
            </w:r>
            <w:r w:rsidR="00023B31">
              <w:rPr>
                <w:rFonts w:eastAsia="Times New Roman"/>
              </w:rPr>
              <w:t xml:space="preserve"> </w:t>
            </w:r>
          </w:p>
        </w:tc>
        <w:tc>
          <w:tcPr>
            <w:tcW w:w="968" w:type="pct"/>
          </w:tcPr>
          <w:p w14:paraId="3AFAE5D4" w14:textId="46BBDFD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£1,253</w:t>
            </w:r>
          </w:p>
        </w:tc>
      </w:tr>
      <w:tr w:rsidR="0002255E" w:rsidRPr="00467B92" w14:paraId="3AEFA7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73326C" w14:textId="30864A44" w:rsidR="002E58A0" w:rsidRPr="00467B92" w:rsidRDefault="002E58A0" w:rsidP="002E58A0">
            <w:r w:rsidRPr="001905C4">
              <w:rPr>
                <w:rFonts w:eastAsia="Times New Roman"/>
              </w:rPr>
              <w:t>2.3.18 </w:t>
            </w:r>
          </w:p>
        </w:tc>
        <w:tc>
          <w:tcPr>
            <w:tcW w:w="3713" w:type="pct"/>
          </w:tcPr>
          <w:p w14:paraId="67204D29" w14:textId="36F3EE1F"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56A416C0" w14:textId="354146B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No.3</w:t>
            </w:r>
            <w:r w:rsidR="00E92BE6">
              <w:rPr>
                <w:rFonts w:eastAsia="Times New Roman"/>
              </w:rPr>
              <w:t xml:space="preserve"> – </w:t>
            </w:r>
            <w:r w:rsidRPr="001905C4">
              <w:rPr>
                <w:rFonts w:eastAsia="Times New Roman"/>
              </w:rPr>
              <w:t xml:space="preserve">discharge to surface water: secondary treated domestic sewage with a maximum daily volume between 5 and 20 </w:t>
            </w:r>
            <w:r w:rsidR="002D39C8">
              <w:rPr>
                <w:rFonts w:eastAsia="Times New Roman"/>
              </w:rPr>
              <w:t>m3</w:t>
            </w:r>
            <w:r w:rsidRPr="001905C4">
              <w:rPr>
                <w:rFonts w:eastAsia="Times New Roman"/>
              </w:rPr>
              <w:t xml:space="preserve"> a day. </w:t>
            </w:r>
          </w:p>
        </w:tc>
        <w:tc>
          <w:tcPr>
            <w:tcW w:w="968" w:type="pct"/>
          </w:tcPr>
          <w:p w14:paraId="700996EB" w14:textId="311FE5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£888</w:t>
            </w:r>
          </w:p>
        </w:tc>
      </w:tr>
      <w:tr w:rsidR="0002255E" w:rsidRPr="00467B92" w14:paraId="715ECB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E7F33E" w14:textId="2FC52A57" w:rsidR="002E58A0" w:rsidRPr="00467B92" w:rsidRDefault="002E58A0" w:rsidP="002E58A0">
            <w:r w:rsidRPr="001905C4">
              <w:rPr>
                <w:rFonts w:eastAsia="Times New Roman"/>
              </w:rPr>
              <w:t>2.3.19 </w:t>
            </w:r>
          </w:p>
        </w:tc>
        <w:tc>
          <w:tcPr>
            <w:tcW w:w="3713" w:type="pct"/>
          </w:tcPr>
          <w:p w14:paraId="5B6B455F" w14:textId="455ABF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D514207" w14:textId="1C17DDC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£813</w:t>
            </w:r>
          </w:p>
        </w:tc>
      </w:tr>
      <w:tr w:rsidR="0002255E" w:rsidRPr="00467B92" w14:paraId="700AEF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AB259D" w14:textId="6E637548" w:rsidR="002E58A0" w:rsidRPr="00467B92" w:rsidRDefault="002E58A0" w:rsidP="002E58A0">
            <w:r w:rsidRPr="001905C4">
              <w:rPr>
                <w:rFonts w:eastAsia="Times New Roman"/>
              </w:rPr>
              <w:t>2.3.20 </w:t>
            </w:r>
          </w:p>
        </w:tc>
        <w:tc>
          <w:tcPr>
            <w:tcW w:w="3713" w:type="pct"/>
          </w:tcPr>
          <w:p w14:paraId="2CCED89F" w14:textId="7972905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up to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16590469" w14:textId="5A285CD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£247</w:t>
            </w:r>
          </w:p>
        </w:tc>
      </w:tr>
      <w:tr w:rsidR="0002255E" w:rsidRPr="00467B92" w14:paraId="41C6C8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A28739" w14:textId="597EB551" w:rsidR="002E58A0" w:rsidRPr="00467B92" w:rsidRDefault="002E58A0" w:rsidP="002E58A0">
            <w:r w:rsidRPr="001905C4">
              <w:rPr>
                <w:rFonts w:eastAsia="Times New Roman"/>
              </w:rPr>
              <w:t>2.3.21 </w:t>
            </w:r>
          </w:p>
        </w:tc>
        <w:tc>
          <w:tcPr>
            <w:tcW w:w="3713" w:type="pct"/>
          </w:tcPr>
          <w:p w14:paraId="6C2A7DEE" w14:textId="5F0FB09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352E06C7" w14:textId="400EC72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£62,513</w:t>
            </w:r>
          </w:p>
        </w:tc>
      </w:tr>
      <w:tr w:rsidR="0002255E" w:rsidRPr="00467B92" w14:paraId="58ECFB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103A08" w14:textId="11FB98A3" w:rsidR="002E58A0" w:rsidRPr="00467B92" w:rsidRDefault="002E58A0" w:rsidP="002E58A0">
            <w:r w:rsidRPr="001905C4">
              <w:rPr>
                <w:rFonts w:eastAsia="Times New Roman"/>
              </w:rPr>
              <w:t>2.3.22 </w:t>
            </w:r>
          </w:p>
        </w:tc>
        <w:tc>
          <w:tcPr>
            <w:tcW w:w="3713" w:type="pct"/>
          </w:tcPr>
          <w:p w14:paraId="438EF4EF" w14:textId="5659462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E575F39" w14:textId="72EE9D6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£58,527</w:t>
            </w:r>
          </w:p>
        </w:tc>
      </w:tr>
      <w:tr w:rsidR="0002255E" w:rsidRPr="00467B92" w14:paraId="66AAA8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86B47D" w14:textId="4718EA8E" w:rsidR="002E58A0" w:rsidRPr="00467B92" w:rsidRDefault="002E58A0" w:rsidP="002E58A0">
            <w:r w:rsidRPr="001905C4">
              <w:rPr>
                <w:rFonts w:eastAsia="Times New Roman"/>
              </w:rPr>
              <w:t>2.3.23 </w:t>
            </w:r>
          </w:p>
        </w:tc>
        <w:tc>
          <w:tcPr>
            <w:tcW w:w="3713" w:type="pct"/>
          </w:tcPr>
          <w:p w14:paraId="48C6CE2A" w14:textId="35F5C70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DE0084A" w14:textId="220BC7C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£31,746</w:t>
            </w:r>
          </w:p>
        </w:tc>
      </w:tr>
      <w:tr w:rsidR="0002255E" w:rsidRPr="00467B92" w14:paraId="7C69C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21F543" w14:textId="38FBA1F1" w:rsidR="002E58A0" w:rsidRPr="00467B92" w:rsidRDefault="002E58A0" w:rsidP="002E58A0">
            <w:r w:rsidRPr="001905C4">
              <w:rPr>
                <w:rFonts w:eastAsia="Times New Roman"/>
              </w:rPr>
              <w:t>2.3.24 </w:t>
            </w:r>
          </w:p>
        </w:tc>
        <w:tc>
          <w:tcPr>
            <w:tcW w:w="3713" w:type="pct"/>
          </w:tcPr>
          <w:p w14:paraId="7DCACEC6" w14:textId="3702AB2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86B6E0D" w14:textId="63DCA8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£29,753</w:t>
            </w:r>
          </w:p>
        </w:tc>
      </w:tr>
      <w:tr w:rsidR="0002255E" w:rsidRPr="00467B92" w14:paraId="29B012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0FAD8BF" w14:textId="232C2BAD" w:rsidR="002E58A0" w:rsidRPr="00467B92" w:rsidRDefault="002E58A0" w:rsidP="002E58A0">
            <w:r w:rsidRPr="001905C4">
              <w:rPr>
                <w:rFonts w:eastAsia="Times New Roman"/>
              </w:rPr>
              <w:lastRenderedPageBreak/>
              <w:t>2.3.25 </w:t>
            </w:r>
          </w:p>
        </w:tc>
        <w:tc>
          <w:tcPr>
            <w:tcW w:w="3713" w:type="pct"/>
          </w:tcPr>
          <w:p w14:paraId="3259C9F7" w14:textId="03C6A8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39A5D383" w14:textId="370EA58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£19,637</w:t>
            </w:r>
          </w:p>
        </w:tc>
      </w:tr>
      <w:tr w:rsidR="0002255E" w:rsidRPr="00467B92" w14:paraId="025AB1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2B753AB" w14:textId="47F12EDE" w:rsidR="002E58A0" w:rsidRPr="00467B92" w:rsidRDefault="002E58A0" w:rsidP="002E58A0">
            <w:r w:rsidRPr="001905C4">
              <w:rPr>
                <w:rFonts w:eastAsia="Times New Roman"/>
              </w:rPr>
              <w:t>2.3.26 </w:t>
            </w:r>
          </w:p>
        </w:tc>
        <w:tc>
          <w:tcPr>
            <w:tcW w:w="3713" w:type="pct"/>
          </w:tcPr>
          <w:p w14:paraId="2E11ADD9" w14:textId="6670408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774738CB" w14:textId="05284C1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£18,441</w:t>
            </w:r>
          </w:p>
        </w:tc>
      </w:tr>
      <w:tr w:rsidR="0002255E" w:rsidRPr="00467B92" w14:paraId="5ED463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C4D735A" w14:textId="75FB68E4" w:rsidR="002E58A0" w:rsidRPr="00467B92" w:rsidRDefault="002E58A0" w:rsidP="002E58A0">
            <w:r w:rsidRPr="001905C4">
              <w:rPr>
                <w:rFonts w:eastAsia="Times New Roman"/>
              </w:rPr>
              <w:t>2.3.27 </w:t>
            </w:r>
          </w:p>
        </w:tc>
        <w:tc>
          <w:tcPr>
            <w:tcW w:w="3713" w:type="pct"/>
          </w:tcPr>
          <w:p w14:paraId="724F44DF" w14:textId="0441C5C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6612159F" w14:textId="21D9423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£28,885</w:t>
            </w:r>
          </w:p>
        </w:tc>
      </w:tr>
      <w:tr w:rsidR="0002255E" w:rsidRPr="00467B92" w14:paraId="2CF0A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F197ED" w14:textId="26CE2407" w:rsidR="002E58A0" w:rsidRPr="00467B92" w:rsidRDefault="002E58A0" w:rsidP="002E58A0">
            <w:r w:rsidRPr="001905C4">
              <w:rPr>
                <w:rFonts w:eastAsia="Times New Roman"/>
              </w:rPr>
              <w:t>2.3.28 </w:t>
            </w:r>
          </w:p>
        </w:tc>
        <w:tc>
          <w:tcPr>
            <w:tcW w:w="3713" w:type="pct"/>
          </w:tcPr>
          <w:p w14:paraId="135E1F9D" w14:textId="5ADB240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CEF8C93" w14:textId="44D686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£26,892</w:t>
            </w:r>
          </w:p>
        </w:tc>
      </w:tr>
      <w:tr w:rsidR="002E58A0" w:rsidRPr="00467B92" w14:paraId="7193E3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8DF3C1" w14:textId="75055234" w:rsidR="002E58A0" w:rsidRPr="00467B92" w:rsidRDefault="002E58A0" w:rsidP="002E58A0">
            <w:r w:rsidRPr="001905C4">
              <w:rPr>
                <w:rFonts w:eastAsia="Times New Roman"/>
              </w:rPr>
              <w:t>2.3.29 </w:t>
            </w:r>
          </w:p>
        </w:tc>
        <w:tc>
          <w:tcPr>
            <w:tcW w:w="3713" w:type="pct"/>
          </w:tcPr>
          <w:p w14:paraId="2ECCFFEB" w14:textId="10BBE12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98294D2" w14:textId="61A1EC5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£14,804</w:t>
            </w:r>
          </w:p>
        </w:tc>
      </w:tr>
      <w:tr w:rsidR="0002255E" w:rsidRPr="00467B92" w14:paraId="3795C4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8A9915" w14:textId="1BF42D42" w:rsidR="002E58A0" w:rsidRPr="00467B92" w:rsidRDefault="002E58A0" w:rsidP="002E58A0">
            <w:r w:rsidRPr="001905C4">
              <w:rPr>
                <w:rFonts w:eastAsia="Times New Roman"/>
              </w:rPr>
              <w:t>2.3.30 </w:t>
            </w:r>
          </w:p>
        </w:tc>
        <w:tc>
          <w:tcPr>
            <w:tcW w:w="3713" w:type="pct"/>
          </w:tcPr>
          <w:p w14:paraId="4D1FABD8" w14:textId="2B9AF31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531068EA" w14:textId="66C8930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£13,807</w:t>
            </w:r>
          </w:p>
        </w:tc>
      </w:tr>
      <w:tr w:rsidR="0002255E" w:rsidRPr="00467B92" w14:paraId="202C38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B2A136" w14:textId="37BE6697" w:rsidR="002E58A0" w:rsidRPr="00467B92" w:rsidRDefault="002E58A0" w:rsidP="002E58A0">
            <w:r w:rsidRPr="001905C4">
              <w:rPr>
                <w:rFonts w:eastAsia="Times New Roman"/>
              </w:rPr>
              <w:t>2.3.31 </w:t>
            </w:r>
          </w:p>
        </w:tc>
        <w:tc>
          <w:tcPr>
            <w:tcW w:w="3713" w:type="pct"/>
          </w:tcPr>
          <w:p w14:paraId="6ADF47CA" w14:textId="210D08B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12D212E9" w14:textId="2E6643B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£9,317</w:t>
            </w:r>
          </w:p>
        </w:tc>
      </w:tr>
      <w:tr w:rsidR="0002255E" w:rsidRPr="00467B92" w14:paraId="3B9B40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B78E2FF" w14:textId="2441D0D4" w:rsidR="002E58A0" w:rsidRPr="00467B92" w:rsidRDefault="002E58A0" w:rsidP="002E58A0">
            <w:r w:rsidRPr="001905C4">
              <w:rPr>
                <w:rFonts w:eastAsia="Times New Roman"/>
              </w:rPr>
              <w:t>2.3.32 </w:t>
            </w:r>
          </w:p>
        </w:tc>
        <w:tc>
          <w:tcPr>
            <w:tcW w:w="3713" w:type="pct"/>
          </w:tcPr>
          <w:p w14:paraId="47A94899" w14:textId="18EED45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4452E801" w14:textId="4E9664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£8,719</w:t>
            </w:r>
          </w:p>
        </w:tc>
      </w:tr>
      <w:tr w:rsidR="0002255E" w:rsidRPr="00467B92" w14:paraId="2DD30C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E0E517F" w14:textId="7AA43EE4" w:rsidR="002E58A0" w:rsidRPr="00467B92" w:rsidRDefault="002E58A0" w:rsidP="002E58A0">
            <w:r w:rsidRPr="001905C4">
              <w:rPr>
                <w:rFonts w:eastAsia="Times New Roman"/>
              </w:rPr>
              <w:lastRenderedPageBreak/>
              <w:t>2.3.33 </w:t>
            </w:r>
          </w:p>
        </w:tc>
        <w:tc>
          <w:tcPr>
            <w:tcW w:w="3713" w:type="pct"/>
          </w:tcPr>
          <w:p w14:paraId="165944A3" w14:textId="0319C77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2D39C8">
              <w:rPr>
                <w:rFonts w:eastAsia="Times New Roman"/>
              </w:rPr>
              <w:t>m3</w:t>
            </w:r>
            <w:r w:rsidRPr="001905C4">
              <w:rPr>
                <w:rFonts w:eastAsia="Times New Roman"/>
              </w:rPr>
              <w:t xml:space="preserve"> a day and up to and including 10,000</w:t>
            </w:r>
            <w:r w:rsidR="002D39C8">
              <w:rPr>
                <w:rFonts w:eastAsia="Times New Roman"/>
              </w:rPr>
              <w:t>m3</w:t>
            </w:r>
            <w:r w:rsidRPr="001905C4">
              <w:rPr>
                <w:rFonts w:eastAsia="Times New Roman"/>
              </w:rPr>
              <w:t xml:space="preserve"> a day. </w:t>
            </w:r>
          </w:p>
        </w:tc>
        <w:tc>
          <w:tcPr>
            <w:tcW w:w="968" w:type="pct"/>
          </w:tcPr>
          <w:p w14:paraId="79AAF056" w14:textId="3066D5D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£12,740</w:t>
            </w:r>
          </w:p>
        </w:tc>
      </w:tr>
      <w:tr w:rsidR="0002255E" w:rsidRPr="00467B92" w14:paraId="54B599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89DA94" w14:textId="74257097" w:rsidR="002E58A0" w:rsidRPr="00467B92" w:rsidRDefault="002E58A0" w:rsidP="002E58A0">
            <w:r w:rsidRPr="001905C4">
              <w:rPr>
                <w:rFonts w:eastAsia="Times New Roman"/>
              </w:rPr>
              <w:t>2.3.34 </w:t>
            </w:r>
          </w:p>
        </w:tc>
        <w:tc>
          <w:tcPr>
            <w:tcW w:w="3713" w:type="pct"/>
          </w:tcPr>
          <w:p w14:paraId="079325C1" w14:textId="04DC09F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31C0341" w14:textId="088C186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£11,743</w:t>
            </w:r>
          </w:p>
        </w:tc>
      </w:tr>
      <w:tr w:rsidR="0002255E" w:rsidRPr="00467B92" w14:paraId="110DAF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D06DE5" w14:textId="0191715B" w:rsidR="002E58A0" w:rsidRPr="00467B92" w:rsidRDefault="002E58A0" w:rsidP="002E58A0">
            <w:r w:rsidRPr="001905C4">
              <w:rPr>
                <w:rFonts w:eastAsia="Times New Roman"/>
              </w:rPr>
              <w:t>2.3.35 </w:t>
            </w:r>
          </w:p>
        </w:tc>
        <w:tc>
          <w:tcPr>
            <w:tcW w:w="3713" w:type="pct"/>
          </w:tcPr>
          <w:p w14:paraId="3814C275" w14:textId="22CCD81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0F74DB4C" w14:textId="4950E27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£6,584</w:t>
            </w:r>
          </w:p>
        </w:tc>
      </w:tr>
      <w:tr w:rsidR="0002255E" w:rsidRPr="00467B92" w14:paraId="2494E9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10BB7F" w14:textId="3F0D10B4" w:rsidR="002E58A0" w:rsidRPr="00467B92" w:rsidRDefault="002E58A0" w:rsidP="002E58A0">
            <w:r w:rsidRPr="001905C4">
              <w:rPr>
                <w:rFonts w:eastAsia="Times New Roman"/>
              </w:rPr>
              <w:t>2.3.36 </w:t>
            </w:r>
          </w:p>
        </w:tc>
        <w:tc>
          <w:tcPr>
            <w:tcW w:w="3713" w:type="pct"/>
          </w:tcPr>
          <w:p w14:paraId="7DF5E67A" w14:textId="12B159A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D97D360" w14:textId="33E2892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£6,085</w:t>
            </w:r>
          </w:p>
        </w:tc>
      </w:tr>
      <w:tr w:rsidR="0002255E" w:rsidRPr="00467B92" w14:paraId="7F68B4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DC6A8B" w14:textId="14B592EA" w:rsidR="002E58A0" w:rsidRPr="00467B92" w:rsidRDefault="002E58A0" w:rsidP="002E58A0">
            <w:r w:rsidRPr="001905C4">
              <w:rPr>
                <w:rFonts w:eastAsia="Times New Roman"/>
              </w:rPr>
              <w:t>2.3.37 </w:t>
            </w:r>
          </w:p>
        </w:tc>
        <w:tc>
          <w:tcPr>
            <w:tcW w:w="3713" w:type="pct"/>
          </w:tcPr>
          <w:p w14:paraId="45F05D97" w14:textId="4C87CA2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10,000</w:t>
            </w:r>
            <w:r w:rsidR="002D39C8">
              <w:rPr>
                <w:rFonts w:eastAsia="Times New Roman"/>
              </w:rPr>
              <w:t>m3</w:t>
            </w:r>
            <w:r w:rsidRPr="001905C4">
              <w:rPr>
                <w:rFonts w:eastAsia="Times New Roman"/>
              </w:rPr>
              <w:t xml:space="preserve"> a day with no numeric permit conditions. </w:t>
            </w:r>
          </w:p>
        </w:tc>
        <w:tc>
          <w:tcPr>
            <w:tcW w:w="968" w:type="pct"/>
          </w:tcPr>
          <w:p w14:paraId="314356E1" w14:textId="5334691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£4,267</w:t>
            </w:r>
          </w:p>
        </w:tc>
      </w:tr>
      <w:tr w:rsidR="0002255E" w:rsidRPr="00467B92" w14:paraId="67E08A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D701A4" w14:textId="1CB04DE8" w:rsidR="002E58A0" w:rsidRPr="00467B92" w:rsidRDefault="002E58A0" w:rsidP="002E58A0">
            <w:r w:rsidRPr="001905C4">
              <w:rPr>
                <w:rFonts w:eastAsia="Times New Roman"/>
              </w:rPr>
              <w:t>2.3.38 </w:t>
            </w:r>
          </w:p>
        </w:tc>
        <w:tc>
          <w:tcPr>
            <w:tcW w:w="3713" w:type="pct"/>
          </w:tcPr>
          <w:p w14:paraId="4966D20F" w14:textId="0E468BE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08956F6E" w14:textId="65C1BB2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£3,968</w:t>
            </w:r>
          </w:p>
        </w:tc>
      </w:tr>
      <w:tr w:rsidR="0002255E" w:rsidRPr="00467B92" w14:paraId="1B958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322644" w14:textId="5434D5E0" w:rsidR="002E58A0" w:rsidRPr="00467B92" w:rsidRDefault="002E58A0" w:rsidP="002E58A0">
            <w:r w:rsidRPr="001905C4">
              <w:rPr>
                <w:rFonts w:eastAsia="Times New Roman"/>
              </w:rPr>
              <w:t>2.3.39 </w:t>
            </w:r>
          </w:p>
        </w:tc>
        <w:tc>
          <w:tcPr>
            <w:tcW w:w="3713" w:type="pct"/>
          </w:tcPr>
          <w:p w14:paraId="1AF2BCE5" w14:textId="048CBB5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6D456DE3" w14:textId="78284B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£9,267</w:t>
            </w:r>
          </w:p>
        </w:tc>
      </w:tr>
      <w:tr w:rsidR="0002255E" w:rsidRPr="00467B92" w14:paraId="78C924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A9737E" w14:textId="3CEC3E1C" w:rsidR="002E58A0" w:rsidRPr="00467B92" w:rsidRDefault="002E58A0" w:rsidP="002E58A0">
            <w:r w:rsidRPr="001905C4">
              <w:rPr>
                <w:rFonts w:eastAsia="Times New Roman"/>
              </w:rPr>
              <w:t>2.3.40 </w:t>
            </w:r>
          </w:p>
        </w:tc>
        <w:tc>
          <w:tcPr>
            <w:tcW w:w="3713" w:type="pct"/>
          </w:tcPr>
          <w:p w14:paraId="26C09605" w14:textId="6B487B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2D39C8">
              <w:rPr>
                <w:rFonts w:eastAsia="Times New Roman"/>
              </w:rPr>
              <w:t>m3</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45481136" w14:textId="343C52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£8,271</w:t>
            </w:r>
          </w:p>
        </w:tc>
      </w:tr>
      <w:tr w:rsidR="0002255E" w:rsidRPr="00467B92" w14:paraId="4A952B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6952F" w14:textId="093CD33A" w:rsidR="002E58A0" w:rsidRPr="00467B92" w:rsidRDefault="002E58A0" w:rsidP="002E58A0">
            <w:r w:rsidRPr="001905C4">
              <w:rPr>
                <w:rFonts w:eastAsia="Times New Roman"/>
              </w:rPr>
              <w:lastRenderedPageBreak/>
              <w:t>2.3.41 </w:t>
            </w:r>
          </w:p>
        </w:tc>
        <w:tc>
          <w:tcPr>
            <w:tcW w:w="3713" w:type="pct"/>
          </w:tcPr>
          <w:p w14:paraId="46E60085" w14:textId="640A551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00AEBCFF" w14:textId="2F77DA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£4,741</w:t>
            </w:r>
          </w:p>
        </w:tc>
      </w:tr>
      <w:tr w:rsidR="0002255E" w:rsidRPr="00467B92" w14:paraId="51E8FA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B19A92" w14:textId="23F733F9" w:rsidR="002E58A0" w:rsidRPr="00467B92" w:rsidRDefault="002E58A0" w:rsidP="002E58A0">
            <w:r w:rsidRPr="001905C4">
              <w:rPr>
                <w:rFonts w:eastAsia="Times New Roman"/>
              </w:rPr>
              <w:t>2.3.42 </w:t>
            </w:r>
          </w:p>
        </w:tc>
        <w:tc>
          <w:tcPr>
            <w:tcW w:w="3713" w:type="pct"/>
          </w:tcPr>
          <w:p w14:paraId="5383C1A2" w14:textId="2C8AC14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0A84197" w14:textId="441F8A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£4,243</w:t>
            </w:r>
          </w:p>
        </w:tc>
      </w:tr>
      <w:tr w:rsidR="0002255E" w:rsidRPr="00467B92" w14:paraId="0296CE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1D52C29" w14:textId="091B35E2" w:rsidR="002E58A0" w:rsidRPr="00467B92" w:rsidRDefault="002E58A0" w:rsidP="002E58A0">
            <w:r w:rsidRPr="001905C4">
              <w:rPr>
                <w:rFonts w:eastAsia="Times New Roman"/>
              </w:rPr>
              <w:t>2.3.43 </w:t>
            </w:r>
          </w:p>
        </w:tc>
        <w:tc>
          <w:tcPr>
            <w:tcW w:w="3713" w:type="pct"/>
          </w:tcPr>
          <w:p w14:paraId="1A0C0E11" w14:textId="432AADF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B846EAD" w14:textId="4418895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£3,130</w:t>
            </w:r>
          </w:p>
        </w:tc>
      </w:tr>
      <w:tr w:rsidR="0002255E" w:rsidRPr="00467B92" w14:paraId="5D2887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6F3F79" w14:textId="7C597BDC" w:rsidR="002E58A0" w:rsidRPr="00467B92" w:rsidRDefault="002E58A0" w:rsidP="002E58A0">
            <w:r w:rsidRPr="001905C4">
              <w:rPr>
                <w:rFonts w:eastAsia="Times New Roman"/>
              </w:rPr>
              <w:t>2.3.44 </w:t>
            </w:r>
          </w:p>
        </w:tc>
        <w:tc>
          <w:tcPr>
            <w:tcW w:w="3713" w:type="pct"/>
          </w:tcPr>
          <w:p w14:paraId="3CE30397" w14:textId="7B648B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6C0D815C" w14:textId="2224A60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£2,831</w:t>
            </w:r>
          </w:p>
        </w:tc>
      </w:tr>
      <w:tr w:rsidR="0002255E" w:rsidRPr="00467B92" w14:paraId="55E21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6E42F77" w14:textId="73023F8B" w:rsidR="002E58A0" w:rsidRPr="00467B92" w:rsidRDefault="002E58A0" w:rsidP="002E58A0">
            <w:r w:rsidRPr="001905C4">
              <w:rPr>
                <w:rFonts w:eastAsia="Times New Roman"/>
              </w:rPr>
              <w:t>2.3.45 </w:t>
            </w:r>
          </w:p>
        </w:tc>
        <w:tc>
          <w:tcPr>
            <w:tcW w:w="3713" w:type="pct"/>
          </w:tcPr>
          <w:p w14:paraId="0DBD317B" w14:textId="240AC94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 xml:space="preserve">a day and up to and including 100 </w:t>
            </w:r>
            <w:r w:rsidR="002D39C8">
              <w:rPr>
                <w:rFonts w:eastAsia="Times New Roman"/>
              </w:rPr>
              <w:t>m3</w:t>
            </w:r>
            <w:r w:rsidRPr="001905C4">
              <w:rPr>
                <w:rFonts w:eastAsia="Times New Roman"/>
              </w:rPr>
              <w:t xml:space="preserve"> a day. </w:t>
            </w:r>
          </w:p>
          <w:p w14:paraId="674F78BA" w14:textId="45590A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t>
            </w:r>
          </w:p>
        </w:tc>
        <w:tc>
          <w:tcPr>
            <w:tcW w:w="968" w:type="pct"/>
          </w:tcPr>
          <w:p w14:paraId="6ED754EE" w14:textId="03FAD2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£3,769</w:t>
            </w:r>
          </w:p>
        </w:tc>
      </w:tr>
      <w:tr w:rsidR="0002255E" w:rsidRPr="00467B92" w14:paraId="07FC6A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26E40" w14:textId="48713C85" w:rsidR="002E58A0" w:rsidRPr="00467B92" w:rsidRDefault="002E58A0" w:rsidP="002E58A0">
            <w:r w:rsidRPr="001905C4">
              <w:rPr>
                <w:rFonts w:eastAsia="Times New Roman"/>
              </w:rPr>
              <w:t>2.3.46 </w:t>
            </w:r>
          </w:p>
        </w:tc>
        <w:tc>
          <w:tcPr>
            <w:tcW w:w="3713" w:type="pct"/>
          </w:tcPr>
          <w:p w14:paraId="4274BD12" w14:textId="360ABD6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p w14:paraId="1F4CF8A8" w14:textId="30A998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with OSM. </w:t>
            </w:r>
          </w:p>
        </w:tc>
        <w:tc>
          <w:tcPr>
            <w:tcW w:w="968" w:type="pct"/>
          </w:tcPr>
          <w:p w14:paraId="66EC0804" w14:textId="7546FF1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£3,400</w:t>
            </w:r>
          </w:p>
        </w:tc>
      </w:tr>
      <w:tr w:rsidR="0002255E" w:rsidRPr="00467B92" w14:paraId="1A5FB6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980444F" w14:textId="3FB46D32" w:rsidR="002E58A0" w:rsidRPr="00467B92" w:rsidRDefault="002E58A0" w:rsidP="002E58A0">
            <w:r w:rsidRPr="001905C4">
              <w:rPr>
                <w:rFonts w:eastAsia="Times New Roman"/>
              </w:rPr>
              <w:lastRenderedPageBreak/>
              <w:t>2.3.47 </w:t>
            </w:r>
          </w:p>
        </w:tc>
        <w:tc>
          <w:tcPr>
            <w:tcW w:w="3713" w:type="pct"/>
          </w:tcPr>
          <w:p w14:paraId="699A996D" w14:textId="50BB6041"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7544A449" w14:textId="34C3AF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t>
            </w:r>
          </w:p>
        </w:tc>
        <w:tc>
          <w:tcPr>
            <w:tcW w:w="968" w:type="pct"/>
          </w:tcPr>
          <w:p w14:paraId="655F76DC" w14:textId="52268E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£1,905</w:t>
            </w:r>
          </w:p>
        </w:tc>
      </w:tr>
      <w:tr w:rsidR="0002255E" w:rsidRPr="00467B92" w14:paraId="5A10B11D" w14:textId="77777777" w:rsidTr="006F420B">
        <w:trPr>
          <w:trHeight w:val="690"/>
        </w:trPr>
        <w:tc>
          <w:tcPr>
            <w:cnfStyle w:val="001000000000" w:firstRow="0" w:lastRow="0" w:firstColumn="1" w:lastColumn="0" w:oddVBand="0" w:evenVBand="0" w:oddHBand="0" w:evenHBand="0" w:firstRowFirstColumn="0" w:firstRowLastColumn="0" w:lastRowFirstColumn="0" w:lastRowLastColumn="0"/>
            <w:tcW w:w="319" w:type="pct"/>
          </w:tcPr>
          <w:p w14:paraId="64FA9118" w14:textId="2C45024B" w:rsidR="002E58A0" w:rsidRPr="00467B92" w:rsidRDefault="002E58A0" w:rsidP="002E58A0">
            <w:r w:rsidRPr="001905C4">
              <w:rPr>
                <w:rFonts w:eastAsia="Times New Roman"/>
              </w:rPr>
              <w:t>2.3.48 </w:t>
            </w:r>
          </w:p>
        </w:tc>
        <w:tc>
          <w:tcPr>
            <w:tcW w:w="3713" w:type="pct"/>
          </w:tcPr>
          <w:p w14:paraId="3165F5AE" w14:textId="2708DFD0"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w:t>
            </w:r>
            <w:r w:rsidR="00023B31">
              <w:rPr>
                <w:rFonts w:eastAsia="Times New Roman"/>
              </w:rPr>
              <w:t xml:space="preserve"> </w:t>
            </w:r>
          </w:p>
          <w:p w14:paraId="2F8EEF8D" w14:textId="13BA886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p w14:paraId="465B0552" w14:textId="2ADE5C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no-sewage effluent with OSM. </w:t>
            </w:r>
          </w:p>
        </w:tc>
        <w:tc>
          <w:tcPr>
            <w:tcW w:w="968" w:type="pct"/>
          </w:tcPr>
          <w:p w14:paraId="2CE7F78D" w14:textId="2F91BE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£1,739</w:t>
            </w:r>
          </w:p>
        </w:tc>
      </w:tr>
      <w:tr w:rsidR="0002255E" w:rsidRPr="00467B92" w14:paraId="290B01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D679E05" w14:textId="05462B91" w:rsidR="002E58A0" w:rsidRPr="00467B92" w:rsidRDefault="002E58A0" w:rsidP="002E58A0">
            <w:r w:rsidRPr="001905C4">
              <w:rPr>
                <w:rFonts w:eastAsia="Times New Roman"/>
              </w:rPr>
              <w:t>2.3.49 </w:t>
            </w:r>
          </w:p>
        </w:tc>
        <w:tc>
          <w:tcPr>
            <w:tcW w:w="3713" w:type="pct"/>
          </w:tcPr>
          <w:p w14:paraId="2A724E05" w14:textId="1B7EE0BF"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t>
            </w:r>
          </w:p>
          <w:p w14:paraId="1C409C88" w14:textId="764784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with no numeric permit conditions. </w:t>
            </w:r>
          </w:p>
        </w:tc>
        <w:tc>
          <w:tcPr>
            <w:tcW w:w="968" w:type="pct"/>
          </w:tcPr>
          <w:p w14:paraId="75C1DB67" w14:textId="30A398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£1,388</w:t>
            </w:r>
          </w:p>
        </w:tc>
      </w:tr>
      <w:tr w:rsidR="002E58A0" w:rsidRPr="00467B92" w14:paraId="189234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58459E" w14:textId="0F0B7858" w:rsidR="002E58A0" w:rsidRPr="00467B92" w:rsidRDefault="002E58A0" w:rsidP="002E58A0">
            <w:r w:rsidRPr="001905C4">
              <w:rPr>
                <w:rFonts w:eastAsia="Times New Roman"/>
              </w:rPr>
              <w:t>2.3.50 </w:t>
            </w:r>
          </w:p>
        </w:tc>
        <w:tc>
          <w:tcPr>
            <w:tcW w:w="3713" w:type="pct"/>
          </w:tcPr>
          <w:p w14:paraId="4DCC0522" w14:textId="0D48AE1D"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with OSM. </w:t>
            </w:r>
          </w:p>
          <w:p w14:paraId="1FC785D5" w14:textId="4E73C6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no numeric permit conditions, with OSM. </w:t>
            </w:r>
          </w:p>
        </w:tc>
        <w:tc>
          <w:tcPr>
            <w:tcW w:w="968" w:type="pct"/>
          </w:tcPr>
          <w:p w14:paraId="4466031C" w14:textId="4A9C14A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£1,288</w:t>
            </w:r>
          </w:p>
        </w:tc>
      </w:tr>
      <w:tr w:rsidR="002E58A0" w:rsidRPr="00467B92" w14:paraId="5C6301B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07DCB9" w14:textId="60D13C42" w:rsidR="002E58A0" w:rsidRPr="00467B92" w:rsidRDefault="002E58A0" w:rsidP="002E58A0">
            <w:r w:rsidRPr="001905C4">
              <w:rPr>
                <w:rFonts w:eastAsia="Times New Roman"/>
              </w:rPr>
              <w:t>2.3.51 </w:t>
            </w:r>
          </w:p>
        </w:tc>
        <w:tc>
          <w:tcPr>
            <w:tcW w:w="3713" w:type="pct"/>
          </w:tcPr>
          <w:p w14:paraId="14AB86FE" w14:textId="27E1463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13667353" w14:textId="76E127B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£1,993</w:t>
            </w:r>
          </w:p>
        </w:tc>
      </w:tr>
      <w:tr w:rsidR="002E58A0" w:rsidRPr="00467B92" w14:paraId="0F9FC0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54C54" w14:textId="36BCEB6C" w:rsidR="002E58A0" w:rsidRPr="00467B92" w:rsidRDefault="002E58A0" w:rsidP="002E58A0">
            <w:r w:rsidRPr="001905C4">
              <w:rPr>
                <w:rFonts w:eastAsia="Times New Roman"/>
              </w:rPr>
              <w:lastRenderedPageBreak/>
              <w:t>2.3.52 </w:t>
            </w:r>
          </w:p>
        </w:tc>
        <w:tc>
          <w:tcPr>
            <w:tcW w:w="3713" w:type="pct"/>
          </w:tcPr>
          <w:p w14:paraId="468E089C" w14:textId="4B25FA3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1ED1732" w14:textId="78D1E76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£1,910</w:t>
            </w:r>
          </w:p>
        </w:tc>
      </w:tr>
      <w:tr w:rsidR="002E58A0" w:rsidRPr="00467B92" w14:paraId="5EF885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B3E73C" w14:textId="27A73FF3" w:rsidR="002E58A0" w:rsidRPr="00467B92" w:rsidRDefault="002E58A0" w:rsidP="002E58A0">
            <w:r w:rsidRPr="001905C4">
              <w:rPr>
                <w:rFonts w:eastAsia="Times New Roman"/>
              </w:rPr>
              <w:t>2.3.53 </w:t>
            </w:r>
          </w:p>
        </w:tc>
        <w:tc>
          <w:tcPr>
            <w:tcW w:w="3713" w:type="pct"/>
          </w:tcPr>
          <w:p w14:paraId="56BAF18A" w14:textId="582216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5CD12801" w14:textId="5980F3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£915</w:t>
            </w:r>
          </w:p>
        </w:tc>
      </w:tr>
      <w:tr w:rsidR="002E58A0" w:rsidRPr="00467B92" w14:paraId="260D5D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1DE99A" w14:textId="430D1F83" w:rsidR="002E58A0" w:rsidRPr="00467B92" w:rsidRDefault="002E58A0" w:rsidP="002E58A0">
            <w:r w:rsidRPr="001905C4">
              <w:rPr>
                <w:rFonts w:eastAsia="Times New Roman"/>
              </w:rPr>
              <w:t>2.3.54 </w:t>
            </w:r>
          </w:p>
        </w:tc>
        <w:tc>
          <w:tcPr>
            <w:tcW w:w="3713" w:type="pct"/>
          </w:tcPr>
          <w:p w14:paraId="3997BFF8" w14:textId="0EAE15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0DAC4CDC" w14:textId="01304D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£874</w:t>
            </w:r>
          </w:p>
        </w:tc>
      </w:tr>
      <w:tr w:rsidR="002E58A0" w:rsidRPr="00467B92" w14:paraId="5BFDD0D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C8DF93" w14:textId="3509BB1A" w:rsidR="002E58A0" w:rsidRPr="00467B92" w:rsidRDefault="002E58A0" w:rsidP="002E58A0">
            <w:r w:rsidRPr="001905C4">
              <w:rPr>
                <w:rFonts w:eastAsia="Times New Roman"/>
              </w:rPr>
              <w:t>2.3.55 </w:t>
            </w:r>
          </w:p>
        </w:tc>
        <w:tc>
          <w:tcPr>
            <w:tcW w:w="3713" w:type="pct"/>
          </w:tcPr>
          <w:p w14:paraId="5A35EFB4" w14:textId="3A128E0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6239BC68" w14:textId="6F1F0CD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£668</w:t>
            </w:r>
          </w:p>
        </w:tc>
      </w:tr>
      <w:tr w:rsidR="002E58A0" w:rsidRPr="00467B92" w14:paraId="502589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3410FD6" w14:textId="153C973C" w:rsidR="002E58A0" w:rsidRPr="00467B92" w:rsidRDefault="002E58A0" w:rsidP="002E58A0">
            <w:r w:rsidRPr="001905C4">
              <w:rPr>
                <w:rFonts w:eastAsia="Times New Roman"/>
              </w:rPr>
              <w:t>2.3.56 </w:t>
            </w:r>
          </w:p>
        </w:tc>
        <w:tc>
          <w:tcPr>
            <w:tcW w:w="3713" w:type="pct"/>
          </w:tcPr>
          <w:p w14:paraId="62094EC5" w14:textId="441212F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26C976A1" w14:textId="77777777" w:rsidR="002E58A0" w:rsidRPr="002F19B9"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2F19B9">
              <w:rPr>
                <w:rFonts w:eastAsia="Times New Roman"/>
                <w:color w:val="000000" w:themeColor="text1"/>
              </w:rPr>
              <w:t>£623</w:t>
            </w:r>
          </w:p>
          <w:p w14:paraId="1A1FC717" w14:textId="7286B9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2E58A0" w:rsidRPr="00467B92" w14:paraId="48E4F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2961BA" w14:textId="358B6027" w:rsidR="002E58A0" w:rsidRPr="00467B92" w:rsidRDefault="002E58A0" w:rsidP="002E58A0">
            <w:r w:rsidRPr="001905C4">
              <w:rPr>
                <w:rFonts w:eastAsia="Times New Roman"/>
              </w:rPr>
              <w:t>2.3.57 </w:t>
            </w:r>
          </w:p>
        </w:tc>
        <w:tc>
          <w:tcPr>
            <w:tcW w:w="3713" w:type="pct"/>
          </w:tcPr>
          <w:p w14:paraId="0D96F67D" w14:textId="3B4064D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up to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737ACBAF" w14:textId="0B8E71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£1,533</w:t>
            </w:r>
          </w:p>
        </w:tc>
      </w:tr>
      <w:tr w:rsidR="002E58A0" w:rsidRPr="00467B92" w14:paraId="5A00C9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2796402" w14:textId="72A753BD" w:rsidR="002E58A0" w:rsidRPr="00467B92" w:rsidRDefault="002E58A0" w:rsidP="002E58A0">
            <w:r w:rsidRPr="001905C4">
              <w:rPr>
                <w:rFonts w:eastAsia="Times New Roman"/>
              </w:rPr>
              <w:t>2.3.58 </w:t>
            </w:r>
          </w:p>
        </w:tc>
        <w:tc>
          <w:tcPr>
            <w:tcW w:w="3713" w:type="pct"/>
          </w:tcPr>
          <w:p w14:paraId="55FE5088" w14:textId="6D3E40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2D39C8">
              <w:rPr>
                <w:rFonts w:eastAsia="Times New Roman"/>
              </w:rPr>
              <w:t>m3</w:t>
            </w:r>
            <w:r w:rsidRPr="001905C4">
              <w:rPr>
                <w:rFonts w:eastAsia="Times New Roman"/>
              </w:rPr>
              <w:t xml:space="preserve"> a day. </w:t>
            </w:r>
          </w:p>
        </w:tc>
        <w:tc>
          <w:tcPr>
            <w:tcW w:w="968" w:type="pct"/>
          </w:tcPr>
          <w:p w14:paraId="186446E7" w14:textId="5743467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£427</w:t>
            </w:r>
          </w:p>
        </w:tc>
      </w:tr>
      <w:tr w:rsidR="002E58A0" w:rsidRPr="00467B92" w14:paraId="5624797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2E26AE" w14:textId="4AF4542C" w:rsidR="002E58A0" w:rsidRPr="00467B92" w:rsidRDefault="002E58A0" w:rsidP="002E58A0">
            <w:r w:rsidRPr="001905C4">
              <w:rPr>
                <w:rFonts w:eastAsia="Times New Roman"/>
              </w:rPr>
              <w:t>2.3.59 </w:t>
            </w:r>
          </w:p>
        </w:tc>
        <w:tc>
          <w:tcPr>
            <w:tcW w:w="3713" w:type="pct"/>
          </w:tcPr>
          <w:p w14:paraId="648EC011" w14:textId="1EE2A49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36B4AE1" w14:textId="4AD12C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£272 </w:t>
            </w:r>
          </w:p>
        </w:tc>
      </w:tr>
      <w:tr w:rsidR="002E58A0" w:rsidRPr="00467B92" w14:paraId="46B9AC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055DC38" w14:textId="55AF8D75" w:rsidR="002E58A0" w:rsidRPr="00467B92" w:rsidRDefault="002E58A0" w:rsidP="002E58A0">
            <w:r w:rsidRPr="001905C4">
              <w:rPr>
                <w:rFonts w:eastAsia="Times New Roman"/>
              </w:rPr>
              <w:lastRenderedPageBreak/>
              <w:t>2.3.60 </w:t>
            </w:r>
          </w:p>
        </w:tc>
        <w:tc>
          <w:tcPr>
            <w:tcW w:w="3713" w:type="pct"/>
          </w:tcPr>
          <w:p w14:paraId="08EE3D71" w14:textId="4AA97E32"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up to and including 5</w:t>
            </w:r>
            <w:r w:rsidR="002D39C8">
              <w:rPr>
                <w:rFonts w:eastAsia="Times New Roman"/>
              </w:rPr>
              <w:t>m3</w:t>
            </w:r>
            <w:r w:rsidRPr="001905C4">
              <w:rPr>
                <w:rFonts w:eastAsia="Times New Roman"/>
                <w:sz w:val="17"/>
                <w:szCs w:val="17"/>
                <w:vertAlign w:val="superscript"/>
              </w:rPr>
              <w:t> </w:t>
            </w:r>
            <w:r w:rsidRPr="001905C4">
              <w:rPr>
                <w:rFonts w:eastAsia="Times New Roman"/>
              </w:rPr>
              <w:t>a year of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36B7DD83" w14:textId="7DDA54F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£267</w:t>
            </w:r>
          </w:p>
        </w:tc>
      </w:tr>
      <w:tr w:rsidR="002E58A0" w:rsidRPr="00467B92" w14:paraId="7B9B3E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224AA1" w14:textId="3BFA5715" w:rsidR="002E58A0" w:rsidRPr="00467B92" w:rsidRDefault="002E58A0" w:rsidP="002E58A0">
            <w:r w:rsidRPr="001905C4">
              <w:rPr>
                <w:rFonts w:eastAsia="Times New Roman"/>
              </w:rPr>
              <w:t>2.3.61 </w:t>
            </w:r>
          </w:p>
        </w:tc>
        <w:tc>
          <w:tcPr>
            <w:tcW w:w="3713" w:type="pct"/>
          </w:tcPr>
          <w:p w14:paraId="2A95DDE7" w14:textId="3ADCCF8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greater than 5</w:t>
            </w:r>
            <w:r w:rsidR="002D39C8">
              <w:rPr>
                <w:rFonts w:eastAsia="Times New Roman"/>
              </w:rPr>
              <w:t>m3</w:t>
            </w:r>
            <w:r w:rsidRPr="001905C4">
              <w:rPr>
                <w:rFonts w:eastAsia="Times New Roman"/>
              </w:rPr>
              <w:t xml:space="preserve"> a year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526EB179" w14:textId="72C1EA7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£938</w:t>
            </w:r>
          </w:p>
        </w:tc>
      </w:tr>
      <w:tr w:rsidR="002E58A0" w:rsidRPr="00467B92" w14:paraId="0617F9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DBABD81" w14:textId="144C4B9F" w:rsidR="002E58A0" w:rsidRPr="00467B92" w:rsidRDefault="002E58A0" w:rsidP="002E58A0">
            <w:r w:rsidRPr="001905C4">
              <w:rPr>
                <w:rFonts w:eastAsia="Times New Roman"/>
              </w:rPr>
              <w:t>2.3.62 </w:t>
            </w:r>
          </w:p>
        </w:tc>
        <w:tc>
          <w:tcPr>
            <w:tcW w:w="3713" w:type="pct"/>
          </w:tcPr>
          <w:p w14:paraId="5004A619" w14:textId="1A34A485"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any volume of waste</w:t>
            </w:r>
            <w:r w:rsidR="005D6855">
              <w:rPr>
                <w:rFonts w:eastAsia="Times New Roman"/>
              </w:rPr>
              <w:t xml:space="preserve"> or </w:t>
            </w:r>
            <w:r w:rsidRPr="001905C4">
              <w:rPr>
                <w:rFonts w:eastAsia="Times New Roman"/>
              </w:rPr>
              <w:t xml:space="preserve">used </w:t>
            </w:r>
            <w:r w:rsidRPr="001905C4">
              <w:rPr>
                <w:rFonts w:eastAsia="Times New Roman"/>
                <w:color w:val="000000" w:themeColor="text1"/>
              </w:rPr>
              <w:t>pesticides</w:t>
            </w:r>
            <w:r w:rsidR="005D6855">
              <w:rPr>
                <w:rFonts w:eastAsia="Times New Roman"/>
                <w:color w:val="000000" w:themeColor="text1"/>
              </w:rPr>
              <w:t xml:space="preserve">, </w:t>
            </w:r>
            <w:r w:rsidRPr="001905C4">
              <w:rPr>
                <w:rFonts w:eastAsia="Times New Roman"/>
                <w:color w:val="000000" w:themeColor="text1"/>
              </w:rPr>
              <w:t>biocides</w:t>
            </w:r>
            <w:r w:rsidR="005D6855">
              <w:rPr>
                <w:rFonts w:eastAsia="Times New Roman"/>
                <w:color w:val="000000" w:themeColor="text1"/>
              </w:rPr>
              <w:t xml:space="preserve"> or </w:t>
            </w:r>
            <w:r w:rsidRPr="001905C4">
              <w:rPr>
                <w:rFonts w:eastAsia="Times New Roman"/>
                <w:color w:val="000000" w:themeColor="text1"/>
              </w:rPr>
              <w:t>disinfectant wash</w:t>
            </w:r>
            <w:r w:rsidRPr="002E7203">
              <w:rPr>
                <w:rFonts w:eastAsia="Times New Roman"/>
                <w:color w:val="000000" w:themeColor="text1"/>
              </w:rPr>
              <w:t xml:space="preserve"> </w:t>
            </w:r>
            <w:r w:rsidRPr="001905C4">
              <w:rPr>
                <w:rFonts w:eastAsia="Times New Roman"/>
                <w:color w:val="000000" w:themeColor="text1"/>
              </w:rPr>
              <w:t>waters a year. </w:t>
            </w:r>
          </w:p>
        </w:tc>
        <w:tc>
          <w:tcPr>
            <w:tcW w:w="968" w:type="pct"/>
          </w:tcPr>
          <w:p w14:paraId="5D64FBAD" w14:textId="70983BE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£357</w:t>
            </w:r>
          </w:p>
        </w:tc>
      </w:tr>
      <w:tr w:rsidR="002E58A0" w:rsidRPr="00467B92" w14:paraId="24697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0CEABE2" w14:textId="1B40422F" w:rsidR="002E58A0" w:rsidRPr="00467B92" w:rsidRDefault="002E58A0" w:rsidP="002E58A0">
            <w:r w:rsidRPr="001905C4">
              <w:rPr>
                <w:rFonts w:eastAsia="Times New Roman"/>
              </w:rPr>
              <w:t>2.3.63 </w:t>
            </w:r>
          </w:p>
        </w:tc>
        <w:tc>
          <w:tcPr>
            <w:tcW w:w="3713" w:type="pct"/>
          </w:tcPr>
          <w:p w14:paraId="73A4E65F" w14:textId="72E2F9E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 xml:space="preserve">The burial of </w:t>
            </w:r>
            <w:r w:rsidRPr="00492927">
              <w:rPr>
                <w:rFonts w:eastAsia="Times New Roman"/>
                <w:color w:val="000000" w:themeColor="text1"/>
              </w:rPr>
              <w:t>up to</w:t>
            </w:r>
            <w:r w:rsidRPr="001905C4">
              <w:rPr>
                <w:rFonts w:eastAsia="Times New Roman"/>
                <w:color w:val="000000" w:themeColor="text1"/>
              </w:rPr>
              <w:t xml:space="preserve"> and including 1,430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up to and including 100 tonnes a year</w:t>
            </w:r>
            <w:r>
              <w:rPr>
                <w:rFonts w:eastAsia="Times New Roman"/>
                <w:color w:val="000000" w:themeColor="text1"/>
              </w:rPr>
              <w:t>.</w:t>
            </w:r>
          </w:p>
        </w:tc>
        <w:tc>
          <w:tcPr>
            <w:tcW w:w="968" w:type="pct"/>
          </w:tcPr>
          <w:p w14:paraId="1826D296" w14:textId="089AF99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£288 </w:t>
            </w:r>
          </w:p>
        </w:tc>
      </w:tr>
      <w:tr w:rsidR="002E58A0" w:rsidRPr="00467B92" w14:paraId="277A55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5D4013" w14:textId="3C665034" w:rsidR="002E58A0" w:rsidRPr="00467B92" w:rsidRDefault="002E58A0" w:rsidP="002E58A0">
            <w:r w:rsidRPr="001905C4">
              <w:rPr>
                <w:rFonts w:eastAsia="Times New Roman"/>
              </w:rPr>
              <w:t>2.3.64 </w:t>
            </w:r>
          </w:p>
        </w:tc>
        <w:tc>
          <w:tcPr>
            <w:tcW w:w="3713" w:type="pct"/>
          </w:tcPr>
          <w:p w14:paraId="20700E78" w14:textId="27177F3E"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The burial of greater than 1,431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greater than 100 tonnes and up to and including 15,000 tonnes a year</w:t>
            </w:r>
            <w:r>
              <w:rPr>
                <w:rFonts w:eastAsia="Times New Roman"/>
                <w:color w:val="000000" w:themeColor="text1"/>
              </w:rPr>
              <w:t>.</w:t>
            </w:r>
          </w:p>
        </w:tc>
        <w:tc>
          <w:tcPr>
            <w:tcW w:w="968" w:type="pct"/>
          </w:tcPr>
          <w:p w14:paraId="05E7C4EC" w14:textId="4B79304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£905</w:t>
            </w:r>
          </w:p>
        </w:tc>
      </w:tr>
      <w:tr w:rsidR="002E58A0" w:rsidRPr="00467B92" w14:paraId="7D1618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B2DBE3A" w14:textId="033E344B" w:rsidR="002E58A0" w:rsidRPr="00467B92" w:rsidRDefault="002E58A0" w:rsidP="002E58A0">
            <w:r w:rsidRPr="001905C4">
              <w:rPr>
                <w:rFonts w:eastAsia="Times New Roman"/>
              </w:rPr>
              <w:t>2.3.65 </w:t>
            </w:r>
          </w:p>
        </w:tc>
        <w:tc>
          <w:tcPr>
            <w:tcW w:w="3713" w:type="pct"/>
          </w:tcPr>
          <w:p w14:paraId="44E7848C" w14:textId="62AAF5F7"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Non-waste solid deposits into</w:t>
            </w:r>
            <w:r w:rsidR="005D6855">
              <w:rPr>
                <w:rFonts w:eastAsia="Times New Roman"/>
              </w:rPr>
              <w:t xml:space="preserve"> or </w:t>
            </w:r>
            <w:r w:rsidRPr="001905C4">
              <w:rPr>
                <w:rFonts w:eastAsia="Times New Roman"/>
              </w:rPr>
              <w:t>on</w:t>
            </w:r>
            <w:r w:rsidR="00041951">
              <w:rPr>
                <w:rFonts w:eastAsia="Times New Roman"/>
              </w:rPr>
              <w:t xml:space="preserve"> </w:t>
            </w:r>
            <w:r w:rsidRPr="001905C4">
              <w:rPr>
                <w:rFonts w:eastAsia="Times New Roman"/>
              </w:rPr>
              <w:t>to land greater than 15,000 tonnes a year</w:t>
            </w:r>
            <w:r>
              <w:rPr>
                <w:rFonts w:eastAsia="Times New Roman"/>
              </w:rPr>
              <w:t>.</w:t>
            </w:r>
          </w:p>
        </w:tc>
        <w:tc>
          <w:tcPr>
            <w:tcW w:w="968" w:type="pct"/>
          </w:tcPr>
          <w:p w14:paraId="00D4C1A9" w14:textId="53AAEF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£5,288</w:t>
            </w:r>
          </w:p>
        </w:tc>
      </w:tr>
      <w:tr w:rsidR="002E58A0" w:rsidRPr="00467B92" w14:paraId="717CC29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C466B2" w14:textId="5FA77C00" w:rsidR="002E58A0" w:rsidRPr="00467B92" w:rsidRDefault="002E58A0" w:rsidP="002E58A0">
            <w:r w:rsidRPr="001905C4">
              <w:rPr>
                <w:rFonts w:eastAsia="Times New Roman"/>
              </w:rPr>
              <w:t>2.3.66 </w:t>
            </w:r>
          </w:p>
        </w:tc>
        <w:tc>
          <w:tcPr>
            <w:tcW w:w="3713" w:type="pct"/>
          </w:tcPr>
          <w:p w14:paraId="30A497A7" w14:textId="444CB48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rPr>
                <w:highlight w:val="cyan"/>
              </w:rPr>
            </w:pPr>
            <w:r w:rsidRPr="001905C4">
              <w:rPr>
                <w:rFonts w:eastAsia="Times New Roman"/>
              </w:rPr>
              <w:t>Sewerage network and sewage treatment works combined sewer overflows. </w:t>
            </w:r>
          </w:p>
        </w:tc>
        <w:tc>
          <w:tcPr>
            <w:tcW w:w="968" w:type="pct"/>
          </w:tcPr>
          <w:p w14:paraId="355AA51B" w14:textId="4DB6B9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£1,302</w:t>
            </w:r>
          </w:p>
        </w:tc>
      </w:tr>
      <w:tr w:rsidR="002E58A0" w:rsidRPr="00467B92" w14:paraId="2587B3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A4112A2" w14:textId="75F3386C" w:rsidR="002E58A0" w:rsidRPr="00467B92" w:rsidRDefault="002E58A0" w:rsidP="002E58A0">
            <w:r w:rsidRPr="001905C4">
              <w:rPr>
                <w:rFonts w:eastAsia="Times New Roman"/>
              </w:rPr>
              <w:t>2.3.67 </w:t>
            </w:r>
          </w:p>
        </w:tc>
        <w:tc>
          <w:tcPr>
            <w:tcW w:w="3713" w:type="pct"/>
          </w:tcPr>
          <w:p w14:paraId="0D74C8AA" w14:textId="3827B07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Emergency overflow discharge. </w:t>
            </w:r>
          </w:p>
        </w:tc>
        <w:tc>
          <w:tcPr>
            <w:tcW w:w="968" w:type="pct"/>
          </w:tcPr>
          <w:p w14:paraId="5442E63E" w14:textId="65A95B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£395</w:t>
            </w:r>
          </w:p>
        </w:tc>
      </w:tr>
      <w:tr w:rsidR="002E58A0" w:rsidRPr="00467B92" w14:paraId="5148C1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1EF2A29" w14:textId="2D301B7A" w:rsidR="002E58A0" w:rsidRPr="00467B92" w:rsidRDefault="002E58A0" w:rsidP="002E58A0">
            <w:r w:rsidRPr="001905C4">
              <w:rPr>
                <w:rFonts w:eastAsia="Times New Roman"/>
              </w:rPr>
              <w:t>2.3.68 </w:t>
            </w:r>
          </w:p>
        </w:tc>
        <w:tc>
          <w:tcPr>
            <w:tcW w:w="3713" w:type="pct"/>
          </w:tcPr>
          <w:p w14:paraId="2F3163CD" w14:textId="2E9BB05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14CE8172" w14:textId="68FBC2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£3,950</w:t>
            </w:r>
          </w:p>
        </w:tc>
      </w:tr>
      <w:tr w:rsidR="002E58A0" w:rsidRPr="00467B92" w14:paraId="3FD942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2CFE2A" w14:textId="1D5774DB" w:rsidR="002E58A0" w:rsidRPr="00467B92" w:rsidRDefault="002E58A0" w:rsidP="002E58A0">
            <w:r w:rsidRPr="001905C4">
              <w:rPr>
                <w:rFonts w:eastAsia="Times New Roman"/>
              </w:rPr>
              <w:t>2.3.69 </w:t>
            </w:r>
          </w:p>
        </w:tc>
        <w:tc>
          <w:tcPr>
            <w:tcW w:w="3713" w:type="pct"/>
          </w:tcPr>
          <w:p w14:paraId="2C1F84E0" w14:textId="1F0799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50394357" w14:textId="5A5AFF2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£1,956</w:t>
            </w:r>
          </w:p>
        </w:tc>
      </w:tr>
      <w:tr w:rsidR="002E58A0" w:rsidRPr="00467B92" w14:paraId="1038AB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E30ABC" w14:textId="6FFC3AA9" w:rsidR="002E58A0" w:rsidRPr="00467B92" w:rsidRDefault="002E58A0" w:rsidP="002E58A0">
            <w:r w:rsidRPr="001905C4">
              <w:rPr>
                <w:rFonts w:eastAsia="Times New Roman"/>
              </w:rPr>
              <w:lastRenderedPageBreak/>
              <w:t>2.3.70 </w:t>
            </w:r>
          </w:p>
        </w:tc>
        <w:tc>
          <w:tcPr>
            <w:tcW w:w="3713" w:type="pct"/>
          </w:tcPr>
          <w:p w14:paraId="1DC2C24A" w14:textId="50A1CBA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Rainfall related discharges with no specific substances with a volume greater than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3D213656" w14:textId="2CA1306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which is rainfall related.</w:t>
            </w:r>
            <w:r w:rsidR="00023B31">
              <w:rPr>
                <w:rFonts w:eastAsia="Times New Roman"/>
              </w:rPr>
              <w:t xml:space="preserve"> </w:t>
            </w:r>
          </w:p>
        </w:tc>
        <w:tc>
          <w:tcPr>
            <w:tcW w:w="968" w:type="pct"/>
          </w:tcPr>
          <w:p w14:paraId="3E2E45CD" w14:textId="3ECA16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£815</w:t>
            </w:r>
          </w:p>
        </w:tc>
      </w:tr>
      <w:tr w:rsidR="002E58A0" w:rsidRPr="00467B92" w14:paraId="64FD7A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061869" w14:textId="69C8CF4D" w:rsidR="002E58A0" w:rsidRPr="00467B92" w:rsidRDefault="002E58A0" w:rsidP="002E58A0">
            <w:r w:rsidRPr="001905C4">
              <w:rPr>
                <w:rFonts w:eastAsia="Times New Roman"/>
              </w:rPr>
              <w:t>2.3.71 </w:t>
            </w:r>
          </w:p>
        </w:tc>
        <w:tc>
          <w:tcPr>
            <w:tcW w:w="3713" w:type="pct"/>
          </w:tcPr>
          <w:p w14:paraId="29E3716D" w14:textId="40824B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up to and including 20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1583310D" w14:textId="5C964F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£209 </w:t>
            </w:r>
          </w:p>
        </w:tc>
      </w:tr>
      <w:tr w:rsidR="002E58A0" w:rsidRPr="00467B92" w14:paraId="2FA56E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3ED16E" w14:textId="0D8019DB" w:rsidR="002E58A0" w:rsidRPr="00467B92" w:rsidRDefault="002E58A0" w:rsidP="002E58A0">
            <w:r w:rsidRPr="001905C4">
              <w:rPr>
                <w:rFonts w:eastAsia="Times New Roman"/>
              </w:rPr>
              <w:t>2.3.72 </w:t>
            </w:r>
          </w:p>
        </w:tc>
        <w:tc>
          <w:tcPr>
            <w:tcW w:w="3713" w:type="pct"/>
          </w:tcPr>
          <w:p w14:paraId="63F54AF7" w14:textId="5F0464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5449D60C" w14:textId="7355C5A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£4,493</w:t>
            </w:r>
          </w:p>
        </w:tc>
      </w:tr>
      <w:tr w:rsidR="002E58A0" w:rsidRPr="00467B92" w14:paraId="2D63EF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89CD7B4" w14:textId="3C8C18DE" w:rsidR="002E58A0" w:rsidRPr="00467B92" w:rsidRDefault="002E58A0" w:rsidP="002E58A0">
            <w:r w:rsidRPr="001905C4">
              <w:rPr>
                <w:rFonts w:eastAsia="Times New Roman"/>
              </w:rPr>
              <w:t>2.3.73 </w:t>
            </w:r>
          </w:p>
        </w:tc>
        <w:tc>
          <w:tcPr>
            <w:tcW w:w="3713" w:type="pct"/>
          </w:tcPr>
          <w:p w14:paraId="340C0648" w14:textId="52936CB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50,000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4C59D597" w14:textId="7CE98B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£1,371</w:t>
            </w:r>
          </w:p>
        </w:tc>
      </w:tr>
      <w:tr w:rsidR="0002255E" w:rsidRPr="00467B92" w14:paraId="7C96C1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DD88BD7" w14:textId="2686E28F" w:rsidR="002E58A0" w:rsidRPr="00467B92" w:rsidRDefault="002E58A0" w:rsidP="002E58A0">
            <w:r w:rsidRPr="001905C4">
              <w:rPr>
                <w:rFonts w:eastAsia="Times New Roman"/>
              </w:rPr>
              <w:t>2.3.74 </w:t>
            </w:r>
          </w:p>
        </w:tc>
        <w:tc>
          <w:tcPr>
            <w:tcW w:w="3713" w:type="pct"/>
          </w:tcPr>
          <w:p w14:paraId="4E337C26" w14:textId="4A73EE48"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Aquaculture discharge with a volume up to and including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7EAEBA97" w14:textId="501D49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aquaculture discharge. </w:t>
            </w:r>
          </w:p>
        </w:tc>
        <w:tc>
          <w:tcPr>
            <w:tcW w:w="968" w:type="pct"/>
          </w:tcPr>
          <w:p w14:paraId="10392D97" w14:textId="0E9CF3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£226</w:t>
            </w:r>
          </w:p>
        </w:tc>
      </w:tr>
      <w:tr w:rsidR="0002255E" w:rsidRPr="00467B92" w14:paraId="2BA6AC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E924460" w14:textId="363E3607" w:rsidR="002E58A0" w:rsidRPr="00467B92" w:rsidRDefault="002E58A0" w:rsidP="002E58A0">
            <w:r w:rsidRPr="001905C4">
              <w:rPr>
                <w:rFonts w:eastAsia="Times New Roman"/>
              </w:rPr>
              <w:t>2.3.75 </w:t>
            </w:r>
          </w:p>
        </w:tc>
        <w:tc>
          <w:tcPr>
            <w:tcW w:w="3713" w:type="pct"/>
          </w:tcPr>
          <w:p w14:paraId="0C55E807" w14:textId="14F043B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Cooling water discharge with a volume greater than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tc>
        <w:tc>
          <w:tcPr>
            <w:tcW w:w="968" w:type="pct"/>
          </w:tcPr>
          <w:p w14:paraId="56B2FD27" w14:textId="4F5B03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£4,284</w:t>
            </w:r>
          </w:p>
        </w:tc>
      </w:tr>
      <w:tr w:rsidR="0002255E" w:rsidRPr="00467B92" w14:paraId="09AB0A5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42A8FA8" w14:textId="71A85C5C" w:rsidR="002E58A0" w:rsidRPr="00467B92" w:rsidRDefault="002E58A0" w:rsidP="002E58A0">
            <w:r w:rsidRPr="001905C4">
              <w:rPr>
                <w:rFonts w:eastAsia="Times New Roman"/>
              </w:rPr>
              <w:t>2.3.76 </w:t>
            </w:r>
          </w:p>
        </w:tc>
        <w:tc>
          <w:tcPr>
            <w:tcW w:w="3713" w:type="pct"/>
          </w:tcPr>
          <w:p w14:paraId="4D94C356" w14:textId="20CA098E"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greater than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and up to and including 10,000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2ABDE147" w14:textId="422B97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No.2</w:t>
            </w:r>
            <w:r w:rsidR="00E92BE6">
              <w:rPr>
                <w:rFonts w:eastAsia="Times New Roman"/>
              </w:rPr>
              <w:t xml:space="preserve"> – </w:t>
            </w:r>
            <w:r w:rsidRPr="001905C4">
              <w:rPr>
                <w:rFonts w:eastAsia="Times New Roman"/>
              </w:rPr>
              <w:t>discharge to surface water: cooling water and heat exchangers. </w:t>
            </w:r>
          </w:p>
        </w:tc>
        <w:tc>
          <w:tcPr>
            <w:tcW w:w="968" w:type="pct"/>
          </w:tcPr>
          <w:p w14:paraId="51782833" w14:textId="17BA177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£939</w:t>
            </w:r>
          </w:p>
        </w:tc>
      </w:tr>
      <w:tr w:rsidR="0002255E" w:rsidRPr="00467B92" w14:paraId="1BE034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1B86EF8" w14:textId="5923974F" w:rsidR="002E58A0" w:rsidRPr="00467B92" w:rsidRDefault="002E58A0" w:rsidP="002E58A0">
            <w:r w:rsidRPr="001905C4">
              <w:rPr>
                <w:rFonts w:eastAsia="Times New Roman"/>
              </w:rPr>
              <w:lastRenderedPageBreak/>
              <w:t>2.3.77 </w:t>
            </w:r>
          </w:p>
        </w:tc>
        <w:tc>
          <w:tcPr>
            <w:tcW w:w="3713" w:type="pct"/>
          </w:tcPr>
          <w:p w14:paraId="348E2EF4" w14:textId="24D4BF1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up to 100</w:t>
            </w:r>
            <w:r w:rsidR="002D39C8">
              <w:rPr>
                <w:rFonts w:eastAsia="Times New Roman"/>
              </w:rPr>
              <w:t>m3</w:t>
            </w:r>
            <w:r w:rsidRPr="001905C4">
              <w:rPr>
                <w:rFonts w:eastAsia="Times New Roman"/>
                <w:sz w:val="17"/>
                <w:szCs w:val="17"/>
                <w:vertAlign w:val="superscript"/>
              </w:rPr>
              <w:t xml:space="preserve"> </w:t>
            </w:r>
            <w:r w:rsidRPr="001905C4">
              <w:rPr>
                <w:rFonts w:eastAsia="Times New Roman"/>
              </w:rPr>
              <w:t>a day. </w:t>
            </w:r>
          </w:p>
          <w:p w14:paraId="79C4662F" w14:textId="2C57E2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cooling water. </w:t>
            </w:r>
          </w:p>
        </w:tc>
        <w:tc>
          <w:tcPr>
            <w:tcW w:w="968" w:type="pct"/>
          </w:tcPr>
          <w:p w14:paraId="7E9100FF" w14:textId="42A4810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£230 </w:t>
            </w:r>
          </w:p>
        </w:tc>
      </w:tr>
      <w:tr w:rsidR="0002255E" w:rsidRPr="00467B92" w14:paraId="360310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48ABFF" w14:textId="3BF5D57C" w:rsidR="002E58A0" w:rsidRPr="00467B92" w:rsidRDefault="002E58A0" w:rsidP="002E58A0">
            <w:r w:rsidRPr="001A7D25">
              <w:rPr>
                <w:rFonts w:eastAsia="Times New Roman"/>
                <w:color w:val="000000" w:themeColor="text1"/>
              </w:rPr>
              <w:t>2.3.78 </w:t>
            </w:r>
          </w:p>
        </w:tc>
        <w:tc>
          <w:tcPr>
            <w:tcW w:w="3713" w:type="pct"/>
          </w:tcPr>
          <w:p w14:paraId="15FAFA0E" w14:textId="64B4AB5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Thermal discharges with a volume greater than 100</w:t>
            </w:r>
            <w:r w:rsidR="002D39C8">
              <w:rPr>
                <w:rFonts w:eastAsia="Times New Roman"/>
                <w:color w:val="000000" w:themeColor="text1"/>
              </w:rPr>
              <w:t>m3</w:t>
            </w:r>
            <w:r w:rsidRPr="001A7D25">
              <w:rPr>
                <w:rFonts w:eastAsia="Times New Roman"/>
                <w:color w:val="000000" w:themeColor="text1"/>
              </w:rPr>
              <w:t xml:space="preserve"> a day</w:t>
            </w:r>
            <w:r>
              <w:rPr>
                <w:rFonts w:eastAsia="Times New Roman"/>
                <w:color w:val="000000" w:themeColor="text1"/>
              </w:rPr>
              <w:t>.</w:t>
            </w:r>
            <w:r w:rsidR="00023B31">
              <w:rPr>
                <w:rFonts w:eastAsia="Times New Roman"/>
                <w:color w:val="000000" w:themeColor="text1"/>
              </w:rPr>
              <w:t xml:space="preserve"> </w:t>
            </w:r>
          </w:p>
        </w:tc>
        <w:tc>
          <w:tcPr>
            <w:tcW w:w="968" w:type="pct"/>
          </w:tcPr>
          <w:p w14:paraId="5857A934" w14:textId="029B424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£143  </w:t>
            </w:r>
          </w:p>
        </w:tc>
      </w:tr>
      <w:tr w:rsidR="006B7DAF" w:rsidRPr="00467B92" w14:paraId="0D58F1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65E7DC" w14:textId="7FAFED88" w:rsidR="006B7DAF" w:rsidRPr="001905C4" w:rsidRDefault="006B7DAF" w:rsidP="006B7DAF">
            <w:pPr>
              <w:rPr>
                <w:rFonts w:eastAsia="Times New Roman"/>
                <w:color w:val="000000" w:themeColor="text1"/>
              </w:rPr>
            </w:pPr>
            <w:r w:rsidRPr="00D45BAA">
              <w:rPr>
                <w:rFonts w:eastAsia="Times New Roman"/>
                <w:color w:val="000000" w:themeColor="text1"/>
              </w:rPr>
              <w:t>2.3.79</w:t>
            </w:r>
          </w:p>
        </w:tc>
        <w:tc>
          <w:tcPr>
            <w:tcW w:w="3713" w:type="pct"/>
          </w:tcPr>
          <w:p w14:paraId="1F7CC5AE" w14:textId="1B38678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 from domestic households or community buildings</w:t>
            </w:r>
            <w:r>
              <w:rPr>
                <w:rFonts w:eastAsia="Times New Roman"/>
                <w:color w:val="000000" w:themeColor="text1"/>
              </w:rPr>
              <w:t>.</w:t>
            </w:r>
          </w:p>
        </w:tc>
        <w:tc>
          <w:tcPr>
            <w:tcW w:w="968" w:type="pct"/>
          </w:tcPr>
          <w:p w14:paraId="10B86720" w14:textId="5DE7855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£103</w:t>
            </w:r>
          </w:p>
        </w:tc>
      </w:tr>
      <w:tr w:rsidR="006B7DAF" w:rsidRPr="00467B92" w14:paraId="1CE942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6184B34" w14:textId="57A568C4" w:rsidR="006B7DAF" w:rsidRPr="001905C4" w:rsidRDefault="006B7DAF" w:rsidP="006B7DAF">
            <w:pPr>
              <w:rPr>
                <w:rFonts w:eastAsia="Times New Roman"/>
                <w:color w:val="000000" w:themeColor="text1"/>
              </w:rPr>
            </w:pPr>
            <w:r w:rsidRPr="00D45BAA">
              <w:rPr>
                <w:rFonts w:eastAsia="Times New Roman"/>
                <w:color w:val="000000" w:themeColor="text1"/>
              </w:rPr>
              <w:t>2.3.80 </w:t>
            </w:r>
          </w:p>
        </w:tc>
        <w:tc>
          <w:tcPr>
            <w:tcW w:w="3713" w:type="pct"/>
          </w:tcPr>
          <w:p w14:paraId="4D09FC28" w14:textId="7FB1190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w:t>
            </w:r>
            <w:r>
              <w:rPr>
                <w:rFonts w:eastAsia="Times New Roman"/>
                <w:color w:val="000000" w:themeColor="text1"/>
              </w:rPr>
              <w:t>.</w:t>
            </w:r>
            <w:r w:rsidRPr="00D45BAA">
              <w:rPr>
                <w:rFonts w:eastAsia="Times New Roman"/>
                <w:color w:val="000000" w:themeColor="text1"/>
              </w:rPr>
              <w:t> </w:t>
            </w:r>
          </w:p>
        </w:tc>
        <w:tc>
          <w:tcPr>
            <w:tcW w:w="968" w:type="pct"/>
          </w:tcPr>
          <w:p w14:paraId="131B6473" w14:textId="4819AB49"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£143</w:t>
            </w:r>
          </w:p>
        </w:tc>
      </w:tr>
      <w:tr w:rsidR="006B7DAF" w:rsidRPr="00467B92" w14:paraId="493268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9267C0D" w14:textId="30BDA2A6" w:rsidR="006B7DAF" w:rsidRPr="001905C4" w:rsidRDefault="006B7DAF" w:rsidP="006B7DAF">
            <w:pPr>
              <w:rPr>
                <w:rFonts w:eastAsia="Times New Roman"/>
                <w:color w:val="000000" w:themeColor="text1"/>
              </w:rPr>
            </w:pPr>
            <w:r w:rsidRPr="001905C4">
              <w:rPr>
                <w:rFonts w:eastAsia="Times New Roman"/>
                <w:color w:val="000000" w:themeColor="text1"/>
              </w:rPr>
              <w:t>2.3.81 </w:t>
            </w:r>
          </w:p>
        </w:tc>
        <w:tc>
          <w:tcPr>
            <w:tcW w:w="3713" w:type="pct"/>
          </w:tcPr>
          <w:p w14:paraId="7471C501" w14:textId="39B6F376"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B9FB6BE" w14:textId="3426498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£170,323 </w:t>
            </w:r>
          </w:p>
        </w:tc>
      </w:tr>
      <w:tr w:rsidR="006B7DAF" w:rsidRPr="00467B92" w14:paraId="3E8F94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D2E5A8" w14:textId="52BB7B4A" w:rsidR="006B7DAF" w:rsidRPr="001905C4" w:rsidRDefault="006B7DAF" w:rsidP="006B7DAF">
            <w:pPr>
              <w:rPr>
                <w:rFonts w:eastAsia="Times New Roman"/>
                <w:color w:val="000000" w:themeColor="text1"/>
              </w:rPr>
            </w:pPr>
            <w:r w:rsidRPr="001905C4">
              <w:rPr>
                <w:rFonts w:eastAsia="Times New Roman"/>
                <w:color w:val="000000" w:themeColor="text1"/>
              </w:rPr>
              <w:t>2.3.82 </w:t>
            </w:r>
          </w:p>
        </w:tc>
        <w:tc>
          <w:tcPr>
            <w:tcW w:w="3713" w:type="pct"/>
          </w:tcPr>
          <w:p w14:paraId="22C13314" w14:textId="4F3E882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150,000</w:t>
            </w:r>
            <w:r w:rsidR="002D39C8">
              <w:rPr>
                <w:rFonts w:eastAsia="Times New Roman"/>
                <w:color w:val="000000" w:themeColor="text1"/>
              </w:rPr>
              <w:t>m3</w:t>
            </w:r>
            <w:r w:rsidRPr="001905C4">
              <w:rPr>
                <w:rFonts w:eastAsia="Times New Roman"/>
                <w:color w:val="000000" w:themeColor="text1"/>
              </w:rPr>
              <w:t xml:space="preserve"> and up to 500,000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8D13FF5" w14:textId="276E6BF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£94,317 </w:t>
            </w:r>
          </w:p>
        </w:tc>
      </w:tr>
      <w:tr w:rsidR="006B7DAF" w:rsidRPr="00467B92" w14:paraId="5F799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4B5F6D" w14:textId="6BA02361" w:rsidR="006B7DAF" w:rsidRPr="001905C4" w:rsidRDefault="006B7DAF" w:rsidP="006B7DAF">
            <w:pPr>
              <w:rPr>
                <w:rFonts w:eastAsia="Times New Roman"/>
                <w:color w:val="000000" w:themeColor="text1"/>
              </w:rPr>
            </w:pPr>
            <w:r w:rsidRPr="001905C4">
              <w:rPr>
                <w:rFonts w:eastAsia="Times New Roman"/>
                <w:color w:val="000000" w:themeColor="text1"/>
              </w:rPr>
              <w:t>2.3.83</w:t>
            </w:r>
          </w:p>
        </w:tc>
        <w:tc>
          <w:tcPr>
            <w:tcW w:w="3713" w:type="pct"/>
          </w:tcPr>
          <w:p w14:paraId="62989523" w14:textId="2B5CCF6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w:t>
            </w:r>
            <w:r w:rsidR="002D39C8">
              <w:rPr>
                <w:rFonts w:eastAsia="Times New Roman"/>
                <w:color w:val="000000" w:themeColor="text1"/>
              </w:rPr>
              <w:t>m3</w:t>
            </w:r>
            <w:r w:rsidRPr="001905C4">
              <w:rPr>
                <w:rFonts w:eastAsia="Times New Roman"/>
                <w:color w:val="000000" w:themeColor="text1"/>
              </w:rPr>
              <w:t xml:space="preserve"> and up to 150,000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29E56EE" w14:textId="5E2A2D49"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£55,412</w:t>
            </w:r>
          </w:p>
        </w:tc>
      </w:tr>
      <w:tr w:rsidR="006B7DAF" w:rsidRPr="00467B92" w14:paraId="423437E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4AFE32" w14:textId="51077D7F" w:rsidR="006B7DAF" w:rsidRPr="001905C4" w:rsidRDefault="006B7DAF" w:rsidP="006B7DAF">
            <w:pPr>
              <w:rPr>
                <w:rFonts w:eastAsia="Times New Roman"/>
                <w:color w:val="000000" w:themeColor="text1"/>
              </w:rPr>
            </w:pPr>
            <w:r w:rsidRPr="001905C4">
              <w:rPr>
                <w:rFonts w:eastAsia="Times New Roman"/>
                <w:color w:val="000000" w:themeColor="text1"/>
              </w:rPr>
              <w:t>2.3.84</w:t>
            </w:r>
          </w:p>
        </w:tc>
        <w:tc>
          <w:tcPr>
            <w:tcW w:w="3713" w:type="pct"/>
          </w:tcPr>
          <w:p w14:paraId="1206826F" w14:textId="57E8544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w:t>
            </w:r>
            <w:r w:rsidRPr="00D90B6A">
              <w:rPr>
                <w:rFonts w:eastAsia="Times New Roman"/>
                <w:color w:val="000000" w:themeColor="text1"/>
              </w:rPr>
              <w:t xml:space="preserve"> </w:t>
            </w:r>
            <w:r w:rsidRPr="001905C4">
              <w:rPr>
                <w:rFonts w:eastAsia="Times New Roman"/>
                <w:color w:val="000000" w:themeColor="text1"/>
              </w:rPr>
              <w:t>sewerage undertaker with a discharge volume greater than 10,000</w:t>
            </w:r>
            <w:r w:rsidR="002D39C8">
              <w:rPr>
                <w:rFonts w:eastAsia="Times New Roman"/>
                <w:color w:val="000000" w:themeColor="text1"/>
              </w:rPr>
              <w:t>m3</w:t>
            </w:r>
            <w:r w:rsidRPr="001905C4">
              <w:rPr>
                <w:rFonts w:eastAsia="Times New Roman"/>
                <w:color w:val="000000" w:themeColor="text1"/>
              </w:rPr>
              <w:t xml:space="preserve"> and up to 50,000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EC68DA2" w14:textId="1C59B358"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£31,752</w:t>
            </w:r>
          </w:p>
        </w:tc>
      </w:tr>
      <w:tr w:rsidR="006B7DAF" w:rsidRPr="00467B92" w14:paraId="41EC5B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99ECFA6" w14:textId="4A804591" w:rsidR="006B7DAF" w:rsidRPr="001905C4" w:rsidRDefault="006B7DAF" w:rsidP="006B7DAF">
            <w:pPr>
              <w:rPr>
                <w:rFonts w:eastAsia="Times New Roman"/>
                <w:color w:val="000000" w:themeColor="text1"/>
              </w:rPr>
            </w:pPr>
            <w:r w:rsidRPr="001905C4">
              <w:rPr>
                <w:rFonts w:eastAsia="Times New Roman"/>
                <w:color w:val="000000" w:themeColor="text1"/>
              </w:rPr>
              <w:t>2.3.85</w:t>
            </w:r>
          </w:p>
        </w:tc>
        <w:tc>
          <w:tcPr>
            <w:tcW w:w="3713" w:type="pct"/>
          </w:tcPr>
          <w:p w14:paraId="4C90E3C7" w14:textId="249AE13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1,000</w:t>
            </w:r>
            <w:r w:rsidR="002D39C8">
              <w:rPr>
                <w:rFonts w:eastAsia="Times New Roman"/>
                <w:color w:val="000000" w:themeColor="text1"/>
              </w:rPr>
              <w:t>m3</w:t>
            </w:r>
            <w:r w:rsidRPr="001905C4">
              <w:rPr>
                <w:rFonts w:eastAsia="Times New Roman"/>
                <w:color w:val="000000" w:themeColor="text1"/>
              </w:rPr>
              <w:t xml:space="preserve"> and up to 10,000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D7F2647" w14:textId="4797105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£14,569</w:t>
            </w:r>
          </w:p>
        </w:tc>
      </w:tr>
      <w:tr w:rsidR="006B7DAF" w:rsidRPr="00467B92" w14:paraId="677740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F04D9F" w14:textId="22414857" w:rsidR="006B7DAF" w:rsidRPr="001905C4" w:rsidRDefault="006B7DAF" w:rsidP="006B7DAF">
            <w:pPr>
              <w:rPr>
                <w:rFonts w:eastAsia="Times New Roman"/>
                <w:color w:val="000000" w:themeColor="text1"/>
              </w:rPr>
            </w:pPr>
            <w:r w:rsidRPr="001905C4">
              <w:rPr>
                <w:rFonts w:eastAsia="Times New Roman"/>
                <w:color w:val="000000" w:themeColor="text1"/>
              </w:rPr>
              <w:lastRenderedPageBreak/>
              <w:t>2.3.86 </w:t>
            </w:r>
          </w:p>
        </w:tc>
        <w:tc>
          <w:tcPr>
            <w:tcW w:w="3713" w:type="pct"/>
          </w:tcPr>
          <w:p w14:paraId="26DE8423" w14:textId="6EE056E3"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500</w:t>
            </w:r>
            <w:r w:rsidR="002D39C8">
              <w:rPr>
                <w:rFonts w:eastAsia="Times New Roman"/>
                <w:color w:val="000000" w:themeColor="text1"/>
              </w:rPr>
              <w:t>m3</w:t>
            </w:r>
            <w:r w:rsidRPr="001905C4">
              <w:rPr>
                <w:rFonts w:eastAsia="Times New Roman"/>
                <w:color w:val="000000" w:themeColor="text1"/>
              </w:rPr>
              <w:t xml:space="preserve"> and up to 1,000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180061C" w14:textId="1509667E"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£6,930</w:t>
            </w:r>
          </w:p>
        </w:tc>
      </w:tr>
      <w:tr w:rsidR="006B7DAF" w:rsidRPr="00467B92" w14:paraId="107C39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49A0BCF" w14:textId="20E50430" w:rsidR="006B7DAF" w:rsidRPr="001905C4" w:rsidRDefault="006B7DAF" w:rsidP="006B7DAF">
            <w:pPr>
              <w:rPr>
                <w:rFonts w:eastAsia="Times New Roman"/>
                <w:color w:val="000000" w:themeColor="text1"/>
              </w:rPr>
            </w:pPr>
            <w:r w:rsidRPr="001905C4">
              <w:rPr>
                <w:rFonts w:eastAsia="Times New Roman"/>
                <w:color w:val="000000" w:themeColor="text1"/>
              </w:rPr>
              <w:t>2.3.87</w:t>
            </w:r>
          </w:p>
        </w:tc>
        <w:tc>
          <w:tcPr>
            <w:tcW w:w="3713" w:type="pct"/>
          </w:tcPr>
          <w:p w14:paraId="54C3F8DD" w14:textId="19FC59E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100</w:t>
            </w:r>
            <w:r w:rsidR="002D39C8">
              <w:rPr>
                <w:rFonts w:eastAsia="Times New Roman"/>
                <w:color w:val="000000" w:themeColor="text1"/>
              </w:rPr>
              <w:t>m3</w:t>
            </w:r>
            <w:r w:rsidRPr="001905C4">
              <w:rPr>
                <w:rFonts w:eastAsia="Times New Roman"/>
                <w:color w:val="000000" w:themeColor="text1"/>
              </w:rPr>
              <w:t xml:space="preserve"> and up to 500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7D2F0914" w14:textId="4AAF478A"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£5,238</w:t>
            </w:r>
          </w:p>
        </w:tc>
      </w:tr>
      <w:tr w:rsidR="006B7DAF" w:rsidRPr="00467B92" w14:paraId="1FCB5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ED2728B" w14:textId="101F2D04" w:rsidR="006B7DAF" w:rsidRPr="001905C4" w:rsidRDefault="006B7DAF" w:rsidP="006B7DAF">
            <w:pPr>
              <w:rPr>
                <w:rFonts w:eastAsia="Times New Roman"/>
                <w:color w:val="000000" w:themeColor="text1"/>
              </w:rPr>
            </w:pPr>
            <w:r w:rsidRPr="001905C4">
              <w:rPr>
                <w:rFonts w:eastAsia="Times New Roman"/>
                <w:color w:val="000000" w:themeColor="text1"/>
              </w:rPr>
              <w:t>2.3.88</w:t>
            </w:r>
          </w:p>
        </w:tc>
        <w:tc>
          <w:tcPr>
            <w:tcW w:w="3713" w:type="pct"/>
          </w:tcPr>
          <w:p w14:paraId="4A811603" w14:textId="7DF3B59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w:t>
            </w:r>
            <w:r w:rsidR="002D39C8">
              <w:rPr>
                <w:rFonts w:eastAsia="Times New Roman"/>
                <w:color w:val="000000" w:themeColor="text1"/>
              </w:rPr>
              <w:t>m3</w:t>
            </w:r>
            <w:r w:rsidRPr="001905C4">
              <w:rPr>
                <w:rFonts w:eastAsia="Times New Roman"/>
                <w:color w:val="000000" w:themeColor="text1"/>
              </w:rPr>
              <w:t xml:space="preserve"> and up to 100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53650EC" w14:textId="28C6C43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£3,852</w:t>
            </w:r>
          </w:p>
        </w:tc>
      </w:tr>
      <w:tr w:rsidR="006B7DAF" w:rsidRPr="00467B92" w14:paraId="1FA978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EF45DA" w14:textId="4B6CE370" w:rsidR="006B7DAF" w:rsidRPr="001905C4" w:rsidRDefault="006B7DAF" w:rsidP="006B7DAF">
            <w:pPr>
              <w:rPr>
                <w:rFonts w:eastAsia="Times New Roman"/>
                <w:color w:val="000000" w:themeColor="text1"/>
              </w:rPr>
            </w:pPr>
            <w:r w:rsidRPr="001905C4">
              <w:rPr>
                <w:rFonts w:eastAsia="Times New Roman"/>
                <w:color w:val="000000" w:themeColor="text1"/>
              </w:rPr>
              <w:t>2.3.89</w:t>
            </w:r>
          </w:p>
        </w:tc>
        <w:tc>
          <w:tcPr>
            <w:tcW w:w="3713" w:type="pct"/>
          </w:tcPr>
          <w:p w14:paraId="0D5779DD" w14:textId="52490B1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20</w:t>
            </w:r>
            <w:r w:rsidR="002D39C8">
              <w:rPr>
                <w:rFonts w:eastAsia="Times New Roman"/>
                <w:color w:val="000000" w:themeColor="text1"/>
              </w:rPr>
              <w:t>m3</w:t>
            </w:r>
            <w:r w:rsidRPr="001905C4">
              <w:rPr>
                <w:rFonts w:eastAsia="Times New Roman"/>
                <w:color w:val="000000" w:themeColor="text1"/>
              </w:rPr>
              <w:t xml:space="preserve"> and up to 50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FEAD991" w14:textId="560E6A4E"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£3,390 </w:t>
            </w:r>
          </w:p>
        </w:tc>
      </w:tr>
      <w:tr w:rsidR="006B7DAF" w:rsidRPr="00467B92" w14:paraId="493B78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0F71CB9" w14:textId="386043C6" w:rsidR="006B7DAF" w:rsidRPr="001905C4" w:rsidRDefault="006B7DAF" w:rsidP="006B7DAF">
            <w:pPr>
              <w:rPr>
                <w:rFonts w:eastAsia="Times New Roman"/>
                <w:color w:val="000000" w:themeColor="text1"/>
              </w:rPr>
            </w:pPr>
            <w:r w:rsidRPr="001905C4">
              <w:rPr>
                <w:rFonts w:eastAsia="Times New Roman"/>
                <w:color w:val="000000" w:themeColor="text1"/>
              </w:rPr>
              <w:t>2.3.90</w:t>
            </w:r>
          </w:p>
        </w:tc>
        <w:tc>
          <w:tcPr>
            <w:tcW w:w="3713" w:type="pct"/>
          </w:tcPr>
          <w:p w14:paraId="1315C3C5" w14:textId="3A44EB5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w:t>
            </w:r>
            <w:r w:rsidR="002D39C8">
              <w:rPr>
                <w:rFonts w:eastAsia="Times New Roman"/>
                <w:color w:val="000000" w:themeColor="text1"/>
              </w:rPr>
              <w:t>m3</w:t>
            </w:r>
            <w:r w:rsidRPr="001905C4">
              <w:rPr>
                <w:rFonts w:eastAsia="Times New Roman"/>
                <w:color w:val="000000" w:themeColor="text1"/>
              </w:rPr>
              <w:t xml:space="preserve"> and up to 20</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50418E2" w14:textId="1AAB6BA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£2,260 </w:t>
            </w:r>
          </w:p>
        </w:tc>
      </w:tr>
      <w:tr w:rsidR="0002255E" w:rsidRPr="00467B92" w14:paraId="062C22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1B629DE" w14:textId="3D36F027" w:rsidR="006B7DAF" w:rsidRPr="001905C4" w:rsidRDefault="006B7DAF" w:rsidP="006B7DAF">
            <w:pPr>
              <w:rPr>
                <w:rFonts w:eastAsia="Times New Roman"/>
                <w:color w:val="000000" w:themeColor="text1"/>
              </w:rPr>
            </w:pPr>
            <w:r w:rsidRPr="001905C4">
              <w:rPr>
                <w:rFonts w:eastAsia="Times New Roman"/>
                <w:color w:val="000000" w:themeColor="text1"/>
              </w:rPr>
              <w:t>2.3.91</w:t>
            </w:r>
          </w:p>
        </w:tc>
        <w:tc>
          <w:tcPr>
            <w:tcW w:w="3713" w:type="pct"/>
          </w:tcPr>
          <w:p w14:paraId="6470FE2A" w14:textId="3E4F299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up to 5</w:t>
            </w:r>
            <w:r w:rsidR="002D39C8">
              <w:rPr>
                <w:rFonts w:eastAsia="Times New Roman"/>
                <w:color w:val="000000" w:themeColor="text1"/>
              </w:rPr>
              <w:t>m3</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DD38D43" w14:textId="65F25FC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£1,624</w:t>
            </w:r>
          </w:p>
        </w:tc>
      </w:tr>
      <w:tr w:rsidR="006B7DAF" w:rsidRPr="00467B92" w14:paraId="0504F1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6F41E0F" w14:textId="1AC90055" w:rsidR="006B7DAF" w:rsidRPr="001905C4" w:rsidRDefault="006B7DAF" w:rsidP="006B7DAF">
            <w:pPr>
              <w:rPr>
                <w:rFonts w:eastAsia="Times New Roman"/>
                <w:color w:val="000000" w:themeColor="text1"/>
              </w:rPr>
            </w:pPr>
            <w:r w:rsidRPr="001905C4">
              <w:rPr>
                <w:rFonts w:eastAsia="Times New Roman"/>
                <w:color w:val="000000" w:themeColor="text1"/>
              </w:rPr>
              <w:t>2.3.92</w:t>
            </w:r>
          </w:p>
        </w:tc>
        <w:tc>
          <w:tcPr>
            <w:tcW w:w="3713" w:type="pct"/>
          </w:tcPr>
          <w:p w14:paraId="4E31FB8B" w14:textId="2C1E837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Storm sewage discharge: sewerage undertaker</w:t>
            </w:r>
            <w:r>
              <w:rPr>
                <w:rFonts w:eastAsia="Times New Roman"/>
                <w:color w:val="000000" w:themeColor="text1"/>
              </w:rPr>
              <w:t>.</w:t>
            </w:r>
          </w:p>
        </w:tc>
        <w:tc>
          <w:tcPr>
            <w:tcW w:w="968" w:type="pct"/>
          </w:tcPr>
          <w:p w14:paraId="6E8BD205" w14:textId="29A623C1"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£2,357 </w:t>
            </w:r>
          </w:p>
        </w:tc>
      </w:tr>
      <w:tr w:rsidR="006B7DAF" w:rsidRPr="00467B92" w14:paraId="1E1FC24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53416AE" w14:textId="474F5B36" w:rsidR="006B7DAF" w:rsidRPr="001905C4" w:rsidRDefault="006B7DAF" w:rsidP="006B7DAF">
            <w:pPr>
              <w:rPr>
                <w:rFonts w:eastAsia="Times New Roman"/>
                <w:color w:val="000000" w:themeColor="text1"/>
              </w:rPr>
            </w:pPr>
            <w:r w:rsidRPr="001905C4">
              <w:rPr>
                <w:rFonts w:eastAsia="Times New Roman"/>
                <w:color w:val="000000" w:themeColor="text1"/>
              </w:rPr>
              <w:t>2.3.93</w:t>
            </w:r>
          </w:p>
        </w:tc>
        <w:tc>
          <w:tcPr>
            <w:tcW w:w="3713" w:type="pct"/>
          </w:tcPr>
          <w:p w14:paraId="0A56DF4A" w14:textId="4A6AF7B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Emergency sewage discharge: sewerage undertaker</w:t>
            </w:r>
            <w:r>
              <w:rPr>
                <w:rFonts w:eastAsia="Times New Roman"/>
                <w:color w:val="000000" w:themeColor="text1"/>
              </w:rPr>
              <w:t>.</w:t>
            </w:r>
          </w:p>
        </w:tc>
        <w:tc>
          <w:tcPr>
            <w:tcW w:w="968" w:type="pct"/>
          </w:tcPr>
          <w:p w14:paraId="41C0D7B3" w14:textId="04AD0950"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£1,154 </w:t>
            </w:r>
          </w:p>
        </w:tc>
      </w:tr>
    </w:tbl>
    <w:p w14:paraId="07394DA5" w14:textId="77777777" w:rsidR="001A2462" w:rsidRPr="00DD2DDC" w:rsidRDefault="001A2462" w:rsidP="001A2462">
      <w:pPr>
        <w:pStyle w:val="Heading4"/>
      </w:pPr>
      <w:r w:rsidRPr="00DD2DDC">
        <w:lastRenderedPageBreak/>
        <w:t>Table 2.4 Chemicals</w:t>
      </w:r>
    </w:p>
    <w:tbl>
      <w:tblPr>
        <w:tblStyle w:val="TableStyle4"/>
        <w:tblW w:w="5000" w:type="pct"/>
        <w:tblLook w:val="04A0" w:firstRow="1" w:lastRow="0" w:firstColumn="1" w:lastColumn="0" w:noHBand="0" w:noVBand="1"/>
      </w:tblPr>
      <w:tblGrid>
        <w:gridCol w:w="858"/>
        <w:gridCol w:w="11514"/>
        <w:gridCol w:w="2170"/>
      </w:tblGrid>
      <w:tr w:rsidR="001A2462" w:rsidRPr="00BD1E35" w14:paraId="37A2F9D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C6456E8" w14:textId="77777777" w:rsidR="001A2462" w:rsidRPr="00BD1E35" w:rsidRDefault="001A2462" w:rsidP="00E4245D">
            <w:r w:rsidRPr="00BD1E35">
              <w:t>Ref</w:t>
            </w:r>
          </w:p>
        </w:tc>
        <w:tc>
          <w:tcPr>
            <w:tcW w:w="3959" w:type="pct"/>
          </w:tcPr>
          <w:p w14:paraId="7066E350"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746" w:type="pct"/>
          </w:tcPr>
          <w:p w14:paraId="362B5685"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7DDC8B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936B" w14:textId="77777777" w:rsidR="001A2462" w:rsidRPr="009C471A" w:rsidRDefault="001A2462" w:rsidP="00E4245D">
            <w:r w:rsidRPr="00FB4771">
              <w:t>2.4.1</w:t>
            </w:r>
          </w:p>
        </w:tc>
        <w:tc>
          <w:tcPr>
            <w:tcW w:w="3959" w:type="pct"/>
          </w:tcPr>
          <w:p w14:paraId="1B1C1437" w14:textId="77777777"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continuous operations</w:t>
            </w:r>
            <w:r>
              <w:t>,</w:t>
            </w:r>
            <w:r w:rsidRPr="00FA3FF5">
              <w:t xml:space="preserve"> discharging to a water course via an on-site effluent treatment plant</w:t>
            </w:r>
            <w:r>
              <w:t>, and including an</w:t>
            </w:r>
            <w:r w:rsidRPr="00FA3FF5">
              <w:t xml:space="preserve"> </w:t>
            </w:r>
            <w:r>
              <w:t xml:space="preserve">incineration </w:t>
            </w:r>
            <w:r w:rsidRPr="00FA3FF5">
              <w:t>plant</w:t>
            </w:r>
            <w:r>
              <w:t>,</w:t>
            </w:r>
            <w:r w:rsidRPr="00FA3FF5">
              <w:t xml:space="preserve"> multiple combustion plants</w:t>
            </w:r>
            <w:r>
              <w:t>,</w:t>
            </w:r>
            <w:r w:rsidRPr="00FA3FF5">
              <w:t xml:space="preserve"> or </w:t>
            </w:r>
            <w:r>
              <w:t>the</w:t>
            </w:r>
            <w:r w:rsidRPr="00FA3FF5">
              <w:t xml:space="preserve"> treat</w:t>
            </w:r>
            <w:r>
              <w:t>ment</w:t>
            </w:r>
            <w:r w:rsidRPr="00FA3FF5">
              <w:t xml:space="preserve"> </w:t>
            </w:r>
            <w:r>
              <w:t xml:space="preserve">of </w:t>
            </w:r>
            <w:r w:rsidRPr="00FA3FF5">
              <w:t>hazardous waste</w:t>
            </w:r>
            <w:r>
              <w:t xml:space="preserve"> not produced on site</w:t>
            </w:r>
            <w:r w:rsidRPr="00FA3FF5">
              <w:t>.</w:t>
            </w:r>
          </w:p>
        </w:tc>
        <w:tc>
          <w:tcPr>
            <w:tcW w:w="746" w:type="pct"/>
          </w:tcPr>
          <w:p w14:paraId="1F403922"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£42,717</w:t>
            </w:r>
          </w:p>
        </w:tc>
      </w:tr>
      <w:tr w:rsidR="001A2462" w14:paraId="3A50DC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0EDA3AE" w14:textId="77777777" w:rsidR="001A2462" w:rsidRPr="009C471A" w:rsidRDefault="001A2462" w:rsidP="00E4245D">
            <w:r w:rsidRPr="00FB4771">
              <w:t>2.4.2</w:t>
            </w:r>
          </w:p>
        </w:tc>
        <w:tc>
          <w:tcPr>
            <w:tcW w:w="3959" w:type="pct"/>
          </w:tcPr>
          <w:p w14:paraId="07AD0555" w14:textId="77777777"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Section 4.1, 4.2 or 4.3</w:t>
            </w:r>
            <w:r>
              <w:t xml:space="preserve"> </w:t>
            </w:r>
            <w:r w:rsidRPr="00FA3FF5">
              <w:t xml:space="preserve">-– </w:t>
            </w:r>
            <w:r>
              <w:t>o</w:t>
            </w:r>
            <w:r w:rsidRPr="00FA3FF5">
              <w:t xml:space="preserve">rganic </w:t>
            </w:r>
            <w:r>
              <w:t>or i</w:t>
            </w:r>
            <w:r w:rsidRPr="00FA3FF5">
              <w:t xml:space="preserve">norganic </w:t>
            </w:r>
            <w:r>
              <w:t>c</w:t>
            </w:r>
            <w:r w:rsidRPr="00FA3FF5">
              <w:t>hemical production</w:t>
            </w:r>
            <w:r>
              <w:t>,</w:t>
            </w:r>
            <w:r w:rsidRPr="00FA3FF5">
              <w:t xml:space="preserve"> </w:t>
            </w:r>
            <w:r>
              <w:t>or</w:t>
            </w:r>
            <w:r w:rsidRPr="00FA3FF5">
              <w:t xml:space="preserve"> </w:t>
            </w:r>
            <w:r>
              <w:t>c</w:t>
            </w:r>
            <w:r w:rsidRPr="00FA3FF5">
              <w:t>hemical fertiliser production</w:t>
            </w:r>
            <w:r>
              <w:t>,</w:t>
            </w:r>
            <w:r w:rsidRPr="00FA3FF5">
              <w:t xml:space="preserve"> involving </w:t>
            </w:r>
            <w:r>
              <w:t>c</w:t>
            </w:r>
            <w:r w:rsidRPr="00FA3FF5">
              <w:t>ontinuous operations</w:t>
            </w:r>
            <w:r>
              <w:t>,</w:t>
            </w:r>
            <w:r w:rsidRPr="00FA3FF5">
              <w:t xml:space="preserve"> discharging to a water course via </w:t>
            </w:r>
            <w:r>
              <w:t xml:space="preserve">an </w:t>
            </w:r>
            <w:r w:rsidRPr="00FA3FF5">
              <w:t>on a site effluent treatment plant</w:t>
            </w:r>
            <w:r>
              <w:t xml:space="preserve"> and including no more than one </w:t>
            </w:r>
            <w:r w:rsidRPr="00FA3FF5">
              <w:t>combustion plant.</w:t>
            </w:r>
          </w:p>
        </w:tc>
        <w:tc>
          <w:tcPr>
            <w:tcW w:w="746" w:type="pct"/>
          </w:tcPr>
          <w:p w14:paraId="13B24D6C"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£30,599</w:t>
            </w:r>
          </w:p>
        </w:tc>
      </w:tr>
      <w:tr w:rsidR="001A2462" w14:paraId="108B5E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B37A4B8" w14:textId="77777777" w:rsidR="001A2462" w:rsidRPr="009C471A" w:rsidRDefault="001A2462" w:rsidP="00E4245D">
            <w:r w:rsidRPr="00FB4771">
              <w:t>2.4.3</w:t>
            </w:r>
          </w:p>
        </w:tc>
        <w:tc>
          <w:tcPr>
            <w:tcW w:w="3959" w:type="pct"/>
          </w:tcPr>
          <w:p w14:paraId="30B70B06" w14:textId="77777777"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 xml:space="preserve">Section 4.1, 4.2, 4.3 or 4.5 </w:t>
            </w:r>
            <w:r>
              <w:t>–</w:t>
            </w:r>
            <w:r w:rsidRPr="00FA3FF5">
              <w:t xml:space="preserve">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w:t>
            </w:r>
            <w:r>
              <w:t>b</w:t>
            </w:r>
            <w:r w:rsidRPr="00FA3FF5">
              <w:t xml:space="preserve">atch </w:t>
            </w:r>
            <w:r>
              <w:t>m</w:t>
            </w:r>
            <w:r w:rsidRPr="00FA3FF5">
              <w:t xml:space="preserve">anufacture or semi-continuous operations and discharging to a water course via an on-site effluent treatment plant. </w:t>
            </w:r>
          </w:p>
        </w:tc>
        <w:tc>
          <w:tcPr>
            <w:tcW w:w="746" w:type="pct"/>
          </w:tcPr>
          <w:p w14:paraId="792EB965"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£17,234</w:t>
            </w:r>
          </w:p>
        </w:tc>
      </w:tr>
      <w:tr w:rsidR="001A2462" w14:paraId="49A72E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A93313" w14:textId="77777777" w:rsidR="001A2462" w:rsidRPr="009C471A" w:rsidRDefault="001A2462" w:rsidP="00E4245D">
            <w:r w:rsidRPr="00FB4771">
              <w:t>2.4.4</w:t>
            </w:r>
          </w:p>
        </w:tc>
        <w:tc>
          <w:tcPr>
            <w:tcW w:w="3959" w:type="pct"/>
          </w:tcPr>
          <w:p w14:paraId="6F193F5C" w14:textId="25291402"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large scale continuous operations and discharging to sewer.</w:t>
            </w:r>
            <w:r w:rsidR="00023B31">
              <w:t xml:space="preserve"> </w:t>
            </w:r>
          </w:p>
        </w:tc>
        <w:tc>
          <w:tcPr>
            <w:tcW w:w="746" w:type="pct"/>
          </w:tcPr>
          <w:p w14:paraId="36A095FF"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£27,150</w:t>
            </w:r>
          </w:p>
        </w:tc>
      </w:tr>
      <w:tr w:rsidR="001A2462" w14:paraId="019F2E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C02B64" w14:textId="77777777" w:rsidR="001A2462" w:rsidRPr="009C471A" w:rsidRDefault="001A2462" w:rsidP="00E4245D">
            <w:r w:rsidRPr="00FB4771">
              <w:t>2.4.5</w:t>
            </w:r>
          </w:p>
        </w:tc>
        <w:tc>
          <w:tcPr>
            <w:tcW w:w="3959" w:type="pct"/>
          </w:tcPr>
          <w:p w14:paraId="404D6761" w14:textId="77777777"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 xml:space="preserve">Section 4.1, 4.2, 4.3 or 4.5 –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r>
              <w:t xml:space="preserve">, where the installation includes </w:t>
            </w:r>
            <w:r w:rsidRPr="00FA3FF5">
              <w:t xml:space="preserve">more </w:t>
            </w:r>
            <w:r>
              <w:t xml:space="preserve">than three </w:t>
            </w:r>
            <w:r w:rsidRPr="00FA3FF5">
              <w:t>Chapter 4 activities.</w:t>
            </w:r>
          </w:p>
        </w:tc>
        <w:tc>
          <w:tcPr>
            <w:tcW w:w="746" w:type="pct"/>
          </w:tcPr>
          <w:p w14:paraId="7483DC16"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£17,835</w:t>
            </w:r>
          </w:p>
        </w:tc>
      </w:tr>
      <w:tr w:rsidR="001A2462" w14:paraId="140769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D17834" w14:textId="77777777" w:rsidR="001A2462" w:rsidRPr="009C471A" w:rsidRDefault="001A2462" w:rsidP="00E4245D">
            <w:r w:rsidRPr="00FB4771">
              <w:t>2.4.6</w:t>
            </w:r>
          </w:p>
        </w:tc>
        <w:tc>
          <w:tcPr>
            <w:tcW w:w="3959" w:type="pct"/>
          </w:tcPr>
          <w:p w14:paraId="48FD57C8" w14:textId="36223C8F"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 xml:space="preserve">rganic </w:t>
            </w:r>
            <w:r>
              <w:t>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p>
        </w:tc>
        <w:tc>
          <w:tcPr>
            <w:tcW w:w="746" w:type="pct"/>
          </w:tcPr>
          <w:p w14:paraId="3A1D6062"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£12,806</w:t>
            </w:r>
          </w:p>
        </w:tc>
      </w:tr>
      <w:tr w:rsidR="001A2462" w:rsidRPr="00E22D4D" w14:paraId="7470BA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64E5B8" w14:textId="77777777" w:rsidR="001A2462" w:rsidRPr="00012D4A" w:rsidRDefault="001A2462" w:rsidP="00E4245D">
            <w:r w:rsidRPr="00FB4771">
              <w:lastRenderedPageBreak/>
              <w:t>2.4.7</w:t>
            </w:r>
          </w:p>
        </w:tc>
        <w:tc>
          <w:tcPr>
            <w:tcW w:w="3959" w:type="pct"/>
          </w:tcPr>
          <w:p w14:paraId="68CDC398" w14:textId="19197543" w:rsidR="001A2462" w:rsidRPr="00FA3FF5" w:rsidRDefault="001A2462" w:rsidP="00E4245D">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small scale (the manufacture of products</w:t>
            </w:r>
            <w:r w:rsidRPr="00EA38FC">
              <w:t xml:space="preserve"> using reactors with </w:t>
            </w:r>
            <w:r>
              <w:t xml:space="preserve">a </w:t>
            </w:r>
            <w:r w:rsidRPr="00EA38FC">
              <w:t>nominal capacity of 1</w:t>
            </w:r>
            <w:r>
              <w:t>,</w:t>
            </w:r>
            <w:r w:rsidRPr="00EA38FC">
              <w:t>000 litres or less</w:t>
            </w:r>
            <w:r w:rsidRPr="00FA3FF5">
              <w:t xml:space="preserve">) or simple batch operations (involving raw material additives </w:t>
            </w:r>
            <w:r>
              <w:t xml:space="preserve">and </w:t>
            </w:r>
            <w:r w:rsidRPr="00FA3FF5">
              <w:t>&amp; simple processing, with a discharge to holding tank, drums or</w:t>
            </w:r>
            <w:r>
              <w:t xml:space="preserve"> intermediate bulk container).</w:t>
            </w:r>
          </w:p>
        </w:tc>
        <w:tc>
          <w:tcPr>
            <w:tcW w:w="746" w:type="pct"/>
          </w:tcPr>
          <w:p w14:paraId="38D592E2" w14:textId="77777777" w:rsidR="001A2462" w:rsidRPr="00012D4A" w:rsidRDefault="001A2462" w:rsidP="00E4245D">
            <w:pPr>
              <w:cnfStyle w:val="000000000000" w:firstRow="0" w:lastRow="0" w:firstColumn="0" w:lastColumn="0" w:oddVBand="0" w:evenVBand="0" w:oddHBand="0" w:evenHBand="0" w:firstRowFirstColumn="0" w:firstRowLastColumn="0" w:lastRowFirstColumn="0" w:lastRowLastColumn="0"/>
            </w:pPr>
            <w:r w:rsidRPr="00544E29">
              <w:t>£9,648</w:t>
            </w:r>
          </w:p>
        </w:tc>
      </w:tr>
      <w:tr w:rsidR="001A2462" w14:paraId="55A1197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BF883" w14:textId="77777777" w:rsidR="001A2462" w:rsidRPr="009C471A" w:rsidRDefault="001A2462" w:rsidP="00E4245D">
            <w:r w:rsidRPr="00FB4771">
              <w:t>2.4.8</w:t>
            </w:r>
          </w:p>
        </w:tc>
        <w:tc>
          <w:tcPr>
            <w:tcW w:w="3959" w:type="pct"/>
          </w:tcPr>
          <w:p w14:paraId="7D39748E" w14:textId="21C8BC56" w:rsidR="001A2462" w:rsidRPr="00A612E2" w:rsidRDefault="001A2462" w:rsidP="00E4245D">
            <w:pPr>
              <w:cnfStyle w:val="000000000000" w:firstRow="0" w:lastRow="0" w:firstColumn="0" w:lastColumn="0" w:oddVBand="0" w:evenVBand="0" w:oddHBand="0" w:evenHBand="0" w:firstRowFirstColumn="0" w:firstRowLastColumn="0" w:lastRowFirstColumn="0" w:lastRowLastColumn="0"/>
            </w:pPr>
            <w:r>
              <w:t>Section 4.1 or 4.2</w:t>
            </w:r>
            <w:r w:rsidR="00E92BE6">
              <w:t xml:space="preserve"> – </w:t>
            </w:r>
            <w:r>
              <w:t>a</w:t>
            </w:r>
            <w:r w:rsidRPr="00544E29">
              <w:t>naerobic digestion (</w:t>
            </w:r>
            <w:r>
              <w:t xml:space="preserve">designed to be fed with non-waste </w:t>
            </w:r>
            <w:r w:rsidRPr="00544E29">
              <w:t>crop</w:t>
            </w:r>
            <w:r>
              <w:t>s</w:t>
            </w:r>
            <w:r w:rsidRPr="00544E29">
              <w:t>)</w:t>
            </w:r>
            <w:r>
              <w:t>.</w:t>
            </w:r>
          </w:p>
        </w:tc>
        <w:tc>
          <w:tcPr>
            <w:tcW w:w="746" w:type="pct"/>
          </w:tcPr>
          <w:p w14:paraId="203969EB"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£8,674</w:t>
            </w:r>
          </w:p>
        </w:tc>
      </w:tr>
      <w:tr w:rsidR="001A2462" w14:paraId="663E3D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059B8F4" w14:textId="77777777" w:rsidR="001A2462" w:rsidRPr="009C471A" w:rsidRDefault="001A2462" w:rsidP="00E4245D">
            <w:r w:rsidRPr="00FB4771">
              <w:t>2.4.9</w:t>
            </w:r>
          </w:p>
        </w:tc>
        <w:tc>
          <w:tcPr>
            <w:tcW w:w="3959" w:type="pct"/>
          </w:tcPr>
          <w:p w14:paraId="2D192542" w14:textId="77777777" w:rsidR="001A2462" w:rsidRPr="00A612E2" w:rsidRDefault="001A2462" w:rsidP="00E4245D">
            <w:pPr>
              <w:cnfStyle w:val="000000000000" w:firstRow="0" w:lastRow="0" w:firstColumn="0" w:lastColumn="0" w:oddVBand="0" w:evenVBand="0" w:oddHBand="0" w:evenHBand="0" w:firstRowFirstColumn="0" w:firstRowLastColumn="0" w:lastRowFirstColumn="0" w:lastRowLastColumn="0"/>
            </w:pPr>
            <w:r>
              <w:t>Section 4.4 – large scale p</w:t>
            </w:r>
            <w:r w:rsidRPr="00544E29">
              <w:t>lant health products &amp; biocides</w:t>
            </w:r>
            <w:r>
              <w:t xml:space="preserve"> -- production of 2000 tonnes or more a year.</w:t>
            </w:r>
          </w:p>
        </w:tc>
        <w:tc>
          <w:tcPr>
            <w:tcW w:w="746" w:type="pct"/>
          </w:tcPr>
          <w:p w14:paraId="38B72CCB"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£13,521</w:t>
            </w:r>
          </w:p>
        </w:tc>
      </w:tr>
      <w:tr w:rsidR="001A2462" w14:paraId="259B99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CBA70EC" w14:textId="77777777" w:rsidR="001A2462" w:rsidRPr="009C471A" w:rsidRDefault="001A2462" w:rsidP="00E4245D">
            <w:r w:rsidRPr="00FB4771">
              <w:t>2.4.10</w:t>
            </w:r>
          </w:p>
        </w:tc>
        <w:tc>
          <w:tcPr>
            <w:tcW w:w="3959" w:type="pct"/>
          </w:tcPr>
          <w:p w14:paraId="178AF836" w14:textId="3F5E7027" w:rsidR="001A2462" w:rsidRPr="00A612E2" w:rsidRDefault="001A2462" w:rsidP="00E4245D">
            <w:pPr>
              <w:cnfStyle w:val="000000000000" w:firstRow="0" w:lastRow="0" w:firstColumn="0" w:lastColumn="0" w:oddVBand="0" w:evenVBand="0" w:oddHBand="0" w:evenHBand="0" w:firstRowFirstColumn="0" w:firstRowLastColumn="0" w:lastRowFirstColumn="0" w:lastRowLastColumn="0"/>
            </w:pPr>
            <w:r>
              <w:t>Section 4.4</w:t>
            </w:r>
            <w:r w:rsidR="00E92BE6">
              <w:t xml:space="preserve"> – </w:t>
            </w:r>
            <w:r>
              <w:t>p</w:t>
            </w:r>
            <w:r w:rsidRPr="00544E29">
              <w:t xml:space="preserve">lant health products &amp; biocides </w:t>
            </w:r>
            <w:r>
              <w:t>– production of less than 2000 tonnes a year.</w:t>
            </w:r>
          </w:p>
        </w:tc>
        <w:tc>
          <w:tcPr>
            <w:tcW w:w="746" w:type="pct"/>
          </w:tcPr>
          <w:p w14:paraId="4960E770" w14:textId="77777777" w:rsidR="001A2462" w:rsidRPr="004E37E4" w:rsidRDefault="001A2462" w:rsidP="00E4245D">
            <w:pPr>
              <w:cnfStyle w:val="000000000000" w:firstRow="0" w:lastRow="0" w:firstColumn="0" w:lastColumn="0" w:oddVBand="0" w:evenVBand="0" w:oddHBand="0" w:evenHBand="0" w:firstRowFirstColumn="0" w:firstRowLastColumn="0" w:lastRowFirstColumn="0" w:lastRowLastColumn="0"/>
            </w:pPr>
            <w:r w:rsidRPr="00544E29">
              <w:t>£6,443</w:t>
            </w:r>
          </w:p>
        </w:tc>
      </w:tr>
      <w:tr w:rsidR="001A2462" w:rsidRPr="00C4275C" w14:paraId="4C4EFA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6B9060" w14:textId="77777777" w:rsidR="001A2462" w:rsidRPr="00012D4A" w:rsidRDefault="001A2462" w:rsidP="00E4245D">
            <w:r w:rsidRPr="00FB4771">
              <w:t>2.4.11</w:t>
            </w:r>
          </w:p>
        </w:tc>
        <w:tc>
          <w:tcPr>
            <w:tcW w:w="3959" w:type="pct"/>
          </w:tcPr>
          <w:p w14:paraId="028E96D5" w14:textId="40719000" w:rsidR="001A2462" w:rsidRPr="00012D4A" w:rsidRDefault="001A2462" w:rsidP="00E4245D">
            <w:pPr>
              <w:cnfStyle w:val="000000000000" w:firstRow="0" w:lastRow="0" w:firstColumn="0" w:lastColumn="0" w:oddVBand="0" w:evenVBand="0" w:oddHBand="0" w:evenHBand="0" w:firstRowFirstColumn="0" w:firstRowLastColumn="0" w:lastRowFirstColumn="0" w:lastRowLastColumn="0"/>
            </w:pPr>
            <w:r>
              <w:t>Section 4.6 or 4.7</w:t>
            </w:r>
            <w:r w:rsidR="00E92BE6">
              <w:t xml:space="preserve"> – </w:t>
            </w:r>
            <w:r>
              <w:t>e</w:t>
            </w:r>
            <w:r w:rsidRPr="00544E29">
              <w:t xml:space="preserve">xplosives production </w:t>
            </w:r>
            <w:r>
              <w:t>or</w:t>
            </w:r>
            <w:r w:rsidRPr="00544E29">
              <w:t xml:space="preserve"> </w:t>
            </w:r>
            <w:r>
              <w:t xml:space="preserve">activities involving </w:t>
            </w:r>
            <w:r w:rsidRPr="00544E29">
              <w:t>carbon disulphide or ammonia</w:t>
            </w:r>
            <w:r>
              <w:t>.</w:t>
            </w:r>
            <w:r w:rsidR="00023B31">
              <w:t xml:space="preserve"> </w:t>
            </w:r>
          </w:p>
        </w:tc>
        <w:tc>
          <w:tcPr>
            <w:tcW w:w="746" w:type="pct"/>
          </w:tcPr>
          <w:p w14:paraId="333D28B2" w14:textId="77777777" w:rsidR="001A2462" w:rsidRPr="00012D4A" w:rsidRDefault="001A2462" w:rsidP="00E4245D">
            <w:pPr>
              <w:cnfStyle w:val="000000000000" w:firstRow="0" w:lastRow="0" w:firstColumn="0" w:lastColumn="0" w:oddVBand="0" w:evenVBand="0" w:oddHBand="0" w:evenHBand="0" w:firstRowFirstColumn="0" w:firstRowLastColumn="0" w:lastRowFirstColumn="0" w:lastRowLastColumn="0"/>
            </w:pPr>
            <w:r w:rsidRPr="00544E29">
              <w:t>£5,186</w:t>
            </w:r>
          </w:p>
        </w:tc>
      </w:tr>
      <w:tr w:rsidR="001A2462" w:rsidRPr="00C4275C" w14:paraId="099BF9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F8558E" w14:textId="77777777" w:rsidR="001A2462" w:rsidRPr="00FB4771" w:rsidRDefault="001A2462" w:rsidP="00E4245D">
            <w:r w:rsidRPr="00FB4771">
              <w:t>2.4.12</w:t>
            </w:r>
          </w:p>
        </w:tc>
        <w:tc>
          <w:tcPr>
            <w:tcW w:w="3959" w:type="pct"/>
          </w:tcPr>
          <w:p w14:paraId="2DF6DC37" w14:textId="77777777" w:rsidR="001A2462" w:rsidRPr="00544E29" w:rsidRDefault="001A2462" w:rsidP="00E4245D">
            <w:pPr>
              <w:cnfStyle w:val="000000000000" w:firstRow="0" w:lastRow="0" w:firstColumn="0" w:lastColumn="0" w:oddVBand="0" w:evenVBand="0" w:oddHBand="0" w:evenHBand="0" w:firstRowFirstColumn="0" w:firstRowLastColumn="0" w:lastRowFirstColumn="0" w:lastRowLastColumn="0"/>
            </w:pPr>
            <w:r w:rsidRPr="00544E29">
              <w:t>Chemical production incidental to the primary purpose of the installation</w:t>
            </w:r>
            <w:r>
              <w:t xml:space="preserve"> and not</w:t>
            </w:r>
            <w:r w:rsidRPr="00544E29">
              <w:t xml:space="preserve"> for commercial purposes.</w:t>
            </w:r>
          </w:p>
        </w:tc>
        <w:tc>
          <w:tcPr>
            <w:tcW w:w="746" w:type="pct"/>
          </w:tcPr>
          <w:p w14:paraId="726AE339" w14:textId="77777777" w:rsidR="001A2462" w:rsidRPr="00544E29" w:rsidRDefault="001A2462" w:rsidP="00E4245D">
            <w:pPr>
              <w:cnfStyle w:val="000000000000" w:firstRow="0" w:lastRow="0" w:firstColumn="0" w:lastColumn="0" w:oddVBand="0" w:evenVBand="0" w:oddHBand="0" w:evenHBand="0" w:firstRowFirstColumn="0" w:firstRowLastColumn="0" w:lastRowFirstColumn="0" w:lastRowLastColumn="0"/>
            </w:pPr>
            <w:r w:rsidRPr="00544E29">
              <w:t>£3,225</w:t>
            </w:r>
          </w:p>
        </w:tc>
      </w:tr>
    </w:tbl>
    <w:p w14:paraId="10ACF65F" w14:textId="77777777" w:rsidR="001A2462" w:rsidRPr="00DD2DDC" w:rsidRDefault="001A2462" w:rsidP="001A2462">
      <w:pPr>
        <w:pStyle w:val="Heading4"/>
      </w:pPr>
      <w:r w:rsidRPr="00DD2DDC">
        <w:t>Table 2.5 Refineries</w:t>
      </w:r>
    </w:p>
    <w:tbl>
      <w:tblPr>
        <w:tblStyle w:val="TableStyle4"/>
        <w:tblW w:w="5000" w:type="pct"/>
        <w:tblLook w:val="04A0" w:firstRow="1" w:lastRow="0" w:firstColumn="1" w:lastColumn="0" w:noHBand="0" w:noVBand="1"/>
      </w:tblPr>
      <w:tblGrid>
        <w:gridCol w:w="890"/>
        <w:gridCol w:w="10648"/>
        <w:gridCol w:w="3004"/>
      </w:tblGrid>
      <w:tr w:rsidR="001A2462" w:rsidRPr="00BD1E35" w14:paraId="0AA8B8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56745F85" w14:textId="77777777" w:rsidR="001A2462" w:rsidRPr="00BD1E35" w:rsidRDefault="001A2462" w:rsidP="00E4245D">
            <w:r w:rsidRPr="00BD1E35">
              <w:t>Ref</w:t>
            </w:r>
          </w:p>
        </w:tc>
        <w:tc>
          <w:tcPr>
            <w:tcW w:w="3661" w:type="pct"/>
          </w:tcPr>
          <w:p w14:paraId="49815652"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033" w:type="pct"/>
          </w:tcPr>
          <w:p w14:paraId="01D95BF0"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2607E5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5CDA19A" w14:textId="77777777" w:rsidR="001A2462" w:rsidRPr="00FC5BDA" w:rsidRDefault="001A2462" w:rsidP="00E4245D">
            <w:r>
              <w:t>2.5.1</w:t>
            </w:r>
          </w:p>
        </w:tc>
        <w:tc>
          <w:tcPr>
            <w:tcW w:w="3661" w:type="pct"/>
          </w:tcPr>
          <w:p w14:paraId="3CBD3354" w14:textId="399E96B9" w:rsidR="001A2462" w:rsidRPr="007C2A3E" w:rsidRDefault="001A2462" w:rsidP="00E4245D">
            <w:pPr>
              <w:cnfStyle w:val="000000000000" w:firstRow="0" w:lastRow="0" w:firstColumn="0" w:lastColumn="0" w:oddVBand="0" w:evenVBand="0" w:oddHBand="0" w:evenHBand="0" w:firstRowFirstColumn="0" w:firstRowLastColumn="0" w:lastRowFirstColumn="0" w:lastRowLastColumn="0"/>
            </w:pPr>
            <w:r w:rsidRPr="007C2A3E">
              <w:t>Section</w:t>
            </w:r>
            <w:r>
              <w:t xml:space="preserve"> </w:t>
            </w:r>
            <w:r w:rsidRPr="007C2A3E">
              <w:t>1.2A(1)(d)</w:t>
            </w:r>
            <w:r w:rsidR="00E92BE6">
              <w:t xml:space="preserve"> – </w:t>
            </w:r>
            <w:r w:rsidRPr="007C2A3E">
              <w:t>oil refining; including refinery combustion plant, incineration of refinery waste streams, production of pet</w:t>
            </w:r>
            <w:r>
              <w:t>roleum</w:t>
            </w:r>
            <w:r w:rsidRPr="007C2A3E">
              <w:t xml:space="preserve"> coke and any on site effluent treatment plant and cooling water activities.</w:t>
            </w:r>
          </w:p>
        </w:tc>
        <w:tc>
          <w:tcPr>
            <w:tcW w:w="1033" w:type="pct"/>
          </w:tcPr>
          <w:p w14:paraId="4166F669"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EC3E19">
              <w:t>£100,385</w:t>
            </w:r>
          </w:p>
        </w:tc>
      </w:tr>
      <w:tr w:rsidR="001A2462" w14:paraId="70F8D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7F75571" w14:textId="77777777" w:rsidR="001A2462" w:rsidRPr="00FC5BDA" w:rsidRDefault="001A2462" w:rsidP="00E4245D">
            <w:r>
              <w:lastRenderedPageBreak/>
              <w:t>2.5.2</w:t>
            </w:r>
          </w:p>
        </w:tc>
        <w:tc>
          <w:tcPr>
            <w:tcW w:w="3661" w:type="pct"/>
          </w:tcPr>
          <w:p w14:paraId="0695810F" w14:textId="3AEB4A84" w:rsidR="001A2462" w:rsidRPr="007C2A3E" w:rsidRDefault="001A2462" w:rsidP="00E4245D">
            <w:pPr>
              <w:cnfStyle w:val="000000000000" w:firstRow="0" w:lastRow="0" w:firstColumn="0" w:lastColumn="0" w:oddVBand="0" w:evenVBand="0" w:oddHBand="0" w:evenHBand="0" w:firstRowFirstColumn="0" w:firstRowLastColumn="0" w:lastRowFirstColumn="0" w:lastRowLastColumn="0"/>
            </w:pPr>
            <w:r w:rsidRPr="007C2A3E">
              <w:t>Section 1.2A(1)(a)</w:t>
            </w:r>
            <w:r w:rsidR="00E92BE6">
              <w:t xml:space="preserve"> – </w:t>
            </w:r>
            <w:r>
              <w:t>g</w:t>
            </w:r>
            <w:r w:rsidRPr="007C2A3E">
              <w:t>as refining; including refinery combustion plant, incineration of refinery waste streams and any on site effluent treatment plant and cooling water activities</w:t>
            </w:r>
            <w:r>
              <w:t>.</w:t>
            </w:r>
            <w:r w:rsidRPr="007C2A3E" w:rsidDel="00FA3FF5">
              <w:t xml:space="preserve"> </w:t>
            </w:r>
          </w:p>
        </w:tc>
        <w:tc>
          <w:tcPr>
            <w:tcW w:w="1033" w:type="pct"/>
          </w:tcPr>
          <w:p w14:paraId="3084C7FC"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EC3E19">
              <w:t>£25,731</w:t>
            </w:r>
          </w:p>
        </w:tc>
      </w:tr>
      <w:tr w:rsidR="001A2462" w14:paraId="450735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548EE8C" w14:textId="77777777" w:rsidR="001A2462" w:rsidRPr="00FC5BDA" w:rsidRDefault="001A2462" w:rsidP="00E4245D">
            <w:r>
              <w:t>2.5.3</w:t>
            </w:r>
          </w:p>
        </w:tc>
        <w:tc>
          <w:tcPr>
            <w:tcW w:w="3661" w:type="pct"/>
          </w:tcPr>
          <w:p w14:paraId="29F43DD0" w14:textId="79C131A4" w:rsidR="001A2462" w:rsidRPr="007C2A3E" w:rsidRDefault="001A2462" w:rsidP="00E4245D">
            <w:pPr>
              <w:cnfStyle w:val="000000000000" w:firstRow="0" w:lastRow="0" w:firstColumn="0" w:lastColumn="0" w:oddVBand="0" w:evenVBand="0" w:oddHBand="0" w:evenHBand="0" w:firstRowFirstColumn="0" w:firstRowLastColumn="0" w:lastRowFirstColumn="0" w:lastRowLastColumn="0"/>
            </w:pPr>
            <w:r w:rsidRPr="007C2A3E">
              <w:t>Section 1.2A (1) (f)</w:t>
            </w:r>
            <w:r w:rsidR="00E92BE6">
              <w:t xml:space="preserve"> – </w:t>
            </w:r>
            <w:r>
              <w:t>p</w:t>
            </w:r>
            <w:r w:rsidRPr="007C2A3E">
              <w:t>etroleum distillation; including plant for refining of liquid petroleum residues and bitumen distillation and any on site effluent treatment plant and cooling water activities</w:t>
            </w:r>
            <w:r>
              <w:t>.</w:t>
            </w:r>
            <w:r w:rsidRPr="007C2A3E" w:rsidDel="00FA3FF5">
              <w:t xml:space="preserve"> </w:t>
            </w:r>
          </w:p>
        </w:tc>
        <w:tc>
          <w:tcPr>
            <w:tcW w:w="1033" w:type="pct"/>
          </w:tcPr>
          <w:p w14:paraId="19F41CF2"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EC3E19">
              <w:t>£21,710</w:t>
            </w:r>
          </w:p>
        </w:tc>
      </w:tr>
      <w:tr w:rsidR="001A2462" w14:paraId="026D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091A638" w14:textId="77777777" w:rsidR="001A2462" w:rsidRPr="00FC5BDA" w:rsidRDefault="001A2462" w:rsidP="00E4245D">
            <w:r>
              <w:t>2.5.4</w:t>
            </w:r>
          </w:p>
        </w:tc>
        <w:tc>
          <w:tcPr>
            <w:tcW w:w="3661" w:type="pct"/>
          </w:tcPr>
          <w:p w14:paraId="2EA29C5E" w14:textId="560698D0" w:rsidR="001A2462" w:rsidRPr="007C2A3E" w:rsidRDefault="001A2462" w:rsidP="00E4245D">
            <w:pPr>
              <w:cnfStyle w:val="000000000000" w:firstRow="0" w:lastRow="0" w:firstColumn="0" w:lastColumn="0" w:oddVBand="0" w:evenVBand="0" w:oddHBand="0" w:evenHBand="0" w:firstRowFirstColumn="0" w:firstRowLastColumn="0" w:lastRowFirstColumn="0" w:lastRowLastColumn="0"/>
            </w:pPr>
            <w:r w:rsidRPr="007C2A3E">
              <w:t>Section 1.2A (1) (e)</w:t>
            </w:r>
            <w:r w:rsidR="00E92BE6">
              <w:t xml:space="preserve"> – </w:t>
            </w:r>
            <w:r>
              <w:t>c</w:t>
            </w:r>
            <w:r w:rsidRPr="007C2A3E">
              <w:t>rude oil storage with a tank storage capacity of 500 tonnes or more; including any on site effluent treatment plant and cooling water activities</w:t>
            </w:r>
            <w:r>
              <w:t>.</w:t>
            </w:r>
          </w:p>
        </w:tc>
        <w:tc>
          <w:tcPr>
            <w:tcW w:w="1033" w:type="pct"/>
          </w:tcPr>
          <w:p w14:paraId="2F559CD0"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EC3E19">
              <w:t>£19,945</w:t>
            </w:r>
          </w:p>
        </w:tc>
      </w:tr>
      <w:tr w:rsidR="001A2462" w14:paraId="70F882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3FF5C51" w14:textId="77777777" w:rsidR="001A2462" w:rsidRPr="00FC5BDA" w:rsidRDefault="001A2462" w:rsidP="00E4245D">
            <w:r>
              <w:t>2.5.5</w:t>
            </w:r>
          </w:p>
        </w:tc>
        <w:tc>
          <w:tcPr>
            <w:tcW w:w="3661" w:type="pct"/>
          </w:tcPr>
          <w:p w14:paraId="368561C6" w14:textId="577664F9"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C2002D">
              <w:t>Section 1.2A (1) (a) or (f)</w:t>
            </w:r>
            <w:r w:rsidR="00E92BE6">
              <w:t xml:space="preserve"> – </w:t>
            </w:r>
            <w:r>
              <w:t>g</w:t>
            </w:r>
            <w:r w:rsidRPr="00C2002D">
              <w:t xml:space="preserve">athering station;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3604CB50"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EC3E19">
              <w:t>£30,438</w:t>
            </w:r>
          </w:p>
        </w:tc>
      </w:tr>
      <w:tr w:rsidR="001A2462" w14:paraId="7183269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8B31217" w14:textId="77777777" w:rsidR="001A2462" w:rsidRPr="00FC5BDA" w:rsidRDefault="001A2462" w:rsidP="00E4245D">
            <w:r>
              <w:t>2.5.6</w:t>
            </w:r>
          </w:p>
        </w:tc>
        <w:tc>
          <w:tcPr>
            <w:tcW w:w="3661" w:type="pct"/>
          </w:tcPr>
          <w:p w14:paraId="58C9A8A3"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C2002D">
              <w:t xml:space="preserve">Section 1.2 – </w:t>
            </w:r>
            <w:r>
              <w:t>p</w:t>
            </w:r>
            <w:r w:rsidRPr="00C2002D">
              <w:t xml:space="preserve">roduction of synthetic fuels and carbonisation plant;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4B575C77" w14:textId="77777777" w:rsidR="001A2462" w:rsidRPr="00EC3E19" w:rsidRDefault="001A2462" w:rsidP="00E4245D">
            <w:pPr>
              <w:cnfStyle w:val="000000000000" w:firstRow="0" w:lastRow="0" w:firstColumn="0" w:lastColumn="0" w:oddVBand="0" w:evenVBand="0" w:oddHBand="0" w:evenHBand="0" w:firstRowFirstColumn="0" w:firstRowLastColumn="0" w:lastRowFirstColumn="0" w:lastRowLastColumn="0"/>
            </w:pPr>
            <w:r w:rsidRPr="00EC3E19">
              <w:t>£4,352</w:t>
            </w:r>
          </w:p>
        </w:tc>
      </w:tr>
    </w:tbl>
    <w:p w14:paraId="238ACB2C" w14:textId="77777777" w:rsidR="001A2462" w:rsidRPr="00DD2DDC" w:rsidRDefault="001A2462" w:rsidP="001A2462">
      <w:pPr>
        <w:pStyle w:val="Heading4"/>
      </w:pPr>
      <w:r w:rsidRPr="00DD2DDC">
        <w:t>Table 2.6 Energy from waste</w:t>
      </w:r>
    </w:p>
    <w:tbl>
      <w:tblPr>
        <w:tblStyle w:val="TableStyle4"/>
        <w:tblW w:w="5000" w:type="pct"/>
        <w:tblLook w:val="04A0" w:firstRow="1" w:lastRow="0" w:firstColumn="1" w:lastColumn="0" w:noHBand="0" w:noVBand="1"/>
      </w:tblPr>
      <w:tblGrid>
        <w:gridCol w:w="858"/>
        <w:gridCol w:w="11157"/>
        <w:gridCol w:w="2527"/>
      </w:tblGrid>
      <w:tr w:rsidR="001A2462" w:rsidRPr="00BD1E35" w14:paraId="3A74E4C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A1122E" w14:textId="77777777" w:rsidR="001A2462" w:rsidRPr="00BD1E35" w:rsidRDefault="001A2462" w:rsidP="00E4245D">
            <w:r w:rsidRPr="00BD1E35">
              <w:t>Ref</w:t>
            </w:r>
          </w:p>
        </w:tc>
        <w:tc>
          <w:tcPr>
            <w:tcW w:w="3836" w:type="pct"/>
          </w:tcPr>
          <w:p w14:paraId="24433538"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869" w:type="pct"/>
          </w:tcPr>
          <w:p w14:paraId="415D7C43"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3AF06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179FA0B" w14:textId="77777777" w:rsidR="001A2462" w:rsidRPr="00FC5BDA" w:rsidRDefault="001A2462" w:rsidP="00E4245D">
            <w:r>
              <w:t>2.6.1</w:t>
            </w:r>
          </w:p>
        </w:tc>
        <w:tc>
          <w:tcPr>
            <w:tcW w:w="3836" w:type="pct"/>
          </w:tcPr>
          <w:p w14:paraId="2F7A379D" w14:textId="10E35362"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w:t>
            </w:r>
            <w:r w:rsidRPr="000F5E4A">
              <w:t>or co-incinerat</w:t>
            </w:r>
            <w:r>
              <w:t>ion plant</w:t>
            </w:r>
            <w:r w:rsidR="00E92BE6">
              <w:t xml:space="preserve"> – </w:t>
            </w:r>
            <w:r w:rsidRPr="000F5E4A">
              <w:t>1 line</w:t>
            </w:r>
            <w:r>
              <w:t>.</w:t>
            </w:r>
          </w:p>
        </w:tc>
        <w:tc>
          <w:tcPr>
            <w:tcW w:w="869" w:type="pct"/>
          </w:tcPr>
          <w:p w14:paraId="7EB43DAD"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£24,162</w:t>
            </w:r>
          </w:p>
        </w:tc>
      </w:tr>
      <w:tr w:rsidR="001A2462" w14:paraId="7A5E80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C8C5DE3" w14:textId="77777777" w:rsidR="001A2462" w:rsidRPr="00FC5BDA" w:rsidRDefault="001A2462" w:rsidP="00E4245D">
            <w:r>
              <w:t>2.6.2</w:t>
            </w:r>
          </w:p>
        </w:tc>
        <w:tc>
          <w:tcPr>
            <w:tcW w:w="3836" w:type="pct"/>
          </w:tcPr>
          <w:p w14:paraId="3FFAA522" w14:textId="144BF752"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2 lines</w:t>
            </w:r>
            <w:r>
              <w:t>.</w:t>
            </w:r>
          </w:p>
        </w:tc>
        <w:tc>
          <w:tcPr>
            <w:tcW w:w="869" w:type="pct"/>
          </w:tcPr>
          <w:p w14:paraId="0D9DD0C3"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£25,142</w:t>
            </w:r>
          </w:p>
        </w:tc>
      </w:tr>
      <w:tr w:rsidR="001A2462" w14:paraId="23AF64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66C5A3F" w14:textId="77777777" w:rsidR="001A2462" w:rsidRPr="00FC5BDA" w:rsidRDefault="001A2462" w:rsidP="00E4245D">
            <w:r>
              <w:lastRenderedPageBreak/>
              <w:t>2.6.3</w:t>
            </w:r>
          </w:p>
        </w:tc>
        <w:tc>
          <w:tcPr>
            <w:tcW w:w="3836" w:type="pct"/>
          </w:tcPr>
          <w:p w14:paraId="55CEE1C0" w14:textId="0992BF96"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3 lines</w:t>
            </w:r>
            <w:r>
              <w:t>.</w:t>
            </w:r>
          </w:p>
        </w:tc>
        <w:tc>
          <w:tcPr>
            <w:tcW w:w="869" w:type="pct"/>
          </w:tcPr>
          <w:p w14:paraId="7CB76BCC"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£26,114</w:t>
            </w:r>
          </w:p>
        </w:tc>
      </w:tr>
      <w:tr w:rsidR="001A2462" w14:paraId="2D20EF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AA6B251" w14:textId="77777777" w:rsidR="001A2462" w:rsidRPr="00FC5BDA" w:rsidRDefault="001A2462" w:rsidP="00E4245D">
            <w:r>
              <w:t>2.6.4</w:t>
            </w:r>
          </w:p>
        </w:tc>
        <w:tc>
          <w:tcPr>
            <w:tcW w:w="3836" w:type="pct"/>
          </w:tcPr>
          <w:p w14:paraId="08137B96" w14:textId="23CFF835"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4 lines</w:t>
            </w:r>
            <w:r>
              <w:t>.</w:t>
            </w:r>
          </w:p>
        </w:tc>
        <w:tc>
          <w:tcPr>
            <w:tcW w:w="869" w:type="pct"/>
          </w:tcPr>
          <w:p w14:paraId="6E78D8C5"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£27,104</w:t>
            </w:r>
          </w:p>
        </w:tc>
      </w:tr>
      <w:tr w:rsidR="001A2462" w14:paraId="3E50A4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7DF9DD" w14:textId="77777777" w:rsidR="001A2462" w:rsidRPr="00FC5BDA" w:rsidRDefault="001A2462" w:rsidP="00E4245D">
            <w:r>
              <w:t>2.6.5</w:t>
            </w:r>
          </w:p>
        </w:tc>
        <w:tc>
          <w:tcPr>
            <w:tcW w:w="3836" w:type="pct"/>
          </w:tcPr>
          <w:p w14:paraId="72E780D4" w14:textId="059D6B8D"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5 lines</w:t>
            </w:r>
            <w:r>
              <w:t>.</w:t>
            </w:r>
          </w:p>
        </w:tc>
        <w:tc>
          <w:tcPr>
            <w:tcW w:w="869" w:type="pct"/>
          </w:tcPr>
          <w:p w14:paraId="36463449"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£28,075</w:t>
            </w:r>
          </w:p>
        </w:tc>
      </w:tr>
      <w:tr w:rsidR="001A2462" w14:paraId="17A8F0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6BCA26D" w14:textId="77777777" w:rsidR="001A2462" w:rsidRPr="00FC5BDA" w:rsidRDefault="001A2462" w:rsidP="00E4245D">
            <w:r>
              <w:t>2.6.6</w:t>
            </w:r>
          </w:p>
        </w:tc>
        <w:tc>
          <w:tcPr>
            <w:tcW w:w="3836" w:type="pct"/>
          </w:tcPr>
          <w:p w14:paraId="7DAFF1C2" w14:textId="2E0E132F"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1 line</w:t>
            </w:r>
            <w:r>
              <w:t>.</w:t>
            </w:r>
          </w:p>
        </w:tc>
        <w:tc>
          <w:tcPr>
            <w:tcW w:w="869" w:type="pct"/>
          </w:tcPr>
          <w:p w14:paraId="61DA8839"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£26,907</w:t>
            </w:r>
          </w:p>
        </w:tc>
      </w:tr>
      <w:tr w:rsidR="001A2462" w14:paraId="408372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71FAA74" w14:textId="77777777" w:rsidR="001A2462" w:rsidRPr="00FC5BDA" w:rsidRDefault="001A2462" w:rsidP="00E4245D">
            <w:r>
              <w:t>2.6.7</w:t>
            </w:r>
          </w:p>
        </w:tc>
        <w:tc>
          <w:tcPr>
            <w:tcW w:w="3836" w:type="pct"/>
          </w:tcPr>
          <w:p w14:paraId="24DB0E51" w14:textId="13516E3E"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gasification or pyrolysis</w:t>
            </w:r>
            <w:r>
              <w:t xml:space="preserve"> incineration or co-incineration plant</w:t>
            </w:r>
            <w:r w:rsidR="00E92BE6">
              <w:t xml:space="preserve"> – </w:t>
            </w:r>
            <w:r w:rsidRPr="000F5E4A">
              <w:t>2 lines</w:t>
            </w:r>
            <w:r>
              <w:t>.</w:t>
            </w:r>
          </w:p>
        </w:tc>
        <w:tc>
          <w:tcPr>
            <w:tcW w:w="869" w:type="pct"/>
          </w:tcPr>
          <w:p w14:paraId="02C0FBAB"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£27,888</w:t>
            </w:r>
          </w:p>
        </w:tc>
      </w:tr>
      <w:tr w:rsidR="001A2462" w14:paraId="391563D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DBD95B6" w14:textId="77777777" w:rsidR="001A2462" w:rsidRPr="00FC5BDA" w:rsidRDefault="001A2462" w:rsidP="00E4245D">
            <w:r>
              <w:t>2.6.8</w:t>
            </w:r>
          </w:p>
        </w:tc>
        <w:tc>
          <w:tcPr>
            <w:tcW w:w="3836" w:type="pct"/>
          </w:tcPr>
          <w:p w14:paraId="3D25230F" w14:textId="199275E8"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3 lines</w:t>
            </w:r>
            <w:r>
              <w:t>.</w:t>
            </w:r>
          </w:p>
        </w:tc>
        <w:tc>
          <w:tcPr>
            <w:tcW w:w="869" w:type="pct"/>
          </w:tcPr>
          <w:p w14:paraId="54BEDC47"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£28,869</w:t>
            </w:r>
          </w:p>
        </w:tc>
      </w:tr>
      <w:tr w:rsidR="001A2462" w14:paraId="0F2EF2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A4E77C" w14:textId="77777777" w:rsidR="001A2462" w:rsidRPr="00FC5BDA" w:rsidRDefault="001A2462" w:rsidP="00E4245D">
            <w:r>
              <w:t>2.6.9</w:t>
            </w:r>
          </w:p>
        </w:tc>
        <w:tc>
          <w:tcPr>
            <w:tcW w:w="3836" w:type="pct"/>
          </w:tcPr>
          <w:p w14:paraId="45513D7D" w14:textId="35E27EF3"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4 lines</w:t>
            </w:r>
            <w:r>
              <w:t>.</w:t>
            </w:r>
          </w:p>
        </w:tc>
        <w:tc>
          <w:tcPr>
            <w:tcW w:w="869" w:type="pct"/>
          </w:tcPr>
          <w:p w14:paraId="58B0BC26"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£29,849</w:t>
            </w:r>
          </w:p>
        </w:tc>
      </w:tr>
      <w:tr w:rsidR="001A2462" w14:paraId="6903C4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B9830" w14:textId="77777777" w:rsidR="001A2462" w:rsidRPr="00FC5BDA" w:rsidRDefault="001A2462" w:rsidP="00E4245D">
            <w:r>
              <w:t>2.6.10</w:t>
            </w:r>
          </w:p>
        </w:tc>
        <w:tc>
          <w:tcPr>
            <w:tcW w:w="3836" w:type="pct"/>
          </w:tcPr>
          <w:p w14:paraId="18AA2D2D" w14:textId="59648840"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5 lines</w:t>
            </w:r>
            <w:r>
              <w:t>.</w:t>
            </w:r>
          </w:p>
        </w:tc>
        <w:tc>
          <w:tcPr>
            <w:tcW w:w="869" w:type="pct"/>
          </w:tcPr>
          <w:p w14:paraId="5393D29D"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£30,820</w:t>
            </w:r>
          </w:p>
        </w:tc>
      </w:tr>
      <w:tr w:rsidR="001A2462" w14:paraId="1E16DC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0A4982C" w14:textId="77777777" w:rsidR="001A2462" w:rsidRPr="00FC5BDA" w:rsidRDefault="001A2462" w:rsidP="00E4245D">
            <w:r>
              <w:t>2.6.11</w:t>
            </w:r>
          </w:p>
        </w:tc>
        <w:tc>
          <w:tcPr>
            <w:tcW w:w="3836" w:type="pct"/>
          </w:tcPr>
          <w:p w14:paraId="556E9ECF" w14:textId="7377A1D2"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 xml:space="preserve">ion </w:t>
            </w:r>
            <w:r w:rsidRPr="000F5E4A">
              <w:t>or co-incinerat</w:t>
            </w:r>
            <w:r>
              <w:t>ion plant</w:t>
            </w:r>
            <w:r w:rsidR="00E92BE6">
              <w:t xml:space="preserve"> – </w:t>
            </w:r>
            <w:r w:rsidRPr="000F5E4A">
              <w:t>1 line</w:t>
            </w:r>
            <w:r>
              <w:t>.</w:t>
            </w:r>
          </w:p>
        </w:tc>
        <w:tc>
          <w:tcPr>
            <w:tcW w:w="869" w:type="pct"/>
          </w:tcPr>
          <w:p w14:paraId="0FCF4857"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£16,316</w:t>
            </w:r>
          </w:p>
        </w:tc>
      </w:tr>
      <w:tr w:rsidR="001A2462" w14:paraId="1F51B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E1A56E9" w14:textId="77777777" w:rsidR="001A2462" w:rsidRPr="00FC5BDA" w:rsidRDefault="001A2462" w:rsidP="00E4245D">
            <w:r>
              <w:t>2.6.12</w:t>
            </w:r>
          </w:p>
        </w:tc>
        <w:tc>
          <w:tcPr>
            <w:tcW w:w="3836" w:type="pct"/>
          </w:tcPr>
          <w:p w14:paraId="03852DB9" w14:textId="4B996745"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2 lines</w:t>
            </w:r>
            <w:r>
              <w:t>.</w:t>
            </w:r>
          </w:p>
        </w:tc>
        <w:tc>
          <w:tcPr>
            <w:tcW w:w="869" w:type="pct"/>
          </w:tcPr>
          <w:p w14:paraId="2737B619"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£18,474</w:t>
            </w:r>
          </w:p>
        </w:tc>
      </w:tr>
      <w:tr w:rsidR="001A2462" w14:paraId="1A061F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CEBED05" w14:textId="77777777" w:rsidR="001A2462" w:rsidRPr="00FC5BDA" w:rsidRDefault="001A2462" w:rsidP="00E4245D">
            <w:r>
              <w:t>2.6.13</w:t>
            </w:r>
          </w:p>
        </w:tc>
        <w:tc>
          <w:tcPr>
            <w:tcW w:w="3836" w:type="pct"/>
          </w:tcPr>
          <w:p w14:paraId="21F0A5D8" w14:textId="5F4E251F"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3 lines</w:t>
            </w:r>
            <w:r>
              <w:t>.</w:t>
            </w:r>
          </w:p>
        </w:tc>
        <w:tc>
          <w:tcPr>
            <w:tcW w:w="869" w:type="pct"/>
          </w:tcPr>
          <w:p w14:paraId="28171ED2"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£20,631</w:t>
            </w:r>
          </w:p>
        </w:tc>
      </w:tr>
      <w:tr w:rsidR="001A2462" w14:paraId="07E8A0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F26635" w14:textId="77777777" w:rsidR="001A2462" w:rsidRPr="00FC5BDA" w:rsidRDefault="001A2462" w:rsidP="00E4245D">
            <w:r>
              <w:t>2.6.14</w:t>
            </w:r>
          </w:p>
        </w:tc>
        <w:tc>
          <w:tcPr>
            <w:tcW w:w="3836" w:type="pct"/>
          </w:tcPr>
          <w:p w14:paraId="2947E5C2" w14:textId="5B8A2B21"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4 lines</w:t>
            </w:r>
            <w:r>
              <w:t>.</w:t>
            </w:r>
          </w:p>
        </w:tc>
        <w:tc>
          <w:tcPr>
            <w:tcW w:w="869" w:type="pct"/>
          </w:tcPr>
          <w:p w14:paraId="46460989"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£22,781</w:t>
            </w:r>
          </w:p>
        </w:tc>
      </w:tr>
      <w:tr w:rsidR="001A2462" w14:paraId="3E65AC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2B57" w14:textId="77777777" w:rsidR="001A2462" w:rsidRPr="00FC5BDA" w:rsidRDefault="001A2462" w:rsidP="00E4245D">
            <w:r>
              <w:lastRenderedPageBreak/>
              <w:t>2.6.15</w:t>
            </w:r>
          </w:p>
        </w:tc>
        <w:tc>
          <w:tcPr>
            <w:tcW w:w="3836" w:type="pct"/>
          </w:tcPr>
          <w:p w14:paraId="0B8360A8" w14:textId="48543EC6"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5 lines</w:t>
            </w:r>
            <w:r>
              <w:t>.</w:t>
            </w:r>
          </w:p>
        </w:tc>
        <w:tc>
          <w:tcPr>
            <w:tcW w:w="869" w:type="pct"/>
          </w:tcPr>
          <w:p w14:paraId="4A1FBB6A"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£24,946</w:t>
            </w:r>
          </w:p>
        </w:tc>
      </w:tr>
      <w:tr w:rsidR="001A2462" w14:paraId="0E246D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9EA8AA" w14:textId="77777777" w:rsidR="001A2462" w:rsidRPr="00FC5BDA" w:rsidRDefault="001A2462" w:rsidP="00E4245D">
            <w:r>
              <w:t>2.6.16</w:t>
            </w:r>
          </w:p>
        </w:tc>
        <w:tc>
          <w:tcPr>
            <w:tcW w:w="3836" w:type="pct"/>
          </w:tcPr>
          <w:p w14:paraId="2AB95B99" w14:textId="0748361D"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n</w:t>
            </w:r>
            <w:r w:rsidRPr="000F5E4A">
              <w:t>ew waste gasification or pyrolysis plant</w:t>
            </w:r>
            <w:r>
              <w:t xml:space="preserve"> which is not subject to Chapter IV of the Industrial Emissions Directive because the syngas meets end-of-waste requirements.</w:t>
            </w:r>
          </w:p>
        </w:tc>
        <w:tc>
          <w:tcPr>
            <w:tcW w:w="869" w:type="pct"/>
          </w:tcPr>
          <w:p w14:paraId="23FBCE42"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£20,729</w:t>
            </w:r>
          </w:p>
        </w:tc>
      </w:tr>
      <w:tr w:rsidR="001A2462" w14:paraId="74D64A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6768D97" w14:textId="77777777" w:rsidR="001A2462" w:rsidRPr="00FC5BDA" w:rsidRDefault="001A2462" w:rsidP="00E4245D">
            <w:r>
              <w:t>2.6.17</w:t>
            </w:r>
          </w:p>
        </w:tc>
        <w:tc>
          <w:tcPr>
            <w:tcW w:w="3836" w:type="pct"/>
          </w:tcPr>
          <w:p w14:paraId="2D22A59C" w14:textId="48E7AEA6"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e</w:t>
            </w:r>
            <w:r w:rsidRPr="000F5E4A">
              <w:t>xisting waste gasification or pyrolysis plant</w:t>
            </w:r>
            <w:r>
              <w:t xml:space="preserve"> which is not subject to Chapter IV of the Industrial Emissions Directive because the syngas meets end-of-waste requirements.</w:t>
            </w:r>
          </w:p>
        </w:tc>
        <w:tc>
          <w:tcPr>
            <w:tcW w:w="869" w:type="pct"/>
          </w:tcPr>
          <w:p w14:paraId="25381DA7"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£15,134</w:t>
            </w:r>
          </w:p>
        </w:tc>
      </w:tr>
      <w:tr w:rsidR="001A2462" w14:paraId="16741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E8E7F5" w14:textId="77777777" w:rsidR="001A2462" w:rsidRPr="00FC5BDA" w:rsidRDefault="001A2462" w:rsidP="00E4245D">
            <w:r>
              <w:t>2.6.18</w:t>
            </w:r>
          </w:p>
        </w:tc>
        <w:tc>
          <w:tcPr>
            <w:tcW w:w="3836" w:type="pct"/>
          </w:tcPr>
          <w:p w14:paraId="111777A6" w14:textId="2FDFA929" w:rsidR="001A2462" w:rsidRPr="000F5E4A" w:rsidRDefault="001A2462" w:rsidP="00E4245D">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or existing biomass co-incinerat</w:t>
            </w:r>
            <w:r>
              <w:t>ion plant which is not subject to Chapter IV of the Industrial Emissions Directive.</w:t>
            </w:r>
          </w:p>
        </w:tc>
        <w:tc>
          <w:tcPr>
            <w:tcW w:w="869" w:type="pct"/>
          </w:tcPr>
          <w:p w14:paraId="4C55E662" w14:textId="77777777" w:rsidR="001A2462" w:rsidRPr="00984233" w:rsidRDefault="001A2462" w:rsidP="00E4245D">
            <w:pPr>
              <w:cnfStyle w:val="000000000000" w:firstRow="0" w:lastRow="0" w:firstColumn="0" w:lastColumn="0" w:oddVBand="0" w:evenVBand="0" w:oddHBand="0" w:evenHBand="0" w:firstRowFirstColumn="0" w:firstRowLastColumn="0" w:lastRowFirstColumn="0" w:lastRowLastColumn="0"/>
            </w:pPr>
            <w:r w:rsidRPr="00984233">
              <w:t>£7,098</w:t>
            </w:r>
          </w:p>
        </w:tc>
      </w:tr>
      <w:tr w:rsidR="001A2462" w14:paraId="766E77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9DB76" w14:textId="77777777" w:rsidR="001A2462" w:rsidRPr="00FC5BDA" w:rsidRDefault="001A2462" w:rsidP="00E4245D">
            <w:r>
              <w:t>2.6.19</w:t>
            </w:r>
          </w:p>
        </w:tc>
        <w:tc>
          <w:tcPr>
            <w:tcW w:w="3836" w:type="pct"/>
          </w:tcPr>
          <w:p w14:paraId="3B25356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Any activity falling in references 2.6.1 to 2.6.10 in Table 2.6 where construction has not commenced.</w:t>
            </w:r>
          </w:p>
        </w:tc>
        <w:tc>
          <w:tcPr>
            <w:tcW w:w="869" w:type="pct"/>
          </w:tcPr>
          <w:p w14:paraId="1D7D994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984233">
              <w:t>£1,659</w:t>
            </w:r>
          </w:p>
        </w:tc>
      </w:tr>
    </w:tbl>
    <w:p w14:paraId="635FF2DE" w14:textId="77777777" w:rsidR="001A2462" w:rsidRPr="00DD2DDC" w:rsidRDefault="001A2462" w:rsidP="001A2462">
      <w:pPr>
        <w:pStyle w:val="Heading4"/>
      </w:pPr>
      <w:r w:rsidRPr="00DD2DDC">
        <w:t>Table 2.7 Food and drink</w:t>
      </w:r>
    </w:p>
    <w:tbl>
      <w:tblPr>
        <w:tblStyle w:val="TableStyle4"/>
        <w:tblW w:w="5000" w:type="pct"/>
        <w:tblLook w:val="04A0" w:firstRow="1" w:lastRow="0" w:firstColumn="1" w:lastColumn="0" w:noHBand="0" w:noVBand="1"/>
      </w:tblPr>
      <w:tblGrid>
        <w:gridCol w:w="858"/>
        <w:gridCol w:w="9708"/>
        <w:gridCol w:w="3976"/>
      </w:tblGrid>
      <w:tr w:rsidR="001A2462" w:rsidRPr="00BD1E35" w14:paraId="16B3415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2F509C2" w14:textId="77777777" w:rsidR="001A2462" w:rsidRPr="00BD1E35" w:rsidRDefault="001A2462" w:rsidP="00E4245D">
            <w:r w:rsidRPr="00BD1E35">
              <w:t>Ref</w:t>
            </w:r>
          </w:p>
        </w:tc>
        <w:tc>
          <w:tcPr>
            <w:tcW w:w="3337" w:type="pct"/>
          </w:tcPr>
          <w:p w14:paraId="3D8452E2"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367" w:type="pct"/>
          </w:tcPr>
          <w:p w14:paraId="186C883D"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D9931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5DF3EE9" w14:textId="77777777" w:rsidR="001A2462" w:rsidRPr="00FC5BDA" w:rsidRDefault="001A2462" w:rsidP="00E4245D">
            <w:r>
              <w:t>2.7.1</w:t>
            </w:r>
          </w:p>
        </w:tc>
        <w:tc>
          <w:tcPr>
            <w:tcW w:w="3337" w:type="pct"/>
          </w:tcPr>
          <w:p w14:paraId="107D5E58" w14:textId="10DBECB2"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no additional components</w:t>
            </w:r>
            <w:r>
              <w:t>.</w:t>
            </w:r>
          </w:p>
        </w:tc>
        <w:tc>
          <w:tcPr>
            <w:tcW w:w="1367" w:type="pct"/>
          </w:tcPr>
          <w:p w14:paraId="34990673"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£3,077</w:t>
            </w:r>
          </w:p>
        </w:tc>
      </w:tr>
      <w:tr w:rsidR="001A2462" w14:paraId="6DC161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0395C2" w14:textId="77777777" w:rsidR="001A2462" w:rsidRPr="00FC5BDA" w:rsidRDefault="001A2462" w:rsidP="00E4245D">
            <w:r>
              <w:t>2.7.2</w:t>
            </w:r>
          </w:p>
        </w:tc>
        <w:tc>
          <w:tcPr>
            <w:tcW w:w="3337" w:type="pct"/>
          </w:tcPr>
          <w:p w14:paraId="0994F2CB" w14:textId="7F2F1B3F"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 additional component</w:t>
            </w:r>
            <w:r>
              <w:t>.</w:t>
            </w:r>
          </w:p>
        </w:tc>
        <w:tc>
          <w:tcPr>
            <w:tcW w:w="1367" w:type="pct"/>
          </w:tcPr>
          <w:p w14:paraId="32331BE1"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£4,058</w:t>
            </w:r>
          </w:p>
        </w:tc>
      </w:tr>
      <w:tr w:rsidR="001A2462" w14:paraId="572342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EB9DE67" w14:textId="77777777" w:rsidR="001A2462" w:rsidRPr="00FC5BDA" w:rsidRDefault="001A2462" w:rsidP="00E4245D">
            <w:r>
              <w:t>2.7.3</w:t>
            </w:r>
          </w:p>
        </w:tc>
        <w:tc>
          <w:tcPr>
            <w:tcW w:w="3337" w:type="pct"/>
          </w:tcPr>
          <w:p w14:paraId="2B95F45B" w14:textId="0D841424"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2 additional components</w:t>
            </w:r>
            <w:r>
              <w:t>.</w:t>
            </w:r>
          </w:p>
        </w:tc>
        <w:tc>
          <w:tcPr>
            <w:tcW w:w="1367" w:type="pct"/>
          </w:tcPr>
          <w:p w14:paraId="32CBFFDB"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£5,039</w:t>
            </w:r>
          </w:p>
        </w:tc>
      </w:tr>
      <w:tr w:rsidR="001A2462" w14:paraId="56ACF0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1C5AC" w14:textId="77777777" w:rsidR="001A2462" w:rsidRPr="00FC5BDA" w:rsidRDefault="001A2462" w:rsidP="00E4245D">
            <w:r>
              <w:t>2.7.4</w:t>
            </w:r>
          </w:p>
        </w:tc>
        <w:tc>
          <w:tcPr>
            <w:tcW w:w="3337" w:type="pct"/>
          </w:tcPr>
          <w:p w14:paraId="04F966AD" w14:textId="2E8E04CC"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3</w:t>
            </w:r>
            <w:r>
              <w:t xml:space="preserve"> or </w:t>
            </w:r>
            <w:r w:rsidRPr="005E42F1">
              <w:t>4 additional components</w:t>
            </w:r>
            <w:r>
              <w:t>.</w:t>
            </w:r>
          </w:p>
        </w:tc>
        <w:tc>
          <w:tcPr>
            <w:tcW w:w="1367" w:type="pct"/>
          </w:tcPr>
          <w:p w14:paraId="6EE4B2D1"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£6,510</w:t>
            </w:r>
          </w:p>
        </w:tc>
      </w:tr>
      <w:tr w:rsidR="001A2462" w14:paraId="05109A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8284A2" w14:textId="77777777" w:rsidR="001A2462" w:rsidRPr="00FC5BDA" w:rsidRDefault="001A2462" w:rsidP="00E4245D">
            <w:r>
              <w:lastRenderedPageBreak/>
              <w:t>2.7.5</w:t>
            </w:r>
          </w:p>
        </w:tc>
        <w:tc>
          <w:tcPr>
            <w:tcW w:w="3337" w:type="pct"/>
          </w:tcPr>
          <w:p w14:paraId="01270722" w14:textId="4E739D44"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5</w:t>
            </w:r>
            <w:r>
              <w:t xml:space="preserve"> or </w:t>
            </w:r>
            <w:r w:rsidRPr="005E42F1">
              <w:t>6 additional components</w:t>
            </w:r>
            <w:r>
              <w:t>.</w:t>
            </w:r>
          </w:p>
        </w:tc>
        <w:tc>
          <w:tcPr>
            <w:tcW w:w="1367" w:type="pct"/>
          </w:tcPr>
          <w:p w14:paraId="51495361"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£8,471</w:t>
            </w:r>
          </w:p>
        </w:tc>
      </w:tr>
      <w:tr w:rsidR="001A2462" w14:paraId="4858F0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0941D1" w14:textId="77777777" w:rsidR="001A2462" w:rsidRPr="00FC5BDA" w:rsidRDefault="001A2462" w:rsidP="00E4245D">
            <w:r>
              <w:t>2.7.6</w:t>
            </w:r>
          </w:p>
        </w:tc>
        <w:tc>
          <w:tcPr>
            <w:tcW w:w="3337" w:type="pct"/>
          </w:tcPr>
          <w:p w14:paraId="232EF0A1" w14:textId="781285FB"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7</w:t>
            </w:r>
            <w:r>
              <w:t xml:space="preserve"> or </w:t>
            </w:r>
            <w:r w:rsidRPr="005E42F1">
              <w:t>8 additional components</w:t>
            </w:r>
            <w:r>
              <w:t>.</w:t>
            </w:r>
          </w:p>
        </w:tc>
        <w:tc>
          <w:tcPr>
            <w:tcW w:w="1367" w:type="pct"/>
          </w:tcPr>
          <w:p w14:paraId="5AD21413"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£15,434</w:t>
            </w:r>
          </w:p>
        </w:tc>
      </w:tr>
      <w:tr w:rsidR="001A2462" w14:paraId="637735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2F34E" w14:textId="77777777" w:rsidR="001A2462" w:rsidRPr="00FC5BDA" w:rsidRDefault="001A2462" w:rsidP="00E4245D">
            <w:r>
              <w:t>2.7.7</w:t>
            </w:r>
          </w:p>
        </w:tc>
        <w:tc>
          <w:tcPr>
            <w:tcW w:w="3337" w:type="pct"/>
          </w:tcPr>
          <w:p w14:paraId="4D0CA305" w14:textId="2A4F22C1"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9</w:t>
            </w:r>
            <w:r>
              <w:t xml:space="preserve"> to</w:t>
            </w:r>
            <w:r w:rsidRPr="005E42F1">
              <w:t>13 additional components</w:t>
            </w:r>
            <w:r>
              <w:t>.</w:t>
            </w:r>
          </w:p>
        </w:tc>
        <w:tc>
          <w:tcPr>
            <w:tcW w:w="1367" w:type="pct"/>
          </w:tcPr>
          <w:p w14:paraId="78D6CCAE"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£20,533</w:t>
            </w:r>
          </w:p>
        </w:tc>
      </w:tr>
      <w:tr w:rsidR="001A2462" w14:paraId="7DC6F6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4E7CA6" w14:textId="77777777" w:rsidR="001A2462" w:rsidRPr="00FC5BDA" w:rsidRDefault="001A2462" w:rsidP="00E4245D">
            <w:r>
              <w:t>2.7.8</w:t>
            </w:r>
          </w:p>
        </w:tc>
        <w:tc>
          <w:tcPr>
            <w:tcW w:w="3337" w:type="pct"/>
          </w:tcPr>
          <w:p w14:paraId="3110D402" w14:textId="2DCF3136" w:rsidR="001A2462" w:rsidRPr="005E42F1" w:rsidRDefault="001A2462" w:rsidP="00E4245D">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14</w:t>
            </w:r>
            <w:r>
              <w:t xml:space="preserve"> or more</w:t>
            </w:r>
            <w:r w:rsidRPr="005E42F1">
              <w:t xml:space="preserve"> additional components</w:t>
            </w:r>
            <w:r>
              <w:t>.</w:t>
            </w:r>
          </w:p>
        </w:tc>
        <w:tc>
          <w:tcPr>
            <w:tcW w:w="1367" w:type="pct"/>
          </w:tcPr>
          <w:p w14:paraId="6DA2132F" w14:textId="77777777" w:rsidR="001A2462" w:rsidRPr="00964960" w:rsidRDefault="001A2462" w:rsidP="00E4245D">
            <w:pPr>
              <w:cnfStyle w:val="000000000000" w:firstRow="0" w:lastRow="0" w:firstColumn="0" w:lastColumn="0" w:oddVBand="0" w:evenVBand="0" w:oddHBand="0" w:evenHBand="0" w:firstRowFirstColumn="0" w:firstRowLastColumn="0" w:lastRowFirstColumn="0" w:lastRowLastColumn="0"/>
            </w:pPr>
            <w:r w:rsidRPr="00964960">
              <w:t>£27,986</w:t>
            </w:r>
          </w:p>
        </w:tc>
      </w:tr>
    </w:tbl>
    <w:p w14:paraId="5C029E9A" w14:textId="77777777" w:rsidR="001A2462" w:rsidRPr="00DD2DDC" w:rsidRDefault="001A2462" w:rsidP="001A2462">
      <w:pPr>
        <w:pStyle w:val="Heading4"/>
      </w:pPr>
      <w:r w:rsidRPr="00DD2DDC">
        <w:t>Table 2.8 Onshore oil and gas</w:t>
      </w:r>
    </w:p>
    <w:tbl>
      <w:tblPr>
        <w:tblStyle w:val="TableStyle4"/>
        <w:tblW w:w="5000" w:type="pct"/>
        <w:tblLook w:val="04A0" w:firstRow="1" w:lastRow="0" w:firstColumn="1" w:lastColumn="0" w:noHBand="0" w:noVBand="1"/>
      </w:tblPr>
      <w:tblGrid>
        <w:gridCol w:w="782"/>
        <w:gridCol w:w="10139"/>
        <w:gridCol w:w="3621"/>
      </w:tblGrid>
      <w:tr w:rsidR="001A2462" w:rsidRPr="00BD1E35" w14:paraId="1DB293E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 w:type="pct"/>
          </w:tcPr>
          <w:p w14:paraId="6B8B58BA" w14:textId="77777777" w:rsidR="001A2462" w:rsidRPr="00BD1E35" w:rsidRDefault="001A2462" w:rsidP="00E4245D">
            <w:r w:rsidRPr="00BD1E35">
              <w:t>Ref</w:t>
            </w:r>
          </w:p>
        </w:tc>
        <w:tc>
          <w:tcPr>
            <w:tcW w:w="3486" w:type="pct"/>
          </w:tcPr>
          <w:p w14:paraId="5BD7CF28"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245" w:type="pct"/>
          </w:tcPr>
          <w:p w14:paraId="0133077A"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39FAB7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6E11B26" w14:textId="77777777" w:rsidR="001A2462" w:rsidRPr="00FC5BDA" w:rsidRDefault="001A2462" w:rsidP="00E4245D">
            <w:r>
              <w:t>2.8.1</w:t>
            </w:r>
          </w:p>
        </w:tc>
        <w:tc>
          <w:tcPr>
            <w:tcW w:w="3486" w:type="pct"/>
          </w:tcPr>
          <w:p w14:paraId="64DB6D69"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rsidRPr="00080ECD">
              <w:t>SR</w:t>
            </w:r>
            <w:r>
              <w:t xml:space="preserve"> </w:t>
            </w:r>
            <w:r w:rsidRPr="00080ECD">
              <w:t>2014 No</w:t>
            </w:r>
            <w:r>
              <w:t>.</w:t>
            </w:r>
            <w:r w:rsidRPr="00080ECD">
              <w:t>2</w:t>
            </w:r>
            <w:r>
              <w:t xml:space="preserve"> – the management of extractive waste. </w:t>
            </w:r>
          </w:p>
        </w:tc>
        <w:tc>
          <w:tcPr>
            <w:tcW w:w="1245" w:type="pct"/>
          </w:tcPr>
          <w:p w14:paraId="51014D2E"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£7,378</w:t>
            </w:r>
          </w:p>
        </w:tc>
      </w:tr>
      <w:tr w:rsidR="001A2462" w14:paraId="1E38D7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24F2EAB" w14:textId="77777777" w:rsidR="001A2462" w:rsidRPr="00FC5BDA" w:rsidRDefault="001A2462" w:rsidP="00E4245D">
            <w:r>
              <w:t>2.8.2</w:t>
            </w:r>
          </w:p>
        </w:tc>
        <w:tc>
          <w:tcPr>
            <w:tcW w:w="3486" w:type="pct"/>
          </w:tcPr>
          <w:p w14:paraId="12BE483D"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rsidRPr="00080ECD">
              <w:t>SR 2015 No</w:t>
            </w:r>
            <w:r>
              <w:t>.</w:t>
            </w:r>
            <w:r w:rsidRPr="00080ECD">
              <w:t>1</w:t>
            </w:r>
            <w:r>
              <w:t xml:space="preserve"> – onshore oil exploration. </w:t>
            </w:r>
          </w:p>
        </w:tc>
        <w:tc>
          <w:tcPr>
            <w:tcW w:w="1245" w:type="pct"/>
          </w:tcPr>
          <w:p w14:paraId="28E61824"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£9,266</w:t>
            </w:r>
          </w:p>
        </w:tc>
      </w:tr>
      <w:tr w:rsidR="001A2462" w14:paraId="406EC9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05B3DD1B" w14:textId="77777777" w:rsidR="001A2462" w:rsidRPr="00FC5BDA" w:rsidRDefault="001A2462" w:rsidP="00E4245D">
            <w:r>
              <w:t>2.8.3</w:t>
            </w:r>
          </w:p>
        </w:tc>
        <w:tc>
          <w:tcPr>
            <w:tcW w:w="3486" w:type="pct"/>
          </w:tcPr>
          <w:p w14:paraId="60360416"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o</w:t>
            </w:r>
            <w:r w:rsidRPr="00080ECD">
              <w:t>peration</w:t>
            </w:r>
            <w:r>
              <w:t>.</w:t>
            </w:r>
          </w:p>
        </w:tc>
        <w:tc>
          <w:tcPr>
            <w:tcW w:w="1245" w:type="pct"/>
          </w:tcPr>
          <w:p w14:paraId="1347B170"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£11,653</w:t>
            </w:r>
          </w:p>
        </w:tc>
      </w:tr>
      <w:tr w:rsidR="001A2462" w14:paraId="053AFE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52DE1AB" w14:textId="77777777" w:rsidR="001A2462" w:rsidRPr="00FC5BDA" w:rsidRDefault="001A2462" w:rsidP="00E4245D">
            <w:r>
              <w:t>2.8.4</w:t>
            </w:r>
          </w:p>
        </w:tc>
        <w:tc>
          <w:tcPr>
            <w:tcW w:w="3486" w:type="pct"/>
          </w:tcPr>
          <w:p w14:paraId="7C3754A1"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t xml:space="preserve">Mining waste operation with a non-hazardous extractive </w:t>
            </w:r>
            <w:r w:rsidRPr="00D84E0F">
              <w:t>waste facility</w:t>
            </w:r>
            <w:r>
              <w:t>.</w:t>
            </w:r>
          </w:p>
        </w:tc>
        <w:tc>
          <w:tcPr>
            <w:tcW w:w="1245" w:type="pct"/>
          </w:tcPr>
          <w:p w14:paraId="71B699E6"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£14,491</w:t>
            </w:r>
          </w:p>
        </w:tc>
      </w:tr>
      <w:tr w:rsidR="001A2462" w14:paraId="7619ED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4348D889" w14:textId="77777777" w:rsidR="001A2462" w:rsidRPr="00FC5BDA" w:rsidRDefault="001A2462" w:rsidP="00E4245D">
            <w:r>
              <w:t>2.8.5</w:t>
            </w:r>
          </w:p>
        </w:tc>
        <w:tc>
          <w:tcPr>
            <w:tcW w:w="3486" w:type="pct"/>
          </w:tcPr>
          <w:p w14:paraId="5CA7E79E"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t>Mining waste operation with a hazardous extractive waste facility.</w:t>
            </w:r>
          </w:p>
        </w:tc>
        <w:tc>
          <w:tcPr>
            <w:tcW w:w="1245" w:type="pct"/>
          </w:tcPr>
          <w:p w14:paraId="306D8F29"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£16,055</w:t>
            </w:r>
          </w:p>
        </w:tc>
      </w:tr>
      <w:tr w:rsidR="001A2462" w14:paraId="4D80CF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5BC8F190" w14:textId="77777777" w:rsidR="001A2462" w:rsidRPr="00FC5BDA" w:rsidRDefault="001A2462" w:rsidP="00E4245D">
            <w:r>
              <w:t>2.8.6</w:t>
            </w:r>
          </w:p>
        </w:tc>
        <w:tc>
          <w:tcPr>
            <w:tcW w:w="3486" w:type="pct"/>
          </w:tcPr>
          <w:p w14:paraId="46E80D22"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f</w:t>
            </w:r>
            <w:r w:rsidRPr="00080ECD">
              <w:t>lare</w:t>
            </w:r>
            <w:r>
              <w:t xml:space="preserve">, </w:t>
            </w:r>
            <w:proofErr w:type="gramStart"/>
            <w:r>
              <w:t>whether or not</w:t>
            </w:r>
            <w:proofErr w:type="gramEnd"/>
            <w:r>
              <w:t xml:space="preserve"> an installation.</w:t>
            </w:r>
          </w:p>
        </w:tc>
        <w:tc>
          <w:tcPr>
            <w:tcW w:w="1245" w:type="pct"/>
          </w:tcPr>
          <w:p w14:paraId="4F4CB9CD"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£2,197</w:t>
            </w:r>
          </w:p>
        </w:tc>
      </w:tr>
      <w:tr w:rsidR="001A2462" w14:paraId="074164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19BCC06" w14:textId="77777777" w:rsidR="001A2462" w:rsidRPr="00FC5BDA" w:rsidRDefault="001A2462" w:rsidP="00E4245D">
            <w:r>
              <w:t>2.8.7</w:t>
            </w:r>
          </w:p>
        </w:tc>
        <w:tc>
          <w:tcPr>
            <w:tcW w:w="3486" w:type="pct"/>
          </w:tcPr>
          <w:p w14:paraId="30EEF319"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rsidRPr="00080ECD">
              <w:t>Groundwater activity</w:t>
            </w:r>
            <w:r>
              <w:t xml:space="preserve"> which is part of a mining waste operation.</w:t>
            </w:r>
          </w:p>
        </w:tc>
        <w:tc>
          <w:tcPr>
            <w:tcW w:w="1245" w:type="pct"/>
          </w:tcPr>
          <w:p w14:paraId="59F0D5A8"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£3,683</w:t>
            </w:r>
          </w:p>
        </w:tc>
      </w:tr>
      <w:tr w:rsidR="001A2462" w14:paraId="657DA4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2AAEE26" w14:textId="77777777" w:rsidR="001A2462" w:rsidRDefault="001A2462" w:rsidP="00E4245D">
            <w:r>
              <w:lastRenderedPageBreak/>
              <w:t>2.8.8</w:t>
            </w:r>
          </w:p>
        </w:tc>
        <w:tc>
          <w:tcPr>
            <w:tcW w:w="3486" w:type="pct"/>
          </w:tcPr>
          <w:p w14:paraId="227F0F6F" w14:textId="0A9CA8B7" w:rsidR="001A2462" w:rsidRPr="006F0FF7" w:rsidRDefault="001A2462" w:rsidP="00E4245D">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 2</w:t>
            </w:r>
            <w:r w:rsidR="00E92BE6">
              <w:t xml:space="preserve"> – </w:t>
            </w:r>
            <w:r>
              <w:t xml:space="preserve">storage and handling of up to 500 tonnes crude oil. </w:t>
            </w:r>
          </w:p>
        </w:tc>
        <w:tc>
          <w:tcPr>
            <w:tcW w:w="1245" w:type="pct"/>
          </w:tcPr>
          <w:p w14:paraId="7F7FD0E3"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rsidRPr="00B02219">
              <w:t>£4,541</w:t>
            </w:r>
          </w:p>
        </w:tc>
      </w:tr>
      <w:tr w:rsidR="001A2462" w14:paraId="583241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20103B2D" w14:textId="77777777" w:rsidR="001A2462" w:rsidRPr="00FC5BDA" w:rsidRDefault="001A2462" w:rsidP="00E4245D">
            <w:r>
              <w:t>2.8.9</w:t>
            </w:r>
          </w:p>
        </w:tc>
        <w:tc>
          <w:tcPr>
            <w:tcW w:w="3486" w:type="pct"/>
          </w:tcPr>
          <w:p w14:paraId="29BAE53F" w14:textId="77777777" w:rsidR="001A2462" w:rsidRPr="00080ECD" w:rsidRDefault="001A2462" w:rsidP="00E4245D">
            <w:pPr>
              <w:cnfStyle w:val="000000000000" w:firstRow="0" w:lastRow="0" w:firstColumn="0" w:lastColumn="0" w:oddVBand="0" w:evenVBand="0" w:oddHBand="0" w:evenHBand="0" w:firstRowFirstColumn="0" w:firstRowLastColumn="0" w:lastRowFirstColumn="0" w:lastRowLastColumn="0"/>
            </w:pPr>
            <w:r w:rsidRPr="000C56DB">
              <w:t>Storage and handling of crude oil or petroleum with a capacity of less than 500 tonnes</w:t>
            </w:r>
            <w:r>
              <w:t>.</w:t>
            </w:r>
          </w:p>
        </w:tc>
        <w:tc>
          <w:tcPr>
            <w:tcW w:w="1245" w:type="pct"/>
          </w:tcPr>
          <w:p w14:paraId="01F968B3" w14:textId="77777777" w:rsidR="001A2462" w:rsidRPr="00B02219" w:rsidRDefault="001A2462" w:rsidP="00E4245D">
            <w:pPr>
              <w:cnfStyle w:val="000000000000" w:firstRow="0" w:lastRow="0" w:firstColumn="0" w:lastColumn="0" w:oddVBand="0" w:evenVBand="0" w:oddHBand="0" w:evenHBand="0" w:firstRowFirstColumn="0" w:firstRowLastColumn="0" w:lastRowFirstColumn="0" w:lastRowLastColumn="0"/>
            </w:pPr>
            <w:r>
              <w:t>£6,587</w:t>
            </w:r>
          </w:p>
        </w:tc>
      </w:tr>
    </w:tbl>
    <w:p w14:paraId="354C79BC" w14:textId="77777777" w:rsidR="001A2462" w:rsidRPr="00DD2DDC" w:rsidRDefault="001A2462" w:rsidP="001A2462">
      <w:pPr>
        <w:pStyle w:val="Heading4"/>
      </w:pPr>
      <w:r w:rsidRPr="00DD2DDC">
        <w:t>Table 2.9 Paper, pulp, carbon, tar and bitumen</w:t>
      </w:r>
    </w:p>
    <w:tbl>
      <w:tblPr>
        <w:tblStyle w:val="TableStyle4"/>
        <w:tblW w:w="5000" w:type="pct"/>
        <w:tblLook w:val="04A0" w:firstRow="1" w:lastRow="0" w:firstColumn="1" w:lastColumn="0" w:noHBand="0" w:noVBand="1"/>
      </w:tblPr>
      <w:tblGrid>
        <w:gridCol w:w="858"/>
        <w:gridCol w:w="10828"/>
        <w:gridCol w:w="2856"/>
      </w:tblGrid>
      <w:tr w:rsidR="001A2462" w:rsidRPr="00BD1E35" w14:paraId="20EA6D7B"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51E6F01F" w14:textId="77777777" w:rsidR="001A2462" w:rsidRPr="00BD1E35" w:rsidRDefault="001A2462" w:rsidP="00E4245D">
            <w:r w:rsidRPr="00BD1E35">
              <w:t>Ref</w:t>
            </w:r>
          </w:p>
        </w:tc>
        <w:tc>
          <w:tcPr>
            <w:tcW w:w="3723" w:type="pct"/>
          </w:tcPr>
          <w:p w14:paraId="2396B266"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982" w:type="pct"/>
          </w:tcPr>
          <w:p w14:paraId="6746C46D"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BE2489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C76C007" w14:textId="77777777" w:rsidR="001A2462" w:rsidRPr="00F72A69" w:rsidRDefault="001A2462" w:rsidP="00E4245D">
            <w:r>
              <w:t>2.9.1</w:t>
            </w:r>
          </w:p>
        </w:tc>
        <w:tc>
          <w:tcPr>
            <w:tcW w:w="3723" w:type="pct"/>
          </w:tcPr>
          <w:p w14:paraId="52B1BD29" w14:textId="42D9BA01"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d</w:t>
            </w:r>
            <w:r w:rsidRPr="00F72A69">
              <w:t xml:space="preserve">ye house </w:t>
            </w:r>
            <w:r>
              <w:t>and/or</w:t>
            </w:r>
            <w:r w:rsidRPr="00F72A69">
              <w:t xml:space="preserve"> finishing site</w:t>
            </w:r>
            <w:r>
              <w:t xml:space="preserve">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07B2A7F6"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£4,352</w:t>
            </w:r>
          </w:p>
        </w:tc>
      </w:tr>
      <w:tr w:rsidR="001A2462" w14:paraId="47EA16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074927" w14:textId="77777777" w:rsidR="001A2462" w:rsidRPr="00F72A69" w:rsidRDefault="001A2462" w:rsidP="00E4245D">
            <w:r>
              <w:t>2.9.2</w:t>
            </w:r>
          </w:p>
        </w:tc>
        <w:tc>
          <w:tcPr>
            <w:tcW w:w="3723" w:type="pct"/>
          </w:tcPr>
          <w:p w14:paraId="298E52E2" w14:textId="5E7D01C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w</w:t>
            </w:r>
            <w:r w:rsidRPr="00F72A69">
              <w:t>ool scour</w:t>
            </w:r>
            <w:r>
              <w:t xml:space="preserve">ing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540E694A"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£5,382</w:t>
            </w:r>
          </w:p>
        </w:tc>
      </w:tr>
      <w:tr w:rsidR="001A2462" w14:paraId="4D9C20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A786A11" w14:textId="77777777" w:rsidR="001A2462" w:rsidRPr="00F72A69" w:rsidRDefault="001A2462" w:rsidP="00E4245D">
            <w:r>
              <w:t>2.9.3</w:t>
            </w:r>
          </w:p>
        </w:tc>
        <w:tc>
          <w:tcPr>
            <w:tcW w:w="3723" w:type="pct"/>
          </w:tcPr>
          <w:p w14:paraId="7889FA98" w14:textId="08114E1F"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c</w:t>
            </w:r>
            <w:r w:rsidRPr="00F72A69">
              <w:t>arpet manufactur</w:t>
            </w:r>
            <w:r>
              <w:t xml:space="preserve">ing with integrated dye house </w:t>
            </w:r>
            <w:r w:rsidRPr="009C65E2">
              <w:t>including a</w:t>
            </w:r>
            <w:r>
              <w:t>ny</w:t>
            </w:r>
            <w:r w:rsidRPr="009C65E2">
              <w:t xml:space="preserve"> 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605F9320"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£3,323</w:t>
            </w:r>
          </w:p>
        </w:tc>
      </w:tr>
      <w:tr w:rsidR="001A2462" w14:paraId="4306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9A4DFB9" w14:textId="77777777" w:rsidR="001A2462" w:rsidRPr="00F72A69" w:rsidRDefault="001A2462" w:rsidP="00E4245D">
            <w:r>
              <w:t>2.9.4</w:t>
            </w:r>
          </w:p>
        </w:tc>
        <w:tc>
          <w:tcPr>
            <w:tcW w:w="3723" w:type="pct"/>
          </w:tcPr>
          <w:p w14:paraId="4527B391" w14:textId="53110A8E"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 xml:space="preserve">with 2 additional </w:t>
            </w:r>
            <w:r w:rsidRPr="00F72A69">
              <w:t>components</w:t>
            </w:r>
            <w:r>
              <w:t>.</w:t>
            </w:r>
          </w:p>
        </w:tc>
        <w:tc>
          <w:tcPr>
            <w:tcW w:w="982" w:type="pct"/>
          </w:tcPr>
          <w:p w14:paraId="1F20A927"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£14,226</w:t>
            </w:r>
          </w:p>
        </w:tc>
      </w:tr>
      <w:tr w:rsidR="001A2462" w14:paraId="512C6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CA639D" w14:textId="77777777" w:rsidR="001A2462" w:rsidRPr="00F72A69" w:rsidRDefault="001A2462" w:rsidP="00E4245D">
            <w:r>
              <w:t>2.9.5</w:t>
            </w:r>
          </w:p>
        </w:tc>
        <w:tc>
          <w:tcPr>
            <w:tcW w:w="3723" w:type="pct"/>
          </w:tcPr>
          <w:p w14:paraId="215C6A15" w14:textId="497F860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w:t>
            </w:r>
            <w:r>
              <w:t>mill with</w:t>
            </w:r>
            <w:r w:rsidRPr="00F72A69">
              <w:t xml:space="preserve"> </w:t>
            </w:r>
            <w:r>
              <w:t>3 additional</w:t>
            </w:r>
            <w:r w:rsidRPr="00F72A69">
              <w:t xml:space="preserve"> components</w:t>
            </w:r>
            <w:r>
              <w:t>.</w:t>
            </w:r>
          </w:p>
        </w:tc>
        <w:tc>
          <w:tcPr>
            <w:tcW w:w="982" w:type="pct"/>
          </w:tcPr>
          <w:p w14:paraId="715E7E9E"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£15,694</w:t>
            </w:r>
          </w:p>
        </w:tc>
      </w:tr>
      <w:tr w:rsidR="001A2462" w14:paraId="715002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0B21440" w14:textId="77777777" w:rsidR="001A2462" w:rsidRPr="00F72A69" w:rsidRDefault="001A2462" w:rsidP="00E4245D">
            <w:r>
              <w:t>2.9.6</w:t>
            </w:r>
          </w:p>
        </w:tc>
        <w:tc>
          <w:tcPr>
            <w:tcW w:w="3723" w:type="pct"/>
          </w:tcPr>
          <w:p w14:paraId="3ABF9B3D" w14:textId="56D86890"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with 4</w:t>
            </w:r>
            <w:r w:rsidRPr="00F72A69">
              <w:t xml:space="preserve"> four </w:t>
            </w:r>
            <w:r>
              <w:t xml:space="preserve">additional </w:t>
            </w:r>
            <w:r w:rsidRPr="00F72A69">
              <w:t>components</w:t>
            </w:r>
            <w:r>
              <w:t>.</w:t>
            </w:r>
          </w:p>
        </w:tc>
        <w:tc>
          <w:tcPr>
            <w:tcW w:w="982" w:type="pct"/>
          </w:tcPr>
          <w:p w14:paraId="63B351A5"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£17,168</w:t>
            </w:r>
          </w:p>
        </w:tc>
      </w:tr>
      <w:tr w:rsidR="001A2462" w14:paraId="23F0D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582A719" w14:textId="77777777" w:rsidR="001A2462" w:rsidRPr="00F72A69" w:rsidRDefault="001A2462" w:rsidP="00E4245D">
            <w:r>
              <w:t>2.9.7</w:t>
            </w:r>
          </w:p>
        </w:tc>
        <w:tc>
          <w:tcPr>
            <w:tcW w:w="3723" w:type="pct"/>
          </w:tcPr>
          <w:p w14:paraId="20512940" w14:textId="20693E88"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paper and pulp activity including a</w:t>
            </w:r>
            <w:r w:rsidRPr="00F72A69">
              <w:t xml:space="preserve"> discharge to surface water</w:t>
            </w:r>
            <w:r>
              <w:t>.</w:t>
            </w:r>
          </w:p>
        </w:tc>
        <w:tc>
          <w:tcPr>
            <w:tcW w:w="982" w:type="pct"/>
          </w:tcPr>
          <w:p w14:paraId="64A83472"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£9,171</w:t>
            </w:r>
          </w:p>
        </w:tc>
      </w:tr>
      <w:tr w:rsidR="001A2462" w14:paraId="0BB333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386706" w14:textId="77777777" w:rsidR="001A2462" w:rsidRPr="00F72A69" w:rsidRDefault="001A2462" w:rsidP="00E4245D">
            <w:r>
              <w:lastRenderedPageBreak/>
              <w:t>2.9.8</w:t>
            </w:r>
          </w:p>
        </w:tc>
        <w:tc>
          <w:tcPr>
            <w:tcW w:w="3723" w:type="pct"/>
          </w:tcPr>
          <w:p w14:paraId="10D53703" w14:textId="480850F6"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and</w:t>
            </w:r>
            <w:r w:rsidRPr="00F72A69">
              <w:t xml:space="preserve"> 1 </w:t>
            </w:r>
            <w:r>
              <w:t xml:space="preserve">additional </w:t>
            </w:r>
            <w:r w:rsidRPr="00F72A69">
              <w:t>component</w:t>
            </w:r>
            <w:r>
              <w:t>.</w:t>
            </w:r>
          </w:p>
        </w:tc>
        <w:tc>
          <w:tcPr>
            <w:tcW w:w="982" w:type="pct"/>
          </w:tcPr>
          <w:p w14:paraId="5EAC1BCB"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£10,152</w:t>
            </w:r>
          </w:p>
        </w:tc>
      </w:tr>
      <w:tr w:rsidR="001A2462" w14:paraId="462C44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C41B23" w14:textId="77777777" w:rsidR="001A2462" w:rsidRPr="00F72A69" w:rsidRDefault="001A2462" w:rsidP="00E4245D">
            <w:r>
              <w:t>2.9.9</w:t>
            </w:r>
          </w:p>
        </w:tc>
        <w:tc>
          <w:tcPr>
            <w:tcW w:w="3723" w:type="pct"/>
          </w:tcPr>
          <w:p w14:paraId="22520BD2" w14:textId="3F0797D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 xml:space="preserve">and </w:t>
            </w:r>
            <w:r w:rsidRPr="00F72A69">
              <w:t>3</w:t>
            </w:r>
            <w:r>
              <w:t xml:space="preserve"> additional</w:t>
            </w:r>
            <w:r w:rsidRPr="00F72A69">
              <w:t xml:space="preserve"> components</w:t>
            </w:r>
            <w:r>
              <w:t>.</w:t>
            </w:r>
          </w:p>
        </w:tc>
        <w:tc>
          <w:tcPr>
            <w:tcW w:w="982" w:type="pct"/>
          </w:tcPr>
          <w:p w14:paraId="409C45BD"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£12,309</w:t>
            </w:r>
          </w:p>
        </w:tc>
      </w:tr>
      <w:tr w:rsidR="001A2462" w14:paraId="025D9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45BD68" w14:textId="77777777" w:rsidR="001A2462" w:rsidRPr="00F72A69" w:rsidRDefault="001A2462" w:rsidP="00E4245D">
            <w:r>
              <w:t>2.9.10</w:t>
            </w:r>
          </w:p>
        </w:tc>
        <w:tc>
          <w:tcPr>
            <w:tcW w:w="3723" w:type="pct"/>
          </w:tcPr>
          <w:p w14:paraId="2D7FFA6D" w14:textId="6898AA5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w:t>
            </w:r>
            <w:r w:rsidRPr="00F72A69">
              <w:t xml:space="preserve"> </w:t>
            </w:r>
            <w:r>
              <w:t xml:space="preserve">including a </w:t>
            </w:r>
            <w:r w:rsidRPr="00F72A69">
              <w:t xml:space="preserve">discharge to surface water </w:t>
            </w:r>
            <w:r>
              <w:t>and more than 4 additional</w:t>
            </w:r>
            <w:r w:rsidRPr="00F72A69">
              <w:t xml:space="preserve"> components</w:t>
            </w:r>
            <w:r>
              <w:t>.</w:t>
            </w:r>
          </w:p>
        </w:tc>
        <w:tc>
          <w:tcPr>
            <w:tcW w:w="982" w:type="pct"/>
          </w:tcPr>
          <w:p w14:paraId="21B6F18E"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£14,270</w:t>
            </w:r>
          </w:p>
        </w:tc>
      </w:tr>
      <w:tr w:rsidR="001A2462" w14:paraId="71B999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D4ACFD" w14:textId="77777777" w:rsidR="001A2462" w:rsidRPr="00F72A69" w:rsidRDefault="001A2462" w:rsidP="00E4245D">
            <w:r>
              <w:t>2.9.11</w:t>
            </w:r>
          </w:p>
        </w:tc>
        <w:tc>
          <w:tcPr>
            <w:tcW w:w="3723" w:type="pct"/>
          </w:tcPr>
          <w:p w14:paraId="2BFD57CE" w14:textId="7B2023D6"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 including a d</w:t>
            </w:r>
            <w:r w:rsidRPr="00F72A69">
              <w:t>ischarge to sewer.</w:t>
            </w:r>
          </w:p>
        </w:tc>
        <w:tc>
          <w:tcPr>
            <w:tcW w:w="982" w:type="pct"/>
          </w:tcPr>
          <w:p w14:paraId="311E47EA"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£5,052</w:t>
            </w:r>
          </w:p>
        </w:tc>
      </w:tr>
      <w:tr w:rsidR="001A2462" w14:paraId="01C44F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84F07DE" w14:textId="77777777" w:rsidR="001A2462" w:rsidRPr="00F72A69" w:rsidRDefault="001A2462" w:rsidP="00E4245D">
            <w:r>
              <w:t>2.9.12</w:t>
            </w:r>
          </w:p>
        </w:tc>
        <w:tc>
          <w:tcPr>
            <w:tcW w:w="3723" w:type="pct"/>
          </w:tcPr>
          <w:p w14:paraId="0AEDD626" w14:textId="2BCD18D2"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and 1 additional</w:t>
            </w:r>
            <w:r w:rsidRPr="00F72A69">
              <w:t xml:space="preserve"> component</w:t>
            </w:r>
            <w:r>
              <w:t>.</w:t>
            </w:r>
          </w:p>
        </w:tc>
        <w:tc>
          <w:tcPr>
            <w:tcW w:w="982" w:type="pct"/>
          </w:tcPr>
          <w:p w14:paraId="613D2514"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£6,033</w:t>
            </w:r>
          </w:p>
        </w:tc>
      </w:tr>
      <w:tr w:rsidR="001A2462" w14:paraId="58D73C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3355C7" w14:textId="77777777" w:rsidR="001A2462" w:rsidRPr="00F72A69" w:rsidRDefault="001A2462" w:rsidP="00E4245D">
            <w:r>
              <w:t>2.9.13</w:t>
            </w:r>
          </w:p>
        </w:tc>
        <w:tc>
          <w:tcPr>
            <w:tcW w:w="3723" w:type="pct"/>
          </w:tcPr>
          <w:p w14:paraId="436EB0E0" w14:textId="4387D7A3"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2 additional </w:t>
            </w:r>
            <w:r w:rsidRPr="00F72A69">
              <w:t>components</w:t>
            </w:r>
            <w:r>
              <w:t>.</w:t>
            </w:r>
          </w:p>
        </w:tc>
        <w:tc>
          <w:tcPr>
            <w:tcW w:w="982" w:type="pct"/>
          </w:tcPr>
          <w:p w14:paraId="08845C57"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£7,014</w:t>
            </w:r>
          </w:p>
        </w:tc>
      </w:tr>
      <w:tr w:rsidR="001A2462" w14:paraId="2740B6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440FA6B" w14:textId="77777777" w:rsidR="001A2462" w:rsidRPr="00F72A69" w:rsidRDefault="001A2462" w:rsidP="00E4245D">
            <w:r>
              <w:t>2.9.14</w:t>
            </w:r>
          </w:p>
        </w:tc>
        <w:tc>
          <w:tcPr>
            <w:tcW w:w="3723" w:type="pct"/>
          </w:tcPr>
          <w:p w14:paraId="5BD3AEB7" w14:textId="381389EE"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more than 3 additional </w:t>
            </w:r>
            <w:r w:rsidRPr="00F72A69">
              <w:t>components</w:t>
            </w:r>
            <w:r>
              <w:t>.</w:t>
            </w:r>
          </w:p>
        </w:tc>
        <w:tc>
          <w:tcPr>
            <w:tcW w:w="982" w:type="pct"/>
          </w:tcPr>
          <w:p w14:paraId="62E28622" w14:textId="77777777" w:rsidR="001A2462" w:rsidRPr="00F72A69" w:rsidRDefault="001A2462" w:rsidP="00E4245D">
            <w:pPr>
              <w:cnfStyle w:val="000000000000" w:firstRow="0" w:lastRow="0" w:firstColumn="0" w:lastColumn="0" w:oddVBand="0" w:evenVBand="0" w:oddHBand="0" w:evenHBand="0" w:firstRowFirstColumn="0" w:firstRowLastColumn="0" w:lastRowFirstColumn="0" w:lastRowLastColumn="0"/>
            </w:pPr>
            <w:r w:rsidRPr="00F72A69">
              <w:t>£7,994</w:t>
            </w:r>
          </w:p>
        </w:tc>
      </w:tr>
    </w:tbl>
    <w:p w14:paraId="355CC3C4" w14:textId="77777777" w:rsidR="001A2462" w:rsidRPr="00DD2DDC" w:rsidRDefault="001A2462" w:rsidP="001A2462">
      <w:pPr>
        <w:pStyle w:val="Heading4"/>
      </w:pPr>
      <w:r w:rsidRPr="00DD2DDC">
        <w:lastRenderedPageBreak/>
        <w:t>Table 2.10 Combustion and Power</w:t>
      </w:r>
    </w:p>
    <w:tbl>
      <w:tblPr>
        <w:tblStyle w:val="TableStyle4"/>
        <w:tblW w:w="5000" w:type="pct"/>
        <w:tblLook w:val="04A0" w:firstRow="1" w:lastRow="0" w:firstColumn="1" w:lastColumn="0" w:noHBand="0" w:noVBand="1"/>
      </w:tblPr>
      <w:tblGrid>
        <w:gridCol w:w="1192"/>
        <w:gridCol w:w="10415"/>
        <w:gridCol w:w="2935"/>
      </w:tblGrid>
      <w:tr w:rsidR="001A2462" w:rsidRPr="00BD1E35" w14:paraId="12337B4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F010F" w14:textId="77777777" w:rsidR="001A2462" w:rsidRPr="00BD1E35" w:rsidRDefault="001A2462" w:rsidP="00E4245D">
            <w:r w:rsidRPr="00BD1E35">
              <w:t>Ref</w:t>
            </w:r>
          </w:p>
        </w:tc>
        <w:tc>
          <w:tcPr>
            <w:tcW w:w="3581" w:type="pct"/>
          </w:tcPr>
          <w:p w14:paraId="1A686189"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009" w:type="pct"/>
          </w:tcPr>
          <w:p w14:paraId="31728A61" w14:textId="675FFDD1"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 xml:space="preserve">Subsistence </w:t>
            </w:r>
            <w:r w:rsidR="0002255E">
              <w:t xml:space="preserve">activity </w:t>
            </w:r>
            <w:r w:rsidR="0002255E" w:rsidRPr="00BD1E35">
              <w:t>charge</w:t>
            </w:r>
          </w:p>
        </w:tc>
      </w:tr>
      <w:tr w:rsidR="001A2462" w14:paraId="5F20CA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0C92E1" w14:textId="77777777" w:rsidR="001A2462" w:rsidRPr="00FC5BDA" w:rsidRDefault="001A2462" w:rsidP="00E4245D">
            <w:r>
              <w:t>2.10.1</w:t>
            </w:r>
          </w:p>
        </w:tc>
        <w:tc>
          <w:tcPr>
            <w:tcW w:w="3581" w:type="pct"/>
          </w:tcPr>
          <w:p w14:paraId="696B9DE6" w14:textId="77777777" w:rsidR="001A2462" w:rsidRPr="002E0C89" w:rsidRDefault="001A2462" w:rsidP="00E4245D">
            <w:pPr>
              <w:cnfStyle w:val="000000000000" w:firstRow="0" w:lastRow="0" w:firstColumn="0" w:lastColumn="0" w:oddVBand="0" w:evenVBand="0" w:oddHBand="0" w:evenHBand="0" w:firstRowFirstColumn="0" w:firstRowLastColumn="0" w:lastRowFirstColumn="0" w:lastRowLastColumn="0"/>
            </w:pPr>
            <w:r>
              <w:t>Section 1.1 – coal fired c</w:t>
            </w:r>
            <w:r w:rsidRPr="002E0C89">
              <w:t xml:space="preserve">ombustion </w:t>
            </w:r>
            <w:proofErr w:type="gramStart"/>
            <w:r>
              <w:t>plant;</w:t>
            </w:r>
            <w:proofErr w:type="gramEnd"/>
            <w:r>
              <w:t xml:space="preserve"> including fuel storage and handling, gas abatement and any</w:t>
            </w:r>
            <w:r w:rsidRPr="005B4F22">
              <w:t xml:space="preserve"> </w:t>
            </w:r>
            <w:r>
              <w:t>e</w:t>
            </w:r>
            <w:r w:rsidRPr="005B4F22">
              <w:t xml:space="preserve">ffluent </w:t>
            </w:r>
            <w:r>
              <w:t>t</w:t>
            </w:r>
            <w:r w:rsidRPr="005B4F22">
              <w:t xml:space="preserve">reatment </w:t>
            </w:r>
            <w:r>
              <w:t>p</w:t>
            </w:r>
            <w:r w:rsidRPr="005B4F22">
              <w:t>lant and cooling water activities</w:t>
            </w:r>
            <w:r>
              <w:t>, gas turbines, combined heat and power</w:t>
            </w:r>
            <w:r w:rsidRPr="002E0C89">
              <w:t xml:space="preserve"> </w:t>
            </w:r>
            <w:r>
              <w:t>plants or</w:t>
            </w:r>
            <w:r w:rsidRPr="002E0C89">
              <w:t xml:space="preserve"> engine</w:t>
            </w:r>
            <w:r>
              <w:t xml:space="preserve">s, mechanical drive gas turbines and boilers. </w:t>
            </w:r>
          </w:p>
        </w:tc>
        <w:tc>
          <w:tcPr>
            <w:tcW w:w="1009" w:type="pct"/>
          </w:tcPr>
          <w:p w14:paraId="60956A6D" w14:textId="77777777" w:rsidR="001A2462" w:rsidRPr="0062747A" w:rsidRDefault="001A2462" w:rsidP="00E4245D">
            <w:pPr>
              <w:cnfStyle w:val="000000000000" w:firstRow="0" w:lastRow="0" w:firstColumn="0" w:lastColumn="0" w:oddVBand="0" w:evenVBand="0" w:oddHBand="0" w:evenHBand="0" w:firstRowFirstColumn="0" w:firstRowLastColumn="0" w:lastRowFirstColumn="0" w:lastRowLastColumn="0"/>
            </w:pPr>
            <w:r w:rsidRPr="0062747A">
              <w:t>£29,734</w:t>
            </w:r>
          </w:p>
        </w:tc>
      </w:tr>
      <w:tr w:rsidR="001A2462" w14:paraId="1124BE7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0C9BC8" w14:textId="77777777" w:rsidR="001A2462" w:rsidRPr="00FC5BDA" w:rsidRDefault="001A2462" w:rsidP="00E4245D">
            <w:r>
              <w:t>2.10.2</w:t>
            </w:r>
          </w:p>
        </w:tc>
        <w:tc>
          <w:tcPr>
            <w:tcW w:w="3581" w:type="pct"/>
          </w:tcPr>
          <w:p w14:paraId="66C0F2F6" w14:textId="5B6F8DC3" w:rsidR="001A2462" w:rsidRPr="002E0C89" w:rsidRDefault="001A2462" w:rsidP="00E4245D">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biomass c</w:t>
            </w:r>
            <w:r w:rsidRPr="002E0C89">
              <w:t xml:space="preserve">ombustion </w:t>
            </w:r>
            <w:r>
              <w:t>plant; including fuel storage and handling, gas abatement and any e</w:t>
            </w:r>
            <w:r w:rsidRPr="005B4F22">
              <w:t xml:space="preserve">ffluent </w:t>
            </w:r>
            <w:r>
              <w:t>t</w:t>
            </w:r>
            <w:r w:rsidRPr="005B4F22">
              <w:t xml:space="preserve">reatment </w:t>
            </w:r>
            <w:r>
              <w:t>p</w:t>
            </w:r>
            <w:r w:rsidRPr="005B4F22">
              <w:t>lant and cooling water activities</w:t>
            </w:r>
            <w:r>
              <w:t>, gas turbines, combined heat and power</w:t>
            </w:r>
            <w:r w:rsidRPr="002E0C89">
              <w:t xml:space="preserve"> </w:t>
            </w:r>
            <w:r>
              <w:t>plant or</w:t>
            </w:r>
            <w:r w:rsidRPr="002E0C89">
              <w:t xml:space="preserve"> engine</w:t>
            </w:r>
            <w:r>
              <w:t>s, mechanical drive gas turbines and boilers.</w:t>
            </w:r>
            <w:r w:rsidRPr="005B4F22">
              <w:t xml:space="preserve"> </w:t>
            </w:r>
          </w:p>
        </w:tc>
        <w:tc>
          <w:tcPr>
            <w:tcW w:w="1009" w:type="pct"/>
          </w:tcPr>
          <w:p w14:paraId="1335C71F" w14:textId="77777777" w:rsidR="001A2462" w:rsidRPr="0062747A" w:rsidRDefault="001A2462" w:rsidP="00E4245D">
            <w:pPr>
              <w:cnfStyle w:val="000000000000" w:firstRow="0" w:lastRow="0" w:firstColumn="0" w:lastColumn="0" w:oddVBand="0" w:evenVBand="0" w:oddHBand="0" w:evenHBand="0" w:firstRowFirstColumn="0" w:firstRowLastColumn="0" w:lastRowFirstColumn="0" w:lastRowLastColumn="0"/>
            </w:pPr>
            <w:r w:rsidRPr="0062747A">
              <w:t>£15,133</w:t>
            </w:r>
          </w:p>
        </w:tc>
      </w:tr>
      <w:tr w:rsidR="001A2462" w14:paraId="298B5D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AC8D2A" w14:textId="77777777" w:rsidR="001A2462" w:rsidRPr="00FC5BDA" w:rsidRDefault="001A2462" w:rsidP="00E4245D">
            <w:r>
              <w:t>2.10.3</w:t>
            </w:r>
          </w:p>
        </w:tc>
        <w:tc>
          <w:tcPr>
            <w:tcW w:w="3581" w:type="pct"/>
          </w:tcPr>
          <w:p w14:paraId="7BB0503B" w14:textId="77777777" w:rsidR="001A2462" w:rsidRPr="002E0C89" w:rsidRDefault="001A2462" w:rsidP="00E4245D">
            <w:pPr>
              <w:cnfStyle w:val="000000000000" w:firstRow="0" w:lastRow="0" w:firstColumn="0" w:lastColumn="0" w:oddVBand="0" w:evenVBand="0" w:oddHBand="0" w:evenHBand="0" w:firstRowFirstColumn="0" w:firstRowLastColumn="0" w:lastRowFirstColumn="0" w:lastRowLastColumn="0"/>
            </w:pPr>
            <w:r>
              <w:t>Section 1.1 – gas turbine, combined heat and power</w:t>
            </w:r>
            <w:r w:rsidRPr="002E0C89">
              <w:t xml:space="preserve"> </w:t>
            </w:r>
            <w:r>
              <w:t>plant or</w:t>
            </w:r>
            <w:r w:rsidRPr="002E0C89">
              <w:t xml:space="preserve"> engine</w:t>
            </w:r>
            <w:r>
              <w:t xml:space="preserve"> including fuel storage and gas abatement and any</w:t>
            </w:r>
            <w:r w:rsidRPr="005B4F22">
              <w:t xml:space="preserve"> </w:t>
            </w:r>
            <w:r>
              <w:t>e</w:t>
            </w:r>
            <w:r w:rsidRPr="005B4F22">
              <w:t xml:space="preserve">ffluent </w:t>
            </w:r>
            <w:r>
              <w:t>t</w:t>
            </w:r>
            <w:r w:rsidRPr="005B4F22">
              <w:t xml:space="preserve">reatment </w:t>
            </w:r>
            <w:r>
              <w:t>p</w:t>
            </w:r>
            <w:r w:rsidRPr="005B4F22">
              <w:t>lant and cooling water activities</w:t>
            </w:r>
            <w:r>
              <w:t>,</w:t>
            </w:r>
            <w:r w:rsidRPr="005B4F22">
              <w:t xml:space="preserve"> </w:t>
            </w:r>
            <w:r>
              <w:t>mechanical drive gas turbines and boilers.</w:t>
            </w:r>
          </w:p>
        </w:tc>
        <w:tc>
          <w:tcPr>
            <w:tcW w:w="1009" w:type="pct"/>
          </w:tcPr>
          <w:p w14:paraId="3602EEAE" w14:textId="77777777" w:rsidR="001A2462" w:rsidRPr="0062747A" w:rsidRDefault="001A2462" w:rsidP="00E4245D">
            <w:pPr>
              <w:cnfStyle w:val="000000000000" w:firstRow="0" w:lastRow="0" w:firstColumn="0" w:lastColumn="0" w:oddVBand="0" w:evenVBand="0" w:oddHBand="0" w:evenHBand="0" w:firstRowFirstColumn="0" w:firstRowLastColumn="0" w:lastRowFirstColumn="0" w:lastRowLastColumn="0"/>
            </w:pPr>
            <w:r w:rsidRPr="0062747A">
              <w:t>£11,879</w:t>
            </w:r>
          </w:p>
        </w:tc>
      </w:tr>
      <w:tr w:rsidR="001A2462" w14:paraId="701F83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9A8472" w14:textId="77777777" w:rsidR="001A2462" w:rsidRPr="00FC5BDA" w:rsidRDefault="001A2462" w:rsidP="00E4245D">
            <w:r>
              <w:t>2.10.4</w:t>
            </w:r>
          </w:p>
        </w:tc>
        <w:tc>
          <w:tcPr>
            <w:tcW w:w="3581" w:type="pct"/>
          </w:tcPr>
          <w:p w14:paraId="5CD7F6BC" w14:textId="77777777" w:rsidR="001A2462" w:rsidRPr="002E0C89" w:rsidRDefault="001A2462" w:rsidP="00E4245D">
            <w:pPr>
              <w:cnfStyle w:val="000000000000" w:firstRow="0" w:lastRow="0" w:firstColumn="0" w:lastColumn="0" w:oddVBand="0" w:evenVBand="0" w:oddHBand="0" w:evenHBand="0" w:firstRowFirstColumn="0" w:firstRowLastColumn="0" w:lastRowFirstColumn="0" w:lastRowLastColumn="0"/>
            </w:pPr>
            <w:r>
              <w:t>Section 1.1 – c</w:t>
            </w:r>
            <w:r w:rsidRPr="002E0C89">
              <w:t>ompressor</w:t>
            </w:r>
            <w:r>
              <w:t xml:space="preserve"> or </w:t>
            </w:r>
            <w:r w:rsidRPr="002E0C89">
              <w:t>boiler</w:t>
            </w:r>
            <w:r>
              <w:t>; including any fuel storage and gas abatement, e</w:t>
            </w:r>
            <w:r w:rsidRPr="005B4F22">
              <w:t xml:space="preserve">ffluent </w:t>
            </w:r>
            <w:r>
              <w:t>t</w:t>
            </w:r>
            <w:r w:rsidRPr="005B4F22">
              <w:t xml:space="preserve">reatment </w:t>
            </w:r>
            <w:r>
              <w:t>p</w:t>
            </w:r>
            <w:r w:rsidRPr="005B4F22">
              <w:t>lant and cooling water activities</w:t>
            </w:r>
            <w:r>
              <w:t>.</w:t>
            </w:r>
            <w:r w:rsidDel="00786F86">
              <w:t xml:space="preserve"> </w:t>
            </w:r>
          </w:p>
        </w:tc>
        <w:tc>
          <w:tcPr>
            <w:tcW w:w="1009" w:type="pct"/>
          </w:tcPr>
          <w:p w14:paraId="642164A9" w14:textId="77777777" w:rsidR="001A2462" w:rsidRPr="0062747A" w:rsidRDefault="001A2462" w:rsidP="00E4245D">
            <w:pPr>
              <w:cnfStyle w:val="000000000000" w:firstRow="0" w:lastRow="0" w:firstColumn="0" w:lastColumn="0" w:oddVBand="0" w:evenVBand="0" w:oddHBand="0" w:evenHBand="0" w:firstRowFirstColumn="0" w:firstRowLastColumn="0" w:lastRowFirstColumn="0" w:lastRowLastColumn="0"/>
            </w:pPr>
            <w:r w:rsidRPr="0062747A">
              <w:t>£11,776</w:t>
            </w:r>
          </w:p>
        </w:tc>
      </w:tr>
      <w:tr w:rsidR="001A2462" w14:paraId="036531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03E898" w14:textId="77777777" w:rsidR="001A2462" w:rsidRPr="00FC5BDA" w:rsidRDefault="001A2462" w:rsidP="00E4245D">
            <w:r>
              <w:t>2.10.5</w:t>
            </w:r>
          </w:p>
        </w:tc>
        <w:tc>
          <w:tcPr>
            <w:tcW w:w="3581" w:type="pct"/>
          </w:tcPr>
          <w:p w14:paraId="24FEB9B4" w14:textId="77777777" w:rsidR="001A2462" w:rsidRPr="002E0C89" w:rsidRDefault="001A2462" w:rsidP="00E4245D">
            <w:pPr>
              <w:cnfStyle w:val="000000000000" w:firstRow="0" w:lastRow="0" w:firstColumn="0" w:lastColumn="0" w:oddVBand="0" w:evenVBand="0" w:oddHBand="0" w:evenHBand="0" w:firstRowFirstColumn="0" w:firstRowLastColumn="0" w:lastRowFirstColumn="0" w:lastRowLastColumn="0"/>
            </w:pPr>
            <w:r w:rsidRPr="00ED246F">
              <w:t>Section 5.2 – landfill only serving and associated with an operating and permitted combustion plant</w:t>
            </w:r>
            <w:r>
              <w:t>;</w:t>
            </w:r>
            <w:r w:rsidRPr="000B7474">
              <w:t xml:space="preserve"> including </w:t>
            </w:r>
            <w:r>
              <w:t>any e</w:t>
            </w:r>
            <w:r w:rsidRPr="000B7474">
              <w:t xml:space="preserve">ffluent </w:t>
            </w:r>
            <w:r>
              <w:t>t</w:t>
            </w:r>
            <w:r w:rsidRPr="000B7474">
              <w:t xml:space="preserve">reatment </w:t>
            </w:r>
            <w:r>
              <w:t>p</w:t>
            </w:r>
            <w:r w:rsidRPr="000B7474">
              <w:t>lant</w:t>
            </w:r>
            <w:r>
              <w:t xml:space="preserve"> or</w:t>
            </w:r>
            <w:r w:rsidRPr="000B7474">
              <w:t xml:space="preserve"> sludge lagoon activities</w:t>
            </w:r>
            <w:r>
              <w:t>; excluding</w:t>
            </w:r>
            <w:r w:rsidRPr="00ED246F">
              <w:t xml:space="preserve"> </w:t>
            </w:r>
            <w:r>
              <w:t>pulverised fuel ash</w:t>
            </w:r>
            <w:r w:rsidRPr="00ED246F">
              <w:t xml:space="preserve"> treatment activities</w:t>
            </w:r>
          </w:p>
        </w:tc>
        <w:tc>
          <w:tcPr>
            <w:tcW w:w="1009" w:type="pct"/>
          </w:tcPr>
          <w:p w14:paraId="5B2707DB" w14:textId="77777777" w:rsidR="001A2462" w:rsidRPr="0062747A" w:rsidRDefault="001A2462" w:rsidP="00E4245D">
            <w:pPr>
              <w:cnfStyle w:val="000000000000" w:firstRow="0" w:lastRow="0" w:firstColumn="0" w:lastColumn="0" w:oddVBand="0" w:evenVBand="0" w:oddHBand="0" w:evenHBand="0" w:firstRowFirstColumn="0" w:firstRowLastColumn="0" w:lastRowFirstColumn="0" w:lastRowLastColumn="0"/>
            </w:pPr>
            <w:r w:rsidRPr="0062747A">
              <w:t>£6,443</w:t>
            </w:r>
          </w:p>
        </w:tc>
      </w:tr>
      <w:tr w:rsidR="001A2462" w14:paraId="13A499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3280BE" w14:textId="77777777" w:rsidR="001A2462" w:rsidRPr="009D2746" w:rsidRDefault="001A2462" w:rsidP="00E4245D">
            <w:r w:rsidRPr="009D2746">
              <w:t>2.10.6</w:t>
            </w:r>
          </w:p>
        </w:tc>
        <w:tc>
          <w:tcPr>
            <w:tcW w:w="3581" w:type="pct"/>
          </w:tcPr>
          <w:p w14:paraId="1881EBB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Section 1.1 – </w:t>
            </w:r>
            <w:proofErr w:type="spellStart"/>
            <w:r w:rsidRPr="009D2746">
              <w:t>odourisation</w:t>
            </w:r>
            <w:proofErr w:type="spellEnd"/>
            <w:r w:rsidRPr="009D2746">
              <w:t xml:space="preserve"> plant</w:t>
            </w:r>
          </w:p>
        </w:tc>
        <w:tc>
          <w:tcPr>
            <w:tcW w:w="1009" w:type="pct"/>
          </w:tcPr>
          <w:p w14:paraId="4B3D8F0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£1,572</w:t>
            </w:r>
          </w:p>
        </w:tc>
      </w:tr>
      <w:tr w:rsidR="001A2462" w14:paraId="538E63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92053D" w14:textId="77777777" w:rsidR="001A2462" w:rsidRPr="009D2746" w:rsidRDefault="001A2462" w:rsidP="00E4245D">
            <w:r w:rsidRPr="009D2746">
              <w:t>2.10.7.1</w:t>
            </w:r>
          </w:p>
        </w:tc>
        <w:tc>
          <w:tcPr>
            <w:tcW w:w="3581" w:type="pct"/>
          </w:tcPr>
          <w:p w14:paraId="78DFAEA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no new medium combustion plant with specified generator put into operation after 20 December 2018.</w:t>
            </w:r>
          </w:p>
        </w:tc>
        <w:tc>
          <w:tcPr>
            <w:tcW w:w="1009" w:type="pct"/>
          </w:tcPr>
          <w:p w14:paraId="383B3C8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r w:rsidR="001A2462" w14:paraId="371BAB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82AEC0" w14:textId="77777777" w:rsidR="001A2462" w:rsidRPr="009D2746" w:rsidRDefault="001A2462" w:rsidP="00E4245D">
            <w:r w:rsidRPr="009D2746">
              <w:lastRenderedPageBreak/>
              <w:t>2.10.7.2</w:t>
            </w:r>
          </w:p>
        </w:tc>
        <w:tc>
          <w:tcPr>
            <w:tcW w:w="3581" w:type="pct"/>
          </w:tcPr>
          <w:p w14:paraId="6876B2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one new medium combustion plant with specified generator put into operation after 20 December 2018.</w:t>
            </w:r>
          </w:p>
        </w:tc>
        <w:tc>
          <w:tcPr>
            <w:tcW w:w="1009" w:type="pct"/>
          </w:tcPr>
          <w:p w14:paraId="2C9A50D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53FFCA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85DF70" w14:textId="77777777" w:rsidR="001A2462" w:rsidRPr="009D2746" w:rsidRDefault="001A2462" w:rsidP="00E4245D">
            <w:r w:rsidRPr="009D2746">
              <w:t>2.10.7.3</w:t>
            </w:r>
          </w:p>
        </w:tc>
        <w:tc>
          <w:tcPr>
            <w:tcW w:w="3581" w:type="pct"/>
          </w:tcPr>
          <w:p w14:paraId="19D9AB1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up to three new medium combustion plants with specified generator put into operation after 20 December 2018.</w:t>
            </w:r>
          </w:p>
        </w:tc>
        <w:tc>
          <w:tcPr>
            <w:tcW w:w="1009" w:type="pct"/>
          </w:tcPr>
          <w:p w14:paraId="4E84B42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2FB46D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7131E3F" w14:textId="77777777" w:rsidR="001A2462" w:rsidRPr="009D2746" w:rsidRDefault="001A2462" w:rsidP="00E4245D">
            <w:r w:rsidRPr="009D2746">
              <w:t>2.10.7.4</w:t>
            </w:r>
          </w:p>
        </w:tc>
        <w:tc>
          <w:tcPr>
            <w:tcW w:w="3581" w:type="pct"/>
          </w:tcPr>
          <w:p w14:paraId="537C043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up to five new medium combustion plants with specified generator put into operation after 20 December 2018.</w:t>
            </w:r>
          </w:p>
        </w:tc>
        <w:tc>
          <w:tcPr>
            <w:tcW w:w="1009" w:type="pct"/>
          </w:tcPr>
          <w:p w14:paraId="57BAAE1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2D070EA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7E766CA" w14:textId="77777777" w:rsidR="001A2462" w:rsidRPr="009D2746" w:rsidRDefault="001A2462" w:rsidP="00E4245D">
            <w:r w:rsidRPr="009D2746">
              <w:t>2.10.7.5</w:t>
            </w:r>
          </w:p>
        </w:tc>
        <w:tc>
          <w:tcPr>
            <w:tcW w:w="3581" w:type="pct"/>
          </w:tcPr>
          <w:p w14:paraId="435F335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up to eight new medium combustion plants with specified generator put into operation after 20 December 2018.</w:t>
            </w:r>
          </w:p>
        </w:tc>
        <w:tc>
          <w:tcPr>
            <w:tcW w:w="1009" w:type="pct"/>
          </w:tcPr>
          <w:p w14:paraId="36426AC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6C1F6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CA5658" w14:textId="77777777" w:rsidR="001A2462" w:rsidRPr="009D2746" w:rsidRDefault="001A2462" w:rsidP="00E4245D">
            <w:r w:rsidRPr="009D2746">
              <w:t>2.10.7.6</w:t>
            </w:r>
          </w:p>
        </w:tc>
        <w:tc>
          <w:tcPr>
            <w:tcW w:w="3581" w:type="pct"/>
          </w:tcPr>
          <w:p w14:paraId="275F257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up to ten new medium combustion plants with specified generator put into operation after 20 December 2018.</w:t>
            </w:r>
          </w:p>
        </w:tc>
        <w:tc>
          <w:tcPr>
            <w:tcW w:w="1009" w:type="pct"/>
          </w:tcPr>
          <w:p w14:paraId="082E1D1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5F0D24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AB5614" w14:textId="77777777" w:rsidR="001A2462" w:rsidRPr="009D2746" w:rsidRDefault="001A2462" w:rsidP="00E4245D">
            <w:r w:rsidRPr="009D2746">
              <w:t>2.10.7.7</w:t>
            </w:r>
          </w:p>
        </w:tc>
        <w:tc>
          <w:tcPr>
            <w:tcW w:w="3581" w:type="pct"/>
          </w:tcPr>
          <w:p w14:paraId="4711E53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No.1 – specified generator, Tranche B low risk, base load operation 0 – 5 MW – up to fifteen new medium combustion plants with specified generator put into operation after 20 December 2018.</w:t>
            </w:r>
          </w:p>
        </w:tc>
        <w:tc>
          <w:tcPr>
            <w:tcW w:w="1009" w:type="pct"/>
          </w:tcPr>
          <w:p w14:paraId="1492CE9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20685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D2017" w14:textId="77777777" w:rsidR="001A2462" w:rsidRPr="009D2746" w:rsidRDefault="001A2462" w:rsidP="00E4245D">
            <w:r w:rsidRPr="009D2746">
              <w:lastRenderedPageBreak/>
              <w:t>2.10.8.1</w:t>
            </w:r>
          </w:p>
        </w:tc>
        <w:tc>
          <w:tcPr>
            <w:tcW w:w="3581" w:type="pct"/>
          </w:tcPr>
          <w:p w14:paraId="27D4BCF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1009" w:type="pct"/>
          </w:tcPr>
          <w:p w14:paraId="27631D5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r w:rsidR="001A2462" w14:paraId="386FD7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588D5" w14:textId="77777777" w:rsidR="001A2462" w:rsidRPr="009D2746" w:rsidRDefault="001A2462" w:rsidP="00E4245D">
            <w:r w:rsidRPr="009D2746">
              <w:t>2.10.8.2</w:t>
            </w:r>
          </w:p>
        </w:tc>
        <w:tc>
          <w:tcPr>
            <w:tcW w:w="3581" w:type="pct"/>
          </w:tcPr>
          <w:p w14:paraId="4F9F3F0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1009" w:type="pct"/>
          </w:tcPr>
          <w:p w14:paraId="2B42B03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527E97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5B76DF4" w14:textId="77777777" w:rsidR="001A2462" w:rsidRPr="009D2746" w:rsidRDefault="001A2462" w:rsidP="00E4245D">
            <w:r w:rsidRPr="009D2746">
              <w:t>2.10.8.3</w:t>
            </w:r>
          </w:p>
        </w:tc>
        <w:tc>
          <w:tcPr>
            <w:tcW w:w="3581" w:type="pct"/>
          </w:tcPr>
          <w:p w14:paraId="5901FB3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1009" w:type="pct"/>
          </w:tcPr>
          <w:p w14:paraId="3C10259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6FD5B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5EEB2" w14:textId="77777777" w:rsidR="001A2462" w:rsidRPr="009D2746" w:rsidRDefault="001A2462" w:rsidP="00E4245D">
            <w:r w:rsidRPr="009D2746">
              <w:t>2.10.8.4</w:t>
            </w:r>
          </w:p>
        </w:tc>
        <w:tc>
          <w:tcPr>
            <w:tcW w:w="3581" w:type="pct"/>
          </w:tcPr>
          <w:p w14:paraId="7623188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1009" w:type="pct"/>
          </w:tcPr>
          <w:p w14:paraId="3B70C22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4A4BEE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5F11DF4" w14:textId="77777777" w:rsidR="001A2462" w:rsidRPr="009D2746" w:rsidRDefault="001A2462" w:rsidP="00E4245D">
            <w:r w:rsidRPr="009D2746">
              <w:t>2.10.8.5</w:t>
            </w:r>
          </w:p>
        </w:tc>
        <w:tc>
          <w:tcPr>
            <w:tcW w:w="3581" w:type="pct"/>
          </w:tcPr>
          <w:p w14:paraId="3E16FF2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1009" w:type="pct"/>
          </w:tcPr>
          <w:p w14:paraId="1347F34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2DD71A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E005E86" w14:textId="77777777" w:rsidR="001A2462" w:rsidRPr="009D2746" w:rsidRDefault="001A2462" w:rsidP="00E4245D">
            <w:r w:rsidRPr="009D2746">
              <w:t>2.10.8.6</w:t>
            </w:r>
          </w:p>
        </w:tc>
        <w:tc>
          <w:tcPr>
            <w:tcW w:w="3581" w:type="pct"/>
          </w:tcPr>
          <w:p w14:paraId="4F3720E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1009" w:type="pct"/>
          </w:tcPr>
          <w:p w14:paraId="10F54EA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2258F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0173BA8" w14:textId="77777777" w:rsidR="001A2462" w:rsidRPr="009D2746" w:rsidRDefault="001A2462" w:rsidP="00E4245D">
            <w:r w:rsidRPr="009D2746">
              <w:lastRenderedPageBreak/>
              <w:t>2.10.8.7</w:t>
            </w:r>
          </w:p>
        </w:tc>
        <w:tc>
          <w:tcPr>
            <w:tcW w:w="3581" w:type="pct"/>
          </w:tcPr>
          <w:p w14:paraId="0658622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1009" w:type="pct"/>
          </w:tcPr>
          <w:p w14:paraId="07BABFB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28C552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645BA1" w14:textId="77777777" w:rsidR="001A2462" w:rsidRPr="009D2746" w:rsidRDefault="001A2462" w:rsidP="00E4245D">
            <w:r w:rsidRPr="009D2746">
              <w:t>2.10.9.1</w:t>
            </w:r>
          </w:p>
        </w:tc>
        <w:tc>
          <w:tcPr>
            <w:tcW w:w="3581" w:type="pct"/>
          </w:tcPr>
          <w:p w14:paraId="2A1C00B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1009" w:type="pct"/>
          </w:tcPr>
          <w:p w14:paraId="0F541C1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r w:rsidR="001A2462" w14:paraId="0E75DFB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4F702EC" w14:textId="77777777" w:rsidR="001A2462" w:rsidRPr="009D2746" w:rsidRDefault="001A2462" w:rsidP="00E4245D">
            <w:r w:rsidRPr="009D2746">
              <w:t>2.10.9.2</w:t>
            </w:r>
          </w:p>
        </w:tc>
        <w:tc>
          <w:tcPr>
            <w:tcW w:w="3581" w:type="pct"/>
          </w:tcPr>
          <w:p w14:paraId="0337F8D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1009" w:type="pct"/>
          </w:tcPr>
          <w:p w14:paraId="1552398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2D510C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B134624" w14:textId="77777777" w:rsidR="001A2462" w:rsidRPr="009D2746" w:rsidRDefault="001A2462" w:rsidP="00E4245D">
            <w:r w:rsidRPr="009D2746">
              <w:t>2.10.9.3</w:t>
            </w:r>
          </w:p>
        </w:tc>
        <w:tc>
          <w:tcPr>
            <w:tcW w:w="3581" w:type="pct"/>
          </w:tcPr>
          <w:p w14:paraId="0D76BFC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1009" w:type="pct"/>
          </w:tcPr>
          <w:p w14:paraId="1FA8E47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2B6D0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66274A" w14:textId="77777777" w:rsidR="001A2462" w:rsidRPr="009D2746" w:rsidRDefault="001A2462" w:rsidP="00E4245D">
            <w:r w:rsidRPr="009D2746">
              <w:t>2.10.9.4</w:t>
            </w:r>
          </w:p>
        </w:tc>
        <w:tc>
          <w:tcPr>
            <w:tcW w:w="3581" w:type="pct"/>
          </w:tcPr>
          <w:p w14:paraId="7EFE088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1009" w:type="pct"/>
          </w:tcPr>
          <w:p w14:paraId="729A7AF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5814E4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FCDA20" w14:textId="77777777" w:rsidR="001A2462" w:rsidRPr="009D2746" w:rsidRDefault="001A2462" w:rsidP="00E4245D">
            <w:r w:rsidRPr="009D2746">
              <w:t>2.10.9.5</w:t>
            </w:r>
          </w:p>
        </w:tc>
        <w:tc>
          <w:tcPr>
            <w:tcW w:w="3581" w:type="pct"/>
          </w:tcPr>
          <w:p w14:paraId="7248B4E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1009" w:type="pct"/>
          </w:tcPr>
          <w:p w14:paraId="6A519D8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2B1693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499DB52" w14:textId="77777777" w:rsidR="001A2462" w:rsidRPr="009D2746" w:rsidRDefault="001A2462" w:rsidP="00E4245D">
            <w:r w:rsidRPr="009D2746">
              <w:lastRenderedPageBreak/>
              <w:t>2.10.9.6</w:t>
            </w:r>
          </w:p>
        </w:tc>
        <w:tc>
          <w:tcPr>
            <w:tcW w:w="3581" w:type="pct"/>
          </w:tcPr>
          <w:p w14:paraId="0D7FACA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1009" w:type="pct"/>
          </w:tcPr>
          <w:p w14:paraId="760EA68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64E38D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13709A" w14:textId="77777777" w:rsidR="001A2462" w:rsidRPr="009D2746" w:rsidRDefault="001A2462" w:rsidP="00E4245D">
            <w:r w:rsidRPr="009D2746">
              <w:t>2.10.9.7</w:t>
            </w:r>
          </w:p>
        </w:tc>
        <w:tc>
          <w:tcPr>
            <w:tcW w:w="3581" w:type="pct"/>
          </w:tcPr>
          <w:p w14:paraId="30D37D7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1009" w:type="pct"/>
          </w:tcPr>
          <w:p w14:paraId="3C82116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4E2E3E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C45123" w14:textId="77777777" w:rsidR="001A2462" w:rsidRPr="009D2746" w:rsidRDefault="001A2462" w:rsidP="00E4245D">
            <w:r w:rsidRPr="009D2746">
              <w:t>2.10.10.1</w:t>
            </w:r>
          </w:p>
        </w:tc>
        <w:tc>
          <w:tcPr>
            <w:tcW w:w="3581" w:type="pct"/>
          </w:tcPr>
          <w:p w14:paraId="6E6966C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1009" w:type="pct"/>
          </w:tcPr>
          <w:p w14:paraId="5C97FF6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r w:rsidR="001A2462" w14:paraId="27BACB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1BE3E8" w14:textId="77777777" w:rsidR="001A2462" w:rsidRPr="009D2746" w:rsidRDefault="001A2462" w:rsidP="00E4245D">
            <w:r w:rsidRPr="009D2746">
              <w:t>2.10.10.2</w:t>
            </w:r>
          </w:p>
        </w:tc>
        <w:tc>
          <w:tcPr>
            <w:tcW w:w="3581" w:type="pct"/>
          </w:tcPr>
          <w:p w14:paraId="4C031ED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1009" w:type="pct"/>
          </w:tcPr>
          <w:p w14:paraId="2EC3C71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46EDDC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A9791" w14:textId="77777777" w:rsidR="001A2462" w:rsidRPr="009D2746" w:rsidRDefault="001A2462" w:rsidP="00E4245D">
            <w:r w:rsidRPr="009D2746">
              <w:t>2.10.10.3</w:t>
            </w:r>
          </w:p>
        </w:tc>
        <w:tc>
          <w:tcPr>
            <w:tcW w:w="3581" w:type="pct"/>
          </w:tcPr>
          <w:p w14:paraId="656563F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1009" w:type="pct"/>
          </w:tcPr>
          <w:p w14:paraId="7DB9408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15BAE4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2B4A07" w14:textId="77777777" w:rsidR="001A2462" w:rsidRPr="009D2746" w:rsidRDefault="001A2462" w:rsidP="00E4245D">
            <w:r w:rsidRPr="009D2746">
              <w:t>2.10.10.4</w:t>
            </w:r>
          </w:p>
        </w:tc>
        <w:tc>
          <w:tcPr>
            <w:tcW w:w="3581" w:type="pct"/>
          </w:tcPr>
          <w:p w14:paraId="4DC3C68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1009" w:type="pct"/>
          </w:tcPr>
          <w:p w14:paraId="6AA34C8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04A475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DEE072" w14:textId="77777777" w:rsidR="001A2462" w:rsidRPr="009D2746" w:rsidRDefault="001A2462" w:rsidP="00E4245D">
            <w:r w:rsidRPr="009D2746">
              <w:lastRenderedPageBreak/>
              <w:t>2.10.10.5</w:t>
            </w:r>
          </w:p>
        </w:tc>
        <w:tc>
          <w:tcPr>
            <w:tcW w:w="3581" w:type="pct"/>
          </w:tcPr>
          <w:p w14:paraId="2A554C7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1009" w:type="pct"/>
          </w:tcPr>
          <w:p w14:paraId="2563E7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4D51CFE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44DF85E" w14:textId="77777777" w:rsidR="001A2462" w:rsidRPr="009D2746" w:rsidRDefault="001A2462" w:rsidP="00E4245D">
            <w:r w:rsidRPr="009D2746">
              <w:t>2.10.10.6</w:t>
            </w:r>
          </w:p>
        </w:tc>
        <w:tc>
          <w:tcPr>
            <w:tcW w:w="3581" w:type="pct"/>
          </w:tcPr>
          <w:p w14:paraId="2E3E091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1009" w:type="pct"/>
          </w:tcPr>
          <w:p w14:paraId="1CF064A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0F07A2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6A0BE95" w14:textId="77777777" w:rsidR="001A2462" w:rsidRPr="009D2746" w:rsidRDefault="001A2462" w:rsidP="00E4245D">
            <w:r w:rsidRPr="009D2746">
              <w:t>2.10.10.7</w:t>
            </w:r>
          </w:p>
        </w:tc>
        <w:tc>
          <w:tcPr>
            <w:tcW w:w="3581" w:type="pct"/>
          </w:tcPr>
          <w:p w14:paraId="6FBC3DC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1009" w:type="pct"/>
          </w:tcPr>
          <w:p w14:paraId="239B11D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2184C7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EBE9E1" w14:textId="77777777" w:rsidR="001A2462" w:rsidRPr="009D2746" w:rsidRDefault="001A2462" w:rsidP="00E4245D">
            <w:r w:rsidRPr="009D2746">
              <w:t>2.10.11.1</w:t>
            </w:r>
          </w:p>
        </w:tc>
        <w:tc>
          <w:tcPr>
            <w:tcW w:w="3581" w:type="pct"/>
          </w:tcPr>
          <w:p w14:paraId="1F78236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1009" w:type="pct"/>
          </w:tcPr>
          <w:p w14:paraId="5EF2BE8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r w:rsidR="001A2462" w14:paraId="210F55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DD5B894" w14:textId="77777777" w:rsidR="001A2462" w:rsidRPr="009D2746" w:rsidRDefault="001A2462" w:rsidP="00E4245D">
            <w:r w:rsidRPr="009D2746">
              <w:t>2.10.11.2</w:t>
            </w:r>
          </w:p>
        </w:tc>
        <w:tc>
          <w:tcPr>
            <w:tcW w:w="3581" w:type="pct"/>
          </w:tcPr>
          <w:p w14:paraId="0B170B1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1009" w:type="pct"/>
          </w:tcPr>
          <w:p w14:paraId="0E10440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29AD6AE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3DD11F" w14:textId="77777777" w:rsidR="001A2462" w:rsidRPr="009D2746" w:rsidRDefault="001A2462" w:rsidP="00E4245D">
            <w:r w:rsidRPr="009D2746">
              <w:t>2.10.11.3</w:t>
            </w:r>
          </w:p>
        </w:tc>
        <w:tc>
          <w:tcPr>
            <w:tcW w:w="3581" w:type="pct"/>
          </w:tcPr>
          <w:p w14:paraId="328C7B7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1009" w:type="pct"/>
          </w:tcPr>
          <w:p w14:paraId="5269389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247E96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E9E1AC" w14:textId="77777777" w:rsidR="001A2462" w:rsidRPr="009D2746" w:rsidRDefault="001A2462" w:rsidP="00E4245D">
            <w:r w:rsidRPr="009D2746">
              <w:lastRenderedPageBreak/>
              <w:t>2.10.11.4</w:t>
            </w:r>
          </w:p>
        </w:tc>
        <w:tc>
          <w:tcPr>
            <w:tcW w:w="3581" w:type="pct"/>
          </w:tcPr>
          <w:p w14:paraId="33837C9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1009" w:type="pct"/>
          </w:tcPr>
          <w:p w14:paraId="564EB4E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0C6695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5E8AC7" w14:textId="77777777" w:rsidR="001A2462" w:rsidRPr="009D2746" w:rsidRDefault="001A2462" w:rsidP="00E4245D">
            <w:r w:rsidRPr="009D2746">
              <w:t>2.10.11.5</w:t>
            </w:r>
          </w:p>
        </w:tc>
        <w:tc>
          <w:tcPr>
            <w:tcW w:w="3581" w:type="pct"/>
          </w:tcPr>
          <w:p w14:paraId="70FEB55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1009" w:type="pct"/>
          </w:tcPr>
          <w:p w14:paraId="767F4AD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51F37E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68EFF18" w14:textId="77777777" w:rsidR="001A2462" w:rsidRPr="009D2746" w:rsidRDefault="001A2462" w:rsidP="00E4245D">
            <w:r w:rsidRPr="009D2746">
              <w:t>2.10.11.6</w:t>
            </w:r>
          </w:p>
        </w:tc>
        <w:tc>
          <w:tcPr>
            <w:tcW w:w="3581" w:type="pct"/>
          </w:tcPr>
          <w:p w14:paraId="46DD1914"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1009" w:type="pct"/>
          </w:tcPr>
          <w:p w14:paraId="2B17FA8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79089A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3618ED" w14:textId="77777777" w:rsidR="001A2462" w:rsidRPr="009D2746" w:rsidRDefault="001A2462" w:rsidP="00E4245D">
            <w:r w:rsidRPr="009D2746">
              <w:t>2.10.11.7</w:t>
            </w:r>
          </w:p>
        </w:tc>
        <w:tc>
          <w:tcPr>
            <w:tcW w:w="3581" w:type="pct"/>
          </w:tcPr>
          <w:p w14:paraId="0766FBC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1009" w:type="pct"/>
          </w:tcPr>
          <w:p w14:paraId="14D636F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6F63A0A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A1AD285" w14:textId="77777777" w:rsidR="001A2462" w:rsidRPr="009D2746" w:rsidRDefault="001A2462" w:rsidP="00E4245D">
            <w:r w:rsidRPr="009D2746">
              <w:t>2.10.12.1</w:t>
            </w:r>
          </w:p>
        </w:tc>
        <w:tc>
          <w:tcPr>
            <w:tcW w:w="3581" w:type="pct"/>
          </w:tcPr>
          <w:p w14:paraId="520B2BEE" w14:textId="68992998"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r w:rsidR="00023B31">
              <w:t xml:space="preserve"> </w:t>
            </w:r>
          </w:p>
        </w:tc>
        <w:tc>
          <w:tcPr>
            <w:tcW w:w="1009" w:type="pct"/>
          </w:tcPr>
          <w:p w14:paraId="11A12DB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r w:rsidR="001A2462" w14:paraId="60528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179C22" w14:textId="77777777" w:rsidR="001A2462" w:rsidRPr="009D2746" w:rsidRDefault="001A2462" w:rsidP="00E4245D">
            <w:r w:rsidRPr="009D2746">
              <w:t>2.10.12.2</w:t>
            </w:r>
          </w:p>
        </w:tc>
        <w:tc>
          <w:tcPr>
            <w:tcW w:w="3581" w:type="pct"/>
          </w:tcPr>
          <w:p w14:paraId="10CDA04B" w14:textId="56DD90EC"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r w:rsidR="00023B31">
              <w:t xml:space="preserve"> </w:t>
            </w:r>
          </w:p>
        </w:tc>
        <w:tc>
          <w:tcPr>
            <w:tcW w:w="1009" w:type="pct"/>
          </w:tcPr>
          <w:p w14:paraId="3B8B0BD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12294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883603C" w14:textId="77777777" w:rsidR="001A2462" w:rsidRPr="009D2746" w:rsidRDefault="001A2462" w:rsidP="00E4245D">
            <w:r w:rsidRPr="009D2746">
              <w:lastRenderedPageBreak/>
              <w:t>2.10.12.3</w:t>
            </w:r>
          </w:p>
        </w:tc>
        <w:tc>
          <w:tcPr>
            <w:tcW w:w="3581" w:type="pct"/>
          </w:tcPr>
          <w:p w14:paraId="430FBA09" w14:textId="0D0D8C5F"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r w:rsidR="00023B31">
              <w:t xml:space="preserve"> </w:t>
            </w:r>
          </w:p>
        </w:tc>
        <w:tc>
          <w:tcPr>
            <w:tcW w:w="1009" w:type="pct"/>
          </w:tcPr>
          <w:p w14:paraId="4D60B5B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2BD76C1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5D63045" w14:textId="77777777" w:rsidR="001A2462" w:rsidRPr="009D2746" w:rsidRDefault="001A2462" w:rsidP="00E4245D">
            <w:r w:rsidRPr="009D2746">
              <w:t>2.10.12.4</w:t>
            </w:r>
          </w:p>
        </w:tc>
        <w:tc>
          <w:tcPr>
            <w:tcW w:w="3581" w:type="pct"/>
          </w:tcPr>
          <w:p w14:paraId="1506BB95" w14:textId="5BCEDBCC"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r w:rsidR="00023B31">
              <w:t xml:space="preserve"> </w:t>
            </w:r>
          </w:p>
        </w:tc>
        <w:tc>
          <w:tcPr>
            <w:tcW w:w="1009" w:type="pct"/>
          </w:tcPr>
          <w:p w14:paraId="3E5707E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3D988CF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5B2852" w14:textId="77777777" w:rsidR="001A2462" w:rsidRPr="009D2746" w:rsidRDefault="001A2462" w:rsidP="00E4245D">
            <w:r w:rsidRPr="009D2746">
              <w:t>2.10.12.5</w:t>
            </w:r>
          </w:p>
        </w:tc>
        <w:tc>
          <w:tcPr>
            <w:tcW w:w="3581" w:type="pct"/>
          </w:tcPr>
          <w:p w14:paraId="7E268377" w14:textId="29D2FF4C"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r w:rsidR="00023B31">
              <w:t xml:space="preserve"> </w:t>
            </w:r>
          </w:p>
        </w:tc>
        <w:tc>
          <w:tcPr>
            <w:tcW w:w="1009" w:type="pct"/>
          </w:tcPr>
          <w:p w14:paraId="268E567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25C265D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64C93B" w14:textId="77777777" w:rsidR="001A2462" w:rsidRPr="009D2746" w:rsidRDefault="001A2462" w:rsidP="00E4245D">
            <w:r w:rsidRPr="009D2746">
              <w:t>2.10.12.6</w:t>
            </w:r>
          </w:p>
        </w:tc>
        <w:tc>
          <w:tcPr>
            <w:tcW w:w="3581" w:type="pct"/>
          </w:tcPr>
          <w:p w14:paraId="5588ACAE" w14:textId="1E98C673"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r w:rsidR="00023B31">
              <w:t xml:space="preserve"> </w:t>
            </w:r>
          </w:p>
        </w:tc>
        <w:tc>
          <w:tcPr>
            <w:tcW w:w="1009" w:type="pct"/>
          </w:tcPr>
          <w:p w14:paraId="77557DA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0D8FF1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C96117" w14:textId="77777777" w:rsidR="001A2462" w:rsidRPr="009D2746" w:rsidRDefault="001A2462" w:rsidP="00E4245D">
            <w:r w:rsidRPr="009D2746">
              <w:t>2.10.12.7</w:t>
            </w:r>
          </w:p>
        </w:tc>
        <w:tc>
          <w:tcPr>
            <w:tcW w:w="3581" w:type="pct"/>
          </w:tcPr>
          <w:p w14:paraId="219E787D" w14:textId="6601FA53"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r w:rsidR="00023B31">
              <w:t xml:space="preserve"> </w:t>
            </w:r>
          </w:p>
        </w:tc>
        <w:tc>
          <w:tcPr>
            <w:tcW w:w="1009" w:type="pct"/>
          </w:tcPr>
          <w:p w14:paraId="578111AD"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2BADAB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311C5C" w14:textId="77777777" w:rsidR="001A2462" w:rsidRPr="009D2746" w:rsidRDefault="001A2462" w:rsidP="00E4245D">
            <w:r w:rsidRPr="009D2746">
              <w:t>2.10.13</w:t>
            </w:r>
          </w:p>
        </w:tc>
        <w:tc>
          <w:tcPr>
            <w:tcW w:w="3581" w:type="pct"/>
          </w:tcPr>
          <w:p w14:paraId="0519D33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1009" w:type="pct"/>
          </w:tcPr>
          <w:p w14:paraId="4AC96828"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£194</w:t>
            </w:r>
          </w:p>
        </w:tc>
      </w:tr>
      <w:tr w:rsidR="001A2462" w14:paraId="30D97D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A03AA8" w14:textId="77777777" w:rsidR="001A2462" w:rsidRPr="009D2746" w:rsidRDefault="001A2462" w:rsidP="00E4245D">
            <w:r w:rsidRPr="009D2746">
              <w:t>2.10.14</w:t>
            </w:r>
          </w:p>
        </w:tc>
        <w:tc>
          <w:tcPr>
            <w:tcW w:w="3581" w:type="pct"/>
          </w:tcPr>
          <w:p w14:paraId="5DF70FF4" w14:textId="128A8FB6"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1009" w:type="pct"/>
          </w:tcPr>
          <w:p w14:paraId="6A2BE41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£256</w:t>
            </w:r>
          </w:p>
        </w:tc>
      </w:tr>
      <w:tr w:rsidR="001A2462" w14:paraId="065F53A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2C2A7D4" w14:textId="77777777" w:rsidR="001A2462" w:rsidRPr="009D2746" w:rsidRDefault="001A2462" w:rsidP="00E4245D">
            <w:r w:rsidRPr="009D2746">
              <w:lastRenderedPageBreak/>
              <w:t>2.10.15</w:t>
            </w:r>
          </w:p>
        </w:tc>
        <w:tc>
          <w:tcPr>
            <w:tcW w:w="3581" w:type="pct"/>
          </w:tcPr>
          <w:p w14:paraId="20AD38D9" w14:textId="744F85A1"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1009" w:type="pct"/>
          </w:tcPr>
          <w:p w14:paraId="306AA59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6821CB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218A6DA" w14:textId="77777777" w:rsidR="001A2462" w:rsidRPr="009D2746" w:rsidRDefault="001A2462" w:rsidP="00E4245D">
            <w:r w:rsidRPr="009D2746">
              <w:t>2.10.16</w:t>
            </w:r>
          </w:p>
        </w:tc>
        <w:tc>
          <w:tcPr>
            <w:tcW w:w="3581" w:type="pct"/>
          </w:tcPr>
          <w:p w14:paraId="56C5BEBA" w14:textId="39109292"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eight plants.</w:t>
            </w:r>
          </w:p>
        </w:tc>
        <w:tc>
          <w:tcPr>
            <w:tcW w:w="1009" w:type="pct"/>
          </w:tcPr>
          <w:p w14:paraId="7B32D4F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6BEFEA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38B7BF9" w14:textId="77777777" w:rsidR="001A2462" w:rsidRPr="009D2746" w:rsidRDefault="001A2462" w:rsidP="00E4245D">
            <w:r w:rsidRPr="009D2746">
              <w:t>2.10.17</w:t>
            </w:r>
          </w:p>
        </w:tc>
        <w:tc>
          <w:tcPr>
            <w:tcW w:w="3581" w:type="pct"/>
          </w:tcPr>
          <w:p w14:paraId="491FFACA" w14:textId="161ADE94"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ten plants.</w:t>
            </w:r>
          </w:p>
        </w:tc>
        <w:tc>
          <w:tcPr>
            <w:tcW w:w="1009" w:type="pct"/>
          </w:tcPr>
          <w:p w14:paraId="6AE4F09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13E2F5B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0B8A6" w14:textId="77777777" w:rsidR="001A2462" w:rsidRPr="009D2746" w:rsidRDefault="001A2462" w:rsidP="00E4245D">
            <w:r w:rsidRPr="009D2746">
              <w:t>2.10.18</w:t>
            </w:r>
          </w:p>
        </w:tc>
        <w:tc>
          <w:tcPr>
            <w:tcW w:w="3581" w:type="pct"/>
          </w:tcPr>
          <w:p w14:paraId="2CB8B7E9" w14:textId="76E40A2B"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1009" w:type="pct"/>
          </w:tcPr>
          <w:p w14:paraId="4574260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£620</w:t>
            </w:r>
          </w:p>
        </w:tc>
      </w:tr>
      <w:tr w:rsidR="001A2462" w14:paraId="0310EE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F84E69" w14:textId="77777777" w:rsidR="001A2462" w:rsidRPr="009D2746" w:rsidRDefault="001A2462" w:rsidP="00E4245D">
            <w:r w:rsidRPr="009D2746">
              <w:t>2.10.19.1</w:t>
            </w:r>
          </w:p>
        </w:tc>
        <w:tc>
          <w:tcPr>
            <w:tcW w:w="3581" w:type="pct"/>
          </w:tcPr>
          <w:p w14:paraId="44E4D41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no new medium combustion plant with specified generator put into operation after 20 December 2018.</w:t>
            </w:r>
          </w:p>
        </w:tc>
        <w:tc>
          <w:tcPr>
            <w:tcW w:w="1009" w:type="pct"/>
          </w:tcPr>
          <w:p w14:paraId="19A8FD7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w:t>
            </w:r>
            <w:r>
              <w:t>46</w:t>
            </w:r>
          </w:p>
        </w:tc>
      </w:tr>
      <w:tr w:rsidR="001A2462" w14:paraId="746DDAE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9EC6D7" w14:textId="77777777" w:rsidR="001A2462" w:rsidRPr="009D2746" w:rsidRDefault="001A2462" w:rsidP="00E4245D">
            <w:r w:rsidRPr="009D2746">
              <w:t>2.10.19.2</w:t>
            </w:r>
          </w:p>
        </w:tc>
        <w:tc>
          <w:tcPr>
            <w:tcW w:w="3581" w:type="pct"/>
          </w:tcPr>
          <w:p w14:paraId="553EFCB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1009" w:type="pct"/>
          </w:tcPr>
          <w:p w14:paraId="6C72352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£342</w:t>
            </w:r>
          </w:p>
        </w:tc>
      </w:tr>
      <w:tr w:rsidR="001A2462" w14:paraId="176156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572CF1E" w14:textId="77777777" w:rsidR="001A2462" w:rsidRPr="009D2746" w:rsidRDefault="001A2462" w:rsidP="00E4245D">
            <w:r w:rsidRPr="009D2746">
              <w:t>2.10.19.3</w:t>
            </w:r>
          </w:p>
        </w:tc>
        <w:tc>
          <w:tcPr>
            <w:tcW w:w="3581" w:type="pct"/>
          </w:tcPr>
          <w:p w14:paraId="1080829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1009" w:type="pct"/>
          </w:tcPr>
          <w:p w14:paraId="2D1EF31C"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£373</w:t>
            </w:r>
          </w:p>
        </w:tc>
      </w:tr>
      <w:tr w:rsidR="001A2462" w14:paraId="4737AA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44658F" w14:textId="77777777" w:rsidR="001A2462" w:rsidRPr="009D2746" w:rsidRDefault="001A2462" w:rsidP="00E4245D">
            <w:r w:rsidRPr="009D2746">
              <w:lastRenderedPageBreak/>
              <w:t>2.10.19.4</w:t>
            </w:r>
          </w:p>
        </w:tc>
        <w:tc>
          <w:tcPr>
            <w:tcW w:w="3581" w:type="pct"/>
          </w:tcPr>
          <w:p w14:paraId="36F8CBF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1009" w:type="pct"/>
          </w:tcPr>
          <w:p w14:paraId="01B63C6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£394</w:t>
            </w:r>
          </w:p>
        </w:tc>
      </w:tr>
      <w:tr w:rsidR="001A2462" w14:paraId="493194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A28E4B" w14:textId="77777777" w:rsidR="001A2462" w:rsidRPr="009D2746" w:rsidRDefault="001A2462" w:rsidP="00E4245D">
            <w:r w:rsidRPr="009D2746">
              <w:t>2.10.19.5</w:t>
            </w:r>
          </w:p>
        </w:tc>
        <w:tc>
          <w:tcPr>
            <w:tcW w:w="3581" w:type="pct"/>
          </w:tcPr>
          <w:p w14:paraId="2039B1F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1009" w:type="pct"/>
          </w:tcPr>
          <w:p w14:paraId="606CCE4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£486</w:t>
            </w:r>
          </w:p>
        </w:tc>
      </w:tr>
      <w:tr w:rsidR="001A2462" w14:paraId="62C999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E092A37" w14:textId="77777777" w:rsidR="001A2462" w:rsidRPr="009D2746" w:rsidRDefault="001A2462" w:rsidP="00E4245D">
            <w:r w:rsidRPr="009D2746">
              <w:t>2.10.19.6</w:t>
            </w:r>
          </w:p>
        </w:tc>
        <w:tc>
          <w:tcPr>
            <w:tcW w:w="3581" w:type="pct"/>
          </w:tcPr>
          <w:p w14:paraId="10A526A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1009" w:type="pct"/>
          </w:tcPr>
          <w:p w14:paraId="2AC8574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£520</w:t>
            </w:r>
          </w:p>
        </w:tc>
      </w:tr>
      <w:tr w:rsidR="001A2462" w14:paraId="46B0C4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101236" w14:textId="77777777" w:rsidR="001A2462" w:rsidRPr="009D2746" w:rsidRDefault="001A2462" w:rsidP="00E4245D">
            <w:r w:rsidRPr="009D2746">
              <w:t>2.10.19.7</w:t>
            </w:r>
          </w:p>
        </w:tc>
        <w:tc>
          <w:tcPr>
            <w:tcW w:w="3581" w:type="pct"/>
          </w:tcPr>
          <w:p w14:paraId="6297881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1009" w:type="pct"/>
          </w:tcPr>
          <w:p w14:paraId="6A4DD35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£530</w:t>
            </w:r>
          </w:p>
        </w:tc>
      </w:tr>
      <w:tr w:rsidR="001A2462" w14:paraId="016900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65FF28" w14:textId="77777777" w:rsidR="001A2462" w:rsidRPr="009D2746" w:rsidRDefault="001A2462" w:rsidP="00E4245D">
            <w:r w:rsidRPr="009D2746">
              <w:t>2.10.20</w:t>
            </w:r>
          </w:p>
        </w:tc>
        <w:tc>
          <w:tcPr>
            <w:tcW w:w="3581" w:type="pct"/>
          </w:tcPr>
          <w:p w14:paraId="11FA599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2018 No.9 – specified generator, Tranche B low risk, base load operation between 0-0.9 MW.</w:t>
            </w:r>
          </w:p>
        </w:tc>
        <w:tc>
          <w:tcPr>
            <w:tcW w:w="1009" w:type="pct"/>
          </w:tcPr>
          <w:p w14:paraId="4C4B578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£246</w:t>
            </w:r>
          </w:p>
        </w:tc>
      </w:tr>
    </w:tbl>
    <w:p w14:paraId="03B83AC2" w14:textId="77777777" w:rsidR="00790337" w:rsidRDefault="00790337" w:rsidP="001A2462">
      <w:pPr>
        <w:pStyle w:val="BodyText"/>
        <w:spacing w:after="0"/>
      </w:pPr>
    </w:p>
    <w:p w14:paraId="62441CA6" w14:textId="77777777" w:rsidR="001A2462" w:rsidRPr="00DD2DDC" w:rsidRDefault="001A2462" w:rsidP="001A2462">
      <w:pPr>
        <w:pStyle w:val="Heading4"/>
      </w:pPr>
      <w:r w:rsidRPr="00DD2DDC">
        <w:lastRenderedPageBreak/>
        <w:t>Table 2.11 Mining wastes</w:t>
      </w:r>
    </w:p>
    <w:tbl>
      <w:tblPr>
        <w:tblStyle w:val="TableStyle4"/>
        <w:tblW w:w="5000" w:type="pct"/>
        <w:tblLook w:val="04A0" w:firstRow="1" w:lastRow="0" w:firstColumn="1" w:lastColumn="0" w:noHBand="0" w:noVBand="1"/>
      </w:tblPr>
      <w:tblGrid>
        <w:gridCol w:w="858"/>
        <w:gridCol w:w="10447"/>
        <w:gridCol w:w="3237"/>
      </w:tblGrid>
      <w:tr w:rsidR="001A2462" w:rsidRPr="00BD1E35" w14:paraId="3C2C5B1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0BFB1F" w14:textId="77777777" w:rsidR="001A2462" w:rsidRPr="00BD1E35" w:rsidRDefault="001A2462" w:rsidP="00E4245D">
            <w:r w:rsidRPr="00BD1E35">
              <w:t>Ref</w:t>
            </w:r>
          </w:p>
        </w:tc>
        <w:tc>
          <w:tcPr>
            <w:tcW w:w="3592" w:type="pct"/>
          </w:tcPr>
          <w:p w14:paraId="68ADC6E6"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113" w:type="pct"/>
          </w:tcPr>
          <w:p w14:paraId="6DB4624F"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4D2E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AFA53A" w14:textId="77777777" w:rsidR="001A2462" w:rsidRPr="00FC5BDA" w:rsidRDefault="001A2462" w:rsidP="00E4245D">
            <w:r>
              <w:t>2.11.1</w:t>
            </w:r>
          </w:p>
        </w:tc>
        <w:tc>
          <w:tcPr>
            <w:tcW w:w="3592" w:type="pct"/>
          </w:tcPr>
          <w:p w14:paraId="49625F1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SR 2009 No.8 – management of inert extractive waste.</w:t>
            </w:r>
          </w:p>
          <w:p w14:paraId="5DE5BD1B" w14:textId="77777777" w:rsidR="001A2462" w:rsidRPr="00095513" w:rsidRDefault="001A2462" w:rsidP="00E4245D">
            <w:pPr>
              <w:cnfStyle w:val="000000000000" w:firstRow="0" w:lastRow="0" w:firstColumn="0" w:lastColumn="0" w:oddVBand="0" w:evenVBand="0" w:oddHBand="0" w:evenHBand="0" w:firstRowFirstColumn="0" w:firstRowLastColumn="0" w:lastRowFirstColumn="0" w:lastRowLastColumn="0"/>
            </w:pPr>
            <w:r w:rsidRPr="00095513">
              <w:t>Management of inert extractive waste</w:t>
            </w:r>
            <w:r>
              <w:t xml:space="preserve">, including with </w:t>
            </w:r>
            <w:r w:rsidRPr="00095513">
              <w:t>a point source discharge</w:t>
            </w:r>
            <w:r>
              <w:t xml:space="preserve"> or </w:t>
            </w:r>
            <w:r w:rsidRPr="00D85C2A">
              <w:t>by passive treatment</w:t>
            </w:r>
            <w:r>
              <w:t>.</w:t>
            </w:r>
          </w:p>
        </w:tc>
        <w:tc>
          <w:tcPr>
            <w:tcW w:w="1113" w:type="pct"/>
          </w:tcPr>
          <w:p w14:paraId="51949BE9" w14:textId="77777777" w:rsidR="001A2462" w:rsidRPr="003C1FC0" w:rsidRDefault="001A2462" w:rsidP="00E4245D">
            <w:pPr>
              <w:cnfStyle w:val="000000000000" w:firstRow="0" w:lastRow="0" w:firstColumn="0" w:lastColumn="0" w:oddVBand="0" w:evenVBand="0" w:oddHBand="0" w:evenHBand="0" w:firstRowFirstColumn="0" w:firstRowLastColumn="0" w:lastRowFirstColumn="0" w:lastRowLastColumn="0"/>
            </w:pPr>
            <w:r>
              <w:t>£246</w:t>
            </w:r>
          </w:p>
        </w:tc>
      </w:tr>
      <w:tr w:rsidR="001A2462" w14:paraId="26310E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5251DB" w14:textId="77777777" w:rsidR="001A2462" w:rsidRPr="00FC5BDA" w:rsidRDefault="001A2462" w:rsidP="00E4245D">
            <w:r>
              <w:t>2.11.2</w:t>
            </w:r>
          </w:p>
        </w:tc>
        <w:tc>
          <w:tcPr>
            <w:tcW w:w="3592" w:type="pct"/>
          </w:tcPr>
          <w:p w14:paraId="201B28BC" w14:textId="77777777" w:rsidR="001A2462" w:rsidRPr="00095513" w:rsidRDefault="001A2462" w:rsidP="00E4245D">
            <w:pPr>
              <w:cnfStyle w:val="000000000000" w:firstRow="0" w:lastRow="0" w:firstColumn="0" w:lastColumn="0" w:oddVBand="0" w:evenVBand="0" w:oddHBand="0" w:evenHBand="0" w:firstRowFirstColumn="0" w:firstRowLastColumn="0" w:lastRowFirstColumn="0" w:lastRowLastColumn="0"/>
            </w:pPr>
            <w:r w:rsidRPr="00095513">
              <w:t>Management of non-inert non-hazardous extractive waste</w:t>
            </w:r>
            <w:r>
              <w:t xml:space="preserve">. </w:t>
            </w:r>
          </w:p>
        </w:tc>
        <w:tc>
          <w:tcPr>
            <w:tcW w:w="1113" w:type="pct"/>
          </w:tcPr>
          <w:p w14:paraId="4CF6769C" w14:textId="77777777" w:rsidR="001A2462" w:rsidRPr="003C1FC0" w:rsidRDefault="001A2462" w:rsidP="00E4245D">
            <w:pPr>
              <w:cnfStyle w:val="000000000000" w:firstRow="0" w:lastRow="0" w:firstColumn="0" w:lastColumn="0" w:oddVBand="0" w:evenVBand="0" w:oddHBand="0" w:evenHBand="0" w:firstRowFirstColumn="0" w:firstRowLastColumn="0" w:lastRowFirstColumn="0" w:lastRowLastColumn="0"/>
            </w:pPr>
            <w:r>
              <w:t>£1,410</w:t>
            </w:r>
          </w:p>
        </w:tc>
      </w:tr>
      <w:tr w:rsidR="001A2462" w14:paraId="481E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191BB0" w14:textId="77777777" w:rsidR="001A2462" w:rsidRPr="00FC5BDA" w:rsidRDefault="001A2462" w:rsidP="00E4245D">
            <w:r>
              <w:t>2.11.3</w:t>
            </w:r>
          </w:p>
        </w:tc>
        <w:tc>
          <w:tcPr>
            <w:tcW w:w="3592" w:type="pct"/>
          </w:tcPr>
          <w:p w14:paraId="3547FA9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95513">
              <w:t>Management of any extractive waste in a Category A mining waste facility</w:t>
            </w:r>
            <w:r>
              <w:t>.</w:t>
            </w:r>
          </w:p>
          <w:p w14:paraId="2566446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M</w:t>
            </w:r>
            <w:r w:rsidRPr="00095513">
              <w:t xml:space="preserve">anagement of </w:t>
            </w:r>
            <w:r>
              <w:t>h</w:t>
            </w:r>
            <w:r w:rsidRPr="00095513">
              <w:t>azardous extractive waste</w:t>
            </w:r>
            <w:r>
              <w:t>.</w:t>
            </w:r>
          </w:p>
        </w:tc>
        <w:tc>
          <w:tcPr>
            <w:tcW w:w="1113" w:type="pct"/>
          </w:tcPr>
          <w:p w14:paraId="5F5B2EC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£7,813</w:t>
            </w:r>
          </w:p>
        </w:tc>
      </w:tr>
    </w:tbl>
    <w:p w14:paraId="2240D3EC" w14:textId="77777777" w:rsidR="001A2462" w:rsidRPr="00DD2DDC" w:rsidRDefault="001A2462" w:rsidP="001A2462">
      <w:pPr>
        <w:pStyle w:val="Heading4"/>
      </w:pPr>
      <w:r w:rsidRPr="00DD2DDC">
        <w:t>Table 2.12 Metals</w:t>
      </w:r>
    </w:p>
    <w:tbl>
      <w:tblPr>
        <w:tblStyle w:val="TableStyle4"/>
        <w:tblW w:w="5000" w:type="pct"/>
        <w:tblLook w:val="04A0" w:firstRow="1" w:lastRow="0" w:firstColumn="1" w:lastColumn="0" w:noHBand="0" w:noVBand="1"/>
      </w:tblPr>
      <w:tblGrid>
        <w:gridCol w:w="992"/>
        <w:gridCol w:w="11375"/>
        <w:gridCol w:w="2175"/>
      </w:tblGrid>
      <w:tr w:rsidR="001A2462" w:rsidRPr="00BD1E35" w14:paraId="4307CF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2C0EB67D" w14:textId="77777777" w:rsidR="001A2462" w:rsidRPr="00BD1E35" w:rsidRDefault="001A2462" w:rsidP="00E4245D">
            <w:r w:rsidRPr="00BD1E35">
              <w:t>Ref</w:t>
            </w:r>
          </w:p>
        </w:tc>
        <w:tc>
          <w:tcPr>
            <w:tcW w:w="3911" w:type="pct"/>
          </w:tcPr>
          <w:p w14:paraId="4B7BA443"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748" w:type="pct"/>
          </w:tcPr>
          <w:p w14:paraId="615989C9"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04956A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DC3134D" w14:textId="77777777" w:rsidR="001A2462" w:rsidRPr="0058405E" w:rsidRDefault="001A2462" w:rsidP="00E4245D">
            <w:r>
              <w:t>2.12.1</w:t>
            </w:r>
          </w:p>
        </w:tc>
        <w:tc>
          <w:tcPr>
            <w:tcW w:w="3911" w:type="pct"/>
          </w:tcPr>
          <w:p w14:paraId="5FC82426" w14:textId="7B541B4B"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producing, melting or refining iron or steel in an integrated works; including all activities which are part of the installation such as any on site effluent treatment plant and cooling water activities</w:t>
            </w:r>
            <w:r>
              <w:t>.</w:t>
            </w:r>
            <w:r w:rsidRPr="008876A9" w:rsidDel="00FA3FF5">
              <w:t xml:space="preserve"> </w:t>
            </w:r>
          </w:p>
        </w:tc>
        <w:tc>
          <w:tcPr>
            <w:tcW w:w="748" w:type="pct"/>
          </w:tcPr>
          <w:p w14:paraId="1C1FA1F8"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w:t>
            </w:r>
            <w:r>
              <w:t>180,458</w:t>
            </w:r>
          </w:p>
        </w:tc>
      </w:tr>
      <w:tr w:rsidR="001A2462" w14:paraId="4B6AE6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3278908" w14:textId="77777777" w:rsidR="001A2462" w:rsidRPr="0058405E" w:rsidRDefault="001A2462" w:rsidP="00E4245D">
            <w:r w:rsidRPr="005E4C15">
              <w:t>2.12.2</w:t>
            </w:r>
          </w:p>
        </w:tc>
        <w:tc>
          <w:tcPr>
            <w:tcW w:w="3911" w:type="pct"/>
          </w:tcPr>
          <w:p w14:paraId="4EC0F81C" w14:textId="1E90827D"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2.1</w:t>
            </w:r>
            <w:r w:rsidR="00E92BE6">
              <w:t xml:space="preserve"> – </w:t>
            </w:r>
            <w:r w:rsidRPr="008876A9">
              <w:t>producing, melting or refining iron or steel in an electric arc furnace with a holding capacity of 7 tonnes or more; producing non-ferrous metals such as aluminium from bauxite or prebaked anodes produced in an aluminium smelter; processes that may form integrated installations using lead, zinc or precious metals with the production of copper; including any on site effluent treatment plant and cooling water activities</w:t>
            </w:r>
            <w:r>
              <w:t>; e</w:t>
            </w:r>
            <w:r w:rsidRPr="008876A9">
              <w:t>xcluding</w:t>
            </w:r>
            <w:r>
              <w:t xml:space="preserve"> any activities involving the</w:t>
            </w:r>
            <w:r w:rsidR="00023B31">
              <w:t xml:space="preserve"> </w:t>
            </w:r>
            <w:r w:rsidRPr="008876A9">
              <w:t>treatment of hazardous waste</w:t>
            </w:r>
            <w:r>
              <w:t xml:space="preserve"> not produced on site</w:t>
            </w:r>
            <w:r w:rsidRPr="008876A9">
              <w:t>.</w:t>
            </w:r>
          </w:p>
        </w:tc>
        <w:tc>
          <w:tcPr>
            <w:tcW w:w="748" w:type="pct"/>
          </w:tcPr>
          <w:p w14:paraId="5BFB1BEB"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t>£41,411</w:t>
            </w:r>
          </w:p>
        </w:tc>
      </w:tr>
      <w:tr w:rsidR="001A2462" w14:paraId="253445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F225E09" w14:textId="77777777" w:rsidR="001A2462" w:rsidRPr="0058405E" w:rsidRDefault="001A2462" w:rsidP="00E4245D">
            <w:r>
              <w:lastRenderedPageBreak/>
              <w:t>2.12.3</w:t>
            </w:r>
          </w:p>
        </w:tc>
        <w:tc>
          <w:tcPr>
            <w:tcW w:w="3911" w:type="pct"/>
          </w:tcPr>
          <w:p w14:paraId="447E71C3" w14:textId="4FEA60C7"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30 tonnes of crude steel per hour; including any on site effluent treatment plant and cooling water activities</w:t>
            </w:r>
            <w:r>
              <w:t>.</w:t>
            </w:r>
            <w:r w:rsidRPr="008876A9" w:rsidDel="00FA3FF5">
              <w:t xml:space="preserve"> </w:t>
            </w:r>
          </w:p>
        </w:tc>
        <w:tc>
          <w:tcPr>
            <w:tcW w:w="748" w:type="pct"/>
          </w:tcPr>
          <w:p w14:paraId="41DF0E4C"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£10,0</w:t>
            </w:r>
            <w:r>
              <w:t>40</w:t>
            </w:r>
          </w:p>
        </w:tc>
      </w:tr>
      <w:tr w:rsidR="001A2462" w14:paraId="4DC76E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169EBDB" w14:textId="77777777" w:rsidR="001A2462" w:rsidRPr="0058405E" w:rsidRDefault="001A2462" w:rsidP="00E4245D">
            <w:r>
              <w:t>2.12.4</w:t>
            </w:r>
          </w:p>
        </w:tc>
        <w:tc>
          <w:tcPr>
            <w:tcW w:w="3911" w:type="pct"/>
          </w:tcPr>
          <w:p w14:paraId="378A1AF5" w14:textId="3A77FE10"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20 tonnes but less than</w:t>
            </w:r>
            <w:r>
              <w:t xml:space="preserve"> or equal to</w:t>
            </w:r>
            <w:r w:rsidRPr="008876A9">
              <w:t xml:space="preserve"> 30 tonnes of crude steel per hour; including</w:t>
            </w:r>
            <w:r>
              <w:t xml:space="preserve"> </w:t>
            </w:r>
            <w:r w:rsidRPr="008876A9">
              <w:t>any on site effluent treatment plant and cooling water activities</w:t>
            </w:r>
            <w:r>
              <w:t>.</w:t>
            </w:r>
            <w:r w:rsidRPr="008876A9" w:rsidDel="00FA3FF5">
              <w:t xml:space="preserve"> </w:t>
            </w:r>
          </w:p>
        </w:tc>
        <w:tc>
          <w:tcPr>
            <w:tcW w:w="748" w:type="pct"/>
          </w:tcPr>
          <w:p w14:paraId="48390025"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£5,1</w:t>
            </w:r>
            <w:r>
              <w:t>37</w:t>
            </w:r>
          </w:p>
        </w:tc>
      </w:tr>
      <w:tr w:rsidR="001A2462" w14:paraId="30A8CE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25C67" w14:textId="77777777" w:rsidR="001A2462" w:rsidRPr="0058405E" w:rsidRDefault="001A2462" w:rsidP="00E4245D">
            <w:r>
              <w:t>2.12.5</w:t>
            </w:r>
          </w:p>
        </w:tc>
        <w:tc>
          <w:tcPr>
            <w:tcW w:w="3911" w:type="pct"/>
          </w:tcPr>
          <w:p w14:paraId="4ACFC285" w14:textId="329B36CA"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 xml:space="preserve">loading, unloading and handling of more than 500,000 tonnes a year of iron ore; including any on site effluent treatment plant and cooling water activities; excluding </w:t>
            </w:r>
            <w:r>
              <w:t xml:space="preserve">any </w:t>
            </w:r>
            <w:r w:rsidRPr="008876A9">
              <w:t>activities involving burnt pyrites or mining operations</w:t>
            </w:r>
            <w:r>
              <w:t>.</w:t>
            </w:r>
            <w:r w:rsidRPr="008876A9" w:rsidDel="00FA3FF5">
              <w:t xml:space="preserve"> </w:t>
            </w:r>
          </w:p>
        </w:tc>
        <w:tc>
          <w:tcPr>
            <w:tcW w:w="748" w:type="pct"/>
          </w:tcPr>
          <w:p w14:paraId="1F663FC3"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£8,1</w:t>
            </w:r>
            <w:r>
              <w:t>59</w:t>
            </w:r>
          </w:p>
        </w:tc>
      </w:tr>
      <w:tr w:rsidR="001A2462" w14:paraId="1A0437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700C9C7" w14:textId="77777777" w:rsidR="001A2462" w:rsidRPr="005E4C15" w:rsidRDefault="001A2462" w:rsidP="00E4245D">
            <w:r w:rsidRPr="005E4C15">
              <w:t>2.12.</w:t>
            </w:r>
            <w:r>
              <w:t>6</w:t>
            </w:r>
          </w:p>
        </w:tc>
        <w:tc>
          <w:tcPr>
            <w:tcW w:w="3911" w:type="pct"/>
          </w:tcPr>
          <w:p w14:paraId="5449BFE4" w14:textId="7E00BAC5"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production of a range of different non-ferrous metals from complex raw materials such as copper, lead, zinc and precious metals; including any on site effluent treatment plant and cooling water activities.</w:t>
            </w:r>
            <w:r w:rsidR="00023B31">
              <w:t xml:space="preserve"> </w:t>
            </w:r>
          </w:p>
        </w:tc>
        <w:tc>
          <w:tcPr>
            <w:tcW w:w="748" w:type="pct"/>
          </w:tcPr>
          <w:p w14:paraId="2C537D8C"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w:t>
            </w:r>
            <w:r>
              <w:t>11,992</w:t>
            </w:r>
          </w:p>
        </w:tc>
      </w:tr>
      <w:tr w:rsidR="001A2462" w14:paraId="1C92D2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EBFF936" w14:textId="77777777" w:rsidR="001A2462" w:rsidRPr="005E4C15" w:rsidRDefault="001A2462" w:rsidP="00E4245D">
            <w:r w:rsidRPr="005E4C15">
              <w:t>2.12.</w:t>
            </w:r>
            <w:r>
              <w:t>7</w:t>
            </w:r>
          </w:p>
        </w:tc>
        <w:tc>
          <w:tcPr>
            <w:tcW w:w="3911" w:type="pct"/>
          </w:tcPr>
          <w:p w14:paraId="15C85527" w14:textId="0847266B"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 xml:space="preserve">production of non-ferrous metals not </w:t>
            </w:r>
            <w:r>
              <w:t xml:space="preserve">described in this reference </w:t>
            </w:r>
            <w:proofErr w:type="gramStart"/>
            <w:r w:rsidRPr="008876A9">
              <w:t>2.12.7;</w:t>
            </w:r>
            <w:proofErr w:type="gramEnd"/>
            <w:r w:rsidRPr="008876A9">
              <w:t xml:space="preserve"> including any on site effluent treatment plant and cooling water activities</w:t>
            </w:r>
            <w:r>
              <w:t>.</w:t>
            </w:r>
            <w:r w:rsidRPr="008876A9">
              <w:t xml:space="preserve"> </w:t>
            </w:r>
          </w:p>
        </w:tc>
        <w:tc>
          <w:tcPr>
            <w:tcW w:w="748" w:type="pct"/>
          </w:tcPr>
          <w:p w14:paraId="4177660D"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£10,</w:t>
            </w:r>
            <w:r>
              <w:t>187</w:t>
            </w:r>
          </w:p>
        </w:tc>
      </w:tr>
      <w:tr w:rsidR="001A2462" w14:paraId="06B3B5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7B5450C" w14:textId="77777777" w:rsidR="001A2462" w:rsidRPr="0058405E" w:rsidRDefault="001A2462" w:rsidP="00E4245D">
            <w:r w:rsidRPr="005E4C15">
              <w:t>2.12.</w:t>
            </w:r>
            <w:r>
              <w:t>8</w:t>
            </w:r>
          </w:p>
        </w:tc>
        <w:tc>
          <w:tcPr>
            <w:tcW w:w="3911" w:type="pct"/>
          </w:tcPr>
          <w:p w14:paraId="1026B0FC" w14:textId="1B06B6DE"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2.2</w:t>
            </w:r>
            <w:r w:rsidR="00E92BE6">
              <w:t xml:space="preserve"> – </w:t>
            </w:r>
            <w:r w:rsidRPr="008876A9">
              <w:t>melting non-ferrous metals, including recovered products, the alloyage of non-ferrous metals and the operation of non-ferrous metals foundries, with a melting capacity greater than 4 tonnes per day for lead and cadmium or greater than 20 tonnes per day for all other metals; including any on site effluent treatment plant and cooling water activities;</w:t>
            </w:r>
            <w:r>
              <w:t xml:space="preserve"> </w:t>
            </w:r>
            <w:r w:rsidRPr="008876A9">
              <w:t xml:space="preserve">excluding </w:t>
            </w:r>
            <w:r>
              <w:t>any</w:t>
            </w:r>
            <w:r w:rsidRPr="008876A9">
              <w:t xml:space="preserve"> </w:t>
            </w:r>
            <w:r>
              <w:t>activities involving the</w:t>
            </w:r>
            <w:r w:rsidRPr="008876A9">
              <w:t xml:space="preserve"> treatment of hazardous waste</w:t>
            </w:r>
            <w:r>
              <w:t xml:space="preserve"> not produced on site.</w:t>
            </w:r>
          </w:p>
        </w:tc>
        <w:tc>
          <w:tcPr>
            <w:tcW w:w="748" w:type="pct"/>
          </w:tcPr>
          <w:p w14:paraId="37605BEF"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£8,</w:t>
            </w:r>
            <w:r>
              <w:t>295</w:t>
            </w:r>
          </w:p>
        </w:tc>
      </w:tr>
      <w:tr w:rsidR="001A2462" w14:paraId="1E390F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59A6C4" w14:textId="77777777" w:rsidR="001A2462" w:rsidRPr="0058405E" w:rsidRDefault="001A2462" w:rsidP="00E4245D">
            <w:r>
              <w:lastRenderedPageBreak/>
              <w:t>2.12.9</w:t>
            </w:r>
          </w:p>
        </w:tc>
        <w:tc>
          <w:tcPr>
            <w:tcW w:w="3911" w:type="pct"/>
          </w:tcPr>
          <w:p w14:paraId="055F90B6" w14:textId="65B7138D"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8876A9">
              <w:t>Section 2.3</w:t>
            </w:r>
            <w:r w:rsidR="00E92BE6">
              <w:t xml:space="preserve"> – </w:t>
            </w:r>
            <w:r w:rsidRPr="008876A9">
              <w:t>surface treatment of metals and plastics</w:t>
            </w:r>
            <w:r w:rsidR="00E92BE6">
              <w:t xml:space="preserve"> – </w:t>
            </w:r>
            <w:r>
              <w:t>consisting of more than one activity falling within Part 2 of Schedule 1 to the Regulations;</w:t>
            </w:r>
            <w:r>
              <w:rPr>
                <w:rFonts w:ascii="Calibri" w:hAnsi="Calibri" w:cs="Times New Roman"/>
              </w:rPr>
              <w:t xml:space="preserve"> </w:t>
            </w:r>
            <w:r>
              <w:t xml:space="preserve">or one Section 2.3 Part A(1)(a) activity and one or more waste operation, and using over 3 surface treatment techniques, </w:t>
            </w:r>
            <w:r w:rsidRPr="008876A9">
              <w:t>including any on site effluent treatment plant and cooling water activities</w:t>
            </w:r>
            <w:r>
              <w:t>.</w:t>
            </w:r>
          </w:p>
        </w:tc>
        <w:tc>
          <w:tcPr>
            <w:tcW w:w="748" w:type="pct"/>
          </w:tcPr>
          <w:p w14:paraId="3E3F51FC"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£3,7</w:t>
            </w:r>
            <w:r>
              <w:t>64</w:t>
            </w:r>
          </w:p>
        </w:tc>
      </w:tr>
      <w:tr w:rsidR="001A2462" w14:paraId="420BFC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E10E0FA" w14:textId="77777777" w:rsidR="001A2462" w:rsidRPr="0058405E" w:rsidRDefault="001A2462" w:rsidP="00E4245D">
            <w:r>
              <w:t>2.12.10</w:t>
            </w:r>
          </w:p>
        </w:tc>
        <w:tc>
          <w:tcPr>
            <w:tcW w:w="3911" w:type="pct"/>
          </w:tcPr>
          <w:p w14:paraId="38938248" w14:textId="667990E6" w:rsidR="001A2462" w:rsidRPr="008876A9" w:rsidRDefault="001A2462" w:rsidP="00E4245D">
            <w:pPr>
              <w:cnfStyle w:val="000000000000" w:firstRow="0" w:lastRow="0" w:firstColumn="0" w:lastColumn="0" w:oddVBand="0" w:evenVBand="0" w:oddHBand="0" w:evenHBand="0" w:firstRowFirstColumn="0" w:firstRowLastColumn="0" w:lastRowFirstColumn="0" w:lastRowLastColumn="0"/>
            </w:pPr>
            <w:r w:rsidRPr="008876A9">
              <w:t>Section 2.3</w:t>
            </w:r>
            <w:r w:rsidR="00E92BE6">
              <w:t xml:space="preserve"> – </w:t>
            </w:r>
            <w:r w:rsidRPr="008876A9">
              <w:t>surface treatment of metals and plastics</w:t>
            </w:r>
            <w:r w:rsidR="00E92BE6">
              <w:t xml:space="preserve"> – </w:t>
            </w:r>
            <w:r>
              <w:t xml:space="preserve">consisting of more than one Section 2.3 Part A(1)(a) activity and using 2-3 surface treatment of metals techniques, </w:t>
            </w:r>
            <w:r w:rsidRPr="008876A9">
              <w:t>including any on site effluent treatment plant and cooling water activities</w:t>
            </w:r>
            <w:r>
              <w:t>.</w:t>
            </w:r>
          </w:p>
        </w:tc>
        <w:tc>
          <w:tcPr>
            <w:tcW w:w="748" w:type="pct"/>
          </w:tcPr>
          <w:p w14:paraId="0DF9C51F"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386EE1">
              <w:t>£2,4</w:t>
            </w:r>
            <w:r>
              <w:t>89</w:t>
            </w:r>
          </w:p>
        </w:tc>
      </w:tr>
      <w:tr w:rsidR="001A2462" w14:paraId="0A68F9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0D8C963" w14:textId="77777777" w:rsidR="001A2462" w:rsidRPr="0058405E" w:rsidDel="0054615E" w:rsidRDefault="001A2462" w:rsidP="00E4245D">
            <w:r>
              <w:t>2.12.11</w:t>
            </w:r>
          </w:p>
        </w:tc>
        <w:tc>
          <w:tcPr>
            <w:tcW w:w="3911" w:type="pct"/>
          </w:tcPr>
          <w:p w14:paraId="77B2C642" w14:textId="5C59DC6A"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rsidRPr="0054754A">
              <w:t>Section 2.3</w:t>
            </w:r>
            <w:r w:rsidR="00E92BE6">
              <w:t xml:space="preserve"> – </w:t>
            </w:r>
            <w:r>
              <w:t>s</w:t>
            </w:r>
            <w:r w:rsidRPr="0054754A">
              <w:t>urface treatment of metals and plastics</w:t>
            </w:r>
            <w:r w:rsidR="00E92BE6">
              <w:t xml:space="preserve"> – </w:t>
            </w:r>
            <w:r>
              <w:t xml:space="preserve">consisting of one Section 2.3 Part A(1)(a) activity and using no more than 1 surface treatment of metals technique such as pickling, </w:t>
            </w:r>
            <w:r w:rsidRPr="008876A9">
              <w:t>including any on site effluent treatment plant and cooling water activities</w:t>
            </w:r>
            <w:r>
              <w:t>.</w:t>
            </w:r>
          </w:p>
        </w:tc>
        <w:tc>
          <w:tcPr>
            <w:tcW w:w="748" w:type="pct"/>
          </w:tcPr>
          <w:p w14:paraId="206CD661"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t>£1,214</w:t>
            </w:r>
          </w:p>
        </w:tc>
      </w:tr>
    </w:tbl>
    <w:p w14:paraId="07633BBF" w14:textId="77777777" w:rsidR="001A2462" w:rsidRPr="00DD2DDC" w:rsidRDefault="001A2462" w:rsidP="001A2462">
      <w:pPr>
        <w:pStyle w:val="Heading4"/>
      </w:pPr>
      <w:r w:rsidRPr="00DD2DDC">
        <w:t>Table 2.13 Cement, minerals and lime</w:t>
      </w:r>
    </w:p>
    <w:tbl>
      <w:tblPr>
        <w:tblStyle w:val="TableStyle4"/>
        <w:tblW w:w="5000" w:type="pct"/>
        <w:tblLook w:val="04A0" w:firstRow="1" w:lastRow="0" w:firstColumn="1" w:lastColumn="0" w:noHBand="0" w:noVBand="1"/>
      </w:tblPr>
      <w:tblGrid>
        <w:gridCol w:w="858"/>
        <w:gridCol w:w="11526"/>
        <w:gridCol w:w="2158"/>
      </w:tblGrid>
      <w:tr w:rsidR="001A2462" w:rsidRPr="00BD1E35" w14:paraId="7688813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F7D533" w14:textId="77777777" w:rsidR="001A2462" w:rsidRPr="00BD1E35" w:rsidRDefault="001A2462" w:rsidP="00E4245D">
            <w:r w:rsidRPr="00BD1E35">
              <w:t>Ref</w:t>
            </w:r>
          </w:p>
        </w:tc>
        <w:tc>
          <w:tcPr>
            <w:tcW w:w="3963" w:type="pct"/>
          </w:tcPr>
          <w:p w14:paraId="32BAAB98"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742" w:type="pct"/>
          </w:tcPr>
          <w:p w14:paraId="3E55A42F"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1EABD7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D28C52" w14:textId="77777777" w:rsidR="001A2462" w:rsidRPr="00513A93" w:rsidRDefault="001A2462" w:rsidP="00E4245D">
            <w:r>
              <w:t>2.13.1</w:t>
            </w:r>
          </w:p>
        </w:tc>
        <w:tc>
          <w:tcPr>
            <w:tcW w:w="3963" w:type="pct"/>
          </w:tcPr>
          <w:p w14:paraId="415E288A" w14:textId="399C8B4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including adjacent quarry for raw materials, receipt and storage of alternative raw materials, producing cement clinker in rotary kilns, grinding cement clinker (including imported), storing and dispatch of cement or clinker in bulk or in bags, </w:t>
            </w:r>
            <w:proofErr w:type="spellStart"/>
            <w:r>
              <w:t>nodulising</w:t>
            </w:r>
            <w:proofErr w:type="spellEnd"/>
            <w:r>
              <w:t xml:space="preserve"> cement kiln or by-pass dust and management of site drainage.</w:t>
            </w:r>
            <w:r w:rsidR="00023B31">
              <w:t xml:space="preserve">   </w:t>
            </w:r>
          </w:p>
        </w:tc>
        <w:tc>
          <w:tcPr>
            <w:tcW w:w="742" w:type="pct"/>
          </w:tcPr>
          <w:p w14:paraId="54460E9F"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£12,541 </w:t>
            </w:r>
          </w:p>
        </w:tc>
      </w:tr>
      <w:tr w:rsidR="001A2462" w14:paraId="5300E6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1757A59" w14:textId="77777777" w:rsidR="001A2462" w:rsidRPr="00513A93" w:rsidRDefault="001A2462" w:rsidP="00E4245D">
            <w:r>
              <w:lastRenderedPageBreak/>
              <w:t>2.13.2</w:t>
            </w:r>
          </w:p>
        </w:tc>
        <w:tc>
          <w:tcPr>
            <w:tcW w:w="3963" w:type="pct"/>
          </w:tcPr>
          <w:p w14:paraId="52E36FD0" w14:textId="6FCCC6AA"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utilising waste derived fuel; including adjacent quarry for raw materials, receipt and storage of alternative raw materials, producing cement clinker in rotary kilns, grinding cement clinker (including imported), storing and dispatch of cement or clinker in bulk or in bags, receipt and storage of fuels (including waste derived fuels), </w:t>
            </w:r>
            <w:proofErr w:type="spellStart"/>
            <w:r>
              <w:t>nodulising</w:t>
            </w:r>
            <w:proofErr w:type="spellEnd"/>
            <w:r>
              <w:t xml:space="preserve"> cement kiln or by-pass dust and management of site drainage.</w:t>
            </w:r>
          </w:p>
        </w:tc>
        <w:tc>
          <w:tcPr>
            <w:tcW w:w="742" w:type="pct"/>
          </w:tcPr>
          <w:p w14:paraId="7A456356"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£24,564 </w:t>
            </w:r>
          </w:p>
        </w:tc>
      </w:tr>
      <w:tr w:rsidR="001A2462" w14:paraId="03CE98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8C64C8" w14:textId="77777777" w:rsidR="001A2462" w:rsidRPr="00513A93" w:rsidRDefault="001A2462" w:rsidP="00E4245D">
            <w:r>
              <w:t>2.13.3</w:t>
            </w:r>
          </w:p>
        </w:tc>
        <w:tc>
          <w:tcPr>
            <w:tcW w:w="3963" w:type="pct"/>
          </w:tcPr>
          <w:p w14:paraId="79032B36" w14:textId="5A57054F"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and lime products; including adjacent quarry for raw materials, receipt and storage of additional raw materials, producing lime in kilns, slaking of lime for making calcium hydroxide or named inorganic salts, preparing and storing products in bulk or in bags and management of site drainage.</w:t>
            </w:r>
          </w:p>
        </w:tc>
        <w:tc>
          <w:tcPr>
            <w:tcW w:w="742" w:type="pct"/>
          </w:tcPr>
          <w:p w14:paraId="099DBFAA"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£14,610 </w:t>
            </w:r>
          </w:p>
        </w:tc>
      </w:tr>
      <w:tr w:rsidR="001A2462" w14:paraId="11201B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7C7D0BA" w14:textId="77777777" w:rsidR="001A2462" w:rsidRPr="00513A93" w:rsidRDefault="001A2462" w:rsidP="00E4245D">
            <w:r>
              <w:t>2.13.4</w:t>
            </w:r>
          </w:p>
        </w:tc>
        <w:tc>
          <w:tcPr>
            <w:tcW w:w="3963" w:type="pct"/>
          </w:tcPr>
          <w:p w14:paraId="379F3F85" w14:textId="05853993"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w:t>
            </w:r>
            <w:proofErr w:type="spellStart"/>
            <w:r>
              <w:t>dolime</w:t>
            </w:r>
            <w:proofErr w:type="spellEnd"/>
            <w:r>
              <w:t xml:space="preserve">); including receipt of raw materials, producing </w:t>
            </w:r>
            <w:proofErr w:type="spellStart"/>
            <w:r>
              <w:t>dolime</w:t>
            </w:r>
            <w:proofErr w:type="spellEnd"/>
            <w:r>
              <w:t xml:space="preserve"> in kilns, grinding of dolomitic products, storing and dispatch of products in bulk or in bags, receipt and storage of fuels (including waste derived fuels), waste storage and handling and management of site drainage. </w:t>
            </w:r>
          </w:p>
        </w:tc>
        <w:tc>
          <w:tcPr>
            <w:tcW w:w="742" w:type="pct"/>
          </w:tcPr>
          <w:p w14:paraId="7354A3E2"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£23,543 </w:t>
            </w:r>
          </w:p>
        </w:tc>
      </w:tr>
      <w:tr w:rsidR="001A2462" w14:paraId="622CB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D557F7" w14:textId="77777777" w:rsidR="001A2462" w:rsidRPr="00513A93" w:rsidRDefault="001A2462" w:rsidP="00E4245D">
            <w:r>
              <w:t>2.13.5</w:t>
            </w:r>
          </w:p>
        </w:tc>
        <w:tc>
          <w:tcPr>
            <w:tcW w:w="3963" w:type="pct"/>
          </w:tcPr>
          <w:p w14:paraId="6E9C4F95" w14:textId="57D4685D"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and lime; including production of cement clinker in kilns and manufacturing lime and lime products in kilns as described in references 2.13.2 and 2.13.3 in Table 2.13. </w:t>
            </w:r>
          </w:p>
        </w:tc>
        <w:tc>
          <w:tcPr>
            <w:tcW w:w="742" w:type="pct"/>
          </w:tcPr>
          <w:p w14:paraId="7DA5F173"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£37,028 </w:t>
            </w:r>
          </w:p>
        </w:tc>
      </w:tr>
      <w:tr w:rsidR="001A2462" w14:paraId="238201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B7277B" w14:textId="77777777" w:rsidR="001A2462" w:rsidRPr="00513A93" w:rsidRDefault="001A2462" w:rsidP="00E4245D">
            <w:r>
              <w:t>2.13.6</w:t>
            </w:r>
          </w:p>
        </w:tc>
        <w:tc>
          <w:tcPr>
            <w:tcW w:w="3963" w:type="pct"/>
          </w:tcPr>
          <w:p w14:paraId="327296D1" w14:textId="4E34C26C"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3.3 and 3.4</w:t>
            </w:r>
            <w:r w:rsidR="00E92BE6">
              <w:t xml:space="preserve"> – </w:t>
            </w:r>
            <w:r>
              <w:t>manufacturing glass or mineral fibre; including receipt of raw materials, melting minerals in a furnace to produce a wool or fibre, producing fibres and products by conversion, drying or finishing, waste handling and management of site drainage.</w:t>
            </w:r>
          </w:p>
        </w:tc>
        <w:tc>
          <w:tcPr>
            <w:tcW w:w="742" w:type="pct"/>
          </w:tcPr>
          <w:p w14:paraId="71109070"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£10,907 </w:t>
            </w:r>
          </w:p>
        </w:tc>
      </w:tr>
      <w:tr w:rsidR="001A2462" w14:paraId="56A8B91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83BCB8" w14:textId="77777777" w:rsidR="001A2462" w:rsidRPr="00513A93" w:rsidRDefault="001A2462" w:rsidP="00E4245D">
            <w:r>
              <w:t>2.13.7</w:t>
            </w:r>
          </w:p>
        </w:tc>
        <w:tc>
          <w:tcPr>
            <w:tcW w:w="3963" w:type="pct"/>
          </w:tcPr>
          <w:p w14:paraId="51EBC7E4" w14:textId="5EEB46CD"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manufacture of plasterboard utilising combustion plant with a heating capacity of more than 50 MW; including adjacent quarry for raw materials, receipt on site of recycled gypsum products, production and drying of plasterboard, storing and loading of products in bulk or in bags, waste product handling and management of site drainage.</w:t>
            </w:r>
          </w:p>
        </w:tc>
        <w:tc>
          <w:tcPr>
            <w:tcW w:w="742" w:type="pct"/>
          </w:tcPr>
          <w:p w14:paraId="5D6068FE"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£10,716 </w:t>
            </w:r>
          </w:p>
        </w:tc>
      </w:tr>
      <w:tr w:rsidR="001A2462" w14:paraId="3245A0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D1282F" w14:textId="77777777" w:rsidR="001A2462" w:rsidRPr="00513A93" w:rsidRDefault="001A2462" w:rsidP="00E4245D">
            <w:r>
              <w:lastRenderedPageBreak/>
              <w:t>2.13.8</w:t>
            </w:r>
          </w:p>
        </w:tc>
        <w:tc>
          <w:tcPr>
            <w:tcW w:w="3963" w:type="pct"/>
          </w:tcPr>
          <w:p w14:paraId="6FFF4679"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Section 3.6 – brick manufacture; including adjacent quarry for raw materials, receipt and storage of alternative raw materials, producing bricks in kilns, storing and exporting brick products, waste handling and management of site drainage.</w:t>
            </w:r>
          </w:p>
        </w:tc>
        <w:tc>
          <w:tcPr>
            <w:tcW w:w="742" w:type="pct"/>
          </w:tcPr>
          <w:p w14:paraId="2F3F8106" w14:textId="77777777" w:rsidR="001A2462" w:rsidRPr="00513A93" w:rsidRDefault="001A2462" w:rsidP="00E4245D">
            <w:pPr>
              <w:cnfStyle w:val="000000000000" w:firstRow="0" w:lastRow="0" w:firstColumn="0" w:lastColumn="0" w:oddVBand="0" w:evenVBand="0" w:oddHBand="0" w:evenHBand="0" w:firstRowFirstColumn="0" w:firstRowLastColumn="0" w:lastRowFirstColumn="0" w:lastRowLastColumn="0"/>
            </w:pPr>
            <w:r>
              <w:t xml:space="preserve">£12,726 </w:t>
            </w:r>
          </w:p>
        </w:tc>
      </w:tr>
    </w:tbl>
    <w:p w14:paraId="7CE53554" w14:textId="77777777" w:rsidR="001A2462" w:rsidRPr="00DD2DDC" w:rsidRDefault="001A2462" w:rsidP="001A2462">
      <w:pPr>
        <w:pStyle w:val="Heading4"/>
      </w:pPr>
      <w:r w:rsidRPr="00DD2DDC">
        <w:t>Table 2.14 Intensive pig and poultry</w:t>
      </w:r>
    </w:p>
    <w:tbl>
      <w:tblPr>
        <w:tblStyle w:val="TableStyle4"/>
        <w:tblW w:w="5000" w:type="pct"/>
        <w:tblLook w:val="04A0" w:firstRow="1" w:lastRow="0" w:firstColumn="1" w:lastColumn="0" w:noHBand="0" w:noVBand="1"/>
      </w:tblPr>
      <w:tblGrid>
        <w:gridCol w:w="858"/>
        <w:gridCol w:w="11034"/>
        <w:gridCol w:w="2650"/>
      </w:tblGrid>
      <w:tr w:rsidR="001A2462" w:rsidRPr="00BD1E35" w14:paraId="1A66D79C"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03BDED7" w14:textId="77777777" w:rsidR="001A2462" w:rsidRPr="00BD1E35" w:rsidRDefault="001A2462" w:rsidP="00E4245D">
            <w:r w:rsidRPr="00BD1E35">
              <w:t>Ref</w:t>
            </w:r>
          </w:p>
        </w:tc>
        <w:tc>
          <w:tcPr>
            <w:tcW w:w="3794" w:type="pct"/>
          </w:tcPr>
          <w:p w14:paraId="13E09362"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911" w:type="pct"/>
          </w:tcPr>
          <w:p w14:paraId="2982CFB3"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5331B8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66A2F98" w14:textId="77777777" w:rsidR="001A2462" w:rsidRPr="009D2746" w:rsidRDefault="001A2462" w:rsidP="00E4245D">
            <w:r w:rsidRPr="009D2746">
              <w:t>2.14.1</w:t>
            </w:r>
          </w:p>
        </w:tc>
        <w:tc>
          <w:tcPr>
            <w:tcW w:w="3794" w:type="pct"/>
          </w:tcPr>
          <w:p w14:paraId="62B0D5B3" w14:textId="69537CF1"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Section 6.9</w:t>
            </w:r>
            <w:r w:rsidR="00E92BE6">
              <w:t xml:space="preserve"> – </w:t>
            </w:r>
            <w:r w:rsidRPr="009D2746">
              <w:t>farming installation; excluding incineration plant.</w:t>
            </w:r>
          </w:p>
        </w:tc>
        <w:tc>
          <w:tcPr>
            <w:tcW w:w="911" w:type="pct"/>
          </w:tcPr>
          <w:p w14:paraId="35031B0E"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£2,386</w:t>
            </w:r>
          </w:p>
        </w:tc>
      </w:tr>
      <w:tr w:rsidR="001A2462" w14:paraId="4090D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58222F0" w14:textId="77777777" w:rsidR="001A2462" w:rsidRPr="009D2746" w:rsidRDefault="001A2462" w:rsidP="00E4245D">
            <w:r w:rsidRPr="009D2746">
              <w:t>2.14.2</w:t>
            </w:r>
          </w:p>
        </w:tc>
        <w:tc>
          <w:tcPr>
            <w:tcW w:w="3794" w:type="pct"/>
          </w:tcPr>
          <w:p w14:paraId="5C83149F" w14:textId="21FCAFD6"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Section 6.9 – farming installation operated by</w:t>
            </w:r>
            <w:r w:rsidRPr="001A2462">
              <w:t xml:space="preserve"> a member of the Agency’s Pig and Poultry Assurance Scheme published on G</w:t>
            </w:r>
            <w:r w:rsidR="00851F00">
              <w:t>OV</w:t>
            </w:r>
            <w:r w:rsidRPr="001A2462">
              <w:t>.UK</w:t>
            </w:r>
            <w:r w:rsidRPr="009D2746">
              <w:t>; excluding incineration plant.</w:t>
            </w:r>
          </w:p>
        </w:tc>
        <w:tc>
          <w:tcPr>
            <w:tcW w:w="911" w:type="pct"/>
          </w:tcPr>
          <w:p w14:paraId="2BBB03E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£1,444</w:t>
            </w:r>
          </w:p>
        </w:tc>
      </w:tr>
    </w:tbl>
    <w:p w14:paraId="4CB5C975" w14:textId="184C26F8" w:rsidR="001A2462" w:rsidRPr="00DD2DDC" w:rsidRDefault="001A2462" w:rsidP="001A2462">
      <w:pPr>
        <w:pStyle w:val="Heading4"/>
      </w:pPr>
      <w:r w:rsidRPr="00DD2DDC">
        <w:t>Table 2.15 L</w:t>
      </w:r>
      <w:r w:rsidR="00BE735E">
        <w:t>andspreading</w:t>
      </w:r>
    </w:p>
    <w:tbl>
      <w:tblPr>
        <w:tblStyle w:val="TableStyle4"/>
        <w:tblW w:w="5000" w:type="pct"/>
        <w:tblLook w:val="04A0" w:firstRow="1" w:lastRow="0" w:firstColumn="1" w:lastColumn="0" w:noHBand="0" w:noVBand="1"/>
      </w:tblPr>
      <w:tblGrid>
        <w:gridCol w:w="858"/>
        <w:gridCol w:w="8172"/>
        <w:gridCol w:w="3179"/>
        <w:gridCol w:w="2333"/>
      </w:tblGrid>
      <w:tr w:rsidR="001A2462" w:rsidRPr="00BD1E35" w14:paraId="02BD0AC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FE7DBE" w14:textId="77777777" w:rsidR="001A2462" w:rsidRPr="00BD1E35" w:rsidRDefault="001A2462" w:rsidP="00E4245D">
            <w:r w:rsidRPr="00BD1E35">
              <w:t>Ref</w:t>
            </w:r>
          </w:p>
        </w:tc>
        <w:tc>
          <w:tcPr>
            <w:tcW w:w="2810" w:type="pct"/>
          </w:tcPr>
          <w:p w14:paraId="622AE5F8"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093" w:type="pct"/>
          </w:tcPr>
          <w:p w14:paraId="22C5565A"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c>
          <w:tcPr>
            <w:tcW w:w="802" w:type="pct"/>
          </w:tcPr>
          <w:p w14:paraId="078E8CD2"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Deployment charge</w:t>
            </w:r>
          </w:p>
        </w:tc>
      </w:tr>
      <w:tr w:rsidR="001A2462" w14:paraId="51B386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52B6B4" w14:textId="77777777" w:rsidR="001A2462" w:rsidRPr="00FC5BDA" w:rsidRDefault="001A2462" w:rsidP="00E4245D">
            <w:r>
              <w:t>2.15.1</w:t>
            </w:r>
          </w:p>
        </w:tc>
        <w:tc>
          <w:tcPr>
            <w:tcW w:w="2810" w:type="pct"/>
          </w:tcPr>
          <w:p w14:paraId="6537E564" w14:textId="3C7FA43A"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t>Mobile plant – l</w:t>
            </w:r>
            <w:r w:rsidR="00BE735E">
              <w:t>andspreading</w:t>
            </w:r>
            <w:r>
              <w:t>.</w:t>
            </w:r>
          </w:p>
        </w:tc>
        <w:tc>
          <w:tcPr>
            <w:tcW w:w="1093" w:type="pct"/>
          </w:tcPr>
          <w:p w14:paraId="2C68218B" w14:textId="77777777" w:rsidR="001A2462" w:rsidRPr="003C1FC0" w:rsidRDefault="001A2462" w:rsidP="00E4245D">
            <w:pPr>
              <w:cnfStyle w:val="000000000000" w:firstRow="0" w:lastRow="0" w:firstColumn="0" w:lastColumn="0" w:oddVBand="0" w:evenVBand="0" w:oddHBand="0" w:evenHBand="0" w:firstRowFirstColumn="0" w:firstRowLastColumn="0" w:lastRowFirstColumn="0" w:lastRowLastColumn="0"/>
            </w:pPr>
            <w:r>
              <w:t>£530</w:t>
            </w:r>
          </w:p>
        </w:tc>
        <w:tc>
          <w:tcPr>
            <w:tcW w:w="802" w:type="pct"/>
          </w:tcPr>
          <w:p w14:paraId="31DBA0C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£1,718</w:t>
            </w:r>
          </w:p>
        </w:tc>
      </w:tr>
      <w:tr w:rsidR="001A2462" w14:paraId="350337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2E3ED0" w14:textId="77777777" w:rsidR="001A2462" w:rsidRPr="00FC5BDA" w:rsidRDefault="001A2462" w:rsidP="00E4245D">
            <w:r>
              <w:t>2.15.2</w:t>
            </w:r>
          </w:p>
        </w:tc>
        <w:tc>
          <w:tcPr>
            <w:tcW w:w="2810" w:type="pct"/>
          </w:tcPr>
          <w:p w14:paraId="5C2C97B0" w14:textId="07CC1E63" w:rsidR="001A2462" w:rsidRPr="0067478E" w:rsidRDefault="001A2462" w:rsidP="00E4245D">
            <w:pPr>
              <w:cnfStyle w:val="000000000000" w:firstRow="0" w:lastRow="0" w:firstColumn="0" w:lastColumn="0" w:oddVBand="0" w:evenVBand="0" w:oddHBand="0" w:evenHBand="0" w:firstRowFirstColumn="0" w:firstRowLastColumn="0" w:lastRowFirstColumn="0" w:lastRowLastColumn="0"/>
            </w:pPr>
            <w:r w:rsidRPr="0067478E">
              <w:t>SR</w:t>
            </w:r>
            <w:r>
              <w:t xml:space="preserve"> </w:t>
            </w:r>
            <w:r w:rsidRPr="0067478E">
              <w:t>2010 No</w:t>
            </w:r>
            <w:r>
              <w:t>.</w:t>
            </w:r>
            <w:r w:rsidRPr="0067478E">
              <w:t>4</w:t>
            </w:r>
            <w:r>
              <w:t xml:space="preserve"> – mobile plant for l</w:t>
            </w:r>
            <w:r w:rsidR="00BE735E">
              <w:t>andspreading</w:t>
            </w:r>
            <w:r>
              <w:t>.</w:t>
            </w:r>
          </w:p>
        </w:tc>
        <w:tc>
          <w:tcPr>
            <w:tcW w:w="1093" w:type="pct"/>
          </w:tcPr>
          <w:p w14:paraId="35C42AF5" w14:textId="77777777" w:rsidR="001A2462" w:rsidRPr="0019683C" w:rsidRDefault="001A2462" w:rsidP="00E4245D">
            <w:pPr>
              <w:cnfStyle w:val="000000000000" w:firstRow="0" w:lastRow="0" w:firstColumn="0" w:lastColumn="0" w:oddVBand="0" w:evenVBand="0" w:oddHBand="0" w:evenHBand="0" w:firstRowFirstColumn="0" w:firstRowLastColumn="0" w:lastRowFirstColumn="0" w:lastRowLastColumn="0"/>
            </w:pPr>
            <w:r w:rsidRPr="0019683C">
              <w:t>£</w:t>
            </w:r>
            <w:r>
              <w:t>530</w:t>
            </w:r>
          </w:p>
        </w:tc>
        <w:tc>
          <w:tcPr>
            <w:tcW w:w="802" w:type="pct"/>
          </w:tcPr>
          <w:p w14:paraId="41B0C1AF"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£1,718</w:t>
            </w:r>
          </w:p>
        </w:tc>
      </w:tr>
      <w:tr w:rsidR="001A2462" w14:paraId="520F3C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77ED781" w14:textId="77777777" w:rsidR="001A2462" w:rsidRPr="00FC5BDA" w:rsidRDefault="001A2462" w:rsidP="00E4245D">
            <w:r>
              <w:lastRenderedPageBreak/>
              <w:t>2.15.3</w:t>
            </w:r>
          </w:p>
        </w:tc>
        <w:tc>
          <w:tcPr>
            <w:tcW w:w="2810" w:type="pct"/>
          </w:tcPr>
          <w:p w14:paraId="381E5B63" w14:textId="77777777" w:rsidR="001A2462" w:rsidRPr="00927210" w:rsidRDefault="001A2462" w:rsidP="00E4245D">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No.5 – </w:t>
            </w:r>
            <w:r w:rsidRPr="00927210">
              <w:rPr>
                <w:bdr w:val="none" w:sz="0" w:space="0" w:color="auto" w:frame="1"/>
              </w:rPr>
              <w:t>mobile plant for reclamation, restoration or improvement of land</w:t>
            </w:r>
            <w:r>
              <w:rPr>
                <w:bdr w:val="none" w:sz="0" w:space="0" w:color="auto" w:frame="1"/>
              </w:rPr>
              <w:t>.</w:t>
            </w:r>
          </w:p>
        </w:tc>
        <w:tc>
          <w:tcPr>
            <w:tcW w:w="1093" w:type="pct"/>
          </w:tcPr>
          <w:p w14:paraId="7FA4B18A" w14:textId="77777777" w:rsidR="001A2462" w:rsidRPr="0019683C" w:rsidRDefault="001A2462" w:rsidP="00E4245D">
            <w:pPr>
              <w:cnfStyle w:val="000000000000" w:firstRow="0" w:lastRow="0" w:firstColumn="0" w:lastColumn="0" w:oddVBand="0" w:evenVBand="0" w:oddHBand="0" w:evenHBand="0" w:firstRowFirstColumn="0" w:firstRowLastColumn="0" w:lastRowFirstColumn="0" w:lastRowLastColumn="0"/>
            </w:pPr>
            <w:r w:rsidRPr="0019683C">
              <w:t>£</w:t>
            </w:r>
            <w:r>
              <w:t>530</w:t>
            </w:r>
          </w:p>
        </w:tc>
        <w:tc>
          <w:tcPr>
            <w:tcW w:w="802" w:type="pct"/>
          </w:tcPr>
          <w:p w14:paraId="6C3BED6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£1,718</w:t>
            </w:r>
          </w:p>
        </w:tc>
      </w:tr>
      <w:tr w:rsidR="001A2462" w14:paraId="7785F13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7F51AE" w14:textId="77777777" w:rsidR="001A2462" w:rsidRPr="00FC5BDA" w:rsidRDefault="001A2462" w:rsidP="00E4245D">
            <w:r>
              <w:t>2.15.4</w:t>
            </w:r>
          </w:p>
        </w:tc>
        <w:tc>
          <w:tcPr>
            <w:tcW w:w="2810" w:type="pct"/>
          </w:tcPr>
          <w:p w14:paraId="086D5855" w14:textId="3CB68339" w:rsidR="001A2462" w:rsidRPr="00927210" w:rsidRDefault="001A2462" w:rsidP="00E4245D">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No.6 – </w:t>
            </w:r>
            <w:r w:rsidRPr="00927210">
              <w:rPr>
                <w:bdr w:val="none" w:sz="0" w:space="0" w:color="auto" w:frame="1"/>
              </w:rPr>
              <w:t>mobile plant for l</w:t>
            </w:r>
            <w:r w:rsidR="00BE735E">
              <w:rPr>
                <w:bdr w:val="none" w:sz="0" w:space="0" w:color="auto" w:frame="1"/>
              </w:rPr>
              <w:t>andspreading</w:t>
            </w:r>
            <w:r w:rsidRPr="00927210">
              <w:rPr>
                <w:bdr w:val="none" w:sz="0" w:space="0" w:color="auto" w:frame="1"/>
              </w:rPr>
              <w:t xml:space="preserve"> of sewage sludge</w:t>
            </w:r>
            <w:r>
              <w:rPr>
                <w:bdr w:val="none" w:sz="0" w:space="0" w:color="auto" w:frame="1"/>
              </w:rPr>
              <w:t>.</w:t>
            </w:r>
          </w:p>
        </w:tc>
        <w:tc>
          <w:tcPr>
            <w:tcW w:w="1093" w:type="pct"/>
          </w:tcPr>
          <w:p w14:paraId="65E2595E"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19683C">
              <w:t>£</w:t>
            </w:r>
            <w:r>
              <w:t>530</w:t>
            </w:r>
          </w:p>
        </w:tc>
        <w:tc>
          <w:tcPr>
            <w:tcW w:w="802" w:type="pct"/>
          </w:tcPr>
          <w:p w14:paraId="378B569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£1,562</w:t>
            </w:r>
          </w:p>
        </w:tc>
      </w:tr>
    </w:tbl>
    <w:p w14:paraId="795FDC30" w14:textId="77777777" w:rsidR="001A2462" w:rsidRPr="00DD2DDC" w:rsidRDefault="001A2462" w:rsidP="001A2462">
      <w:pPr>
        <w:pStyle w:val="Heading4"/>
      </w:pPr>
      <w:r w:rsidRPr="00DD2DDC">
        <w:t xml:space="preserve">Table 2.16 Waste transfer treatment – hazardous waste treatment </w:t>
      </w:r>
    </w:p>
    <w:tbl>
      <w:tblPr>
        <w:tblStyle w:val="TableStyle4"/>
        <w:tblW w:w="5000" w:type="pct"/>
        <w:tblLook w:val="04A0" w:firstRow="1" w:lastRow="0" w:firstColumn="1" w:lastColumn="0" w:noHBand="0" w:noVBand="1"/>
      </w:tblPr>
      <w:tblGrid>
        <w:gridCol w:w="858"/>
        <w:gridCol w:w="10784"/>
        <w:gridCol w:w="2900"/>
      </w:tblGrid>
      <w:tr w:rsidR="001A2462" w:rsidRPr="000A7C4E" w14:paraId="2A1A59B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8F1FF6" w14:textId="77777777" w:rsidR="001A2462" w:rsidRPr="000A7C4E" w:rsidRDefault="001A2462" w:rsidP="00E4245D">
            <w:r w:rsidRPr="000A7C4E">
              <w:t>Ref</w:t>
            </w:r>
          </w:p>
        </w:tc>
        <w:tc>
          <w:tcPr>
            <w:tcW w:w="3708" w:type="pct"/>
          </w:tcPr>
          <w:p w14:paraId="26CA0A65" w14:textId="77777777" w:rsidR="001A2462" w:rsidRPr="000A7C4E" w:rsidRDefault="001A2462" w:rsidP="00E4245D">
            <w:pPr>
              <w:cnfStyle w:val="100000000000" w:firstRow="1" w:lastRow="0" w:firstColumn="0" w:lastColumn="0" w:oddVBand="0" w:evenVBand="0" w:oddHBand="0" w:evenHBand="0" w:firstRowFirstColumn="0" w:firstRowLastColumn="0" w:lastRowFirstColumn="0" w:lastRowLastColumn="0"/>
            </w:pPr>
            <w:r w:rsidRPr="000A7C4E">
              <w:t>Activity</w:t>
            </w:r>
          </w:p>
        </w:tc>
        <w:tc>
          <w:tcPr>
            <w:tcW w:w="997" w:type="pct"/>
          </w:tcPr>
          <w:p w14:paraId="2FFD7911" w14:textId="77777777" w:rsidR="001A2462" w:rsidRPr="000A7C4E"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0A7C4E">
              <w:t xml:space="preserve"> charge</w:t>
            </w:r>
          </w:p>
        </w:tc>
      </w:tr>
      <w:tr w:rsidR="001A2462" w:rsidRPr="000A7C4E" w14:paraId="4486CD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FF19C53" w14:textId="77777777" w:rsidR="001A2462" w:rsidRPr="000A7C4E" w:rsidRDefault="001A2462" w:rsidP="00E4245D">
            <w:r w:rsidRPr="000A7C4E">
              <w:t>2.16.1</w:t>
            </w:r>
          </w:p>
        </w:tc>
        <w:tc>
          <w:tcPr>
            <w:tcW w:w="3708" w:type="pct"/>
          </w:tcPr>
          <w:p w14:paraId="0306EEE1" w14:textId="1D48723C"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more than one waste stream</w:t>
            </w:r>
            <w:r>
              <w:t xml:space="preserve"> – </w:t>
            </w:r>
            <w:r w:rsidRPr="00B743E9">
              <w:t>installation.</w:t>
            </w:r>
          </w:p>
          <w:p w14:paraId="3C06CF3B"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Underground storage of hazardous waste.</w:t>
            </w:r>
          </w:p>
        </w:tc>
        <w:tc>
          <w:tcPr>
            <w:tcW w:w="997" w:type="pct"/>
          </w:tcPr>
          <w:p w14:paraId="6C48EBB1"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£11,168</w:t>
            </w:r>
          </w:p>
        </w:tc>
      </w:tr>
      <w:tr w:rsidR="001A2462" w:rsidRPr="000A7C4E" w14:paraId="4310D01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7EE150" w14:textId="77777777" w:rsidR="001A2462" w:rsidRPr="000A7C4E" w:rsidRDefault="001A2462" w:rsidP="00E4245D">
            <w:r w:rsidRPr="000A7C4E">
              <w:t>2.16.2</w:t>
            </w:r>
          </w:p>
        </w:tc>
        <w:tc>
          <w:tcPr>
            <w:tcW w:w="3708" w:type="pct"/>
          </w:tcPr>
          <w:p w14:paraId="58966179"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0A7C4E">
              <w:t xml:space="preserve">Asbestos </w:t>
            </w:r>
            <w:r w:rsidRPr="009D2746">
              <w:t>treatment.</w:t>
            </w:r>
          </w:p>
          <w:p w14:paraId="1C264DA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Pr="009D2746" w:rsidDel="00865F73">
              <w:t xml:space="preserve"> </w:t>
            </w:r>
            <w:r w:rsidRPr="009D2746">
              <w:t xml:space="preserve">– installation. </w:t>
            </w:r>
          </w:p>
          <w:p w14:paraId="047CEED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Hazardous (including healthcare) waste transfer – installation. </w:t>
            </w:r>
          </w:p>
          <w:p w14:paraId="47E336F2" w14:textId="329A9A7B"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9D2746">
              <w:t>Oil or solvent treatment</w:t>
            </w:r>
            <w:r w:rsidR="00E92BE6">
              <w:t xml:space="preserve"> – </w:t>
            </w:r>
            <w:r w:rsidRPr="009D2746">
              <w:t>installation.</w:t>
            </w:r>
          </w:p>
        </w:tc>
        <w:tc>
          <w:tcPr>
            <w:tcW w:w="997" w:type="pct"/>
          </w:tcPr>
          <w:p w14:paraId="72BFCC62"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£8,285</w:t>
            </w:r>
          </w:p>
        </w:tc>
      </w:tr>
      <w:tr w:rsidR="001A2462" w:rsidRPr="000A7C4E" w14:paraId="11AA71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0B4822" w14:textId="77777777" w:rsidR="001A2462" w:rsidRPr="000A7C4E" w:rsidRDefault="001A2462" w:rsidP="00E4245D">
            <w:r w:rsidRPr="000A7C4E">
              <w:lastRenderedPageBreak/>
              <w:t>2.16.3</w:t>
            </w:r>
          </w:p>
        </w:tc>
        <w:tc>
          <w:tcPr>
            <w:tcW w:w="3708" w:type="pct"/>
          </w:tcPr>
          <w:p w14:paraId="06DB3B63"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Hazardous waste treatment installation – single waste strea</w:t>
            </w:r>
            <w:r w:rsidRPr="00B743E9">
              <w:t>m.</w:t>
            </w:r>
          </w:p>
          <w:p w14:paraId="2382025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Hazardous waste soil treatment</w:t>
            </w:r>
            <w:r>
              <w:t xml:space="preserve">. </w:t>
            </w:r>
          </w:p>
          <w:p w14:paraId="4DA047A7" w14:textId="5F2BF962"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rsidRPr="000A7C4E">
              <w:t>waste operation</w:t>
            </w:r>
            <w:r>
              <w:t xml:space="preserve">. </w:t>
            </w:r>
          </w:p>
          <w:p w14:paraId="18E9A42B" w14:textId="06B54E5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waste operation</w:t>
            </w:r>
            <w:r>
              <w:t>.</w:t>
            </w:r>
          </w:p>
          <w:p w14:paraId="564BB892"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Oil or solvent transfer.</w:t>
            </w:r>
          </w:p>
        </w:tc>
        <w:tc>
          <w:tcPr>
            <w:tcW w:w="997" w:type="pct"/>
          </w:tcPr>
          <w:p w14:paraId="31F4A6A9"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£4,842</w:t>
            </w:r>
          </w:p>
        </w:tc>
      </w:tr>
      <w:tr w:rsidR="001A2462" w:rsidRPr="000A7C4E" w14:paraId="4CA81E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C82FAB" w14:textId="77777777" w:rsidR="001A2462" w:rsidRPr="000A7C4E" w:rsidRDefault="001A2462" w:rsidP="00E4245D">
            <w:r w:rsidRPr="000A7C4E">
              <w:lastRenderedPageBreak/>
              <w:t>2.16.4</w:t>
            </w:r>
          </w:p>
        </w:tc>
        <w:tc>
          <w:tcPr>
            <w:tcW w:w="3708" w:type="pct"/>
          </w:tcPr>
          <w:p w14:paraId="64D9978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t xml:space="preserve">Asbestos transfer </w:t>
            </w:r>
            <w:r w:rsidRPr="009D2746">
              <w:t xml:space="preserve">facility. </w:t>
            </w:r>
          </w:p>
          <w:p w14:paraId="0A96D8CF" w14:textId="1748143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23" w:history="1">
              <w:r w:rsidRPr="009D2746">
                <w:t>SR 2008 No.9</w:t>
              </w:r>
              <w:r w:rsidR="00E92BE6">
                <w:t xml:space="preserve"> – </w:t>
              </w:r>
              <w:r w:rsidRPr="009D2746">
                <w:t>asbestos waste transfer station</w:t>
              </w:r>
            </w:hyperlink>
            <w:r w:rsidRPr="009D2746">
              <w:t>.</w:t>
            </w:r>
          </w:p>
          <w:p w14:paraId="58082A9B" w14:textId="7B5C72D3"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24" w:history="1">
              <w:r w:rsidRPr="009D2746">
                <w:t>SR 2008 No.6</w:t>
              </w:r>
              <w:r w:rsidR="00E92BE6">
                <w:t xml:space="preserve"> – </w:t>
              </w:r>
              <w:r w:rsidRPr="009D2746">
                <w:t>household, commercial and industrial waste transfer station with asbestos storage (no building) (existing permits)</w:t>
              </w:r>
            </w:hyperlink>
            <w:r w:rsidRPr="009D2746">
              <w:t>.</w:t>
            </w:r>
          </w:p>
          <w:p w14:paraId="4C5758FF" w14:textId="408E6E39"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25" w:history="1">
              <w:r w:rsidRPr="009D2746">
                <w:t>SR 2015 No.9</w:t>
              </w:r>
              <w:r w:rsidR="00E92BE6">
                <w:t xml:space="preserve"> – </w:t>
              </w:r>
              <w:r w:rsidRPr="009D2746">
                <w:t>household, commercial and industrial waste transfer station with asbestos storage (no building)</w:t>
              </w:r>
            </w:hyperlink>
            <w:r w:rsidRPr="009D2746">
              <w:t>.</w:t>
            </w:r>
          </w:p>
          <w:p w14:paraId="4DFDFC9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Drum reconditioning facility. </w:t>
            </w:r>
          </w:p>
          <w:p w14:paraId="23CEF68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Healthcare (including clinical) waste transfer – waste operation. </w:t>
            </w:r>
          </w:p>
          <w:p w14:paraId="55D5820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7AEAE5BD" w14:textId="08C95306"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00E92BE6">
              <w:t xml:space="preserve"> – </w:t>
            </w:r>
            <w:r w:rsidRPr="009D2746">
              <w:t>waste operation.</w:t>
            </w:r>
          </w:p>
          <w:p w14:paraId="207C8CA2" w14:textId="6B9B4261"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26" w:history="1">
              <w:r w:rsidRPr="009D2746">
                <w:t>SR 2008 No.25</w:t>
              </w:r>
              <w:r w:rsidR="00E92BE6">
                <w:t xml:space="preserve"> – </w:t>
              </w:r>
              <w:r w:rsidRPr="009D2746">
                <w:t>75kte: clinical waste and healthcare waste treatment and transfer station</w:t>
              </w:r>
            </w:hyperlink>
            <w:r w:rsidRPr="009D2746">
              <w:t>.</w:t>
            </w:r>
          </w:p>
          <w:p w14:paraId="652BD7D3"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9D2746">
              <w:t>In house storage of hazardous waste.</w:t>
            </w:r>
          </w:p>
        </w:tc>
        <w:tc>
          <w:tcPr>
            <w:tcW w:w="997" w:type="pct"/>
          </w:tcPr>
          <w:p w14:paraId="5E03A399"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£2,495</w:t>
            </w:r>
          </w:p>
        </w:tc>
      </w:tr>
      <w:tr w:rsidR="001A2462" w:rsidRPr="000A7C4E" w14:paraId="55F2E3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8AC4F4B" w14:textId="77777777" w:rsidR="001A2462" w:rsidRPr="000A7C4E" w:rsidRDefault="001A2462" w:rsidP="00E4245D">
            <w:r w:rsidRPr="000A7C4E">
              <w:lastRenderedPageBreak/>
              <w:t>2.16.5</w:t>
            </w:r>
          </w:p>
        </w:tc>
        <w:tc>
          <w:tcPr>
            <w:tcW w:w="3708" w:type="pct"/>
          </w:tcPr>
          <w:p w14:paraId="356AE8A8"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E</w:t>
            </w:r>
            <w:r>
              <w:t xml:space="preserve">lectrical oil storage facility. </w:t>
            </w:r>
          </w:p>
          <w:p w14:paraId="616C4AE6" w14:textId="61FEDB49"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27" w:history="1">
              <w:r w:rsidRPr="000A7C4E">
                <w:t>SR</w:t>
              </w:r>
              <w:r>
                <w:t xml:space="preserve"> </w:t>
              </w:r>
              <w:r w:rsidRPr="000A7C4E">
                <w:t>2012 No</w:t>
              </w:r>
              <w:r>
                <w:t>.</w:t>
              </w:r>
              <w:r w:rsidRPr="000A7C4E">
                <w:t>15</w:t>
              </w:r>
              <w:r w:rsidR="00E92BE6">
                <w:t xml:space="preserve"> – </w:t>
              </w:r>
              <w:r w:rsidRPr="000A7C4E">
                <w:t>storage of electrical insulating oils</w:t>
              </w:r>
            </w:hyperlink>
            <w:r>
              <w:t>.</w:t>
            </w:r>
          </w:p>
          <w:p w14:paraId="1282398A" w14:textId="7B8EED0B"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Healthcare (inc</w:t>
            </w:r>
            <w:r>
              <w:t>luding</w:t>
            </w:r>
            <w:r w:rsidRPr="000A7C4E">
              <w:t xml:space="preserve"> clinical) waste treatment</w:t>
            </w:r>
            <w:r w:rsidRPr="000A7C4E" w:rsidDel="004A0D30">
              <w:t xml:space="preserve"> </w:t>
            </w:r>
            <w:r w:rsidRPr="000A7C4E">
              <w:t>at the site of production</w:t>
            </w:r>
            <w:r w:rsidR="00E92BE6">
              <w:t xml:space="preserve"> – </w:t>
            </w:r>
            <w:r w:rsidRPr="000A7C4E">
              <w:t xml:space="preserve">100 tonnes or less </w:t>
            </w:r>
            <w:r>
              <w:t xml:space="preserve">a year. </w:t>
            </w:r>
          </w:p>
          <w:p w14:paraId="28E630C3" w14:textId="7686C158"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28" w:history="1">
              <w:r w:rsidRPr="000A7C4E">
                <w:t>SR</w:t>
              </w:r>
              <w:r>
                <w:t xml:space="preserve"> </w:t>
              </w:r>
              <w:r w:rsidRPr="000A7C4E">
                <w:t xml:space="preserve">2013 </w:t>
              </w:r>
              <w:r>
                <w:t>N</w:t>
              </w:r>
              <w:r w:rsidRPr="000A7C4E">
                <w:t>o</w:t>
              </w:r>
              <w:r>
                <w:t>.</w:t>
              </w:r>
              <w:r w:rsidRPr="000A7C4E">
                <w:t>1</w:t>
              </w:r>
              <w:r w:rsidR="00E92BE6">
                <w:t xml:space="preserve"> – </w:t>
              </w:r>
              <w:r w:rsidRPr="000A7C4E">
                <w:t>treatment of 100 t</w:t>
              </w:r>
              <w:r>
                <w:t>onnes a year o</w:t>
              </w:r>
              <w:r w:rsidRPr="000A7C4E">
                <w:t>f clinical and healthcare waste</w:t>
              </w:r>
            </w:hyperlink>
            <w:r>
              <w:t>.</w:t>
            </w:r>
          </w:p>
          <w:p w14:paraId="21E96336" w14:textId="609A12F8"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t>l</w:t>
            </w:r>
            <w:r w:rsidRPr="000A7C4E">
              <w:t xml:space="preserve">ocal </w:t>
            </w:r>
            <w:r>
              <w:t>a</w:t>
            </w:r>
            <w:r w:rsidRPr="000A7C4E">
              <w:t>uthority collection depots</w:t>
            </w:r>
            <w:r>
              <w:t>.</w:t>
            </w:r>
          </w:p>
        </w:tc>
        <w:tc>
          <w:tcPr>
            <w:tcW w:w="997" w:type="pct"/>
          </w:tcPr>
          <w:p w14:paraId="118FD534"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£1,295</w:t>
            </w:r>
          </w:p>
        </w:tc>
      </w:tr>
    </w:tbl>
    <w:p w14:paraId="76FFF362" w14:textId="77777777" w:rsidR="001A2462" w:rsidRPr="00DD2DDC" w:rsidRDefault="001A2462" w:rsidP="001A2462">
      <w:pPr>
        <w:pStyle w:val="Heading4"/>
      </w:pPr>
      <w:r w:rsidRPr="00DD2DDC">
        <w:t>Table 2.16a Non-hazardous and inert waste</w:t>
      </w:r>
    </w:p>
    <w:tbl>
      <w:tblPr>
        <w:tblStyle w:val="TableStyle4"/>
        <w:tblW w:w="5000" w:type="pct"/>
        <w:tblLook w:val="04A0" w:firstRow="1" w:lastRow="0" w:firstColumn="1" w:lastColumn="0" w:noHBand="0" w:noVBand="1"/>
      </w:tblPr>
      <w:tblGrid>
        <w:gridCol w:w="1192"/>
        <w:gridCol w:w="10651"/>
        <w:gridCol w:w="2699"/>
      </w:tblGrid>
      <w:tr w:rsidR="0002255E" w:rsidRPr="000A7C4E" w14:paraId="01F68DC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21A71D" w14:textId="0BE3FE1F" w:rsidR="0002255E" w:rsidRPr="000A7C4E" w:rsidRDefault="0002255E" w:rsidP="00E4245D">
            <w:r>
              <w:t>Ref</w:t>
            </w:r>
          </w:p>
        </w:tc>
        <w:tc>
          <w:tcPr>
            <w:tcW w:w="3662" w:type="pct"/>
          </w:tcPr>
          <w:p w14:paraId="6B14AA59" w14:textId="2CE9AC28" w:rsidR="0002255E" w:rsidRPr="000A7C4E" w:rsidRDefault="0002255E" w:rsidP="00E4245D">
            <w:pPr>
              <w:cnfStyle w:val="100000000000" w:firstRow="1" w:lastRow="0" w:firstColumn="0" w:lastColumn="0" w:oddVBand="0" w:evenVBand="0" w:oddHBand="0" w:evenHBand="0" w:firstRowFirstColumn="0" w:firstRowLastColumn="0" w:lastRowFirstColumn="0" w:lastRowLastColumn="0"/>
            </w:pPr>
            <w:r>
              <w:t>Activity</w:t>
            </w:r>
          </w:p>
        </w:tc>
        <w:tc>
          <w:tcPr>
            <w:tcW w:w="929" w:type="pct"/>
          </w:tcPr>
          <w:p w14:paraId="12D7F59F" w14:textId="17E42D1F" w:rsidR="0002255E" w:rsidRPr="000A7C4E" w:rsidRDefault="00AF7390" w:rsidP="00E4245D">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19609D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428EA5D" w14:textId="77777777" w:rsidR="001A2462" w:rsidRPr="000A7C4E" w:rsidRDefault="001A2462" w:rsidP="00E4245D">
            <w:r w:rsidRPr="000A7C4E">
              <w:t>2.16.6</w:t>
            </w:r>
          </w:p>
        </w:tc>
        <w:tc>
          <w:tcPr>
            <w:tcW w:w="3662" w:type="pct"/>
          </w:tcPr>
          <w:p w14:paraId="40B3E40D" w14:textId="738AC7E4"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w:t>
            </w:r>
            <w:r w:rsidR="00E92BE6">
              <w:t xml:space="preserve"> – </w:t>
            </w:r>
            <w:r>
              <w:t xml:space="preserve">75,000 tonnes or more a year. </w:t>
            </w:r>
          </w:p>
          <w:p w14:paraId="5040A0A3" w14:textId="222EBA2D"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rsidRPr="000A7C4E">
              <w:t>75,000 tonnes or more a year</w:t>
            </w:r>
            <w:r>
              <w:t>.</w:t>
            </w:r>
          </w:p>
          <w:p w14:paraId="5A5F65DB"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 xml:space="preserve">Treatment of slags or ashes (including at an incineration or co-incineration plant) </w:t>
            </w:r>
            <w:r>
              <w:t>–</w:t>
            </w:r>
            <w:r w:rsidRPr="000A7C4E">
              <w:t xml:space="preserve"> installation</w:t>
            </w:r>
            <w:r>
              <w:t>.</w:t>
            </w:r>
          </w:p>
          <w:p w14:paraId="18D357D4" w14:textId="700D26EF"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29" w:history="1">
              <w:r w:rsidRPr="000A7C4E">
                <w:t>SR</w:t>
              </w:r>
              <w:r>
                <w:t xml:space="preserve"> </w:t>
              </w:r>
              <w:r w:rsidRPr="000A7C4E">
                <w:t>2012 No</w:t>
              </w:r>
              <w:r>
                <w:t>.</w:t>
              </w:r>
              <w:r w:rsidRPr="000A7C4E">
                <w:t>13</w:t>
              </w:r>
              <w:r w:rsidR="00E92BE6">
                <w:t xml:space="preserve"> – </w:t>
              </w:r>
              <w:r w:rsidRPr="000A7C4E">
                <w:t xml:space="preserve">treatment of </w:t>
              </w:r>
              <w:r>
                <w:t>i</w:t>
              </w:r>
              <w:r w:rsidRPr="000A7C4E">
                <w:t xml:space="preserve">ncinerator </w:t>
              </w:r>
              <w:r>
                <w:t>b</w:t>
              </w:r>
              <w:r w:rsidRPr="000A7C4E">
                <w:t xml:space="preserve">ottom </w:t>
              </w:r>
              <w:r>
                <w:t>a</w:t>
              </w:r>
              <w:r w:rsidRPr="000A7C4E">
                <w:t>sh</w:t>
              </w:r>
              <w:r>
                <w:t>.</w:t>
              </w:r>
              <w:r w:rsidRPr="000A7C4E">
                <w:t xml:space="preserve"> </w:t>
              </w:r>
            </w:hyperlink>
          </w:p>
          <w:p w14:paraId="7EDD2E9D" w14:textId="77777777" w:rsidR="001A2462" w:rsidRPr="00460759" w:rsidRDefault="001A2462" w:rsidP="00E4245D">
            <w:pPr>
              <w:cnfStyle w:val="000000000000" w:firstRow="0" w:lastRow="0" w:firstColumn="0" w:lastColumn="0" w:oddVBand="0" w:evenVBand="0" w:oddHBand="0" w:evenHBand="0" w:firstRowFirstColumn="0" w:firstRowLastColumn="0" w:lastRowFirstColumn="0" w:lastRowLastColumn="0"/>
              <w:rPr>
                <w:b/>
                <w:bCs/>
              </w:rPr>
            </w:pPr>
            <w:r w:rsidRPr="000A7C4E">
              <w:t xml:space="preserve">Pre-treatment of waste for incineration or co-incineration </w:t>
            </w:r>
            <w:r>
              <w:t>–</w:t>
            </w:r>
            <w:r w:rsidRPr="000A7C4E">
              <w:t xml:space="preserve"> installation</w:t>
            </w:r>
            <w:r>
              <w:t>.</w:t>
            </w:r>
          </w:p>
        </w:tc>
        <w:tc>
          <w:tcPr>
            <w:tcW w:w="929" w:type="pct"/>
          </w:tcPr>
          <w:p w14:paraId="06522BA2"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£5,794</w:t>
            </w:r>
          </w:p>
        </w:tc>
      </w:tr>
      <w:tr w:rsidR="001A2462" w:rsidRPr="000A7C4E" w14:paraId="450F4A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7C7677" w14:textId="77777777" w:rsidR="001A2462" w:rsidRPr="000A7C4E" w:rsidRDefault="001A2462" w:rsidP="00E4245D">
            <w:r w:rsidRPr="000A7C4E">
              <w:lastRenderedPageBreak/>
              <w:t>2.16.7</w:t>
            </w:r>
          </w:p>
        </w:tc>
        <w:tc>
          <w:tcPr>
            <w:tcW w:w="3662" w:type="pct"/>
          </w:tcPr>
          <w:p w14:paraId="03D9762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 xml:space="preserve">Treatment and transfer of non-hazardous waste – </w:t>
            </w:r>
            <w:r>
              <w:t>from</w:t>
            </w:r>
            <w:r w:rsidRPr="000A7C4E">
              <w:t xml:space="preserve"> 25,000 </w:t>
            </w:r>
            <w:r>
              <w:t>to</w:t>
            </w:r>
            <w:r w:rsidRPr="000A7C4E">
              <w:t xml:space="preserve"> 75,000 tonnes a year</w:t>
            </w:r>
            <w:r>
              <w:t>.</w:t>
            </w:r>
            <w:r w:rsidRPr="000A7C4E">
              <w:t xml:space="preserve"> </w:t>
            </w:r>
          </w:p>
          <w:p w14:paraId="43AE60B5" w14:textId="4247F746" w:rsidR="009709AF" w:rsidRDefault="001A2462" w:rsidP="00E4245D">
            <w:pPr>
              <w:cnfStyle w:val="000000000000" w:firstRow="0" w:lastRow="0" w:firstColumn="0" w:lastColumn="0" w:oddVBand="0" w:evenVBand="0" w:oddHBand="0" w:evenHBand="0" w:firstRowFirstColumn="0" w:firstRowLastColumn="0" w:lastRowFirstColumn="0" w:lastRowLastColumn="0"/>
            </w:pPr>
            <w:hyperlink r:id="rId30" w:history="1">
              <w:r w:rsidRPr="000A7C4E">
                <w:t>SR</w:t>
              </w:r>
              <w:r>
                <w:t xml:space="preserve"> </w:t>
              </w:r>
              <w:r w:rsidRPr="000A7C4E">
                <w:t>2008 No</w:t>
              </w:r>
              <w:r>
                <w:t>.</w:t>
              </w:r>
              <w:r w:rsidRPr="000A7C4E">
                <w:t>3</w:t>
              </w:r>
              <w:r w:rsidR="00E92BE6">
                <w:t xml:space="preserve"> – </w:t>
              </w:r>
              <w:r>
                <w:t>7</w:t>
              </w:r>
              <w:r w:rsidRPr="000A7C4E">
                <w:t>5kte</w:t>
              </w:r>
              <w:r>
                <w:t>:</w:t>
              </w:r>
              <w:r w:rsidRPr="000A7C4E">
                <w:t xml:space="preserve"> household, commercial and industrial waste transfer station with treatment (existing permits)</w:t>
              </w:r>
            </w:hyperlink>
          </w:p>
          <w:p w14:paraId="489624C9" w14:textId="60D2F628" w:rsidR="001A2462" w:rsidRPr="00FB4771" w:rsidRDefault="001A2462" w:rsidP="00E4245D">
            <w:pPr>
              <w:cnfStyle w:val="000000000000" w:firstRow="0" w:lastRow="0" w:firstColumn="0" w:lastColumn="0" w:oddVBand="0" w:evenVBand="0" w:oddHBand="0" w:evenHBand="0" w:firstRowFirstColumn="0" w:firstRowLastColumn="0" w:lastRowFirstColumn="0" w:lastRowLastColumn="0"/>
            </w:pPr>
            <w:hyperlink r:id="rId31" w:history="1">
              <w:r w:rsidRPr="00FB4771">
                <w:t>SR 2015 No.21</w:t>
              </w:r>
              <w:r w:rsidR="00E92BE6">
                <w:t xml:space="preserve"> – </w:t>
              </w:r>
              <w:r w:rsidRPr="00FB4771">
                <w:t>75kte: materials recycling facility</w:t>
              </w:r>
            </w:hyperlink>
            <w:r w:rsidRPr="00FB4771">
              <w:t>.</w:t>
            </w:r>
          </w:p>
          <w:p w14:paraId="430E0777" w14:textId="0DB1BBC3"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32" w:history="1">
              <w:r w:rsidRPr="000A7C4E">
                <w:t>SR</w:t>
              </w:r>
              <w:r>
                <w:t xml:space="preserve"> </w:t>
              </w:r>
              <w:r w:rsidRPr="000A7C4E">
                <w:t>2008 No</w:t>
              </w:r>
              <w:r>
                <w:t>.</w:t>
              </w:r>
              <w:r w:rsidRPr="000A7C4E">
                <w:t xml:space="preserve"> 7</w:t>
              </w:r>
              <w:r w:rsidR="00E92BE6">
                <w:t xml:space="preserve"> – </w:t>
              </w:r>
              <w:r w:rsidRPr="000A7C4E">
                <w:t>75kte</w:t>
              </w:r>
              <w:r>
                <w:t>:</w:t>
              </w:r>
              <w:r w:rsidRPr="000A7C4E">
                <w:t xml:space="preserve"> household, commercial and industrial waste transfer station with treatment and asbestos storage (existing permits)</w:t>
              </w:r>
            </w:hyperlink>
            <w:r>
              <w:t>.</w:t>
            </w:r>
            <w:r w:rsidRPr="000A7C4E">
              <w:t xml:space="preserve"> </w:t>
            </w:r>
          </w:p>
          <w:p w14:paraId="0C412EE9" w14:textId="30F34D35"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33" w:history="1">
              <w:r w:rsidRPr="000A7C4E">
                <w:t>SR</w:t>
              </w:r>
              <w:r>
                <w:t xml:space="preserve"> </w:t>
              </w:r>
              <w:r w:rsidRPr="000A7C4E">
                <w:t>2015 No.10</w:t>
              </w:r>
              <w:r w:rsidR="00E92BE6">
                <w:t xml:space="preserve"> – </w:t>
              </w:r>
              <w:r w:rsidRPr="000A7C4E">
                <w:t>75kte</w:t>
              </w:r>
              <w:r>
                <w:t>:</w:t>
              </w:r>
              <w:r w:rsidRPr="000A7C4E">
                <w:t xml:space="preserve"> household, commercial and industrial waste transfer station with treatment and asbestos storage</w:t>
              </w:r>
            </w:hyperlink>
            <w:r>
              <w:t>.</w:t>
            </w:r>
            <w:r w:rsidRPr="000A7C4E">
              <w:t xml:space="preserve"> </w:t>
            </w:r>
          </w:p>
          <w:p w14:paraId="3BB1497B" w14:textId="097E1FF2" w:rsidR="001A2462" w:rsidRDefault="001A2462" w:rsidP="00E4245D">
            <w:pPr>
              <w:cnfStyle w:val="000000000000" w:firstRow="0" w:lastRow="0" w:firstColumn="0" w:lastColumn="0" w:oddVBand="0" w:evenVBand="0" w:oddHBand="0" w:evenHBand="0" w:firstRowFirstColumn="0" w:firstRowLastColumn="0" w:lastRowFirstColumn="0" w:lastRowLastColumn="0"/>
              <w:rPr>
                <w:b/>
              </w:rPr>
            </w:pPr>
            <w:hyperlink r:id="rId34" w:history="1">
              <w:r w:rsidRPr="000A7C4E">
                <w:t>SR</w:t>
              </w:r>
              <w:r>
                <w:t xml:space="preserve"> </w:t>
              </w:r>
              <w:r w:rsidRPr="000A7C4E">
                <w:t>2015 No.6</w:t>
              </w:r>
              <w:r w:rsidR="00E92BE6">
                <w:t xml:space="preserve"> – </w:t>
              </w:r>
              <w:r w:rsidRPr="000A7C4E">
                <w:t>75kte</w:t>
              </w:r>
              <w:r>
                <w:t>:</w:t>
              </w:r>
              <w:r w:rsidRPr="000A7C4E">
                <w:t xml:space="preserve"> household, commercial and industrial waste transfer station with treatment</w:t>
              </w:r>
            </w:hyperlink>
            <w:r>
              <w:t>.</w:t>
            </w:r>
            <w:r w:rsidRPr="000A7C4E">
              <w:rPr>
                <w:b/>
              </w:rPr>
              <w:t xml:space="preserve"> </w:t>
            </w:r>
          </w:p>
          <w:p w14:paraId="56757737" w14:textId="74111922" w:rsidR="009709AF" w:rsidRDefault="001A2462" w:rsidP="00E4245D">
            <w:pPr>
              <w:cnfStyle w:val="000000000000" w:firstRow="0" w:lastRow="0" w:firstColumn="0" w:lastColumn="0" w:oddVBand="0" w:evenVBand="0" w:oddHBand="0" w:evenHBand="0" w:firstRowFirstColumn="0" w:firstRowLastColumn="0" w:lastRowFirstColumn="0" w:lastRowLastColumn="0"/>
            </w:pPr>
            <w:hyperlink r:id="rId35" w:history="1">
              <w:r w:rsidRPr="000A7C4E">
                <w:t>SR</w:t>
              </w:r>
              <w:r>
                <w:t xml:space="preserve"> </w:t>
              </w:r>
              <w:r w:rsidRPr="000A7C4E">
                <w:t>2015 No.24</w:t>
              </w:r>
              <w:r w:rsidR="00E92BE6">
                <w:t xml:space="preserve"> – </w:t>
              </w:r>
              <w:r w:rsidRPr="000A7C4E">
                <w:t>use of waste to manufacture timber or construction products</w:t>
              </w:r>
            </w:hyperlink>
            <w:r>
              <w:t>.</w:t>
            </w:r>
          </w:p>
          <w:p w14:paraId="523CBFBD" w14:textId="08D00AC8"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75,000 tonnes or more a year</w:t>
            </w:r>
            <w:proofErr w:type="gramStart"/>
            <w:r>
              <w:t>. .</w:t>
            </w:r>
            <w:proofErr w:type="gramEnd"/>
          </w:p>
          <w:p w14:paraId="7F949B69" w14:textId="47E85F1E" w:rsidR="001A2462" w:rsidRDefault="001A2462" w:rsidP="00E4245D">
            <w:pPr>
              <w:cnfStyle w:val="000000000000" w:firstRow="0" w:lastRow="0" w:firstColumn="0" w:lastColumn="0" w:oddVBand="0" w:evenVBand="0" w:oddHBand="0" w:evenHBand="0" w:firstRowFirstColumn="0" w:firstRowLastColumn="0" w:lastRowFirstColumn="0" w:lastRowLastColumn="0"/>
              <w:rPr>
                <w:bCs/>
              </w:rPr>
            </w:pPr>
            <w:hyperlink r:id="rId36" w:history="1">
              <w:r w:rsidRPr="00FB4771">
                <w:t>SR 2008 No.14</w:t>
              </w:r>
              <w:r w:rsidR="00E92BE6">
                <w:t xml:space="preserve"> – </w:t>
              </w:r>
              <w:r w:rsidRPr="00FB4771">
                <w:t>75kte: materials recycling facility (existing permits)</w:t>
              </w:r>
            </w:hyperlink>
            <w:r w:rsidRPr="00FB4771">
              <w:t xml:space="preserve">. </w:t>
            </w:r>
          </w:p>
          <w:p w14:paraId="031AFE9D" w14:textId="697783AE"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t>from</w:t>
            </w:r>
            <w:r w:rsidRPr="000A7C4E">
              <w:t xml:space="preserve"> 25,000 </w:t>
            </w:r>
            <w:r>
              <w:t>to</w:t>
            </w:r>
            <w:r w:rsidRPr="000A7C4E">
              <w:t xml:space="preserve"> 75,000 tonnes a year</w:t>
            </w:r>
            <w:r>
              <w:t>.</w:t>
            </w:r>
          </w:p>
          <w:p w14:paraId="3DA67D11" w14:textId="0C9F16D4"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37" w:history="1">
              <w:r w:rsidRPr="000A7C4E">
                <w:t>SR</w:t>
              </w:r>
              <w:r>
                <w:t xml:space="preserve"> </w:t>
              </w:r>
              <w:r w:rsidRPr="000A7C4E">
                <w:t>2010 No</w:t>
              </w:r>
              <w:r>
                <w:t>.</w:t>
              </w:r>
              <w:r w:rsidRPr="000A7C4E">
                <w:t>13</w:t>
              </w:r>
              <w:r w:rsidR="00E92BE6">
                <w:t xml:space="preserve"> – </w:t>
              </w:r>
              <w:r w:rsidRPr="000A7C4E">
                <w:t>use of waste to manufacture timber or construction products</w:t>
              </w:r>
            </w:hyperlink>
            <w:r>
              <w:t>.</w:t>
            </w:r>
          </w:p>
          <w:p w14:paraId="10D2B883" w14:textId="3AF078A5" w:rsidR="00790337" w:rsidRDefault="001A2462" w:rsidP="00E4245D">
            <w:pPr>
              <w:cnfStyle w:val="000000000000" w:firstRow="0" w:lastRow="0" w:firstColumn="0" w:lastColumn="0" w:oddVBand="0" w:evenVBand="0" w:oddHBand="0" w:evenHBand="0" w:firstRowFirstColumn="0" w:firstRowLastColumn="0" w:lastRowFirstColumn="0" w:lastRowLastColumn="0"/>
            </w:pPr>
            <w:r>
              <w:t>Tyre recycling.</w:t>
            </w:r>
          </w:p>
          <w:p w14:paraId="1A892522"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t xml:space="preserve">SR 2021 No.15 – mechanical treatment of </w:t>
            </w:r>
            <w:proofErr w:type="gramStart"/>
            <w:r>
              <w:t>waste paper</w:t>
            </w:r>
            <w:proofErr w:type="gramEnd"/>
            <w:r>
              <w:t>, cardboard and plastic for recovery.</w:t>
            </w:r>
          </w:p>
        </w:tc>
        <w:tc>
          <w:tcPr>
            <w:tcW w:w="929" w:type="pct"/>
          </w:tcPr>
          <w:p w14:paraId="1A62381C"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£4,169</w:t>
            </w:r>
          </w:p>
        </w:tc>
      </w:tr>
      <w:tr w:rsidR="001A2462" w:rsidRPr="000A7C4E" w14:paraId="62F69B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B6C436" w14:textId="77777777" w:rsidR="001A2462" w:rsidRPr="000A7C4E" w:rsidRDefault="001A2462" w:rsidP="00E4245D">
            <w:r w:rsidRPr="000A7C4E">
              <w:lastRenderedPageBreak/>
              <w:t>2.16.8</w:t>
            </w:r>
          </w:p>
        </w:tc>
        <w:tc>
          <w:tcPr>
            <w:tcW w:w="3662" w:type="pct"/>
          </w:tcPr>
          <w:p w14:paraId="5C924EF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 – less than 25,000 t</w:t>
            </w:r>
            <w:r>
              <w:t>onnes a year.</w:t>
            </w:r>
          </w:p>
          <w:p w14:paraId="73EC439A" w14:textId="5D42CEA8"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from</w:t>
            </w:r>
            <w:r w:rsidRPr="000A7C4E">
              <w:t xml:space="preserve"> 25,000 </w:t>
            </w:r>
            <w:r>
              <w:t>to</w:t>
            </w:r>
            <w:r w:rsidRPr="000A7C4E">
              <w:t xml:space="preserve"> 75,000 tonnes a year</w:t>
            </w:r>
            <w:r>
              <w:t>.</w:t>
            </w:r>
          </w:p>
          <w:p w14:paraId="49EA5E09" w14:textId="5AF3429B"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38" w:history="1">
              <w:r w:rsidRPr="000A7C4E">
                <w:t>SR</w:t>
              </w:r>
              <w:r>
                <w:t xml:space="preserve"> </w:t>
              </w:r>
              <w:r w:rsidRPr="000A7C4E">
                <w:t>2008 No</w:t>
              </w:r>
              <w:r>
                <w:t>.</w:t>
              </w:r>
              <w:r w:rsidRPr="000A7C4E">
                <w:t>1</w:t>
              </w:r>
              <w:r w:rsidR="00E92BE6">
                <w:t xml:space="preserve"> – </w:t>
              </w:r>
              <w:r w:rsidRPr="000A7C4E">
                <w:t>75kte</w:t>
              </w:r>
              <w:r>
                <w:t xml:space="preserve">: </w:t>
              </w:r>
              <w:r w:rsidRPr="000A7C4E">
                <w:t>household, commercial and industrial waste transfer station (existing permits)</w:t>
              </w:r>
            </w:hyperlink>
            <w:r>
              <w:t>.</w:t>
            </w:r>
          </w:p>
          <w:p w14:paraId="3F26591C" w14:textId="10857D7D"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39" w:history="1">
              <w:r w:rsidRPr="000A7C4E">
                <w:t>SR</w:t>
              </w:r>
              <w:r>
                <w:t xml:space="preserve"> </w:t>
              </w:r>
              <w:r w:rsidRPr="000A7C4E">
                <w:t>2008 No</w:t>
              </w:r>
              <w:r>
                <w:t>.</w:t>
              </w:r>
              <w:r w:rsidRPr="000A7C4E">
                <w:t>15</w:t>
              </w:r>
              <w:r w:rsidR="00E92BE6">
                <w:t xml:space="preserve"> – </w:t>
              </w:r>
              <w:r w:rsidRPr="000A7C4E">
                <w:t>materials recycling facility (no building) (existing permits)</w:t>
              </w:r>
            </w:hyperlink>
            <w:r>
              <w:t>.</w:t>
            </w:r>
          </w:p>
          <w:p w14:paraId="3D3558D8" w14:textId="6ADA7C0E"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0" w:history="1">
              <w:r w:rsidRPr="000A7C4E">
                <w:t>SR</w:t>
              </w:r>
              <w:r>
                <w:t xml:space="preserve"> </w:t>
              </w:r>
              <w:r w:rsidRPr="000A7C4E">
                <w:t>2015 No.7</w:t>
              </w:r>
              <w:r w:rsidR="00E92BE6">
                <w:t xml:space="preserve"> – </w:t>
              </w:r>
              <w:r w:rsidRPr="000A7C4E">
                <w:t>household, commercial and industrial waste transfer station with treatment (no building)</w:t>
              </w:r>
            </w:hyperlink>
            <w:r>
              <w:t>.</w:t>
            </w:r>
          </w:p>
          <w:p w14:paraId="429E2FDC" w14:textId="6164BC07"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1" w:history="1">
              <w:r w:rsidRPr="000A7C4E">
                <w:t>SR</w:t>
              </w:r>
              <w:r>
                <w:t xml:space="preserve"> </w:t>
              </w:r>
              <w:r w:rsidRPr="000A7C4E">
                <w:t>2008 No</w:t>
              </w:r>
              <w:r>
                <w:t>.</w:t>
              </w:r>
              <w:r w:rsidRPr="000A7C4E">
                <w:t>4</w:t>
              </w:r>
              <w:r w:rsidR="00E92BE6">
                <w:t xml:space="preserve"> – </w:t>
              </w:r>
              <w:r w:rsidRPr="000A7C4E">
                <w:t>household, commercial and industrial waste transfer station with treatment (no building) (existing permits)</w:t>
              </w:r>
            </w:hyperlink>
            <w:r>
              <w:t>.</w:t>
            </w:r>
          </w:p>
          <w:p w14:paraId="499ED926" w14:textId="1E76DA01"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2" w:history="1">
              <w:r w:rsidRPr="000A7C4E">
                <w:t>SR</w:t>
              </w:r>
              <w:r>
                <w:t xml:space="preserve"> </w:t>
              </w:r>
              <w:r w:rsidRPr="000A7C4E">
                <w:t>2015 No.4</w:t>
              </w:r>
              <w:r w:rsidR="00E92BE6">
                <w:t xml:space="preserve"> – </w:t>
              </w:r>
              <w:r w:rsidRPr="000A7C4E">
                <w:t>75kte</w:t>
              </w:r>
              <w:r>
                <w:t>:</w:t>
              </w:r>
              <w:r w:rsidRPr="000A7C4E">
                <w:t xml:space="preserve"> household, commercial and industrial waste transfer station</w:t>
              </w:r>
            </w:hyperlink>
            <w:r>
              <w:t xml:space="preserve">. </w:t>
            </w:r>
          </w:p>
          <w:p w14:paraId="6DFD528E" w14:textId="27AD04A4"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3" w:history="1">
              <w:r w:rsidRPr="000A7C4E">
                <w:t>SR</w:t>
              </w:r>
              <w:r>
                <w:t xml:space="preserve"> </w:t>
              </w:r>
              <w:r w:rsidRPr="000A7C4E">
                <w:t>2008 No</w:t>
              </w:r>
              <w:r>
                <w:t>.</w:t>
              </w:r>
              <w:r w:rsidRPr="000A7C4E">
                <w:t>5</w:t>
              </w:r>
              <w:r w:rsidR="00E92BE6">
                <w:t xml:space="preserve"> – </w:t>
              </w:r>
              <w:r>
                <w:t>7</w:t>
              </w:r>
              <w:r w:rsidRPr="000A7C4E">
                <w:t>5kte</w:t>
              </w:r>
              <w:r>
                <w:t xml:space="preserve">: </w:t>
              </w:r>
              <w:r w:rsidRPr="000A7C4E">
                <w:t>household, commercial and industrial waste transfer station and asbestos storage (existing permits)</w:t>
              </w:r>
            </w:hyperlink>
            <w:r>
              <w:t>.</w:t>
            </w:r>
            <w:r w:rsidRPr="000A7C4E">
              <w:t xml:space="preserve"> </w:t>
            </w:r>
          </w:p>
          <w:p w14:paraId="2A5503EE" w14:textId="621A7549"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4" w:history="1">
              <w:r w:rsidRPr="000A7C4E">
                <w:t>SR</w:t>
              </w:r>
              <w:r>
                <w:t xml:space="preserve"> </w:t>
              </w:r>
              <w:r w:rsidRPr="000A7C4E">
                <w:t>2015 No.8</w:t>
              </w:r>
              <w:r w:rsidR="00E92BE6">
                <w:t xml:space="preserve"> – </w:t>
              </w:r>
              <w:r w:rsidRPr="000A7C4E">
                <w:t>75kte</w:t>
              </w:r>
              <w:r>
                <w:t xml:space="preserve">: </w:t>
              </w:r>
              <w:r w:rsidRPr="000A7C4E">
                <w:t>household, commercial and industrial waste transfer station with asbestos storage</w:t>
              </w:r>
            </w:hyperlink>
            <w:r>
              <w:t>.</w:t>
            </w:r>
            <w:r w:rsidRPr="000A7C4E">
              <w:t xml:space="preserve"> </w:t>
            </w:r>
          </w:p>
          <w:p w14:paraId="1A847C22" w14:textId="58E12C0D" w:rsidR="001A2462" w:rsidRDefault="001A2462" w:rsidP="00E4245D">
            <w:pPr>
              <w:cnfStyle w:val="000000000000" w:firstRow="0" w:lastRow="0" w:firstColumn="0" w:lastColumn="0" w:oddVBand="0" w:evenVBand="0" w:oddHBand="0" w:evenHBand="0" w:firstRowFirstColumn="0" w:firstRowLastColumn="0" w:lastRowFirstColumn="0" w:lastRowLastColumn="0"/>
              <w:rPr>
                <w:bCs/>
              </w:rPr>
            </w:pPr>
            <w:hyperlink r:id="rId45" w:history="1">
              <w:r w:rsidRPr="00FB4771">
                <w:t>SR 2008 No. 8</w:t>
              </w:r>
              <w:r w:rsidR="00E92BE6">
                <w:t xml:space="preserve"> – </w:t>
              </w:r>
              <w:r w:rsidRPr="00FB4771">
                <w:t>household, commercial and industrial waste transfer station with treatment and asbestos storage (no building) (existing permits)</w:t>
              </w:r>
            </w:hyperlink>
            <w:r w:rsidRPr="00FB4771">
              <w:t>.</w:t>
            </w:r>
          </w:p>
          <w:p w14:paraId="632952BA" w14:textId="005C1C96" w:rsidR="009709AF" w:rsidRDefault="001A2462" w:rsidP="00E4245D">
            <w:pPr>
              <w:cnfStyle w:val="000000000000" w:firstRow="0" w:lastRow="0" w:firstColumn="0" w:lastColumn="0" w:oddVBand="0" w:evenVBand="0" w:oddHBand="0" w:evenHBand="0" w:firstRowFirstColumn="0" w:firstRowLastColumn="0" w:lastRowFirstColumn="0" w:lastRowLastColumn="0"/>
            </w:pPr>
            <w:hyperlink r:id="rId46" w:history="1">
              <w:r w:rsidRPr="00FB4771">
                <w:t>SR 2015 No.11</w:t>
              </w:r>
              <w:r w:rsidR="00E92BE6">
                <w:t xml:space="preserve"> – </w:t>
              </w:r>
              <w:r w:rsidRPr="00FB4771">
                <w:t>household, commercial and industrial waste transfer station with treatment and asbestos storage (no building)</w:t>
              </w:r>
            </w:hyperlink>
            <w:r w:rsidRPr="00FB4771">
              <w:t>.</w:t>
            </w:r>
          </w:p>
          <w:p w14:paraId="679AE071" w14:textId="5C6053DF"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Treatment of inert or excavation waste</w:t>
            </w:r>
            <w:r w:rsidR="00E92BE6">
              <w:t xml:space="preserve"> – </w:t>
            </w:r>
            <w:r w:rsidRPr="000A7C4E">
              <w:t>250,000 tonnes or more a year</w:t>
            </w:r>
            <w:r>
              <w:t>.</w:t>
            </w:r>
            <w:r w:rsidRPr="000A7C4E">
              <w:t xml:space="preserve"> </w:t>
            </w:r>
          </w:p>
          <w:p w14:paraId="3BA142D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 xml:space="preserve">Treatment of liquid or sludge; including non-biological treatment of </w:t>
            </w:r>
            <w:r w:rsidRPr="0006300C">
              <w:t>sludge and similar activities</w:t>
            </w:r>
            <w:r>
              <w:t>.</w:t>
            </w:r>
          </w:p>
          <w:p w14:paraId="348D17C1" w14:textId="6AA61FBF"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lastRenderedPageBreak/>
              <w:t>Treatment of slags and ashes</w:t>
            </w:r>
            <w:r>
              <w:t>;</w:t>
            </w:r>
            <w:r w:rsidRPr="000A7C4E">
              <w:t xml:space="preserve"> </w:t>
            </w:r>
            <w:r w:rsidRPr="0006300C">
              <w:t>including at an incineration or co-incineration plant</w:t>
            </w:r>
            <w:r w:rsidR="00E92BE6">
              <w:t xml:space="preserve"> – </w:t>
            </w:r>
            <w:r w:rsidRPr="000A7C4E">
              <w:t>waste operation</w:t>
            </w:r>
            <w:r>
              <w:t>.</w:t>
            </w:r>
            <w:r w:rsidRPr="000A7C4E">
              <w:t xml:space="preserve"> </w:t>
            </w:r>
          </w:p>
          <w:p w14:paraId="23D51A1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Gypsum recycling</w:t>
            </w:r>
            <w:r>
              <w:t>.</w:t>
            </w:r>
            <w:r w:rsidRPr="000A7C4E">
              <w:t xml:space="preserve"> </w:t>
            </w:r>
          </w:p>
          <w:p w14:paraId="5BC2EB51" w14:textId="15498705" w:rsidR="009709AF" w:rsidRDefault="001A2462" w:rsidP="00E4245D">
            <w:pPr>
              <w:cnfStyle w:val="000000000000" w:firstRow="0" w:lastRow="0" w:firstColumn="0" w:lastColumn="0" w:oddVBand="0" w:evenVBand="0" w:oddHBand="0" w:evenHBand="0" w:firstRowFirstColumn="0" w:firstRowLastColumn="0" w:lastRowFirstColumn="0" w:lastRowLastColumn="0"/>
            </w:pPr>
            <w:r w:rsidRPr="000A7C4E">
              <w:t xml:space="preserve">Soil </w:t>
            </w:r>
            <w:r w:rsidR="0002255E">
              <w:t>and</w:t>
            </w:r>
            <w:r w:rsidRPr="000A7C4E">
              <w:t xml:space="preserve"> aggregate </w:t>
            </w:r>
            <w:r w:rsidRPr="009D2746">
              <w:t>manufacture.</w:t>
            </w:r>
          </w:p>
          <w:p w14:paraId="41558E36" w14:textId="24A440C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47" w:history="1">
              <w:r w:rsidRPr="009D2746">
                <w:t>SR 2010 No.12</w:t>
              </w:r>
              <w:r w:rsidR="00E92BE6">
                <w:t xml:space="preserve"> – </w:t>
              </w:r>
              <w:r w:rsidRPr="009D2746">
                <w:t>treatment of waste to produce soil, soil substitutes and aggregate</w:t>
              </w:r>
            </w:hyperlink>
            <w:r w:rsidRPr="009D2746">
              <w:t xml:space="preserve">. </w:t>
            </w:r>
          </w:p>
          <w:p w14:paraId="0A3D8284" w14:textId="13CA25A3"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w:t>
            </w:r>
          </w:p>
          <w:p w14:paraId="74C4ADB5" w14:textId="5F32050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w:t>
            </w:r>
            <w:r>
              <w:t>.</w:t>
            </w:r>
          </w:p>
        </w:tc>
        <w:tc>
          <w:tcPr>
            <w:tcW w:w="929" w:type="pct"/>
          </w:tcPr>
          <w:p w14:paraId="3848FBF4"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lastRenderedPageBreak/>
              <w:t>£2,875</w:t>
            </w:r>
          </w:p>
        </w:tc>
      </w:tr>
      <w:tr w:rsidR="001A2462" w:rsidRPr="000A7C4E" w14:paraId="0719D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BB51BC" w14:textId="77777777" w:rsidR="001A2462" w:rsidRPr="000A7C4E" w:rsidRDefault="001A2462" w:rsidP="00E4245D">
            <w:r w:rsidRPr="000A7C4E">
              <w:lastRenderedPageBreak/>
              <w:t>2.16.9</w:t>
            </w:r>
          </w:p>
        </w:tc>
        <w:tc>
          <w:tcPr>
            <w:tcW w:w="3662" w:type="pct"/>
          </w:tcPr>
          <w:p w14:paraId="123B726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Transfer of non-hazardous waste – less than 25,000 tonnes a year</w:t>
            </w:r>
            <w:r>
              <w:t>.</w:t>
            </w:r>
          </w:p>
          <w:p w14:paraId="0DA018AF" w14:textId="68E0BE23"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8" w:history="1">
              <w:r w:rsidRPr="000A7C4E">
                <w:t>SR</w:t>
              </w:r>
              <w:r>
                <w:t xml:space="preserve"> </w:t>
              </w:r>
              <w:r w:rsidRPr="000A7C4E">
                <w:t>2008 No</w:t>
              </w:r>
              <w:r>
                <w:t>.</w:t>
              </w:r>
              <w:r w:rsidRPr="000A7C4E">
                <w:t>2</w:t>
              </w:r>
              <w:r w:rsidR="00E92BE6">
                <w:t xml:space="preserve"> – </w:t>
              </w:r>
              <w:r w:rsidRPr="000A7C4E">
                <w:t>household, commercial and industrial waste transfer station (no building) (existing permits)</w:t>
              </w:r>
            </w:hyperlink>
            <w:r>
              <w:t>.</w:t>
            </w:r>
          </w:p>
          <w:p w14:paraId="51DFA772" w14:textId="2C835FC3"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49" w:history="1">
              <w:r w:rsidRPr="000A7C4E">
                <w:t>SR</w:t>
              </w:r>
              <w:r>
                <w:t xml:space="preserve"> </w:t>
              </w:r>
              <w:r w:rsidRPr="000A7C4E">
                <w:t>2015 No.5</w:t>
              </w:r>
              <w:r w:rsidR="00E92BE6">
                <w:t xml:space="preserve"> – </w:t>
              </w:r>
              <w:r w:rsidRPr="000A7C4E">
                <w:t>household, commercial and industrial waste transfer station (no building)</w:t>
              </w:r>
            </w:hyperlink>
            <w:r>
              <w:t xml:space="preserve">. </w:t>
            </w:r>
          </w:p>
          <w:p w14:paraId="0C27B142" w14:textId="050B97F0"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0" w:history="1">
              <w:r w:rsidRPr="00FB4771">
                <w:t>SR 2015 No.22</w:t>
              </w:r>
              <w:r w:rsidR="00E92BE6">
                <w:t xml:space="preserve"> – </w:t>
              </w:r>
              <w:r w:rsidRPr="00FB4771">
                <w:t>materials recycling facility (no building)</w:t>
              </w:r>
            </w:hyperlink>
            <w:r w:rsidRPr="00FB4771">
              <w:t xml:space="preserve">. </w:t>
            </w:r>
          </w:p>
          <w:p w14:paraId="530C91FE" w14:textId="77777777" w:rsidR="009709AF" w:rsidRDefault="001A2462" w:rsidP="00E4245D">
            <w:pPr>
              <w:cnfStyle w:val="000000000000" w:firstRow="0" w:lastRow="0" w:firstColumn="0" w:lastColumn="0" w:oddVBand="0" w:evenVBand="0" w:oddHBand="0" w:evenHBand="0" w:firstRowFirstColumn="0" w:firstRowLastColumn="0" w:lastRowFirstColumn="0" w:lastRowLastColumn="0"/>
            </w:pPr>
            <w:r w:rsidRPr="000A7C4E">
              <w:t>Waste wood treatment – l</w:t>
            </w:r>
            <w:r>
              <w:t xml:space="preserve">ess than 25,000 tonnes a year. </w:t>
            </w:r>
          </w:p>
          <w:p w14:paraId="69C7F994" w14:textId="601DD987"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1" w:history="1">
              <w:r w:rsidRPr="000A7C4E">
                <w:t>SR</w:t>
              </w:r>
              <w:r>
                <w:t xml:space="preserve"> </w:t>
              </w:r>
              <w:r w:rsidRPr="000A7C4E">
                <w:t>2011 No</w:t>
              </w:r>
              <w:r>
                <w:t>.4</w:t>
              </w:r>
              <w:r w:rsidR="00E92BE6">
                <w:t xml:space="preserve"> – </w:t>
              </w:r>
              <w:r w:rsidRPr="000A7C4E">
                <w:t>treatment of waste wood for recovery (existing permits)</w:t>
              </w:r>
            </w:hyperlink>
            <w:r>
              <w:t>.</w:t>
            </w:r>
            <w:r w:rsidRPr="000A7C4E">
              <w:t xml:space="preserve"> </w:t>
            </w:r>
          </w:p>
          <w:p w14:paraId="37BEA358" w14:textId="47B82A4C"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2" w:history="1">
              <w:r w:rsidRPr="000A7C4E">
                <w:t>SR</w:t>
              </w:r>
              <w:r>
                <w:t xml:space="preserve"> </w:t>
              </w:r>
              <w:r w:rsidRPr="000A7C4E">
                <w:t>2015 No.23</w:t>
              </w:r>
              <w:r w:rsidR="00E92BE6">
                <w:t xml:space="preserve"> – </w:t>
              </w:r>
              <w:r w:rsidRPr="000A7C4E">
                <w:t>treatment of waste wood for recovery</w:t>
              </w:r>
            </w:hyperlink>
            <w:r>
              <w:t>.</w:t>
            </w:r>
            <w:r w:rsidRPr="000A7C4E">
              <w:t xml:space="preserve"> </w:t>
            </w:r>
          </w:p>
          <w:p w14:paraId="278D351F"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Treatment or transfer of inert or excavation waste – le</w:t>
            </w:r>
            <w:r>
              <w:t xml:space="preserve">ss than 250,000 tonnes a year. </w:t>
            </w:r>
          </w:p>
          <w:p w14:paraId="6F3BAB0B" w14:textId="2A3E9D50"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3" w:history="1">
              <w:r w:rsidRPr="000A7C4E">
                <w:t>SR</w:t>
              </w:r>
              <w:r>
                <w:t xml:space="preserve"> </w:t>
              </w:r>
              <w:r w:rsidRPr="000A7C4E">
                <w:t>2008 No</w:t>
              </w:r>
              <w:r>
                <w:t>.</w:t>
              </w:r>
              <w:r w:rsidRPr="000A7C4E">
                <w:t>10</w:t>
              </w:r>
              <w:r w:rsidR="00E92BE6">
                <w:t xml:space="preserve"> – </w:t>
              </w:r>
              <w:r w:rsidRPr="000A7C4E">
                <w:t>75kte</w:t>
              </w:r>
              <w:r>
                <w:t>:</w:t>
              </w:r>
              <w:r w:rsidRPr="000A7C4E">
                <w:t xml:space="preserve"> inert and excavation waste transfer station (existing permits)</w:t>
              </w:r>
            </w:hyperlink>
            <w:r>
              <w:t>.</w:t>
            </w:r>
            <w:r w:rsidRPr="000A7C4E">
              <w:t xml:space="preserve"> </w:t>
            </w:r>
          </w:p>
          <w:p w14:paraId="5F1DBB75" w14:textId="25D5AE99"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4" w:history="1">
              <w:r w:rsidRPr="000A7C4E">
                <w:t>SR</w:t>
              </w:r>
              <w:r>
                <w:t xml:space="preserve"> </w:t>
              </w:r>
              <w:r w:rsidRPr="000A7C4E">
                <w:t>2008 No</w:t>
              </w:r>
              <w:r>
                <w:t>.</w:t>
              </w:r>
              <w:r w:rsidRPr="000A7C4E">
                <w:t>11</w:t>
              </w:r>
              <w:r w:rsidR="00E92BE6">
                <w:t xml:space="preserve"> – </w:t>
              </w:r>
              <w:r w:rsidRPr="000A7C4E">
                <w:t>75kte</w:t>
              </w:r>
              <w:r>
                <w:t>:</w:t>
              </w:r>
              <w:r w:rsidRPr="000A7C4E">
                <w:t xml:space="preserve"> inert and excavation waste transfer station with treatment (existing permits)</w:t>
              </w:r>
            </w:hyperlink>
            <w:r>
              <w:t>.</w:t>
            </w:r>
            <w:r w:rsidRPr="000A7C4E">
              <w:t xml:space="preserve"> </w:t>
            </w:r>
          </w:p>
          <w:p w14:paraId="12AD5817" w14:textId="0DEAB508"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5" w:history="1">
              <w:r w:rsidRPr="000A7C4E">
                <w:t>SR</w:t>
              </w:r>
              <w:r>
                <w:t xml:space="preserve"> </w:t>
              </w:r>
              <w:r w:rsidRPr="000A7C4E">
                <w:t>2009 No</w:t>
              </w:r>
              <w:r>
                <w:t>.</w:t>
              </w:r>
              <w:r w:rsidRPr="000A7C4E">
                <w:t>5</w:t>
              </w:r>
              <w:r w:rsidR="00E92BE6">
                <w:t xml:space="preserve"> – </w:t>
              </w:r>
              <w:r w:rsidRPr="000A7C4E">
                <w:t>inert and excavation waste transfer station below 250kte (existing permits)</w:t>
              </w:r>
            </w:hyperlink>
            <w:r>
              <w:t>.</w:t>
            </w:r>
            <w:r w:rsidRPr="000A7C4E">
              <w:t xml:space="preserve"> </w:t>
            </w:r>
          </w:p>
          <w:p w14:paraId="1F192301" w14:textId="40829D46"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6" w:history="1">
              <w:r w:rsidRPr="000A7C4E">
                <w:t>SR</w:t>
              </w:r>
              <w:r>
                <w:t xml:space="preserve"> </w:t>
              </w:r>
              <w:r w:rsidRPr="000A7C4E">
                <w:t>2009 No</w:t>
              </w:r>
              <w:r>
                <w:t>.</w:t>
              </w:r>
              <w:r w:rsidRPr="000A7C4E">
                <w:t>6</w:t>
              </w:r>
              <w:r w:rsidR="00E92BE6">
                <w:t xml:space="preserve"> – </w:t>
              </w:r>
              <w:r w:rsidRPr="000A7C4E">
                <w:t>inert and excavation waste transfer station with treatment below 250kte (existing permits)</w:t>
              </w:r>
            </w:hyperlink>
            <w:r>
              <w:t>.</w:t>
            </w:r>
            <w:r w:rsidRPr="000A7C4E">
              <w:t xml:space="preserve"> </w:t>
            </w:r>
          </w:p>
          <w:p w14:paraId="22609D21" w14:textId="1E3A766C" w:rsidR="001A2462" w:rsidRPr="00EE0986" w:rsidRDefault="001A2462" w:rsidP="00E4245D">
            <w:pPr>
              <w:cnfStyle w:val="000000000000" w:firstRow="0" w:lastRow="0" w:firstColumn="0" w:lastColumn="0" w:oddVBand="0" w:evenVBand="0" w:oddHBand="0" w:evenHBand="0" w:firstRowFirstColumn="0" w:firstRowLastColumn="0" w:lastRowFirstColumn="0" w:lastRowLastColumn="0"/>
            </w:pPr>
            <w:r w:rsidRPr="000A7C4E">
              <w:t>Physical treatment</w:t>
            </w:r>
            <w:r w:rsidR="00E92BE6">
              <w:t xml:space="preserve"> – </w:t>
            </w:r>
            <w:r w:rsidRPr="000A7C4E">
              <w:t>gully emptying wastes.</w:t>
            </w:r>
          </w:p>
        </w:tc>
        <w:tc>
          <w:tcPr>
            <w:tcW w:w="929" w:type="pct"/>
          </w:tcPr>
          <w:p w14:paraId="6F78C491"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£1,920</w:t>
            </w:r>
          </w:p>
        </w:tc>
      </w:tr>
      <w:tr w:rsidR="001A2462" w:rsidRPr="000A7C4E" w14:paraId="33519A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506922" w14:textId="77777777" w:rsidR="001A2462" w:rsidRPr="000A7C4E" w:rsidRDefault="001A2462" w:rsidP="00E4245D">
            <w:r w:rsidRPr="000A7C4E">
              <w:lastRenderedPageBreak/>
              <w:t>2.16.10</w:t>
            </w:r>
          </w:p>
        </w:tc>
        <w:tc>
          <w:tcPr>
            <w:tcW w:w="3662" w:type="pct"/>
          </w:tcPr>
          <w:p w14:paraId="78DDE79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Civic amenity site (household waste recycling centre)</w:t>
            </w:r>
            <w:r>
              <w:t>;</w:t>
            </w:r>
            <w:r w:rsidRPr="000A7C4E">
              <w:t xml:space="preserve"> includ</w:t>
            </w:r>
            <w:r>
              <w:t xml:space="preserve">ing hazardous household waste. </w:t>
            </w:r>
          </w:p>
          <w:p w14:paraId="740B3697" w14:textId="32279EE3"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7" w:history="1">
              <w:r w:rsidRPr="000A7C4E">
                <w:t>SR</w:t>
              </w:r>
              <w:r>
                <w:t xml:space="preserve"> </w:t>
              </w:r>
              <w:r w:rsidRPr="000A7C4E">
                <w:t>2008 No</w:t>
              </w:r>
              <w:r>
                <w:t>.</w:t>
              </w:r>
              <w:r w:rsidRPr="000A7C4E">
                <w:t>12</w:t>
              </w:r>
              <w:r w:rsidR="00E92BE6">
                <w:t xml:space="preserve"> – </w:t>
              </w:r>
              <w:r w:rsidRPr="000A7C4E">
                <w:t>75kte</w:t>
              </w:r>
              <w:r>
                <w:t>:</w:t>
              </w:r>
              <w:r w:rsidRPr="000A7C4E">
                <w:t xml:space="preserve"> non</w:t>
              </w:r>
              <w:r>
                <w:t>-</w:t>
              </w:r>
              <w:r w:rsidRPr="000A7C4E">
                <w:t xml:space="preserve"> hazardous household waste amenity site (existing permits)</w:t>
              </w:r>
            </w:hyperlink>
            <w:r>
              <w:t>.</w:t>
            </w:r>
            <w:r w:rsidRPr="000A7C4E">
              <w:t xml:space="preserve"> </w:t>
            </w:r>
          </w:p>
          <w:p w14:paraId="6D3A46D9" w14:textId="713C085F"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8" w:history="1">
              <w:r w:rsidRPr="000A7C4E">
                <w:t>SR</w:t>
              </w:r>
              <w:r>
                <w:t xml:space="preserve"> </w:t>
              </w:r>
              <w:r w:rsidRPr="000A7C4E">
                <w:t>2015 No.19</w:t>
              </w:r>
              <w:r w:rsidR="00E92BE6">
                <w:t xml:space="preserve"> – </w:t>
              </w:r>
              <w:r w:rsidRPr="000A7C4E">
                <w:t>75kte</w:t>
              </w:r>
              <w:r>
                <w:t>:</w:t>
              </w:r>
              <w:r w:rsidRPr="000A7C4E">
                <w:t xml:space="preserve"> non-hazardous household waste amenity site</w:t>
              </w:r>
            </w:hyperlink>
            <w:r>
              <w:t>.</w:t>
            </w:r>
            <w:r w:rsidRPr="000A7C4E">
              <w:t xml:space="preserve"> </w:t>
            </w:r>
          </w:p>
          <w:p w14:paraId="6FBCE6BE" w14:textId="2CA40468"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59" w:history="1">
              <w:r w:rsidRPr="000A7C4E">
                <w:t>SR</w:t>
              </w:r>
              <w:r>
                <w:t xml:space="preserve"> </w:t>
              </w:r>
              <w:r w:rsidRPr="000A7C4E">
                <w:t>2008 No</w:t>
              </w:r>
              <w:r>
                <w:t>.</w:t>
              </w:r>
              <w:r w:rsidRPr="000A7C4E">
                <w:t>13</w:t>
              </w:r>
              <w:r w:rsidR="00E92BE6">
                <w:t xml:space="preserve"> – </w:t>
              </w:r>
              <w:r w:rsidRPr="000A7C4E">
                <w:t>75kte</w:t>
              </w:r>
              <w:r>
                <w:t>:</w:t>
              </w:r>
              <w:r w:rsidRPr="000A7C4E">
                <w:t xml:space="preserve"> non-hazardous and hazardous household waste amenity site (existing permits)</w:t>
              </w:r>
            </w:hyperlink>
            <w:r>
              <w:t>.</w:t>
            </w:r>
            <w:r w:rsidRPr="000A7C4E">
              <w:t xml:space="preserve"> </w:t>
            </w:r>
          </w:p>
          <w:p w14:paraId="3CED073A" w14:textId="4BD0C664" w:rsidR="001A2462" w:rsidRDefault="001A2462" w:rsidP="00E4245D">
            <w:pPr>
              <w:cnfStyle w:val="000000000000" w:firstRow="0" w:lastRow="0" w:firstColumn="0" w:lastColumn="0" w:oddVBand="0" w:evenVBand="0" w:oddHBand="0" w:evenHBand="0" w:firstRowFirstColumn="0" w:firstRowLastColumn="0" w:lastRowFirstColumn="0" w:lastRowLastColumn="0"/>
            </w:pPr>
            <w:hyperlink r:id="rId60" w:history="1">
              <w:r w:rsidRPr="000A7C4E">
                <w:t>SR</w:t>
              </w:r>
              <w:r>
                <w:t xml:space="preserve"> </w:t>
              </w:r>
              <w:r w:rsidRPr="000A7C4E">
                <w:t>2015 No.20</w:t>
              </w:r>
              <w:r w:rsidR="00E92BE6">
                <w:t xml:space="preserve"> – </w:t>
              </w:r>
              <w:r w:rsidRPr="000A7C4E">
                <w:t>75kte</w:t>
              </w:r>
              <w:r>
                <w:t>:</w:t>
              </w:r>
              <w:r w:rsidRPr="000A7C4E">
                <w:t xml:space="preserve"> non-hazardous and hazardous household waste amenity site</w:t>
              </w:r>
            </w:hyperlink>
            <w:r>
              <w:t>.</w:t>
            </w:r>
            <w:r w:rsidRPr="000A7C4E">
              <w:t xml:space="preserve"> </w:t>
            </w:r>
          </w:p>
          <w:p w14:paraId="6C3B0DD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0A7C4E">
              <w:t>Transfer and treatment of dredgings</w:t>
            </w:r>
            <w:r>
              <w:t>.</w:t>
            </w:r>
          </w:p>
          <w:p w14:paraId="308DEB49" w14:textId="7A8BC617" w:rsidR="001A2462" w:rsidRPr="00460759" w:rsidRDefault="001A2462" w:rsidP="00E4245D">
            <w:pPr>
              <w:cnfStyle w:val="000000000000" w:firstRow="0" w:lastRow="0" w:firstColumn="0" w:lastColumn="0" w:oddVBand="0" w:evenVBand="0" w:oddHBand="0" w:evenHBand="0" w:firstRowFirstColumn="0" w:firstRowLastColumn="0" w:lastRowFirstColumn="0" w:lastRowLastColumn="0"/>
              <w:rPr>
                <w:bCs/>
              </w:rPr>
            </w:pPr>
            <w:hyperlink r:id="rId61" w:history="1">
              <w:r w:rsidRPr="000A7C4E">
                <w:t>SR</w:t>
              </w:r>
              <w:r>
                <w:t xml:space="preserve"> </w:t>
              </w:r>
              <w:r w:rsidRPr="000A7C4E">
                <w:t>2010 No</w:t>
              </w:r>
              <w:r>
                <w:t>.</w:t>
              </w:r>
              <w:r w:rsidRPr="000A7C4E">
                <w:t>18</w:t>
              </w:r>
              <w:r w:rsidR="00E92BE6">
                <w:t xml:space="preserve"> – </w:t>
              </w:r>
              <w:r w:rsidRPr="000A7C4E">
                <w:t>storage and treatment of dredgings for recovery</w:t>
              </w:r>
            </w:hyperlink>
            <w:r>
              <w:t>.</w:t>
            </w:r>
          </w:p>
        </w:tc>
        <w:tc>
          <w:tcPr>
            <w:tcW w:w="929" w:type="pct"/>
          </w:tcPr>
          <w:p w14:paraId="4F8819C6"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A7C4E">
              <w:t>£1,109</w:t>
            </w:r>
          </w:p>
        </w:tc>
      </w:tr>
      <w:tr w:rsidR="001A2462" w:rsidRPr="000A7C4E" w14:paraId="223B7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B3E8D9" w14:textId="77777777" w:rsidR="001A2462" w:rsidRPr="000A7C4E" w:rsidRDefault="001A2462" w:rsidP="00E4245D">
            <w:r>
              <w:t>2.16.10.1</w:t>
            </w:r>
          </w:p>
        </w:tc>
        <w:tc>
          <w:tcPr>
            <w:tcW w:w="3662" w:type="pct"/>
          </w:tcPr>
          <w:p w14:paraId="7CF8C038" w14:textId="023C5390"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t>SR 2020 No. 1</w:t>
            </w:r>
            <w:r w:rsidR="00E92BE6">
              <w:t xml:space="preserve"> – </w:t>
            </w:r>
            <w:r w:rsidRPr="00C216E7">
              <w:t>storage of PAS 107 certified clean cut tyre shred and chip at a port</w:t>
            </w:r>
            <w:r>
              <w:t>.</w:t>
            </w:r>
          </w:p>
        </w:tc>
        <w:tc>
          <w:tcPr>
            <w:tcW w:w="929" w:type="pct"/>
          </w:tcPr>
          <w:p w14:paraId="6DF31A0E"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t>£1,585</w:t>
            </w:r>
          </w:p>
        </w:tc>
      </w:tr>
    </w:tbl>
    <w:p w14:paraId="406BBFB5" w14:textId="77777777" w:rsidR="001A2462" w:rsidRPr="00DD2DDC" w:rsidRDefault="001A2462" w:rsidP="001A2462">
      <w:pPr>
        <w:pStyle w:val="Heading4"/>
      </w:pPr>
      <w:r w:rsidRPr="00DD2DDC">
        <w:lastRenderedPageBreak/>
        <w:t>Table 2.16b Waste transfer and treatment – biowaste treatment</w:t>
      </w:r>
    </w:p>
    <w:tbl>
      <w:tblPr>
        <w:tblStyle w:val="TableStyle4"/>
        <w:tblW w:w="5000" w:type="pct"/>
        <w:tblLook w:val="04A0" w:firstRow="1" w:lastRow="0" w:firstColumn="1" w:lastColumn="0" w:noHBand="0" w:noVBand="1"/>
      </w:tblPr>
      <w:tblGrid>
        <w:gridCol w:w="991"/>
        <w:gridCol w:w="10776"/>
        <w:gridCol w:w="2775"/>
      </w:tblGrid>
      <w:tr w:rsidR="0002255E" w:rsidRPr="00786A0A" w14:paraId="44877BD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51174F" w14:textId="2E7F2F7B" w:rsidR="0002255E" w:rsidRPr="00786A0A" w:rsidRDefault="0002255E" w:rsidP="00E4245D">
            <w:r>
              <w:t>Ref</w:t>
            </w:r>
          </w:p>
        </w:tc>
        <w:tc>
          <w:tcPr>
            <w:tcW w:w="3705" w:type="pct"/>
          </w:tcPr>
          <w:p w14:paraId="15F8205F" w14:textId="2E726FF2" w:rsidR="0002255E" w:rsidRPr="00786A0A" w:rsidRDefault="0002255E" w:rsidP="00E4245D">
            <w:pPr>
              <w:cnfStyle w:val="100000000000" w:firstRow="1" w:lastRow="0" w:firstColumn="0" w:lastColumn="0" w:oddVBand="0" w:evenVBand="0" w:oddHBand="0" w:evenHBand="0" w:firstRowFirstColumn="0" w:firstRowLastColumn="0" w:lastRowFirstColumn="0" w:lastRowLastColumn="0"/>
            </w:pPr>
            <w:r>
              <w:t>Activity</w:t>
            </w:r>
          </w:p>
        </w:tc>
        <w:tc>
          <w:tcPr>
            <w:tcW w:w="954" w:type="pct"/>
          </w:tcPr>
          <w:p w14:paraId="6AFE9ADA" w14:textId="71764100" w:rsidR="0002255E" w:rsidRPr="00786A0A" w:rsidRDefault="00AF7390" w:rsidP="00E4245D">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48FFA2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0A66B6F" w14:textId="77777777" w:rsidR="001A2462" w:rsidRPr="00786A0A" w:rsidRDefault="001A2462" w:rsidP="00E4245D">
            <w:r w:rsidRPr="00786A0A">
              <w:t>2.16.11</w:t>
            </w:r>
          </w:p>
        </w:tc>
        <w:tc>
          <w:tcPr>
            <w:tcW w:w="3705" w:type="pct"/>
          </w:tcPr>
          <w:p w14:paraId="0B742B4A"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Biological treatment installation – treating 10 tonnes or more of animal waste or 10 tonnes or more of hazardous waste a day.</w:t>
            </w:r>
          </w:p>
          <w:p w14:paraId="02AD5E93" w14:textId="60A89DF3"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Anaerobic and mechanical </w:t>
            </w:r>
            <w:r w:rsidR="00F719CE">
              <w:t>or</w:t>
            </w:r>
            <w:r w:rsidRPr="00786A0A">
              <w:t xml:space="preserve"> biological treatment installation.</w:t>
            </w:r>
          </w:p>
          <w:p w14:paraId="5011DE38"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Anaerobic digestion installation. </w:t>
            </w:r>
          </w:p>
        </w:tc>
        <w:tc>
          <w:tcPr>
            <w:tcW w:w="954" w:type="pct"/>
          </w:tcPr>
          <w:p w14:paraId="5886DE01"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£11,019</w:t>
            </w:r>
          </w:p>
        </w:tc>
      </w:tr>
      <w:tr w:rsidR="001A2462" w:rsidRPr="00786A0A" w14:paraId="385FB8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2055129" w14:textId="77777777" w:rsidR="001A2462" w:rsidRPr="00786A0A" w:rsidRDefault="001A2462" w:rsidP="00E4245D">
            <w:r w:rsidRPr="00786A0A">
              <w:t>2.16.13</w:t>
            </w:r>
          </w:p>
        </w:tc>
        <w:tc>
          <w:tcPr>
            <w:tcW w:w="3705" w:type="pct"/>
          </w:tcPr>
          <w:p w14:paraId="71075747"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Mechanical and biological treatment installation.</w:t>
            </w:r>
          </w:p>
          <w:p w14:paraId="41AC2046"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In-vessel</w:t>
            </w:r>
            <w:r w:rsidRPr="00786A0A" w:rsidDel="00205D7F">
              <w:t xml:space="preserve"> </w:t>
            </w:r>
            <w:r w:rsidRPr="00786A0A">
              <w:t>composting installation.</w:t>
            </w:r>
          </w:p>
          <w:p w14:paraId="035F0369"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Aerobic thermophilic digestion installation. </w:t>
            </w:r>
          </w:p>
          <w:p w14:paraId="6F128EC9" w14:textId="4393BB2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Anaerobic digestion (including sewage sludge)</w:t>
            </w:r>
            <w:r w:rsidR="00E92BE6">
              <w:t xml:space="preserve"> – </w:t>
            </w:r>
            <w:r w:rsidRPr="00786A0A">
              <w:t>waste operation.</w:t>
            </w:r>
          </w:p>
        </w:tc>
        <w:tc>
          <w:tcPr>
            <w:tcW w:w="954" w:type="pct"/>
          </w:tcPr>
          <w:p w14:paraId="35FCA557"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£7,736</w:t>
            </w:r>
          </w:p>
        </w:tc>
      </w:tr>
      <w:tr w:rsidR="001A2462" w:rsidRPr="00786A0A" w14:paraId="6C024B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441AAD" w14:textId="77777777" w:rsidR="001A2462" w:rsidRPr="00786A0A" w:rsidRDefault="001A2462" w:rsidP="00E4245D">
            <w:r w:rsidRPr="00786A0A">
              <w:lastRenderedPageBreak/>
              <w:t>2.16.14</w:t>
            </w:r>
          </w:p>
        </w:tc>
        <w:tc>
          <w:tcPr>
            <w:tcW w:w="3705" w:type="pct"/>
          </w:tcPr>
          <w:p w14:paraId="0EC04C9F" w14:textId="5E0587BD"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482736" w14:textId="396A8F76"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251505FB"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SR 2021 No.10 – anaerobic digestion of non-hazardous sludge at a </w:t>
            </w:r>
            <w:proofErr w:type="gramStart"/>
            <w:r w:rsidRPr="009D2746">
              <w:t>waste water</w:t>
            </w:r>
            <w:proofErr w:type="gramEnd"/>
            <w:r w:rsidRPr="009D2746">
              <w:t xml:space="preserve"> treatment works, including the use of the resultant biogas.</w:t>
            </w:r>
          </w:p>
          <w:p w14:paraId="32932CFA" w14:textId="6CD535A2"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62" w:history="1">
              <w:r w:rsidRPr="00786A0A">
                <w:t>SR 2012 No.11</w:t>
              </w:r>
              <w:r w:rsidR="00E92BE6">
                <w:t xml:space="preserve"> – </w:t>
              </w:r>
              <w:r w:rsidRPr="00786A0A">
                <w:t>anaerobic digestion facility including use of the resultant biogas</w:t>
              </w:r>
            </w:hyperlink>
            <w:r w:rsidRPr="00786A0A">
              <w:t xml:space="preserve">. </w:t>
            </w:r>
          </w:p>
          <w:p w14:paraId="5331458A" w14:textId="6466ACF4"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63" w:history="1">
              <w:r w:rsidRPr="00786A0A">
                <w:t>SR 2012 No. 9</w:t>
              </w:r>
              <w:r w:rsidR="00E92BE6">
                <w:t xml:space="preserve"> – </w:t>
              </w:r>
              <w:r w:rsidRPr="00786A0A">
                <w:t>on-farm anaerobic digestion using farm wastes</w:t>
              </w:r>
            </w:hyperlink>
            <w:r w:rsidRPr="00786A0A">
              <w:t xml:space="preserve">. </w:t>
            </w:r>
          </w:p>
          <w:p w14:paraId="2445AD5B"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Sewage sludge treatment installation – no anaerobic digestion. </w:t>
            </w:r>
          </w:p>
          <w:p w14:paraId="201836F4" w14:textId="4C66F4CE"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In-vessel composting</w:t>
            </w:r>
            <w:r w:rsidR="00E92BE6">
              <w:t xml:space="preserve"> – </w:t>
            </w:r>
            <w:r w:rsidRPr="00786A0A">
              <w:t>waste operation.</w:t>
            </w:r>
          </w:p>
          <w:p w14:paraId="5C00FFA3" w14:textId="03633E3D"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Open air composting</w:t>
            </w:r>
            <w:r w:rsidR="00E92BE6">
              <w:t xml:space="preserve"> – </w:t>
            </w:r>
            <w:r w:rsidRPr="00786A0A">
              <w:t xml:space="preserve">installation. </w:t>
            </w:r>
          </w:p>
          <w:p w14:paraId="2D5BF79E" w14:textId="5E70F63E"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786A0A">
              <w:t>Sew</w:t>
            </w:r>
            <w:r w:rsidRPr="009D2746">
              <w:t xml:space="preserve">age or water treatment sludge treatment by </w:t>
            </w:r>
            <w:proofErr w:type="spellStart"/>
            <w:r w:rsidRPr="009D2746">
              <w:t>physico</w:t>
            </w:r>
            <w:proofErr w:type="spellEnd"/>
            <w:r w:rsidRPr="009D2746">
              <w:t>-chemical treatment</w:t>
            </w:r>
            <w:r w:rsidR="00E92BE6">
              <w:t xml:space="preserve"> – </w:t>
            </w:r>
            <w:r w:rsidRPr="009D2746">
              <w:t>waste operation.</w:t>
            </w:r>
          </w:p>
          <w:p w14:paraId="3C37355A" w14:textId="514BA14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rPr>
                <w:bCs/>
              </w:rPr>
            </w:pPr>
            <w:r w:rsidRPr="009D2746">
              <w:t xml:space="preserve">Anaerobic </w:t>
            </w:r>
            <w:r w:rsidRPr="00786A0A">
              <w:t>digestion</w:t>
            </w:r>
            <w:r w:rsidR="00E92BE6">
              <w:t xml:space="preserve"> – </w:t>
            </w:r>
            <w:r w:rsidRPr="00786A0A">
              <w:t>75,000 tonnes or more a year.</w:t>
            </w:r>
            <w:r w:rsidRPr="00786A0A">
              <w:rPr>
                <w:bCs/>
              </w:rPr>
              <w:t xml:space="preserve"> </w:t>
            </w:r>
          </w:p>
          <w:p w14:paraId="2D068614" w14:textId="3774564B"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64" w:history="1">
              <w:r w:rsidRPr="00786A0A">
                <w:t>SR 2008 No.19</w:t>
              </w:r>
              <w:r w:rsidR="00E92BE6">
                <w:t xml:space="preserve"> – </w:t>
              </w:r>
              <w:r w:rsidRPr="00786A0A">
                <w:t>250kte: non-hazardous sludge biological chemical and physical treatment site</w:t>
              </w:r>
            </w:hyperlink>
            <w:r w:rsidRPr="00786A0A">
              <w:t xml:space="preserve">. </w:t>
            </w:r>
          </w:p>
        </w:tc>
        <w:tc>
          <w:tcPr>
            <w:tcW w:w="954" w:type="pct"/>
          </w:tcPr>
          <w:p w14:paraId="6E527292"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£5,877</w:t>
            </w:r>
          </w:p>
        </w:tc>
      </w:tr>
      <w:tr w:rsidR="001A2462" w:rsidRPr="00786A0A" w14:paraId="674F7E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F273A08" w14:textId="77777777" w:rsidR="001A2462" w:rsidRPr="00786A0A" w:rsidRDefault="001A2462" w:rsidP="00E4245D">
            <w:r w:rsidRPr="00786A0A">
              <w:lastRenderedPageBreak/>
              <w:t>2.16.15</w:t>
            </w:r>
          </w:p>
        </w:tc>
        <w:tc>
          <w:tcPr>
            <w:tcW w:w="3705" w:type="pct"/>
          </w:tcPr>
          <w:p w14:paraId="0EEA1FA6"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46CCD582"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B27AA87"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No.7 – anaerobic digestion facility, including the use of the resultant biogas – waste recovery operation.</w:t>
            </w:r>
          </w:p>
          <w:p w14:paraId="7BC5CFC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6EC05A0F" w14:textId="1CB42E51"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65" w:history="1">
              <w:r w:rsidRPr="009D2746">
                <w:t>SR 2012 No. 4</w:t>
              </w:r>
              <w:r w:rsidR="00E92BE6">
                <w:t xml:space="preserve"> – </w:t>
              </w:r>
              <w:r w:rsidRPr="009D2746">
                <w:t>composting in closed systems</w:t>
              </w:r>
            </w:hyperlink>
            <w:r w:rsidRPr="009D2746">
              <w:t xml:space="preserve">. </w:t>
            </w:r>
          </w:p>
          <w:p w14:paraId="644BD2C7" w14:textId="04532C80"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66" w:history="1">
              <w:r w:rsidRPr="009D2746">
                <w:t>SR 2012 No. 8</w:t>
              </w:r>
              <w:r w:rsidR="00E92BE6">
                <w:t xml:space="preserve"> – </w:t>
              </w:r>
              <w:r w:rsidRPr="009D2746">
                <w:t>composting in open systems</w:t>
              </w:r>
            </w:hyperlink>
            <w:r w:rsidRPr="009D2746">
              <w:t xml:space="preserve">. </w:t>
            </w:r>
          </w:p>
          <w:p w14:paraId="4BE21AB2" w14:textId="507842B1"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Biological treatment of sewage sludge</w:t>
            </w:r>
            <w:r w:rsidR="00E92BE6">
              <w:t xml:space="preserve"> – </w:t>
            </w:r>
            <w:r w:rsidRPr="009D2746">
              <w:t>waste operation.</w:t>
            </w:r>
          </w:p>
          <w:p w14:paraId="3C2708EA" w14:textId="075B3685"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67" w:history="1">
              <w:r w:rsidRPr="009D2746">
                <w:t>SR 2012 No.12</w:t>
              </w:r>
              <w:r w:rsidR="00E92BE6">
                <w:t xml:space="preserve"> – </w:t>
              </w:r>
              <w:r w:rsidRPr="009D2746">
                <w:t>anaerobic digestion facility including use of the resultant biogas (waste recovery operation)</w:t>
              </w:r>
            </w:hyperlink>
            <w:r w:rsidRPr="009D2746">
              <w:t>.</w:t>
            </w:r>
          </w:p>
          <w:p w14:paraId="408DC237" w14:textId="347E4AE5"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68" w:history="1">
              <w:r w:rsidRPr="009D2746">
                <w:t>SR 2010 No.16</w:t>
              </w:r>
              <w:r w:rsidR="00E92BE6">
                <w:t xml:space="preserve"> – </w:t>
              </w:r>
              <w:r w:rsidRPr="009D2746">
                <w:t>on-farm anaerobic digestion facility</w:t>
              </w:r>
            </w:hyperlink>
            <w:r w:rsidRPr="009D2746">
              <w:t xml:space="preserve">. </w:t>
            </w:r>
          </w:p>
          <w:p w14:paraId="19607D38" w14:textId="2393B225"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69" w:history="1">
              <w:r w:rsidRPr="009D2746">
                <w:t>SR 2012 No. 10</w:t>
              </w:r>
              <w:r w:rsidR="00E92BE6">
                <w:t xml:space="preserve"> – </w:t>
              </w:r>
              <w:r w:rsidRPr="009D2746">
                <w:t>on-farm anaerobic digestion facility using farm wastes only, including use of the resultant biogas</w:t>
              </w:r>
            </w:hyperlink>
            <w:r w:rsidRPr="009D2746">
              <w:t xml:space="preserve">. </w:t>
            </w:r>
          </w:p>
          <w:p w14:paraId="25B07A8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more than 500 tonnes a year.</w:t>
            </w:r>
          </w:p>
          <w:p w14:paraId="7E5954D2" w14:textId="6DCCCC62"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0" w:history="1">
              <w:r w:rsidRPr="00786A0A">
                <w:t>SR 2010 No.15</w:t>
              </w:r>
              <w:r w:rsidR="00E92BE6">
                <w:t xml:space="preserve"> – </w:t>
              </w:r>
              <w:r w:rsidRPr="00786A0A">
                <w:t>anaerobic digestion facility including use of the resultant biogas</w:t>
              </w:r>
            </w:hyperlink>
            <w:r w:rsidRPr="00786A0A">
              <w:t>.</w:t>
            </w:r>
          </w:p>
        </w:tc>
        <w:tc>
          <w:tcPr>
            <w:tcW w:w="954" w:type="pct"/>
          </w:tcPr>
          <w:p w14:paraId="4417FCF1"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£3,809</w:t>
            </w:r>
          </w:p>
        </w:tc>
      </w:tr>
      <w:tr w:rsidR="001A2462" w:rsidRPr="00786A0A" w14:paraId="1AC978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BE2D04" w14:textId="77777777" w:rsidR="001A2462" w:rsidRPr="00786A0A" w:rsidRDefault="001A2462" w:rsidP="00E4245D">
            <w:r w:rsidRPr="00786A0A">
              <w:lastRenderedPageBreak/>
              <w:t>2.16.16</w:t>
            </w:r>
          </w:p>
        </w:tc>
        <w:tc>
          <w:tcPr>
            <w:tcW w:w="3705" w:type="pct"/>
          </w:tcPr>
          <w:p w14:paraId="6DD1E52A"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2851800F"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59AA8668" w14:textId="2D54674F"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1" w:history="1">
              <w:r w:rsidRPr="009D2746">
                <w:t>SR 2008 No.19</w:t>
              </w:r>
              <w:r w:rsidR="00E92BE6">
                <w:t xml:space="preserve"> – </w:t>
              </w:r>
              <w:r w:rsidRPr="009D2746">
                <w:t>75kte: non-hazardous sludge biological chemical and physical treatment site</w:t>
              </w:r>
            </w:hyperlink>
            <w:r w:rsidRPr="009D2746">
              <w:t xml:space="preserve">. </w:t>
            </w:r>
          </w:p>
          <w:p w14:paraId="7DF31E24" w14:textId="597B9D7D"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Remote storage of digestate</w:t>
            </w:r>
            <w:r w:rsidR="00E92BE6">
              <w:t xml:space="preserve"> – </w:t>
            </w:r>
            <w:r w:rsidRPr="009D2746">
              <w:t xml:space="preserve">waste operation. </w:t>
            </w:r>
          </w:p>
          <w:p w14:paraId="72D84D87" w14:textId="520E7C19"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Aerobic thermophilic digestion</w:t>
            </w:r>
            <w:r w:rsidR="00E92BE6">
              <w:t xml:space="preserve"> – </w:t>
            </w:r>
            <w:r w:rsidRPr="009D2746">
              <w:t xml:space="preserve">waste operation. </w:t>
            </w:r>
          </w:p>
          <w:p w14:paraId="6F231705" w14:textId="08655269"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2" w:history="1">
              <w:r w:rsidRPr="009D2746">
                <w:t>SR 2008 No.17</w:t>
              </w:r>
              <w:r w:rsidR="00E92BE6">
                <w:t xml:space="preserve"> – </w:t>
              </w:r>
              <w:r w:rsidRPr="009D2746">
                <w:t>75kte: composting in closed systems (in-vessel composting)</w:t>
              </w:r>
            </w:hyperlink>
            <w:r w:rsidRPr="009D2746">
              <w:t xml:space="preserve">. </w:t>
            </w:r>
          </w:p>
          <w:p w14:paraId="30371912" w14:textId="429F7CB0"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3" w:history="1">
              <w:r w:rsidRPr="009D2746">
                <w:t>SR 2008 No.18</w:t>
              </w:r>
              <w:r w:rsidR="00E92BE6">
                <w:t xml:space="preserve"> – </w:t>
              </w:r>
              <w:r w:rsidRPr="009D2746">
                <w:t>75kte: non-hazardous mechanical biological (aerobic) treatment facility (existing permits)</w:t>
              </w:r>
            </w:hyperlink>
            <w:r w:rsidRPr="009D2746">
              <w:t xml:space="preserve">. </w:t>
            </w:r>
          </w:p>
          <w:p w14:paraId="4CC9A3ED" w14:textId="5E42A25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4" w:history="1">
              <w:r w:rsidRPr="009D2746">
                <w:t>SR 2015 No.12</w:t>
              </w:r>
              <w:r w:rsidR="00E92BE6">
                <w:t xml:space="preserve"> – </w:t>
              </w:r>
              <w:r w:rsidRPr="009D2746">
                <w:t>75kte: non-hazardous mechanical biological (aerobic) treatment facility</w:t>
              </w:r>
            </w:hyperlink>
            <w:r w:rsidRPr="009D2746">
              <w:t xml:space="preserve">. </w:t>
            </w:r>
          </w:p>
          <w:p w14:paraId="6EA29383" w14:textId="6024ED6D"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5" w:history="1">
              <w:r w:rsidRPr="009D2746">
                <w:t>SR 2012 No.7</w:t>
              </w:r>
              <w:r w:rsidR="00E92BE6">
                <w:t xml:space="preserve"> – </w:t>
              </w:r>
              <w:r w:rsidRPr="009D2746">
                <w:t>composting in open systems</w:t>
              </w:r>
            </w:hyperlink>
            <w:r w:rsidRPr="009D2746">
              <w:t xml:space="preserve">. </w:t>
            </w:r>
          </w:p>
          <w:p w14:paraId="6E01EF50"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2012 No.3 – composting in closed systems.</w:t>
            </w:r>
          </w:p>
          <w:p w14:paraId="5B46D176" w14:textId="5DCDF52B"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6" w:history="1">
              <w:r w:rsidRPr="009D2746">
                <w:t>SR 2008 No.16</w:t>
              </w:r>
              <w:r w:rsidR="00E92BE6">
                <w:t xml:space="preserve"> – </w:t>
              </w:r>
              <w:r w:rsidRPr="009D2746">
                <w:t>25kte and 75kte: composting in open systems (no longer available)</w:t>
              </w:r>
            </w:hyperlink>
            <w:r w:rsidRPr="009D2746">
              <w:t xml:space="preserve">. </w:t>
            </w:r>
          </w:p>
          <w:p w14:paraId="46DE906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 xml:space="preserve">Storage and combustion of biogas. </w:t>
            </w:r>
          </w:p>
          <w:p w14:paraId="6355C462" w14:textId="4E071A78"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7" w:history="1">
              <w:r w:rsidRPr="009D2746">
                <w:t>SR 2009 No.4</w:t>
              </w:r>
              <w:r w:rsidR="00E92BE6">
                <w:t xml:space="preserve"> – </w:t>
              </w:r>
              <w:r w:rsidRPr="009D2746">
                <w:t>combustion of biogas in engines at a sewage treatment works</w:t>
              </w:r>
            </w:hyperlink>
            <w:r w:rsidRPr="009D2746">
              <w:t>.</w:t>
            </w:r>
            <w:r w:rsidR="00023B31">
              <w:t xml:space="preserve"> </w:t>
            </w:r>
          </w:p>
        </w:tc>
        <w:tc>
          <w:tcPr>
            <w:tcW w:w="954" w:type="pct"/>
          </w:tcPr>
          <w:p w14:paraId="6C5BDA10"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£2,106</w:t>
            </w:r>
          </w:p>
        </w:tc>
      </w:tr>
      <w:tr w:rsidR="001A2462" w:rsidRPr="00786A0A" w14:paraId="799EC1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19B9D5" w14:textId="77777777" w:rsidR="001A2462" w:rsidRPr="00786A0A" w:rsidRDefault="001A2462" w:rsidP="00E4245D">
            <w:r w:rsidRPr="00786A0A">
              <w:lastRenderedPageBreak/>
              <w:t>2.16.17</w:t>
            </w:r>
          </w:p>
        </w:tc>
        <w:tc>
          <w:tcPr>
            <w:tcW w:w="3705" w:type="pct"/>
          </w:tcPr>
          <w:p w14:paraId="7BFAE443"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6313CDE8" w14:textId="7240ED25"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8" w:history="1">
              <w:r w:rsidRPr="009D2746">
                <w:t>SR 2010 No.14</w:t>
              </w:r>
              <w:r w:rsidR="00E92BE6">
                <w:t xml:space="preserve"> – </w:t>
              </w:r>
              <w:r w:rsidRPr="009D2746">
                <w:t>500t: composting biodegradable waste</w:t>
              </w:r>
            </w:hyperlink>
            <w:r w:rsidRPr="009D2746">
              <w:t>.</w:t>
            </w:r>
          </w:p>
          <w:p w14:paraId="09CF28F5" w14:textId="2968A05E"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79" w:history="1">
              <w:r w:rsidRPr="009D2746">
                <w:t>SR 2011 No.1</w:t>
              </w:r>
              <w:r w:rsidR="00E92BE6">
                <w:t xml:space="preserve"> – </w:t>
              </w:r>
              <w:r w:rsidRPr="009D2746">
                <w:t>500t: composting biodegradable waste (in open and closed systems)</w:t>
              </w:r>
            </w:hyperlink>
            <w:r w:rsidRPr="009D2746">
              <w:t xml:space="preserve">. </w:t>
            </w:r>
          </w:p>
          <w:p w14:paraId="6B62F327" w14:textId="0FAAC8E9"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80" w:history="1">
              <w:r w:rsidRPr="009D2746">
                <w:t>SR 2010 No.17</w:t>
              </w:r>
              <w:r w:rsidR="00E92BE6">
                <w:t xml:space="preserve"> – </w:t>
              </w:r>
              <w:r w:rsidRPr="009D2746">
                <w:t>storage of wastes to be used in land treatment</w:t>
              </w:r>
            </w:hyperlink>
            <w:r w:rsidRPr="009D2746">
              <w:t>.</w:t>
            </w:r>
          </w:p>
          <w:p w14:paraId="4E17093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500 tonnes or less a year.</w:t>
            </w:r>
          </w:p>
        </w:tc>
        <w:tc>
          <w:tcPr>
            <w:tcW w:w="954" w:type="pct"/>
          </w:tcPr>
          <w:p w14:paraId="64C87789"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£1,336</w:t>
            </w:r>
          </w:p>
        </w:tc>
      </w:tr>
    </w:tbl>
    <w:p w14:paraId="0B876F51" w14:textId="77777777" w:rsidR="001A2462" w:rsidRPr="00DD2DDC" w:rsidRDefault="001A2462" w:rsidP="001A2462">
      <w:pPr>
        <w:pStyle w:val="Heading4"/>
      </w:pPr>
      <w:r w:rsidRPr="00DD2DDC">
        <w:t>Table 2.16c Waste and transfer treatment – metal recycling</w:t>
      </w:r>
    </w:p>
    <w:tbl>
      <w:tblPr>
        <w:tblStyle w:val="TableStyle4"/>
        <w:tblW w:w="5000" w:type="pct"/>
        <w:tblLook w:val="04A0" w:firstRow="1" w:lastRow="0" w:firstColumn="1" w:lastColumn="0" w:noHBand="0" w:noVBand="1"/>
      </w:tblPr>
      <w:tblGrid>
        <w:gridCol w:w="1036"/>
        <w:gridCol w:w="10694"/>
        <w:gridCol w:w="2812"/>
      </w:tblGrid>
      <w:tr w:rsidR="00A01C0B" w:rsidRPr="00786A0A" w14:paraId="5940E05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 w:type="pct"/>
          </w:tcPr>
          <w:p w14:paraId="7D33288A" w14:textId="559A4286" w:rsidR="00A01C0B" w:rsidRPr="00786A0A" w:rsidRDefault="00A01C0B" w:rsidP="00E4245D">
            <w:r>
              <w:t>Ref</w:t>
            </w:r>
          </w:p>
        </w:tc>
        <w:tc>
          <w:tcPr>
            <w:tcW w:w="3677" w:type="pct"/>
          </w:tcPr>
          <w:p w14:paraId="2EA7428D" w14:textId="2097605D" w:rsidR="00A01C0B" w:rsidRPr="00786A0A" w:rsidRDefault="00A01C0B" w:rsidP="00E4245D">
            <w:pPr>
              <w:cnfStyle w:val="100000000000" w:firstRow="1" w:lastRow="0" w:firstColumn="0" w:lastColumn="0" w:oddVBand="0" w:evenVBand="0" w:oddHBand="0" w:evenHBand="0" w:firstRowFirstColumn="0" w:firstRowLastColumn="0" w:lastRowFirstColumn="0" w:lastRowLastColumn="0"/>
            </w:pPr>
            <w:r>
              <w:t>Activity</w:t>
            </w:r>
          </w:p>
        </w:tc>
        <w:tc>
          <w:tcPr>
            <w:tcW w:w="968" w:type="pct"/>
          </w:tcPr>
          <w:p w14:paraId="61B0DDFB" w14:textId="4FF7837C" w:rsidR="00A01C0B" w:rsidRPr="00786A0A" w:rsidRDefault="002A6FBD" w:rsidP="00E4245D">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3F3083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65C61EE3" w14:textId="77777777" w:rsidR="001A2462" w:rsidRPr="00786A0A" w:rsidRDefault="001A2462" w:rsidP="00E4245D">
            <w:r w:rsidRPr="00786A0A">
              <w:t>2.16.18</w:t>
            </w:r>
          </w:p>
        </w:tc>
        <w:tc>
          <w:tcPr>
            <w:tcW w:w="3677" w:type="pct"/>
          </w:tcPr>
          <w:p w14:paraId="7C9BC799"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Metal shredding – installation. </w:t>
            </w:r>
          </w:p>
          <w:p w14:paraId="7F453050"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WEEE treatment or transfer – installation.</w:t>
            </w:r>
          </w:p>
          <w:p w14:paraId="1C5B7775"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Other metal recycling, such as catalytic converters – installation. </w:t>
            </w:r>
          </w:p>
          <w:p w14:paraId="7C0289DC"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Dismantling of ships and </w:t>
            </w:r>
            <w:proofErr w:type="gramStart"/>
            <w:r w:rsidRPr="00786A0A">
              <w:t>off-shore</w:t>
            </w:r>
            <w:proofErr w:type="gramEnd"/>
            <w:r w:rsidRPr="00786A0A">
              <w:t xml:space="preserve"> structures.</w:t>
            </w:r>
          </w:p>
        </w:tc>
        <w:tc>
          <w:tcPr>
            <w:tcW w:w="968" w:type="pct"/>
          </w:tcPr>
          <w:p w14:paraId="086FAC45"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£5,872</w:t>
            </w:r>
          </w:p>
        </w:tc>
      </w:tr>
      <w:tr w:rsidR="001A2462" w:rsidRPr="00786A0A" w14:paraId="33DA15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3335957" w14:textId="77777777" w:rsidR="001A2462" w:rsidRPr="00786A0A" w:rsidRDefault="001A2462" w:rsidP="00E4245D">
            <w:r w:rsidRPr="00786A0A">
              <w:t>2.16.19</w:t>
            </w:r>
          </w:p>
        </w:tc>
        <w:tc>
          <w:tcPr>
            <w:tcW w:w="3677" w:type="pct"/>
          </w:tcPr>
          <w:p w14:paraId="23F74363"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Metal recycling – 75,000 tonnes or more a year. </w:t>
            </w:r>
          </w:p>
          <w:p w14:paraId="5FE0EC34"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WEEE treatment or transfer –75,000 tonnes or more a year.</w:t>
            </w:r>
          </w:p>
          <w:p w14:paraId="52D26C6B"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 End of life vehicle treatment (including trains and boats) – 75,000 tonnes or more a year.</w:t>
            </w:r>
          </w:p>
        </w:tc>
        <w:tc>
          <w:tcPr>
            <w:tcW w:w="968" w:type="pct"/>
          </w:tcPr>
          <w:p w14:paraId="6D96236E"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£4,006</w:t>
            </w:r>
          </w:p>
        </w:tc>
      </w:tr>
      <w:tr w:rsidR="001A2462" w:rsidRPr="00786A0A" w14:paraId="455447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507D16F5" w14:textId="77777777" w:rsidR="001A2462" w:rsidRPr="00786A0A" w:rsidRDefault="001A2462" w:rsidP="00E4245D">
            <w:r w:rsidRPr="00786A0A">
              <w:lastRenderedPageBreak/>
              <w:t>2.16.20</w:t>
            </w:r>
          </w:p>
        </w:tc>
        <w:tc>
          <w:tcPr>
            <w:tcW w:w="3677" w:type="pct"/>
          </w:tcPr>
          <w:p w14:paraId="69E6A1CC"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Metal recycling – from 25,000 to 75,000 tonnes a year.</w:t>
            </w:r>
          </w:p>
          <w:p w14:paraId="4FDA056C" w14:textId="2A11E818"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1" w:history="1">
              <w:r w:rsidRPr="00786A0A">
                <w:t>SR 2008 No.21</w:t>
              </w:r>
              <w:r w:rsidR="00E92BE6">
                <w:t xml:space="preserve"> – </w:t>
              </w:r>
              <w:r w:rsidRPr="00786A0A">
                <w:t>75kte: metal recycling site (existing permits)</w:t>
              </w:r>
            </w:hyperlink>
            <w:r w:rsidRPr="00786A0A">
              <w:t xml:space="preserve">. </w:t>
            </w:r>
          </w:p>
          <w:p w14:paraId="7A0ED2CD" w14:textId="398FAF6C"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2" w:history="1">
              <w:r w:rsidRPr="00786A0A">
                <w:t>SR 2015 No.14</w:t>
              </w:r>
              <w:r w:rsidR="00E92BE6">
                <w:t xml:space="preserve"> – </w:t>
              </w:r>
              <w:r w:rsidRPr="00786A0A">
                <w:t>75kte: metal recycling site</w:t>
              </w:r>
            </w:hyperlink>
            <w:r w:rsidRPr="00786A0A">
              <w:t xml:space="preserve">. </w:t>
            </w:r>
          </w:p>
          <w:p w14:paraId="25BA091F" w14:textId="1BE3EBD8"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3" w:history="1">
              <w:r w:rsidRPr="00786A0A">
                <w:t>SR 2015 No.3</w:t>
              </w:r>
              <w:r w:rsidR="00E92BE6">
                <w:t xml:space="preserve"> – </w:t>
              </w:r>
              <w:r w:rsidRPr="00786A0A">
                <w:t>metal recycling and WEEE authorised treatment facility excluding ozone depleting substances</w:t>
              </w:r>
            </w:hyperlink>
            <w:r w:rsidRPr="00786A0A">
              <w:t xml:space="preserve">. </w:t>
            </w:r>
          </w:p>
          <w:p w14:paraId="6CFCAD78" w14:textId="2AF320CD"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4" w:history="1">
              <w:r w:rsidRPr="00786A0A">
                <w:t>SR 2015 No.18</w:t>
              </w:r>
              <w:r w:rsidR="00E92BE6">
                <w:t xml:space="preserve"> – </w:t>
              </w:r>
              <w:r w:rsidRPr="00786A0A">
                <w:t>metal recycling, vehicle storage, depollution and dismantling facility</w:t>
              </w:r>
            </w:hyperlink>
            <w:r w:rsidRPr="00786A0A">
              <w:t>.</w:t>
            </w:r>
          </w:p>
          <w:p w14:paraId="3497D22D" w14:textId="093117D5"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5" w:history="1">
              <w:r w:rsidRPr="00786A0A">
                <w:t>SR 2012 No.14</w:t>
              </w:r>
              <w:r w:rsidR="00E92BE6">
                <w:t xml:space="preserve"> – </w:t>
              </w:r>
              <w:r w:rsidRPr="00786A0A">
                <w:t>metal recycling, vehicle storage, depollution and dismantling facility (existing permits)</w:t>
              </w:r>
            </w:hyperlink>
            <w:r w:rsidRPr="00786A0A">
              <w:t xml:space="preserve">. </w:t>
            </w:r>
          </w:p>
          <w:p w14:paraId="3F66CC4F"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WEEE treatment or transfer – from 25,000 to 75,000 tonnes a year.</w:t>
            </w:r>
          </w:p>
          <w:p w14:paraId="65B8C2DF" w14:textId="39B8E895"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6" w:history="1">
              <w:r w:rsidRPr="00786A0A">
                <w:t>SR 2008 No. 23</w:t>
              </w:r>
              <w:r w:rsidR="00E92BE6">
                <w:t xml:space="preserve"> – </w:t>
              </w:r>
              <w:r w:rsidRPr="00786A0A">
                <w:t>75kte: WEEE authorised treatment facility excluding ozone depleting substances (existing permits)</w:t>
              </w:r>
            </w:hyperlink>
            <w:r w:rsidRPr="00786A0A">
              <w:t xml:space="preserve">. </w:t>
            </w:r>
          </w:p>
          <w:p w14:paraId="7C18CC7C" w14:textId="1D0F1D6A"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7" w:history="1">
              <w:r w:rsidRPr="00786A0A">
                <w:t>SR 2015 No.15</w:t>
              </w:r>
              <w:r w:rsidR="00E92BE6">
                <w:t xml:space="preserve"> – </w:t>
              </w:r>
              <w:r w:rsidRPr="00786A0A">
                <w:t>75kte WEEE: authorised treatment facility excluding ozone depleting substances</w:t>
              </w:r>
            </w:hyperlink>
            <w:r w:rsidRPr="00786A0A">
              <w:t xml:space="preserve">. </w:t>
            </w:r>
          </w:p>
          <w:p w14:paraId="5E69AB54"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End of life vehicle treatment (including trains and boats) – from 25,000 to 75,000 tonnes a year.</w:t>
            </w:r>
          </w:p>
          <w:p w14:paraId="16DEA024"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Catalytic converter treatment – less than 10 tonnes per day.</w:t>
            </w:r>
          </w:p>
          <w:p w14:paraId="75B24AC2" w14:textId="51FEB86E"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Furnace ready metal storage</w:t>
            </w:r>
            <w:r w:rsidR="00E92BE6">
              <w:t xml:space="preserve"> – </w:t>
            </w:r>
            <w:r w:rsidRPr="00786A0A">
              <w:t>from 75,000 to 1,000,000 tonnes a year.</w:t>
            </w:r>
          </w:p>
          <w:p w14:paraId="53EAF1D5" w14:textId="06CEFD12"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8" w:history="1">
              <w:r w:rsidRPr="00786A0A">
                <w:t>SR 2009 No.7</w:t>
              </w:r>
              <w:r w:rsidR="00E92BE6">
                <w:t xml:space="preserve"> – </w:t>
              </w:r>
              <w:r w:rsidRPr="00786A0A">
                <w:t>storage of furnace ready scrap metal for recovery</w:t>
              </w:r>
            </w:hyperlink>
            <w:r w:rsidRPr="00786A0A">
              <w:t xml:space="preserve">. </w:t>
            </w:r>
          </w:p>
        </w:tc>
        <w:tc>
          <w:tcPr>
            <w:tcW w:w="968" w:type="pct"/>
          </w:tcPr>
          <w:p w14:paraId="774C4DDE"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£2,567</w:t>
            </w:r>
          </w:p>
        </w:tc>
      </w:tr>
      <w:tr w:rsidR="001A2462" w:rsidRPr="00786A0A" w14:paraId="77FBD8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D48752F" w14:textId="77777777" w:rsidR="001A2462" w:rsidRPr="00786A0A" w:rsidRDefault="001A2462" w:rsidP="00E4245D">
            <w:r w:rsidRPr="00786A0A">
              <w:lastRenderedPageBreak/>
              <w:t>2.16.21</w:t>
            </w:r>
          </w:p>
        </w:tc>
        <w:tc>
          <w:tcPr>
            <w:tcW w:w="3677" w:type="pct"/>
          </w:tcPr>
          <w:p w14:paraId="6FC46AEE" w14:textId="24BE0223"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Metal recycling</w:t>
            </w:r>
            <w:r w:rsidR="00E92BE6">
              <w:t xml:space="preserve"> – </w:t>
            </w:r>
            <w:r w:rsidRPr="00786A0A">
              <w:t>from 5,000 to 25,000 tonnes a year.</w:t>
            </w:r>
          </w:p>
          <w:p w14:paraId="5D472B03" w14:textId="3B033065"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89" w:history="1">
              <w:r w:rsidRPr="00786A0A">
                <w:t>SR 2011 No.2</w:t>
              </w:r>
              <w:r w:rsidR="00E92BE6">
                <w:t xml:space="preserve"> – </w:t>
              </w:r>
              <w:r w:rsidRPr="00786A0A">
                <w:t>metal recycling site (existing permits)</w:t>
              </w:r>
            </w:hyperlink>
            <w:r w:rsidRPr="00786A0A">
              <w:t xml:space="preserve">. </w:t>
            </w:r>
          </w:p>
          <w:p w14:paraId="0E4A0A5A" w14:textId="18A4F19C"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90" w:history="1">
              <w:r w:rsidRPr="00786A0A">
                <w:t>SR 2015 No.16</w:t>
              </w:r>
              <w:r w:rsidR="00E92BE6">
                <w:t xml:space="preserve"> – </w:t>
              </w:r>
              <w:r w:rsidRPr="00786A0A">
                <w:t>metal recycling site</w:t>
              </w:r>
            </w:hyperlink>
            <w:r w:rsidRPr="00786A0A">
              <w:t xml:space="preserve">. </w:t>
            </w:r>
          </w:p>
          <w:p w14:paraId="497BE6A0"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WEEE treatment or transfer – less than 25,000 tonnes a year.</w:t>
            </w:r>
          </w:p>
          <w:p w14:paraId="314B705A" w14:textId="446DF41E"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786A0A">
              <w:t>End of life vehicle treatment</w:t>
            </w:r>
            <w:r w:rsidR="00E92BE6">
              <w:t xml:space="preserve"> – </w:t>
            </w:r>
            <w:r w:rsidRPr="00786A0A">
              <w:t xml:space="preserve">from 2,500 to 25,000 </w:t>
            </w:r>
            <w:r w:rsidRPr="009D2746">
              <w:t>tonnes a year.</w:t>
            </w:r>
          </w:p>
          <w:p w14:paraId="3621F993" w14:textId="77D086E3"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91" w:history="1">
              <w:r w:rsidRPr="009D2746">
                <w:t>SR 2008 No.20</w:t>
              </w:r>
              <w:r w:rsidR="00E92BE6">
                <w:t xml:space="preserve"> – </w:t>
              </w:r>
              <w:r w:rsidRPr="009D2746">
                <w:t>25kte: vehicle storage, depollution and dismantling (authorised treatment) facility (existing permits)</w:t>
              </w:r>
            </w:hyperlink>
            <w:r w:rsidRPr="009D2746">
              <w:t>.</w:t>
            </w:r>
          </w:p>
          <w:p w14:paraId="50703DD0" w14:textId="7651B23E"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92" w:history="1">
              <w:r w:rsidRPr="009D2746">
                <w:t>SR 2015 No.13</w:t>
              </w:r>
              <w:r w:rsidR="00E92BE6">
                <w:t xml:space="preserve"> – </w:t>
              </w:r>
              <w:r w:rsidRPr="009D2746">
                <w:t>25kte: vehicle storage depollution and dismantling (authorised treatment) facility</w:t>
              </w:r>
            </w:hyperlink>
            <w:r w:rsidRPr="009D2746">
              <w:t>.</w:t>
            </w:r>
          </w:p>
          <w:p w14:paraId="7D00445A"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Train or boat dismantling – less than 25,000 tonnes a year.</w:t>
            </w:r>
          </w:p>
          <w:p w14:paraId="0E4B3133" w14:textId="41BEA414"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Catalytic convertor storage</w:t>
            </w:r>
            <w:r w:rsidR="00E92BE6">
              <w:t xml:space="preserve"> – </w:t>
            </w:r>
            <w:r w:rsidRPr="00786A0A">
              <w:t>less than 50 tonnes at any one time.</w:t>
            </w:r>
          </w:p>
          <w:p w14:paraId="75AB38C8"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Furnace ready metal storage – less than 75,000 tonnes a year.</w:t>
            </w:r>
          </w:p>
          <w:p w14:paraId="44AE46E5" w14:textId="048C0DD2"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hyperlink r:id="rId93" w:history="1">
              <w:r w:rsidRPr="00786A0A">
                <w:t>SR 2008 No.22</w:t>
              </w:r>
              <w:r w:rsidR="00E92BE6">
                <w:t xml:space="preserve"> – </w:t>
              </w:r>
              <w:r w:rsidRPr="00786A0A">
                <w:t>75kte: storage of furnace ready scrap metal for recovery</w:t>
              </w:r>
            </w:hyperlink>
            <w:r w:rsidRPr="00786A0A">
              <w:t xml:space="preserve">. </w:t>
            </w:r>
          </w:p>
          <w:p w14:paraId="6CE28AF1"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Aircraft dismantling. </w:t>
            </w:r>
          </w:p>
        </w:tc>
        <w:tc>
          <w:tcPr>
            <w:tcW w:w="968" w:type="pct"/>
          </w:tcPr>
          <w:p w14:paraId="49F931E4"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£1,863</w:t>
            </w:r>
          </w:p>
        </w:tc>
      </w:tr>
      <w:tr w:rsidR="001A2462" w:rsidRPr="00786A0A" w14:paraId="2D571C0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13BB5261" w14:textId="77777777" w:rsidR="001A2462" w:rsidRPr="00786A0A" w:rsidRDefault="001A2462" w:rsidP="00E4245D">
            <w:r w:rsidRPr="00786A0A">
              <w:lastRenderedPageBreak/>
              <w:t>2.16.22</w:t>
            </w:r>
          </w:p>
        </w:tc>
        <w:tc>
          <w:tcPr>
            <w:tcW w:w="3677" w:type="pct"/>
          </w:tcPr>
          <w:p w14:paraId="145420CB"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Metal recycling – less than 5,000 tonnes a year.</w:t>
            </w:r>
          </w:p>
          <w:p w14:paraId="7A7ABF25"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786A0A">
              <w:t xml:space="preserve">End of life vehicle treatment – less than 2,500 </w:t>
            </w:r>
            <w:r w:rsidRPr="009D2746">
              <w:t>tonnes a year.</w:t>
            </w:r>
          </w:p>
          <w:p w14:paraId="5203DF82" w14:textId="31F372B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94" w:history="1">
              <w:r w:rsidRPr="009D2746">
                <w:t>SR 2011 No.3</w:t>
              </w:r>
              <w:r w:rsidR="00E92BE6">
                <w:t xml:space="preserve"> – </w:t>
              </w:r>
              <w:r w:rsidRPr="009D2746">
                <w:t>vehicle storage depollution and dismantling (authorised treatment) facility (existing permits)</w:t>
              </w:r>
            </w:hyperlink>
            <w:r w:rsidRPr="009D2746">
              <w:t>.</w:t>
            </w:r>
          </w:p>
          <w:p w14:paraId="79A25BCF" w14:textId="71734DBB"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hyperlink r:id="rId95" w:history="1">
              <w:r w:rsidRPr="009D2746">
                <w:t>SR 2015 No.17</w:t>
              </w:r>
              <w:r w:rsidR="00E92BE6">
                <w:t xml:space="preserve"> – </w:t>
              </w:r>
              <w:r w:rsidRPr="009D2746">
                <w:t>vehicle storage depollution and dismantling authorised treatment facility</w:t>
              </w:r>
            </w:hyperlink>
            <w:r w:rsidRPr="009D2746">
              <w:t xml:space="preserve">. </w:t>
            </w:r>
          </w:p>
          <w:p w14:paraId="64A90F61" w14:textId="77777777" w:rsidR="001A2462" w:rsidRPr="009D2746"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No.11 – metal recycling facility with fire prevention plan</w:t>
            </w:r>
            <w:r>
              <w:t>.</w:t>
            </w:r>
          </w:p>
          <w:p w14:paraId="44BFEDC1"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9D2746">
              <w:t>SR 2021 No.12 – vehicle storage depollution and dismantling authorised treatment facility with fire prevention plan</w:t>
            </w:r>
            <w:r>
              <w:t>.</w:t>
            </w:r>
          </w:p>
        </w:tc>
        <w:tc>
          <w:tcPr>
            <w:tcW w:w="968" w:type="pct"/>
          </w:tcPr>
          <w:p w14:paraId="1210E613" w14:textId="77777777" w:rsidR="001A2462" w:rsidRPr="00786A0A" w:rsidRDefault="001A2462" w:rsidP="00E4245D">
            <w:pPr>
              <w:cnfStyle w:val="000000000000" w:firstRow="0" w:lastRow="0" w:firstColumn="0" w:lastColumn="0" w:oddVBand="0" w:evenVBand="0" w:oddHBand="0" w:evenHBand="0" w:firstRowFirstColumn="0" w:firstRowLastColumn="0" w:lastRowFirstColumn="0" w:lastRowLastColumn="0"/>
            </w:pPr>
            <w:r w:rsidRPr="00786A0A">
              <w:t>£971</w:t>
            </w:r>
          </w:p>
        </w:tc>
      </w:tr>
    </w:tbl>
    <w:p w14:paraId="4B1DF9A1" w14:textId="77777777" w:rsidR="001A2462" w:rsidRPr="00DD2DDC" w:rsidRDefault="001A2462" w:rsidP="001A2462">
      <w:pPr>
        <w:pStyle w:val="Heading4"/>
      </w:pPr>
      <w:r w:rsidRPr="00DD2DDC">
        <w:t>Table 2.16d Waste transfer and treatment – mobile plant</w:t>
      </w:r>
    </w:p>
    <w:tbl>
      <w:tblPr>
        <w:tblStyle w:val="TableStyle4"/>
        <w:tblW w:w="5000" w:type="pct"/>
        <w:tblLook w:val="04A0" w:firstRow="1" w:lastRow="0" w:firstColumn="1" w:lastColumn="0" w:noHBand="0" w:noVBand="1"/>
      </w:tblPr>
      <w:tblGrid>
        <w:gridCol w:w="1070"/>
        <w:gridCol w:w="9822"/>
        <w:gridCol w:w="3650"/>
      </w:tblGrid>
      <w:tr w:rsidR="00A01C0B" w:rsidRPr="000A7C4E" w14:paraId="5F2FB34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 w:type="pct"/>
          </w:tcPr>
          <w:p w14:paraId="3916AB1E" w14:textId="5F236F9D" w:rsidR="00A01C0B" w:rsidRPr="00082B81" w:rsidRDefault="00A01C0B" w:rsidP="00E4245D">
            <w:r>
              <w:t>Ref</w:t>
            </w:r>
          </w:p>
        </w:tc>
        <w:tc>
          <w:tcPr>
            <w:tcW w:w="3377" w:type="pct"/>
          </w:tcPr>
          <w:p w14:paraId="35AF7AAA" w14:textId="51F94454" w:rsidR="00A01C0B" w:rsidRPr="00082B81" w:rsidRDefault="00A01C0B" w:rsidP="00E4245D">
            <w:pPr>
              <w:cnfStyle w:val="100000000000" w:firstRow="1" w:lastRow="0" w:firstColumn="0" w:lastColumn="0" w:oddVBand="0" w:evenVBand="0" w:oddHBand="0" w:evenHBand="0" w:firstRowFirstColumn="0" w:firstRowLastColumn="0" w:lastRowFirstColumn="0" w:lastRowLastColumn="0"/>
            </w:pPr>
            <w:r>
              <w:t>Activity</w:t>
            </w:r>
          </w:p>
        </w:tc>
        <w:tc>
          <w:tcPr>
            <w:tcW w:w="1255" w:type="pct"/>
          </w:tcPr>
          <w:p w14:paraId="2801914B" w14:textId="40C4F4A0" w:rsidR="00A01C0B" w:rsidRPr="00082B81" w:rsidRDefault="002A6FBD" w:rsidP="00E4245D">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3161EB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57FE6BF5" w14:textId="77777777" w:rsidR="001A2462" w:rsidRPr="000A7C4E" w:rsidRDefault="001A2462" w:rsidP="00E4245D">
            <w:r w:rsidRPr="00082B81">
              <w:t>2.16.23</w:t>
            </w:r>
          </w:p>
        </w:tc>
        <w:tc>
          <w:tcPr>
            <w:tcW w:w="3377" w:type="pct"/>
          </w:tcPr>
          <w:p w14:paraId="56807802" w14:textId="4F3E66C6"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82B81">
              <w:t xml:space="preserve">Mobile plant </w:t>
            </w:r>
            <w:r>
              <w:t>– treatment of waste (other than l</w:t>
            </w:r>
            <w:r w:rsidR="00BE735E">
              <w:t>andspreading</w:t>
            </w:r>
            <w:r>
              <w:t>).</w:t>
            </w:r>
          </w:p>
        </w:tc>
        <w:tc>
          <w:tcPr>
            <w:tcW w:w="1255" w:type="pct"/>
          </w:tcPr>
          <w:p w14:paraId="1988D50C"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1C4B45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149650EC" w14:textId="77777777" w:rsidR="001A2462" w:rsidRPr="000A7C4E" w:rsidRDefault="001A2462" w:rsidP="00E4245D">
            <w:r w:rsidRPr="00082B81">
              <w:t>2.16.24</w:t>
            </w:r>
          </w:p>
        </w:tc>
        <w:tc>
          <w:tcPr>
            <w:tcW w:w="3377" w:type="pct"/>
          </w:tcPr>
          <w:p w14:paraId="65AB3943"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82B81">
              <w:t>SR 2008 No.27 – treatment of waste soils and contaminated material.</w:t>
            </w:r>
          </w:p>
        </w:tc>
        <w:tc>
          <w:tcPr>
            <w:tcW w:w="1255" w:type="pct"/>
          </w:tcPr>
          <w:p w14:paraId="74C09CC6"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4930B8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0EA9A2E5" w14:textId="77777777" w:rsidR="001A2462" w:rsidRPr="000A7C4E" w:rsidRDefault="001A2462" w:rsidP="00E4245D">
            <w:r w:rsidRPr="00082B81">
              <w:t>2.16.25</w:t>
            </w:r>
          </w:p>
        </w:tc>
        <w:tc>
          <w:tcPr>
            <w:tcW w:w="3377" w:type="pct"/>
          </w:tcPr>
          <w:p w14:paraId="1CDAF2FA"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82B81">
              <w:t xml:space="preserve">SR 2010 No.11 – treatment of waste to produce </w:t>
            </w:r>
            <w:r>
              <w:t>s</w:t>
            </w:r>
            <w:r w:rsidRPr="00162564">
              <w:t>oil, soil substitutes and aggregate</w:t>
            </w:r>
            <w:r w:rsidRPr="00082B81">
              <w:t>.</w:t>
            </w:r>
          </w:p>
        </w:tc>
        <w:tc>
          <w:tcPr>
            <w:tcW w:w="1255" w:type="pct"/>
          </w:tcPr>
          <w:p w14:paraId="16A814C0" w14:textId="77777777" w:rsidR="001A2462" w:rsidRPr="000A7C4E" w:rsidRDefault="001A2462" w:rsidP="00E4245D">
            <w:pPr>
              <w:cnfStyle w:val="000000000000" w:firstRow="0" w:lastRow="0" w:firstColumn="0" w:lastColumn="0" w:oddVBand="0" w:evenVBand="0" w:oddHBand="0" w:evenHBand="0" w:firstRowFirstColumn="0" w:firstRowLastColumn="0" w:lastRowFirstColumn="0" w:lastRowLastColumn="0"/>
            </w:pPr>
            <w:r w:rsidRPr="00082B81">
              <w:t>£1</w:t>
            </w:r>
            <w:r>
              <w:t>,</w:t>
            </w:r>
            <w:r w:rsidRPr="00082B81">
              <w:t>519</w:t>
            </w:r>
          </w:p>
        </w:tc>
      </w:tr>
    </w:tbl>
    <w:p w14:paraId="6D2313E3" w14:textId="77777777" w:rsidR="001A2462" w:rsidRDefault="001A2462" w:rsidP="001A2462"/>
    <w:p w14:paraId="75BEE24C" w14:textId="77777777" w:rsidR="001A2462" w:rsidRPr="00DD2DDC" w:rsidRDefault="001A2462" w:rsidP="001A2462">
      <w:pPr>
        <w:pStyle w:val="Heading4"/>
      </w:pPr>
      <w:r w:rsidRPr="00DD2DDC">
        <w:lastRenderedPageBreak/>
        <w:t>Table 2.17 Landfill and deposit for recovery</w:t>
      </w:r>
    </w:p>
    <w:tbl>
      <w:tblPr>
        <w:tblStyle w:val="TableStyle4"/>
        <w:tblW w:w="5000" w:type="pct"/>
        <w:tblLook w:val="04A0" w:firstRow="1" w:lastRow="0" w:firstColumn="1" w:lastColumn="0" w:noHBand="0" w:noVBand="1"/>
      </w:tblPr>
      <w:tblGrid>
        <w:gridCol w:w="992"/>
        <w:gridCol w:w="11383"/>
        <w:gridCol w:w="2167"/>
      </w:tblGrid>
      <w:tr w:rsidR="001A2462" w:rsidRPr="00BD1E35" w14:paraId="1D3A637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6FC811C" w14:textId="77777777" w:rsidR="001A2462" w:rsidRPr="00BD1E35" w:rsidRDefault="001A2462" w:rsidP="00E4245D">
            <w:r w:rsidRPr="00BD1E35">
              <w:t>Ref</w:t>
            </w:r>
          </w:p>
        </w:tc>
        <w:tc>
          <w:tcPr>
            <w:tcW w:w="3914" w:type="pct"/>
          </w:tcPr>
          <w:p w14:paraId="0FF1E09F"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745" w:type="pct"/>
          </w:tcPr>
          <w:p w14:paraId="4D42F83F"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14028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0709F2" w14:textId="77777777" w:rsidR="001A2462" w:rsidRPr="00FC5BDA" w:rsidRDefault="001A2462" w:rsidP="00E4245D">
            <w:r w:rsidRPr="0027235D">
              <w:t xml:space="preserve">2.17.1 </w:t>
            </w:r>
          </w:p>
        </w:tc>
        <w:tc>
          <w:tcPr>
            <w:tcW w:w="3914" w:type="pct"/>
          </w:tcPr>
          <w:p w14:paraId="7D1585D1" w14:textId="27F9A00F"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with </w:t>
            </w:r>
            <w:r>
              <w:t xml:space="preserve">a </w:t>
            </w:r>
            <w:r w:rsidRPr="0027235D">
              <w:t xml:space="preserve">separate cell </w:t>
            </w:r>
            <w:r>
              <w:t>for stable non-reactive hazardous waste, asbestos or gypsum; including landfill gas and leachate management, storage and/or treatment and landfill restoration.</w:t>
            </w:r>
          </w:p>
        </w:tc>
        <w:tc>
          <w:tcPr>
            <w:tcW w:w="745" w:type="pct"/>
          </w:tcPr>
          <w:p w14:paraId="3DBB9B43" w14:textId="77777777" w:rsidR="001A2462" w:rsidRPr="003C1FC0"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£18,221 </w:t>
            </w:r>
          </w:p>
        </w:tc>
      </w:tr>
      <w:tr w:rsidR="001A2462" w14:paraId="6C9F53F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5A5001" w14:textId="77777777" w:rsidR="001A2462" w:rsidRPr="00FC5BDA" w:rsidRDefault="001A2462" w:rsidP="00E4245D">
            <w:r w:rsidRPr="0027235D">
              <w:t xml:space="preserve">2.17.2 </w:t>
            </w:r>
          </w:p>
        </w:tc>
        <w:tc>
          <w:tcPr>
            <w:tcW w:w="3914" w:type="pct"/>
          </w:tcPr>
          <w:p w14:paraId="24BC21BD" w14:textId="2E7E2908"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t>
            </w:r>
            <w:r>
              <w:t>and dredging sites subject to the Landfill Directive; including landfill gas and leachate management, storage and/or treatment and landfill restoration.</w:t>
            </w:r>
          </w:p>
        </w:tc>
        <w:tc>
          <w:tcPr>
            <w:tcW w:w="745" w:type="pct"/>
          </w:tcPr>
          <w:p w14:paraId="60670E60" w14:textId="77777777" w:rsidR="001A2462" w:rsidRPr="003C1FC0"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£17,632 </w:t>
            </w:r>
          </w:p>
        </w:tc>
      </w:tr>
      <w:tr w:rsidR="001A2462" w14:paraId="22032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65E5F4" w14:textId="77777777" w:rsidR="001A2462" w:rsidRPr="00FC5BDA" w:rsidRDefault="001A2462" w:rsidP="00E4245D">
            <w:r w:rsidRPr="0027235D">
              <w:t xml:space="preserve">2.17.3 </w:t>
            </w:r>
          </w:p>
        </w:tc>
        <w:tc>
          <w:tcPr>
            <w:tcW w:w="3914" w:type="pct"/>
          </w:tcPr>
          <w:p w14:paraId="5B33A1C6" w14:textId="38F8D99E" w:rsidR="001A2462" w:rsidRPr="006C7C8E"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h</w:t>
            </w:r>
            <w:r w:rsidRPr="0027235D">
              <w:t>azardous waste</w:t>
            </w:r>
            <w:r>
              <w:t>;</w:t>
            </w:r>
            <w:r w:rsidRPr="0027235D">
              <w:t xml:space="preserve"> </w:t>
            </w:r>
            <w:r>
              <w:t>including leachate management, storage and/or treatment and landfill restoration.</w:t>
            </w:r>
          </w:p>
        </w:tc>
        <w:tc>
          <w:tcPr>
            <w:tcW w:w="745" w:type="pct"/>
          </w:tcPr>
          <w:p w14:paraId="66D2047D" w14:textId="77777777" w:rsidR="001A2462" w:rsidRPr="003C1FC0"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£16,946 </w:t>
            </w:r>
          </w:p>
        </w:tc>
      </w:tr>
      <w:tr w:rsidR="001A2462" w14:paraId="2FEA14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12AE08" w14:textId="77777777" w:rsidR="001A2462" w:rsidRPr="00FC5BDA" w:rsidRDefault="001A2462" w:rsidP="00E4245D">
            <w:r w:rsidRPr="0027235D">
              <w:t xml:space="preserve">2.17.4 </w:t>
            </w:r>
          </w:p>
        </w:tc>
        <w:tc>
          <w:tcPr>
            <w:tcW w:w="3914" w:type="pct"/>
          </w:tcPr>
          <w:p w14:paraId="3AAB661D" w14:textId="331BB778"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27235D">
              <w:t>Section 5.4</w:t>
            </w:r>
            <w:r w:rsidR="00E92BE6">
              <w:t xml:space="preserve"> – </w:t>
            </w:r>
            <w:r>
              <w:t>l</w:t>
            </w:r>
            <w:r w:rsidRPr="0027235D">
              <w:t>eachate t</w:t>
            </w:r>
            <w:r>
              <w:t xml:space="preserve">reatment plant with a capacity of 50 tonnes or more a day where not authorised by a landfill permit or a permit authorising the discharge of trade effluent. </w:t>
            </w:r>
          </w:p>
        </w:tc>
        <w:tc>
          <w:tcPr>
            <w:tcW w:w="745" w:type="pct"/>
          </w:tcPr>
          <w:p w14:paraId="5C792E1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£3,328 </w:t>
            </w:r>
          </w:p>
        </w:tc>
      </w:tr>
      <w:tr w:rsidR="001A2462" w14:paraId="24AB48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2120AED" w14:textId="77777777" w:rsidR="001A2462" w:rsidRPr="00FC5BDA" w:rsidRDefault="001A2462" w:rsidP="00E4245D">
            <w:r>
              <w:t>2.17.5</w:t>
            </w:r>
            <w:r w:rsidRPr="0027235D">
              <w:t xml:space="preserve"> </w:t>
            </w:r>
          </w:p>
        </w:tc>
        <w:tc>
          <w:tcPr>
            <w:tcW w:w="3914" w:type="pct"/>
          </w:tcPr>
          <w:p w14:paraId="493A0C00"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Leachate treatment plant with a capacity of less than 50 tonnes a day </w:t>
            </w:r>
            <w:r>
              <w:t>where not authorised by a landfill permit or trade effluent discharge consent.</w:t>
            </w:r>
          </w:p>
        </w:tc>
        <w:tc>
          <w:tcPr>
            <w:tcW w:w="745" w:type="pct"/>
          </w:tcPr>
          <w:p w14:paraId="52EB370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£1,214 </w:t>
            </w:r>
          </w:p>
        </w:tc>
      </w:tr>
      <w:tr w:rsidR="001A2462" w14:paraId="122CDF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A112BEF" w14:textId="77777777" w:rsidR="001A2462" w:rsidRDefault="001A2462" w:rsidP="00E4245D">
            <w:r>
              <w:t>2.17.6</w:t>
            </w:r>
          </w:p>
        </w:tc>
        <w:tc>
          <w:tcPr>
            <w:tcW w:w="3914" w:type="pct"/>
          </w:tcPr>
          <w:p w14:paraId="5FCF440B"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Landfill gas plant </w:t>
            </w:r>
            <w:r>
              <w:t>at a landfill for hazardous waste and where not authorised by a landfill permit.</w:t>
            </w:r>
          </w:p>
        </w:tc>
        <w:tc>
          <w:tcPr>
            <w:tcW w:w="745" w:type="pct"/>
          </w:tcPr>
          <w:p w14:paraId="2D723A2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£971 </w:t>
            </w:r>
          </w:p>
        </w:tc>
      </w:tr>
      <w:tr w:rsidR="001A2462" w14:paraId="21290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E88FCB6" w14:textId="77777777" w:rsidR="001A2462" w:rsidRPr="00FC5BDA" w:rsidRDefault="001A2462" w:rsidP="00E4245D">
            <w:r>
              <w:t>2.17.7</w:t>
            </w:r>
            <w:r w:rsidRPr="0027235D">
              <w:t xml:space="preserve"> </w:t>
            </w:r>
          </w:p>
        </w:tc>
        <w:tc>
          <w:tcPr>
            <w:tcW w:w="3914" w:type="pct"/>
          </w:tcPr>
          <w:p w14:paraId="4853BFD0" w14:textId="3FB42E0C"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t>Landfill for i</w:t>
            </w:r>
            <w:r w:rsidRPr="0027235D">
              <w:t>nert waste</w:t>
            </w:r>
            <w:r>
              <w:t>; including restoration.</w:t>
            </w:r>
            <w:r w:rsidR="00023B31">
              <w:t xml:space="preserve">  </w:t>
            </w:r>
          </w:p>
        </w:tc>
        <w:tc>
          <w:tcPr>
            <w:tcW w:w="745" w:type="pct"/>
          </w:tcPr>
          <w:p w14:paraId="4FF2656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£6,715 </w:t>
            </w:r>
          </w:p>
        </w:tc>
      </w:tr>
      <w:tr w:rsidR="001A2462" w14:paraId="3279CC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F15051E" w14:textId="77777777" w:rsidR="001A2462" w:rsidRDefault="001A2462" w:rsidP="00E4245D">
            <w:r>
              <w:t>2.17.8</w:t>
            </w:r>
            <w:r w:rsidRPr="0027235D">
              <w:t xml:space="preserve"> </w:t>
            </w:r>
          </w:p>
        </w:tc>
        <w:tc>
          <w:tcPr>
            <w:tcW w:w="3914" w:type="pct"/>
          </w:tcPr>
          <w:p w14:paraId="24723581"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t xml:space="preserve">Lagoon or dredging site </w:t>
            </w:r>
            <w:r w:rsidRPr="0027235D">
              <w:t>exclu</w:t>
            </w:r>
            <w:r>
              <w:t xml:space="preserve">ded from the Landfill </w:t>
            </w:r>
            <w:proofErr w:type="gramStart"/>
            <w:r>
              <w:t>Directive;</w:t>
            </w:r>
            <w:proofErr w:type="gramEnd"/>
            <w:r w:rsidRPr="0027235D">
              <w:t xml:space="preserve"> </w:t>
            </w:r>
            <w:r>
              <w:t>including restoration.</w:t>
            </w:r>
            <w:r w:rsidRPr="0027235D">
              <w:t xml:space="preserve"> </w:t>
            </w:r>
          </w:p>
        </w:tc>
        <w:tc>
          <w:tcPr>
            <w:tcW w:w="745" w:type="pct"/>
          </w:tcPr>
          <w:p w14:paraId="4C7B550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£4,120 </w:t>
            </w:r>
          </w:p>
        </w:tc>
      </w:tr>
      <w:tr w:rsidR="001A2462" w14:paraId="43CD83F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597E421" w14:textId="77777777" w:rsidR="001A2462" w:rsidRPr="00FC5BDA" w:rsidRDefault="001A2462" w:rsidP="00E4245D">
            <w:r>
              <w:t>2.17.9</w:t>
            </w:r>
            <w:r w:rsidRPr="0027235D">
              <w:t xml:space="preserve"> </w:t>
            </w:r>
          </w:p>
        </w:tc>
        <w:tc>
          <w:tcPr>
            <w:tcW w:w="3914" w:type="pct"/>
          </w:tcPr>
          <w:p w14:paraId="2F1781EF" w14:textId="77777777"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27235D">
              <w:t>Deposit of waste for recovery</w:t>
            </w:r>
            <w:r>
              <w:t xml:space="preserve"> and landfill restoration where not authorised by a landfill permit.</w:t>
            </w:r>
          </w:p>
        </w:tc>
        <w:tc>
          <w:tcPr>
            <w:tcW w:w="745" w:type="pct"/>
          </w:tcPr>
          <w:p w14:paraId="33E06D4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£5,166 </w:t>
            </w:r>
          </w:p>
        </w:tc>
      </w:tr>
      <w:tr w:rsidR="001A2462" w14:paraId="1ACA66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4BF9D6" w14:textId="77777777" w:rsidR="001A2462" w:rsidRPr="00FC5BDA" w:rsidRDefault="001A2462" w:rsidP="00E4245D">
            <w:r w:rsidRPr="0027235D">
              <w:lastRenderedPageBreak/>
              <w:t>2.17.1</w:t>
            </w:r>
            <w:r>
              <w:t>0</w:t>
            </w:r>
            <w:r w:rsidRPr="0027235D">
              <w:t xml:space="preserve"> </w:t>
            </w:r>
          </w:p>
        </w:tc>
        <w:tc>
          <w:tcPr>
            <w:tcW w:w="3914" w:type="pct"/>
          </w:tcPr>
          <w:p w14:paraId="03BC6A8D" w14:textId="28930696" w:rsidR="001A2462" w:rsidRPr="0006482F" w:rsidRDefault="001A2462" w:rsidP="00E4245D">
            <w:pPr>
              <w:cnfStyle w:val="000000000000" w:firstRow="0" w:lastRow="0" w:firstColumn="0" w:lastColumn="0" w:oddVBand="0" w:evenVBand="0" w:oddHBand="0" w:evenHBand="0" w:firstRowFirstColumn="0" w:firstRowLastColumn="0" w:lastRowFirstColumn="0" w:lastRowLastColumn="0"/>
            </w:pPr>
            <w:r w:rsidRPr="0027235D">
              <w:t>SR 2015 No</w:t>
            </w:r>
            <w:r>
              <w:t>.</w:t>
            </w:r>
            <w:r w:rsidRPr="0027235D">
              <w:t>39</w:t>
            </w:r>
            <w:r w:rsidR="00E92BE6">
              <w:t xml:space="preserve"> – </w:t>
            </w:r>
            <w:r>
              <w:t>d</w:t>
            </w:r>
            <w:r w:rsidRPr="0027235D">
              <w:t>eposit of waste for recovery</w:t>
            </w:r>
            <w:r>
              <w:t>.</w:t>
            </w:r>
          </w:p>
        </w:tc>
        <w:tc>
          <w:tcPr>
            <w:tcW w:w="745" w:type="pct"/>
          </w:tcPr>
          <w:p w14:paraId="6E50549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27235D">
              <w:t xml:space="preserve">£2,909 </w:t>
            </w:r>
          </w:p>
        </w:tc>
      </w:tr>
      <w:tr w:rsidR="001A2462" w:rsidRPr="00B6673A" w14:paraId="797AFBBE" w14:textId="77777777" w:rsidTr="006F420B">
        <w:trPr>
          <w:trHeight w:val="796"/>
        </w:trPr>
        <w:tc>
          <w:tcPr>
            <w:cnfStyle w:val="001000000000" w:firstRow="0" w:lastRow="0" w:firstColumn="1" w:lastColumn="0" w:oddVBand="0" w:evenVBand="0" w:oddHBand="0" w:evenHBand="0" w:firstRowFirstColumn="0" w:firstRowLastColumn="0" w:lastRowFirstColumn="0" w:lastRowLastColumn="0"/>
            <w:tcW w:w="341" w:type="pct"/>
          </w:tcPr>
          <w:p w14:paraId="61C431A0" w14:textId="77777777" w:rsidR="001A2462" w:rsidRPr="00B6673A" w:rsidRDefault="001A2462" w:rsidP="00E4245D">
            <w:r w:rsidRPr="00B6673A">
              <w:t>2.17.11</w:t>
            </w:r>
          </w:p>
        </w:tc>
        <w:tc>
          <w:tcPr>
            <w:tcW w:w="3914" w:type="pct"/>
          </w:tcPr>
          <w:p w14:paraId="3EB0BF29"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now subject to monitoring requirements.</w:t>
            </w:r>
          </w:p>
        </w:tc>
        <w:tc>
          <w:tcPr>
            <w:tcW w:w="745" w:type="pct"/>
          </w:tcPr>
          <w:p w14:paraId="1DA26149"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£1,105</w:t>
            </w:r>
          </w:p>
        </w:tc>
      </w:tr>
      <w:tr w:rsidR="001A2462" w:rsidRPr="00B6673A" w14:paraId="722238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E189A23" w14:textId="77777777" w:rsidR="001A2462" w:rsidRPr="00B6673A" w:rsidRDefault="001A2462" w:rsidP="00E4245D">
            <w:r w:rsidRPr="00B6673A">
              <w:t>2.17.12</w:t>
            </w:r>
          </w:p>
        </w:tc>
        <w:tc>
          <w:tcPr>
            <w:tcW w:w="3914" w:type="pct"/>
          </w:tcPr>
          <w:p w14:paraId="10DE2322"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not now subject to monitoring requirements.</w:t>
            </w:r>
          </w:p>
        </w:tc>
        <w:tc>
          <w:tcPr>
            <w:tcW w:w="745" w:type="pct"/>
          </w:tcPr>
          <w:p w14:paraId="34F690EA"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£663</w:t>
            </w:r>
          </w:p>
        </w:tc>
      </w:tr>
      <w:tr w:rsidR="001A2462" w:rsidRPr="00B6673A" w14:paraId="471E4F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5D98CC6" w14:textId="77777777" w:rsidR="001A2462" w:rsidRPr="00B6673A" w:rsidRDefault="001A2462" w:rsidP="00E4245D">
            <w:r w:rsidRPr="00B6673A">
              <w:t>2.17.13</w:t>
            </w:r>
          </w:p>
        </w:tc>
        <w:tc>
          <w:tcPr>
            <w:tcW w:w="3914" w:type="pct"/>
          </w:tcPr>
          <w:p w14:paraId="25FA4FF0"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construction and demolition waste or other non-hazardous non-biodegradable waste, including sites that were authorised to only accept dredging waste.</w:t>
            </w:r>
          </w:p>
        </w:tc>
        <w:tc>
          <w:tcPr>
            <w:tcW w:w="745" w:type="pct"/>
          </w:tcPr>
          <w:p w14:paraId="0ED97305"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£1,353</w:t>
            </w:r>
          </w:p>
        </w:tc>
      </w:tr>
      <w:tr w:rsidR="001A2462" w:rsidRPr="00B6673A" w14:paraId="2AC7DF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0DF7C30" w14:textId="77777777" w:rsidR="001A2462" w:rsidRPr="00B6673A" w:rsidRDefault="001A2462" w:rsidP="00E4245D">
            <w:r w:rsidRPr="00B6673A">
              <w:t>2.17.14</w:t>
            </w:r>
          </w:p>
        </w:tc>
        <w:tc>
          <w:tcPr>
            <w:tcW w:w="3914" w:type="pct"/>
          </w:tcPr>
          <w:p w14:paraId="48AC29B5"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subject to requirements for active management of landfill gas and/or leachate.</w:t>
            </w:r>
          </w:p>
        </w:tc>
        <w:tc>
          <w:tcPr>
            <w:tcW w:w="745" w:type="pct"/>
          </w:tcPr>
          <w:p w14:paraId="0FC8F0BB"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 xml:space="preserve">£3,161 </w:t>
            </w:r>
          </w:p>
        </w:tc>
      </w:tr>
      <w:tr w:rsidR="001A2462" w:rsidRPr="00B6673A" w14:paraId="51C4E71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0D9A3C2" w14:textId="77777777" w:rsidR="001A2462" w:rsidRPr="00B6673A" w:rsidRDefault="001A2462" w:rsidP="00E4245D">
            <w:r w:rsidRPr="00B6673A">
              <w:t>2.17.15</w:t>
            </w:r>
          </w:p>
        </w:tc>
        <w:tc>
          <w:tcPr>
            <w:tcW w:w="3914" w:type="pct"/>
          </w:tcPr>
          <w:p w14:paraId="486C25A3"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not subject to requirements for active management of landfill gas and/or leachate.</w:t>
            </w:r>
          </w:p>
        </w:tc>
        <w:tc>
          <w:tcPr>
            <w:tcW w:w="745" w:type="pct"/>
          </w:tcPr>
          <w:p w14:paraId="77ECC816" w14:textId="77777777" w:rsidR="001A2462" w:rsidRPr="00B6673A" w:rsidRDefault="001A2462" w:rsidP="00E4245D">
            <w:pPr>
              <w:cnfStyle w:val="000000000000" w:firstRow="0" w:lastRow="0" w:firstColumn="0" w:lastColumn="0" w:oddVBand="0" w:evenVBand="0" w:oddHBand="0" w:evenHBand="0" w:firstRowFirstColumn="0" w:firstRowLastColumn="0" w:lastRowFirstColumn="0" w:lastRowLastColumn="0"/>
            </w:pPr>
            <w:r w:rsidRPr="00B6673A">
              <w:t>£1,524</w:t>
            </w:r>
          </w:p>
        </w:tc>
      </w:tr>
      <w:tr w:rsidR="001A2462" w:rsidRPr="0005015F" w14:paraId="67AC8F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9E1EA79" w14:textId="77777777" w:rsidR="001A2462" w:rsidRPr="0005015F" w:rsidRDefault="001A2462" w:rsidP="00E4245D">
            <w:r w:rsidRPr="0005015F">
              <w:t>2.17.16</w:t>
            </w:r>
          </w:p>
        </w:tc>
        <w:tc>
          <w:tcPr>
            <w:tcW w:w="3914" w:type="pct"/>
          </w:tcPr>
          <w:p w14:paraId="3AECCF44" w14:textId="77777777" w:rsidR="001A2462" w:rsidRPr="0005015F" w:rsidRDefault="001A2462" w:rsidP="00E4245D">
            <w:pPr>
              <w:cnfStyle w:val="000000000000" w:firstRow="0" w:lastRow="0" w:firstColumn="0" w:lastColumn="0" w:oddVBand="0" w:evenVBand="0" w:oddHBand="0" w:evenHBand="0" w:firstRowFirstColumn="0" w:firstRowLastColumn="0" w:lastRowFirstColumn="0" w:lastRowLastColumn="0"/>
            </w:pPr>
            <w:r w:rsidRPr="0005015F">
              <w:t>Closed landfill that, when operational, was authorised to accept hazardous and/or non-hazardous waste including sites that were authorised to only accept dredging waste, provided that the permit has been varied to apply aftercare conditions, does not require the active management of landfill gas and/or leachate and only requires the submission of monitoring data once a year.</w:t>
            </w:r>
          </w:p>
        </w:tc>
        <w:tc>
          <w:tcPr>
            <w:tcW w:w="745" w:type="pct"/>
          </w:tcPr>
          <w:p w14:paraId="29D83D18" w14:textId="77777777" w:rsidR="001A2462" w:rsidRPr="0005015F" w:rsidRDefault="001A2462" w:rsidP="00E4245D">
            <w:pPr>
              <w:cnfStyle w:val="000000000000" w:firstRow="0" w:lastRow="0" w:firstColumn="0" w:lastColumn="0" w:oddVBand="0" w:evenVBand="0" w:oddHBand="0" w:evenHBand="0" w:firstRowFirstColumn="0" w:firstRowLastColumn="0" w:lastRowFirstColumn="0" w:lastRowLastColumn="0"/>
            </w:pPr>
            <w:r w:rsidRPr="0005015F">
              <w:t>£1,146</w:t>
            </w:r>
          </w:p>
        </w:tc>
      </w:tr>
    </w:tbl>
    <w:p w14:paraId="41422619" w14:textId="77777777" w:rsidR="001A2462" w:rsidRPr="00DD2DDC" w:rsidRDefault="001A2462" w:rsidP="001A2462">
      <w:pPr>
        <w:pStyle w:val="Heading4"/>
      </w:pPr>
      <w:r w:rsidRPr="00DD2DDC">
        <w:lastRenderedPageBreak/>
        <w:t>Table 2.18 Charges common to more than one sector</w:t>
      </w:r>
    </w:p>
    <w:tbl>
      <w:tblPr>
        <w:tblStyle w:val="TableStyle4"/>
        <w:tblW w:w="5000" w:type="pct"/>
        <w:tblLook w:val="04A0" w:firstRow="1" w:lastRow="0" w:firstColumn="1" w:lastColumn="0" w:noHBand="0" w:noVBand="1"/>
      </w:tblPr>
      <w:tblGrid>
        <w:gridCol w:w="858"/>
        <w:gridCol w:w="10322"/>
        <w:gridCol w:w="3362"/>
      </w:tblGrid>
      <w:tr w:rsidR="001A2462" w:rsidRPr="00BD1E35" w14:paraId="49CD1145"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BC6DF7" w14:textId="77777777" w:rsidR="001A2462" w:rsidRPr="00BD1E35" w:rsidRDefault="001A2462" w:rsidP="00E4245D">
            <w:r w:rsidRPr="00BD1E35">
              <w:t>Ref</w:t>
            </w:r>
          </w:p>
        </w:tc>
        <w:tc>
          <w:tcPr>
            <w:tcW w:w="3549" w:type="pct"/>
          </w:tcPr>
          <w:p w14:paraId="54D37140" w14:textId="77777777"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rsidRPr="00BD1E35">
              <w:t>Activity</w:t>
            </w:r>
          </w:p>
        </w:tc>
        <w:tc>
          <w:tcPr>
            <w:tcW w:w="1156" w:type="pct"/>
          </w:tcPr>
          <w:p w14:paraId="4EAC79E4" w14:textId="2B8DDF08" w:rsidR="001A2462" w:rsidRPr="00BD1E35" w:rsidRDefault="001A2462" w:rsidP="00E4245D">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w:t>
            </w:r>
            <w:r w:rsidR="00A01C0B">
              <w:t>c</w:t>
            </w:r>
            <w:r w:rsidRPr="00BD1E35">
              <w:t>harge</w:t>
            </w:r>
          </w:p>
        </w:tc>
      </w:tr>
      <w:tr w:rsidR="001A2462" w14:paraId="13E8F1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1C5E0E" w14:textId="77777777" w:rsidR="001A2462" w:rsidRDefault="001A2462" w:rsidP="00E4245D">
            <w:r>
              <w:t>2.18.1</w:t>
            </w:r>
          </w:p>
        </w:tc>
        <w:tc>
          <w:tcPr>
            <w:tcW w:w="3549" w:type="pct"/>
          </w:tcPr>
          <w:p w14:paraId="6A511EB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1156" w:type="pct"/>
          </w:tcPr>
          <w:p w14:paraId="451363D0"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513A93">
              <w:t>£3,9</w:t>
            </w:r>
            <w:r>
              <w:t>26</w:t>
            </w:r>
          </w:p>
        </w:tc>
      </w:tr>
      <w:tr w:rsidR="001A2462" w14:paraId="465DD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6FFD7" w14:textId="77777777" w:rsidR="001A2462" w:rsidRDefault="001A2462" w:rsidP="00E4245D">
            <w:r>
              <w:t>2.18.2</w:t>
            </w:r>
          </w:p>
        </w:tc>
        <w:tc>
          <w:tcPr>
            <w:tcW w:w="3549" w:type="pct"/>
          </w:tcPr>
          <w:p w14:paraId="5811CA9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Low impact installation.</w:t>
            </w:r>
          </w:p>
        </w:tc>
        <w:tc>
          <w:tcPr>
            <w:tcW w:w="1156" w:type="pct"/>
          </w:tcPr>
          <w:p w14:paraId="3D963436"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386EE1">
              <w:t>£8</w:t>
            </w:r>
            <w:r>
              <w:t>19</w:t>
            </w:r>
          </w:p>
        </w:tc>
      </w:tr>
      <w:tr w:rsidR="001A2462" w14:paraId="74B9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87F5EEE" w14:textId="77777777" w:rsidR="001A2462" w:rsidRDefault="001A2462" w:rsidP="00E4245D">
            <w:r>
              <w:t>2.18.3</w:t>
            </w:r>
          </w:p>
        </w:tc>
        <w:tc>
          <w:tcPr>
            <w:tcW w:w="3549" w:type="pct"/>
          </w:tcPr>
          <w:p w14:paraId="696987E8" w14:textId="114E41B7" w:rsidR="001A2462" w:rsidRDefault="001A2462" w:rsidP="00E4245D">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B6673A">
              <w:t>including any which are also s</w:t>
            </w:r>
            <w:r>
              <w:t xml:space="preserve">mall waste incineration plant. </w:t>
            </w:r>
          </w:p>
        </w:tc>
        <w:tc>
          <w:tcPr>
            <w:tcW w:w="1156" w:type="pct"/>
          </w:tcPr>
          <w:p w14:paraId="108FB902"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t>£1,265</w:t>
            </w:r>
          </w:p>
        </w:tc>
      </w:tr>
      <w:tr w:rsidR="001A2462" w14:paraId="679633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1ECEA0A" w14:textId="77777777" w:rsidR="001A2462" w:rsidRDefault="001A2462" w:rsidP="00E4245D">
            <w:r>
              <w:t>2.18.4</w:t>
            </w:r>
          </w:p>
        </w:tc>
        <w:tc>
          <w:tcPr>
            <w:tcW w:w="3549" w:type="pct"/>
          </w:tcPr>
          <w:p w14:paraId="78DB2C44" w14:textId="4B7EB5A3" w:rsidR="001A2462" w:rsidRDefault="001A2462" w:rsidP="00E4245D">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Part A2 activity.</w:t>
            </w:r>
          </w:p>
        </w:tc>
        <w:tc>
          <w:tcPr>
            <w:tcW w:w="1156" w:type="pct"/>
          </w:tcPr>
          <w:p w14:paraId="0B3E141C"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t>£1,610</w:t>
            </w:r>
          </w:p>
        </w:tc>
      </w:tr>
      <w:tr w:rsidR="001A2462" w14:paraId="39E083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84F8564" w14:textId="77777777" w:rsidR="001A2462" w:rsidRDefault="001A2462" w:rsidP="00E4245D">
            <w:r>
              <w:t>2.18.5</w:t>
            </w:r>
          </w:p>
        </w:tc>
        <w:tc>
          <w:tcPr>
            <w:tcW w:w="3549" w:type="pct"/>
          </w:tcPr>
          <w:p w14:paraId="6DBD0F56" w14:textId="5E719C0D" w:rsidR="001A2462" w:rsidRDefault="001A2462" w:rsidP="00E4245D">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small waste incineration plant </w:t>
            </w:r>
            <w:r w:rsidRPr="00B6673A">
              <w:t>to which Schedule 13 of the Regulations applies.</w:t>
            </w:r>
            <w:r w:rsidR="00023B31">
              <w:t xml:space="preserve"> </w:t>
            </w:r>
          </w:p>
        </w:tc>
        <w:tc>
          <w:tcPr>
            <w:tcW w:w="1156" w:type="pct"/>
          </w:tcPr>
          <w:p w14:paraId="0902576C" w14:textId="77777777" w:rsidR="001A2462" w:rsidRPr="00386EE1" w:rsidRDefault="001A2462" w:rsidP="00E4245D">
            <w:pPr>
              <w:cnfStyle w:val="000000000000" w:firstRow="0" w:lastRow="0" w:firstColumn="0" w:lastColumn="0" w:oddVBand="0" w:evenVBand="0" w:oddHBand="0" w:evenHBand="0" w:firstRowFirstColumn="0" w:firstRowLastColumn="0" w:lastRowFirstColumn="0" w:lastRowLastColumn="0"/>
            </w:pPr>
            <w:r>
              <w:t>£2,333</w:t>
            </w:r>
          </w:p>
        </w:tc>
      </w:tr>
    </w:tbl>
    <w:p w14:paraId="7EFD33BB" w14:textId="677F05A8" w:rsidR="00790337" w:rsidRPr="00750F1D" w:rsidRDefault="001A2462" w:rsidP="00750F1D">
      <w:pPr>
        <w:pStyle w:val="Heading3"/>
      </w:pPr>
      <w:r w:rsidRPr="00DD2DDC">
        <w:br w:type="page"/>
      </w:r>
      <w:bookmarkStart w:id="46" w:name="_Toc77931961"/>
      <w:bookmarkStart w:id="47" w:name="_Toc167374548"/>
      <w:r w:rsidRPr="00750F1D">
        <w:lastRenderedPageBreak/>
        <w:t xml:space="preserve">Chapter 4: Miscellaneous </w:t>
      </w:r>
      <w:r w:rsidR="00750F1D" w:rsidRPr="00750F1D">
        <w:t>environmental permitting charge t</w:t>
      </w:r>
      <w:bookmarkEnd w:id="46"/>
      <w:r w:rsidR="00750F1D" w:rsidRPr="00750F1D">
        <w:t>ables</w:t>
      </w:r>
      <w:bookmarkEnd w:id="47"/>
    </w:p>
    <w:p w14:paraId="52B68B56" w14:textId="367A04CF" w:rsidR="00790337" w:rsidRDefault="001A2462" w:rsidP="00750F1D">
      <w:pPr>
        <w:pStyle w:val="Heading4"/>
      </w:pPr>
      <w:r w:rsidRPr="00750F1D">
        <w:t>(1) Interpretation</w:t>
      </w:r>
    </w:p>
    <w:p w14:paraId="400C4C91" w14:textId="70135DC6" w:rsidR="00790337" w:rsidRDefault="001A2462" w:rsidP="006F420B">
      <w:r>
        <w:t>In this Part</w:t>
      </w:r>
      <w:r w:rsidR="009709AF">
        <w:t>:</w:t>
      </w:r>
    </w:p>
    <w:p w14:paraId="32E226DA" w14:textId="061F80C5" w:rsidR="00790337" w:rsidRDefault="001A2462" w:rsidP="00E84043">
      <w:r>
        <w:t xml:space="preserve">“NECD substance” means </w:t>
      </w:r>
      <w:r w:rsidRPr="00F14AEF">
        <w:t xml:space="preserve">oxides of nitrogen, </w:t>
      </w:r>
      <w:r>
        <w:t>s</w:t>
      </w:r>
      <w:r w:rsidRPr="00F14AEF">
        <w:t>ulphur dioxide, fine particulates (PM10s used as an indicator for PM2.5s), ammonia,</w:t>
      </w:r>
      <w:r>
        <w:rPr>
          <w:rFonts w:ascii="Calibri" w:hAnsi="Calibri" w:cs="Times New Roman"/>
        </w:rPr>
        <w:t xml:space="preserve"> and </w:t>
      </w:r>
      <w:r w:rsidRPr="00F14AEF">
        <w:t>non</w:t>
      </w:r>
      <w:r>
        <w:t>-</w:t>
      </w:r>
      <w:r w:rsidRPr="00F14AEF">
        <w:t xml:space="preserve">methane volatile organic </w:t>
      </w:r>
      <w:proofErr w:type="gramStart"/>
      <w:r w:rsidRPr="00F14AEF">
        <w:t>compounds;</w:t>
      </w:r>
      <w:proofErr w:type="gramEnd"/>
    </w:p>
    <w:p w14:paraId="28F93A4F" w14:textId="573E9DE9" w:rsidR="00790337" w:rsidRDefault="001A2462" w:rsidP="00E84043">
      <w:r>
        <w:t xml:space="preserve">“NMP” means noise and vibration management </w:t>
      </w:r>
      <w:proofErr w:type="gramStart"/>
      <w:r>
        <w:t>plan;</w:t>
      </w:r>
      <w:proofErr w:type="gramEnd"/>
    </w:p>
    <w:p w14:paraId="7C3EBC9E" w14:textId="042F415D" w:rsidR="00790337" w:rsidRDefault="001A2462" w:rsidP="00E84043">
      <w:r>
        <w:t xml:space="preserve">“OMP” means odour management </w:t>
      </w:r>
      <w:proofErr w:type="gramStart"/>
      <w:r>
        <w:t>plan;</w:t>
      </w:r>
      <w:proofErr w:type="gramEnd"/>
    </w:p>
    <w:p w14:paraId="0DD6E406" w14:textId="635B1895" w:rsidR="00790337" w:rsidRDefault="001A2462" w:rsidP="00E84043">
      <w:r>
        <w:t>“Pollution Inventory reporting thresholds” means the thresholds with that title published on G</w:t>
      </w:r>
      <w:r w:rsidR="00851F00">
        <w:t>OV</w:t>
      </w:r>
      <w:r>
        <w:t xml:space="preserve">.UK. </w:t>
      </w:r>
    </w:p>
    <w:p w14:paraId="36DD51E0" w14:textId="3FE41ED0" w:rsidR="001A2462" w:rsidRPr="00750F1D" w:rsidRDefault="001A2462" w:rsidP="006F420B">
      <w:pPr>
        <w:pStyle w:val="Heading4"/>
      </w:pPr>
      <w:r w:rsidRPr="00750F1D">
        <w:t>(2) Default</w:t>
      </w:r>
      <w:r w:rsidR="00750F1D" w:rsidRPr="00750F1D">
        <w:t xml:space="preserve"> standard facility charge table</w:t>
      </w:r>
    </w:p>
    <w:p w14:paraId="07F67FF1" w14:textId="7927735C" w:rsidR="005A3444" w:rsidRDefault="001A2462" w:rsidP="00E84043">
      <w:r w:rsidRPr="001A2462">
        <w:t>2. This is the Default Standard Facility Charge Table referred to in paragraph 2(1) of this scheme.</w:t>
      </w:r>
      <w:r w:rsidR="00023B31">
        <w:t xml:space="preserve"> </w:t>
      </w:r>
    </w:p>
    <w:p w14:paraId="7981883B" w14:textId="77777777" w:rsidR="005A3444" w:rsidRDefault="005A3444">
      <w:pPr>
        <w:widowControl w:val="0"/>
        <w:spacing w:before="0" w:after="0" w:line="240" w:lineRule="auto"/>
      </w:pPr>
      <w:r>
        <w:br w:type="page"/>
      </w:r>
    </w:p>
    <w:p w14:paraId="69971AC9" w14:textId="77777777" w:rsidR="001A2462" w:rsidRPr="001A2462" w:rsidRDefault="001A2462" w:rsidP="006F420B">
      <w:pPr>
        <w:pStyle w:val="Heading4"/>
      </w:pPr>
      <w:r w:rsidRPr="001A2462">
        <w:lastRenderedPageBreak/>
        <w:t>Table A – charge bands available for a waste or installation default standard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23"/>
        <w:gridCol w:w="1400"/>
        <w:gridCol w:w="1400"/>
        <w:gridCol w:w="1400"/>
        <w:gridCol w:w="1401"/>
        <w:gridCol w:w="1404"/>
        <w:gridCol w:w="1590"/>
        <w:gridCol w:w="1404"/>
        <w:gridCol w:w="1630"/>
      </w:tblGrid>
      <w:tr w:rsidR="001A2462" w:rsidRPr="00B93B91" w14:paraId="5B4C5DAC" w14:textId="77777777" w:rsidTr="00B93B91">
        <w:trPr>
          <w:cantSplit/>
          <w:tblHeader/>
        </w:trPr>
        <w:tc>
          <w:tcPr>
            <w:tcW w:w="493" w:type="pct"/>
            <w:shd w:val="clear" w:color="auto" w:fill="D9D9D9"/>
          </w:tcPr>
          <w:p w14:paraId="64EB8AA0" w14:textId="77777777" w:rsidR="001A2462" w:rsidRPr="00B93B91" w:rsidRDefault="001A2462" w:rsidP="001A2462">
            <w:pPr>
              <w:rPr>
                <w:b/>
                <w:bCs/>
              </w:rPr>
            </w:pPr>
            <w:r w:rsidRPr="00B93B91">
              <w:rPr>
                <w:b/>
                <w:bCs/>
              </w:rPr>
              <w:t>Charge band</w:t>
            </w:r>
          </w:p>
        </w:tc>
        <w:tc>
          <w:tcPr>
            <w:tcW w:w="493" w:type="pct"/>
            <w:shd w:val="clear" w:color="auto" w:fill="D9D9D9"/>
          </w:tcPr>
          <w:p w14:paraId="3B3214C3" w14:textId="77777777" w:rsidR="001A2462" w:rsidRPr="00B93B91" w:rsidRDefault="001A2462" w:rsidP="001A2462">
            <w:pPr>
              <w:rPr>
                <w:b/>
                <w:bCs/>
              </w:rPr>
            </w:pPr>
            <w:r w:rsidRPr="00B93B91">
              <w:rPr>
                <w:b/>
                <w:bCs/>
              </w:rPr>
              <w:t xml:space="preserve">Application charge </w:t>
            </w:r>
          </w:p>
        </w:tc>
        <w:tc>
          <w:tcPr>
            <w:tcW w:w="493" w:type="pct"/>
            <w:shd w:val="clear" w:color="auto" w:fill="auto"/>
          </w:tcPr>
          <w:p w14:paraId="0B534141" w14:textId="77777777" w:rsidR="001A2462" w:rsidRPr="00B93B91" w:rsidRDefault="001A2462" w:rsidP="001A2462">
            <w:pPr>
              <w:rPr>
                <w:b/>
                <w:bCs/>
              </w:rPr>
            </w:pPr>
            <w:r w:rsidRPr="00B93B91">
              <w:rPr>
                <w:b/>
                <w:bCs/>
              </w:rPr>
              <w:t>Charge band</w:t>
            </w:r>
          </w:p>
        </w:tc>
        <w:tc>
          <w:tcPr>
            <w:tcW w:w="493" w:type="pct"/>
            <w:shd w:val="clear" w:color="auto" w:fill="auto"/>
          </w:tcPr>
          <w:p w14:paraId="13FB07DF" w14:textId="77777777" w:rsidR="001A2462" w:rsidRPr="00B93B91" w:rsidRDefault="001A2462" w:rsidP="001A2462">
            <w:pPr>
              <w:rPr>
                <w:b/>
                <w:bCs/>
              </w:rPr>
            </w:pPr>
            <w:r w:rsidRPr="00B93B91">
              <w:rPr>
                <w:b/>
                <w:bCs/>
              </w:rPr>
              <w:t>Transfer charge</w:t>
            </w:r>
          </w:p>
        </w:tc>
        <w:tc>
          <w:tcPr>
            <w:tcW w:w="493" w:type="pct"/>
            <w:shd w:val="clear" w:color="auto" w:fill="D9D9D9"/>
          </w:tcPr>
          <w:p w14:paraId="2069C4C3" w14:textId="77777777" w:rsidR="001A2462" w:rsidRPr="00B93B91" w:rsidRDefault="001A2462" w:rsidP="001A2462">
            <w:pPr>
              <w:rPr>
                <w:b/>
                <w:bCs/>
              </w:rPr>
            </w:pPr>
            <w:r w:rsidRPr="00B93B91">
              <w:rPr>
                <w:b/>
                <w:bCs/>
              </w:rPr>
              <w:t>Charge band</w:t>
            </w:r>
          </w:p>
        </w:tc>
        <w:tc>
          <w:tcPr>
            <w:tcW w:w="493" w:type="pct"/>
            <w:shd w:val="clear" w:color="auto" w:fill="D9D9D9"/>
          </w:tcPr>
          <w:p w14:paraId="14AE4303" w14:textId="77777777" w:rsidR="001A2462" w:rsidRPr="00B93B91" w:rsidRDefault="001A2462" w:rsidP="001A2462">
            <w:pPr>
              <w:rPr>
                <w:b/>
                <w:bCs/>
              </w:rPr>
            </w:pPr>
            <w:r w:rsidRPr="00B93B91">
              <w:rPr>
                <w:b/>
                <w:bCs/>
              </w:rPr>
              <w:t>Surrender charge</w:t>
            </w:r>
          </w:p>
        </w:tc>
        <w:tc>
          <w:tcPr>
            <w:tcW w:w="494" w:type="pct"/>
            <w:shd w:val="clear" w:color="auto" w:fill="auto"/>
          </w:tcPr>
          <w:p w14:paraId="7C4D7937" w14:textId="77777777" w:rsidR="001A2462" w:rsidRPr="00B93B91" w:rsidRDefault="001A2462" w:rsidP="001A2462">
            <w:pPr>
              <w:rPr>
                <w:b/>
                <w:bCs/>
              </w:rPr>
            </w:pPr>
            <w:r w:rsidRPr="00B93B91">
              <w:rPr>
                <w:b/>
                <w:bCs/>
              </w:rPr>
              <w:t>Charge band</w:t>
            </w:r>
          </w:p>
        </w:tc>
        <w:tc>
          <w:tcPr>
            <w:tcW w:w="521" w:type="pct"/>
            <w:shd w:val="clear" w:color="auto" w:fill="auto"/>
          </w:tcPr>
          <w:p w14:paraId="43303CD9" w14:textId="77777777" w:rsidR="001A2462" w:rsidRPr="00B93B91" w:rsidRDefault="001A2462" w:rsidP="001A2462">
            <w:pPr>
              <w:rPr>
                <w:b/>
                <w:bCs/>
              </w:rPr>
            </w:pPr>
            <w:r w:rsidRPr="00B93B91">
              <w:rPr>
                <w:b/>
                <w:bCs/>
              </w:rPr>
              <w:t>Deployment charge</w:t>
            </w:r>
          </w:p>
        </w:tc>
        <w:tc>
          <w:tcPr>
            <w:tcW w:w="494" w:type="pct"/>
            <w:shd w:val="clear" w:color="auto" w:fill="D9D9D9"/>
          </w:tcPr>
          <w:p w14:paraId="2C9B3311" w14:textId="77777777" w:rsidR="001A2462" w:rsidRPr="00B93B91" w:rsidRDefault="001A2462" w:rsidP="001A2462">
            <w:pPr>
              <w:rPr>
                <w:b/>
                <w:bCs/>
              </w:rPr>
            </w:pPr>
            <w:r w:rsidRPr="00B93B91">
              <w:rPr>
                <w:b/>
                <w:bCs/>
              </w:rPr>
              <w:t>Charge band</w:t>
            </w:r>
          </w:p>
        </w:tc>
        <w:tc>
          <w:tcPr>
            <w:tcW w:w="531" w:type="pct"/>
            <w:shd w:val="clear" w:color="auto" w:fill="D9D9D9"/>
          </w:tcPr>
          <w:p w14:paraId="5902CBAC" w14:textId="77777777" w:rsidR="001A2462" w:rsidRPr="00B93B91" w:rsidRDefault="001A2462" w:rsidP="001A2462">
            <w:pPr>
              <w:rPr>
                <w:b/>
                <w:bCs/>
              </w:rPr>
            </w:pPr>
            <w:r w:rsidRPr="00B93B91">
              <w:rPr>
                <w:b/>
                <w:bCs/>
              </w:rPr>
              <w:t>Subsistence charge</w:t>
            </w:r>
          </w:p>
        </w:tc>
      </w:tr>
      <w:tr w:rsidR="001A2462" w:rsidRPr="00E86F57" w14:paraId="7062D685" w14:textId="77777777" w:rsidTr="00B93B91">
        <w:trPr>
          <w:cantSplit/>
        </w:trPr>
        <w:tc>
          <w:tcPr>
            <w:tcW w:w="493" w:type="pct"/>
            <w:shd w:val="clear" w:color="auto" w:fill="D9D9D9"/>
          </w:tcPr>
          <w:p w14:paraId="1BB287AC" w14:textId="77777777" w:rsidR="001A2462" w:rsidRPr="00E86F57" w:rsidRDefault="001A2462" w:rsidP="001A2462">
            <w:r w:rsidRPr="001A2462">
              <w:t>S030A (W)</w:t>
            </w:r>
          </w:p>
        </w:tc>
        <w:tc>
          <w:tcPr>
            <w:tcW w:w="493" w:type="pct"/>
            <w:shd w:val="clear" w:color="auto" w:fill="D9D9D9"/>
          </w:tcPr>
          <w:p w14:paraId="2B0B9273" w14:textId="77777777" w:rsidR="001A2462" w:rsidRPr="00E86F57" w:rsidRDefault="001A2462" w:rsidP="001A2462">
            <w:r w:rsidRPr="001A2462">
              <w:t>£400</w:t>
            </w:r>
          </w:p>
        </w:tc>
        <w:tc>
          <w:tcPr>
            <w:tcW w:w="493" w:type="pct"/>
            <w:shd w:val="clear" w:color="auto" w:fill="auto"/>
          </w:tcPr>
          <w:p w14:paraId="75FE0BC2" w14:textId="77777777" w:rsidR="001A2462" w:rsidRPr="00E86F57" w:rsidRDefault="001A2462" w:rsidP="001A2462">
            <w:r w:rsidRPr="001A2462">
              <w:t>S035T (W)</w:t>
            </w:r>
          </w:p>
        </w:tc>
        <w:tc>
          <w:tcPr>
            <w:tcW w:w="493" w:type="pct"/>
            <w:shd w:val="clear" w:color="auto" w:fill="auto"/>
          </w:tcPr>
          <w:p w14:paraId="2E160458" w14:textId="77777777" w:rsidR="001A2462" w:rsidRPr="00E86F57" w:rsidRDefault="001A2462" w:rsidP="001A2462">
            <w:r w:rsidRPr="001A2462">
              <w:t>£720</w:t>
            </w:r>
          </w:p>
        </w:tc>
        <w:tc>
          <w:tcPr>
            <w:tcW w:w="493" w:type="pct"/>
            <w:shd w:val="clear" w:color="auto" w:fill="D9D9D9"/>
          </w:tcPr>
          <w:p w14:paraId="1DB168FB" w14:textId="77777777" w:rsidR="001A2462" w:rsidRPr="00E86F57" w:rsidRDefault="001A2462" w:rsidP="001A2462">
            <w:r w:rsidRPr="001A2462">
              <w:t>S040S (W)</w:t>
            </w:r>
          </w:p>
        </w:tc>
        <w:tc>
          <w:tcPr>
            <w:tcW w:w="493" w:type="pct"/>
            <w:shd w:val="clear" w:color="auto" w:fill="D9D9D9"/>
          </w:tcPr>
          <w:p w14:paraId="3A1523D3" w14:textId="77777777" w:rsidR="001A2462" w:rsidRPr="00E86F57" w:rsidRDefault="001A2462" w:rsidP="001A2462">
            <w:r w:rsidRPr="001A2462">
              <w:t>£540</w:t>
            </w:r>
          </w:p>
        </w:tc>
        <w:tc>
          <w:tcPr>
            <w:tcW w:w="494" w:type="pct"/>
            <w:shd w:val="clear" w:color="auto" w:fill="auto"/>
          </w:tcPr>
          <w:p w14:paraId="580C29CC" w14:textId="77777777" w:rsidR="001A2462" w:rsidRPr="00E86F57" w:rsidRDefault="001A2462" w:rsidP="001A2462">
            <w:r w:rsidRPr="001A2462">
              <w:t>S045C (W)</w:t>
            </w:r>
          </w:p>
        </w:tc>
        <w:tc>
          <w:tcPr>
            <w:tcW w:w="521" w:type="pct"/>
            <w:shd w:val="clear" w:color="auto" w:fill="auto"/>
          </w:tcPr>
          <w:p w14:paraId="65AC5046" w14:textId="77777777" w:rsidR="001A2462" w:rsidRPr="00E86F57" w:rsidRDefault="001A2462" w:rsidP="001A2462">
            <w:r w:rsidRPr="001A2462">
              <w:t>£410</w:t>
            </w:r>
          </w:p>
        </w:tc>
        <w:tc>
          <w:tcPr>
            <w:tcW w:w="494" w:type="pct"/>
            <w:shd w:val="clear" w:color="auto" w:fill="D9D9D9"/>
          </w:tcPr>
          <w:p w14:paraId="1E906D1E" w14:textId="77777777" w:rsidR="001A2462" w:rsidRPr="00E86F57" w:rsidRDefault="001A2462" w:rsidP="001A2462">
            <w:r w:rsidRPr="001A2462">
              <w:t>S030C (W)</w:t>
            </w:r>
          </w:p>
        </w:tc>
        <w:tc>
          <w:tcPr>
            <w:tcW w:w="531" w:type="pct"/>
            <w:shd w:val="clear" w:color="auto" w:fill="D9D9D9"/>
          </w:tcPr>
          <w:p w14:paraId="25B6C9A7" w14:textId="77777777" w:rsidR="001A2462" w:rsidRPr="00E86F57" w:rsidRDefault="001A2462" w:rsidP="001A2462">
            <w:r w:rsidRPr="001A2462">
              <w:t>£156</w:t>
            </w:r>
          </w:p>
        </w:tc>
      </w:tr>
      <w:tr w:rsidR="001A2462" w:rsidRPr="00E86F57" w14:paraId="3D926898" w14:textId="77777777" w:rsidTr="00B93B91">
        <w:trPr>
          <w:cantSplit/>
        </w:trPr>
        <w:tc>
          <w:tcPr>
            <w:tcW w:w="493" w:type="pct"/>
            <w:shd w:val="clear" w:color="auto" w:fill="D9D9D9"/>
          </w:tcPr>
          <w:p w14:paraId="1ACC97C4" w14:textId="77777777" w:rsidR="001A2462" w:rsidRPr="00E86F57" w:rsidRDefault="001A2462" w:rsidP="001A2462">
            <w:r w:rsidRPr="001A2462">
              <w:t>S040A (W)</w:t>
            </w:r>
          </w:p>
        </w:tc>
        <w:tc>
          <w:tcPr>
            <w:tcW w:w="493" w:type="pct"/>
            <w:shd w:val="clear" w:color="auto" w:fill="D9D9D9"/>
          </w:tcPr>
          <w:p w14:paraId="35E6FFF6" w14:textId="77777777" w:rsidR="001A2462" w:rsidRPr="00E86F57" w:rsidRDefault="001A2462" w:rsidP="001A2462">
            <w:r w:rsidRPr="001A2462">
              <w:t>£720</w:t>
            </w:r>
          </w:p>
        </w:tc>
        <w:tc>
          <w:tcPr>
            <w:tcW w:w="493" w:type="pct"/>
            <w:shd w:val="clear" w:color="auto" w:fill="auto"/>
          </w:tcPr>
          <w:p w14:paraId="79F65E53" w14:textId="77777777" w:rsidR="001A2462" w:rsidRPr="00E86F57" w:rsidRDefault="001A2462" w:rsidP="001A2462">
            <w:r w:rsidRPr="001A2462">
              <w:t>S040T (W)</w:t>
            </w:r>
          </w:p>
        </w:tc>
        <w:tc>
          <w:tcPr>
            <w:tcW w:w="493" w:type="pct"/>
            <w:shd w:val="clear" w:color="auto" w:fill="auto"/>
          </w:tcPr>
          <w:p w14:paraId="7B8D8DCF" w14:textId="77777777" w:rsidR="001A2462" w:rsidRPr="00E86F57" w:rsidRDefault="001A2462" w:rsidP="001A2462">
            <w:r w:rsidRPr="001A2462">
              <w:t>£980</w:t>
            </w:r>
          </w:p>
        </w:tc>
        <w:tc>
          <w:tcPr>
            <w:tcW w:w="493" w:type="pct"/>
            <w:shd w:val="clear" w:color="auto" w:fill="D9D9D9"/>
          </w:tcPr>
          <w:p w14:paraId="0086418D" w14:textId="77777777" w:rsidR="001A2462" w:rsidRPr="00E86F57" w:rsidRDefault="001A2462" w:rsidP="001A2462">
            <w:r w:rsidRPr="001A2462">
              <w:t>S045S (W)</w:t>
            </w:r>
          </w:p>
        </w:tc>
        <w:tc>
          <w:tcPr>
            <w:tcW w:w="493" w:type="pct"/>
            <w:shd w:val="clear" w:color="auto" w:fill="D9D9D9"/>
          </w:tcPr>
          <w:p w14:paraId="398D81BC" w14:textId="77777777" w:rsidR="001A2462" w:rsidRPr="00E86F57" w:rsidRDefault="001A2462" w:rsidP="001A2462">
            <w:r w:rsidRPr="001A2462">
              <w:t>£1,540</w:t>
            </w:r>
          </w:p>
        </w:tc>
        <w:tc>
          <w:tcPr>
            <w:tcW w:w="494" w:type="pct"/>
            <w:shd w:val="clear" w:color="auto" w:fill="auto"/>
          </w:tcPr>
          <w:p w14:paraId="04B6D607" w14:textId="77777777" w:rsidR="001A2462" w:rsidRPr="00E86F57" w:rsidRDefault="001A2462" w:rsidP="001A2462">
            <w:r w:rsidRPr="001A2462">
              <w:t>S060C (W)</w:t>
            </w:r>
          </w:p>
        </w:tc>
        <w:tc>
          <w:tcPr>
            <w:tcW w:w="521" w:type="pct"/>
            <w:shd w:val="clear" w:color="auto" w:fill="auto"/>
          </w:tcPr>
          <w:p w14:paraId="753D897B" w14:textId="77777777" w:rsidR="001A2462" w:rsidRPr="00E86F57" w:rsidRDefault="001A2462" w:rsidP="001A2462">
            <w:r w:rsidRPr="001A2462">
              <w:t>£780</w:t>
            </w:r>
          </w:p>
        </w:tc>
        <w:tc>
          <w:tcPr>
            <w:tcW w:w="494" w:type="pct"/>
            <w:shd w:val="clear" w:color="auto" w:fill="D9D9D9"/>
          </w:tcPr>
          <w:p w14:paraId="54D023B3" w14:textId="77777777" w:rsidR="001A2462" w:rsidRPr="00E86F57" w:rsidRDefault="001A2462" w:rsidP="001A2462">
            <w:r w:rsidRPr="001A2462">
              <w:t>S040C (W)</w:t>
            </w:r>
          </w:p>
        </w:tc>
        <w:tc>
          <w:tcPr>
            <w:tcW w:w="531" w:type="pct"/>
            <w:shd w:val="clear" w:color="auto" w:fill="D9D9D9"/>
          </w:tcPr>
          <w:p w14:paraId="4FF67925" w14:textId="77777777" w:rsidR="001A2462" w:rsidRPr="00E86F57" w:rsidRDefault="001A2462" w:rsidP="001A2462">
            <w:r w:rsidRPr="001A2462">
              <w:t>£310</w:t>
            </w:r>
          </w:p>
        </w:tc>
      </w:tr>
      <w:tr w:rsidR="001A2462" w:rsidRPr="00E86F57" w14:paraId="5F2F0588" w14:textId="77777777" w:rsidTr="00B93B91">
        <w:trPr>
          <w:cantSplit/>
        </w:trPr>
        <w:tc>
          <w:tcPr>
            <w:tcW w:w="493" w:type="pct"/>
            <w:shd w:val="clear" w:color="auto" w:fill="D9D9D9"/>
          </w:tcPr>
          <w:p w14:paraId="34C35521" w14:textId="77777777" w:rsidR="001A2462" w:rsidRPr="00E86F57" w:rsidRDefault="001A2462" w:rsidP="001A2462">
            <w:r w:rsidRPr="001A2462">
              <w:t>S050A (W)</w:t>
            </w:r>
          </w:p>
        </w:tc>
        <w:tc>
          <w:tcPr>
            <w:tcW w:w="493" w:type="pct"/>
            <w:shd w:val="clear" w:color="auto" w:fill="D9D9D9"/>
          </w:tcPr>
          <w:p w14:paraId="44A59886" w14:textId="77777777" w:rsidR="001A2462" w:rsidRPr="00E86F57" w:rsidRDefault="001A2462" w:rsidP="001A2462">
            <w:r w:rsidRPr="001A2462">
              <w:t>£980</w:t>
            </w:r>
          </w:p>
        </w:tc>
        <w:tc>
          <w:tcPr>
            <w:tcW w:w="493" w:type="pct"/>
            <w:shd w:val="clear" w:color="auto" w:fill="auto"/>
          </w:tcPr>
          <w:p w14:paraId="1FD915BD" w14:textId="77777777" w:rsidR="001A2462" w:rsidRPr="00E86F57" w:rsidRDefault="001A2462" w:rsidP="00E4245D"/>
        </w:tc>
        <w:tc>
          <w:tcPr>
            <w:tcW w:w="493" w:type="pct"/>
            <w:shd w:val="clear" w:color="auto" w:fill="auto"/>
          </w:tcPr>
          <w:p w14:paraId="6623AAF5" w14:textId="77777777" w:rsidR="001A2462" w:rsidRPr="00E86F57" w:rsidRDefault="001A2462" w:rsidP="00E4245D"/>
        </w:tc>
        <w:tc>
          <w:tcPr>
            <w:tcW w:w="493" w:type="pct"/>
            <w:shd w:val="clear" w:color="auto" w:fill="D9D9D9"/>
          </w:tcPr>
          <w:p w14:paraId="016254CC" w14:textId="77777777" w:rsidR="001A2462" w:rsidRPr="00E86F57" w:rsidRDefault="001A2462" w:rsidP="001A2462">
            <w:r w:rsidRPr="001A2462">
              <w:t>S050S (W)</w:t>
            </w:r>
          </w:p>
        </w:tc>
        <w:tc>
          <w:tcPr>
            <w:tcW w:w="493" w:type="pct"/>
            <w:shd w:val="clear" w:color="auto" w:fill="D9D9D9"/>
          </w:tcPr>
          <w:p w14:paraId="345BB6C7" w14:textId="77777777" w:rsidR="001A2462" w:rsidRPr="00E86F57" w:rsidRDefault="001A2462" w:rsidP="001A2462">
            <w:r w:rsidRPr="001A2462">
              <w:t>£2,540</w:t>
            </w:r>
          </w:p>
        </w:tc>
        <w:tc>
          <w:tcPr>
            <w:tcW w:w="494" w:type="pct"/>
            <w:shd w:val="clear" w:color="auto" w:fill="auto"/>
          </w:tcPr>
          <w:p w14:paraId="3D7FD1A0" w14:textId="77777777" w:rsidR="001A2462" w:rsidRPr="00E86F57" w:rsidRDefault="001A2462" w:rsidP="001A2462">
            <w:r w:rsidRPr="001A2462">
              <w:t>S070C (W)</w:t>
            </w:r>
          </w:p>
        </w:tc>
        <w:tc>
          <w:tcPr>
            <w:tcW w:w="521" w:type="pct"/>
            <w:shd w:val="clear" w:color="auto" w:fill="auto"/>
          </w:tcPr>
          <w:p w14:paraId="6B99CA97" w14:textId="77777777" w:rsidR="001A2462" w:rsidRPr="00E86F57" w:rsidRDefault="001A2462" w:rsidP="001A2462">
            <w:r w:rsidRPr="001A2462">
              <w:t>£1,000</w:t>
            </w:r>
          </w:p>
        </w:tc>
        <w:tc>
          <w:tcPr>
            <w:tcW w:w="494" w:type="pct"/>
            <w:shd w:val="clear" w:color="auto" w:fill="D9D9D9"/>
          </w:tcPr>
          <w:p w14:paraId="05FDF4C0" w14:textId="77777777" w:rsidR="001A2462" w:rsidRPr="00E86F57" w:rsidRDefault="001A2462" w:rsidP="001A2462">
            <w:r w:rsidRPr="001A2462">
              <w:t>S050C (W)</w:t>
            </w:r>
          </w:p>
        </w:tc>
        <w:tc>
          <w:tcPr>
            <w:tcW w:w="531" w:type="pct"/>
            <w:shd w:val="clear" w:color="auto" w:fill="D9D9D9"/>
          </w:tcPr>
          <w:p w14:paraId="7AA320D2" w14:textId="77777777" w:rsidR="001A2462" w:rsidRPr="00E86F57" w:rsidRDefault="001A2462" w:rsidP="001A2462">
            <w:r w:rsidRPr="001A2462">
              <w:t>£520</w:t>
            </w:r>
          </w:p>
        </w:tc>
      </w:tr>
      <w:tr w:rsidR="001A2462" w:rsidRPr="00E86F57" w14:paraId="119CEC4F" w14:textId="77777777" w:rsidTr="00B93B91">
        <w:trPr>
          <w:cantSplit/>
        </w:trPr>
        <w:tc>
          <w:tcPr>
            <w:tcW w:w="493" w:type="pct"/>
            <w:shd w:val="clear" w:color="auto" w:fill="D9D9D9"/>
          </w:tcPr>
          <w:p w14:paraId="29F42C51" w14:textId="77777777" w:rsidR="001A2462" w:rsidRPr="00E86F57" w:rsidRDefault="001A2462" w:rsidP="001A2462">
            <w:r w:rsidRPr="001A2462">
              <w:t>S060A (W)</w:t>
            </w:r>
          </w:p>
        </w:tc>
        <w:tc>
          <w:tcPr>
            <w:tcW w:w="493" w:type="pct"/>
            <w:shd w:val="clear" w:color="auto" w:fill="D9D9D9"/>
          </w:tcPr>
          <w:p w14:paraId="1754E736" w14:textId="77777777" w:rsidR="001A2462" w:rsidRPr="00E86F57" w:rsidRDefault="001A2462" w:rsidP="001A2462">
            <w:r w:rsidRPr="001A2462">
              <w:t>£1,630</w:t>
            </w:r>
          </w:p>
        </w:tc>
        <w:tc>
          <w:tcPr>
            <w:tcW w:w="493" w:type="pct"/>
            <w:shd w:val="clear" w:color="auto" w:fill="auto"/>
          </w:tcPr>
          <w:p w14:paraId="2F36B68B" w14:textId="77777777" w:rsidR="001A2462" w:rsidRPr="00E86F57" w:rsidRDefault="001A2462" w:rsidP="00E4245D"/>
        </w:tc>
        <w:tc>
          <w:tcPr>
            <w:tcW w:w="493" w:type="pct"/>
            <w:shd w:val="clear" w:color="auto" w:fill="auto"/>
          </w:tcPr>
          <w:p w14:paraId="6105C79D" w14:textId="77777777" w:rsidR="001A2462" w:rsidRPr="00E86F57" w:rsidRDefault="001A2462" w:rsidP="00E4245D"/>
        </w:tc>
        <w:tc>
          <w:tcPr>
            <w:tcW w:w="493" w:type="pct"/>
            <w:shd w:val="clear" w:color="auto" w:fill="D9D9D9"/>
          </w:tcPr>
          <w:p w14:paraId="35C7B910" w14:textId="77777777" w:rsidR="001A2462" w:rsidRPr="00E86F57" w:rsidRDefault="001A2462" w:rsidP="001A2462">
            <w:r w:rsidRPr="001A2462">
              <w:t>S060S (W)</w:t>
            </w:r>
          </w:p>
        </w:tc>
        <w:tc>
          <w:tcPr>
            <w:tcW w:w="493" w:type="pct"/>
            <w:shd w:val="clear" w:color="auto" w:fill="D9D9D9"/>
          </w:tcPr>
          <w:p w14:paraId="4A136B49" w14:textId="77777777" w:rsidR="001A2462" w:rsidRPr="00E86F57" w:rsidRDefault="001A2462" w:rsidP="001A2462">
            <w:r w:rsidRPr="001A2462">
              <w:t>£3,590</w:t>
            </w:r>
          </w:p>
        </w:tc>
        <w:tc>
          <w:tcPr>
            <w:tcW w:w="494" w:type="pct"/>
            <w:shd w:val="clear" w:color="auto" w:fill="auto"/>
          </w:tcPr>
          <w:p w14:paraId="6607AC81" w14:textId="77777777" w:rsidR="001A2462" w:rsidRPr="00E86F57" w:rsidRDefault="001A2462" w:rsidP="001A2462">
            <w:r w:rsidRPr="001A2462">
              <w:t>S074C (W)</w:t>
            </w:r>
          </w:p>
        </w:tc>
        <w:tc>
          <w:tcPr>
            <w:tcW w:w="521" w:type="pct"/>
            <w:shd w:val="clear" w:color="auto" w:fill="auto"/>
          </w:tcPr>
          <w:p w14:paraId="4F71BAA9" w14:textId="77777777" w:rsidR="001A2462" w:rsidRPr="00E86F57" w:rsidRDefault="001A2462" w:rsidP="001A2462">
            <w:r w:rsidRPr="001A2462">
              <w:t>£1,280</w:t>
            </w:r>
          </w:p>
        </w:tc>
        <w:tc>
          <w:tcPr>
            <w:tcW w:w="494" w:type="pct"/>
            <w:shd w:val="clear" w:color="auto" w:fill="D9D9D9"/>
          </w:tcPr>
          <w:p w14:paraId="5912D184" w14:textId="77777777" w:rsidR="001A2462" w:rsidRPr="00E86F57" w:rsidRDefault="001A2462" w:rsidP="001A2462">
            <w:r w:rsidRPr="001A2462">
              <w:t>S060C (W)</w:t>
            </w:r>
          </w:p>
        </w:tc>
        <w:tc>
          <w:tcPr>
            <w:tcW w:w="531" w:type="pct"/>
            <w:shd w:val="clear" w:color="auto" w:fill="D9D9D9"/>
          </w:tcPr>
          <w:p w14:paraId="41FC92EA" w14:textId="77777777" w:rsidR="001A2462" w:rsidRPr="00E86F57" w:rsidRDefault="001A2462" w:rsidP="001A2462">
            <w:r w:rsidRPr="001A2462">
              <w:t>£780</w:t>
            </w:r>
          </w:p>
        </w:tc>
      </w:tr>
      <w:tr w:rsidR="001A2462" w:rsidRPr="00E86F57" w14:paraId="2A895562" w14:textId="77777777" w:rsidTr="00B93B91">
        <w:trPr>
          <w:cantSplit/>
        </w:trPr>
        <w:tc>
          <w:tcPr>
            <w:tcW w:w="493" w:type="pct"/>
            <w:shd w:val="clear" w:color="auto" w:fill="D9D9D9"/>
          </w:tcPr>
          <w:p w14:paraId="4C22493F" w14:textId="77777777" w:rsidR="001A2462" w:rsidRPr="00E86F57" w:rsidRDefault="001A2462" w:rsidP="001A2462">
            <w:r w:rsidRPr="001A2462">
              <w:t>S070A (W)</w:t>
            </w:r>
          </w:p>
        </w:tc>
        <w:tc>
          <w:tcPr>
            <w:tcW w:w="493" w:type="pct"/>
            <w:shd w:val="clear" w:color="auto" w:fill="D9D9D9"/>
          </w:tcPr>
          <w:p w14:paraId="5A60D8B7" w14:textId="77777777" w:rsidR="001A2462" w:rsidRPr="00E86F57" w:rsidRDefault="001A2462" w:rsidP="001A2462">
            <w:r w:rsidRPr="001A2462">
              <w:t>£1,950</w:t>
            </w:r>
          </w:p>
        </w:tc>
        <w:tc>
          <w:tcPr>
            <w:tcW w:w="493" w:type="pct"/>
            <w:shd w:val="clear" w:color="auto" w:fill="auto"/>
          </w:tcPr>
          <w:p w14:paraId="5066D4B9" w14:textId="77777777" w:rsidR="001A2462" w:rsidRPr="00E86F57" w:rsidRDefault="001A2462" w:rsidP="00E4245D"/>
        </w:tc>
        <w:tc>
          <w:tcPr>
            <w:tcW w:w="493" w:type="pct"/>
            <w:shd w:val="clear" w:color="auto" w:fill="auto"/>
          </w:tcPr>
          <w:p w14:paraId="13FB9ACC" w14:textId="77777777" w:rsidR="001A2462" w:rsidRPr="00E86F57" w:rsidRDefault="001A2462" w:rsidP="00E4245D"/>
        </w:tc>
        <w:tc>
          <w:tcPr>
            <w:tcW w:w="493" w:type="pct"/>
            <w:shd w:val="clear" w:color="auto" w:fill="D9D9D9"/>
          </w:tcPr>
          <w:p w14:paraId="366E3291" w14:textId="77777777" w:rsidR="001A2462" w:rsidRPr="00E86F57" w:rsidRDefault="001A2462" w:rsidP="00E4245D"/>
        </w:tc>
        <w:tc>
          <w:tcPr>
            <w:tcW w:w="493" w:type="pct"/>
            <w:shd w:val="clear" w:color="auto" w:fill="D9D9D9"/>
          </w:tcPr>
          <w:p w14:paraId="3C96AFD4" w14:textId="77777777" w:rsidR="001A2462" w:rsidRPr="00E86F57" w:rsidRDefault="001A2462" w:rsidP="00E4245D"/>
        </w:tc>
        <w:tc>
          <w:tcPr>
            <w:tcW w:w="494" w:type="pct"/>
            <w:shd w:val="clear" w:color="auto" w:fill="auto"/>
          </w:tcPr>
          <w:p w14:paraId="7BE438F8" w14:textId="77777777" w:rsidR="001A2462" w:rsidRPr="00E86F57" w:rsidRDefault="001A2462" w:rsidP="001A2462">
            <w:r w:rsidRPr="001A2462">
              <w:t>S100C (W)</w:t>
            </w:r>
          </w:p>
        </w:tc>
        <w:tc>
          <w:tcPr>
            <w:tcW w:w="521" w:type="pct"/>
            <w:shd w:val="clear" w:color="auto" w:fill="auto"/>
          </w:tcPr>
          <w:p w14:paraId="7D6A83F1" w14:textId="77777777" w:rsidR="001A2462" w:rsidRPr="00E86F57" w:rsidRDefault="001A2462" w:rsidP="001A2462">
            <w:r w:rsidRPr="001A2462">
              <w:t>£2,490</w:t>
            </w:r>
          </w:p>
        </w:tc>
        <w:tc>
          <w:tcPr>
            <w:tcW w:w="494" w:type="pct"/>
            <w:shd w:val="clear" w:color="auto" w:fill="D9D9D9"/>
          </w:tcPr>
          <w:p w14:paraId="7A54AC82" w14:textId="77777777" w:rsidR="001A2462" w:rsidRPr="00E86F57" w:rsidRDefault="001A2462" w:rsidP="001A2462">
            <w:r w:rsidRPr="001A2462">
              <w:t>S074C (W)</w:t>
            </w:r>
          </w:p>
        </w:tc>
        <w:tc>
          <w:tcPr>
            <w:tcW w:w="531" w:type="pct"/>
            <w:shd w:val="clear" w:color="auto" w:fill="D9D9D9"/>
          </w:tcPr>
          <w:p w14:paraId="1D6AF017" w14:textId="77777777" w:rsidR="001A2462" w:rsidRPr="00E86F57" w:rsidRDefault="001A2462" w:rsidP="001A2462">
            <w:r w:rsidRPr="001A2462">
              <w:t>£1,280</w:t>
            </w:r>
          </w:p>
        </w:tc>
      </w:tr>
      <w:tr w:rsidR="001A2462" w:rsidRPr="00E86F57" w14:paraId="389B3808" w14:textId="77777777" w:rsidTr="00B93B91">
        <w:trPr>
          <w:cantSplit/>
        </w:trPr>
        <w:tc>
          <w:tcPr>
            <w:tcW w:w="493" w:type="pct"/>
            <w:shd w:val="clear" w:color="auto" w:fill="D9D9D9"/>
          </w:tcPr>
          <w:p w14:paraId="719D5ED3" w14:textId="77777777" w:rsidR="001A2462" w:rsidRPr="00E86F57" w:rsidRDefault="001A2462" w:rsidP="00E4245D"/>
        </w:tc>
        <w:tc>
          <w:tcPr>
            <w:tcW w:w="493" w:type="pct"/>
            <w:shd w:val="clear" w:color="auto" w:fill="D9D9D9"/>
          </w:tcPr>
          <w:p w14:paraId="3D4BB6C5" w14:textId="77777777" w:rsidR="001A2462" w:rsidRPr="00E86F57" w:rsidRDefault="001A2462" w:rsidP="00E4245D"/>
        </w:tc>
        <w:tc>
          <w:tcPr>
            <w:tcW w:w="493" w:type="pct"/>
            <w:shd w:val="clear" w:color="auto" w:fill="auto"/>
          </w:tcPr>
          <w:p w14:paraId="1CAF6F9F" w14:textId="77777777" w:rsidR="001A2462" w:rsidRPr="00E86F57" w:rsidRDefault="001A2462" w:rsidP="00E4245D"/>
        </w:tc>
        <w:tc>
          <w:tcPr>
            <w:tcW w:w="493" w:type="pct"/>
            <w:shd w:val="clear" w:color="auto" w:fill="auto"/>
          </w:tcPr>
          <w:p w14:paraId="1159E841" w14:textId="77777777" w:rsidR="001A2462" w:rsidRPr="00E86F57" w:rsidRDefault="001A2462" w:rsidP="00E4245D"/>
        </w:tc>
        <w:tc>
          <w:tcPr>
            <w:tcW w:w="493" w:type="pct"/>
            <w:shd w:val="clear" w:color="auto" w:fill="D9D9D9"/>
          </w:tcPr>
          <w:p w14:paraId="412FAFA6" w14:textId="77777777" w:rsidR="001A2462" w:rsidRPr="00E86F57" w:rsidRDefault="001A2462" w:rsidP="00E4245D"/>
        </w:tc>
        <w:tc>
          <w:tcPr>
            <w:tcW w:w="493" w:type="pct"/>
            <w:shd w:val="clear" w:color="auto" w:fill="D9D9D9"/>
          </w:tcPr>
          <w:p w14:paraId="5D724952" w14:textId="77777777" w:rsidR="001A2462" w:rsidRPr="00E86F57" w:rsidRDefault="001A2462" w:rsidP="00E4245D"/>
        </w:tc>
        <w:tc>
          <w:tcPr>
            <w:tcW w:w="494" w:type="pct"/>
            <w:shd w:val="clear" w:color="auto" w:fill="auto"/>
          </w:tcPr>
          <w:p w14:paraId="0473BCB6" w14:textId="77777777" w:rsidR="001A2462" w:rsidRPr="00E86F57" w:rsidRDefault="001A2462" w:rsidP="00E4245D"/>
        </w:tc>
        <w:tc>
          <w:tcPr>
            <w:tcW w:w="521" w:type="pct"/>
            <w:shd w:val="clear" w:color="auto" w:fill="auto"/>
          </w:tcPr>
          <w:p w14:paraId="671B5780" w14:textId="77777777" w:rsidR="001A2462" w:rsidRPr="00E86F57" w:rsidRDefault="001A2462" w:rsidP="00E4245D"/>
        </w:tc>
        <w:tc>
          <w:tcPr>
            <w:tcW w:w="494" w:type="pct"/>
            <w:shd w:val="clear" w:color="auto" w:fill="D9D9D9"/>
          </w:tcPr>
          <w:p w14:paraId="1EF8AAFC" w14:textId="77777777" w:rsidR="001A2462" w:rsidRPr="00E86F57" w:rsidRDefault="001A2462" w:rsidP="001A2462">
            <w:r w:rsidRPr="001A2462">
              <w:t>S080C (W)</w:t>
            </w:r>
          </w:p>
        </w:tc>
        <w:tc>
          <w:tcPr>
            <w:tcW w:w="531" w:type="pct"/>
            <w:shd w:val="clear" w:color="auto" w:fill="D9D9D9"/>
          </w:tcPr>
          <w:p w14:paraId="44C44516" w14:textId="77777777" w:rsidR="001A2462" w:rsidRPr="00E86F57" w:rsidRDefault="001A2462" w:rsidP="001A2462">
            <w:r w:rsidRPr="001A2462">
              <w:t>£1,580</w:t>
            </w:r>
          </w:p>
        </w:tc>
      </w:tr>
      <w:tr w:rsidR="001A2462" w:rsidRPr="00E86F57" w14:paraId="5C4DDA06" w14:textId="77777777" w:rsidTr="00B93B91">
        <w:trPr>
          <w:cantSplit/>
        </w:trPr>
        <w:tc>
          <w:tcPr>
            <w:tcW w:w="493" w:type="pct"/>
            <w:shd w:val="clear" w:color="auto" w:fill="D9D9D9"/>
          </w:tcPr>
          <w:p w14:paraId="35C158FC" w14:textId="77777777" w:rsidR="001A2462" w:rsidRPr="00E86F57" w:rsidRDefault="001A2462" w:rsidP="00E4245D"/>
        </w:tc>
        <w:tc>
          <w:tcPr>
            <w:tcW w:w="493" w:type="pct"/>
            <w:shd w:val="clear" w:color="auto" w:fill="D9D9D9"/>
          </w:tcPr>
          <w:p w14:paraId="557F795D" w14:textId="77777777" w:rsidR="001A2462" w:rsidRPr="00E86F57" w:rsidRDefault="001A2462" w:rsidP="00E4245D"/>
        </w:tc>
        <w:tc>
          <w:tcPr>
            <w:tcW w:w="493" w:type="pct"/>
            <w:shd w:val="clear" w:color="auto" w:fill="auto"/>
          </w:tcPr>
          <w:p w14:paraId="165FB902" w14:textId="77777777" w:rsidR="001A2462" w:rsidRPr="00E86F57" w:rsidRDefault="001A2462" w:rsidP="00E4245D"/>
        </w:tc>
        <w:tc>
          <w:tcPr>
            <w:tcW w:w="493" w:type="pct"/>
            <w:shd w:val="clear" w:color="auto" w:fill="auto"/>
          </w:tcPr>
          <w:p w14:paraId="71493B7E" w14:textId="77777777" w:rsidR="001A2462" w:rsidRPr="00E86F57" w:rsidRDefault="001A2462" w:rsidP="00E4245D"/>
        </w:tc>
        <w:tc>
          <w:tcPr>
            <w:tcW w:w="493" w:type="pct"/>
            <w:shd w:val="clear" w:color="auto" w:fill="D9D9D9"/>
          </w:tcPr>
          <w:p w14:paraId="217C52B4" w14:textId="77777777" w:rsidR="001A2462" w:rsidRPr="00E86F57" w:rsidRDefault="001A2462" w:rsidP="00E4245D"/>
        </w:tc>
        <w:tc>
          <w:tcPr>
            <w:tcW w:w="493" w:type="pct"/>
            <w:shd w:val="clear" w:color="auto" w:fill="D9D9D9"/>
          </w:tcPr>
          <w:p w14:paraId="397D75AB" w14:textId="77777777" w:rsidR="001A2462" w:rsidRPr="00E86F57" w:rsidRDefault="001A2462" w:rsidP="00E4245D"/>
        </w:tc>
        <w:tc>
          <w:tcPr>
            <w:tcW w:w="494" w:type="pct"/>
            <w:shd w:val="clear" w:color="auto" w:fill="auto"/>
          </w:tcPr>
          <w:p w14:paraId="1D17F664" w14:textId="77777777" w:rsidR="001A2462" w:rsidRPr="00E86F57" w:rsidRDefault="001A2462" w:rsidP="00E4245D"/>
        </w:tc>
        <w:tc>
          <w:tcPr>
            <w:tcW w:w="521" w:type="pct"/>
            <w:shd w:val="clear" w:color="auto" w:fill="auto"/>
          </w:tcPr>
          <w:p w14:paraId="3B5428EE" w14:textId="77777777" w:rsidR="001A2462" w:rsidRPr="00E86F57" w:rsidRDefault="001A2462" w:rsidP="00E4245D"/>
        </w:tc>
        <w:tc>
          <w:tcPr>
            <w:tcW w:w="494" w:type="pct"/>
            <w:shd w:val="clear" w:color="auto" w:fill="D9D9D9"/>
          </w:tcPr>
          <w:p w14:paraId="26B2FAB2" w14:textId="77777777" w:rsidR="001A2462" w:rsidRPr="00E86F57" w:rsidRDefault="001A2462" w:rsidP="001A2462">
            <w:r w:rsidRPr="001A2462">
              <w:t>S090C (W)</w:t>
            </w:r>
          </w:p>
        </w:tc>
        <w:tc>
          <w:tcPr>
            <w:tcW w:w="531" w:type="pct"/>
            <w:shd w:val="clear" w:color="auto" w:fill="D9D9D9"/>
          </w:tcPr>
          <w:p w14:paraId="3B483609" w14:textId="77777777" w:rsidR="001A2462" w:rsidRPr="00E86F57" w:rsidRDefault="001A2462" w:rsidP="001A2462">
            <w:r w:rsidRPr="001A2462">
              <w:t>£2,040</w:t>
            </w:r>
          </w:p>
        </w:tc>
      </w:tr>
      <w:tr w:rsidR="001A2462" w:rsidRPr="00E86F57" w14:paraId="78A3ED26" w14:textId="77777777" w:rsidTr="00B93B91">
        <w:trPr>
          <w:cantSplit/>
        </w:trPr>
        <w:tc>
          <w:tcPr>
            <w:tcW w:w="493" w:type="pct"/>
            <w:shd w:val="clear" w:color="auto" w:fill="D9D9D9"/>
          </w:tcPr>
          <w:p w14:paraId="31B20175" w14:textId="77777777" w:rsidR="001A2462" w:rsidRPr="00E86F57" w:rsidRDefault="001A2462" w:rsidP="00E4245D"/>
        </w:tc>
        <w:tc>
          <w:tcPr>
            <w:tcW w:w="493" w:type="pct"/>
            <w:shd w:val="clear" w:color="auto" w:fill="D9D9D9"/>
          </w:tcPr>
          <w:p w14:paraId="14EEA0DA" w14:textId="77777777" w:rsidR="001A2462" w:rsidRPr="00E86F57" w:rsidRDefault="001A2462" w:rsidP="00E4245D"/>
        </w:tc>
        <w:tc>
          <w:tcPr>
            <w:tcW w:w="493" w:type="pct"/>
            <w:shd w:val="clear" w:color="auto" w:fill="auto"/>
          </w:tcPr>
          <w:p w14:paraId="219D7947" w14:textId="77777777" w:rsidR="001A2462" w:rsidRPr="00E86F57" w:rsidRDefault="001A2462" w:rsidP="00E4245D"/>
        </w:tc>
        <w:tc>
          <w:tcPr>
            <w:tcW w:w="493" w:type="pct"/>
            <w:shd w:val="clear" w:color="auto" w:fill="auto"/>
          </w:tcPr>
          <w:p w14:paraId="31426778" w14:textId="77777777" w:rsidR="001A2462" w:rsidRPr="00E86F57" w:rsidRDefault="001A2462" w:rsidP="00E4245D"/>
        </w:tc>
        <w:tc>
          <w:tcPr>
            <w:tcW w:w="493" w:type="pct"/>
            <w:shd w:val="clear" w:color="auto" w:fill="D9D9D9"/>
          </w:tcPr>
          <w:p w14:paraId="5B8835CB" w14:textId="77777777" w:rsidR="001A2462" w:rsidRPr="00E86F57" w:rsidRDefault="001A2462" w:rsidP="00E4245D"/>
        </w:tc>
        <w:tc>
          <w:tcPr>
            <w:tcW w:w="493" w:type="pct"/>
            <w:shd w:val="clear" w:color="auto" w:fill="D9D9D9"/>
          </w:tcPr>
          <w:p w14:paraId="1384865D" w14:textId="77777777" w:rsidR="001A2462" w:rsidRPr="00E86F57" w:rsidRDefault="001A2462" w:rsidP="00E4245D"/>
        </w:tc>
        <w:tc>
          <w:tcPr>
            <w:tcW w:w="494" w:type="pct"/>
            <w:shd w:val="clear" w:color="auto" w:fill="auto"/>
          </w:tcPr>
          <w:p w14:paraId="5E235A8D" w14:textId="77777777" w:rsidR="001A2462" w:rsidRPr="00E86F57" w:rsidRDefault="001A2462" w:rsidP="00E4245D"/>
        </w:tc>
        <w:tc>
          <w:tcPr>
            <w:tcW w:w="521" w:type="pct"/>
            <w:shd w:val="clear" w:color="auto" w:fill="auto"/>
          </w:tcPr>
          <w:p w14:paraId="0D55B8FB" w14:textId="77777777" w:rsidR="001A2462" w:rsidRPr="00E86F57" w:rsidRDefault="001A2462" w:rsidP="00E4245D"/>
        </w:tc>
        <w:tc>
          <w:tcPr>
            <w:tcW w:w="494" w:type="pct"/>
            <w:shd w:val="clear" w:color="auto" w:fill="D9D9D9"/>
          </w:tcPr>
          <w:p w14:paraId="2CA61BEC" w14:textId="77777777" w:rsidR="001A2462" w:rsidRPr="00E86F57" w:rsidRDefault="001A2462" w:rsidP="001A2462">
            <w:r w:rsidRPr="001A2462">
              <w:t>S100C (W)</w:t>
            </w:r>
          </w:p>
        </w:tc>
        <w:tc>
          <w:tcPr>
            <w:tcW w:w="531" w:type="pct"/>
            <w:shd w:val="clear" w:color="auto" w:fill="D9D9D9"/>
          </w:tcPr>
          <w:p w14:paraId="7B8A030C" w14:textId="77777777" w:rsidR="001A2462" w:rsidRPr="00E86F57" w:rsidRDefault="001A2462" w:rsidP="001A2462">
            <w:r w:rsidRPr="001A2462">
              <w:t>£2,490</w:t>
            </w:r>
          </w:p>
        </w:tc>
      </w:tr>
      <w:tr w:rsidR="001A2462" w:rsidRPr="00E86F57" w14:paraId="23AC3F8E" w14:textId="77777777" w:rsidTr="00B93B91">
        <w:trPr>
          <w:cantSplit/>
        </w:trPr>
        <w:tc>
          <w:tcPr>
            <w:tcW w:w="493" w:type="pct"/>
            <w:shd w:val="clear" w:color="auto" w:fill="D9D9D9"/>
          </w:tcPr>
          <w:p w14:paraId="43CDCC81" w14:textId="77777777" w:rsidR="001A2462" w:rsidRPr="00E86F57" w:rsidRDefault="001A2462" w:rsidP="00E4245D"/>
        </w:tc>
        <w:tc>
          <w:tcPr>
            <w:tcW w:w="493" w:type="pct"/>
            <w:shd w:val="clear" w:color="auto" w:fill="D9D9D9"/>
          </w:tcPr>
          <w:p w14:paraId="492B5AE3" w14:textId="77777777" w:rsidR="001A2462" w:rsidRPr="00E86F57" w:rsidRDefault="001A2462" w:rsidP="00E4245D"/>
        </w:tc>
        <w:tc>
          <w:tcPr>
            <w:tcW w:w="493" w:type="pct"/>
            <w:shd w:val="clear" w:color="auto" w:fill="auto"/>
          </w:tcPr>
          <w:p w14:paraId="1F4A9121" w14:textId="77777777" w:rsidR="001A2462" w:rsidRPr="00E86F57" w:rsidRDefault="001A2462" w:rsidP="00E4245D"/>
        </w:tc>
        <w:tc>
          <w:tcPr>
            <w:tcW w:w="493" w:type="pct"/>
            <w:shd w:val="clear" w:color="auto" w:fill="auto"/>
          </w:tcPr>
          <w:p w14:paraId="0AAE7097" w14:textId="77777777" w:rsidR="001A2462" w:rsidRPr="00E86F57" w:rsidRDefault="001A2462" w:rsidP="00E4245D"/>
        </w:tc>
        <w:tc>
          <w:tcPr>
            <w:tcW w:w="493" w:type="pct"/>
            <w:shd w:val="clear" w:color="auto" w:fill="D9D9D9"/>
          </w:tcPr>
          <w:p w14:paraId="6121FCE9" w14:textId="77777777" w:rsidR="001A2462" w:rsidRPr="00E86F57" w:rsidRDefault="001A2462" w:rsidP="00E4245D"/>
        </w:tc>
        <w:tc>
          <w:tcPr>
            <w:tcW w:w="493" w:type="pct"/>
            <w:shd w:val="clear" w:color="auto" w:fill="D9D9D9"/>
          </w:tcPr>
          <w:p w14:paraId="6FF06F5A" w14:textId="77777777" w:rsidR="001A2462" w:rsidRPr="00E86F57" w:rsidRDefault="001A2462" w:rsidP="00E4245D"/>
        </w:tc>
        <w:tc>
          <w:tcPr>
            <w:tcW w:w="494" w:type="pct"/>
            <w:shd w:val="clear" w:color="auto" w:fill="auto"/>
          </w:tcPr>
          <w:p w14:paraId="75ECC16F" w14:textId="77777777" w:rsidR="001A2462" w:rsidRPr="00E86F57" w:rsidRDefault="001A2462" w:rsidP="00E4245D"/>
        </w:tc>
        <w:tc>
          <w:tcPr>
            <w:tcW w:w="521" w:type="pct"/>
            <w:shd w:val="clear" w:color="auto" w:fill="auto"/>
          </w:tcPr>
          <w:p w14:paraId="16C5B557" w14:textId="77777777" w:rsidR="001A2462" w:rsidRPr="00E86F57" w:rsidRDefault="001A2462" w:rsidP="00E4245D"/>
        </w:tc>
        <w:tc>
          <w:tcPr>
            <w:tcW w:w="494" w:type="pct"/>
            <w:shd w:val="clear" w:color="auto" w:fill="D9D9D9"/>
          </w:tcPr>
          <w:p w14:paraId="39CA8161" w14:textId="77777777" w:rsidR="001A2462" w:rsidRPr="00E86F57" w:rsidRDefault="001A2462" w:rsidP="001A2462">
            <w:r w:rsidRPr="001A2462">
              <w:t>S120C (W)</w:t>
            </w:r>
          </w:p>
        </w:tc>
        <w:tc>
          <w:tcPr>
            <w:tcW w:w="531" w:type="pct"/>
            <w:shd w:val="clear" w:color="auto" w:fill="D9D9D9"/>
          </w:tcPr>
          <w:p w14:paraId="28D2379D" w14:textId="77777777" w:rsidR="001A2462" w:rsidRPr="00E86F57" w:rsidRDefault="001A2462" w:rsidP="001A2462">
            <w:r w:rsidRPr="001A2462">
              <w:t>£3,420</w:t>
            </w:r>
          </w:p>
        </w:tc>
      </w:tr>
    </w:tbl>
    <w:p w14:paraId="24268A26" w14:textId="77777777" w:rsidR="00F04D98" w:rsidRDefault="00F04D98">
      <w:pPr>
        <w:widowControl w:val="0"/>
        <w:spacing w:before="0" w:after="0" w:line="240" w:lineRule="auto"/>
        <w:rPr>
          <w:rFonts w:eastAsia="Times New Roman" w:cs="Times New Roman"/>
          <w:b/>
          <w:bCs/>
          <w:szCs w:val="28"/>
        </w:rPr>
      </w:pPr>
      <w:r>
        <w:br w:type="page"/>
      </w:r>
    </w:p>
    <w:p w14:paraId="3024B514" w14:textId="77777777" w:rsidR="001A2462" w:rsidRPr="001A2462" w:rsidRDefault="001A2462" w:rsidP="006F420B">
      <w:pPr>
        <w:pStyle w:val="Heading4"/>
      </w:pPr>
      <w:r w:rsidRPr="001A2462">
        <w:lastRenderedPageBreak/>
        <w:t>Table B – charge bands available for a default standard facility not covered by Table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gridCol w:w="1802"/>
        <w:gridCol w:w="1941"/>
      </w:tblGrid>
      <w:tr w:rsidR="001A2462" w:rsidRPr="00B93B91" w14:paraId="1D5592B1" w14:textId="77777777" w:rsidTr="00B93B91">
        <w:trPr>
          <w:cantSplit/>
          <w:trHeight w:val="661"/>
          <w:tblHeader/>
        </w:trPr>
        <w:tc>
          <w:tcPr>
            <w:tcW w:w="619" w:type="pct"/>
            <w:shd w:val="clear" w:color="auto" w:fill="D9D9D9"/>
          </w:tcPr>
          <w:p w14:paraId="0B439A55" w14:textId="77777777" w:rsidR="001A2462" w:rsidRPr="00B93B91" w:rsidRDefault="001A2462" w:rsidP="001A2462">
            <w:pPr>
              <w:rPr>
                <w:b/>
                <w:bCs/>
              </w:rPr>
            </w:pPr>
            <w:r w:rsidRPr="00B93B91">
              <w:rPr>
                <w:b/>
                <w:bCs/>
              </w:rPr>
              <w:t>Charge band</w:t>
            </w:r>
          </w:p>
        </w:tc>
        <w:tc>
          <w:tcPr>
            <w:tcW w:w="619" w:type="pct"/>
            <w:shd w:val="clear" w:color="auto" w:fill="D9D9D9"/>
          </w:tcPr>
          <w:p w14:paraId="3B846F18" w14:textId="77777777" w:rsidR="001A2462" w:rsidRPr="00B93B91" w:rsidRDefault="001A2462" w:rsidP="001A2462">
            <w:pPr>
              <w:rPr>
                <w:b/>
                <w:bCs/>
              </w:rPr>
            </w:pPr>
            <w:r w:rsidRPr="00B93B91">
              <w:rPr>
                <w:b/>
                <w:bCs/>
              </w:rPr>
              <w:t>Application charge</w:t>
            </w:r>
          </w:p>
        </w:tc>
        <w:tc>
          <w:tcPr>
            <w:tcW w:w="619" w:type="pct"/>
            <w:shd w:val="clear" w:color="auto" w:fill="auto"/>
          </w:tcPr>
          <w:p w14:paraId="62A6B8BE" w14:textId="77777777" w:rsidR="001A2462" w:rsidRPr="00B93B91" w:rsidRDefault="001A2462" w:rsidP="001A2462">
            <w:pPr>
              <w:rPr>
                <w:b/>
                <w:bCs/>
              </w:rPr>
            </w:pPr>
            <w:r w:rsidRPr="00B93B91">
              <w:rPr>
                <w:b/>
                <w:bCs/>
              </w:rPr>
              <w:t>Charge band</w:t>
            </w:r>
          </w:p>
        </w:tc>
        <w:tc>
          <w:tcPr>
            <w:tcW w:w="619" w:type="pct"/>
            <w:shd w:val="clear" w:color="auto" w:fill="auto"/>
          </w:tcPr>
          <w:p w14:paraId="310A46BD" w14:textId="77777777" w:rsidR="001A2462" w:rsidRPr="00B93B91" w:rsidRDefault="001A2462" w:rsidP="001A2462">
            <w:pPr>
              <w:rPr>
                <w:b/>
                <w:bCs/>
              </w:rPr>
            </w:pPr>
            <w:r w:rsidRPr="00B93B91">
              <w:rPr>
                <w:b/>
                <w:bCs/>
              </w:rPr>
              <w:t>Transfer charge</w:t>
            </w:r>
          </w:p>
        </w:tc>
        <w:tc>
          <w:tcPr>
            <w:tcW w:w="619" w:type="pct"/>
            <w:shd w:val="clear" w:color="auto" w:fill="D9D9D9"/>
          </w:tcPr>
          <w:p w14:paraId="724881D8" w14:textId="77777777" w:rsidR="001A2462" w:rsidRPr="00B93B91" w:rsidRDefault="001A2462" w:rsidP="001A2462">
            <w:pPr>
              <w:rPr>
                <w:b/>
                <w:bCs/>
              </w:rPr>
            </w:pPr>
            <w:r w:rsidRPr="00B93B91">
              <w:rPr>
                <w:b/>
                <w:bCs/>
              </w:rPr>
              <w:t>Charge band</w:t>
            </w:r>
          </w:p>
        </w:tc>
        <w:tc>
          <w:tcPr>
            <w:tcW w:w="619" w:type="pct"/>
            <w:shd w:val="clear" w:color="auto" w:fill="D9D9D9"/>
          </w:tcPr>
          <w:p w14:paraId="62AA3CB8" w14:textId="77777777" w:rsidR="001A2462" w:rsidRPr="00B93B91" w:rsidRDefault="001A2462" w:rsidP="001A2462">
            <w:pPr>
              <w:rPr>
                <w:b/>
                <w:bCs/>
              </w:rPr>
            </w:pPr>
            <w:r w:rsidRPr="00B93B91">
              <w:rPr>
                <w:b/>
                <w:bCs/>
              </w:rPr>
              <w:t>Surrender charge</w:t>
            </w:r>
          </w:p>
        </w:tc>
        <w:tc>
          <w:tcPr>
            <w:tcW w:w="619" w:type="pct"/>
            <w:shd w:val="clear" w:color="auto" w:fill="auto"/>
          </w:tcPr>
          <w:p w14:paraId="37E8456C" w14:textId="77777777" w:rsidR="001A2462" w:rsidRPr="00B93B91" w:rsidRDefault="001A2462" w:rsidP="001A2462">
            <w:pPr>
              <w:rPr>
                <w:b/>
                <w:bCs/>
              </w:rPr>
            </w:pPr>
            <w:r w:rsidRPr="00B93B91">
              <w:rPr>
                <w:b/>
                <w:bCs/>
              </w:rPr>
              <w:t>Charge band</w:t>
            </w:r>
          </w:p>
        </w:tc>
        <w:tc>
          <w:tcPr>
            <w:tcW w:w="668" w:type="pct"/>
            <w:shd w:val="clear" w:color="auto" w:fill="auto"/>
          </w:tcPr>
          <w:p w14:paraId="64BC0D42" w14:textId="77777777" w:rsidR="001A2462" w:rsidRPr="00B93B91" w:rsidRDefault="001A2462" w:rsidP="001A2462">
            <w:pPr>
              <w:rPr>
                <w:b/>
                <w:bCs/>
              </w:rPr>
            </w:pPr>
            <w:r w:rsidRPr="00B93B91">
              <w:rPr>
                <w:b/>
                <w:bCs/>
              </w:rPr>
              <w:t>Subsistence charge</w:t>
            </w:r>
          </w:p>
        </w:tc>
      </w:tr>
      <w:tr w:rsidR="001A2462" w:rsidRPr="00E86F57" w14:paraId="5F0094A3" w14:textId="77777777" w:rsidTr="00B93B91">
        <w:trPr>
          <w:cantSplit/>
          <w:trHeight w:val="347"/>
        </w:trPr>
        <w:tc>
          <w:tcPr>
            <w:tcW w:w="619" w:type="pct"/>
            <w:shd w:val="clear" w:color="auto" w:fill="D9D9D9"/>
          </w:tcPr>
          <w:p w14:paraId="76E9517C" w14:textId="77777777" w:rsidR="001A2462" w:rsidRPr="00E86F57" w:rsidRDefault="001A2462" w:rsidP="001A2462">
            <w:r w:rsidRPr="001A2462">
              <w:t>S030A</w:t>
            </w:r>
          </w:p>
        </w:tc>
        <w:tc>
          <w:tcPr>
            <w:tcW w:w="619" w:type="pct"/>
            <w:shd w:val="clear" w:color="auto" w:fill="D9D9D9"/>
          </w:tcPr>
          <w:p w14:paraId="6FE8034C" w14:textId="77777777" w:rsidR="001A2462" w:rsidRPr="00E86F57" w:rsidRDefault="001A2462" w:rsidP="001A2462">
            <w:r w:rsidRPr="001A2462">
              <w:t>£390</w:t>
            </w:r>
          </w:p>
        </w:tc>
        <w:tc>
          <w:tcPr>
            <w:tcW w:w="619" w:type="pct"/>
            <w:shd w:val="clear" w:color="auto" w:fill="auto"/>
          </w:tcPr>
          <w:p w14:paraId="32D36130" w14:textId="77777777" w:rsidR="001A2462" w:rsidRPr="00E86F57" w:rsidRDefault="001A2462" w:rsidP="001A2462">
            <w:r w:rsidRPr="001A2462">
              <w:t>S035T</w:t>
            </w:r>
          </w:p>
        </w:tc>
        <w:tc>
          <w:tcPr>
            <w:tcW w:w="619" w:type="pct"/>
            <w:shd w:val="clear" w:color="auto" w:fill="auto"/>
          </w:tcPr>
          <w:p w14:paraId="72443B89" w14:textId="77777777" w:rsidR="001A2462" w:rsidRPr="00E86F57" w:rsidRDefault="001A2462" w:rsidP="001A2462">
            <w:r w:rsidRPr="001A2462">
              <w:t>£700</w:t>
            </w:r>
          </w:p>
        </w:tc>
        <w:tc>
          <w:tcPr>
            <w:tcW w:w="619" w:type="pct"/>
            <w:shd w:val="clear" w:color="auto" w:fill="D9D9D9"/>
          </w:tcPr>
          <w:p w14:paraId="3EACF373" w14:textId="77777777" w:rsidR="001A2462" w:rsidRPr="00E86F57" w:rsidRDefault="001A2462" w:rsidP="001A2462">
            <w:r w:rsidRPr="001A2462">
              <w:t>S040S</w:t>
            </w:r>
          </w:p>
        </w:tc>
        <w:tc>
          <w:tcPr>
            <w:tcW w:w="619" w:type="pct"/>
            <w:shd w:val="clear" w:color="auto" w:fill="D9D9D9"/>
          </w:tcPr>
          <w:p w14:paraId="0C046636" w14:textId="77777777" w:rsidR="001A2462" w:rsidRPr="00E86F57" w:rsidRDefault="001A2462" w:rsidP="001A2462">
            <w:r w:rsidRPr="001A2462">
              <w:t>£530</w:t>
            </w:r>
          </w:p>
        </w:tc>
        <w:tc>
          <w:tcPr>
            <w:tcW w:w="619" w:type="pct"/>
            <w:shd w:val="clear" w:color="auto" w:fill="auto"/>
          </w:tcPr>
          <w:p w14:paraId="1FD1DA85" w14:textId="77777777" w:rsidR="001A2462" w:rsidRPr="00E86F57" w:rsidRDefault="001A2462" w:rsidP="001A2462">
            <w:r w:rsidRPr="001A2462">
              <w:t>S030C</w:t>
            </w:r>
          </w:p>
        </w:tc>
        <w:tc>
          <w:tcPr>
            <w:tcW w:w="668" w:type="pct"/>
            <w:shd w:val="clear" w:color="auto" w:fill="auto"/>
          </w:tcPr>
          <w:p w14:paraId="50B8DCEF" w14:textId="77777777" w:rsidR="001A2462" w:rsidRPr="00E86F57" w:rsidRDefault="001A2462" w:rsidP="001A2462">
            <w:r w:rsidRPr="001A2462">
              <w:t>£152</w:t>
            </w:r>
          </w:p>
        </w:tc>
      </w:tr>
      <w:tr w:rsidR="001A2462" w:rsidRPr="00E86F57" w14:paraId="44835F1F" w14:textId="77777777" w:rsidTr="00B93B91">
        <w:trPr>
          <w:cantSplit/>
          <w:trHeight w:val="331"/>
        </w:trPr>
        <w:tc>
          <w:tcPr>
            <w:tcW w:w="619" w:type="pct"/>
            <w:shd w:val="clear" w:color="auto" w:fill="D9D9D9"/>
          </w:tcPr>
          <w:p w14:paraId="34532CEC" w14:textId="77777777" w:rsidR="001A2462" w:rsidRPr="00E86F57" w:rsidRDefault="001A2462" w:rsidP="001A2462">
            <w:r w:rsidRPr="001A2462">
              <w:t>S040A</w:t>
            </w:r>
          </w:p>
        </w:tc>
        <w:tc>
          <w:tcPr>
            <w:tcW w:w="619" w:type="pct"/>
            <w:shd w:val="clear" w:color="auto" w:fill="D9D9D9"/>
          </w:tcPr>
          <w:p w14:paraId="75EF2F4D" w14:textId="77777777" w:rsidR="001A2462" w:rsidRPr="00E86F57" w:rsidRDefault="001A2462" w:rsidP="001A2462">
            <w:r w:rsidRPr="001A2462">
              <w:t>£700</w:t>
            </w:r>
          </w:p>
        </w:tc>
        <w:tc>
          <w:tcPr>
            <w:tcW w:w="619" w:type="pct"/>
            <w:shd w:val="clear" w:color="auto" w:fill="auto"/>
          </w:tcPr>
          <w:p w14:paraId="73F68771" w14:textId="77777777" w:rsidR="001A2462" w:rsidRPr="00E86F57" w:rsidRDefault="001A2462" w:rsidP="001A2462">
            <w:r w:rsidRPr="001A2462">
              <w:t>S040T</w:t>
            </w:r>
          </w:p>
        </w:tc>
        <w:tc>
          <w:tcPr>
            <w:tcW w:w="619" w:type="pct"/>
            <w:shd w:val="clear" w:color="auto" w:fill="auto"/>
          </w:tcPr>
          <w:p w14:paraId="53B6FE99" w14:textId="77777777" w:rsidR="001A2462" w:rsidRPr="00E86F57" w:rsidRDefault="001A2462" w:rsidP="001A2462">
            <w:r w:rsidRPr="001A2462">
              <w:t>£950</w:t>
            </w:r>
          </w:p>
        </w:tc>
        <w:tc>
          <w:tcPr>
            <w:tcW w:w="619" w:type="pct"/>
            <w:shd w:val="clear" w:color="auto" w:fill="D9D9D9"/>
          </w:tcPr>
          <w:p w14:paraId="2E5219DC" w14:textId="77777777" w:rsidR="001A2462" w:rsidRPr="00E86F57" w:rsidRDefault="001A2462" w:rsidP="001A2462">
            <w:r w:rsidRPr="001A2462">
              <w:t>S045S</w:t>
            </w:r>
          </w:p>
        </w:tc>
        <w:tc>
          <w:tcPr>
            <w:tcW w:w="619" w:type="pct"/>
            <w:shd w:val="clear" w:color="auto" w:fill="D9D9D9"/>
          </w:tcPr>
          <w:p w14:paraId="1EB6E471" w14:textId="77777777" w:rsidR="001A2462" w:rsidRPr="00E86F57" w:rsidRDefault="001A2462" w:rsidP="001A2462">
            <w:r w:rsidRPr="001A2462">
              <w:t>£1,500</w:t>
            </w:r>
          </w:p>
        </w:tc>
        <w:tc>
          <w:tcPr>
            <w:tcW w:w="619" w:type="pct"/>
            <w:shd w:val="clear" w:color="auto" w:fill="auto"/>
          </w:tcPr>
          <w:p w14:paraId="69667C85" w14:textId="77777777" w:rsidR="001A2462" w:rsidRPr="00E86F57" w:rsidRDefault="001A2462" w:rsidP="001A2462">
            <w:r w:rsidRPr="001A2462">
              <w:t>S040C</w:t>
            </w:r>
          </w:p>
        </w:tc>
        <w:tc>
          <w:tcPr>
            <w:tcW w:w="668" w:type="pct"/>
            <w:shd w:val="clear" w:color="auto" w:fill="auto"/>
          </w:tcPr>
          <w:p w14:paraId="1BC3E05F" w14:textId="77777777" w:rsidR="001A2462" w:rsidRPr="00E86F57" w:rsidRDefault="001A2462" w:rsidP="001A2462">
            <w:r w:rsidRPr="001A2462">
              <w:t>£300</w:t>
            </w:r>
          </w:p>
        </w:tc>
      </w:tr>
      <w:tr w:rsidR="001A2462" w:rsidRPr="00E86F57" w14:paraId="22DDB367" w14:textId="77777777" w:rsidTr="00B93B91">
        <w:trPr>
          <w:cantSplit/>
          <w:trHeight w:val="331"/>
        </w:trPr>
        <w:tc>
          <w:tcPr>
            <w:tcW w:w="619" w:type="pct"/>
            <w:shd w:val="clear" w:color="auto" w:fill="D9D9D9"/>
          </w:tcPr>
          <w:p w14:paraId="7EE51474" w14:textId="77777777" w:rsidR="001A2462" w:rsidRPr="00E86F57" w:rsidRDefault="001A2462" w:rsidP="001A2462">
            <w:r w:rsidRPr="001A2462">
              <w:t>S050A</w:t>
            </w:r>
          </w:p>
        </w:tc>
        <w:tc>
          <w:tcPr>
            <w:tcW w:w="619" w:type="pct"/>
            <w:shd w:val="clear" w:color="auto" w:fill="D9D9D9"/>
          </w:tcPr>
          <w:p w14:paraId="354EB16F" w14:textId="77777777" w:rsidR="001A2462" w:rsidRPr="00E86F57" w:rsidRDefault="001A2462" w:rsidP="001A2462">
            <w:r w:rsidRPr="001A2462">
              <w:t>£950</w:t>
            </w:r>
          </w:p>
        </w:tc>
        <w:tc>
          <w:tcPr>
            <w:tcW w:w="619" w:type="pct"/>
            <w:shd w:val="clear" w:color="auto" w:fill="auto"/>
          </w:tcPr>
          <w:p w14:paraId="26F9BC94" w14:textId="77777777" w:rsidR="001A2462" w:rsidRPr="00E86F57" w:rsidRDefault="001A2462" w:rsidP="00E4245D"/>
        </w:tc>
        <w:tc>
          <w:tcPr>
            <w:tcW w:w="619" w:type="pct"/>
            <w:shd w:val="clear" w:color="auto" w:fill="auto"/>
          </w:tcPr>
          <w:p w14:paraId="55C437A8" w14:textId="77777777" w:rsidR="001A2462" w:rsidRPr="00E86F57" w:rsidRDefault="001A2462" w:rsidP="00E4245D"/>
        </w:tc>
        <w:tc>
          <w:tcPr>
            <w:tcW w:w="619" w:type="pct"/>
            <w:shd w:val="clear" w:color="auto" w:fill="D9D9D9"/>
          </w:tcPr>
          <w:p w14:paraId="63980338" w14:textId="77777777" w:rsidR="001A2462" w:rsidRPr="00E86F57" w:rsidRDefault="001A2462" w:rsidP="001A2462">
            <w:r w:rsidRPr="001A2462">
              <w:t>S050S</w:t>
            </w:r>
          </w:p>
        </w:tc>
        <w:tc>
          <w:tcPr>
            <w:tcW w:w="619" w:type="pct"/>
            <w:shd w:val="clear" w:color="auto" w:fill="D9D9D9"/>
          </w:tcPr>
          <w:p w14:paraId="59C0575B" w14:textId="77777777" w:rsidR="001A2462" w:rsidRPr="00E86F57" w:rsidRDefault="001A2462" w:rsidP="001A2462">
            <w:r w:rsidRPr="001A2462">
              <w:t>£2,470</w:t>
            </w:r>
          </w:p>
        </w:tc>
        <w:tc>
          <w:tcPr>
            <w:tcW w:w="619" w:type="pct"/>
            <w:shd w:val="clear" w:color="auto" w:fill="auto"/>
          </w:tcPr>
          <w:p w14:paraId="42E419FF" w14:textId="77777777" w:rsidR="001A2462" w:rsidRPr="00E86F57" w:rsidRDefault="001A2462" w:rsidP="001A2462">
            <w:r w:rsidRPr="001A2462">
              <w:t>S050C</w:t>
            </w:r>
          </w:p>
        </w:tc>
        <w:tc>
          <w:tcPr>
            <w:tcW w:w="668" w:type="pct"/>
            <w:shd w:val="clear" w:color="auto" w:fill="auto"/>
          </w:tcPr>
          <w:p w14:paraId="43C6209B" w14:textId="77777777" w:rsidR="001A2462" w:rsidRPr="00E86F57" w:rsidRDefault="001A2462" w:rsidP="001A2462">
            <w:r w:rsidRPr="001A2462">
              <w:t>£510</w:t>
            </w:r>
          </w:p>
        </w:tc>
      </w:tr>
      <w:tr w:rsidR="001A2462" w:rsidRPr="00E86F57" w14:paraId="40E1DE7A" w14:textId="77777777" w:rsidTr="00B93B91">
        <w:trPr>
          <w:cantSplit/>
          <w:trHeight w:val="314"/>
        </w:trPr>
        <w:tc>
          <w:tcPr>
            <w:tcW w:w="619" w:type="pct"/>
            <w:shd w:val="clear" w:color="auto" w:fill="D9D9D9"/>
          </w:tcPr>
          <w:p w14:paraId="2E3828C5" w14:textId="77777777" w:rsidR="001A2462" w:rsidRPr="00E86F57" w:rsidRDefault="001A2462" w:rsidP="001A2462">
            <w:r w:rsidRPr="001A2462">
              <w:t>S060A</w:t>
            </w:r>
          </w:p>
        </w:tc>
        <w:tc>
          <w:tcPr>
            <w:tcW w:w="619" w:type="pct"/>
            <w:shd w:val="clear" w:color="auto" w:fill="D9D9D9"/>
          </w:tcPr>
          <w:p w14:paraId="3B80E9CE" w14:textId="77777777" w:rsidR="001A2462" w:rsidRPr="00E86F57" w:rsidRDefault="001A2462" w:rsidP="001A2462">
            <w:r w:rsidRPr="001A2462">
              <w:t>£1,590</w:t>
            </w:r>
          </w:p>
        </w:tc>
        <w:tc>
          <w:tcPr>
            <w:tcW w:w="619" w:type="pct"/>
            <w:shd w:val="clear" w:color="auto" w:fill="auto"/>
          </w:tcPr>
          <w:p w14:paraId="5B964E50" w14:textId="77777777" w:rsidR="001A2462" w:rsidRPr="00E86F57" w:rsidRDefault="001A2462" w:rsidP="00E4245D"/>
        </w:tc>
        <w:tc>
          <w:tcPr>
            <w:tcW w:w="619" w:type="pct"/>
            <w:shd w:val="clear" w:color="auto" w:fill="auto"/>
          </w:tcPr>
          <w:p w14:paraId="30474208" w14:textId="77777777" w:rsidR="001A2462" w:rsidRPr="00E86F57" w:rsidRDefault="001A2462" w:rsidP="00E4245D"/>
        </w:tc>
        <w:tc>
          <w:tcPr>
            <w:tcW w:w="619" w:type="pct"/>
            <w:shd w:val="clear" w:color="auto" w:fill="D9D9D9"/>
          </w:tcPr>
          <w:p w14:paraId="38BD071F" w14:textId="77777777" w:rsidR="001A2462" w:rsidRPr="00E86F57" w:rsidRDefault="001A2462" w:rsidP="001A2462">
            <w:r w:rsidRPr="001A2462">
              <w:t>S060S</w:t>
            </w:r>
          </w:p>
        </w:tc>
        <w:tc>
          <w:tcPr>
            <w:tcW w:w="619" w:type="pct"/>
            <w:shd w:val="clear" w:color="auto" w:fill="D9D9D9"/>
          </w:tcPr>
          <w:p w14:paraId="46C6FE69" w14:textId="77777777" w:rsidR="001A2462" w:rsidRPr="00E86F57" w:rsidRDefault="001A2462" w:rsidP="001A2462">
            <w:r w:rsidRPr="001A2462">
              <w:t>£3,500</w:t>
            </w:r>
          </w:p>
        </w:tc>
        <w:tc>
          <w:tcPr>
            <w:tcW w:w="619" w:type="pct"/>
            <w:shd w:val="clear" w:color="auto" w:fill="auto"/>
          </w:tcPr>
          <w:p w14:paraId="5B1AED4A" w14:textId="77777777" w:rsidR="001A2462" w:rsidRPr="00E86F57" w:rsidRDefault="001A2462" w:rsidP="001A2462">
            <w:r w:rsidRPr="001A2462">
              <w:t>S060C</w:t>
            </w:r>
          </w:p>
        </w:tc>
        <w:tc>
          <w:tcPr>
            <w:tcW w:w="668" w:type="pct"/>
            <w:shd w:val="clear" w:color="auto" w:fill="auto"/>
          </w:tcPr>
          <w:p w14:paraId="330E2658" w14:textId="77777777" w:rsidR="001A2462" w:rsidRPr="00E86F57" w:rsidRDefault="001A2462" w:rsidP="001A2462">
            <w:r w:rsidRPr="001A2462">
              <w:t>£760</w:t>
            </w:r>
          </w:p>
        </w:tc>
      </w:tr>
      <w:tr w:rsidR="001A2462" w:rsidRPr="00E86F57" w14:paraId="2416B310" w14:textId="77777777" w:rsidTr="00B93B91">
        <w:trPr>
          <w:cantSplit/>
          <w:trHeight w:val="331"/>
        </w:trPr>
        <w:tc>
          <w:tcPr>
            <w:tcW w:w="619" w:type="pct"/>
            <w:shd w:val="clear" w:color="auto" w:fill="D9D9D9"/>
          </w:tcPr>
          <w:p w14:paraId="3420C65D" w14:textId="77777777" w:rsidR="001A2462" w:rsidRPr="00E86F57" w:rsidRDefault="001A2462" w:rsidP="001A2462">
            <w:r w:rsidRPr="001A2462">
              <w:t>S070A</w:t>
            </w:r>
          </w:p>
        </w:tc>
        <w:tc>
          <w:tcPr>
            <w:tcW w:w="619" w:type="pct"/>
            <w:shd w:val="clear" w:color="auto" w:fill="D9D9D9"/>
          </w:tcPr>
          <w:p w14:paraId="6866A1AB" w14:textId="77777777" w:rsidR="001A2462" w:rsidRPr="00E86F57" w:rsidRDefault="001A2462" w:rsidP="001A2462">
            <w:r w:rsidRPr="001A2462">
              <w:t>£1,900</w:t>
            </w:r>
          </w:p>
        </w:tc>
        <w:tc>
          <w:tcPr>
            <w:tcW w:w="619" w:type="pct"/>
            <w:shd w:val="clear" w:color="auto" w:fill="auto"/>
          </w:tcPr>
          <w:p w14:paraId="44550CB0" w14:textId="77777777" w:rsidR="001A2462" w:rsidRPr="00E86F57" w:rsidRDefault="001A2462" w:rsidP="00E4245D"/>
        </w:tc>
        <w:tc>
          <w:tcPr>
            <w:tcW w:w="619" w:type="pct"/>
            <w:shd w:val="clear" w:color="auto" w:fill="auto"/>
          </w:tcPr>
          <w:p w14:paraId="0DD4A78A" w14:textId="77777777" w:rsidR="001A2462" w:rsidRPr="00E86F57" w:rsidRDefault="001A2462" w:rsidP="00E4245D"/>
        </w:tc>
        <w:tc>
          <w:tcPr>
            <w:tcW w:w="619" w:type="pct"/>
            <w:shd w:val="clear" w:color="auto" w:fill="D9D9D9"/>
          </w:tcPr>
          <w:p w14:paraId="322C0651" w14:textId="77777777" w:rsidR="001A2462" w:rsidRPr="00E86F57" w:rsidRDefault="001A2462" w:rsidP="00E4245D"/>
        </w:tc>
        <w:tc>
          <w:tcPr>
            <w:tcW w:w="619" w:type="pct"/>
            <w:shd w:val="clear" w:color="auto" w:fill="D9D9D9"/>
          </w:tcPr>
          <w:p w14:paraId="5DFB1935" w14:textId="77777777" w:rsidR="001A2462" w:rsidRPr="00E86F57" w:rsidRDefault="001A2462" w:rsidP="00E4245D"/>
        </w:tc>
        <w:tc>
          <w:tcPr>
            <w:tcW w:w="619" w:type="pct"/>
            <w:shd w:val="clear" w:color="auto" w:fill="auto"/>
          </w:tcPr>
          <w:p w14:paraId="0502E08C" w14:textId="77777777" w:rsidR="001A2462" w:rsidRPr="00E86F57" w:rsidRDefault="001A2462" w:rsidP="001A2462">
            <w:r w:rsidRPr="001A2462">
              <w:t>S074C</w:t>
            </w:r>
          </w:p>
        </w:tc>
        <w:tc>
          <w:tcPr>
            <w:tcW w:w="668" w:type="pct"/>
            <w:shd w:val="clear" w:color="auto" w:fill="auto"/>
          </w:tcPr>
          <w:p w14:paraId="5A6D099D" w14:textId="77777777" w:rsidR="001A2462" w:rsidRPr="00E86F57" w:rsidRDefault="001A2462" w:rsidP="001A2462">
            <w:r w:rsidRPr="001A2462">
              <w:t>£1,250</w:t>
            </w:r>
          </w:p>
        </w:tc>
      </w:tr>
      <w:tr w:rsidR="001A2462" w:rsidRPr="00E86F57" w14:paraId="55FF8721" w14:textId="77777777" w:rsidTr="00B93B91">
        <w:trPr>
          <w:cantSplit/>
          <w:trHeight w:val="331"/>
        </w:trPr>
        <w:tc>
          <w:tcPr>
            <w:tcW w:w="619" w:type="pct"/>
            <w:shd w:val="clear" w:color="auto" w:fill="D9D9D9"/>
          </w:tcPr>
          <w:p w14:paraId="15E03D4A" w14:textId="77777777" w:rsidR="001A2462" w:rsidRPr="00E86F57" w:rsidRDefault="001A2462" w:rsidP="00E4245D"/>
        </w:tc>
        <w:tc>
          <w:tcPr>
            <w:tcW w:w="619" w:type="pct"/>
            <w:shd w:val="clear" w:color="auto" w:fill="D9D9D9"/>
          </w:tcPr>
          <w:p w14:paraId="569BF681" w14:textId="77777777" w:rsidR="001A2462" w:rsidRPr="00E86F57" w:rsidRDefault="001A2462" w:rsidP="00E4245D"/>
        </w:tc>
        <w:tc>
          <w:tcPr>
            <w:tcW w:w="619" w:type="pct"/>
            <w:shd w:val="clear" w:color="auto" w:fill="auto"/>
          </w:tcPr>
          <w:p w14:paraId="384C9CAA" w14:textId="77777777" w:rsidR="001A2462" w:rsidRPr="00E86F57" w:rsidRDefault="001A2462" w:rsidP="00E4245D"/>
        </w:tc>
        <w:tc>
          <w:tcPr>
            <w:tcW w:w="619" w:type="pct"/>
            <w:shd w:val="clear" w:color="auto" w:fill="auto"/>
          </w:tcPr>
          <w:p w14:paraId="6E22EB83" w14:textId="77777777" w:rsidR="001A2462" w:rsidRPr="00E86F57" w:rsidRDefault="001A2462" w:rsidP="00E4245D"/>
        </w:tc>
        <w:tc>
          <w:tcPr>
            <w:tcW w:w="619" w:type="pct"/>
            <w:shd w:val="clear" w:color="auto" w:fill="D9D9D9"/>
          </w:tcPr>
          <w:p w14:paraId="4CB204EA" w14:textId="77777777" w:rsidR="001A2462" w:rsidRPr="00E86F57" w:rsidRDefault="001A2462" w:rsidP="00E4245D"/>
        </w:tc>
        <w:tc>
          <w:tcPr>
            <w:tcW w:w="619" w:type="pct"/>
            <w:shd w:val="clear" w:color="auto" w:fill="D9D9D9"/>
          </w:tcPr>
          <w:p w14:paraId="64735674" w14:textId="77777777" w:rsidR="001A2462" w:rsidRPr="00E86F57" w:rsidRDefault="001A2462" w:rsidP="00E4245D"/>
        </w:tc>
        <w:tc>
          <w:tcPr>
            <w:tcW w:w="619" w:type="pct"/>
            <w:shd w:val="clear" w:color="auto" w:fill="auto"/>
          </w:tcPr>
          <w:p w14:paraId="37C88AFD" w14:textId="77777777" w:rsidR="001A2462" w:rsidRPr="00E86F57" w:rsidRDefault="001A2462" w:rsidP="001A2462">
            <w:r w:rsidRPr="001A2462">
              <w:t>S080C</w:t>
            </w:r>
          </w:p>
        </w:tc>
        <w:tc>
          <w:tcPr>
            <w:tcW w:w="668" w:type="pct"/>
            <w:shd w:val="clear" w:color="auto" w:fill="auto"/>
          </w:tcPr>
          <w:p w14:paraId="2388E680" w14:textId="77777777" w:rsidR="001A2462" w:rsidRPr="00E86F57" w:rsidRDefault="001A2462" w:rsidP="001A2462">
            <w:r w:rsidRPr="001A2462">
              <w:t>£1,540</w:t>
            </w:r>
          </w:p>
        </w:tc>
      </w:tr>
      <w:tr w:rsidR="001A2462" w:rsidRPr="00E86F57" w14:paraId="5C4C434B" w14:textId="77777777" w:rsidTr="00B93B91">
        <w:trPr>
          <w:cantSplit/>
          <w:trHeight w:val="347"/>
        </w:trPr>
        <w:tc>
          <w:tcPr>
            <w:tcW w:w="619" w:type="pct"/>
            <w:shd w:val="clear" w:color="auto" w:fill="D9D9D9"/>
          </w:tcPr>
          <w:p w14:paraId="46EFD388" w14:textId="77777777" w:rsidR="001A2462" w:rsidRPr="00E86F57" w:rsidRDefault="001A2462" w:rsidP="00E4245D"/>
        </w:tc>
        <w:tc>
          <w:tcPr>
            <w:tcW w:w="619" w:type="pct"/>
            <w:shd w:val="clear" w:color="auto" w:fill="D9D9D9"/>
          </w:tcPr>
          <w:p w14:paraId="7992DA60" w14:textId="77777777" w:rsidR="001A2462" w:rsidRPr="00E86F57" w:rsidRDefault="001A2462" w:rsidP="00E4245D"/>
        </w:tc>
        <w:tc>
          <w:tcPr>
            <w:tcW w:w="619" w:type="pct"/>
            <w:shd w:val="clear" w:color="auto" w:fill="auto"/>
          </w:tcPr>
          <w:p w14:paraId="11D08A24" w14:textId="77777777" w:rsidR="001A2462" w:rsidRPr="00E86F57" w:rsidRDefault="001A2462" w:rsidP="00E4245D"/>
        </w:tc>
        <w:tc>
          <w:tcPr>
            <w:tcW w:w="619" w:type="pct"/>
            <w:shd w:val="clear" w:color="auto" w:fill="auto"/>
          </w:tcPr>
          <w:p w14:paraId="085044E6" w14:textId="77777777" w:rsidR="001A2462" w:rsidRPr="00E86F57" w:rsidRDefault="001A2462" w:rsidP="00E4245D"/>
        </w:tc>
        <w:tc>
          <w:tcPr>
            <w:tcW w:w="619" w:type="pct"/>
            <w:shd w:val="clear" w:color="auto" w:fill="D9D9D9"/>
          </w:tcPr>
          <w:p w14:paraId="0A6FD96A" w14:textId="77777777" w:rsidR="001A2462" w:rsidRPr="00E86F57" w:rsidRDefault="001A2462" w:rsidP="00E4245D"/>
        </w:tc>
        <w:tc>
          <w:tcPr>
            <w:tcW w:w="619" w:type="pct"/>
            <w:shd w:val="clear" w:color="auto" w:fill="D9D9D9"/>
          </w:tcPr>
          <w:p w14:paraId="7FF47146" w14:textId="77777777" w:rsidR="001A2462" w:rsidRPr="00E86F57" w:rsidRDefault="001A2462" w:rsidP="00E4245D"/>
        </w:tc>
        <w:tc>
          <w:tcPr>
            <w:tcW w:w="619" w:type="pct"/>
            <w:shd w:val="clear" w:color="auto" w:fill="auto"/>
          </w:tcPr>
          <w:p w14:paraId="5FAA8C5B" w14:textId="77777777" w:rsidR="001A2462" w:rsidRPr="00E86F57" w:rsidRDefault="001A2462" w:rsidP="001A2462">
            <w:r w:rsidRPr="001A2462">
              <w:t>S090C</w:t>
            </w:r>
          </w:p>
        </w:tc>
        <w:tc>
          <w:tcPr>
            <w:tcW w:w="668" w:type="pct"/>
            <w:shd w:val="clear" w:color="auto" w:fill="auto"/>
          </w:tcPr>
          <w:p w14:paraId="2CD757B3" w14:textId="77777777" w:rsidR="001A2462" w:rsidRPr="00E86F57" w:rsidRDefault="001A2462" w:rsidP="001A2462">
            <w:r w:rsidRPr="001A2462">
              <w:t>£1,990</w:t>
            </w:r>
          </w:p>
        </w:tc>
      </w:tr>
      <w:tr w:rsidR="001A2462" w:rsidRPr="00E86F57" w14:paraId="69B38312" w14:textId="77777777" w:rsidTr="00B93B91">
        <w:trPr>
          <w:cantSplit/>
          <w:trHeight w:val="347"/>
        </w:trPr>
        <w:tc>
          <w:tcPr>
            <w:tcW w:w="619" w:type="pct"/>
            <w:shd w:val="clear" w:color="auto" w:fill="D9D9D9"/>
          </w:tcPr>
          <w:p w14:paraId="74BE8935" w14:textId="77777777" w:rsidR="001A2462" w:rsidRPr="00E86F57" w:rsidRDefault="001A2462" w:rsidP="00E4245D"/>
        </w:tc>
        <w:tc>
          <w:tcPr>
            <w:tcW w:w="619" w:type="pct"/>
            <w:shd w:val="clear" w:color="auto" w:fill="D9D9D9"/>
          </w:tcPr>
          <w:p w14:paraId="4CA2A4D9" w14:textId="77777777" w:rsidR="001A2462" w:rsidRPr="00E86F57" w:rsidRDefault="001A2462" w:rsidP="00E4245D"/>
        </w:tc>
        <w:tc>
          <w:tcPr>
            <w:tcW w:w="619" w:type="pct"/>
            <w:shd w:val="clear" w:color="auto" w:fill="auto"/>
          </w:tcPr>
          <w:p w14:paraId="169AF692" w14:textId="77777777" w:rsidR="001A2462" w:rsidRPr="00E86F57" w:rsidRDefault="001A2462" w:rsidP="00E4245D"/>
        </w:tc>
        <w:tc>
          <w:tcPr>
            <w:tcW w:w="619" w:type="pct"/>
            <w:shd w:val="clear" w:color="auto" w:fill="auto"/>
          </w:tcPr>
          <w:p w14:paraId="51F1FB6E" w14:textId="77777777" w:rsidR="001A2462" w:rsidRPr="00E86F57" w:rsidRDefault="001A2462" w:rsidP="00E4245D"/>
        </w:tc>
        <w:tc>
          <w:tcPr>
            <w:tcW w:w="619" w:type="pct"/>
            <w:shd w:val="clear" w:color="auto" w:fill="D9D9D9"/>
          </w:tcPr>
          <w:p w14:paraId="4B47943C" w14:textId="77777777" w:rsidR="001A2462" w:rsidRPr="00E86F57" w:rsidRDefault="001A2462" w:rsidP="00E4245D"/>
        </w:tc>
        <w:tc>
          <w:tcPr>
            <w:tcW w:w="619" w:type="pct"/>
            <w:shd w:val="clear" w:color="auto" w:fill="D9D9D9"/>
          </w:tcPr>
          <w:p w14:paraId="140EA382" w14:textId="77777777" w:rsidR="001A2462" w:rsidRPr="00E86F57" w:rsidRDefault="001A2462" w:rsidP="00E4245D"/>
        </w:tc>
        <w:tc>
          <w:tcPr>
            <w:tcW w:w="619" w:type="pct"/>
            <w:shd w:val="clear" w:color="auto" w:fill="auto"/>
          </w:tcPr>
          <w:p w14:paraId="10A36050" w14:textId="77777777" w:rsidR="001A2462" w:rsidRPr="00E86F57" w:rsidRDefault="001A2462" w:rsidP="001A2462">
            <w:r w:rsidRPr="001A2462">
              <w:t>S100C</w:t>
            </w:r>
          </w:p>
        </w:tc>
        <w:tc>
          <w:tcPr>
            <w:tcW w:w="668" w:type="pct"/>
            <w:shd w:val="clear" w:color="auto" w:fill="auto"/>
          </w:tcPr>
          <w:p w14:paraId="66B2855F" w14:textId="77777777" w:rsidR="001A2462" w:rsidRPr="00E86F57" w:rsidRDefault="001A2462" w:rsidP="001A2462">
            <w:r w:rsidRPr="001A2462">
              <w:t>£2,420</w:t>
            </w:r>
          </w:p>
        </w:tc>
      </w:tr>
      <w:tr w:rsidR="001A2462" w:rsidRPr="00E86F57" w14:paraId="2220C39A" w14:textId="77777777" w:rsidTr="00B93B91">
        <w:trPr>
          <w:cantSplit/>
          <w:trHeight w:val="347"/>
        </w:trPr>
        <w:tc>
          <w:tcPr>
            <w:tcW w:w="619" w:type="pct"/>
            <w:shd w:val="clear" w:color="auto" w:fill="D9D9D9"/>
          </w:tcPr>
          <w:p w14:paraId="26B84985" w14:textId="77777777" w:rsidR="001A2462" w:rsidRPr="00E86F57" w:rsidRDefault="001A2462" w:rsidP="00E4245D"/>
        </w:tc>
        <w:tc>
          <w:tcPr>
            <w:tcW w:w="619" w:type="pct"/>
            <w:shd w:val="clear" w:color="auto" w:fill="D9D9D9"/>
          </w:tcPr>
          <w:p w14:paraId="06E93016" w14:textId="77777777" w:rsidR="001A2462" w:rsidRPr="00E86F57" w:rsidRDefault="001A2462" w:rsidP="00E4245D"/>
        </w:tc>
        <w:tc>
          <w:tcPr>
            <w:tcW w:w="619" w:type="pct"/>
            <w:shd w:val="clear" w:color="auto" w:fill="auto"/>
          </w:tcPr>
          <w:p w14:paraId="3AE67B62" w14:textId="77777777" w:rsidR="001A2462" w:rsidRPr="00E86F57" w:rsidRDefault="001A2462" w:rsidP="00E4245D"/>
        </w:tc>
        <w:tc>
          <w:tcPr>
            <w:tcW w:w="619" w:type="pct"/>
            <w:shd w:val="clear" w:color="auto" w:fill="auto"/>
          </w:tcPr>
          <w:p w14:paraId="37182BB4" w14:textId="77777777" w:rsidR="001A2462" w:rsidRPr="00E86F57" w:rsidRDefault="001A2462" w:rsidP="00E4245D"/>
        </w:tc>
        <w:tc>
          <w:tcPr>
            <w:tcW w:w="619" w:type="pct"/>
            <w:shd w:val="clear" w:color="auto" w:fill="D9D9D9"/>
          </w:tcPr>
          <w:p w14:paraId="35516EB6" w14:textId="77777777" w:rsidR="001A2462" w:rsidRPr="00E86F57" w:rsidRDefault="001A2462" w:rsidP="00E4245D"/>
        </w:tc>
        <w:tc>
          <w:tcPr>
            <w:tcW w:w="619" w:type="pct"/>
            <w:shd w:val="clear" w:color="auto" w:fill="D9D9D9"/>
          </w:tcPr>
          <w:p w14:paraId="1010F930" w14:textId="77777777" w:rsidR="001A2462" w:rsidRPr="00E86F57" w:rsidRDefault="001A2462" w:rsidP="00E4245D"/>
        </w:tc>
        <w:tc>
          <w:tcPr>
            <w:tcW w:w="619" w:type="pct"/>
            <w:shd w:val="clear" w:color="auto" w:fill="auto"/>
          </w:tcPr>
          <w:p w14:paraId="76345B55" w14:textId="77777777" w:rsidR="001A2462" w:rsidRPr="00E86F57" w:rsidRDefault="001A2462" w:rsidP="001A2462">
            <w:r w:rsidRPr="001A2462">
              <w:t>S120C</w:t>
            </w:r>
          </w:p>
        </w:tc>
        <w:tc>
          <w:tcPr>
            <w:tcW w:w="668" w:type="pct"/>
            <w:shd w:val="clear" w:color="auto" w:fill="auto"/>
          </w:tcPr>
          <w:p w14:paraId="51A0D539" w14:textId="77777777" w:rsidR="001A2462" w:rsidRPr="00E86F57" w:rsidRDefault="001A2462" w:rsidP="001A2462">
            <w:r w:rsidRPr="001A2462">
              <w:t>£3,330</w:t>
            </w:r>
          </w:p>
        </w:tc>
      </w:tr>
    </w:tbl>
    <w:p w14:paraId="2ABADBB0" w14:textId="77777777" w:rsidR="00F04D98" w:rsidRDefault="00F04D98">
      <w:pPr>
        <w:widowControl w:val="0"/>
        <w:spacing w:before="0" w:after="0" w:line="240" w:lineRule="auto"/>
        <w:rPr>
          <w:rFonts w:eastAsia="Times New Roman" w:cs="Times New Roman"/>
          <w:b/>
          <w:bCs/>
          <w:szCs w:val="28"/>
        </w:rPr>
      </w:pPr>
      <w:r>
        <w:br w:type="page"/>
      </w:r>
    </w:p>
    <w:p w14:paraId="27CA5210" w14:textId="7D58C0E6" w:rsidR="001A2462" w:rsidRPr="009709AF" w:rsidRDefault="001A2462" w:rsidP="006F420B">
      <w:pPr>
        <w:pStyle w:val="Heading4"/>
      </w:pPr>
      <w:r w:rsidRPr="009709AF">
        <w:lastRenderedPageBreak/>
        <w:t xml:space="preserve">Food and </w:t>
      </w:r>
      <w:r w:rsidR="00750F1D" w:rsidRPr="009709AF">
        <w:t>drink component table</w:t>
      </w:r>
    </w:p>
    <w:p w14:paraId="17BB0A67" w14:textId="77777777" w:rsidR="001A2462" w:rsidRDefault="001A2462" w:rsidP="009A6A3D">
      <w:pPr>
        <w:pStyle w:val="ListParagraph"/>
        <w:ind w:left="0"/>
      </w:pPr>
      <w:r>
        <w:t>3. This is the Food and Drink Component Table referred to in paragraph 1(1) of Part 1 of this Schedule –</w:t>
      </w:r>
    </w:p>
    <w:tbl>
      <w:tblPr>
        <w:tblStyle w:val="TableStyle4"/>
        <w:tblW w:w="5000" w:type="pct"/>
        <w:tblLook w:val="04A0" w:firstRow="1" w:lastRow="0" w:firstColumn="1" w:lastColumn="0" w:noHBand="0" w:noVBand="1"/>
      </w:tblPr>
      <w:tblGrid>
        <w:gridCol w:w="2836"/>
        <w:gridCol w:w="8920"/>
        <w:gridCol w:w="2786"/>
      </w:tblGrid>
      <w:tr w:rsidR="001A2462" w:rsidRPr="005D1A03" w14:paraId="69618F90"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pct"/>
          </w:tcPr>
          <w:p w14:paraId="53288EE7" w14:textId="77777777" w:rsidR="001A2462" w:rsidRDefault="001A2462" w:rsidP="00E4245D">
            <w:r>
              <w:t>Component reference</w:t>
            </w:r>
          </w:p>
        </w:tc>
        <w:tc>
          <w:tcPr>
            <w:tcW w:w="3067" w:type="pct"/>
          </w:tcPr>
          <w:p w14:paraId="55FF05F7" w14:textId="77777777" w:rsidR="001A2462" w:rsidRPr="005D1A03" w:rsidRDefault="001A2462" w:rsidP="00E4245D">
            <w:pPr>
              <w:cnfStyle w:val="100000000000" w:firstRow="1" w:lastRow="0" w:firstColumn="0" w:lastColumn="0" w:oddVBand="0" w:evenVBand="0" w:oddHBand="0" w:evenHBand="0" w:firstRowFirstColumn="0" w:firstRowLastColumn="0" w:lastRowFirstColumn="0" w:lastRowLastColumn="0"/>
            </w:pPr>
            <w:r>
              <w:t>Description</w:t>
            </w:r>
          </w:p>
        </w:tc>
        <w:tc>
          <w:tcPr>
            <w:tcW w:w="958" w:type="pct"/>
          </w:tcPr>
          <w:p w14:paraId="3394AA99" w14:textId="77777777" w:rsidR="001A2462" w:rsidRPr="005D1A03" w:rsidRDefault="001A2462" w:rsidP="00E4245D">
            <w:pPr>
              <w:cnfStyle w:val="100000000000" w:firstRow="1" w:lastRow="0" w:firstColumn="0" w:lastColumn="0" w:oddVBand="0" w:evenVBand="0" w:oddHBand="0" w:evenHBand="0" w:firstRowFirstColumn="0" w:firstRowLastColumn="0" w:lastRowFirstColumn="0" w:lastRowLastColumn="0"/>
            </w:pPr>
            <w:r>
              <w:t>Number of components</w:t>
            </w:r>
          </w:p>
        </w:tc>
      </w:tr>
      <w:tr w:rsidR="001A2462" w:rsidRPr="005D1A03" w14:paraId="0A44F0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5ECD7B4D" w14:textId="77777777" w:rsidR="001A2462" w:rsidRPr="005D1A03" w:rsidRDefault="001A2462" w:rsidP="00E4245D">
            <w:r>
              <w:t>Multiple food and drink activities</w:t>
            </w:r>
          </w:p>
        </w:tc>
        <w:tc>
          <w:tcPr>
            <w:tcW w:w="3067" w:type="pct"/>
          </w:tcPr>
          <w:p w14:paraId="0C0019B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include more than one different activity falling within Part A of Section 6.8.</w:t>
            </w:r>
          </w:p>
        </w:tc>
        <w:tc>
          <w:tcPr>
            <w:tcW w:w="958" w:type="pct"/>
          </w:tcPr>
          <w:p w14:paraId="7AE6FB55"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 for each different additional activity</w:t>
            </w:r>
          </w:p>
        </w:tc>
      </w:tr>
      <w:tr w:rsidR="001A2462" w:rsidRPr="005D1A03" w14:paraId="2BEF3C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1BCEC65" w14:textId="77777777" w:rsidR="001A2462" w:rsidRPr="005D1A03" w:rsidRDefault="001A2462" w:rsidP="00E4245D">
            <w:r w:rsidRPr="005D1A03">
              <w:t>A</w:t>
            </w:r>
            <w:r>
              <w:t>naerobic digestion</w:t>
            </w:r>
          </w:p>
        </w:tc>
        <w:tc>
          <w:tcPr>
            <w:tcW w:w="3067" w:type="pct"/>
          </w:tcPr>
          <w:p w14:paraId="17C5A055"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include anaerobic digestion, including where used in effluent treatment.</w:t>
            </w:r>
          </w:p>
        </w:tc>
        <w:tc>
          <w:tcPr>
            <w:tcW w:w="958" w:type="pct"/>
          </w:tcPr>
          <w:p w14:paraId="13A494D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78A1B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402E4C4" w14:textId="77777777" w:rsidR="001A2462" w:rsidRPr="005D1A03" w:rsidRDefault="001A2462" w:rsidP="00E4245D">
            <w:r>
              <w:t>Bioethanol plant</w:t>
            </w:r>
          </w:p>
        </w:tc>
        <w:tc>
          <w:tcPr>
            <w:tcW w:w="3067" w:type="pct"/>
          </w:tcPr>
          <w:p w14:paraId="4E0EF18B"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include bioethanol plant.</w:t>
            </w:r>
          </w:p>
        </w:tc>
        <w:tc>
          <w:tcPr>
            <w:tcW w:w="958" w:type="pct"/>
          </w:tcPr>
          <w:p w14:paraId="2E554022"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DDBC5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8531A67" w14:textId="0F4385CE" w:rsidR="001A2462" w:rsidRDefault="001A2462" w:rsidP="00E4245D">
            <w:r>
              <w:t>Section 1.1.</w:t>
            </w:r>
            <w:r w:rsidR="00E92BE6">
              <w:t xml:space="preserve"> – </w:t>
            </w:r>
            <w:r>
              <w:t xml:space="preserve">non-large combustion plant </w:t>
            </w:r>
          </w:p>
        </w:tc>
        <w:tc>
          <w:tcPr>
            <w:tcW w:w="3067" w:type="pct"/>
          </w:tcPr>
          <w:p w14:paraId="1728A142"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958" w:type="pct"/>
          </w:tcPr>
          <w:p w14:paraId="0CBF3187"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131C7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339BD88" w14:textId="013AAC56" w:rsidR="001A2462" w:rsidRDefault="001A2462" w:rsidP="00E4245D">
            <w:r>
              <w:t>Section 1.1.</w:t>
            </w:r>
            <w:r w:rsidR="00E92BE6">
              <w:t xml:space="preserve"> – </w:t>
            </w:r>
            <w:r>
              <w:t>large combustion plant</w:t>
            </w:r>
            <w:r w:rsidR="00023B31">
              <w:t xml:space="preserve"> </w:t>
            </w:r>
          </w:p>
        </w:tc>
        <w:tc>
          <w:tcPr>
            <w:tcW w:w="3067" w:type="pct"/>
          </w:tcPr>
          <w:p w14:paraId="2928D08A"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958" w:type="pct"/>
          </w:tcPr>
          <w:p w14:paraId="1DD51893"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4</w:t>
            </w:r>
          </w:p>
        </w:tc>
      </w:tr>
      <w:tr w:rsidR="001A2462" w:rsidRPr="005D1A03" w14:paraId="40AE19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46D18381" w14:textId="77777777" w:rsidR="001A2462" w:rsidRPr="005D1A03" w:rsidRDefault="001A2462" w:rsidP="00E4245D">
            <w:r>
              <w:t>Other activities</w:t>
            </w:r>
          </w:p>
        </w:tc>
        <w:tc>
          <w:tcPr>
            <w:tcW w:w="3067" w:type="pct"/>
          </w:tcPr>
          <w:p w14:paraId="6EAEBD15"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include activities falling in Chapters 2, 3 or 4 of Part 2 to Schedule 1 of the Regulations.</w:t>
            </w:r>
          </w:p>
        </w:tc>
        <w:tc>
          <w:tcPr>
            <w:tcW w:w="958" w:type="pct"/>
          </w:tcPr>
          <w:p w14:paraId="4098CAEF" w14:textId="77777777" w:rsidR="001A2462" w:rsidRPr="009354E5" w:rsidRDefault="001A2462" w:rsidP="00E4245D">
            <w:pPr>
              <w:cnfStyle w:val="000000000000" w:firstRow="0" w:lastRow="0" w:firstColumn="0" w:lastColumn="0" w:oddVBand="0" w:evenVBand="0" w:oddHBand="0" w:evenHBand="0" w:firstRowFirstColumn="0" w:firstRowLastColumn="0" w:lastRowFirstColumn="0" w:lastRowLastColumn="0"/>
            </w:pPr>
            <w:r>
              <w:t>1 per Chapter (3 maximum)</w:t>
            </w:r>
          </w:p>
        </w:tc>
      </w:tr>
      <w:tr w:rsidR="001A2462" w:rsidRPr="005D1A03" w14:paraId="5E5BFC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22290AA" w14:textId="5DA7F697" w:rsidR="001A2462" w:rsidRDefault="001A2462" w:rsidP="00E4245D">
            <w:r>
              <w:t xml:space="preserve">Solvent </w:t>
            </w:r>
            <w:r w:rsidR="00F719CE">
              <w:t>e</w:t>
            </w:r>
            <w:r>
              <w:t>mission activity</w:t>
            </w:r>
          </w:p>
        </w:tc>
        <w:tc>
          <w:tcPr>
            <w:tcW w:w="3067" w:type="pct"/>
          </w:tcPr>
          <w:p w14:paraId="3314CD1C"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include a solvent emission activity.</w:t>
            </w:r>
          </w:p>
        </w:tc>
        <w:tc>
          <w:tcPr>
            <w:tcW w:w="958" w:type="pct"/>
          </w:tcPr>
          <w:p w14:paraId="400D6EAF"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7B8E6A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09EAEFD1" w14:textId="77777777" w:rsidR="001A2462" w:rsidRPr="005D1A03" w:rsidRDefault="001A2462" w:rsidP="00E4245D">
            <w:r>
              <w:t>Waste Incineration</w:t>
            </w:r>
          </w:p>
        </w:tc>
        <w:tc>
          <w:tcPr>
            <w:tcW w:w="3067" w:type="pct"/>
          </w:tcPr>
          <w:p w14:paraId="14FED03D"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include waste incineration plant falling within Part A of Section 5.1.</w:t>
            </w:r>
          </w:p>
        </w:tc>
        <w:tc>
          <w:tcPr>
            <w:tcW w:w="958" w:type="pct"/>
          </w:tcPr>
          <w:p w14:paraId="0E876731"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507D73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19EC783" w14:textId="77777777" w:rsidR="001A2462" w:rsidRDefault="001A2462" w:rsidP="00E4245D">
            <w:r>
              <w:lastRenderedPageBreak/>
              <w:t>Abatement (air)</w:t>
            </w:r>
          </w:p>
        </w:tc>
        <w:tc>
          <w:tcPr>
            <w:tcW w:w="3067" w:type="pct"/>
          </w:tcPr>
          <w:p w14:paraId="6358B8A4"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 xml:space="preserve">Where the principal process emission points require specific </w:t>
            </w:r>
            <w:r w:rsidRPr="009C580C">
              <w:t>abatement</w:t>
            </w:r>
            <w:r>
              <w:t xml:space="preserve"> for </w:t>
            </w:r>
            <w:r w:rsidRPr="009C580C">
              <w:t>particulates and</w:t>
            </w:r>
            <w:r>
              <w:t>/or</w:t>
            </w:r>
            <w:r w:rsidRPr="009C580C">
              <w:t xml:space="preserve"> </w:t>
            </w:r>
            <w:r>
              <w:t>v</w:t>
            </w:r>
            <w:r w:rsidRPr="009C580C">
              <w:t xml:space="preserve">olatile </w:t>
            </w:r>
            <w:r>
              <w:t>o</w:t>
            </w:r>
            <w:r w:rsidRPr="009C580C">
              <w:t xml:space="preserve">rganic </w:t>
            </w:r>
            <w:r>
              <w:t>c</w:t>
            </w:r>
            <w:r w:rsidRPr="009C580C">
              <w:t>ompounds</w:t>
            </w:r>
            <w:r>
              <w:t>, excluding minor emission points such as silo vents.</w:t>
            </w:r>
          </w:p>
        </w:tc>
        <w:tc>
          <w:tcPr>
            <w:tcW w:w="958" w:type="pct"/>
          </w:tcPr>
          <w:p w14:paraId="5DB0536D" w14:textId="77777777" w:rsidR="001A2462" w:rsidRPr="007C7F8E" w:rsidRDefault="001A2462" w:rsidP="00E4245D">
            <w:pPr>
              <w:cnfStyle w:val="000000000000" w:firstRow="0" w:lastRow="0" w:firstColumn="0" w:lastColumn="0" w:oddVBand="0" w:evenVBand="0" w:oddHBand="0" w:evenHBand="0" w:firstRowFirstColumn="0" w:firstRowLastColumn="0" w:lastRowFirstColumn="0" w:lastRowLastColumn="0"/>
            </w:pPr>
            <w:r>
              <w:t>1 (not additive)</w:t>
            </w:r>
          </w:p>
        </w:tc>
      </w:tr>
      <w:tr w:rsidR="001A2462" w:rsidRPr="005D1A03" w14:paraId="3576867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7BF6670" w14:textId="77777777" w:rsidR="001A2462" w:rsidRPr="00513DAB" w:rsidRDefault="001A2462" w:rsidP="00E4245D">
            <w:r>
              <w:t>Abatement (effluent)</w:t>
            </w:r>
          </w:p>
        </w:tc>
        <w:tc>
          <w:tcPr>
            <w:tcW w:w="3067" w:type="pct"/>
          </w:tcPr>
          <w:p w14:paraId="04C9C49C"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 xml:space="preserve">Where there is on-site treatment of process effluent, excluding </w:t>
            </w:r>
            <w:r w:rsidRPr="00417B1C">
              <w:t>u</w:t>
            </w:r>
            <w:r>
              <w:t xml:space="preserve">ntreated effluent, cooling water, boiler blowdown </w:t>
            </w:r>
            <w:r w:rsidRPr="00417B1C">
              <w:t>and incidental discharges such as surface water</w:t>
            </w:r>
            <w:r>
              <w:t>.</w:t>
            </w:r>
          </w:p>
        </w:tc>
        <w:tc>
          <w:tcPr>
            <w:tcW w:w="958" w:type="pct"/>
          </w:tcPr>
          <w:p w14:paraId="4B885A21" w14:textId="58B431D2" w:rsidR="001A2462" w:rsidRDefault="001A2462" w:rsidP="00E4245D">
            <w:pPr>
              <w:cnfStyle w:val="000000000000" w:firstRow="0" w:lastRow="0" w:firstColumn="0" w:lastColumn="0" w:oddVBand="0" w:evenVBand="0" w:oddHBand="0" w:evenHBand="0" w:firstRowFirstColumn="0" w:firstRowLastColumn="0" w:lastRowFirstColumn="0" w:lastRowLastColumn="0"/>
            </w:pPr>
            <w:r>
              <w:t>1</w:t>
            </w:r>
            <w:r w:rsidR="00E92BE6">
              <w:t xml:space="preserve"> – </w:t>
            </w:r>
            <w:r>
              <w:t>if disposal to sewer or off-site transfer</w:t>
            </w:r>
          </w:p>
          <w:p w14:paraId="48F68C70" w14:textId="4E859E0D" w:rsidR="001A2462" w:rsidRDefault="001A2462" w:rsidP="00E4245D">
            <w:pPr>
              <w:cnfStyle w:val="000000000000" w:firstRow="0" w:lastRow="0" w:firstColumn="0" w:lastColumn="0" w:oddVBand="0" w:evenVBand="0" w:oddHBand="0" w:evenHBand="0" w:firstRowFirstColumn="0" w:firstRowLastColumn="0" w:lastRowFirstColumn="0" w:lastRowLastColumn="0"/>
            </w:pPr>
            <w:r w:rsidRPr="004566AC">
              <w:t>2</w:t>
            </w:r>
            <w:r w:rsidR="00E92BE6">
              <w:t xml:space="preserve"> – </w:t>
            </w:r>
            <w:r>
              <w:t>if disposal to watercourse or soakaway</w:t>
            </w:r>
          </w:p>
        </w:tc>
      </w:tr>
      <w:tr w:rsidR="001A2462" w:rsidRPr="005D1A03" w14:paraId="7BE39C5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F118502" w14:textId="77777777" w:rsidR="001A2462" w:rsidRPr="00441F3D" w:rsidRDefault="001A2462" w:rsidP="00E4245D">
            <w:r>
              <w:t>Odour</w:t>
            </w:r>
          </w:p>
        </w:tc>
        <w:tc>
          <w:tcPr>
            <w:tcW w:w="3067" w:type="pct"/>
            <w:hideMark/>
          </w:tcPr>
          <w:p w14:paraId="7D3B33ED" w14:textId="77777777" w:rsidR="00E92BE6" w:rsidRDefault="001A2462" w:rsidP="00E4245D">
            <w:pPr>
              <w:cnfStyle w:val="000000000000" w:firstRow="0" w:lastRow="0" w:firstColumn="0" w:lastColumn="0" w:oddVBand="0" w:evenVBand="0" w:oddHBand="0" w:evenHBand="0" w:firstRowFirstColumn="0" w:firstRowLastColumn="0" w:lastRowFirstColumn="0" w:lastRowLastColumn="0"/>
            </w:pPr>
            <w:r>
              <w:t>Where the authorised activities fall within these sub-sectors</w:t>
            </w:r>
            <w:r w:rsidR="00E92BE6">
              <w:t xml:space="preserve"> –</w:t>
            </w:r>
          </w:p>
          <w:p w14:paraId="6F3561BA" w14:textId="403CF2CB"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proofErr w:type="gramStart"/>
            <w:r>
              <w:t>s</w:t>
            </w:r>
            <w:r w:rsidR="001A2462" w:rsidRPr="008D7CF2">
              <w:t>laughterhouses</w:t>
            </w:r>
            <w:r w:rsidR="001A2462">
              <w:t>;</w:t>
            </w:r>
            <w:proofErr w:type="gramEnd"/>
          </w:p>
          <w:p w14:paraId="6DF3192C" w14:textId="50CCF48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r</w:t>
            </w:r>
            <w:r w:rsidR="001A2462">
              <w:t xml:space="preserve">endering and </w:t>
            </w:r>
            <w:r w:rsidR="001A2462" w:rsidRPr="008D7CF2">
              <w:t xml:space="preserve">animal by-product </w:t>
            </w:r>
            <w:proofErr w:type="gramStart"/>
            <w:r w:rsidR="001A2462" w:rsidRPr="008D7CF2">
              <w:t>processing</w:t>
            </w:r>
            <w:r w:rsidR="001A2462">
              <w:t>;</w:t>
            </w:r>
            <w:proofErr w:type="gramEnd"/>
          </w:p>
          <w:p w14:paraId="2219AFE3" w14:textId="61CCFDEF"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w:t>
            </w:r>
            <w:r w:rsidR="001A2462" w:rsidRPr="008D7CF2">
              <w:t xml:space="preserve">et food </w:t>
            </w:r>
            <w:proofErr w:type="gramStart"/>
            <w:r w:rsidR="001A2462" w:rsidRPr="008D7CF2">
              <w:t>manufacture</w:t>
            </w:r>
            <w:r w:rsidR="001A2462">
              <w:t>;</w:t>
            </w:r>
            <w:proofErr w:type="gramEnd"/>
          </w:p>
          <w:p w14:paraId="4E7D5787" w14:textId="1036AA7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s</w:t>
            </w:r>
            <w:r w:rsidR="001A2462">
              <w:t xml:space="preserve">ugar beet pulp </w:t>
            </w:r>
            <w:proofErr w:type="gramStart"/>
            <w:r w:rsidR="001A2462">
              <w:t>drying;</w:t>
            </w:r>
            <w:proofErr w:type="gramEnd"/>
          </w:p>
          <w:p w14:paraId="3993BB7F" w14:textId="77777777" w:rsidR="001A2462" w:rsidRPr="00441F3D" w:rsidRDefault="001A2462" w:rsidP="00E4245D">
            <w:pPr>
              <w:cnfStyle w:val="000000000000" w:firstRow="0" w:lastRow="0" w:firstColumn="0" w:lastColumn="0" w:oddVBand="0" w:evenVBand="0" w:oddHBand="0" w:evenHBand="0" w:firstRowFirstColumn="0" w:firstRowLastColumn="0" w:lastRowFirstColumn="0" w:lastRowLastColumn="0"/>
            </w:pPr>
            <w:r>
              <w:t xml:space="preserve">or where there is an approved </w:t>
            </w:r>
            <w:proofErr w:type="gramStart"/>
            <w:r>
              <w:t>OMP</w:t>
            </w:r>
            <w:proofErr w:type="gramEnd"/>
            <w:r>
              <w:t xml:space="preserve"> or ongoing control is reliant on an OMP.</w:t>
            </w:r>
          </w:p>
        </w:tc>
        <w:tc>
          <w:tcPr>
            <w:tcW w:w="958" w:type="pct"/>
            <w:hideMark/>
          </w:tcPr>
          <w:p w14:paraId="738CCEBA"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1</w:t>
            </w:r>
          </w:p>
        </w:tc>
      </w:tr>
      <w:tr w:rsidR="001A2462" w14:paraId="36679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5F2CA71" w14:textId="1C358B1E" w:rsidR="001A2462" w:rsidRDefault="001A2462" w:rsidP="00E4245D">
            <w:r>
              <w:t>Noise</w:t>
            </w:r>
            <w:r w:rsidR="00F719CE">
              <w:t xml:space="preserve"> or </w:t>
            </w:r>
            <w:r>
              <w:t>vibration</w:t>
            </w:r>
          </w:p>
        </w:tc>
        <w:tc>
          <w:tcPr>
            <w:tcW w:w="3067" w:type="pct"/>
          </w:tcPr>
          <w:p w14:paraId="2E4D3A7A"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 xml:space="preserve">Where there is an approved </w:t>
            </w:r>
            <w:proofErr w:type="gramStart"/>
            <w:r>
              <w:t>NMP</w:t>
            </w:r>
            <w:proofErr w:type="gramEnd"/>
            <w:r>
              <w:t xml:space="preserve"> or ongoing control is reliant on an NMP.</w:t>
            </w:r>
          </w:p>
        </w:tc>
        <w:tc>
          <w:tcPr>
            <w:tcW w:w="958" w:type="pct"/>
          </w:tcPr>
          <w:p w14:paraId="63C92399"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w:t>
            </w:r>
          </w:p>
        </w:tc>
      </w:tr>
      <w:tr w:rsidR="001A2462" w14:paraId="5D8598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3F1E5C3B" w14:textId="77777777" w:rsidR="001A2462" w:rsidRDefault="001A2462" w:rsidP="00E4245D">
            <w:r>
              <w:t>Air emissions</w:t>
            </w:r>
          </w:p>
        </w:tc>
        <w:tc>
          <w:tcPr>
            <w:tcW w:w="3067" w:type="pct"/>
          </w:tcPr>
          <w:p w14:paraId="0AC50B98" w14:textId="77777777" w:rsidR="001A2462" w:rsidRPr="005D1A03" w:rsidRDefault="001A2462" w:rsidP="00E4245D">
            <w:pPr>
              <w:cnfStyle w:val="000000000000" w:firstRow="0" w:lastRow="0" w:firstColumn="0" w:lastColumn="0" w:oddVBand="0" w:evenVBand="0" w:oddHBand="0" w:evenHBand="0" w:firstRowFirstColumn="0" w:firstRowLastColumn="0" w:lastRowFirstColumn="0" w:lastRowLastColumn="0"/>
            </w:pPr>
            <w:r>
              <w:t>Where annual mass emissions of an NECD substance from the authorised activities exceeds the Pollution Inventory reporting threshold.</w:t>
            </w:r>
          </w:p>
        </w:tc>
        <w:tc>
          <w:tcPr>
            <w:tcW w:w="958" w:type="pct"/>
          </w:tcPr>
          <w:p w14:paraId="445A769F" w14:textId="77777777" w:rsidR="001A2462" w:rsidRDefault="001A2462" w:rsidP="00E4245D">
            <w:pPr>
              <w:cnfStyle w:val="000000000000" w:firstRow="0" w:lastRow="0" w:firstColumn="0" w:lastColumn="0" w:oddVBand="0" w:evenVBand="0" w:oddHBand="0" w:evenHBand="0" w:firstRowFirstColumn="0" w:firstRowLastColumn="0" w:lastRowFirstColumn="0" w:lastRowLastColumn="0"/>
            </w:pPr>
            <w:r>
              <w:t>1 per substance (5 maximum)</w:t>
            </w:r>
          </w:p>
        </w:tc>
      </w:tr>
      <w:tr w:rsidR="001A2462" w14:paraId="67189F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93D8E1D" w14:textId="77777777" w:rsidR="001A2462" w:rsidRPr="005D1A03" w:rsidRDefault="001A2462" w:rsidP="00E4245D">
            <w:r>
              <w:lastRenderedPageBreak/>
              <w:t>Resource efficiency</w:t>
            </w:r>
          </w:p>
        </w:tc>
        <w:tc>
          <w:tcPr>
            <w:tcW w:w="3067" w:type="pct"/>
          </w:tcPr>
          <w:p w14:paraId="7981D3C3" w14:textId="77777777" w:rsidR="001A2462" w:rsidRPr="00FB4771" w:rsidRDefault="001A2462" w:rsidP="00E4245D">
            <w:pPr>
              <w:cnfStyle w:val="000000000000" w:firstRow="0" w:lastRow="0" w:firstColumn="0" w:lastColumn="0" w:oddVBand="0" w:evenVBand="0" w:oddHBand="0" w:evenHBand="0" w:firstRowFirstColumn="0" w:firstRowLastColumn="0" w:lastRowFirstColumn="0" w:lastRowLastColumn="0"/>
              <w:rPr>
                <w:vertAlign w:val="superscript"/>
              </w:rPr>
            </w:pPr>
            <w:r>
              <w:t>Where any IED BAT reference document that applies to the authorised activities includes an emission level associated with the best available techniques for water consumption.</w:t>
            </w:r>
            <w:r w:rsidRPr="00FB4771">
              <w:rPr>
                <w:vertAlign w:val="superscript"/>
              </w:rPr>
              <w:t xml:space="preserve"> </w:t>
            </w:r>
          </w:p>
        </w:tc>
        <w:tc>
          <w:tcPr>
            <w:tcW w:w="958" w:type="pct"/>
          </w:tcPr>
          <w:p w14:paraId="04A5C8E5" w14:textId="77777777" w:rsidR="001A2462" w:rsidRPr="007C7F8E" w:rsidRDefault="001A2462" w:rsidP="00E4245D">
            <w:pPr>
              <w:cnfStyle w:val="000000000000" w:firstRow="0" w:lastRow="0" w:firstColumn="0" w:lastColumn="0" w:oddVBand="0" w:evenVBand="0" w:oddHBand="0" w:evenHBand="0" w:firstRowFirstColumn="0" w:firstRowLastColumn="0" w:lastRowFirstColumn="0" w:lastRowLastColumn="0"/>
            </w:pPr>
            <w:r>
              <w:t>1</w:t>
            </w:r>
          </w:p>
        </w:tc>
      </w:tr>
    </w:tbl>
    <w:p w14:paraId="10866F69" w14:textId="77777777" w:rsidR="001A2462" w:rsidRPr="006F3AB3" w:rsidRDefault="001A2462" w:rsidP="006F3AB3">
      <w:pPr>
        <w:pStyle w:val="Heading4"/>
      </w:pPr>
      <w:r w:rsidRPr="006F3AB3">
        <w:t>Paper and pulp component table</w:t>
      </w:r>
    </w:p>
    <w:p w14:paraId="3636EDA9" w14:textId="21E9DCF6" w:rsidR="001A2462" w:rsidRPr="00FB4771" w:rsidRDefault="001A2462" w:rsidP="006F420B">
      <w:r>
        <w:t xml:space="preserve">4. </w:t>
      </w:r>
      <w:r w:rsidRPr="00FB4771">
        <w:t xml:space="preserve">This is the paper and pulp component table referred to in paragraph 1(1) of Part 1 of this Schedule </w:t>
      </w:r>
      <w:r>
        <w:t>–</w:t>
      </w:r>
    </w:p>
    <w:tbl>
      <w:tblPr>
        <w:tblStyle w:val="TableStyle4"/>
        <w:tblW w:w="5000" w:type="pct"/>
        <w:tblLook w:val="04A0" w:firstRow="1" w:lastRow="0" w:firstColumn="1" w:lastColumn="0" w:noHBand="0" w:noVBand="1"/>
      </w:tblPr>
      <w:tblGrid>
        <w:gridCol w:w="2900"/>
        <w:gridCol w:w="10051"/>
        <w:gridCol w:w="1591"/>
      </w:tblGrid>
      <w:tr w:rsidR="006F3AB3" w:rsidRPr="00F83B40" w14:paraId="6ED07C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7" w:type="pct"/>
          </w:tcPr>
          <w:p w14:paraId="129BCA68" w14:textId="77777777" w:rsidR="006F3AB3" w:rsidRPr="00F83B40" w:rsidRDefault="006F3AB3" w:rsidP="00E4245D">
            <w:r>
              <w:t>Component reference</w:t>
            </w:r>
          </w:p>
        </w:tc>
        <w:tc>
          <w:tcPr>
            <w:tcW w:w="3456" w:type="pct"/>
            <w:hideMark/>
          </w:tcPr>
          <w:p w14:paraId="7DB0A110" w14:textId="77777777" w:rsidR="006F3AB3" w:rsidRPr="00F83B40" w:rsidRDefault="006F3AB3" w:rsidP="00E4245D">
            <w:pPr>
              <w:cnfStyle w:val="100000000000" w:firstRow="1" w:lastRow="0" w:firstColumn="0" w:lastColumn="0" w:oddVBand="0" w:evenVBand="0" w:oddHBand="0" w:evenHBand="0" w:firstRowFirstColumn="0" w:firstRowLastColumn="0" w:lastRowFirstColumn="0" w:lastRowLastColumn="0"/>
            </w:pPr>
            <w:r w:rsidRPr="00F83B40">
              <w:t>Component description</w:t>
            </w:r>
          </w:p>
        </w:tc>
        <w:tc>
          <w:tcPr>
            <w:tcW w:w="547" w:type="pct"/>
          </w:tcPr>
          <w:p w14:paraId="7C1FE63C" w14:textId="77777777" w:rsidR="006F3AB3" w:rsidRPr="00F83B40" w:rsidRDefault="006F3AB3" w:rsidP="00E4245D">
            <w:pPr>
              <w:cnfStyle w:val="100000000000" w:firstRow="1" w:lastRow="0" w:firstColumn="0" w:lastColumn="0" w:oddVBand="0" w:evenVBand="0" w:oddHBand="0" w:evenHBand="0" w:firstRowFirstColumn="0" w:firstRowLastColumn="0" w:lastRowFirstColumn="0" w:lastRowLastColumn="0"/>
            </w:pPr>
            <w:r>
              <w:t>Component</w:t>
            </w:r>
          </w:p>
        </w:tc>
      </w:tr>
      <w:tr w:rsidR="006F3AB3" w:rsidRPr="00F83B40" w14:paraId="1BAD67A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97" w:type="pct"/>
          </w:tcPr>
          <w:p w14:paraId="62D4F71F" w14:textId="469A997B" w:rsidR="006F3AB3" w:rsidRPr="00F83B40" w:rsidRDefault="006F3AB3" w:rsidP="00E4245D">
            <w:r>
              <w:t>Waste paper and/or card</w:t>
            </w:r>
          </w:p>
        </w:tc>
        <w:tc>
          <w:tcPr>
            <w:tcW w:w="3456" w:type="pct"/>
            <w:hideMark/>
          </w:tcPr>
          <w:p w14:paraId="1F195800"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Where the authorised activities include</w:t>
            </w:r>
            <w:r w:rsidRPr="00F83B40">
              <w:t xml:space="preserve"> proc</w:t>
            </w:r>
            <w:r>
              <w:t xml:space="preserve">essing </w:t>
            </w:r>
            <w:proofErr w:type="gramStart"/>
            <w:r>
              <w:t>waste paper</w:t>
            </w:r>
            <w:proofErr w:type="gramEnd"/>
            <w:r>
              <w:t xml:space="preserve"> and/or card.</w:t>
            </w:r>
          </w:p>
        </w:tc>
        <w:tc>
          <w:tcPr>
            <w:tcW w:w="547" w:type="pct"/>
          </w:tcPr>
          <w:p w14:paraId="2A51B585"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645E7B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97" w:type="pct"/>
          </w:tcPr>
          <w:p w14:paraId="3F3CE027" w14:textId="77777777" w:rsidR="006F3AB3" w:rsidRDefault="006F3AB3" w:rsidP="00E4245D">
            <w:r>
              <w:t>De-inking</w:t>
            </w:r>
          </w:p>
        </w:tc>
        <w:tc>
          <w:tcPr>
            <w:tcW w:w="3456" w:type="pct"/>
          </w:tcPr>
          <w:p w14:paraId="1D701EBF" w14:textId="77777777" w:rsidR="006F3AB3" w:rsidRDefault="006F3AB3" w:rsidP="00E4245D">
            <w:pPr>
              <w:cnfStyle w:val="000000000000" w:firstRow="0" w:lastRow="0" w:firstColumn="0" w:lastColumn="0" w:oddVBand="0" w:evenVBand="0" w:oddHBand="0" w:evenHBand="0" w:firstRowFirstColumn="0" w:firstRowLastColumn="0" w:lastRowFirstColumn="0" w:lastRowLastColumn="0"/>
            </w:pPr>
            <w:r>
              <w:t>Where the authorised activities include de-inking.</w:t>
            </w:r>
          </w:p>
        </w:tc>
        <w:tc>
          <w:tcPr>
            <w:tcW w:w="547" w:type="pct"/>
          </w:tcPr>
          <w:p w14:paraId="71585269" w14:textId="77777777" w:rsidR="006F3AB3" w:rsidRDefault="006F3AB3" w:rsidP="00E4245D">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0BB9F1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97" w:type="pct"/>
          </w:tcPr>
          <w:p w14:paraId="1823B4EF" w14:textId="51D4FEEA" w:rsidR="006F3AB3" w:rsidRDefault="006F3AB3" w:rsidP="00E4245D">
            <w:r>
              <w:t>Section 1.1.</w:t>
            </w:r>
            <w:r w:rsidR="00E92BE6">
              <w:t xml:space="preserve"> – </w:t>
            </w:r>
            <w:r>
              <w:t>non-large combustion plant</w:t>
            </w:r>
            <w:r w:rsidR="00023B31">
              <w:t xml:space="preserve"> </w:t>
            </w:r>
          </w:p>
        </w:tc>
        <w:tc>
          <w:tcPr>
            <w:tcW w:w="3456" w:type="pct"/>
            <w:hideMark/>
          </w:tcPr>
          <w:p w14:paraId="2CE0F0D8"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547" w:type="pct"/>
          </w:tcPr>
          <w:p w14:paraId="4C8454E7" w14:textId="77777777" w:rsidR="006F3AB3" w:rsidRDefault="006F3AB3" w:rsidP="00E4245D">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46D469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97" w:type="pct"/>
          </w:tcPr>
          <w:p w14:paraId="1D28D8A1" w14:textId="18FED2EC" w:rsidR="006F3AB3" w:rsidRPr="00F83B40" w:rsidRDefault="006F3AB3" w:rsidP="00E4245D">
            <w:r>
              <w:t>Section 1.1</w:t>
            </w:r>
            <w:r w:rsidR="00E92BE6">
              <w:t xml:space="preserve"> – </w:t>
            </w:r>
            <w:r>
              <w:t>large combustion plant</w:t>
            </w:r>
            <w:r w:rsidR="00023B31">
              <w:t xml:space="preserve"> </w:t>
            </w:r>
          </w:p>
        </w:tc>
        <w:tc>
          <w:tcPr>
            <w:tcW w:w="3456" w:type="pct"/>
            <w:hideMark/>
          </w:tcPr>
          <w:p w14:paraId="430B5BB3"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547" w:type="pct"/>
          </w:tcPr>
          <w:p w14:paraId="25C9B93F"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2</w:t>
            </w:r>
          </w:p>
        </w:tc>
      </w:tr>
      <w:tr w:rsidR="006F3AB3" w:rsidRPr="00F83B40" w14:paraId="73AA7B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97" w:type="pct"/>
          </w:tcPr>
          <w:p w14:paraId="7A6E5FD6" w14:textId="77777777" w:rsidR="006F3AB3" w:rsidRPr="00F83B40" w:rsidRDefault="006F3AB3" w:rsidP="00E4245D">
            <w:r>
              <w:t xml:space="preserve">Waste incineration plant </w:t>
            </w:r>
          </w:p>
        </w:tc>
        <w:tc>
          <w:tcPr>
            <w:tcW w:w="3456" w:type="pct"/>
            <w:hideMark/>
          </w:tcPr>
          <w:p w14:paraId="775F8F06"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Where the authorised activities include w</w:t>
            </w:r>
            <w:r w:rsidRPr="00F83B40">
              <w:t xml:space="preserve">aste </w:t>
            </w:r>
            <w:r>
              <w:t>i</w:t>
            </w:r>
            <w:r w:rsidRPr="00F83B40">
              <w:t xml:space="preserve">ncineration </w:t>
            </w:r>
            <w:r>
              <w:t>p</w:t>
            </w:r>
            <w:r w:rsidRPr="00F83B40">
              <w:t xml:space="preserve">lant </w:t>
            </w:r>
            <w:r>
              <w:t>falling within Part A of Section 5.1.</w:t>
            </w:r>
          </w:p>
        </w:tc>
        <w:tc>
          <w:tcPr>
            <w:tcW w:w="547" w:type="pct"/>
          </w:tcPr>
          <w:p w14:paraId="27FEC3CE"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722D03A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97" w:type="pct"/>
          </w:tcPr>
          <w:p w14:paraId="342E3A29" w14:textId="77777777" w:rsidR="006F3AB3" w:rsidRDefault="006F3AB3" w:rsidP="00E4245D">
            <w:r>
              <w:lastRenderedPageBreak/>
              <w:t>Anaerobic digestion</w:t>
            </w:r>
          </w:p>
        </w:tc>
        <w:tc>
          <w:tcPr>
            <w:tcW w:w="3456" w:type="pct"/>
            <w:hideMark/>
          </w:tcPr>
          <w:p w14:paraId="6C79FB74" w14:textId="77777777" w:rsidR="006F3AB3" w:rsidRPr="00F83B40" w:rsidRDefault="006F3AB3" w:rsidP="00E4245D">
            <w:pPr>
              <w:cnfStyle w:val="000000000000" w:firstRow="0" w:lastRow="0" w:firstColumn="0" w:lastColumn="0" w:oddVBand="0" w:evenVBand="0" w:oddHBand="0" w:evenHBand="0" w:firstRowFirstColumn="0" w:firstRowLastColumn="0" w:lastRowFirstColumn="0" w:lastRowLastColumn="0"/>
            </w:pPr>
            <w:r>
              <w:t>Where the authorised activities include o</w:t>
            </w:r>
            <w:r w:rsidRPr="00F83B40">
              <w:t xml:space="preserve">n-site </w:t>
            </w:r>
            <w:r>
              <w:t>a</w:t>
            </w:r>
            <w:r w:rsidRPr="00F83B40">
              <w:t xml:space="preserve">naerobic </w:t>
            </w:r>
            <w:r>
              <w:t>d</w:t>
            </w:r>
            <w:r w:rsidRPr="00F83B40">
              <w:t xml:space="preserve">igestion plant (where used as a stage in effluent treatment). </w:t>
            </w:r>
          </w:p>
        </w:tc>
        <w:tc>
          <w:tcPr>
            <w:tcW w:w="547" w:type="pct"/>
          </w:tcPr>
          <w:p w14:paraId="1EB072B3" w14:textId="77777777" w:rsidR="006F3AB3" w:rsidRDefault="006F3AB3" w:rsidP="00E4245D">
            <w:pPr>
              <w:cnfStyle w:val="000000000000" w:firstRow="0" w:lastRow="0" w:firstColumn="0" w:lastColumn="0" w:oddVBand="0" w:evenVBand="0" w:oddHBand="0" w:evenHBand="0" w:firstRowFirstColumn="0" w:firstRowLastColumn="0" w:lastRowFirstColumn="0" w:lastRowLastColumn="0"/>
            </w:pPr>
            <w:r>
              <w:t>1</w:t>
            </w:r>
          </w:p>
        </w:tc>
      </w:tr>
    </w:tbl>
    <w:p w14:paraId="43F3356E" w14:textId="465DE2BC" w:rsidR="001A2462" w:rsidRPr="00750F1D" w:rsidRDefault="001A2462" w:rsidP="006F420B">
      <w:pPr>
        <w:pStyle w:val="Heading2"/>
      </w:pPr>
      <w:r w:rsidRPr="00DD2DDC">
        <w:rPr>
          <w:color w:val="FF0000"/>
        </w:rPr>
        <w:br w:type="page"/>
      </w:r>
      <w:bookmarkStart w:id="48" w:name="_Toc77931962"/>
      <w:bookmarkStart w:id="49" w:name="_Toc167374549"/>
      <w:r w:rsidRPr="00750F1D">
        <w:lastRenderedPageBreak/>
        <w:t>P</w:t>
      </w:r>
      <w:r w:rsidR="00BD05E9" w:rsidRPr="00750F1D">
        <w:t>art</w:t>
      </w:r>
      <w:r w:rsidRPr="00750F1D">
        <w:t xml:space="preserve"> 2: </w:t>
      </w:r>
      <w:bookmarkEnd w:id="48"/>
      <w:r w:rsidRPr="00750F1D">
        <w:t xml:space="preserve">Water </w:t>
      </w:r>
      <w:r w:rsidR="00BD05E9" w:rsidRPr="00750F1D">
        <w:t>r</w:t>
      </w:r>
      <w:r w:rsidRPr="00750F1D">
        <w:t xml:space="preserve">esources </w:t>
      </w:r>
      <w:r w:rsidR="00BD05E9" w:rsidRPr="00750F1D">
        <w:t>c</w:t>
      </w:r>
      <w:r w:rsidRPr="00750F1D">
        <w:t xml:space="preserve">harges </w:t>
      </w:r>
      <w:r w:rsidR="00BD05E9" w:rsidRPr="00750F1D">
        <w:t>t</w:t>
      </w:r>
      <w:r w:rsidRPr="00750F1D">
        <w:t>ables</w:t>
      </w:r>
      <w:bookmarkEnd w:id="49"/>
    </w:p>
    <w:p w14:paraId="3F9BA9C5" w14:textId="77777777" w:rsidR="001A2462" w:rsidRPr="00750F1D" w:rsidRDefault="001A2462">
      <w:pPr>
        <w:pStyle w:val="Heading3"/>
      </w:pPr>
      <w:bookmarkStart w:id="50" w:name="_Toc77931963"/>
      <w:bookmarkStart w:id="51" w:name="_Toc167374550"/>
      <w:r w:rsidRPr="00750F1D">
        <w:t>Chapter 1: General</w:t>
      </w:r>
      <w:bookmarkEnd w:id="50"/>
      <w:bookmarkEnd w:id="51"/>
    </w:p>
    <w:p w14:paraId="371EE0E3" w14:textId="77777777" w:rsidR="001A2462" w:rsidRPr="00750F1D" w:rsidRDefault="001A2462" w:rsidP="006F420B">
      <w:pPr>
        <w:pStyle w:val="Heading4"/>
      </w:pPr>
      <w:r w:rsidRPr="00750F1D">
        <w:t>Interpretation</w:t>
      </w:r>
    </w:p>
    <w:p w14:paraId="60EFB2E3" w14:textId="56EF08B5" w:rsidR="00790337" w:rsidRDefault="001A2462" w:rsidP="00E84043">
      <w:r w:rsidRPr="001A2462">
        <w:t>1 (1) In this part –</w:t>
      </w:r>
    </w:p>
    <w:p w14:paraId="66AE9EB5" w14:textId="52943FFC" w:rsidR="00790337" w:rsidRDefault="001A2462" w:rsidP="00E84043">
      <w:r w:rsidRPr="001A2462">
        <w:t xml:space="preserve">“abstraction” means a water abstraction </w:t>
      </w:r>
      <w:proofErr w:type="gramStart"/>
      <w:r w:rsidRPr="001A2462">
        <w:t>activity;</w:t>
      </w:r>
      <w:proofErr w:type="gramEnd"/>
    </w:p>
    <w:p w14:paraId="540B6357" w14:textId="618E9AF9" w:rsidR="00790337" w:rsidRDefault="001A2462" w:rsidP="00E84043">
      <w:r w:rsidRPr="00E87E35">
        <w:t>“</w:t>
      </w:r>
      <w:proofErr w:type="gramStart"/>
      <w:r w:rsidRPr="00E87E35">
        <w:t>high</w:t>
      </w:r>
      <w:proofErr w:type="gramEnd"/>
      <w:r w:rsidRPr="00E87E35">
        <w:t xml:space="preserve"> risk HEP application” means an application for a water resources permit to authorise hydroelectric power which involves –</w:t>
      </w:r>
    </w:p>
    <w:p w14:paraId="53EED56C" w14:textId="1F5BF058" w:rsidR="00790337" w:rsidRDefault="001A2462" w:rsidP="00E84043">
      <w:pPr>
        <w:numPr>
          <w:ilvl w:val="0"/>
          <w:numId w:val="46"/>
        </w:numPr>
      </w:pPr>
      <w:r w:rsidRPr="00E87E35">
        <w:t>the presence of salmon or migratory trout, or</w:t>
      </w:r>
    </w:p>
    <w:p w14:paraId="0C7E81C1" w14:textId="6A1F0837" w:rsidR="00790337" w:rsidRDefault="001A2462" w:rsidP="00E84043">
      <w:pPr>
        <w:numPr>
          <w:ilvl w:val="0"/>
          <w:numId w:val="46"/>
        </w:numPr>
      </w:pPr>
      <w:r w:rsidRPr="00E87E35">
        <w:t xml:space="preserve">flow requirements that depart from Tables B, C or D in “Appendix 1: Hydroelectric power water abstraction levels”, published on </w:t>
      </w:r>
      <w:proofErr w:type="gramStart"/>
      <w:r w:rsidRPr="00E87E35">
        <w:t>G</w:t>
      </w:r>
      <w:r w:rsidR="00851F00">
        <w:t>OV</w:t>
      </w:r>
      <w:r w:rsidRPr="00E87E35">
        <w:t>.</w:t>
      </w:r>
      <w:r w:rsidR="000643AD">
        <w:t>UK</w:t>
      </w:r>
      <w:r w:rsidRPr="00E87E35">
        <w:t>;</w:t>
      </w:r>
      <w:proofErr w:type="gramEnd"/>
      <w:r w:rsidRPr="00E87E35" w:rsidDel="00D54857">
        <w:t xml:space="preserve"> </w:t>
      </w:r>
    </w:p>
    <w:p w14:paraId="6C4483B4" w14:textId="54D51F57" w:rsidR="00790337" w:rsidRDefault="001A2462" w:rsidP="00E84043">
      <w:r w:rsidRPr="00E87E35">
        <w:t>“</w:t>
      </w:r>
      <w:proofErr w:type="gramStart"/>
      <w:r w:rsidRPr="00E87E35">
        <w:t>hydroelectric</w:t>
      </w:r>
      <w:proofErr w:type="gramEnd"/>
      <w:r w:rsidRPr="00E87E35">
        <w:t xml:space="preserve"> power” means the generation of electricity by using the force of moving water to drive a turbine;</w:t>
      </w:r>
    </w:p>
    <w:p w14:paraId="1B7D923E" w14:textId="4EF1186C" w:rsidR="00790337" w:rsidRDefault="001A2462" w:rsidP="00E84043">
      <w:r w:rsidRPr="00E87E35">
        <w:t>“</w:t>
      </w:r>
      <w:proofErr w:type="gramStart"/>
      <w:r w:rsidRPr="00E87E35">
        <w:t>low</w:t>
      </w:r>
      <w:proofErr w:type="gramEnd"/>
      <w:r w:rsidRPr="00E87E35">
        <w:t xml:space="preserve"> risk HEP application” means an application for an abstraction or impounding permit to authorise hydroelectric power which is not a high risk HEP application;</w:t>
      </w:r>
    </w:p>
    <w:p w14:paraId="3B60261F" w14:textId="193A98E4" w:rsidR="00790337" w:rsidRDefault="001A2462" w:rsidP="00E84043">
      <w:r w:rsidRPr="00E87E35">
        <w:t xml:space="preserve">“megalitre” means 1000 cubic </w:t>
      </w:r>
      <w:proofErr w:type="gramStart"/>
      <w:r w:rsidRPr="00E87E35">
        <w:t>metres;</w:t>
      </w:r>
      <w:proofErr w:type="gramEnd"/>
    </w:p>
    <w:p w14:paraId="72A345AE" w14:textId="2C6477C3" w:rsidR="00790337" w:rsidRDefault="001A2462" w:rsidP="00E84043">
      <w:r w:rsidRPr="001A2462">
        <w:t xml:space="preserve">“model” means a tier 1 </w:t>
      </w:r>
      <w:proofErr w:type="gramStart"/>
      <w:r w:rsidRPr="001A2462">
        <w:t>model</w:t>
      </w:r>
      <w:proofErr w:type="gramEnd"/>
      <w:r w:rsidRPr="001A2462">
        <w:t xml:space="preserve"> or a tier 2 model as set out </w:t>
      </w:r>
      <w:r w:rsidRPr="009C52B5">
        <w:t>in the Water Resources Mapping Tool</w:t>
      </w:r>
      <w:r w:rsidRPr="001A2462">
        <w:t xml:space="preserve">; </w:t>
      </w:r>
    </w:p>
    <w:p w14:paraId="7CB51CEB" w14:textId="5D4EB529" w:rsidR="00790337" w:rsidRDefault="001A2462" w:rsidP="00E84043">
      <w:r w:rsidRPr="001A2462">
        <w:t xml:space="preserve">“non-tidal abstraction” means abstraction from a source of supply that is not </w:t>
      </w:r>
      <w:proofErr w:type="gramStart"/>
      <w:r w:rsidRPr="001A2462">
        <w:t>tidal;</w:t>
      </w:r>
      <w:proofErr w:type="gramEnd"/>
    </w:p>
    <w:p w14:paraId="4B235530" w14:textId="56FF227D" w:rsidR="00790337" w:rsidRDefault="001A2462" w:rsidP="00E84043">
      <w:r w:rsidRPr="00E87E35">
        <w:t>“</w:t>
      </w:r>
      <w:proofErr w:type="gramStart"/>
      <w:r w:rsidRPr="00E87E35">
        <w:t>restricted</w:t>
      </w:r>
      <w:proofErr w:type="gramEnd"/>
      <w:r w:rsidRPr="00E87E35">
        <w:t xml:space="preserve"> water” means water in a catchment for abstraction referenced as “no water available” or “restricted water available”, or where the groundwater status is c</w:t>
      </w:r>
      <w:r w:rsidRPr="001A2462">
        <w:t>lassified as “poor” in the Water Resources Mapping Tool;</w:t>
      </w:r>
    </w:p>
    <w:p w14:paraId="2587E8FB" w14:textId="645C9C9E" w:rsidR="00790337" w:rsidRDefault="001A2462" w:rsidP="00E84043">
      <w:r w:rsidRPr="001A2462">
        <w:t>“</w:t>
      </w:r>
      <w:proofErr w:type="gramStart"/>
      <w:r w:rsidRPr="001A2462">
        <w:t>tidal</w:t>
      </w:r>
      <w:proofErr w:type="gramEnd"/>
      <w:r w:rsidRPr="001A2462">
        <w:t xml:space="preserve"> abstraction” means abstraction from those parts of inland waters downstream of the normal tidal limit as marked on the 1:25,000 Ordnance Survey Map and those parts of inland waters specified in maps published on G</w:t>
      </w:r>
      <w:r w:rsidR="00851F00">
        <w:t>OV</w:t>
      </w:r>
      <w:r w:rsidRPr="001A2462">
        <w:t>.UK with the Secretary of State`s approval;</w:t>
      </w:r>
    </w:p>
    <w:p w14:paraId="6A01B727" w14:textId="5E6CF462" w:rsidR="00790337" w:rsidRDefault="001A2462" w:rsidP="00E84043">
      <w:r w:rsidRPr="00E87E35">
        <w:lastRenderedPageBreak/>
        <w:t>“</w:t>
      </w:r>
      <w:proofErr w:type="gramStart"/>
      <w:r w:rsidRPr="00E87E35">
        <w:t>tier</w:t>
      </w:r>
      <w:proofErr w:type="gramEnd"/>
      <w:r w:rsidRPr="00E87E35">
        <w:t xml:space="preserve"> 1 model” and “tier 2 model” mean the applicable models for water resources management in different areas </w:t>
      </w:r>
      <w:r w:rsidRPr="001A2462">
        <w:t xml:space="preserve">as set out in </w:t>
      </w:r>
      <w:r w:rsidRPr="009C52B5">
        <w:t>the Water Resources Mapping Tool;</w:t>
      </w:r>
    </w:p>
    <w:p w14:paraId="5EDC486E" w14:textId="3DB221B7" w:rsidR="00790337" w:rsidRDefault="001A2462" w:rsidP="00E84043">
      <w:r w:rsidRPr="001A2462">
        <w:t>“</w:t>
      </w:r>
      <w:proofErr w:type="gramStart"/>
      <w:r w:rsidRPr="001A2462">
        <w:t>water</w:t>
      </w:r>
      <w:proofErr w:type="gramEnd"/>
      <w:r w:rsidRPr="001A2462">
        <w:t xml:space="preserve"> available” means water in a catchment for abstraction as references as “water available” in the Water Resources Mapping Tool for that catchment area;</w:t>
      </w:r>
    </w:p>
    <w:p w14:paraId="72C2164E" w14:textId="75C43D06" w:rsidR="001A2462" w:rsidRPr="001A2462" w:rsidRDefault="001A2462" w:rsidP="009A6A3D">
      <w:r w:rsidRPr="001A2462">
        <w:t xml:space="preserve">“Water Resources Mapping Tool” means the Agency’s mapping application with that title published on </w:t>
      </w:r>
      <w:proofErr w:type="gramStart"/>
      <w:r w:rsidRPr="001A2462">
        <w:t>G</w:t>
      </w:r>
      <w:r w:rsidR="00851F00">
        <w:t>OV</w:t>
      </w:r>
      <w:r w:rsidRPr="001A2462">
        <w:t>.UK;</w:t>
      </w:r>
      <w:proofErr w:type="gramEnd"/>
    </w:p>
    <w:p w14:paraId="43D38811" w14:textId="2CF225A1" w:rsidR="00790337" w:rsidRDefault="001A2462" w:rsidP="00E84043">
      <w:r w:rsidRPr="00E87E35">
        <w:t xml:space="preserve">(2) In the case of a different terms renewal application which is also a HEP application or is for an </w:t>
      </w:r>
      <w:r w:rsidRPr="001A2462">
        <w:t>open-loop water source heat pump, the applicable application charges are those in tables 3.3 and 3.4.</w:t>
      </w:r>
    </w:p>
    <w:p w14:paraId="2517C16E" w14:textId="00CB8E37" w:rsidR="00790337" w:rsidRDefault="001A2462" w:rsidP="00E84043">
      <w:r w:rsidRPr="001A2462">
        <w:t>(3) references to high, medium and low loss, in relation to an abstraction, have the meanings given in Table 1 below, where “purpose” means the purpose for which the water is authorised to be used under the permit.</w:t>
      </w:r>
    </w:p>
    <w:p w14:paraId="65061D46" w14:textId="77777777" w:rsidR="001A2462" w:rsidRDefault="001A2462">
      <w:pPr>
        <w:pStyle w:val="Heading4"/>
      </w:pPr>
      <w:r w:rsidRPr="001A2462">
        <w:t>Table 1 – High, medium and low loss use and purpose table</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976"/>
        <w:gridCol w:w="12576"/>
      </w:tblGrid>
      <w:tr w:rsidR="0070483D" w14:paraId="52669546" w14:textId="77777777" w:rsidTr="006F420B">
        <w:trPr>
          <w:cantSplit/>
        </w:trPr>
        <w:tc>
          <w:tcPr>
            <w:tcW w:w="679" w:type="pct"/>
          </w:tcPr>
          <w:p w14:paraId="58662B9E" w14:textId="5C0E83F1" w:rsidR="0070483D" w:rsidRDefault="0070483D" w:rsidP="006F420B">
            <w:pPr>
              <w:spacing w:before="120"/>
            </w:pPr>
            <w:r w:rsidRPr="0070483D">
              <w:t xml:space="preserve">High </w:t>
            </w:r>
            <w:r>
              <w:t>l</w:t>
            </w:r>
            <w:r w:rsidRPr="0070483D">
              <w:t>oss: use and purpose</w:t>
            </w:r>
          </w:p>
        </w:tc>
        <w:tc>
          <w:tcPr>
            <w:tcW w:w="4321" w:type="pct"/>
          </w:tcPr>
          <w:p w14:paraId="0DCF5383" w14:textId="77777777" w:rsidR="0070483D" w:rsidRDefault="0070483D" w:rsidP="006F420B">
            <w:pPr>
              <w:spacing w:before="120"/>
            </w:pPr>
            <w:r>
              <w:t>Spray irrigation for agriculture or non-agriculture (for example, irrigating crops, golf course, racecourse, municipal gardens).</w:t>
            </w:r>
          </w:p>
          <w:p w14:paraId="65C38D86" w14:textId="77777777" w:rsidR="0070483D" w:rsidRDefault="0070483D" w:rsidP="006F420B">
            <w:pPr>
              <w:spacing w:before="120"/>
            </w:pPr>
            <w:r>
              <w:t>Trickle irrigation.</w:t>
            </w:r>
          </w:p>
          <w:p w14:paraId="1A192BB8" w14:textId="77777777" w:rsidR="0070483D" w:rsidRDefault="0070483D" w:rsidP="006F420B">
            <w:pPr>
              <w:spacing w:before="120"/>
            </w:pPr>
            <w:r>
              <w:t>Horticultural irrigation.</w:t>
            </w:r>
          </w:p>
          <w:p w14:paraId="52AEE3BF" w14:textId="77777777" w:rsidR="0070483D" w:rsidRDefault="0070483D" w:rsidP="006F420B">
            <w:pPr>
              <w:spacing w:before="120"/>
            </w:pPr>
            <w:r>
              <w:t>Dust suppression (for example, on industrial and construction sites: quarries, road building projects).</w:t>
            </w:r>
          </w:p>
          <w:p w14:paraId="1A63EF2E" w14:textId="77777777" w:rsidR="0070483D" w:rsidRDefault="0070483D" w:rsidP="006F420B">
            <w:pPr>
              <w:spacing w:before="120"/>
            </w:pPr>
            <w:r>
              <w:t>Other purposes where, due to evaporation, water after use is not returned directly or indirectly to any source of supply.</w:t>
            </w:r>
          </w:p>
          <w:p w14:paraId="06DB748E" w14:textId="77777777" w:rsidR="0070483D" w:rsidRDefault="0070483D" w:rsidP="006F420B">
            <w:pPr>
              <w:spacing w:before="120"/>
            </w:pPr>
            <w:r>
              <w:t>Make-up or top-up water (no through flow).</w:t>
            </w:r>
          </w:p>
          <w:p w14:paraId="62A44136" w14:textId="2C1331F2" w:rsidR="0070483D" w:rsidRDefault="0070483D" w:rsidP="006F420B">
            <w:pPr>
              <w:spacing w:before="120"/>
            </w:pPr>
            <w:r>
              <w:t>Any other intended loss not captured elsewhere in this table.</w:t>
            </w:r>
          </w:p>
        </w:tc>
      </w:tr>
      <w:tr w:rsidR="0070483D" w14:paraId="2408EE57" w14:textId="77777777" w:rsidTr="006F420B">
        <w:trPr>
          <w:cantSplit/>
        </w:trPr>
        <w:tc>
          <w:tcPr>
            <w:tcW w:w="679" w:type="pct"/>
          </w:tcPr>
          <w:p w14:paraId="44798468" w14:textId="1C1B947F" w:rsidR="0070483D" w:rsidRDefault="0070483D" w:rsidP="006F420B">
            <w:pPr>
              <w:spacing w:before="120"/>
            </w:pPr>
            <w:r w:rsidRPr="0070483D">
              <w:lastRenderedPageBreak/>
              <w:t xml:space="preserve">Medium </w:t>
            </w:r>
            <w:r w:rsidR="000643AD">
              <w:t>l</w:t>
            </w:r>
            <w:r w:rsidRPr="0070483D">
              <w:t>oss: use and purpose</w:t>
            </w:r>
          </w:p>
        </w:tc>
        <w:tc>
          <w:tcPr>
            <w:tcW w:w="4321" w:type="pct"/>
          </w:tcPr>
          <w:p w14:paraId="4BC19E92" w14:textId="77777777" w:rsidR="0070483D" w:rsidRDefault="0070483D" w:rsidP="006F420B">
            <w:pPr>
              <w:spacing w:before="120"/>
            </w:pPr>
            <w:r>
              <w:t>Public water supply (which can include raw water supplies to industry) and private water supply.</w:t>
            </w:r>
          </w:p>
          <w:p w14:paraId="5DED16B0" w14:textId="77777777" w:rsidR="0070483D" w:rsidRDefault="0070483D" w:rsidP="006F420B">
            <w:pPr>
              <w:spacing w:before="120"/>
            </w:pPr>
            <w:r>
              <w:t>Commercial and industrial purposes not specified elsewhere in this Table (for example uses within the process and manufacture and washing purposes if not separately specified, for example, wheel washing, bottle washing).</w:t>
            </w:r>
          </w:p>
          <w:p w14:paraId="6B8C3AFF" w14:textId="77777777" w:rsidR="0070483D" w:rsidRDefault="0070483D" w:rsidP="006F420B">
            <w:pPr>
              <w:spacing w:before="120"/>
            </w:pPr>
            <w:r>
              <w:t>Boiler feed.</w:t>
            </w:r>
          </w:p>
          <w:p w14:paraId="7DC03966" w14:textId="77777777" w:rsidR="0070483D" w:rsidRDefault="0070483D" w:rsidP="006F420B">
            <w:pPr>
              <w:spacing w:before="120"/>
            </w:pPr>
            <w:r>
              <w:t>Water used as a means of conveying material.</w:t>
            </w:r>
          </w:p>
          <w:p w14:paraId="52670C7E" w14:textId="77777777" w:rsidR="0070483D" w:rsidRDefault="0070483D" w:rsidP="006F420B">
            <w:pPr>
              <w:spacing w:before="120"/>
            </w:pPr>
            <w:r>
              <w:t>Water bottling and uses, which incorporate water in the product.</w:t>
            </w:r>
          </w:p>
          <w:p w14:paraId="56572326" w14:textId="77777777" w:rsidR="0070483D" w:rsidRDefault="0070483D" w:rsidP="006F420B">
            <w:pPr>
              <w:spacing w:before="120"/>
            </w:pPr>
            <w:r>
              <w:t>Abstraction for agricultural purposes (excluding spray irrigation, trickle irrigation, horticultural irrigation, warping, wet fencing, water meadows, fish farms and watercress growing).</w:t>
            </w:r>
          </w:p>
          <w:p w14:paraId="67EC5FCA" w14:textId="77777777" w:rsidR="0070483D" w:rsidRDefault="0070483D" w:rsidP="006F420B">
            <w:pPr>
              <w:spacing w:before="120"/>
            </w:pPr>
            <w:r>
              <w:t>Anti-frost spraying.</w:t>
            </w:r>
          </w:p>
          <w:p w14:paraId="04D96BCB" w14:textId="7223B34E" w:rsidR="0070483D" w:rsidRDefault="0070483D" w:rsidP="006F420B">
            <w:pPr>
              <w:spacing w:before="120"/>
            </w:pPr>
            <w:r>
              <w:t>Water supply for a commercial purpose (for example, hotels, holiday accommodation, car washes, laundries).</w:t>
            </w:r>
          </w:p>
        </w:tc>
      </w:tr>
      <w:tr w:rsidR="0070483D" w14:paraId="0ABF4FBB" w14:textId="77777777" w:rsidTr="006F420B">
        <w:trPr>
          <w:cantSplit/>
        </w:trPr>
        <w:tc>
          <w:tcPr>
            <w:tcW w:w="679" w:type="pct"/>
          </w:tcPr>
          <w:p w14:paraId="05AC3DCD" w14:textId="73D56E15" w:rsidR="0070483D" w:rsidRDefault="0070483D" w:rsidP="006F420B">
            <w:pPr>
              <w:spacing w:before="120"/>
            </w:pPr>
            <w:r w:rsidRPr="0070483D">
              <w:lastRenderedPageBreak/>
              <w:t xml:space="preserve">Low </w:t>
            </w:r>
            <w:r>
              <w:t>l</w:t>
            </w:r>
            <w:r w:rsidRPr="0070483D">
              <w:t>oss: use and purpose</w:t>
            </w:r>
          </w:p>
        </w:tc>
        <w:tc>
          <w:tcPr>
            <w:tcW w:w="4321" w:type="pct"/>
          </w:tcPr>
          <w:p w14:paraId="385B6581" w14:textId="77777777" w:rsidR="0070483D" w:rsidRDefault="0070483D" w:rsidP="006F420B">
            <w:pPr>
              <w:spacing w:before="120"/>
            </w:pPr>
            <w:r>
              <w:t>Mineral washing.</w:t>
            </w:r>
          </w:p>
          <w:p w14:paraId="2551D19E" w14:textId="77777777" w:rsidR="0070483D" w:rsidRDefault="0070483D" w:rsidP="006F420B">
            <w:pPr>
              <w:spacing w:before="120"/>
            </w:pPr>
            <w:r>
              <w:t>Vegetable washing.</w:t>
            </w:r>
          </w:p>
          <w:p w14:paraId="4EE36660" w14:textId="77777777" w:rsidR="0070483D" w:rsidRDefault="0070483D" w:rsidP="006F420B">
            <w:pPr>
              <w:spacing w:before="120"/>
            </w:pPr>
            <w:r>
              <w:t>Non-evaporative cooling.</w:t>
            </w:r>
          </w:p>
          <w:p w14:paraId="04DB51C3" w14:textId="77777777" w:rsidR="0070483D" w:rsidRDefault="0070483D" w:rsidP="006F420B">
            <w:pPr>
              <w:spacing w:before="120"/>
            </w:pPr>
            <w:r>
              <w:t>Power production (electricity generation) of greater than 5 megawatts.</w:t>
            </w:r>
          </w:p>
          <w:p w14:paraId="6CDC53FE" w14:textId="77777777" w:rsidR="0070483D" w:rsidRDefault="0070483D" w:rsidP="006F420B">
            <w:pPr>
              <w:spacing w:before="120"/>
            </w:pPr>
            <w:r>
              <w:t>Hydroelectric power of greater than 5 megawatts (water abstracted is used to directly power machinery, for example milling).</w:t>
            </w:r>
          </w:p>
          <w:p w14:paraId="5B8F3347" w14:textId="77777777" w:rsidR="0070483D" w:rsidRDefault="0070483D" w:rsidP="006F420B">
            <w:pPr>
              <w:spacing w:before="120"/>
            </w:pPr>
            <w:r>
              <w:t>Amenity pools through flow.</w:t>
            </w:r>
          </w:p>
          <w:p w14:paraId="1FAF1C50" w14:textId="77777777" w:rsidR="0070483D" w:rsidRDefault="0070483D" w:rsidP="006F420B">
            <w:pPr>
              <w:spacing w:before="120"/>
            </w:pPr>
            <w:r>
              <w:t>Hydraulic testing.</w:t>
            </w:r>
          </w:p>
          <w:p w14:paraId="1BDDE3A9" w14:textId="77777777" w:rsidR="0070483D" w:rsidRDefault="0070483D" w:rsidP="006F420B">
            <w:pPr>
              <w:spacing w:before="120"/>
            </w:pPr>
            <w:r>
              <w:t>Fish farms.</w:t>
            </w:r>
          </w:p>
          <w:p w14:paraId="2A737F85" w14:textId="77777777" w:rsidR="0070483D" w:rsidRDefault="0070483D" w:rsidP="006F420B">
            <w:pPr>
              <w:spacing w:before="120"/>
            </w:pPr>
            <w:r>
              <w:t>Watercress growing.</w:t>
            </w:r>
          </w:p>
          <w:p w14:paraId="2BEFE2D7" w14:textId="77777777" w:rsidR="0070483D" w:rsidRDefault="0070483D" w:rsidP="006F420B">
            <w:pPr>
              <w:spacing w:before="120"/>
            </w:pPr>
            <w:r>
              <w:t>Wet fencing.</w:t>
            </w:r>
          </w:p>
          <w:p w14:paraId="2CDE1D8F" w14:textId="77777777" w:rsidR="0070483D" w:rsidRDefault="0070483D" w:rsidP="006F420B">
            <w:pPr>
              <w:spacing w:before="120"/>
            </w:pPr>
            <w:r>
              <w:t>Warping.</w:t>
            </w:r>
          </w:p>
          <w:p w14:paraId="6020CD6A" w14:textId="77777777" w:rsidR="0070483D" w:rsidRDefault="0070483D" w:rsidP="006F420B">
            <w:pPr>
              <w:spacing w:before="120"/>
            </w:pPr>
            <w:r>
              <w:t>Water meadows.</w:t>
            </w:r>
          </w:p>
          <w:p w14:paraId="65754CDF" w14:textId="77777777" w:rsidR="0070483D" w:rsidRDefault="0070483D" w:rsidP="006F420B">
            <w:pPr>
              <w:spacing w:before="120"/>
            </w:pPr>
            <w:r>
              <w:t>Water transfers from any source of supply to water systems operated by navigation, harbour or conservancy authorities.</w:t>
            </w:r>
          </w:p>
          <w:p w14:paraId="60130065" w14:textId="77777777" w:rsidR="0070483D" w:rsidRDefault="0070483D" w:rsidP="006F420B">
            <w:pPr>
              <w:spacing w:before="120"/>
            </w:pPr>
            <w:r>
              <w:t>Water transfers (under a full licence) for subsequent abstraction.</w:t>
            </w:r>
          </w:p>
          <w:p w14:paraId="5403066C" w14:textId="77777777" w:rsidR="0070483D" w:rsidRDefault="0070483D" w:rsidP="006F420B">
            <w:pPr>
              <w:spacing w:before="120"/>
            </w:pPr>
            <w:r>
              <w:t>Water transfers (under a full licence) not for subsequent abstraction.</w:t>
            </w:r>
          </w:p>
          <w:p w14:paraId="131A2E03" w14:textId="77777777" w:rsidR="0070483D" w:rsidRDefault="0070483D" w:rsidP="006F420B">
            <w:pPr>
              <w:spacing w:before="120"/>
            </w:pPr>
            <w:r>
              <w:t>Dewatering for drainage purposes.</w:t>
            </w:r>
          </w:p>
          <w:p w14:paraId="3BCB8BCF" w14:textId="6E63D538" w:rsidR="0070483D" w:rsidRDefault="0070483D" w:rsidP="006F420B">
            <w:pPr>
              <w:spacing w:before="120"/>
            </w:pPr>
            <w:r>
              <w:t>Effluent dilution (water not used between the point of abstraction and point of discharge).</w:t>
            </w:r>
          </w:p>
        </w:tc>
      </w:tr>
    </w:tbl>
    <w:p w14:paraId="4F324867" w14:textId="77777777" w:rsidR="001A2462" w:rsidRPr="001A2462" w:rsidRDefault="001A2462" w:rsidP="001A2462">
      <w:r w:rsidRPr="00F1089A">
        <w:br w:type="page"/>
      </w:r>
    </w:p>
    <w:p w14:paraId="57106617" w14:textId="32740F31" w:rsidR="001A2462" w:rsidRPr="00750F1D" w:rsidRDefault="001A2462" w:rsidP="00750F1D">
      <w:pPr>
        <w:pStyle w:val="Heading3"/>
      </w:pPr>
      <w:bookmarkStart w:id="52" w:name="_Toc77931964"/>
      <w:bookmarkStart w:id="53" w:name="_Toc167374551"/>
      <w:r w:rsidRPr="00750F1D">
        <w:lastRenderedPageBreak/>
        <w:t xml:space="preserve">Chapter 2: Water </w:t>
      </w:r>
      <w:r w:rsidR="00BD05E9" w:rsidRPr="00750F1D">
        <w:t>r</w:t>
      </w:r>
      <w:r w:rsidRPr="00750F1D">
        <w:t xml:space="preserve">esources </w:t>
      </w:r>
      <w:r w:rsidR="00BD05E9" w:rsidRPr="00750F1D">
        <w:t>a</w:t>
      </w:r>
      <w:r w:rsidRPr="00750F1D">
        <w:t xml:space="preserve">pplication </w:t>
      </w:r>
      <w:r w:rsidR="00BD05E9" w:rsidRPr="00750F1D">
        <w:t>c</w:t>
      </w:r>
      <w:r w:rsidRPr="00750F1D">
        <w:t xml:space="preserve">harge </w:t>
      </w:r>
      <w:r w:rsidR="00BD05E9" w:rsidRPr="00750F1D">
        <w:t>t</w:t>
      </w:r>
      <w:r w:rsidRPr="00750F1D">
        <w:t>able</w:t>
      </w:r>
      <w:bookmarkEnd w:id="52"/>
      <w:r w:rsidRPr="00750F1D">
        <w:t>s</w:t>
      </w:r>
      <w:bookmarkEnd w:id="53"/>
    </w:p>
    <w:p w14:paraId="67F653AD" w14:textId="01C3995C" w:rsidR="001A2462" w:rsidRPr="001A2462" w:rsidRDefault="001A2462" w:rsidP="001A2462">
      <w:r w:rsidRPr="001A2462">
        <w:t>These are the water resources application charge tables referred to in this Scheme</w:t>
      </w:r>
    </w:p>
    <w:p w14:paraId="6FF4F9AC" w14:textId="47DF0935" w:rsidR="001A2462" w:rsidRPr="00DD2DDC" w:rsidRDefault="001A2462" w:rsidP="001A2462">
      <w:pPr>
        <w:pStyle w:val="Heading4"/>
      </w:pPr>
      <w:r w:rsidRPr="00DD2DDC">
        <w:t xml:space="preserve">Table </w:t>
      </w:r>
      <w:r>
        <w:t>3</w:t>
      </w:r>
      <w:r w:rsidRPr="00DD2DDC">
        <w:t xml:space="preserve">.1 Surface water or </w:t>
      </w:r>
      <w:r w:rsidR="003B0415">
        <w:t>g</w:t>
      </w:r>
      <w:r w:rsidRPr="00DD2DDC">
        <w:t>roundwater abstraction – water available</w:t>
      </w:r>
    </w:p>
    <w:tbl>
      <w:tblPr>
        <w:tblStyle w:val="TableStyle4"/>
        <w:tblW w:w="5000" w:type="pct"/>
        <w:tblLook w:val="04A0" w:firstRow="1" w:lastRow="0" w:firstColumn="1" w:lastColumn="0" w:noHBand="0" w:noVBand="1"/>
      </w:tblPr>
      <w:tblGrid>
        <w:gridCol w:w="1818"/>
        <w:gridCol w:w="6899"/>
        <w:gridCol w:w="1954"/>
        <w:gridCol w:w="1736"/>
        <w:gridCol w:w="2135"/>
      </w:tblGrid>
      <w:tr w:rsidR="001A2462" w:rsidRPr="00E87E35" w14:paraId="6FE60986" w14:textId="77777777" w:rsidTr="006F420B">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625" w:type="pct"/>
          </w:tcPr>
          <w:p w14:paraId="241B35EB" w14:textId="77777777" w:rsidR="001A2462" w:rsidRPr="00E87E35" w:rsidRDefault="001A2462" w:rsidP="001A2462">
            <w:r w:rsidRPr="001A2462">
              <w:t>Charge reference</w:t>
            </w:r>
          </w:p>
        </w:tc>
        <w:tc>
          <w:tcPr>
            <w:tcW w:w="2372" w:type="pct"/>
          </w:tcPr>
          <w:p w14:paraId="42F04AB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176F4039"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1FF9A3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65CBB260"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28705E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20F9965B"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209E013"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10E3C12D"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6708449A" w14:textId="77777777" w:rsidR="001A2462" w:rsidRPr="00E87E35" w:rsidRDefault="001A2462" w:rsidP="001A2462">
            <w:r w:rsidRPr="001A2462">
              <w:t>3.1.1</w:t>
            </w:r>
          </w:p>
        </w:tc>
        <w:tc>
          <w:tcPr>
            <w:tcW w:w="2372" w:type="pct"/>
          </w:tcPr>
          <w:p w14:paraId="433CA99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up to and including 50 megalitres a year.</w:t>
            </w:r>
          </w:p>
        </w:tc>
        <w:tc>
          <w:tcPr>
            <w:tcW w:w="672" w:type="pct"/>
          </w:tcPr>
          <w:p w14:paraId="0942603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£2,150</w:t>
            </w:r>
          </w:p>
        </w:tc>
        <w:tc>
          <w:tcPr>
            <w:tcW w:w="597" w:type="pct"/>
          </w:tcPr>
          <w:p w14:paraId="5272FD5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£1,075</w:t>
            </w:r>
          </w:p>
        </w:tc>
        <w:tc>
          <w:tcPr>
            <w:tcW w:w="734" w:type="pct"/>
          </w:tcPr>
          <w:p w14:paraId="206D019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£1,935</w:t>
            </w:r>
          </w:p>
        </w:tc>
      </w:tr>
      <w:tr w:rsidR="001A2462" w:rsidRPr="00E87E35" w14:paraId="294799EB"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0C76865C" w14:textId="77777777" w:rsidR="001A2462" w:rsidRPr="00E87E35" w:rsidRDefault="001A2462" w:rsidP="001A2462">
            <w:r w:rsidRPr="001A2462">
              <w:t>3.1.2</w:t>
            </w:r>
          </w:p>
        </w:tc>
        <w:tc>
          <w:tcPr>
            <w:tcW w:w="2372" w:type="pct"/>
          </w:tcPr>
          <w:p w14:paraId="3A0D34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50 and up to and including 120 megalitres a year.</w:t>
            </w:r>
          </w:p>
        </w:tc>
        <w:tc>
          <w:tcPr>
            <w:tcW w:w="672" w:type="pct"/>
          </w:tcPr>
          <w:p w14:paraId="27B4B9E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£4,301</w:t>
            </w:r>
          </w:p>
        </w:tc>
        <w:tc>
          <w:tcPr>
            <w:tcW w:w="597" w:type="pct"/>
          </w:tcPr>
          <w:p w14:paraId="5B4C76C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£2,150</w:t>
            </w:r>
          </w:p>
        </w:tc>
        <w:tc>
          <w:tcPr>
            <w:tcW w:w="734" w:type="pct"/>
          </w:tcPr>
          <w:p w14:paraId="1F76BD4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£3,871</w:t>
            </w:r>
          </w:p>
        </w:tc>
      </w:tr>
      <w:tr w:rsidR="001A2462" w:rsidRPr="00E87E35" w14:paraId="1332CC00"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3AE89966" w14:textId="77777777" w:rsidR="001A2462" w:rsidRPr="00E87E35" w:rsidRDefault="001A2462" w:rsidP="001A2462">
            <w:r w:rsidRPr="001A2462">
              <w:t>3.1.3</w:t>
            </w:r>
          </w:p>
        </w:tc>
        <w:tc>
          <w:tcPr>
            <w:tcW w:w="2372" w:type="pct"/>
          </w:tcPr>
          <w:p w14:paraId="0851AD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120 and up to and including 1,400 megalitres a year.</w:t>
            </w:r>
          </w:p>
        </w:tc>
        <w:tc>
          <w:tcPr>
            <w:tcW w:w="672" w:type="pct"/>
          </w:tcPr>
          <w:p w14:paraId="40762FF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£10,752</w:t>
            </w:r>
          </w:p>
        </w:tc>
        <w:tc>
          <w:tcPr>
            <w:tcW w:w="597" w:type="pct"/>
          </w:tcPr>
          <w:p w14:paraId="111B17F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£5,376</w:t>
            </w:r>
          </w:p>
        </w:tc>
        <w:tc>
          <w:tcPr>
            <w:tcW w:w="734" w:type="pct"/>
          </w:tcPr>
          <w:p w14:paraId="5773DEA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£9,677</w:t>
            </w:r>
          </w:p>
        </w:tc>
      </w:tr>
      <w:tr w:rsidR="001A2462" w:rsidRPr="00E87E35" w14:paraId="4A996A0D" w14:textId="77777777" w:rsidTr="006F420B">
        <w:trPr>
          <w:trHeight w:val="554"/>
        </w:trPr>
        <w:tc>
          <w:tcPr>
            <w:cnfStyle w:val="001000000000" w:firstRow="0" w:lastRow="0" w:firstColumn="1" w:lastColumn="0" w:oddVBand="0" w:evenVBand="0" w:oddHBand="0" w:evenHBand="0" w:firstRowFirstColumn="0" w:firstRowLastColumn="0" w:lastRowFirstColumn="0" w:lastRowLastColumn="0"/>
            <w:tcW w:w="625" w:type="pct"/>
          </w:tcPr>
          <w:p w14:paraId="1EC8C91C" w14:textId="77777777" w:rsidR="001A2462" w:rsidRPr="00E87E35" w:rsidRDefault="001A2462" w:rsidP="001A2462">
            <w:r w:rsidRPr="001A2462">
              <w:t>3.1.4</w:t>
            </w:r>
          </w:p>
        </w:tc>
        <w:tc>
          <w:tcPr>
            <w:tcW w:w="2372" w:type="pct"/>
          </w:tcPr>
          <w:p w14:paraId="17D7F7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1,400 megalitres a year.</w:t>
            </w:r>
          </w:p>
        </w:tc>
        <w:tc>
          <w:tcPr>
            <w:tcW w:w="672" w:type="pct"/>
          </w:tcPr>
          <w:p w14:paraId="53515CF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£21,505</w:t>
            </w:r>
          </w:p>
        </w:tc>
        <w:tc>
          <w:tcPr>
            <w:tcW w:w="597" w:type="pct"/>
          </w:tcPr>
          <w:p w14:paraId="7367F7B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£10,752</w:t>
            </w:r>
          </w:p>
        </w:tc>
        <w:tc>
          <w:tcPr>
            <w:tcW w:w="734" w:type="pct"/>
          </w:tcPr>
          <w:p w14:paraId="769844E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£19,354</w:t>
            </w:r>
          </w:p>
        </w:tc>
      </w:tr>
    </w:tbl>
    <w:p w14:paraId="0FCB219B" w14:textId="10F465DF" w:rsidR="001A2462" w:rsidRPr="00E87E35" w:rsidRDefault="001A2462" w:rsidP="001A2462">
      <w:pPr>
        <w:pStyle w:val="Heading4"/>
      </w:pPr>
      <w:r w:rsidRPr="00E87E35">
        <w:lastRenderedPageBreak/>
        <w:t xml:space="preserve">Table 3.2 Surface water or </w:t>
      </w:r>
      <w:r w:rsidR="003B0415">
        <w:t>g</w:t>
      </w:r>
      <w:r w:rsidRPr="00E87E35">
        <w:t>roundwater abstraction – restricted water</w:t>
      </w:r>
    </w:p>
    <w:tbl>
      <w:tblPr>
        <w:tblStyle w:val="TableStyle4"/>
        <w:tblW w:w="5000" w:type="pct"/>
        <w:tblLook w:val="04A0" w:firstRow="1" w:lastRow="0" w:firstColumn="1" w:lastColumn="0" w:noHBand="0" w:noVBand="1"/>
      </w:tblPr>
      <w:tblGrid>
        <w:gridCol w:w="1815"/>
        <w:gridCol w:w="6905"/>
        <w:gridCol w:w="1954"/>
        <w:gridCol w:w="1736"/>
        <w:gridCol w:w="2132"/>
      </w:tblGrid>
      <w:tr w:rsidR="001A2462" w:rsidRPr="00E87E35" w14:paraId="5D33A209" w14:textId="77777777" w:rsidTr="006F420B">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24" w:type="pct"/>
          </w:tcPr>
          <w:p w14:paraId="7ED4EDC7" w14:textId="77777777" w:rsidR="001A2462" w:rsidRPr="00E87E35" w:rsidRDefault="001A2462" w:rsidP="001A2462">
            <w:r w:rsidRPr="001A2462">
              <w:t>Charge reference</w:t>
            </w:r>
          </w:p>
        </w:tc>
        <w:tc>
          <w:tcPr>
            <w:tcW w:w="2374" w:type="pct"/>
          </w:tcPr>
          <w:p w14:paraId="49B2ED8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704ED57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1B602161"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1ED567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191BC17E"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8DACE9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5607E196" w14:textId="77777777" w:rsidTr="006F420B">
        <w:trPr>
          <w:trHeight w:val="572"/>
        </w:trPr>
        <w:tc>
          <w:tcPr>
            <w:cnfStyle w:val="001000000000" w:firstRow="0" w:lastRow="0" w:firstColumn="1" w:lastColumn="0" w:oddVBand="0" w:evenVBand="0" w:oddHBand="0" w:evenHBand="0" w:firstRowFirstColumn="0" w:firstRowLastColumn="0" w:lastRowFirstColumn="0" w:lastRowLastColumn="0"/>
            <w:tcW w:w="624" w:type="pct"/>
          </w:tcPr>
          <w:p w14:paraId="20DC1BCC" w14:textId="77777777" w:rsidR="001A2462" w:rsidRPr="00E87E35" w:rsidRDefault="001A2462" w:rsidP="001A2462">
            <w:r w:rsidRPr="001A2462">
              <w:t>3.2.1</w:t>
            </w:r>
          </w:p>
        </w:tc>
        <w:tc>
          <w:tcPr>
            <w:tcW w:w="2374" w:type="pct"/>
          </w:tcPr>
          <w:p w14:paraId="3723237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up to and including 50 megalitres a year.</w:t>
            </w:r>
          </w:p>
        </w:tc>
        <w:tc>
          <w:tcPr>
            <w:tcW w:w="672" w:type="pct"/>
          </w:tcPr>
          <w:p w14:paraId="5A15966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£3,662</w:t>
            </w:r>
          </w:p>
        </w:tc>
        <w:tc>
          <w:tcPr>
            <w:tcW w:w="597" w:type="pct"/>
          </w:tcPr>
          <w:p w14:paraId="0938C4E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£1,831</w:t>
            </w:r>
          </w:p>
        </w:tc>
        <w:tc>
          <w:tcPr>
            <w:tcW w:w="734" w:type="pct"/>
          </w:tcPr>
          <w:p w14:paraId="61E62AE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£3,295</w:t>
            </w:r>
          </w:p>
        </w:tc>
      </w:tr>
      <w:tr w:rsidR="001A2462" w:rsidRPr="00E87E35" w14:paraId="20D1B8A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07662E42" w14:textId="77777777" w:rsidR="001A2462" w:rsidRPr="00E87E35" w:rsidRDefault="001A2462" w:rsidP="001A2462">
            <w:r w:rsidRPr="001A2462">
              <w:t>3.2.2</w:t>
            </w:r>
          </w:p>
        </w:tc>
        <w:tc>
          <w:tcPr>
            <w:tcW w:w="2374" w:type="pct"/>
          </w:tcPr>
          <w:p w14:paraId="760949A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50 and up to and including 120 megalitres a year.</w:t>
            </w:r>
          </w:p>
        </w:tc>
        <w:tc>
          <w:tcPr>
            <w:tcW w:w="672" w:type="pct"/>
          </w:tcPr>
          <w:p w14:paraId="5D5A936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£7,323</w:t>
            </w:r>
          </w:p>
        </w:tc>
        <w:tc>
          <w:tcPr>
            <w:tcW w:w="597" w:type="pct"/>
          </w:tcPr>
          <w:p w14:paraId="76D5E89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£3,662</w:t>
            </w:r>
          </w:p>
        </w:tc>
        <w:tc>
          <w:tcPr>
            <w:tcW w:w="734" w:type="pct"/>
          </w:tcPr>
          <w:p w14:paraId="0749446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£6,591</w:t>
            </w:r>
          </w:p>
        </w:tc>
      </w:tr>
      <w:tr w:rsidR="001A2462" w:rsidRPr="00E87E35" w14:paraId="4324D635"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28A4951D" w14:textId="77777777" w:rsidR="001A2462" w:rsidRPr="00E87E35" w:rsidRDefault="001A2462" w:rsidP="001A2462">
            <w:r w:rsidRPr="001A2462">
              <w:t>3.2.3</w:t>
            </w:r>
          </w:p>
        </w:tc>
        <w:tc>
          <w:tcPr>
            <w:tcW w:w="2374" w:type="pct"/>
          </w:tcPr>
          <w:p w14:paraId="4CF93B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120 and up to and including 1,400 megalitres a year.</w:t>
            </w:r>
          </w:p>
        </w:tc>
        <w:tc>
          <w:tcPr>
            <w:tcW w:w="672" w:type="pct"/>
          </w:tcPr>
          <w:p w14:paraId="1079C42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£18,308</w:t>
            </w:r>
          </w:p>
        </w:tc>
        <w:tc>
          <w:tcPr>
            <w:tcW w:w="597" w:type="pct"/>
          </w:tcPr>
          <w:p w14:paraId="2A67019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£9,154</w:t>
            </w:r>
          </w:p>
        </w:tc>
        <w:tc>
          <w:tcPr>
            <w:tcW w:w="734" w:type="pct"/>
          </w:tcPr>
          <w:p w14:paraId="4CB47CC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£16,477</w:t>
            </w:r>
          </w:p>
        </w:tc>
      </w:tr>
      <w:tr w:rsidR="001A2462" w:rsidRPr="00E87E35" w14:paraId="285BC19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773A9441" w14:textId="77777777" w:rsidR="001A2462" w:rsidRPr="00E87E35" w:rsidRDefault="001A2462" w:rsidP="001A2462">
            <w:r w:rsidRPr="001A2462">
              <w:t>3.2.4</w:t>
            </w:r>
          </w:p>
        </w:tc>
        <w:tc>
          <w:tcPr>
            <w:tcW w:w="2374" w:type="pct"/>
          </w:tcPr>
          <w:p w14:paraId="1D567C2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1,400 megalitres a year.</w:t>
            </w:r>
          </w:p>
        </w:tc>
        <w:tc>
          <w:tcPr>
            <w:tcW w:w="672" w:type="pct"/>
          </w:tcPr>
          <w:p w14:paraId="19E48A8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£36,616</w:t>
            </w:r>
          </w:p>
        </w:tc>
        <w:tc>
          <w:tcPr>
            <w:tcW w:w="597" w:type="pct"/>
          </w:tcPr>
          <w:p w14:paraId="6FA2372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£18,308</w:t>
            </w:r>
          </w:p>
        </w:tc>
        <w:tc>
          <w:tcPr>
            <w:tcW w:w="734" w:type="pct"/>
          </w:tcPr>
          <w:p w14:paraId="3D2AA72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£32,955</w:t>
            </w:r>
          </w:p>
        </w:tc>
      </w:tr>
    </w:tbl>
    <w:p w14:paraId="7CD826B6" w14:textId="77777777" w:rsidR="001A2462" w:rsidRPr="00E87E35" w:rsidRDefault="001A2462" w:rsidP="001A2462">
      <w:pPr>
        <w:pStyle w:val="Heading4"/>
      </w:pPr>
      <w:r w:rsidRPr="00E87E35">
        <w:t>Table 3.3 Hydroelectric power</w:t>
      </w:r>
    </w:p>
    <w:tbl>
      <w:tblPr>
        <w:tblStyle w:val="TableStyle4"/>
        <w:tblW w:w="5000" w:type="pct"/>
        <w:tblLook w:val="04A0" w:firstRow="1" w:lastRow="0" w:firstColumn="1" w:lastColumn="0" w:noHBand="0" w:noVBand="1"/>
      </w:tblPr>
      <w:tblGrid>
        <w:gridCol w:w="1725"/>
        <w:gridCol w:w="5244"/>
        <w:gridCol w:w="1870"/>
        <w:gridCol w:w="1646"/>
        <w:gridCol w:w="2027"/>
        <w:gridCol w:w="2030"/>
      </w:tblGrid>
      <w:tr w:rsidR="001A2462" w:rsidRPr="00E87E35" w14:paraId="5F905A77"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93" w:type="pct"/>
          </w:tcPr>
          <w:p w14:paraId="0B520CC1" w14:textId="77777777" w:rsidR="001A2462" w:rsidRPr="00E87E35" w:rsidRDefault="001A2462" w:rsidP="001A2462">
            <w:bookmarkStart w:id="54" w:name="_Hlk97210748"/>
            <w:r w:rsidRPr="001A2462">
              <w:t>Charge reference</w:t>
            </w:r>
          </w:p>
        </w:tc>
        <w:tc>
          <w:tcPr>
            <w:tcW w:w="1803" w:type="pct"/>
          </w:tcPr>
          <w:p w14:paraId="65C00CA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43" w:type="pct"/>
          </w:tcPr>
          <w:p w14:paraId="13B3040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66" w:type="pct"/>
          </w:tcPr>
          <w:p w14:paraId="55AEE08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97" w:type="pct"/>
          </w:tcPr>
          <w:p w14:paraId="30E78BC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98" w:type="pct"/>
          </w:tcPr>
          <w:p w14:paraId="3DEA461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5229BC06"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3FEB6D35" w14:textId="77777777" w:rsidR="001A2462" w:rsidRPr="00E87E35" w:rsidRDefault="001A2462" w:rsidP="001A2462">
            <w:r w:rsidRPr="001A2462">
              <w:t>3.3.1</w:t>
            </w:r>
          </w:p>
        </w:tc>
        <w:tc>
          <w:tcPr>
            <w:tcW w:w="1803" w:type="pct"/>
          </w:tcPr>
          <w:p w14:paraId="45C96C4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5" w:name="_Hlk97207538"/>
            <w:r w:rsidRPr="001A2462">
              <w:t xml:space="preserve">Low risk HEP application up to and including 15 kilowatts. </w:t>
            </w:r>
            <w:bookmarkEnd w:id="55"/>
          </w:p>
        </w:tc>
        <w:tc>
          <w:tcPr>
            <w:tcW w:w="643" w:type="pct"/>
          </w:tcPr>
          <w:p w14:paraId="5B4B104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£6,110</w:t>
            </w:r>
          </w:p>
        </w:tc>
        <w:tc>
          <w:tcPr>
            <w:tcW w:w="566" w:type="pct"/>
          </w:tcPr>
          <w:p w14:paraId="69BCF1C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£3,055</w:t>
            </w:r>
          </w:p>
        </w:tc>
        <w:tc>
          <w:tcPr>
            <w:tcW w:w="697" w:type="pct"/>
          </w:tcPr>
          <w:p w14:paraId="1095162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£5,499</w:t>
            </w:r>
          </w:p>
        </w:tc>
        <w:tc>
          <w:tcPr>
            <w:tcW w:w="698" w:type="pct"/>
          </w:tcPr>
          <w:p w14:paraId="4280618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£3,444</w:t>
            </w:r>
          </w:p>
        </w:tc>
      </w:tr>
      <w:tr w:rsidR="001A2462" w:rsidRPr="00E87E35" w14:paraId="5F36ACD0"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261F1F6D" w14:textId="77777777" w:rsidR="001A2462" w:rsidRPr="00E87E35" w:rsidRDefault="001A2462" w:rsidP="001A2462">
            <w:r w:rsidRPr="001A2462">
              <w:t>3.3.2</w:t>
            </w:r>
          </w:p>
        </w:tc>
        <w:tc>
          <w:tcPr>
            <w:tcW w:w="1803" w:type="pct"/>
          </w:tcPr>
          <w:p w14:paraId="13056BF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risk HEP application up to and including 15 kilowatts. </w:t>
            </w:r>
          </w:p>
        </w:tc>
        <w:tc>
          <w:tcPr>
            <w:tcW w:w="643" w:type="pct"/>
          </w:tcPr>
          <w:p w14:paraId="520CCF7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£6,947</w:t>
            </w:r>
          </w:p>
        </w:tc>
        <w:tc>
          <w:tcPr>
            <w:tcW w:w="566" w:type="pct"/>
          </w:tcPr>
          <w:p w14:paraId="5080843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£3,474</w:t>
            </w:r>
          </w:p>
        </w:tc>
        <w:tc>
          <w:tcPr>
            <w:tcW w:w="697" w:type="pct"/>
          </w:tcPr>
          <w:p w14:paraId="6D5D065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£6,252</w:t>
            </w:r>
          </w:p>
        </w:tc>
        <w:tc>
          <w:tcPr>
            <w:tcW w:w="698" w:type="pct"/>
          </w:tcPr>
          <w:p w14:paraId="24C9726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£3,916</w:t>
            </w:r>
          </w:p>
        </w:tc>
      </w:tr>
      <w:tr w:rsidR="001A2462" w:rsidRPr="00E87E35" w14:paraId="0D12C8EB"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4F9087C5" w14:textId="77777777" w:rsidR="001A2462" w:rsidRPr="00E87E35" w:rsidRDefault="001A2462" w:rsidP="001A2462">
            <w:r w:rsidRPr="001A2462">
              <w:lastRenderedPageBreak/>
              <w:t>3.3.3</w:t>
            </w:r>
          </w:p>
        </w:tc>
        <w:tc>
          <w:tcPr>
            <w:tcW w:w="1803" w:type="pct"/>
          </w:tcPr>
          <w:p w14:paraId="76B5731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15 and up to and including 50 kilowatts.</w:t>
            </w:r>
          </w:p>
        </w:tc>
        <w:tc>
          <w:tcPr>
            <w:tcW w:w="643" w:type="pct"/>
          </w:tcPr>
          <w:p w14:paraId="2A0D5A7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£9,876</w:t>
            </w:r>
          </w:p>
        </w:tc>
        <w:tc>
          <w:tcPr>
            <w:tcW w:w="566" w:type="pct"/>
          </w:tcPr>
          <w:p w14:paraId="5D53DBF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£4,938</w:t>
            </w:r>
          </w:p>
        </w:tc>
        <w:tc>
          <w:tcPr>
            <w:tcW w:w="697" w:type="pct"/>
          </w:tcPr>
          <w:p w14:paraId="752BA6E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£8,888</w:t>
            </w:r>
          </w:p>
        </w:tc>
        <w:tc>
          <w:tcPr>
            <w:tcW w:w="698" w:type="pct"/>
          </w:tcPr>
          <w:p w14:paraId="26AE703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£5,567</w:t>
            </w:r>
          </w:p>
        </w:tc>
      </w:tr>
      <w:tr w:rsidR="001A2462" w:rsidRPr="00E87E35" w14:paraId="1A8203A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24B28CEE" w14:textId="77777777" w:rsidR="001A2462" w:rsidRPr="00E87E35" w:rsidRDefault="001A2462" w:rsidP="001A2462">
            <w:r w:rsidRPr="001A2462">
              <w:t>3.3.4</w:t>
            </w:r>
          </w:p>
        </w:tc>
        <w:tc>
          <w:tcPr>
            <w:tcW w:w="1803" w:type="pct"/>
          </w:tcPr>
          <w:p w14:paraId="70D54AB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15 and up to and including 50 kilowatts.</w:t>
            </w:r>
          </w:p>
        </w:tc>
        <w:tc>
          <w:tcPr>
            <w:tcW w:w="643" w:type="pct"/>
          </w:tcPr>
          <w:p w14:paraId="41A060E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£11,383</w:t>
            </w:r>
          </w:p>
        </w:tc>
        <w:tc>
          <w:tcPr>
            <w:tcW w:w="566" w:type="pct"/>
          </w:tcPr>
          <w:p w14:paraId="40B1E1F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£5,692</w:t>
            </w:r>
          </w:p>
        </w:tc>
        <w:tc>
          <w:tcPr>
            <w:tcW w:w="697" w:type="pct"/>
          </w:tcPr>
          <w:p w14:paraId="0336CA7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£10,245</w:t>
            </w:r>
          </w:p>
        </w:tc>
        <w:tc>
          <w:tcPr>
            <w:tcW w:w="698" w:type="pct"/>
          </w:tcPr>
          <w:p w14:paraId="6801721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£6,416</w:t>
            </w:r>
          </w:p>
        </w:tc>
      </w:tr>
      <w:tr w:rsidR="001A2462" w:rsidRPr="00E87E35" w14:paraId="5ADA513E"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8D29907" w14:textId="77777777" w:rsidR="001A2462" w:rsidRPr="00E87E35" w:rsidRDefault="001A2462" w:rsidP="001A2462">
            <w:r w:rsidRPr="001A2462">
              <w:t>3.3.5</w:t>
            </w:r>
          </w:p>
        </w:tc>
        <w:tc>
          <w:tcPr>
            <w:tcW w:w="1803" w:type="pct"/>
          </w:tcPr>
          <w:p w14:paraId="12454A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 and up to and including 100 kilowatts.</w:t>
            </w:r>
          </w:p>
        </w:tc>
        <w:tc>
          <w:tcPr>
            <w:tcW w:w="643" w:type="pct"/>
          </w:tcPr>
          <w:p w14:paraId="075A43D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£10,546</w:t>
            </w:r>
          </w:p>
        </w:tc>
        <w:tc>
          <w:tcPr>
            <w:tcW w:w="566" w:type="pct"/>
          </w:tcPr>
          <w:p w14:paraId="2CE8917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£5,273</w:t>
            </w:r>
          </w:p>
        </w:tc>
        <w:tc>
          <w:tcPr>
            <w:tcW w:w="697" w:type="pct"/>
          </w:tcPr>
          <w:p w14:paraId="7120D18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£9,491</w:t>
            </w:r>
          </w:p>
        </w:tc>
        <w:tc>
          <w:tcPr>
            <w:tcW w:w="698" w:type="pct"/>
          </w:tcPr>
          <w:p w14:paraId="1312FF5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£5,944</w:t>
            </w:r>
          </w:p>
        </w:tc>
      </w:tr>
      <w:tr w:rsidR="001A2462" w:rsidRPr="00E87E35" w14:paraId="0AE0CB6F"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46BB0E9" w14:textId="77777777" w:rsidR="001A2462" w:rsidRPr="00E87E35" w:rsidRDefault="001A2462" w:rsidP="001A2462">
            <w:r w:rsidRPr="001A2462">
              <w:t>3.3.6</w:t>
            </w:r>
          </w:p>
        </w:tc>
        <w:tc>
          <w:tcPr>
            <w:tcW w:w="1803" w:type="pct"/>
          </w:tcPr>
          <w:p w14:paraId="326E980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 and up to and including 100 kilowatts.</w:t>
            </w:r>
          </w:p>
        </w:tc>
        <w:tc>
          <w:tcPr>
            <w:tcW w:w="643" w:type="pct"/>
          </w:tcPr>
          <w:p w14:paraId="57CA7BD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£11,718</w:t>
            </w:r>
          </w:p>
        </w:tc>
        <w:tc>
          <w:tcPr>
            <w:tcW w:w="566" w:type="pct"/>
          </w:tcPr>
          <w:p w14:paraId="0DFE9FC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£5,859</w:t>
            </w:r>
          </w:p>
        </w:tc>
        <w:tc>
          <w:tcPr>
            <w:tcW w:w="697" w:type="pct"/>
          </w:tcPr>
          <w:p w14:paraId="7C4494F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£10,546</w:t>
            </w:r>
          </w:p>
        </w:tc>
        <w:tc>
          <w:tcPr>
            <w:tcW w:w="698" w:type="pct"/>
          </w:tcPr>
          <w:p w14:paraId="6E13DBB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£6,605</w:t>
            </w:r>
          </w:p>
        </w:tc>
      </w:tr>
      <w:tr w:rsidR="001A2462" w:rsidRPr="00E87E35" w14:paraId="3F77402D"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CE90D9B" w14:textId="77777777" w:rsidR="001A2462" w:rsidRPr="00E87E35" w:rsidRDefault="001A2462" w:rsidP="001A2462">
            <w:r w:rsidRPr="001A2462">
              <w:t>3.3.7</w:t>
            </w:r>
          </w:p>
        </w:tc>
        <w:tc>
          <w:tcPr>
            <w:tcW w:w="1803" w:type="pct"/>
          </w:tcPr>
          <w:p w14:paraId="43BBDA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100 and up to and including 500 kilowatts.</w:t>
            </w:r>
          </w:p>
        </w:tc>
        <w:tc>
          <w:tcPr>
            <w:tcW w:w="643" w:type="pct"/>
          </w:tcPr>
          <w:p w14:paraId="18BC857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£11,383</w:t>
            </w:r>
          </w:p>
        </w:tc>
        <w:tc>
          <w:tcPr>
            <w:tcW w:w="566" w:type="pct"/>
          </w:tcPr>
          <w:p w14:paraId="135977E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£5,692</w:t>
            </w:r>
          </w:p>
        </w:tc>
        <w:tc>
          <w:tcPr>
            <w:tcW w:w="697" w:type="pct"/>
          </w:tcPr>
          <w:p w14:paraId="6A58D56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£10,245</w:t>
            </w:r>
          </w:p>
        </w:tc>
        <w:tc>
          <w:tcPr>
            <w:tcW w:w="698" w:type="pct"/>
          </w:tcPr>
          <w:p w14:paraId="6D004C2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£6,416</w:t>
            </w:r>
          </w:p>
        </w:tc>
      </w:tr>
      <w:tr w:rsidR="001A2462" w:rsidRPr="00E87E35" w14:paraId="7645D349"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5CE5D27E" w14:textId="77777777" w:rsidR="001A2462" w:rsidRPr="00E87E35" w:rsidRDefault="001A2462" w:rsidP="001A2462">
            <w:r w:rsidRPr="001A2462">
              <w:t>3.3.8</w:t>
            </w:r>
          </w:p>
        </w:tc>
        <w:tc>
          <w:tcPr>
            <w:tcW w:w="1803" w:type="pct"/>
          </w:tcPr>
          <w:p w14:paraId="77C904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100 and up to and including 500 kilowatts.</w:t>
            </w:r>
          </w:p>
        </w:tc>
        <w:tc>
          <w:tcPr>
            <w:tcW w:w="643" w:type="pct"/>
          </w:tcPr>
          <w:p w14:paraId="75CF4AD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£12,555</w:t>
            </w:r>
          </w:p>
        </w:tc>
        <w:tc>
          <w:tcPr>
            <w:tcW w:w="566" w:type="pct"/>
          </w:tcPr>
          <w:p w14:paraId="2C78253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£6,278</w:t>
            </w:r>
          </w:p>
        </w:tc>
        <w:tc>
          <w:tcPr>
            <w:tcW w:w="697" w:type="pct"/>
          </w:tcPr>
          <w:p w14:paraId="18380DC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£11,300</w:t>
            </w:r>
          </w:p>
        </w:tc>
        <w:tc>
          <w:tcPr>
            <w:tcW w:w="698" w:type="pct"/>
          </w:tcPr>
          <w:p w14:paraId="3975C65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£7,077</w:t>
            </w:r>
          </w:p>
        </w:tc>
      </w:tr>
      <w:tr w:rsidR="001A2462" w:rsidRPr="00E87E35" w14:paraId="6B1BABC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FC78AC2" w14:textId="77777777" w:rsidR="001A2462" w:rsidRPr="00E87E35" w:rsidRDefault="001A2462" w:rsidP="001A2462">
            <w:r w:rsidRPr="001A2462">
              <w:t>3.3.9</w:t>
            </w:r>
          </w:p>
        </w:tc>
        <w:tc>
          <w:tcPr>
            <w:tcW w:w="1803" w:type="pct"/>
          </w:tcPr>
          <w:p w14:paraId="55231C6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500 kilowatts.</w:t>
            </w:r>
          </w:p>
        </w:tc>
        <w:tc>
          <w:tcPr>
            <w:tcW w:w="643" w:type="pct"/>
          </w:tcPr>
          <w:p w14:paraId="3F0572D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£12,206</w:t>
            </w:r>
          </w:p>
        </w:tc>
        <w:tc>
          <w:tcPr>
            <w:tcW w:w="566" w:type="pct"/>
          </w:tcPr>
          <w:p w14:paraId="4F143AC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£6,103</w:t>
            </w:r>
          </w:p>
        </w:tc>
        <w:tc>
          <w:tcPr>
            <w:tcW w:w="697" w:type="pct"/>
          </w:tcPr>
          <w:p w14:paraId="56201B3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£10,985</w:t>
            </w:r>
          </w:p>
        </w:tc>
        <w:tc>
          <w:tcPr>
            <w:tcW w:w="698" w:type="pct"/>
          </w:tcPr>
          <w:p w14:paraId="28C00F6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£6,880</w:t>
            </w:r>
          </w:p>
        </w:tc>
      </w:tr>
      <w:tr w:rsidR="001A2462" w:rsidRPr="00E87E35" w14:paraId="74A2E78C"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1F999E1A" w14:textId="77777777" w:rsidR="001A2462" w:rsidRPr="00E87E35" w:rsidRDefault="001A2462" w:rsidP="001A2462">
            <w:r w:rsidRPr="001A2462">
              <w:t>3.3.10</w:t>
            </w:r>
          </w:p>
        </w:tc>
        <w:tc>
          <w:tcPr>
            <w:tcW w:w="1803" w:type="pct"/>
          </w:tcPr>
          <w:p w14:paraId="635316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500 kilowatts.</w:t>
            </w:r>
          </w:p>
        </w:tc>
        <w:tc>
          <w:tcPr>
            <w:tcW w:w="643" w:type="pct"/>
          </w:tcPr>
          <w:p w14:paraId="05A24C0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£13,392</w:t>
            </w:r>
          </w:p>
        </w:tc>
        <w:tc>
          <w:tcPr>
            <w:tcW w:w="566" w:type="pct"/>
          </w:tcPr>
          <w:p w14:paraId="3E4B4D2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£6,696</w:t>
            </w:r>
          </w:p>
        </w:tc>
        <w:tc>
          <w:tcPr>
            <w:tcW w:w="697" w:type="pct"/>
          </w:tcPr>
          <w:p w14:paraId="69DCD71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£12,053</w:t>
            </w:r>
          </w:p>
        </w:tc>
        <w:tc>
          <w:tcPr>
            <w:tcW w:w="698" w:type="pct"/>
          </w:tcPr>
          <w:p w14:paraId="5834977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£7,549</w:t>
            </w:r>
          </w:p>
        </w:tc>
      </w:tr>
    </w:tbl>
    <w:bookmarkEnd w:id="54"/>
    <w:p w14:paraId="3202123C" w14:textId="77777777" w:rsidR="001A2462" w:rsidRPr="00E87E35" w:rsidRDefault="001A2462" w:rsidP="001A2462">
      <w:pPr>
        <w:pStyle w:val="Heading4"/>
      </w:pPr>
      <w:r w:rsidRPr="00E87E35">
        <w:lastRenderedPageBreak/>
        <w:t xml:space="preserve">Table 3.4 Open-loop heat pump </w:t>
      </w:r>
    </w:p>
    <w:tbl>
      <w:tblPr>
        <w:tblStyle w:val="TableStyle4"/>
        <w:tblW w:w="5000" w:type="pct"/>
        <w:tblLayout w:type="fixed"/>
        <w:tblLook w:val="04A0" w:firstRow="1" w:lastRow="0" w:firstColumn="1" w:lastColumn="0" w:noHBand="0" w:noVBand="1"/>
      </w:tblPr>
      <w:tblGrid>
        <w:gridCol w:w="1670"/>
        <w:gridCol w:w="5623"/>
        <w:gridCol w:w="1833"/>
        <w:gridCol w:w="1586"/>
        <w:gridCol w:w="1957"/>
        <w:gridCol w:w="1873"/>
      </w:tblGrid>
      <w:tr w:rsidR="001A2462" w:rsidRPr="00E87E35" w14:paraId="2248131E"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74" w:type="pct"/>
          </w:tcPr>
          <w:p w14:paraId="14825606" w14:textId="77777777" w:rsidR="001A2462" w:rsidRPr="00E87E35" w:rsidRDefault="001A2462" w:rsidP="001A2462">
            <w:r w:rsidRPr="001A2462">
              <w:t>Charge reference</w:t>
            </w:r>
          </w:p>
        </w:tc>
        <w:tc>
          <w:tcPr>
            <w:tcW w:w="1932" w:type="pct"/>
          </w:tcPr>
          <w:p w14:paraId="672AEFE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30" w:type="pct"/>
          </w:tcPr>
          <w:p w14:paraId="75436FC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45" w:type="pct"/>
          </w:tcPr>
          <w:p w14:paraId="3724EC5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73" w:type="pct"/>
          </w:tcPr>
          <w:p w14:paraId="1E8C33A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44" w:type="pct"/>
          </w:tcPr>
          <w:p w14:paraId="03A66A4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60A6C3B3"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421219E6" w14:textId="77777777" w:rsidR="001A2462" w:rsidRPr="00E87E35" w:rsidRDefault="001A2462" w:rsidP="001A2462">
            <w:r w:rsidRPr="001A2462">
              <w:t>3.4.1</w:t>
            </w:r>
          </w:p>
        </w:tc>
        <w:tc>
          <w:tcPr>
            <w:tcW w:w="1932" w:type="pct"/>
          </w:tcPr>
          <w:p w14:paraId="4B7868A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up to and including 50 megalitres a year, for an open-loop heat pump.</w:t>
            </w:r>
          </w:p>
        </w:tc>
        <w:tc>
          <w:tcPr>
            <w:tcW w:w="630" w:type="pct"/>
          </w:tcPr>
          <w:p w14:paraId="65533E7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£1,972</w:t>
            </w:r>
          </w:p>
        </w:tc>
        <w:tc>
          <w:tcPr>
            <w:tcW w:w="545" w:type="pct"/>
          </w:tcPr>
          <w:p w14:paraId="4590EBE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£986</w:t>
            </w:r>
          </w:p>
        </w:tc>
        <w:tc>
          <w:tcPr>
            <w:tcW w:w="673" w:type="pct"/>
          </w:tcPr>
          <w:p w14:paraId="63B689A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£1,774</w:t>
            </w:r>
          </w:p>
        </w:tc>
        <w:tc>
          <w:tcPr>
            <w:tcW w:w="644" w:type="pct"/>
          </w:tcPr>
          <w:p w14:paraId="6CCBC73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£1,111</w:t>
            </w:r>
          </w:p>
        </w:tc>
      </w:tr>
      <w:tr w:rsidR="001A2462" w:rsidRPr="00E87E35" w14:paraId="56832AF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78AE9CBD" w14:textId="77777777" w:rsidR="001A2462" w:rsidRPr="00E87E35" w:rsidRDefault="001A2462" w:rsidP="001A2462">
            <w:r w:rsidRPr="001A2462">
              <w:t>3.4.2</w:t>
            </w:r>
          </w:p>
        </w:tc>
        <w:tc>
          <w:tcPr>
            <w:tcW w:w="1932" w:type="pct"/>
          </w:tcPr>
          <w:p w14:paraId="5DC0026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1A2462">
              <w:t>Abstraction of water greater than 50 and up to and including 120 megalitres a year</w:t>
            </w:r>
            <w:r w:rsidRPr="00E87E35">
              <w:t>, for an open-loop heat pump.</w:t>
            </w:r>
          </w:p>
        </w:tc>
        <w:tc>
          <w:tcPr>
            <w:tcW w:w="630" w:type="pct"/>
          </w:tcPr>
          <w:p w14:paraId="2A28500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£3,943</w:t>
            </w:r>
          </w:p>
        </w:tc>
        <w:tc>
          <w:tcPr>
            <w:tcW w:w="545" w:type="pct"/>
          </w:tcPr>
          <w:p w14:paraId="679301F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£1,971</w:t>
            </w:r>
          </w:p>
        </w:tc>
        <w:tc>
          <w:tcPr>
            <w:tcW w:w="673" w:type="pct"/>
          </w:tcPr>
          <w:p w14:paraId="0DC06B3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£3,548</w:t>
            </w:r>
          </w:p>
        </w:tc>
        <w:tc>
          <w:tcPr>
            <w:tcW w:w="644" w:type="pct"/>
          </w:tcPr>
          <w:p w14:paraId="29DE76E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£2,223</w:t>
            </w:r>
          </w:p>
        </w:tc>
      </w:tr>
      <w:tr w:rsidR="001A2462" w:rsidRPr="00E87E35" w14:paraId="64AC320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011348E7" w14:textId="77777777" w:rsidR="001A2462" w:rsidRPr="00E87E35" w:rsidRDefault="001A2462" w:rsidP="00E4245D">
            <w:r w:rsidRPr="00E87E35">
              <w:t>3.4.3</w:t>
            </w:r>
          </w:p>
        </w:tc>
        <w:tc>
          <w:tcPr>
            <w:tcW w:w="1932" w:type="pct"/>
          </w:tcPr>
          <w:p w14:paraId="5BE0883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Abstraction of water gr</w:t>
            </w:r>
            <w:r w:rsidRPr="001A2462">
              <w:t>eater than 120 megalitres a year, for an open-loop heat pump.</w:t>
            </w:r>
          </w:p>
        </w:tc>
        <w:tc>
          <w:tcPr>
            <w:tcW w:w="630" w:type="pct"/>
          </w:tcPr>
          <w:p w14:paraId="4FD70FC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£9,859</w:t>
            </w:r>
          </w:p>
        </w:tc>
        <w:tc>
          <w:tcPr>
            <w:tcW w:w="545" w:type="pct"/>
          </w:tcPr>
          <w:p w14:paraId="08845FF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£4,929</w:t>
            </w:r>
          </w:p>
        </w:tc>
        <w:tc>
          <w:tcPr>
            <w:tcW w:w="673" w:type="pct"/>
          </w:tcPr>
          <w:p w14:paraId="596356E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£8,873</w:t>
            </w:r>
          </w:p>
        </w:tc>
        <w:tc>
          <w:tcPr>
            <w:tcW w:w="644" w:type="pct"/>
          </w:tcPr>
          <w:p w14:paraId="530AE97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£5,557</w:t>
            </w:r>
          </w:p>
        </w:tc>
      </w:tr>
    </w:tbl>
    <w:p w14:paraId="5B8E0926" w14:textId="77777777" w:rsidR="001A2462" w:rsidRPr="00E87E35" w:rsidRDefault="001A2462" w:rsidP="001A2462">
      <w:pPr>
        <w:pStyle w:val="Heading4"/>
      </w:pPr>
      <w:r w:rsidRPr="00E87E35">
        <w:t>Table 3.5 Different terms renewal application – water available</w:t>
      </w:r>
    </w:p>
    <w:tbl>
      <w:tblPr>
        <w:tblStyle w:val="TableStyle4"/>
        <w:tblW w:w="5000" w:type="pct"/>
        <w:tblLayout w:type="fixed"/>
        <w:tblLook w:val="04A0" w:firstRow="1" w:lastRow="0" w:firstColumn="1" w:lastColumn="0" w:noHBand="0" w:noVBand="1"/>
      </w:tblPr>
      <w:tblGrid>
        <w:gridCol w:w="2016"/>
        <w:gridCol w:w="10377"/>
        <w:gridCol w:w="2149"/>
      </w:tblGrid>
      <w:tr w:rsidR="001A2462" w:rsidRPr="00E87E35" w14:paraId="50510760" w14:textId="77777777" w:rsidTr="006F420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93" w:type="pct"/>
          </w:tcPr>
          <w:p w14:paraId="7301E88B" w14:textId="77777777" w:rsidR="001A2462" w:rsidRPr="00E87E35" w:rsidRDefault="001A2462" w:rsidP="001A2462">
            <w:r w:rsidRPr="001A2462">
              <w:t>Charge reference</w:t>
            </w:r>
          </w:p>
        </w:tc>
        <w:tc>
          <w:tcPr>
            <w:tcW w:w="3568" w:type="pct"/>
          </w:tcPr>
          <w:p w14:paraId="2B43125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9" w:type="pct"/>
          </w:tcPr>
          <w:p w14:paraId="4724229F"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68E7F351"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4F94D101" w14:textId="77777777" w:rsidR="001A2462" w:rsidRPr="00E87E35" w:rsidRDefault="001A2462" w:rsidP="001A2462">
            <w:r w:rsidRPr="001A2462">
              <w:t>3.5.1</w:t>
            </w:r>
          </w:p>
        </w:tc>
        <w:tc>
          <w:tcPr>
            <w:tcW w:w="3568" w:type="pct"/>
          </w:tcPr>
          <w:p w14:paraId="1B22F91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up to and including 50 megalitres a year.</w:t>
            </w:r>
          </w:p>
        </w:tc>
        <w:tc>
          <w:tcPr>
            <w:tcW w:w="739" w:type="pct"/>
          </w:tcPr>
          <w:p w14:paraId="27BBC10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£1,212</w:t>
            </w:r>
          </w:p>
        </w:tc>
      </w:tr>
      <w:tr w:rsidR="001A2462" w:rsidRPr="00E87E35" w14:paraId="50DDCAE2"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256E4DDC" w14:textId="77777777" w:rsidR="001A2462" w:rsidRPr="00E87E35" w:rsidRDefault="001A2462" w:rsidP="001A2462">
            <w:r w:rsidRPr="001A2462">
              <w:t>3.5.2</w:t>
            </w:r>
          </w:p>
        </w:tc>
        <w:tc>
          <w:tcPr>
            <w:tcW w:w="3568" w:type="pct"/>
          </w:tcPr>
          <w:p w14:paraId="13ADA5D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50 and up to and including 120 megalitres a year.</w:t>
            </w:r>
          </w:p>
        </w:tc>
        <w:tc>
          <w:tcPr>
            <w:tcW w:w="739" w:type="pct"/>
          </w:tcPr>
          <w:p w14:paraId="07BF4C4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£2,424</w:t>
            </w:r>
          </w:p>
        </w:tc>
      </w:tr>
      <w:tr w:rsidR="001A2462" w:rsidRPr="00E87E35" w14:paraId="00E33925"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67BD1571" w14:textId="77777777" w:rsidR="001A2462" w:rsidRPr="00E87E35" w:rsidRDefault="001A2462" w:rsidP="001A2462">
            <w:r w:rsidRPr="001A2462">
              <w:t>3.5.3</w:t>
            </w:r>
          </w:p>
        </w:tc>
        <w:tc>
          <w:tcPr>
            <w:tcW w:w="3568" w:type="pct"/>
          </w:tcPr>
          <w:p w14:paraId="5BEC8B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120 and up to and including 1,400 megalitres a year.</w:t>
            </w:r>
          </w:p>
        </w:tc>
        <w:tc>
          <w:tcPr>
            <w:tcW w:w="739" w:type="pct"/>
          </w:tcPr>
          <w:p w14:paraId="1CC306A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£6,061</w:t>
            </w:r>
          </w:p>
        </w:tc>
      </w:tr>
      <w:tr w:rsidR="001A2462" w:rsidRPr="00E87E35" w14:paraId="330161F0"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2813F950" w14:textId="77777777" w:rsidR="001A2462" w:rsidRPr="00E87E35" w:rsidRDefault="001A2462" w:rsidP="001A2462">
            <w:r w:rsidRPr="001A2462">
              <w:lastRenderedPageBreak/>
              <w:t>3.5.4</w:t>
            </w:r>
          </w:p>
        </w:tc>
        <w:tc>
          <w:tcPr>
            <w:tcW w:w="3568" w:type="pct"/>
          </w:tcPr>
          <w:p w14:paraId="215046B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1,400 megalitres a year.</w:t>
            </w:r>
          </w:p>
        </w:tc>
        <w:tc>
          <w:tcPr>
            <w:tcW w:w="739" w:type="pct"/>
          </w:tcPr>
          <w:p w14:paraId="1FB6630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£12,122</w:t>
            </w:r>
          </w:p>
        </w:tc>
      </w:tr>
    </w:tbl>
    <w:p w14:paraId="2AB441F4" w14:textId="77777777" w:rsidR="001A2462" w:rsidRPr="00E87E35" w:rsidRDefault="001A2462" w:rsidP="001A2462">
      <w:pPr>
        <w:pStyle w:val="Heading4"/>
      </w:pPr>
      <w:r w:rsidRPr="00E87E35">
        <w:t>Table 3.6 Different terms renewal application – restricted water</w:t>
      </w:r>
    </w:p>
    <w:tbl>
      <w:tblPr>
        <w:tblStyle w:val="TableStyle4"/>
        <w:tblW w:w="5000" w:type="pct"/>
        <w:tblLayout w:type="fixed"/>
        <w:tblLook w:val="04A0" w:firstRow="1" w:lastRow="0" w:firstColumn="1" w:lastColumn="0" w:noHBand="0" w:noVBand="1"/>
      </w:tblPr>
      <w:tblGrid>
        <w:gridCol w:w="2013"/>
        <w:gridCol w:w="10383"/>
        <w:gridCol w:w="2146"/>
      </w:tblGrid>
      <w:tr w:rsidR="001A2462" w:rsidRPr="00E87E35" w14:paraId="6D1A803E" w14:textId="77777777" w:rsidTr="006F420B">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92" w:type="pct"/>
          </w:tcPr>
          <w:p w14:paraId="6052F86B" w14:textId="77777777" w:rsidR="001A2462" w:rsidRPr="00E87E35" w:rsidRDefault="001A2462" w:rsidP="001A2462">
            <w:r w:rsidRPr="001A2462">
              <w:t>Charge reference</w:t>
            </w:r>
          </w:p>
        </w:tc>
        <w:tc>
          <w:tcPr>
            <w:tcW w:w="3569" w:type="pct"/>
          </w:tcPr>
          <w:p w14:paraId="6A11055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8" w:type="pct"/>
          </w:tcPr>
          <w:p w14:paraId="2A07176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3DCCCDE2" w14:textId="77777777" w:rsidTr="006F420B">
        <w:trPr>
          <w:trHeight w:val="427"/>
        </w:trPr>
        <w:tc>
          <w:tcPr>
            <w:cnfStyle w:val="001000000000" w:firstRow="0" w:lastRow="0" w:firstColumn="1" w:lastColumn="0" w:oddVBand="0" w:evenVBand="0" w:oddHBand="0" w:evenHBand="0" w:firstRowFirstColumn="0" w:firstRowLastColumn="0" w:lastRowFirstColumn="0" w:lastRowLastColumn="0"/>
            <w:tcW w:w="692" w:type="pct"/>
          </w:tcPr>
          <w:p w14:paraId="2CB6CDF3" w14:textId="77777777" w:rsidR="001A2462" w:rsidRPr="00E87E35" w:rsidRDefault="001A2462" w:rsidP="001A2462">
            <w:r w:rsidRPr="001A2462">
              <w:t>3.6.1</w:t>
            </w:r>
          </w:p>
        </w:tc>
        <w:tc>
          <w:tcPr>
            <w:tcW w:w="3569" w:type="pct"/>
          </w:tcPr>
          <w:p w14:paraId="7C07ADD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up to and including 50 megalitres a year.</w:t>
            </w:r>
          </w:p>
        </w:tc>
        <w:tc>
          <w:tcPr>
            <w:tcW w:w="738" w:type="pct"/>
          </w:tcPr>
          <w:p w14:paraId="4DA493F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£2,064</w:t>
            </w:r>
          </w:p>
        </w:tc>
      </w:tr>
      <w:tr w:rsidR="001A2462" w:rsidRPr="00E87E35" w14:paraId="338E4F47"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03338F" w14:textId="77777777" w:rsidR="001A2462" w:rsidRPr="00E87E35" w:rsidRDefault="001A2462" w:rsidP="001A2462">
            <w:r w:rsidRPr="001A2462">
              <w:t>3.6.2</w:t>
            </w:r>
          </w:p>
        </w:tc>
        <w:tc>
          <w:tcPr>
            <w:tcW w:w="3569" w:type="pct"/>
          </w:tcPr>
          <w:p w14:paraId="16DDFA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50 and up to and including 120 megalitres a year.</w:t>
            </w:r>
          </w:p>
        </w:tc>
        <w:tc>
          <w:tcPr>
            <w:tcW w:w="738" w:type="pct"/>
          </w:tcPr>
          <w:p w14:paraId="5CE7615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£4,128</w:t>
            </w:r>
          </w:p>
        </w:tc>
      </w:tr>
      <w:tr w:rsidR="001A2462" w:rsidRPr="00E87E35" w14:paraId="0C5E3723"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841641" w14:textId="77777777" w:rsidR="001A2462" w:rsidRPr="00E87E35" w:rsidRDefault="001A2462" w:rsidP="001A2462">
            <w:r w:rsidRPr="001A2462">
              <w:t>3.6.3</w:t>
            </w:r>
          </w:p>
        </w:tc>
        <w:tc>
          <w:tcPr>
            <w:tcW w:w="3569" w:type="pct"/>
          </w:tcPr>
          <w:p w14:paraId="6756B60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120 and up to and including 1,400 megalitres a year.</w:t>
            </w:r>
          </w:p>
        </w:tc>
        <w:tc>
          <w:tcPr>
            <w:tcW w:w="738" w:type="pct"/>
          </w:tcPr>
          <w:p w14:paraId="0492BCB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£10,320</w:t>
            </w:r>
          </w:p>
        </w:tc>
      </w:tr>
      <w:tr w:rsidR="001A2462" w:rsidRPr="00E87E35" w14:paraId="6708E993" w14:textId="77777777" w:rsidTr="006F420B">
        <w:trPr>
          <w:trHeight w:val="555"/>
        </w:trPr>
        <w:tc>
          <w:tcPr>
            <w:cnfStyle w:val="001000000000" w:firstRow="0" w:lastRow="0" w:firstColumn="1" w:lastColumn="0" w:oddVBand="0" w:evenVBand="0" w:oddHBand="0" w:evenHBand="0" w:firstRowFirstColumn="0" w:firstRowLastColumn="0" w:lastRowFirstColumn="0" w:lastRowLastColumn="0"/>
            <w:tcW w:w="692" w:type="pct"/>
          </w:tcPr>
          <w:p w14:paraId="1575E2DA" w14:textId="77777777" w:rsidR="001A2462" w:rsidRPr="00E87E35" w:rsidRDefault="001A2462" w:rsidP="001A2462">
            <w:r w:rsidRPr="001A2462">
              <w:t>3.6.4</w:t>
            </w:r>
          </w:p>
        </w:tc>
        <w:tc>
          <w:tcPr>
            <w:tcW w:w="3569" w:type="pct"/>
          </w:tcPr>
          <w:p w14:paraId="668C945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1,400 megalitres a year.</w:t>
            </w:r>
          </w:p>
        </w:tc>
        <w:tc>
          <w:tcPr>
            <w:tcW w:w="738" w:type="pct"/>
          </w:tcPr>
          <w:p w14:paraId="3A22E07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£20,639</w:t>
            </w:r>
          </w:p>
        </w:tc>
      </w:tr>
    </w:tbl>
    <w:p w14:paraId="76E67647" w14:textId="77777777" w:rsidR="001A2462" w:rsidRPr="00E87E35" w:rsidRDefault="001A2462" w:rsidP="001A2462">
      <w:pPr>
        <w:pStyle w:val="Heading4"/>
      </w:pPr>
      <w:r w:rsidRPr="00E87E35">
        <w:t>Table 3.7 Temporary licence – water available</w:t>
      </w:r>
    </w:p>
    <w:tbl>
      <w:tblPr>
        <w:tblStyle w:val="TableStyle4"/>
        <w:tblW w:w="5000" w:type="pct"/>
        <w:tblLayout w:type="fixed"/>
        <w:tblLook w:val="04A0" w:firstRow="1" w:lastRow="0" w:firstColumn="1" w:lastColumn="0" w:noHBand="0" w:noVBand="1"/>
      </w:tblPr>
      <w:tblGrid>
        <w:gridCol w:w="2121"/>
        <w:gridCol w:w="10179"/>
        <w:gridCol w:w="2242"/>
      </w:tblGrid>
      <w:tr w:rsidR="001A2462" w:rsidRPr="00E87E35" w14:paraId="462D84F7" w14:textId="77777777" w:rsidTr="006F420B">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29" w:type="pct"/>
          </w:tcPr>
          <w:p w14:paraId="02546CB8" w14:textId="77777777" w:rsidR="001A2462" w:rsidRPr="00E87E35" w:rsidRDefault="001A2462" w:rsidP="001A2462">
            <w:r w:rsidRPr="001A2462">
              <w:t>Charge reference</w:t>
            </w:r>
          </w:p>
        </w:tc>
        <w:tc>
          <w:tcPr>
            <w:tcW w:w="3499" w:type="pct"/>
          </w:tcPr>
          <w:p w14:paraId="7BDB8A1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304E480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24B08FF8"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5B52C475" w14:textId="77777777" w:rsidR="001A2462" w:rsidRPr="00E87E35" w:rsidRDefault="001A2462" w:rsidP="001A2462">
            <w:r w:rsidRPr="001A2462">
              <w:t>3.7.1</w:t>
            </w:r>
          </w:p>
        </w:tc>
        <w:tc>
          <w:tcPr>
            <w:tcW w:w="3499" w:type="pct"/>
          </w:tcPr>
          <w:p w14:paraId="1147965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up to and including 50 megalitres a year.</w:t>
            </w:r>
          </w:p>
        </w:tc>
        <w:tc>
          <w:tcPr>
            <w:tcW w:w="771" w:type="pct"/>
          </w:tcPr>
          <w:p w14:paraId="025F7FA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£778</w:t>
            </w:r>
          </w:p>
        </w:tc>
      </w:tr>
      <w:tr w:rsidR="001A2462" w:rsidRPr="00E87E35" w14:paraId="00213347"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248FEB53" w14:textId="77777777" w:rsidR="001A2462" w:rsidRPr="00E87E35" w:rsidRDefault="001A2462" w:rsidP="001A2462">
            <w:r w:rsidRPr="001A2462">
              <w:lastRenderedPageBreak/>
              <w:t>3.7.2</w:t>
            </w:r>
          </w:p>
        </w:tc>
        <w:tc>
          <w:tcPr>
            <w:tcW w:w="3499" w:type="pct"/>
          </w:tcPr>
          <w:p w14:paraId="40438B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50 and up to and including 120 megalitres a year.</w:t>
            </w:r>
          </w:p>
        </w:tc>
        <w:tc>
          <w:tcPr>
            <w:tcW w:w="771" w:type="pct"/>
          </w:tcPr>
          <w:p w14:paraId="7A4D3CC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£1,556</w:t>
            </w:r>
          </w:p>
        </w:tc>
      </w:tr>
      <w:tr w:rsidR="001A2462" w:rsidRPr="00E87E35" w14:paraId="2EFF1B8D"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14B8D8E0" w14:textId="77777777" w:rsidR="001A2462" w:rsidRPr="00E87E35" w:rsidRDefault="001A2462" w:rsidP="001A2462">
            <w:r w:rsidRPr="001A2462">
              <w:t>3.7.3</w:t>
            </w:r>
          </w:p>
        </w:tc>
        <w:tc>
          <w:tcPr>
            <w:tcW w:w="3499" w:type="pct"/>
          </w:tcPr>
          <w:p w14:paraId="1264D80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120 and up to and including 1,400 megalitres a year.</w:t>
            </w:r>
          </w:p>
        </w:tc>
        <w:tc>
          <w:tcPr>
            <w:tcW w:w="771" w:type="pct"/>
          </w:tcPr>
          <w:p w14:paraId="41C1484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£3,891</w:t>
            </w:r>
          </w:p>
        </w:tc>
      </w:tr>
      <w:tr w:rsidR="001A2462" w:rsidRPr="00E87E35" w14:paraId="4834C2F7" w14:textId="77777777" w:rsidTr="006F420B">
        <w:trPr>
          <w:trHeight w:val="514"/>
        </w:trPr>
        <w:tc>
          <w:tcPr>
            <w:cnfStyle w:val="001000000000" w:firstRow="0" w:lastRow="0" w:firstColumn="1" w:lastColumn="0" w:oddVBand="0" w:evenVBand="0" w:oddHBand="0" w:evenHBand="0" w:firstRowFirstColumn="0" w:firstRowLastColumn="0" w:lastRowFirstColumn="0" w:lastRowLastColumn="0"/>
            <w:tcW w:w="729" w:type="pct"/>
          </w:tcPr>
          <w:p w14:paraId="0BD0C605" w14:textId="77777777" w:rsidR="001A2462" w:rsidRPr="00E87E35" w:rsidRDefault="001A2462" w:rsidP="001A2462">
            <w:r w:rsidRPr="001A2462">
              <w:t>3.7.4</w:t>
            </w:r>
          </w:p>
        </w:tc>
        <w:tc>
          <w:tcPr>
            <w:tcW w:w="3499" w:type="pct"/>
          </w:tcPr>
          <w:p w14:paraId="6349607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1,400 megalitres a year.</w:t>
            </w:r>
          </w:p>
        </w:tc>
        <w:tc>
          <w:tcPr>
            <w:tcW w:w="771" w:type="pct"/>
          </w:tcPr>
          <w:p w14:paraId="1106AD5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£7,782</w:t>
            </w:r>
          </w:p>
        </w:tc>
      </w:tr>
    </w:tbl>
    <w:p w14:paraId="4358A8DF" w14:textId="77777777" w:rsidR="001A2462" w:rsidRPr="00E87E35" w:rsidRDefault="001A2462" w:rsidP="001A2462">
      <w:pPr>
        <w:pStyle w:val="Heading4"/>
      </w:pPr>
      <w:r w:rsidRPr="00E87E35">
        <w:t>Table 3.8 Temporary licence – restricted water</w:t>
      </w:r>
    </w:p>
    <w:tbl>
      <w:tblPr>
        <w:tblStyle w:val="TableStyle4"/>
        <w:tblW w:w="5000" w:type="pct"/>
        <w:tblLayout w:type="fixed"/>
        <w:tblLook w:val="04A0" w:firstRow="1" w:lastRow="0" w:firstColumn="1" w:lastColumn="0" w:noHBand="0" w:noVBand="1"/>
      </w:tblPr>
      <w:tblGrid>
        <w:gridCol w:w="2118"/>
        <w:gridCol w:w="10185"/>
        <w:gridCol w:w="2239"/>
      </w:tblGrid>
      <w:tr w:rsidR="001A2462" w:rsidRPr="00E87E35" w14:paraId="255D5CD2" w14:textId="77777777" w:rsidTr="006F420B">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28" w:type="pct"/>
          </w:tcPr>
          <w:p w14:paraId="3B533B78" w14:textId="77777777" w:rsidR="001A2462" w:rsidRPr="00E87E35" w:rsidRDefault="001A2462" w:rsidP="001A2462">
            <w:r w:rsidRPr="001A2462">
              <w:t>Charge reference</w:t>
            </w:r>
          </w:p>
        </w:tc>
        <w:tc>
          <w:tcPr>
            <w:tcW w:w="3502" w:type="pct"/>
          </w:tcPr>
          <w:p w14:paraId="031D36E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12CEDF6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02C20ECA"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09BEAC13" w14:textId="77777777" w:rsidR="001A2462" w:rsidRPr="00E87E35" w:rsidRDefault="001A2462" w:rsidP="001A2462">
            <w:r w:rsidRPr="001A2462">
              <w:t>3.8.1</w:t>
            </w:r>
          </w:p>
        </w:tc>
        <w:tc>
          <w:tcPr>
            <w:tcW w:w="3502" w:type="pct"/>
          </w:tcPr>
          <w:p w14:paraId="72DC08D3"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up to and including 50 megalitres a year.</w:t>
            </w:r>
          </w:p>
          <w:p w14:paraId="7E4B822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p>
        </w:tc>
        <w:tc>
          <w:tcPr>
            <w:tcW w:w="771" w:type="pct"/>
          </w:tcPr>
          <w:p w14:paraId="31CC396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£1,325</w:t>
            </w:r>
          </w:p>
        </w:tc>
      </w:tr>
      <w:tr w:rsidR="001A2462" w:rsidRPr="00E87E35" w14:paraId="32842992"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69BE18F9" w14:textId="77777777" w:rsidR="001A2462" w:rsidRPr="00E87E35" w:rsidRDefault="001A2462" w:rsidP="001A2462">
            <w:r w:rsidRPr="001A2462">
              <w:t>3.8.2</w:t>
            </w:r>
          </w:p>
        </w:tc>
        <w:tc>
          <w:tcPr>
            <w:tcW w:w="3502" w:type="pct"/>
          </w:tcPr>
          <w:p w14:paraId="3CD0EE2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50 and up to and including 120 megalitres a year.</w:t>
            </w:r>
          </w:p>
        </w:tc>
        <w:tc>
          <w:tcPr>
            <w:tcW w:w="771" w:type="pct"/>
          </w:tcPr>
          <w:p w14:paraId="364C91D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£2,650</w:t>
            </w:r>
          </w:p>
        </w:tc>
      </w:tr>
      <w:tr w:rsidR="001A2462" w:rsidRPr="00E87E35" w14:paraId="3F03B66D"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133B838F" w14:textId="77777777" w:rsidR="001A2462" w:rsidRPr="00E87E35" w:rsidRDefault="001A2462" w:rsidP="001A2462">
            <w:r w:rsidRPr="001A2462">
              <w:t>3.8.3</w:t>
            </w:r>
          </w:p>
        </w:tc>
        <w:tc>
          <w:tcPr>
            <w:tcW w:w="3502" w:type="pct"/>
          </w:tcPr>
          <w:p w14:paraId="6D32BD4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120 and up to and including 1,400 megalitres a year.</w:t>
            </w:r>
          </w:p>
        </w:tc>
        <w:tc>
          <w:tcPr>
            <w:tcW w:w="771" w:type="pct"/>
          </w:tcPr>
          <w:p w14:paraId="4E94D6D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£6,625</w:t>
            </w:r>
          </w:p>
        </w:tc>
      </w:tr>
      <w:tr w:rsidR="001A2462" w:rsidRPr="00E87E35" w14:paraId="78E41C41" w14:textId="77777777" w:rsidTr="006F420B">
        <w:trPr>
          <w:trHeight w:val="227"/>
        </w:trPr>
        <w:tc>
          <w:tcPr>
            <w:cnfStyle w:val="001000000000" w:firstRow="0" w:lastRow="0" w:firstColumn="1" w:lastColumn="0" w:oddVBand="0" w:evenVBand="0" w:oddHBand="0" w:evenHBand="0" w:firstRowFirstColumn="0" w:firstRowLastColumn="0" w:lastRowFirstColumn="0" w:lastRowLastColumn="0"/>
            <w:tcW w:w="728" w:type="pct"/>
          </w:tcPr>
          <w:p w14:paraId="0C7A3AC8" w14:textId="77777777" w:rsidR="001A2462" w:rsidRPr="00E87E35" w:rsidRDefault="001A2462" w:rsidP="001A2462">
            <w:r w:rsidRPr="001A2462">
              <w:lastRenderedPageBreak/>
              <w:t>3.8.4</w:t>
            </w:r>
          </w:p>
        </w:tc>
        <w:tc>
          <w:tcPr>
            <w:tcW w:w="3502" w:type="pct"/>
          </w:tcPr>
          <w:p w14:paraId="482DD390"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1,400 megalitres a year.</w:t>
            </w:r>
          </w:p>
          <w:p w14:paraId="211A0B0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p>
        </w:tc>
        <w:tc>
          <w:tcPr>
            <w:tcW w:w="771" w:type="pct"/>
          </w:tcPr>
          <w:p w14:paraId="7F263C4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£13,250</w:t>
            </w:r>
          </w:p>
        </w:tc>
      </w:tr>
    </w:tbl>
    <w:p w14:paraId="06B6718B" w14:textId="77777777" w:rsidR="001A2462" w:rsidRPr="00E87E35" w:rsidRDefault="001A2462" w:rsidP="001A2462">
      <w:pPr>
        <w:pStyle w:val="Heading4"/>
      </w:pPr>
      <w:r w:rsidRPr="00E87E35">
        <w:t>Table 3.9 Transfer licence – water available</w:t>
      </w:r>
    </w:p>
    <w:tbl>
      <w:tblPr>
        <w:tblStyle w:val="TableStyle4"/>
        <w:tblW w:w="5000" w:type="pct"/>
        <w:tblLayout w:type="fixed"/>
        <w:tblLook w:val="04A0" w:firstRow="1" w:lastRow="0" w:firstColumn="1" w:lastColumn="0" w:noHBand="0" w:noVBand="1"/>
      </w:tblPr>
      <w:tblGrid>
        <w:gridCol w:w="1797"/>
        <w:gridCol w:w="6524"/>
        <w:gridCol w:w="2399"/>
        <w:gridCol w:w="1713"/>
        <w:gridCol w:w="2109"/>
      </w:tblGrid>
      <w:tr w:rsidR="001A2462" w:rsidRPr="00E87E35" w14:paraId="07B506E1" w14:textId="77777777" w:rsidTr="006F420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8" w:type="pct"/>
          </w:tcPr>
          <w:p w14:paraId="202E9965" w14:textId="77777777" w:rsidR="001A2462" w:rsidRPr="00E87E35" w:rsidRDefault="001A2462" w:rsidP="001A2462">
            <w:r w:rsidRPr="001A2462">
              <w:t>Charge reference</w:t>
            </w:r>
          </w:p>
        </w:tc>
        <w:tc>
          <w:tcPr>
            <w:tcW w:w="2243" w:type="pct"/>
          </w:tcPr>
          <w:p w14:paraId="36BF7E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5" w:type="pct"/>
          </w:tcPr>
          <w:p w14:paraId="6B64C0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 xml:space="preserve">Permit application charge </w:t>
            </w:r>
          </w:p>
        </w:tc>
        <w:tc>
          <w:tcPr>
            <w:tcW w:w="589" w:type="pct"/>
          </w:tcPr>
          <w:p w14:paraId="134A286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26" w:type="pct"/>
          </w:tcPr>
          <w:p w14:paraId="1EFDBFD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2F3770FB"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46D59791" w14:textId="77777777" w:rsidR="001A2462" w:rsidRPr="00E87E35" w:rsidRDefault="001A2462" w:rsidP="00E4245D">
            <w:r w:rsidRPr="00E87E35">
              <w:t>3.9.1</w:t>
            </w:r>
          </w:p>
        </w:tc>
        <w:tc>
          <w:tcPr>
            <w:tcW w:w="2243" w:type="pct"/>
          </w:tcPr>
          <w:p w14:paraId="0B24678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Transfer licence for water ava</w:t>
            </w:r>
            <w:r w:rsidRPr="001A2462">
              <w:t>ilable up to and including 50 megalitres a year.</w:t>
            </w:r>
          </w:p>
        </w:tc>
        <w:tc>
          <w:tcPr>
            <w:tcW w:w="825" w:type="pct"/>
          </w:tcPr>
          <w:p w14:paraId="0EA35A7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£1,074</w:t>
            </w:r>
          </w:p>
        </w:tc>
        <w:tc>
          <w:tcPr>
            <w:tcW w:w="589" w:type="pct"/>
          </w:tcPr>
          <w:p w14:paraId="2BD24D3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£537</w:t>
            </w:r>
          </w:p>
        </w:tc>
        <w:tc>
          <w:tcPr>
            <w:tcW w:w="726" w:type="pct"/>
          </w:tcPr>
          <w:p w14:paraId="3DE9037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£967</w:t>
            </w:r>
          </w:p>
        </w:tc>
      </w:tr>
      <w:tr w:rsidR="001A2462" w:rsidRPr="00E87E35" w14:paraId="3AF1C0BA"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7CF62B37" w14:textId="77777777" w:rsidR="001A2462" w:rsidRPr="00E87E35" w:rsidRDefault="001A2462" w:rsidP="001A2462">
            <w:r w:rsidRPr="001A2462">
              <w:t>3.9.2</w:t>
            </w:r>
          </w:p>
        </w:tc>
        <w:tc>
          <w:tcPr>
            <w:tcW w:w="2243" w:type="pct"/>
          </w:tcPr>
          <w:p w14:paraId="0AE4DB9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50 and up to and including 120 megalitres a year.</w:t>
            </w:r>
          </w:p>
        </w:tc>
        <w:tc>
          <w:tcPr>
            <w:tcW w:w="825" w:type="pct"/>
          </w:tcPr>
          <w:p w14:paraId="08C9C89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£2,147</w:t>
            </w:r>
          </w:p>
        </w:tc>
        <w:tc>
          <w:tcPr>
            <w:tcW w:w="589" w:type="pct"/>
          </w:tcPr>
          <w:p w14:paraId="4021F9D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£1,074</w:t>
            </w:r>
          </w:p>
        </w:tc>
        <w:tc>
          <w:tcPr>
            <w:tcW w:w="726" w:type="pct"/>
          </w:tcPr>
          <w:p w14:paraId="7279850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£1,932</w:t>
            </w:r>
          </w:p>
        </w:tc>
      </w:tr>
      <w:tr w:rsidR="001A2462" w:rsidRPr="00E87E35" w14:paraId="0FDEEBF0" w14:textId="77777777" w:rsidTr="006F420B">
        <w:trPr>
          <w:trHeight w:val="70"/>
        </w:trPr>
        <w:tc>
          <w:tcPr>
            <w:cnfStyle w:val="001000000000" w:firstRow="0" w:lastRow="0" w:firstColumn="1" w:lastColumn="0" w:oddVBand="0" w:evenVBand="0" w:oddHBand="0" w:evenHBand="0" w:firstRowFirstColumn="0" w:firstRowLastColumn="0" w:lastRowFirstColumn="0" w:lastRowLastColumn="0"/>
            <w:tcW w:w="618" w:type="pct"/>
          </w:tcPr>
          <w:p w14:paraId="677B6F38" w14:textId="77777777" w:rsidR="001A2462" w:rsidRPr="00E87E35" w:rsidRDefault="001A2462" w:rsidP="001A2462">
            <w:r w:rsidRPr="001A2462">
              <w:t>3.9.3</w:t>
            </w:r>
          </w:p>
        </w:tc>
        <w:tc>
          <w:tcPr>
            <w:tcW w:w="2243" w:type="pct"/>
          </w:tcPr>
          <w:p w14:paraId="056694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120 and up to and including 1,400 megalitres a year.</w:t>
            </w:r>
          </w:p>
        </w:tc>
        <w:tc>
          <w:tcPr>
            <w:tcW w:w="825" w:type="pct"/>
          </w:tcPr>
          <w:p w14:paraId="4B58242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£5,368</w:t>
            </w:r>
          </w:p>
        </w:tc>
        <w:tc>
          <w:tcPr>
            <w:tcW w:w="589" w:type="pct"/>
          </w:tcPr>
          <w:p w14:paraId="0F71071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£2,684</w:t>
            </w:r>
          </w:p>
        </w:tc>
        <w:tc>
          <w:tcPr>
            <w:tcW w:w="726" w:type="pct"/>
          </w:tcPr>
          <w:p w14:paraId="7E29423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£4,831</w:t>
            </w:r>
          </w:p>
        </w:tc>
      </w:tr>
      <w:tr w:rsidR="001A2462" w:rsidRPr="00E87E35" w14:paraId="69718D98" w14:textId="77777777" w:rsidTr="006F420B">
        <w:trPr>
          <w:trHeight w:val="479"/>
        </w:trPr>
        <w:tc>
          <w:tcPr>
            <w:cnfStyle w:val="001000000000" w:firstRow="0" w:lastRow="0" w:firstColumn="1" w:lastColumn="0" w:oddVBand="0" w:evenVBand="0" w:oddHBand="0" w:evenHBand="0" w:firstRowFirstColumn="0" w:firstRowLastColumn="0" w:lastRowFirstColumn="0" w:lastRowLastColumn="0"/>
            <w:tcW w:w="618" w:type="pct"/>
          </w:tcPr>
          <w:p w14:paraId="760E1EA4" w14:textId="77777777" w:rsidR="001A2462" w:rsidRPr="00E87E35" w:rsidRDefault="001A2462" w:rsidP="001A2462">
            <w:r w:rsidRPr="001A2462">
              <w:t>3.9.4</w:t>
            </w:r>
          </w:p>
        </w:tc>
        <w:tc>
          <w:tcPr>
            <w:tcW w:w="2243" w:type="pct"/>
          </w:tcPr>
          <w:p w14:paraId="16BA6C3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1,400 megalitres a year.</w:t>
            </w:r>
          </w:p>
        </w:tc>
        <w:tc>
          <w:tcPr>
            <w:tcW w:w="825" w:type="pct"/>
          </w:tcPr>
          <w:p w14:paraId="08D676E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£10,736</w:t>
            </w:r>
          </w:p>
        </w:tc>
        <w:tc>
          <w:tcPr>
            <w:tcW w:w="589" w:type="pct"/>
          </w:tcPr>
          <w:p w14:paraId="269BB47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£5,368</w:t>
            </w:r>
          </w:p>
        </w:tc>
        <w:tc>
          <w:tcPr>
            <w:tcW w:w="726" w:type="pct"/>
          </w:tcPr>
          <w:p w14:paraId="3E65FB9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£9,662</w:t>
            </w:r>
          </w:p>
        </w:tc>
      </w:tr>
    </w:tbl>
    <w:p w14:paraId="170416A3" w14:textId="77777777" w:rsidR="001A2462" w:rsidRPr="00E87E35" w:rsidRDefault="001A2462" w:rsidP="001A2462">
      <w:pPr>
        <w:pStyle w:val="Heading4"/>
      </w:pPr>
      <w:r w:rsidRPr="00E87E35">
        <w:lastRenderedPageBreak/>
        <w:t>Table 3.10 Transfer licence – restricted water</w:t>
      </w:r>
    </w:p>
    <w:tbl>
      <w:tblPr>
        <w:tblStyle w:val="TableStyle4"/>
        <w:tblW w:w="5000" w:type="pct"/>
        <w:tblLayout w:type="fixed"/>
        <w:tblLook w:val="04A0" w:firstRow="1" w:lastRow="0" w:firstColumn="1" w:lastColumn="0" w:noHBand="0" w:noVBand="1"/>
      </w:tblPr>
      <w:tblGrid>
        <w:gridCol w:w="1795"/>
        <w:gridCol w:w="6530"/>
        <w:gridCol w:w="2398"/>
        <w:gridCol w:w="1710"/>
        <w:gridCol w:w="2109"/>
      </w:tblGrid>
      <w:tr w:rsidR="001A2462" w:rsidRPr="00E87E35" w14:paraId="70CB58F1"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7" w:type="pct"/>
          </w:tcPr>
          <w:p w14:paraId="12E5200B" w14:textId="77777777" w:rsidR="001A2462" w:rsidRPr="00E87E35" w:rsidRDefault="001A2462" w:rsidP="001A2462">
            <w:r w:rsidRPr="001A2462">
              <w:t>Charge reference</w:t>
            </w:r>
          </w:p>
        </w:tc>
        <w:tc>
          <w:tcPr>
            <w:tcW w:w="2245" w:type="pct"/>
          </w:tcPr>
          <w:p w14:paraId="7B0AFBA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4" w:type="pct"/>
          </w:tcPr>
          <w:p w14:paraId="6F64C4E0"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588" w:type="pct"/>
          </w:tcPr>
          <w:p w14:paraId="07E1C0C9"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725" w:type="pct"/>
          </w:tcPr>
          <w:p w14:paraId="7AAD98C9"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49747D8C"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17" w:type="pct"/>
          </w:tcPr>
          <w:p w14:paraId="4420148E" w14:textId="77777777" w:rsidR="001A2462" w:rsidRPr="00E87E35" w:rsidRDefault="001A2462" w:rsidP="001A2462">
            <w:r w:rsidRPr="001A2462">
              <w:t>3.10.1</w:t>
            </w:r>
          </w:p>
        </w:tc>
        <w:tc>
          <w:tcPr>
            <w:tcW w:w="2245" w:type="pct"/>
          </w:tcPr>
          <w:p w14:paraId="1DC160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up to and including 50 megalitres a year.</w:t>
            </w:r>
          </w:p>
        </w:tc>
        <w:tc>
          <w:tcPr>
            <w:tcW w:w="824" w:type="pct"/>
          </w:tcPr>
          <w:p w14:paraId="1EB0600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£1,828</w:t>
            </w:r>
          </w:p>
        </w:tc>
        <w:tc>
          <w:tcPr>
            <w:tcW w:w="588" w:type="pct"/>
          </w:tcPr>
          <w:p w14:paraId="6F60D70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£914</w:t>
            </w:r>
          </w:p>
        </w:tc>
        <w:tc>
          <w:tcPr>
            <w:tcW w:w="725" w:type="pct"/>
          </w:tcPr>
          <w:p w14:paraId="7125928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£1,645</w:t>
            </w:r>
          </w:p>
        </w:tc>
      </w:tr>
      <w:tr w:rsidR="001A2462" w:rsidRPr="00E87E35" w14:paraId="4E9B0BD8" w14:textId="77777777" w:rsidTr="006F420B">
        <w:trPr>
          <w:trHeight w:val="494"/>
        </w:trPr>
        <w:tc>
          <w:tcPr>
            <w:cnfStyle w:val="001000000000" w:firstRow="0" w:lastRow="0" w:firstColumn="1" w:lastColumn="0" w:oddVBand="0" w:evenVBand="0" w:oddHBand="0" w:evenHBand="0" w:firstRowFirstColumn="0" w:firstRowLastColumn="0" w:lastRowFirstColumn="0" w:lastRowLastColumn="0"/>
            <w:tcW w:w="617" w:type="pct"/>
          </w:tcPr>
          <w:p w14:paraId="1501389B" w14:textId="77777777" w:rsidR="001A2462" w:rsidRPr="00E87E35" w:rsidRDefault="001A2462" w:rsidP="001A2462">
            <w:r w:rsidRPr="001A2462">
              <w:t>3.10.2</w:t>
            </w:r>
          </w:p>
        </w:tc>
        <w:tc>
          <w:tcPr>
            <w:tcW w:w="2245" w:type="pct"/>
          </w:tcPr>
          <w:p w14:paraId="6AE556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50 and up to and including 120 megalitres a year.</w:t>
            </w:r>
          </w:p>
        </w:tc>
        <w:tc>
          <w:tcPr>
            <w:tcW w:w="824" w:type="pct"/>
          </w:tcPr>
          <w:p w14:paraId="7B3404D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£3,656</w:t>
            </w:r>
          </w:p>
        </w:tc>
        <w:tc>
          <w:tcPr>
            <w:tcW w:w="588" w:type="pct"/>
          </w:tcPr>
          <w:p w14:paraId="15AAFA6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£1,828</w:t>
            </w:r>
          </w:p>
        </w:tc>
        <w:tc>
          <w:tcPr>
            <w:tcW w:w="725" w:type="pct"/>
          </w:tcPr>
          <w:p w14:paraId="5B545DB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£3,290</w:t>
            </w:r>
          </w:p>
        </w:tc>
      </w:tr>
      <w:tr w:rsidR="001A2462" w:rsidRPr="00E87E35" w14:paraId="7D69D05D" w14:textId="77777777" w:rsidTr="006F420B">
        <w:trPr>
          <w:trHeight w:val="357"/>
        </w:trPr>
        <w:tc>
          <w:tcPr>
            <w:cnfStyle w:val="001000000000" w:firstRow="0" w:lastRow="0" w:firstColumn="1" w:lastColumn="0" w:oddVBand="0" w:evenVBand="0" w:oddHBand="0" w:evenHBand="0" w:firstRowFirstColumn="0" w:firstRowLastColumn="0" w:lastRowFirstColumn="0" w:lastRowLastColumn="0"/>
            <w:tcW w:w="617" w:type="pct"/>
          </w:tcPr>
          <w:p w14:paraId="2D222E51" w14:textId="77777777" w:rsidR="001A2462" w:rsidRPr="00E87E35" w:rsidRDefault="001A2462" w:rsidP="001A2462">
            <w:r w:rsidRPr="001A2462">
              <w:t>3.10.3</w:t>
            </w:r>
          </w:p>
        </w:tc>
        <w:tc>
          <w:tcPr>
            <w:tcW w:w="2245" w:type="pct"/>
          </w:tcPr>
          <w:p w14:paraId="1357B2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120 and up to and including 1,400 megalitres a year.</w:t>
            </w:r>
          </w:p>
        </w:tc>
        <w:tc>
          <w:tcPr>
            <w:tcW w:w="824" w:type="pct"/>
          </w:tcPr>
          <w:p w14:paraId="2676AA0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£9,141</w:t>
            </w:r>
          </w:p>
        </w:tc>
        <w:tc>
          <w:tcPr>
            <w:tcW w:w="588" w:type="pct"/>
          </w:tcPr>
          <w:p w14:paraId="31656FD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£4,571</w:t>
            </w:r>
          </w:p>
        </w:tc>
        <w:tc>
          <w:tcPr>
            <w:tcW w:w="725" w:type="pct"/>
          </w:tcPr>
          <w:p w14:paraId="1B7F4AE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£8,227</w:t>
            </w:r>
          </w:p>
        </w:tc>
      </w:tr>
      <w:tr w:rsidR="001A2462" w:rsidRPr="00E87E35" w14:paraId="59C57810" w14:textId="77777777" w:rsidTr="006F420B">
        <w:trPr>
          <w:trHeight w:val="388"/>
        </w:trPr>
        <w:tc>
          <w:tcPr>
            <w:cnfStyle w:val="001000000000" w:firstRow="0" w:lastRow="0" w:firstColumn="1" w:lastColumn="0" w:oddVBand="0" w:evenVBand="0" w:oddHBand="0" w:evenHBand="0" w:firstRowFirstColumn="0" w:firstRowLastColumn="0" w:lastRowFirstColumn="0" w:lastRowLastColumn="0"/>
            <w:tcW w:w="617" w:type="pct"/>
          </w:tcPr>
          <w:p w14:paraId="5F6B8C6D" w14:textId="77777777" w:rsidR="001A2462" w:rsidRPr="00E87E35" w:rsidRDefault="001A2462" w:rsidP="001A2462">
            <w:r w:rsidRPr="001A2462">
              <w:t>3.10.4</w:t>
            </w:r>
          </w:p>
        </w:tc>
        <w:tc>
          <w:tcPr>
            <w:tcW w:w="2245" w:type="pct"/>
          </w:tcPr>
          <w:p w14:paraId="3BF7093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1,400 megalitres a year.</w:t>
            </w:r>
          </w:p>
        </w:tc>
        <w:tc>
          <w:tcPr>
            <w:tcW w:w="824" w:type="pct"/>
          </w:tcPr>
          <w:p w14:paraId="0F285D3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£18,281</w:t>
            </w:r>
          </w:p>
        </w:tc>
        <w:tc>
          <w:tcPr>
            <w:tcW w:w="588" w:type="pct"/>
          </w:tcPr>
          <w:p w14:paraId="1A8DCF1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£9,141</w:t>
            </w:r>
          </w:p>
        </w:tc>
        <w:tc>
          <w:tcPr>
            <w:tcW w:w="725" w:type="pct"/>
          </w:tcPr>
          <w:p w14:paraId="4D4E8EB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£16,453</w:t>
            </w:r>
          </w:p>
        </w:tc>
      </w:tr>
    </w:tbl>
    <w:p w14:paraId="04FFA18E" w14:textId="77777777" w:rsidR="001A2462" w:rsidRPr="00E87E35" w:rsidRDefault="001A2462" w:rsidP="001A2462">
      <w:pPr>
        <w:pStyle w:val="Heading4"/>
      </w:pPr>
      <w:r w:rsidRPr="00E87E35">
        <w:t>Table 3.11 Impounding permit</w:t>
      </w:r>
    </w:p>
    <w:tbl>
      <w:tblPr>
        <w:tblStyle w:val="TableStyle4"/>
        <w:tblW w:w="5000" w:type="pct"/>
        <w:tblLayout w:type="fixed"/>
        <w:tblLook w:val="04A0" w:firstRow="1" w:lastRow="0" w:firstColumn="1" w:lastColumn="0" w:noHBand="0" w:noVBand="1"/>
      </w:tblPr>
      <w:tblGrid>
        <w:gridCol w:w="2032"/>
        <w:gridCol w:w="5325"/>
        <w:gridCol w:w="2842"/>
        <w:gridCol w:w="1949"/>
        <w:gridCol w:w="2394"/>
      </w:tblGrid>
      <w:tr w:rsidR="001A2462" w:rsidRPr="00E87E35" w14:paraId="065B5660"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99" w:type="pct"/>
          </w:tcPr>
          <w:p w14:paraId="5DE569E6" w14:textId="77777777" w:rsidR="001A2462" w:rsidRPr="00E87E35" w:rsidRDefault="001A2462" w:rsidP="001A2462">
            <w:r w:rsidRPr="001A2462">
              <w:t>Charge reference</w:t>
            </w:r>
          </w:p>
        </w:tc>
        <w:tc>
          <w:tcPr>
            <w:tcW w:w="1831" w:type="pct"/>
          </w:tcPr>
          <w:p w14:paraId="451C87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77" w:type="pct"/>
          </w:tcPr>
          <w:p w14:paraId="72977419"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670" w:type="pct"/>
          </w:tcPr>
          <w:p w14:paraId="374DDD97"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823" w:type="pct"/>
          </w:tcPr>
          <w:p w14:paraId="413AC318"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58A8C19F"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99" w:type="pct"/>
          </w:tcPr>
          <w:p w14:paraId="790D4E81" w14:textId="77777777" w:rsidR="001A2462" w:rsidRPr="00E87E35" w:rsidRDefault="001A2462" w:rsidP="001A2462">
            <w:r w:rsidRPr="001A2462">
              <w:t>3.11.1</w:t>
            </w:r>
          </w:p>
        </w:tc>
        <w:tc>
          <w:tcPr>
            <w:tcW w:w="1831" w:type="pct"/>
          </w:tcPr>
          <w:p w14:paraId="0E899C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6" w:name="_Hlk97207627"/>
            <w:r w:rsidRPr="001A2462">
              <w:t>Water impounding activity excluding hydroelectric power</w:t>
            </w:r>
            <w:bookmarkEnd w:id="56"/>
            <w:r w:rsidRPr="001A2462">
              <w:t>.</w:t>
            </w:r>
          </w:p>
        </w:tc>
        <w:tc>
          <w:tcPr>
            <w:tcW w:w="977" w:type="pct"/>
          </w:tcPr>
          <w:p w14:paraId="5043F61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£8,844</w:t>
            </w:r>
          </w:p>
        </w:tc>
        <w:tc>
          <w:tcPr>
            <w:tcW w:w="670" w:type="pct"/>
          </w:tcPr>
          <w:p w14:paraId="5A43C18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£4,422</w:t>
            </w:r>
          </w:p>
        </w:tc>
        <w:tc>
          <w:tcPr>
            <w:tcW w:w="823" w:type="pct"/>
          </w:tcPr>
          <w:p w14:paraId="7464C36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£7,959</w:t>
            </w:r>
          </w:p>
        </w:tc>
      </w:tr>
    </w:tbl>
    <w:p w14:paraId="15022C90" w14:textId="3BACA116" w:rsidR="00790337" w:rsidRPr="00750F1D" w:rsidRDefault="001A2462" w:rsidP="006F420B">
      <w:pPr>
        <w:pStyle w:val="Heading3"/>
      </w:pPr>
      <w:r w:rsidRPr="001A2462">
        <w:br w:type="page"/>
      </w:r>
      <w:bookmarkStart w:id="57" w:name="_Toc77931965"/>
      <w:bookmarkStart w:id="58" w:name="_Toc167374552"/>
      <w:r w:rsidRPr="00750F1D">
        <w:lastRenderedPageBreak/>
        <w:t>Chapter 3: W</w:t>
      </w:r>
      <w:bookmarkEnd w:id="57"/>
      <w:r w:rsidRPr="00750F1D">
        <w:t xml:space="preserve">ater </w:t>
      </w:r>
      <w:r w:rsidR="006F3AB3" w:rsidRPr="00750F1D">
        <w:t>resources subsistence charge tables</w:t>
      </w:r>
      <w:bookmarkEnd w:id="58"/>
    </w:p>
    <w:p w14:paraId="341BA78A" w14:textId="765369B8" w:rsidR="001A2462" w:rsidRPr="00E87E35" w:rsidRDefault="001A2462" w:rsidP="001A2462">
      <w:r w:rsidRPr="001A2462">
        <w:t xml:space="preserve">1. These are the </w:t>
      </w:r>
      <w:r w:rsidR="0002307F" w:rsidRPr="001A2462">
        <w:t>w</w:t>
      </w:r>
      <w:r w:rsidRPr="001A2462">
        <w:t xml:space="preserve">ater </w:t>
      </w:r>
      <w:r w:rsidR="0002307F" w:rsidRPr="001A2462">
        <w:t>resources subsistence charge tables</w:t>
      </w:r>
      <w:r w:rsidRPr="001A2462">
        <w:t xml:space="preserve"> referred to in this Scheme.</w:t>
      </w:r>
    </w:p>
    <w:p w14:paraId="23F73346" w14:textId="77777777" w:rsidR="001A2462" w:rsidRPr="006F3AB3" w:rsidRDefault="001A2462" w:rsidP="006F3AB3">
      <w:pPr>
        <w:pStyle w:val="Heading4"/>
      </w:pPr>
      <w:bookmarkStart w:id="59" w:name="_Toc45546868"/>
      <w:r w:rsidRPr="006F3AB3">
        <w:t>Table 4.1 Low loss tidal</w:t>
      </w:r>
      <w:bookmarkEnd w:id="59"/>
      <w:r w:rsidRPr="006F3AB3">
        <w:t xml:space="preserve"> abstractions</w:t>
      </w:r>
    </w:p>
    <w:tbl>
      <w:tblPr>
        <w:tblStyle w:val="TableStyle4"/>
        <w:tblW w:w="5000" w:type="pct"/>
        <w:tblLook w:val="04A0" w:firstRow="1" w:lastRow="0" w:firstColumn="1" w:lastColumn="0" w:noHBand="0" w:noVBand="1"/>
      </w:tblPr>
      <w:tblGrid>
        <w:gridCol w:w="1829"/>
        <w:gridCol w:w="10014"/>
        <w:gridCol w:w="2699"/>
      </w:tblGrid>
      <w:tr w:rsidR="001A2462" w:rsidRPr="00E87E35" w14:paraId="40CA7876"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29" w:type="pct"/>
            <w:hideMark/>
          </w:tcPr>
          <w:p w14:paraId="5D76CB9C" w14:textId="77777777" w:rsidR="001A2462" w:rsidRPr="00E87E35" w:rsidRDefault="001A2462" w:rsidP="001A2462">
            <w:bookmarkStart w:id="60" w:name="_Toc45546869"/>
            <w:r w:rsidRPr="001A2462">
              <w:t>Charge reference</w:t>
            </w:r>
          </w:p>
        </w:tc>
        <w:tc>
          <w:tcPr>
            <w:tcW w:w="3443" w:type="pct"/>
            <w:hideMark/>
          </w:tcPr>
          <w:p w14:paraId="316E0EF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28" w:type="pct"/>
            <w:hideMark/>
          </w:tcPr>
          <w:p w14:paraId="66400346"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6088823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27C0D27" w14:textId="77777777" w:rsidR="001A2462" w:rsidRPr="00E87E35" w:rsidRDefault="001A2462" w:rsidP="00E4245D">
            <w:r w:rsidRPr="00E87E35">
              <w:t>4.1.1</w:t>
            </w:r>
          </w:p>
        </w:tc>
        <w:tc>
          <w:tcPr>
            <w:tcW w:w="3443" w:type="pct"/>
            <w:hideMark/>
          </w:tcPr>
          <w:p w14:paraId="5C11532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no model applies.</w:t>
            </w:r>
          </w:p>
        </w:tc>
        <w:tc>
          <w:tcPr>
            <w:tcW w:w="928" w:type="pct"/>
            <w:noWrap/>
          </w:tcPr>
          <w:p w14:paraId="1FB0E68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1CBE4A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FF84228" w14:textId="77777777" w:rsidR="001A2462" w:rsidRPr="00E87E35" w:rsidRDefault="001A2462" w:rsidP="00E4245D">
            <w:r w:rsidRPr="00E87E35">
              <w:t>4.1.2</w:t>
            </w:r>
          </w:p>
        </w:tc>
        <w:tc>
          <w:tcPr>
            <w:tcW w:w="3443" w:type="pct"/>
            <w:hideMark/>
          </w:tcPr>
          <w:p w14:paraId="220EF1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1 model applies.</w:t>
            </w:r>
          </w:p>
        </w:tc>
        <w:tc>
          <w:tcPr>
            <w:tcW w:w="928" w:type="pct"/>
            <w:noWrap/>
          </w:tcPr>
          <w:p w14:paraId="326661A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3628C7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312EEA" w14:textId="77777777" w:rsidR="001A2462" w:rsidRPr="00E87E35" w:rsidRDefault="001A2462" w:rsidP="00E4245D">
            <w:r w:rsidRPr="00E87E35">
              <w:t>4.1.3</w:t>
            </w:r>
          </w:p>
        </w:tc>
        <w:tc>
          <w:tcPr>
            <w:tcW w:w="3443" w:type="pct"/>
            <w:hideMark/>
          </w:tcPr>
          <w:p w14:paraId="38E19D2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2 model applies.</w:t>
            </w:r>
          </w:p>
        </w:tc>
        <w:tc>
          <w:tcPr>
            <w:tcW w:w="928" w:type="pct"/>
            <w:noWrap/>
          </w:tcPr>
          <w:p w14:paraId="42579CD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7A5045F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7E8DE7" w14:textId="77777777" w:rsidR="001A2462" w:rsidRPr="00E87E35" w:rsidRDefault="001A2462" w:rsidP="00E4245D">
            <w:r w:rsidRPr="00E87E35">
              <w:t>4.1.4</w:t>
            </w:r>
          </w:p>
        </w:tc>
        <w:tc>
          <w:tcPr>
            <w:tcW w:w="3443" w:type="pct"/>
            <w:hideMark/>
          </w:tcPr>
          <w:p w14:paraId="7316B5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no model applies.</w:t>
            </w:r>
          </w:p>
        </w:tc>
        <w:tc>
          <w:tcPr>
            <w:tcW w:w="928" w:type="pct"/>
            <w:noWrap/>
          </w:tcPr>
          <w:p w14:paraId="49486B7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0283ECC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981CD8" w14:textId="77777777" w:rsidR="001A2462" w:rsidRPr="00E87E35" w:rsidRDefault="001A2462" w:rsidP="00E4245D">
            <w:r w:rsidRPr="00E87E35">
              <w:t>4.1.5</w:t>
            </w:r>
          </w:p>
        </w:tc>
        <w:tc>
          <w:tcPr>
            <w:tcW w:w="3443" w:type="pct"/>
          </w:tcPr>
          <w:p w14:paraId="0A9772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1 model applies.</w:t>
            </w:r>
          </w:p>
        </w:tc>
        <w:tc>
          <w:tcPr>
            <w:tcW w:w="928" w:type="pct"/>
            <w:noWrap/>
          </w:tcPr>
          <w:p w14:paraId="6F17E39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69287D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A1F7A1E" w14:textId="77777777" w:rsidR="001A2462" w:rsidRPr="00E87E35" w:rsidRDefault="001A2462" w:rsidP="00E4245D">
            <w:r w:rsidRPr="00E87E35">
              <w:t>4.1.6</w:t>
            </w:r>
          </w:p>
        </w:tc>
        <w:tc>
          <w:tcPr>
            <w:tcW w:w="3443" w:type="pct"/>
          </w:tcPr>
          <w:p w14:paraId="449C92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2 model applies.</w:t>
            </w:r>
          </w:p>
        </w:tc>
        <w:tc>
          <w:tcPr>
            <w:tcW w:w="928" w:type="pct"/>
            <w:noWrap/>
          </w:tcPr>
          <w:p w14:paraId="45BFC65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63FA90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58E573" w14:textId="77777777" w:rsidR="001A2462" w:rsidRPr="00E87E35" w:rsidRDefault="001A2462" w:rsidP="00E4245D">
            <w:r w:rsidRPr="00E87E35">
              <w:t>4.1.7</w:t>
            </w:r>
          </w:p>
        </w:tc>
        <w:tc>
          <w:tcPr>
            <w:tcW w:w="3443" w:type="pct"/>
            <w:hideMark/>
          </w:tcPr>
          <w:p w14:paraId="5A673C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no model applies.</w:t>
            </w:r>
          </w:p>
        </w:tc>
        <w:tc>
          <w:tcPr>
            <w:tcW w:w="928" w:type="pct"/>
            <w:noWrap/>
          </w:tcPr>
          <w:p w14:paraId="45803EE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82FB85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E73D0B5" w14:textId="77777777" w:rsidR="001A2462" w:rsidRPr="00E87E35" w:rsidRDefault="001A2462" w:rsidP="00E4245D">
            <w:r w:rsidRPr="00E87E35">
              <w:lastRenderedPageBreak/>
              <w:t>4.1.8</w:t>
            </w:r>
          </w:p>
        </w:tc>
        <w:tc>
          <w:tcPr>
            <w:tcW w:w="3443" w:type="pct"/>
          </w:tcPr>
          <w:p w14:paraId="5C1A6E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1 model applies.</w:t>
            </w:r>
          </w:p>
        </w:tc>
        <w:tc>
          <w:tcPr>
            <w:tcW w:w="928" w:type="pct"/>
            <w:noWrap/>
          </w:tcPr>
          <w:p w14:paraId="7D184C3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3A7591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9C0830E" w14:textId="77777777" w:rsidR="001A2462" w:rsidRPr="00E87E35" w:rsidRDefault="001A2462" w:rsidP="00E4245D">
            <w:r w:rsidRPr="00E87E35">
              <w:t>4.1.9</w:t>
            </w:r>
          </w:p>
        </w:tc>
        <w:tc>
          <w:tcPr>
            <w:tcW w:w="3443" w:type="pct"/>
          </w:tcPr>
          <w:p w14:paraId="79707D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2 model applies.</w:t>
            </w:r>
          </w:p>
        </w:tc>
        <w:tc>
          <w:tcPr>
            <w:tcW w:w="928" w:type="pct"/>
            <w:noWrap/>
          </w:tcPr>
          <w:p w14:paraId="6B8DD01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318F5E7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4B43B8" w14:textId="77777777" w:rsidR="001A2462" w:rsidRPr="00E87E35" w:rsidRDefault="001A2462" w:rsidP="00E4245D">
            <w:r w:rsidRPr="00E87E35">
              <w:t>4.1.10</w:t>
            </w:r>
          </w:p>
        </w:tc>
        <w:tc>
          <w:tcPr>
            <w:tcW w:w="3443" w:type="pct"/>
          </w:tcPr>
          <w:p w14:paraId="2171BE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no model applies.</w:t>
            </w:r>
          </w:p>
        </w:tc>
        <w:tc>
          <w:tcPr>
            <w:tcW w:w="928" w:type="pct"/>
            <w:noWrap/>
          </w:tcPr>
          <w:p w14:paraId="23954BF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6DC408D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42846CF" w14:textId="77777777" w:rsidR="001A2462" w:rsidRPr="00E87E35" w:rsidRDefault="001A2462" w:rsidP="00E4245D">
            <w:r w:rsidRPr="00E87E35">
              <w:t>4.1.11</w:t>
            </w:r>
          </w:p>
        </w:tc>
        <w:tc>
          <w:tcPr>
            <w:tcW w:w="3443" w:type="pct"/>
          </w:tcPr>
          <w:p w14:paraId="783160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1 model applies.</w:t>
            </w:r>
          </w:p>
        </w:tc>
        <w:tc>
          <w:tcPr>
            <w:tcW w:w="928" w:type="pct"/>
            <w:noWrap/>
          </w:tcPr>
          <w:p w14:paraId="195F080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4116427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4937267" w14:textId="77777777" w:rsidR="001A2462" w:rsidRPr="00E87E35" w:rsidRDefault="001A2462" w:rsidP="00E4245D">
            <w:r w:rsidRPr="00E87E35">
              <w:t>4.1.12</w:t>
            </w:r>
          </w:p>
        </w:tc>
        <w:tc>
          <w:tcPr>
            <w:tcW w:w="3443" w:type="pct"/>
          </w:tcPr>
          <w:p w14:paraId="779894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2 model applies.</w:t>
            </w:r>
          </w:p>
        </w:tc>
        <w:tc>
          <w:tcPr>
            <w:tcW w:w="928" w:type="pct"/>
            <w:noWrap/>
          </w:tcPr>
          <w:p w14:paraId="338CF16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08DB996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0038E8" w14:textId="77777777" w:rsidR="001A2462" w:rsidRPr="00E87E35" w:rsidRDefault="001A2462" w:rsidP="00E4245D">
            <w:r w:rsidRPr="00E87E35">
              <w:t>4.1.13</w:t>
            </w:r>
          </w:p>
        </w:tc>
        <w:tc>
          <w:tcPr>
            <w:tcW w:w="3443" w:type="pct"/>
          </w:tcPr>
          <w:p w14:paraId="3993CA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no model applies.</w:t>
            </w:r>
          </w:p>
        </w:tc>
        <w:tc>
          <w:tcPr>
            <w:tcW w:w="928" w:type="pct"/>
            <w:noWrap/>
          </w:tcPr>
          <w:p w14:paraId="75D85FA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33D278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B992D14" w14:textId="77777777" w:rsidR="001A2462" w:rsidRPr="00E87E35" w:rsidRDefault="001A2462" w:rsidP="00E4245D">
            <w:r w:rsidRPr="00E87E35">
              <w:t>4.1.14</w:t>
            </w:r>
          </w:p>
        </w:tc>
        <w:tc>
          <w:tcPr>
            <w:tcW w:w="3443" w:type="pct"/>
          </w:tcPr>
          <w:p w14:paraId="6E63539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1 model applies.</w:t>
            </w:r>
          </w:p>
        </w:tc>
        <w:tc>
          <w:tcPr>
            <w:tcW w:w="928" w:type="pct"/>
            <w:noWrap/>
          </w:tcPr>
          <w:p w14:paraId="738AEDD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1C350F5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C530C7E" w14:textId="77777777" w:rsidR="001A2462" w:rsidRPr="00E87E35" w:rsidRDefault="001A2462" w:rsidP="00E4245D">
            <w:r w:rsidRPr="00E87E35">
              <w:t>4.1.15</w:t>
            </w:r>
          </w:p>
        </w:tc>
        <w:tc>
          <w:tcPr>
            <w:tcW w:w="3443" w:type="pct"/>
          </w:tcPr>
          <w:p w14:paraId="09130B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2 model applies.</w:t>
            </w:r>
          </w:p>
        </w:tc>
        <w:tc>
          <w:tcPr>
            <w:tcW w:w="928" w:type="pct"/>
            <w:noWrap/>
          </w:tcPr>
          <w:p w14:paraId="3ABA680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76B70E5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9929D5" w14:textId="77777777" w:rsidR="001A2462" w:rsidRPr="00E87E35" w:rsidRDefault="001A2462" w:rsidP="00E4245D">
            <w:r w:rsidRPr="00E87E35">
              <w:lastRenderedPageBreak/>
              <w:t>4.1.16</w:t>
            </w:r>
          </w:p>
        </w:tc>
        <w:tc>
          <w:tcPr>
            <w:tcW w:w="3443" w:type="pct"/>
          </w:tcPr>
          <w:p w14:paraId="20E6ABF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no model applies.</w:t>
            </w:r>
          </w:p>
        </w:tc>
        <w:tc>
          <w:tcPr>
            <w:tcW w:w="928" w:type="pct"/>
            <w:noWrap/>
          </w:tcPr>
          <w:p w14:paraId="4C5F150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58E2D5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7AD835B" w14:textId="77777777" w:rsidR="001A2462" w:rsidRPr="00E87E35" w:rsidRDefault="001A2462" w:rsidP="00E4245D">
            <w:r w:rsidRPr="00E87E35">
              <w:t>4.1.17</w:t>
            </w:r>
          </w:p>
        </w:tc>
        <w:tc>
          <w:tcPr>
            <w:tcW w:w="3443" w:type="pct"/>
          </w:tcPr>
          <w:p w14:paraId="069527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1 model applies.</w:t>
            </w:r>
          </w:p>
        </w:tc>
        <w:tc>
          <w:tcPr>
            <w:tcW w:w="928" w:type="pct"/>
            <w:noWrap/>
          </w:tcPr>
          <w:p w14:paraId="232B8D9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68C4034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1184570" w14:textId="77777777" w:rsidR="001A2462" w:rsidRPr="00E87E35" w:rsidRDefault="001A2462" w:rsidP="00E4245D">
            <w:r w:rsidRPr="00E87E35">
              <w:t>4.1.18</w:t>
            </w:r>
          </w:p>
        </w:tc>
        <w:tc>
          <w:tcPr>
            <w:tcW w:w="3443" w:type="pct"/>
          </w:tcPr>
          <w:p w14:paraId="6B2C8E5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2 model applies.</w:t>
            </w:r>
          </w:p>
        </w:tc>
        <w:tc>
          <w:tcPr>
            <w:tcW w:w="928" w:type="pct"/>
            <w:noWrap/>
          </w:tcPr>
          <w:p w14:paraId="275E53D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633EA2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2BD9068" w14:textId="77777777" w:rsidR="001A2462" w:rsidRPr="00E87E35" w:rsidRDefault="001A2462" w:rsidP="00E4245D">
            <w:r w:rsidRPr="00E87E35">
              <w:t>4.1.19</w:t>
            </w:r>
          </w:p>
        </w:tc>
        <w:tc>
          <w:tcPr>
            <w:tcW w:w="3443" w:type="pct"/>
          </w:tcPr>
          <w:p w14:paraId="7D59BDA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no model applies.</w:t>
            </w:r>
          </w:p>
        </w:tc>
        <w:tc>
          <w:tcPr>
            <w:tcW w:w="928" w:type="pct"/>
            <w:noWrap/>
          </w:tcPr>
          <w:p w14:paraId="76CE4BC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1A19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EF0C81" w14:textId="77777777" w:rsidR="001A2462" w:rsidRPr="00E87E35" w:rsidRDefault="001A2462" w:rsidP="00E4245D">
            <w:r w:rsidRPr="00E87E35">
              <w:t>4.1.20</w:t>
            </w:r>
          </w:p>
        </w:tc>
        <w:tc>
          <w:tcPr>
            <w:tcW w:w="3443" w:type="pct"/>
          </w:tcPr>
          <w:p w14:paraId="11BFB8C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1 model applies.</w:t>
            </w:r>
          </w:p>
        </w:tc>
        <w:tc>
          <w:tcPr>
            <w:tcW w:w="928" w:type="pct"/>
            <w:noWrap/>
          </w:tcPr>
          <w:p w14:paraId="0320BDA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05D4F511"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29" w:type="pct"/>
            <w:noWrap/>
          </w:tcPr>
          <w:p w14:paraId="5E851199" w14:textId="77777777" w:rsidR="001A2462" w:rsidRPr="00E87E35" w:rsidRDefault="001A2462" w:rsidP="00E4245D">
            <w:r w:rsidRPr="00E87E35">
              <w:t>4.1.21</w:t>
            </w:r>
          </w:p>
        </w:tc>
        <w:tc>
          <w:tcPr>
            <w:tcW w:w="3443" w:type="pct"/>
          </w:tcPr>
          <w:p w14:paraId="320112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2 model applies.</w:t>
            </w:r>
          </w:p>
        </w:tc>
        <w:tc>
          <w:tcPr>
            <w:tcW w:w="928" w:type="pct"/>
            <w:noWrap/>
          </w:tcPr>
          <w:p w14:paraId="6E42702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0CFD36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CA3483" w14:textId="77777777" w:rsidR="001A2462" w:rsidRPr="00E87E35" w:rsidRDefault="001A2462" w:rsidP="00E4245D">
            <w:r w:rsidRPr="00E87E35">
              <w:t>4.1.22</w:t>
            </w:r>
          </w:p>
        </w:tc>
        <w:tc>
          <w:tcPr>
            <w:tcW w:w="3443" w:type="pct"/>
          </w:tcPr>
          <w:p w14:paraId="494D6D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no model applies.</w:t>
            </w:r>
          </w:p>
        </w:tc>
        <w:tc>
          <w:tcPr>
            <w:tcW w:w="928" w:type="pct"/>
            <w:noWrap/>
          </w:tcPr>
          <w:p w14:paraId="3A6698B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600F969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90DFE42" w14:textId="77777777" w:rsidR="001A2462" w:rsidRPr="00E87E35" w:rsidRDefault="001A2462" w:rsidP="00E4245D">
            <w:r w:rsidRPr="00E87E35">
              <w:t>4.1.23</w:t>
            </w:r>
          </w:p>
        </w:tc>
        <w:tc>
          <w:tcPr>
            <w:tcW w:w="3443" w:type="pct"/>
          </w:tcPr>
          <w:p w14:paraId="58E01C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1 model applies.</w:t>
            </w:r>
          </w:p>
        </w:tc>
        <w:tc>
          <w:tcPr>
            <w:tcW w:w="928" w:type="pct"/>
            <w:noWrap/>
          </w:tcPr>
          <w:p w14:paraId="28BC6F8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7E602B1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0FEA34" w14:textId="77777777" w:rsidR="001A2462" w:rsidRPr="00E87E35" w:rsidRDefault="001A2462" w:rsidP="00E4245D">
            <w:r w:rsidRPr="00E87E35">
              <w:lastRenderedPageBreak/>
              <w:t>4.1.24</w:t>
            </w:r>
          </w:p>
        </w:tc>
        <w:tc>
          <w:tcPr>
            <w:tcW w:w="3443" w:type="pct"/>
          </w:tcPr>
          <w:p w14:paraId="6A98A93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2 model applies.</w:t>
            </w:r>
          </w:p>
        </w:tc>
        <w:tc>
          <w:tcPr>
            <w:tcW w:w="928" w:type="pct"/>
            <w:noWrap/>
          </w:tcPr>
          <w:p w14:paraId="7DA0015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11E60F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A61EC18" w14:textId="77777777" w:rsidR="001A2462" w:rsidRPr="00E87E35" w:rsidRDefault="001A2462" w:rsidP="00E4245D">
            <w:r w:rsidRPr="00E87E35">
              <w:t>4.1.25</w:t>
            </w:r>
          </w:p>
        </w:tc>
        <w:tc>
          <w:tcPr>
            <w:tcW w:w="3443" w:type="pct"/>
          </w:tcPr>
          <w:p w14:paraId="29AB2D5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w:t>
            </w:r>
            <w:r w:rsidRPr="00E87E35">
              <w:t>33 up to and including 3,666,667 megalitres a year, where no model applies</w:t>
            </w:r>
            <w:r w:rsidRPr="001A2462">
              <w:t>.</w:t>
            </w:r>
          </w:p>
        </w:tc>
        <w:tc>
          <w:tcPr>
            <w:tcW w:w="928" w:type="pct"/>
            <w:noWrap/>
          </w:tcPr>
          <w:p w14:paraId="26F7F7B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465DC1B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1FCD926" w14:textId="77777777" w:rsidR="001A2462" w:rsidRPr="00E87E35" w:rsidRDefault="001A2462" w:rsidP="00E4245D">
            <w:r w:rsidRPr="00E87E35">
              <w:t>4.1.26</w:t>
            </w:r>
          </w:p>
        </w:tc>
        <w:tc>
          <w:tcPr>
            <w:tcW w:w="3443" w:type="pct"/>
          </w:tcPr>
          <w:p w14:paraId="1C2364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1 model applies.</w:t>
            </w:r>
          </w:p>
        </w:tc>
        <w:tc>
          <w:tcPr>
            <w:tcW w:w="928" w:type="pct"/>
            <w:noWrap/>
          </w:tcPr>
          <w:p w14:paraId="14D4E4E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5BBD906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DE515F" w14:textId="77777777" w:rsidR="001A2462" w:rsidRPr="00E87E35" w:rsidRDefault="001A2462" w:rsidP="00E4245D">
            <w:r w:rsidRPr="00E87E35">
              <w:t>4.1.27</w:t>
            </w:r>
          </w:p>
        </w:tc>
        <w:tc>
          <w:tcPr>
            <w:tcW w:w="3443" w:type="pct"/>
          </w:tcPr>
          <w:p w14:paraId="0CE4579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2 model applies.</w:t>
            </w:r>
          </w:p>
        </w:tc>
        <w:tc>
          <w:tcPr>
            <w:tcW w:w="928" w:type="pct"/>
            <w:noWrap/>
          </w:tcPr>
          <w:p w14:paraId="2F0130E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4748A1D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25925F2" w14:textId="77777777" w:rsidR="001A2462" w:rsidRPr="00E87E35" w:rsidRDefault="001A2462" w:rsidP="00E4245D">
            <w:r w:rsidRPr="00E87E35">
              <w:t>4.1.28</w:t>
            </w:r>
          </w:p>
        </w:tc>
        <w:tc>
          <w:tcPr>
            <w:tcW w:w="3443" w:type="pct"/>
          </w:tcPr>
          <w:p w14:paraId="011171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no model applies.</w:t>
            </w:r>
          </w:p>
        </w:tc>
        <w:tc>
          <w:tcPr>
            <w:tcW w:w="928" w:type="pct"/>
            <w:noWrap/>
          </w:tcPr>
          <w:p w14:paraId="154305F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78776F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8754A33" w14:textId="77777777" w:rsidR="001A2462" w:rsidRPr="00E87E35" w:rsidRDefault="001A2462" w:rsidP="00E4245D">
            <w:r w:rsidRPr="00E87E35">
              <w:t>4.1.29</w:t>
            </w:r>
          </w:p>
        </w:tc>
        <w:tc>
          <w:tcPr>
            <w:tcW w:w="3443" w:type="pct"/>
          </w:tcPr>
          <w:p w14:paraId="56AC523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1 model applies.</w:t>
            </w:r>
          </w:p>
        </w:tc>
        <w:tc>
          <w:tcPr>
            <w:tcW w:w="928" w:type="pct"/>
            <w:noWrap/>
          </w:tcPr>
          <w:p w14:paraId="2BDA804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39BF5E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8F7571E" w14:textId="77777777" w:rsidR="001A2462" w:rsidRPr="00E87E35" w:rsidRDefault="001A2462" w:rsidP="00E4245D">
            <w:r w:rsidRPr="00E87E35">
              <w:t>4.1.30</w:t>
            </w:r>
          </w:p>
        </w:tc>
        <w:tc>
          <w:tcPr>
            <w:tcW w:w="3443" w:type="pct"/>
          </w:tcPr>
          <w:p w14:paraId="63D5CC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2 model applies.</w:t>
            </w:r>
          </w:p>
        </w:tc>
        <w:tc>
          <w:tcPr>
            <w:tcW w:w="928" w:type="pct"/>
            <w:noWrap/>
          </w:tcPr>
          <w:p w14:paraId="1C1DAE9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7CCEF54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D8ABCD9" w14:textId="77777777" w:rsidR="001A2462" w:rsidRPr="00E87E35" w:rsidRDefault="001A2462" w:rsidP="00E4245D">
            <w:r w:rsidRPr="00E87E35">
              <w:t>4.1.31</w:t>
            </w:r>
          </w:p>
        </w:tc>
        <w:tc>
          <w:tcPr>
            <w:tcW w:w="3443" w:type="pct"/>
          </w:tcPr>
          <w:p w14:paraId="4E7BDF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no model applies.</w:t>
            </w:r>
          </w:p>
        </w:tc>
        <w:tc>
          <w:tcPr>
            <w:tcW w:w="928" w:type="pct"/>
            <w:noWrap/>
          </w:tcPr>
          <w:p w14:paraId="012B7FB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25B43F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A3A8CA" w14:textId="77777777" w:rsidR="001A2462" w:rsidRPr="00E87E35" w:rsidRDefault="001A2462" w:rsidP="00E4245D">
            <w:r w:rsidRPr="00E87E35">
              <w:lastRenderedPageBreak/>
              <w:t>4.1.32</w:t>
            </w:r>
          </w:p>
        </w:tc>
        <w:tc>
          <w:tcPr>
            <w:tcW w:w="3443" w:type="pct"/>
          </w:tcPr>
          <w:p w14:paraId="638F1B3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1 model applies.</w:t>
            </w:r>
          </w:p>
        </w:tc>
        <w:tc>
          <w:tcPr>
            <w:tcW w:w="928" w:type="pct"/>
            <w:noWrap/>
          </w:tcPr>
          <w:p w14:paraId="04149C1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1451141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E66746" w14:textId="77777777" w:rsidR="001A2462" w:rsidRPr="00E87E35" w:rsidRDefault="001A2462" w:rsidP="00E4245D">
            <w:r w:rsidRPr="00E87E35">
              <w:t>4.1.33</w:t>
            </w:r>
          </w:p>
        </w:tc>
        <w:tc>
          <w:tcPr>
            <w:tcW w:w="3443" w:type="pct"/>
          </w:tcPr>
          <w:p w14:paraId="3814A83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2 model applies.</w:t>
            </w:r>
          </w:p>
        </w:tc>
        <w:tc>
          <w:tcPr>
            <w:tcW w:w="928" w:type="pct"/>
            <w:noWrap/>
          </w:tcPr>
          <w:p w14:paraId="0B854FB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1D55DB3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57CE864" w14:textId="77777777" w:rsidR="001A2462" w:rsidRPr="00E87E35" w:rsidRDefault="001A2462" w:rsidP="00E4245D">
            <w:r w:rsidRPr="00E87E35">
              <w:t>4.1.34</w:t>
            </w:r>
          </w:p>
        </w:tc>
        <w:tc>
          <w:tcPr>
            <w:tcW w:w="3443" w:type="pct"/>
          </w:tcPr>
          <w:p w14:paraId="23EBE79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no model applies.</w:t>
            </w:r>
          </w:p>
        </w:tc>
        <w:tc>
          <w:tcPr>
            <w:tcW w:w="928" w:type="pct"/>
            <w:noWrap/>
          </w:tcPr>
          <w:p w14:paraId="2C21877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73B9911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1C856D5" w14:textId="77777777" w:rsidR="001A2462" w:rsidRPr="00E87E35" w:rsidRDefault="001A2462" w:rsidP="00E4245D">
            <w:r w:rsidRPr="00E87E35">
              <w:t>4.1.35</w:t>
            </w:r>
          </w:p>
        </w:tc>
        <w:tc>
          <w:tcPr>
            <w:tcW w:w="3443" w:type="pct"/>
          </w:tcPr>
          <w:p w14:paraId="7DB7C82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1 model applies.</w:t>
            </w:r>
          </w:p>
        </w:tc>
        <w:tc>
          <w:tcPr>
            <w:tcW w:w="928" w:type="pct"/>
            <w:noWrap/>
          </w:tcPr>
          <w:p w14:paraId="0E8732E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5F247CA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0FF8415" w14:textId="77777777" w:rsidR="001A2462" w:rsidRPr="00E87E35" w:rsidRDefault="001A2462" w:rsidP="00E4245D">
            <w:r w:rsidRPr="00E87E35">
              <w:t>4.1.36</w:t>
            </w:r>
          </w:p>
        </w:tc>
        <w:tc>
          <w:tcPr>
            <w:tcW w:w="3443" w:type="pct"/>
          </w:tcPr>
          <w:p w14:paraId="557AEE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2 model applies.</w:t>
            </w:r>
          </w:p>
        </w:tc>
        <w:tc>
          <w:tcPr>
            <w:tcW w:w="928" w:type="pct"/>
            <w:noWrap/>
          </w:tcPr>
          <w:p w14:paraId="682E9C0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2F2145B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CEF0C8" w14:textId="77777777" w:rsidR="001A2462" w:rsidRPr="00E87E35" w:rsidRDefault="001A2462" w:rsidP="00E4245D">
            <w:r w:rsidRPr="00E87E35">
              <w:t>4.1.37</w:t>
            </w:r>
          </w:p>
        </w:tc>
        <w:tc>
          <w:tcPr>
            <w:tcW w:w="3443" w:type="pct"/>
          </w:tcPr>
          <w:p w14:paraId="3EF7E18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no model applies.</w:t>
            </w:r>
          </w:p>
        </w:tc>
        <w:tc>
          <w:tcPr>
            <w:tcW w:w="928" w:type="pct"/>
            <w:noWrap/>
          </w:tcPr>
          <w:p w14:paraId="4693CCB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486332B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7BA6DD" w14:textId="77777777" w:rsidR="001A2462" w:rsidRPr="00E87E35" w:rsidRDefault="001A2462" w:rsidP="00E4245D">
            <w:r w:rsidRPr="00E87E35">
              <w:t>4.1.38</w:t>
            </w:r>
          </w:p>
        </w:tc>
        <w:tc>
          <w:tcPr>
            <w:tcW w:w="3443" w:type="pct"/>
          </w:tcPr>
          <w:p w14:paraId="64BD470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1 model applies.</w:t>
            </w:r>
          </w:p>
        </w:tc>
        <w:tc>
          <w:tcPr>
            <w:tcW w:w="928" w:type="pct"/>
            <w:noWrap/>
          </w:tcPr>
          <w:p w14:paraId="4C5A89B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7EE1E33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09C5CA9" w14:textId="77777777" w:rsidR="001A2462" w:rsidRPr="00E87E35" w:rsidRDefault="001A2462" w:rsidP="00E4245D">
            <w:r w:rsidRPr="00E87E35">
              <w:t>4.1.39</w:t>
            </w:r>
          </w:p>
        </w:tc>
        <w:tc>
          <w:tcPr>
            <w:tcW w:w="3443" w:type="pct"/>
          </w:tcPr>
          <w:p w14:paraId="299B874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2 model applies.</w:t>
            </w:r>
          </w:p>
        </w:tc>
        <w:tc>
          <w:tcPr>
            <w:tcW w:w="928" w:type="pct"/>
            <w:noWrap/>
          </w:tcPr>
          <w:p w14:paraId="4EA0838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313D9A0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D6E91C" w14:textId="77777777" w:rsidR="001A2462" w:rsidRPr="00E87E35" w:rsidRDefault="001A2462" w:rsidP="00E4245D">
            <w:r w:rsidRPr="00E87E35">
              <w:lastRenderedPageBreak/>
              <w:t>4.1.40</w:t>
            </w:r>
          </w:p>
        </w:tc>
        <w:tc>
          <w:tcPr>
            <w:tcW w:w="3443" w:type="pct"/>
          </w:tcPr>
          <w:p w14:paraId="61B9A4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no model applies.</w:t>
            </w:r>
          </w:p>
        </w:tc>
        <w:tc>
          <w:tcPr>
            <w:tcW w:w="928" w:type="pct"/>
            <w:noWrap/>
          </w:tcPr>
          <w:p w14:paraId="29DA280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3F65A6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34B25C9" w14:textId="77777777" w:rsidR="001A2462" w:rsidRPr="00E87E35" w:rsidRDefault="001A2462" w:rsidP="00E4245D">
            <w:r w:rsidRPr="00E87E35">
              <w:t>4.1.41</w:t>
            </w:r>
          </w:p>
        </w:tc>
        <w:tc>
          <w:tcPr>
            <w:tcW w:w="3443" w:type="pct"/>
          </w:tcPr>
          <w:p w14:paraId="14F553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1 model applies.</w:t>
            </w:r>
          </w:p>
        </w:tc>
        <w:tc>
          <w:tcPr>
            <w:tcW w:w="928" w:type="pct"/>
            <w:noWrap/>
          </w:tcPr>
          <w:p w14:paraId="229814E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D1AF10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9C370E1" w14:textId="77777777" w:rsidR="001A2462" w:rsidRPr="00E87E35" w:rsidRDefault="001A2462" w:rsidP="00E4245D">
            <w:r w:rsidRPr="00E87E35">
              <w:t>4.1.42</w:t>
            </w:r>
          </w:p>
        </w:tc>
        <w:tc>
          <w:tcPr>
            <w:tcW w:w="3443" w:type="pct"/>
          </w:tcPr>
          <w:p w14:paraId="19CE3A1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2 model applies.</w:t>
            </w:r>
          </w:p>
        </w:tc>
        <w:tc>
          <w:tcPr>
            <w:tcW w:w="928" w:type="pct"/>
            <w:noWrap/>
          </w:tcPr>
          <w:p w14:paraId="1797295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bl>
    <w:p w14:paraId="181D3861" w14:textId="77777777" w:rsidR="001A2462" w:rsidRPr="00E87E35" w:rsidRDefault="001A2462" w:rsidP="001A2462">
      <w:pPr>
        <w:pStyle w:val="Heading4"/>
      </w:pPr>
      <w:r w:rsidRPr="00E87E35">
        <w:br w:type="page"/>
      </w:r>
      <w:r w:rsidRPr="00E87E35">
        <w:lastRenderedPageBreak/>
        <w:t>Table 4.2 Medium loss tidal</w:t>
      </w:r>
      <w:bookmarkEnd w:id="60"/>
      <w:r w:rsidRPr="00E87E35">
        <w:t xml:space="preserve"> abstractions </w:t>
      </w:r>
    </w:p>
    <w:tbl>
      <w:tblPr>
        <w:tblStyle w:val="TableStyle4"/>
        <w:tblW w:w="5000" w:type="pct"/>
        <w:tblLook w:val="04A0" w:firstRow="1" w:lastRow="0" w:firstColumn="1" w:lastColumn="0" w:noHBand="0" w:noVBand="1"/>
      </w:tblPr>
      <w:tblGrid>
        <w:gridCol w:w="1844"/>
        <w:gridCol w:w="9973"/>
        <w:gridCol w:w="2725"/>
      </w:tblGrid>
      <w:tr w:rsidR="001A2462" w:rsidRPr="00E87E35" w14:paraId="37DCFACF"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4" w:type="pct"/>
            <w:hideMark/>
          </w:tcPr>
          <w:p w14:paraId="3408A067" w14:textId="77777777" w:rsidR="001A2462" w:rsidRPr="00E87E35" w:rsidRDefault="001A2462" w:rsidP="001A2462">
            <w:r w:rsidRPr="001A2462">
              <w:t>Charge reference</w:t>
            </w:r>
          </w:p>
        </w:tc>
        <w:tc>
          <w:tcPr>
            <w:tcW w:w="3428" w:type="pct"/>
            <w:hideMark/>
          </w:tcPr>
          <w:p w14:paraId="49FE6DFA"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37" w:type="pct"/>
            <w:hideMark/>
          </w:tcPr>
          <w:p w14:paraId="40CDF2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2C9639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38E96AA" w14:textId="77777777" w:rsidR="001A2462" w:rsidRPr="00E87E35" w:rsidRDefault="001A2462" w:rsidP="00E4245D">
            <w:r w:rsidRPr="00E87E35">
              <w:t>4.2.1</w:t>
            </w:r>
          </w:p>
        </w:tc>
        <w:tc>
          <w:tcPr>
            <w:tcW w:w="3428" w:type="pct"/>
            <w:hideMark/>
          </w:tcPr>
          <w:p w14:paraId="0036CBD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no model applies.</w:t>
            </w:r>
          </w:p>
        </w:tc>
        <w:tc>
          <w:tcPr>
            <w:tcW w:w="937" w:type="pct"/>
            <w:noWrap/>
          </w:tcPr>
          <w:p w14:paraId="5136563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7FF52B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25CA5D" w14:textId="77777777" w:rsidR="001A2462" w:rsidRPr="00E87E35" w:rsidRDefault="001A2462" w:rsidP="00E4245D">
            <w:r w:rsidRPr="00E87E35">
              <w:t>4.2.2</w:t>
            </w:r>
          </w:p>
        </w:tc>
        <w:tc>
          <w:tcPr>
            <w:tcW w:w="3428" w:type="pct"/>
            <w:hideMark/>
          </w:tcPr>
          <w:p w14:paraId="36D11B5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1 model applies.</w:t>
            </w:r>
          </w:p>
        </w:tc>
        <w:tc>
          <w:tcPr>
            <w:tcW w:w="937" w:type="pct"/>
            <w:noWrap/>
          </w:tcPr>
          <w:p w14:paraId="0F13A6D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3D84B3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B8819B9" w14:textId="77777777" w:rsidR="001A2462" w:rsidRPr="00E87E35" w:rsidRDefault="001A2462" w:rsidP="00E4245D">
            <w:r w:rsidRPr="00E87E35">
              <w:t>4.2.3</w:t>
            </w:r>
          </w:p>
        </w:tc>
        <w:tc>
          <w:tcPr>
            <w:tcW w:w="3428" w:type="pct"/>
            <w:hideMark/>
          </w:tcPr>
          <w:p w14:paraId="2F4FBD5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2 model applies.</w:t>
            </w:r>
          </w:p>
        </w:tc>
        <w:tc>
          <w:tcPr>
            <w:tcW w:w="937" w:type="pct"/>
            <w:noWrap/>
          </w:tcPr>
          <w:p w14:paraId="211F016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34CBA03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6D84750" w14:textId="77777777" w:rsidR="001A2462" w:rsidRPr="00E87E35" w:rsidRDefault="001A2462" w:rsidP="00E4245D">
            <w:r w:rsidRPr="00E87E35">
              <w:t>4.2.4</w:t>
            </w:r>
          </w:p>
        </w:tc>
        <w:tc>
          <w:tcPr>
            <w:tcW w:w="3428" w:type="pct"/>
            <w:hideMark/>
          </w:tcPr>
          <w:p w14:paraId="523491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no model applies.</w:t>
            </w:r>
          </w:p>
        </w:tc>
        <w:tc>
          <w:tcPr>
            <w:tcW w:w="937" w:type="pct"/>
            <w:noWrap/>
          </w:tcPr>
          <w:p w14:paraId="45BE68E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5CC53CF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2CD40B6" w14:textId="77777777" w:rsidR="001A2462" w:rsidRPr="00E87E35" w:rsidRDefault="001A2462" w:rsidP="00E4245D">
            <w:r w:rsidRPr="00E87E35">
              <w:t>4.2.5</w:t>
            </w:r>
          </w:p>
        </w:tc>
        <w:tc>
          <w:tcPr>
            <w:tcW w:w="3428" w:type="pct"/>
          </w:tcPr>
          <w:p w14:paraId="17382F7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1 model applies.</w:t>
            </w:r>
          </w:p>
        </w:tc>
        <w:tc>
          <w:tcPr>
            <w:tcW w:w="937" w:type="pct"/>
            <w:noWrap/>
          </w:tcPr>
          <w:p w14:paraId="61823F5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3605198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5C1487F" w14:textId="77777777" w:rsidR="001A2462" w:rsidRPr="00E87E35" w:rsidRDefault="001A2462" w:rsidP="00E4245D">
            <w:r w:rsidRPr="00E87E35">
              <w:t>4.2.6</w:t>
            </w:r>
          </w:p>
        </w:tc>
        <w:tc>
          <w:tcPr>
            <w:tcW w:w="3428" w:type="pct"/>
          </w:tcPr>
          <w:p w14:paraId="3306E5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2 model applies.</w:t>
            </w:r>
          </w:p>
        </w:tc>
        <w:tc>
          <w:tcPr>
            <w:tcW w:w="937" w:type="pct"/>
            <w:noWrap/>
          </w:tcPr>
          <w:p w14:paraId="2A9BCC9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26F4B6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B0DA88" w14:textId="77777777" w:rsidR="001A2462" w:rsidRPr="00E87E35" w:rsidRDefault="001A2462" w:rsidP="00E4245D">
            <w:r w:rsidRPr="00E87E35">
              <w:t>4.2.7</w:t>
            </w:r>
          </w:p>
        </w:tc>
        <w:tc>
          <w:tcPr>
            <w:tcW w:w="3428" w:type="pct"/>
            <w:hideMark/>
          </w:tcPr>
          <w:p w14:paraId="27BC7DB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no model applies.</w:t>
            </w:r>
          </w:p>
        </w:tc>
        <w:tc>
          <w:tcPr>
            <w:tcW w:w="937" w:type="pct"/>
            <w:noWrap/>
          </w:tcPr>
          <w:p w14:paraId="05303F3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9F3484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4FCEC55" w14:textId="77777777" w:rsidR="001A2462" w:rsidRPr="00E87E35" w:rsidRDefault="001A2462" w:rsidP="00E4245D">
            <w:r w:rsidRPr="00E87E35">
              <w:t>4.2.8</w:t>
            </w:r>
          </w:p>
        </w:tc>
        <w:tc>
          <w:tcPr>
            <w:tcW w:w="3428" w:type="pct"/>
          </w:tcPr>
          <w:p w14:paraId="46033D8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1 model applies.</w:t>
            </w:r>
          </w:p>
        </w:tc>
        <w:tc>
          <w:tcPr>
            <w:tcW w:w="937" w:type="pct"/>
            <w:noWrap/>
          </w:tcPr>
          <w:p w14:paraId="055BB31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3F03308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528EFCF" w14:textId="77777777" w:rsidR="001A2462" w:rsidRPr="00E87E35" w:rsidRDefault="001A2462" w:rsidP="00E4245D">
            <w:r w:rsidRPr="00E87E35">
              <w:lastRenderedPageBreak/>
              <w:t>4.2.9</w:t>
            </w:r>
          </w:p>
        </w:tc>
        <w:tc>
          <w:tcPr>
            <w:tcW w:w="3428" w:type="pct"/>
          </w:tcPr>
          <w:p w14:paraId="3E84C9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2 model applies.</w:t>
            </w:r>
          </w:p>
        </w:tc>
        <w:tc>
          <w:tcPr>
            <w:tcW w:w="937" w:type="pct"/>
            <w:noWrap/>
          </w:tcPr>
          <w:p w14:paraId="0732B2D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0B017B9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8689542" w14:textId="77777777" w:rsidR="001A2462" w:rsidRPr="00E87E35" w:rsidRDefault="001A2462" w:rsidP="00E4245D">
            <w:r w:rsidRPr="00E87E35">
              <w:t>4.2.10</w:t>
            </w:r>
          </w:p>
        </w:tc>
        <w:tc>
          <w:tcPr>
            <w:tcW w:w="3428" w:type="pct"/>
          </w:tcPr>
          <w:p w14:paraId="5F33015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no model applies.</w:t>
            </w:r>
          </w:p>
        </w:tc>
        <w:tc>
          <w:tcPr>
            <w:tcW w:w="937" w:type="pct"/>
            <w:noWrap/>
          </w:tcPr>
          <w:p w14:paraId="42C7EDF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3FC7A1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2EE4B28" w14:textId="77777777" w:rsidR="001A2462" w:rsidRPr="00E87E35" w:rsidRDefault="001A2462" w:rsidP="00E4245D">
            <w:r w:rsidRPr="00E87E35">
              <w:t>4.2.11</w:t>
            </w:r>
          </w:p>
        </w:tc>
        <w:tc>
          <w:tcPr>
            <w:tcW w:w="3428" w:type="pct"/>
          </w:tcPr>
          <w:p w14:paraId="1AC6237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1 model applies.</w:t>
            </w:r>
          </w:p>
        </w:tc>
        <w:tc>
          <w:tcPr>
            <w:tcW w:w="937" w:type="pct"/>
            <w:noWrap/>
          </w:tcPr>
          <w:p w14:paraId="3E4A345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7C90596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8995919" w14:textId="77777777" w:rsidR="001A2462" w:rsidRPr="00E87E35" w:rsidRDefault="001A2462" w:rsidP="00E4245D">
            <w:r w:rsidRPr="00E87E35">
              <w:t>4.2.12</w:t>
            </w:r>
          </w:p>
        </w:tc>
        <w:tc>
          <w:tcPr>
            <w:tcW w:w="3428" w:type="pct"/>
          </w:tcPr>
          <w:p w14:paraId="5DFC0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2 model applies.</w:t>
            </w:r>
          </w:p>
        </w:tc>
        <w:tc>
          <w:tcPr>
            <w:tcW w:w="937" w:type="pct"/>
            <w:noWrap/>
          </w:tcPr>
          <w:p w14:paraId="29CB6FE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3F0B71A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8C229D1" w14:textId="77777777" w:rsidR="001A2462" w:rsidRPr="00E87E35" w:rsidRDefault="001A2462" w:rsidP="00E4245D">
            <w:r w:rsidRPr="00E87E35">
              <w:t>4.2.13</w:t>
            </w:r>
          </w:p>
        </w:tc>
        <w:tc>
          <w:tcPr>
            <w:tcW w:w="3428" w:type="pct"/>
          </w:tcPr>
          <w:p w14:paraId="5BCB24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no model applies.</w:t>
            </w:r>
          </w:p>
        </w:tc>
        <w:tc>
          <w:tcPr>
            <w:tcW w:w="937" w:type="pct"/>
            <w:noWrap/>
          </w:tcPr>
          <w:p w14:paraId="1B4B9E7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69AA947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15055D" w14:textId="77777777" w:rsidR="001A2462" w:rsidRPr="00E87E35" w:rsidRDefault="001A2462" w:rsidP="00E4245D">
            <w:r w:rsidRPr="00E87E35">
              <w:t>4.2.14</w:t>
            </w:r>
          </w:p>
        </w:tc>
        <w:tc>
          <w:tcPr>
            <w:tcW w:w="3428" w:type="pct"/>
          </w:tcPr>
          <w:p w14:paraId="027BA2D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1 model applies.</w:t>
            </w:r>
          </w:p>
        </w:tc>
        <w:tc>
          <w:tcPr>
            <w:tcW w:w="937" w:type="pct"/>
            <w:noWrap/>
          </w:tcPr>
          <w:p w14:paraId="5C23EF9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0415E1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00ECE08" w14:textId="77777777" w:rsidR="001A2462" w:rsidRPr="00E87E35" w:rsidRDefault="001A2462" w:rsidP="00E4245D">
            <w:r w:rsidRPr="00E87E35">
              <w:t>4.2.15</w:t>
            </w:r>
          </w:p>
        </w:tc>
        <w:tc>
          <w:tcPr>
            <w:tcW w:w="3428" w:type="pct"/>
          </w:tcPr>
          <w:p w14:paraId="6302EE3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2 model applies.</w:t>
            </w:r>
          </w:p>
        </w:tc>
        <w:tc>
          <w:tcPr>
            <w:tcW w:w="937" w:type="pct"/>
            <w:noWrap/>
          </w:tcPr>
          <w:p w14:paraId="0279574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709F4F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669D05B" w14:textId="77777777" w:rsidR="001A2462" w:rsidRPr="00E87E35" w:rsidRDefault="001A2462" w:rsidP="00E4245D">
            <w:r w:rsidRPr="00E87E35">
              <w:t>4.2.16</w:t>
            </w:r>
          </w:p>
        </w:tc>
        <w:tc>
          <w:tcPr>
            <w:tcW w:w="3428" w:type="pct"/>
          </w:tcPr>
          <w:p w14:paraId="346B141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 no model applies.</w:t>
            </w:r>
          </w:p>
        </w:tc>
        <w:tc>
          <w:tcPr>
            <w:tcW w:w="937" w:type="pct"/>
            <w:noWrap/>
          </w:tcPr>
          <w:p w14:paraId="0AEE3CC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1D7F48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AC44DD3" w14:textId="77777777" w:rsidR="001A2462" w:rsidRPr="00E87E35" w:rsidRDefault="001A2462" w:rsidP="00E4245D">
            <w:r w:rsidRPr="00E87E35">
              <w:lastRenderedPageBreak/>
              <w:t>4.2.17</w:t>
            </w:r>
          </w:p>
        </w:tc>
        <w:tc>
          <w:tcPr>
            <w:tcW w:w="3428" w:type="pct"/>
          </w:tcPr>
          <w:p w14:paraId="47EA6AE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w:t>
            </w:r>
            <w:r w:rsidRPr="00E87E35">
              <w:t xml:space="preserve"> a Tier 1 model applies.</w:t>
            </w:r>
          </w:p>
        </w:tc>
        <w:tc>
          <w:tcPr>
            <w:tcW w:w="937" w:type="pct"/>
            <w:noWrap/>
          </w:tcPr>
          <w:p w14:paraId="0713CBD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3D426F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70A5138" w14:textId="77777777" w:rsidR="001A2462" w:rsidRPr="00E87E35" w:rsidRDefault="001A2462" w:rsidP="00E4245D">
            <w:r w:rsidRPr="00E87E35">
              <w:t>4.2.18</w:t>
            </w:r>
          </w:p>
        </w:tc>
        <w:tc>
          <w:tcPr>
            <w:tcW w:w="3428" w:type="pct"/>
          </w:tcPr>
          <w:p w14:paraId="21DAA01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tidal abstraction of water greater than 1,833 up to and includin</w:t>
            </w:r>
            <w:r w:rsidRPr="001A2462">
              <w:t>g 3,333 megalitres a year, where a Tier 2 model applies.</w:t>
            </w:r>
          </w:p>
        </w:tc>
        <w:tc>
          <w:tcPr>
            <w:tcW w:w="937" w:type="pct"/>
            <w:noWrap/>
          </w:tcPr>
          <w:p w14:paraId="5B3C8EE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60AFD8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8CDED82" w14:textId="77777777" w:rsidR="001A2462" w:rsidRPr="00E87E35" w:rsidRDefault="001A2462" w:rsidP="00E4245D">
            <w:r w:rsidRPr="00E87E35">
              <w:t>4.2.19</w:t>
            </w:r>
          </w:p>
        </w:tc>
        <w:tc>
          <w:tcPr>
            <w:tcW w:w="3428" w:type="pct"/>
          </w:tcPr>
          <w:p w14:paraId="4F1D76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no model applies.</w:t>
            </w:r>
          </w:p>
        </w:tc>
        <w:tc>
          <w:tcPr>
            <w:tcW w:w="937" w:type="pct"/>
            <w:noWrap/>
          </w:tcPr>
          <w:p w14:paraId="3856455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6309A93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523C0A4" w14:textId="77777777" w:rsidR="001A2462" w:rsidRPr="00E87E35" w:rsidRDefault="001A2462" w:rsidP="00E4245D">
            <w:r w:rsidRPr="00E87E35">
              <w:t>4.2.20</w:t>
            </w:r>
          </w:p>
        </w:tc>
        <w:tc>
          <w:tcPr>
            <w:tcW w:w="3428" w:type="pct"/>
          </w:tcPr>
          <w:p w14:paraId="57A23AE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1 model applies.</w:t>
            </w:r>
          </w:p>
        </w:tc>
        <w:tc>
          <w:tcPr>
            <w:tcW w:w="937" w:type="pct"/>
            <w:noWrap/>
          </w:tcPr>
          <w:p w14:paraId="05BA9C4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66BE83A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4AD1B31" w14:textId="77777777" w:rsidR="001A2462" w:rsidRPr="00E87E35" w:rsidRDefault="001A2462" w:rsidP="00E4245D">
            <w:r w:rsidRPr="00E87E35">
              <w:t>4.2.21</w:t>
            </w:r>
          </w:p>
        </w:tc>
        <w:tc>
          <w:tcPr>
            <w:tcW w:w="3428" w:type="pct"/>
          </w:tcPr>
          <w:p w14:paraId="7FF8D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2 model applies.</w:t>
            </w:r>
          </w:p>
        </w:tc>
        <w:tc>
          <w:tcPr>
            <w:tcW w:w="937" w:type="pct"/>
            <w:noWrap/>
          </w:tcPr>
          <w:p w14:paraId="097BA03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5128C09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CD4216" w14:textId="77777777" w:rsidR="001A2462" w:rsidRPr="00E87E35" w:rsidRDefault="001A2462" w:rsidP="00E4245D">
            <w:r w:rsidRPr="00E87E35">
              <w:t>4.2.22</w:t>
            </w:r>
          </w:p>
        </w:tc>
        <w:tc>
          <w:tcPr>
            <w:tcW w:w="3428" w:type="pct"/>
          </w:tcPr>
          <w:p w14:paraId="1E6D04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no model applies.</w:t>
            </w:r>
          </w:p>
        </w:tc>
        <w:tc>
          <w:tcPr>
            <w:tcW w:w="937" w:type="pct"/>
            <w:noWrap/>
          </w:tcPr>
          <w:p w14:paraId="57436FE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30037AE6"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4" w:type="pct"/>
            <w:noWrap/>
          </w:tcPr>
          <w:p w14:paraId="237057BD" w14:textId="77777777" w:rsidR="001A2462" w:rsidRPr="00E87E35" w:rsidRDefault="001A2462" w:rsidP="00E4245D">
            <w:r w:rsidRPr="00E87E35">
              <w:t>4.2.23</w:t>
            </w:r>
          </w:p>
        </w:tc>
        <w:tc>
          <w:tcPr>
            <w:tcW w:w="3428" w:type="pct"/>
          </w:tcPr>
          <w:p w14:paraId="27E2B8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1 model applies.</w:t>
            </w:r>
          </w:p>
        </w:tc>
        <w:tc>
          <w:tcPr>
            <w:tcW w:w="937" w:type="pct"/>
            <w:noWrap/>
          </w:tcPr>
          <w:p w14:paraId="3FBC25D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6DDDE3E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8E9755" w14:textId="77777777" w:rsidR="001A2462" w:rsidRPr="00E87E35" w:rsidRDefault="001A2462" w:rsidP="00E4245D">
            <w:r w:rsidRPr="00E87E35">
              <w:t>4.2.24</w:t>
            </w:r>
          </w:p>
        </w:tc>
        <w:tc>
          <w:tcPr>
            <w:tcW w:w="3428" w:type="pct"/>
          </w:tcPr>
          <w:p w14:paraId="4950602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2 model applies.</w:t>
            </w:r>
          </w:p>
        </w:tc>
        <w:tc>
          <w:tcPr>
            <w:tcW w:w="937" w:type="pct"/>
            <w:noWrap/>
          </w:tcPr>
          <w:p w14:paraId="2B86CFC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4143B2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7DE4BE" w14:textId="77777777" w:rsidR="001A2462" w:rsidRPr="00E87E35" w:rsidRDefault="001A2462" w:rsidP="00E4245D">
            <w:r w:rsidRPr="00E87E35">
              <w:lastRenderedPageBreak/>
              <w:t>4.2.25</w:t>
            </w:r>
          </w:p>
        </w:tc>
        <w:tc>
          <w:tcPr>
            <w:tcW w:w="3428" w:type="pct"/>
          </w:tcPr>
          <w:p w14:paraId="1CBD51B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no model applies.</w:t>
            </w:r>
          </w:p>
        </w:tc>
        <w:tc>
          <w:tcPr>
            <w:tcW w:w="937" w:type="pct"/>
            <w:noWrap/>
          </w:tcPr>
          <w:p w14:paraId="25F4F40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4173FF1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D2C43CA" w14:textId="77777777" w:rsidR="001A2462" w:rsidRPr="00E87E35" w:rsidRDefault="001A2462" w:rsidP="00E4245D">
            <w:r w:rsidRPr="00E87E35">
              <w:t>4.2.26</w:t>
            </w:r>
          </w:p>
        </w:tc>
        <w:tc>
          <w:tcPr>
            <w:tcW w:w="3428" w:type="pct"/>
          </w:tcPr>
          <w:p w14:paraId="06317B6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1 model applies.</w:t>
            </w:r>
          </w:p>
        </w:tc>
        <w:tc>
          <w:tcPr>
            <w:tcW w:w="937" w:type="pct"/>
            <w:noWrap/>
          </w:tcPr>
          <w:p w14:paraId="3357917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7AEAAE7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0DB0B5" w14:textId="77777777" w:rsidR="001A2462" w:rsidRPr="00E87E35" w:rsidRDefault="001A2462" w:rsidP="00E4245D">
            <w:r w:rsidRPr="00E87E35">
              <w:t>4.2.27</w:t>
            </w:r>
          </w:p>
        </w:tc>
        <w:tc>
          <w:tcPr>
            <w:tcW w:w="3428" w:type="pct"/>
          </w:tcPr>
          <w:p w14:paraId="1A40CE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2 model applies.</w:t>
            </w:r>
          </w:p>
        </w:tc>
        <w:tc>
          <w:tcPr>
            <w:tcW w:w="937" w:type="pct"/>
            <w:noWrap/>
          </w:tcPr>
          <w:p w14:paraId="43464C5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4A1A4A8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83412C7" w14:textId="77777777" w:rsidR="001A2462" w:rsidRPr="00E87E35" w:rsidRDefault="001A2462" w:rsidP="00E4245D">
            <w:r w:rsidRPr="00E87E35">
              <w:t>4.2.28</w:t>
            </w:r>
          </w:p>
        </w:tc>
        <w:tc>
          <w:tcPr>
            <w:tcW w:w="3428" w:type="pct"/>
          </w:tcPr>
          <w:p w14:paraId="20C1266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no model applies.</w:t>
            </w:r>
          </w:p>
        </w:tc>
        <w:tc>
          <w:tcPr>
            <w:tcW w:w="937" w:type="pct"/>
            <w:noWrap/>
          </w:tcPr>
          <w:p w14:paraId="2CEAE32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1B54310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DAA0FAE" w14:textId="77777777" w:rsidR="001A2462" w:rsidRPr="00E87E35" w:rsidRDefault="001A2462" w:rsidP="00E4245D">
            <w:r w:rsidRPr="00E87E35">
              <w:t>4.2.29</w:t>
            </w:r>
          </w:p>
        </w:tc>
        <w:tc>
          <w:tcPr>
            <w:tcW w:w="3428" w:type="pct"/>
          </w:tcPr>
          <w:p w14:paraId="302882F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1 model applies.</w:t>
            </w:r>
          </w:p>
        </w:tc>
        <w:tc>
          <w:tcPr>
            <w:tcW w:w="937" w:type="pct"/>
            <w:noWrap/>
          </w:tcPr>
          <w:p w14:paraId="1D35283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44BC04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7E8AC3D" w14:textId="77777777" w:rsidR="001A2462" w:rsidRPr="00E87E35" w:rsidRDefault="001A2462" w:rsidP="00E4245D">
            <w:r w:rsidRPr="00E87E35">
              <w:t>4.2.30</w:t>
            </w:r>
          </w:p>
        </w:tc>
        <w:tc>
          <w:tcPr>
            <w:tcW w:w="3428" w:type="pct"/>
          </w:tcPr>
          <w:p w14:paraId="04244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2 model applies.</w:t>
            </w:r>
          </w:p>
        </w:tc>
        <w:tc>
          <w:tcPr>
            <w:tcW w:w="937" w:type="pct"/>
            <w:noWrap/>
          </w:tcPr>
          <w:p w14:paraId="7FE30EC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4270983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0197CA" w14:textId="77777777" w:rsidR="001A2462" w:rsidRPr="00E87E35" w:rsidRDefault="001A2462" w:rsidP="00E4245D">
            <w:r w:rsidRPr="00E87E35">
              <w:t>4.2.31</w:t>
            </w:r>
          </w:p>
        </w:tc>
        <w:tc>
          <w:tcPr>
            <w:tcW w:w="3428" w:type="pct"/>
          </w:tcPr>
          <w:p w14:paraId="64291F4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no model applies.</w:t>
            </w:r>
          </w:p>
        </w:tc>
        <w:tc>
          <w:tcPr>
            <w:tcW w:w="937" w:type="pct"/>
            <w:noWrap/>
          </w:tcPr>
          <w:p w14:paraId="18A30E8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38AADA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8D8EDC" w14:textId="77777777" w:rsidR="001A2462" w:rsidRPr="00E87E35" w:rsidRDefault="001A2462" w:rsidP="00E4245D">
            <w:r w:rsidRPr="00E87E35">
              <w:t>4.2.32</w:t>
            </w:r>
          </w:p>
        </w:tc>
        <w:tc>
          <w:tcPr>
            <w:tcW w:w="3428" w:type="pct"/>
          </w:tcPr>
          <w:p w14:paraId="75AE96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1 model applies.</w:t>
            </w:r>
          </w:p>
        </w:tc>
        <w:tc>
          <w:tcPr>
            <w:tcW w:w="937" w:type="pct"/>
            <w:noWrap/>
          </w:tcPr>
          <w:p w14:paraId="45C8853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426F919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D800833" w14:textId="77777777" w:rsidR="001A2462" w:rsidRPr="00E87E35" w:rsidRDefault="001A2462" w:rsidP="00E4245D">
            <w:r w:rsidRPr="00E87E35">
              <w:lastRenderedPageBreak/>
              <w:t>4.2.33</w:t>
            </w:r>
          </w:p>
        </w:tc>
        <w:tc>
          <w:tcPr>
            <w:tcW w:w="3428" w:type="pct"/>
          </w:tcPr>
          <w:p w14:paraId="03C753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2 model applies.</w:t>
            </w:r>
          </w:p>
        </w:tc>
        <w:tc>
          <w:tcPr>
            <w:tcW w:w="937" w:type="pct"/>
            <w:noWrap/>
          </w:tcPr>
          <w:p w14:paraId="10EBD5A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£158,618</w:t>
            </w:r>
          </w:p>
        </w:tc>
      </w:tr>
      <w:tr w:rsidR="001A2462" w:rsidRPr="00E87E35" w14:paraId="5E5DC1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30998E" w14:textId="77777777" w:rsidR="001A2462" w:rsidRPr="00E87E35" w:rsidRDefault="001A2462" w:rsidP="00E4245D">
            <w:r w:rsidRPr="00E87E35">
              <w:t>4.2.34</w:t>
            </w:r>
          </w:p>
        </w:tc>
        <w:tc>
          <w:tcPr>
            <w:tcW w:w="3428" w:type="pct"/>
          </w:tcPr>
          <w:p w14:paraId="5C7FB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no model applies.</w:t>
            </w:r>
          </w:p>
        </w:tc>
        <w:tc>
          <w:tcPr>
            <w:tcW w:w="937" w:type="pct"/>
            <w:noWrap/>
          </w:tcPr>
          <w:p w14:paraId="2BC2770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7E0FF9E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D26A08" w14:textId="77777777" w:rsidR="001A2462" w:rsidRPr="00E87E35" w:rsidRDefault="001A2462" w:rsidP="00E4245D">
            <w:r w:rsidRPr="00E87E35">
              <w:t>4.2.35</w:t>
            </w:r>
          </w:p>
        </w:tc>
        <w:tc>
          <w:tcPr>
            <w:tcW w:w="3428" w:type="pct"/>
          </w:tcPr>
          <w:p w14:paraId="1C3AA3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1 model applies.</w:t>
            </w:r>
          </w:p>
        </w:tc>
        <w:tc>
          <w:tcPr>
            <w:tcW w:w="937" w:type="pct"/>
            <w:noWrap/>
          </w:tcPr>
          <w:p w14:paraId="1096A3A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7783A7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5F214E3" w14:textId="77777777" w:rsidR="001A2462" w:rsidRPr="00E87E35" w:rsidRDefault="001A2462" w:rsidP="00E4245D">
            <w:r w:rsidRPr="00E87E35">
              <w:t>4.2.36</w:t>
            </w:r>
          </w:p>
        </w:tc>
        <w:tc>
          <w:tcPr>
            <w:tcW w:w="3428" w:type="pct"/>
          </w:tcPr>
          <w:p w14:paraId="731834E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2 model applies.</w:t>
            </w:r>
          </w:p>
        </w:tc>
        <w:tc>
          <w:tcPr>
            <w:tcW w:w="937" w:type="pct"/>
            <w:noWrap/>
          </w:tcPr>
          <w:p w14:paraId="02B1BBF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75A6FD3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B04928" w14:textId="77777777" w:rsidR="001A2462" w:rsidRPr="00E87E35" w:rsidRDefault="001A2462" w:rsidP="00E4245D">
            <w:r w:rsidRPr="00E87E35">
              <w:t>4.2.37</w:t>
            </w:r>
          </w:p>
        </w:tc>
        <w:tc>
          <w:tcPr>
            <w:tcW w:w="3428" w:type="pct"/>
          </w:tcPr>
          <w:p w14:paraId="55F340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no model applies.</w:t>
            </w:r>
          </w:p>
        </w:tc>
        <w:tc>
          <w:tcPr>
            <w:tcW w:w="937" w:type="pct"/>
            <w:noWrap/>
          </w:tcPr>
          <w:p w14:paraId="7007C89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4B6B559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24D9913" w14:textId="77777777" w:rsidR="001A2462" w:rsidRPr="00E87E35" w:rsidRDefault="001A2462" w:rsidP="00E4245D">
            <w:r w:rsidRPr="00E87E35">
              <w:t>4.2.38</w:t>
            </w:r>
          </w:p>
        </w:tc>
        <w:tc>
          <w:tcPr>
            <w:tcW w:w="3428" w:type="pct"/>
          </w:tcPr>
          <w:p w14:paraId="15F643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1 model applies.</w:t>
            </w:r>
          </w:p>
        </w:tc>
        <w:tc>
          <w:tcPr>
            <w:tcW w:w="937" w:type="pct"/>
            <w:noWrap/>
          </w:tcPr>
          <w:p w14:paraId="237E9D7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4006406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FC04624" w14:textId="77777777" w:rsidR="001A2462" w:rsidRPr="00E87E35" w:rsidRDefault="001A2462" w:rsidP="00E4245D">
            <w:r w:rsidRPr="00E87E35">
              <w:t>4.2.39</w:t>
            </w:r>
          </w:p>
        </w:tc>
        <w:tc>
          <w:tcPr>
            <w:tcW w:w="3428" w:type="pct"/>
          </w:tcPr>
          <w:p w14:paraId="3E4FD8A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2 model applies.</w:t>
            </w:r>
          </w:p>
        </w:tc>
        <w:tc>
          <w:tcPr>
            <w:tcW w:w="937" w:type="pct"/>
            <w:noWrap/>
          </w:tcPr>
          <w:p w14:paraId="1838399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27ED7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AE1947F" w14:textId="77777777" w:rsidR="001A2462" w:rsidRPr="00E87E35" w:rsidRDefault="001A2462" w:rsidP="00E4245D">
            <w:r w:rsidRPr="00E87E35">
              <w:t>4.2.40</w:t>
            </w:r>
          </w:p>
        </w:tc>
        <w:tc>
          <w:tcPr>
            <w:tcW w:w="3428" w:type="pct"/>
          </w:tcPr>
          <w:p w14:paraId="4B0AA7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no model applies.</w:t>
            </w:r>
          </w:p>
        </w:tc>
        <w:tc>
          <w:tcPr>
            <w:tcW w:w="937" w:type="pct"/>
            <w:noWrap/>
          </w:tcPr>
          <w:p w14:paraId="72BF174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4C93C0B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C2D1D14" w14:textId="77777777" w:rsidR="001A2462" w:rsidRPr="00E87E35" w:rsidRDefault="001A2462" w:rsidP="00E4245D">
            <w:r w:rsidRPr="00E87E35">
              <w:lastRenderedPageBreak/>
              <w:t>4.2.41</w:t>
            </w:r>
          </w:p>
        </w:tc>
        <w:tc>
          <w:tcPr>
            <w:tcW w:w="3428" w:type="pct"/>
          </w:tcPr>
          <w:p w14:paraId="49C172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1 model applies.</w:t>
            </w:r>
          </w:p>
        </w:tc>
        <w:tc>
          <w:tcPr>
            <w:tcW w:w="937" w:type="pct"/>
            <w:noWrap/>
          </w:tcPr>
          <w:p w14:paraId="1D5E7AA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3285EF5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B541B58" w14:textId="77777777" w:rsidR="001A2462" w:rsidRPr="00E87E35" w:rsidRDefault="001A2462" w:rsidP="00E4245D">
            <w:r w:rsidRPr="00E87E35">
              <w:t>4.2.42</w:t>
            </w:r>
          </w:p>
        </w:tc>
        <w:tc>
          <w:tcPr>
            <w:tcW w:w="3428" w:type="pct"/>
          </w:tcPr>
          <w:p w14:paraId="44A9DF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2 model applies.</w:t>
            </w:r>
          </w:p>
        </w:tc>
        <w:tc>
          <w:tcPr>
            <w:tcW w:w="937" w:type="pct"/>
            <w:noWrap/>
          </w:tcPr>
          <w:p w14:paraId="43DDE42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bl>
    <w:p w14:paraId="14BF6C53" w14:textId="77777777" w:rsidR="001A2462" w:rsidRPr="00E87E35" w:rsidRDefault="001A2462" w:rsidP="001A2462">
      <w:pPr>
        <w:pStyle w:val="Heading4"/>
      </w:pPr>
      <w:r w:rsidRPr="00E87E35">
        <w:br w:type="page"/>
      </w:r>
      <w:bookmarkStart w:id="61" w:name="_Toc45546870"/>
      <w:r w:rsidRPr="00E87E35">
        <w:lastRenderedPageBreak/>
        <w:t>Table 4.3 High loss tidal</w:t>
      </w:r>
      <w:bookmarkEnd w:id="61"/>
      <w:r w:rsidRPr="00E87E35">
        <w:t xml:space="preserve"> abstractions</w:t>
      </w:r>
    </w:p>
    <w:tbl>
      <w:tblPr>
        <w:tblStyle w:val="TableStyle4"/>
        <w:tblW w:w="5000" w:type="pct"/>
        <w:tblLook w:val="04A0" w:firstRow="1" w:lastRow="0" w:firstColumn="1" w:lastColumn="0" w:noHBand="0" w:noVBand="1"/>
      </w:tblPr>
      <w:tblGrid>
        <w:gridCol w:w="1859"/>
        <w:gridCol w:w="9932"/>
        <w:gridCol w:w="2751"/>
      </w:tblGrid>
      <w:tr w:rsidR="001A2462" w:rsidRPr="00E87E35" w14:paraId="42E047D4"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9" w:type="pct"/>
            <w:hideMark/>
          </w:tcPr>
          <w:p w14:paraId="0EAB61E1" w14:textId="77777777" w:rsidR="001A2462" w:rsidRPr="00E87E35" w:rsidRDefault="001A2462" w:rsidP="001A2462">
            <w:bookmarkStart w:id="62" w:name="_Toc45546871"/>
            <w:r w:rsidRPr="001A2462">
              <w:t>Charge reference</w:t>
            </w:r>
          </w:p>
        </w:tc>
        <w:tc>
          <w:tcPr>
            <w:tcW w:w="3415" w:type="pct"/>
            <w:hideMark/>
          </w:tcPr>
          <w:p w14:paraId="5FD6B14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46" w:type="pct"/>
            <w:hideMark/>
          </w:tcPr>
          <w:p w14:paraId="4A5BE80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55D7F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1306536" w14:textId="77777777" w:rsidR="001A2462" w:rsidRPr="00E87E35" w:rsidRDefault="001A2462" w:rsidP="00E4245D">
            <w:r w:rsidRPr="00E87E35">
              <w:t>4.3.1</w:t>
            </w:r>
          </w:p>
        </w:tc>
        <w:tc>
          <w:tcPr>
            <w:tcW w:w="3415" w:type="pct"/>
            <w:hideMark/>
          </w:tcPr>
          <w:p w14:paraId="28A79040" w14:textId="1F5338DC"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no model applies.</w:t>
            </w:r>
            <w:r w:rsidR="00023B31">
              <w:t xml:space="preserve"> </w:t>
            </w:r>
          </w:p>
        </w:tc>
        <w:tc>
          <w:tcPr>
            <w:tcW w:w="946" w:type="pct"/>
            <w:noWrap/>
          </w:tcPr>
          <w:p w14:paraId="3F55B39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264790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95DAE9D" w14:textId="77777777" w:rsidR="001A2462" w:rsidRPr="00E87E35" w:rsidRDefault="001A2462" w:rsidP="00E4245D">
            <w:r w:rsidRPr="00E87E35">
              <w:t>4.3.2</w:t>
            </w:r>
          </w:p>
        </w:tc>
        <w:tc>
          <w:tcPr>
            <w:tcW w:w="3415" w:type="pct"/>
            <w:hideMark/>
          </w:tcPr>
          <w:p w14:paraId="7A00948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1 model applies.</w:t>
            </w:r>
          </w:p>
        </w:tc>
        <w:tc>
          <w:tcPr>
            <w:tcW w:w="946" w:type="pct"/>
            <w:noWrap/>
          </w:tcPr>
          <w:p w14:paraId="034FC50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5066532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745791" w14:textId="77777777" w:rsidR="001A2462" w:rsidRPr="00E87E35" w:rsidRDefault="001A2462" w:rsidP="00E4245D">
            <w:r w:rsidRPr="00E87E35">
              <w:t>4.3.3</w:t>
            </w:r>
          </w:p>
        </w:tc>
        <w:tc>
          <w:tcPr>
            <w:tcW w:w="3415" w:type="pct"/>
            <w:hideMark/>
          </w:tcPr>
          <w:p w14:paraId="645008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2 model applies.</w:t>
            </w:r>
          </w:p>
        </w:tc>
        <w:tc>
          <w:tcPr>
            <w:tcW w:w="946" w:type="pct"/>
            <w:noWrap/>
          </w:tcPr>
          <w:p w14:paraId="6D50D0C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24B806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0902E79" w14:textId="77777777" w:rsidR="001A2462" w:rsidRPr="00E87E35" w:rsidRDefault="001A2462" w:rsidP="00E4245D">
            <w:r w:rsidRPr="00E87E35">
              <w:t>4.3.4</w:t>
            </w:r>
          </w:p>
        </w:tc>
        <w:tc>
          <w:tcPr>
            <w:tcW w:w="3415" w:type="pct"/>
            <w:hideMark/>
          </w:tcPr>
          <w:p w14:paraId="365399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no model applies.</w:t>
            </w:r>
          </w:p>
        </w:tc>
        <w:tc>
          <w:tcPr>
            <w:tcW w:w="946" w:type="pct"/>
            <w:noWrap/>
          </w:tcPr>
          <w:p w14:paraId="403DFA4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0A8CEB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E24FB6" w14:textId="77777777" w:rsidR="001A2462" w:rsidRPr="00E87E35" w:rsidRDefault="001A2462" w:rsidP="00E4245D">
            <w:r w:rsidRPr="00E87E35">
              <w:t>4.3.5</w:t>
            </w:r>
          </w:p>
        </w:tc>
        <w:tc>
          <w:tcPr>
            <w:tcW w:w="3415" w:type="pct"/>
          </w:tcPr>
          <w:p w14:paraId="7F18C6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1 model applies.</w:t>
            </w:r>
          </w:p>
        </w:tc>
        <w:tc>
          <w:tcPr>
            <w:tcW w:w="946" w:type="pct"/>
            <w:noWrap/>
          </w:tcPr>
          <w:p w14:paraId="747368E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748C968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B279F53" w14:textId="77777777" w:rsidR="001A2462" w:rsidRPr="00E87E35" w:rsidRDefault="001A2462" w:rsidP="00E4245D">
            <w:r w:rsidRPr="00E87E35">
              <w:t>4.3.6</w:t>
            </w:r>
          </w:p>
        </w:tc>
        <w:tc>
          <w:tcPr>
            <w:tcW w:w="3415" w:type="pct"/>
          </w:tcPr>
          <w:p w14:paraId="1A181BE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2 model applies.</w:t>
            </w:r>
          </w:p>
        </w:tc>
        <w:tc>
          <w:tcPr>
            <w:tcW w:w="946" w:type="pct"/>
            <w:noWrap/>
          </w:tcPr>
          <w:p w14:paraId="29F3443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061875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07844E9" w14:textId="77777777" w:rsidR="001A2462" w:rsidRPr="00E87E35" w:rsidRDefault="001A2462" w:rsidP="00E4245D">
            <w:r w:rsidRPr="00E87E35">
              <w:t>4.3.7</w:t>
            </w:r>
          </w:p>
        </w:tc>
        <w:tc>
          <w:tcPr>
            <w:tcW w:w="3415" w:type="pct"/>
            <w:hideMark/>
          </w:tcPr>
          <w:p w14:paraId="30F886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no model applies.</w:t>
            </w:r>
          </w:p>
        </w:tc>
        <w:tc>
          <w:tcPr>
            <w:tcW w:w="946" w:type="pct"/>
            <w:noWrap/>
          </w:tcPr>
          <w:p w14:paraId="494F666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1A789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3675C24" w14:textId="77777777" w:rsidR="001A2462" w:rsidRPr="00E87E35" w:rsidRDefault="001A2462" w:rsidP="00E4245D">
            <w:r w:rsidRPr="00E87E35">
              <w:t>4.3.8</w:t>
            </w:r>
          </w:p>
        </w:tc>
        <w:tc>
          <w:tcPr>
            <w:tcW w:w="3415" w:type="pct"/>
          </w:tcPr>
          <w:p w14:paraId="5F46B94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1 model applies.</w:t>
            </w:r>
          </w:p>
        </w:tc>
        <w:tc>
          <w:tcPr>
            <w:tcW w:w="946" w:type="pct"/>
            <w:noWrap/>
          </w:tcPr>
          <w:p w14:paraId="373FB24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0CA609C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49BB03" w14:textId="77777777" w:rsidR="001A2462" w:rsidRPr="00E87E35" w:rsidRDefault="001A2462" w:rsidP="00E4245D">
            <w:r w:rsidRPr="00E87E35">
              <w:lastRenderedPageBreak/>
              <w:t>4.3.9</w:t>
            </w:r>
          </w:p>
        </w:tc>
        <w:tc>
          <w:tcPr>
            <w:tcW w:w="3415" w:type="pct"/>
          </w:tcPr>
          <w:p w14:paraId="2E983C9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2 model applies.</w:t>
            </w:r>
          </w:p>
        </w:tc>
        <w:tc>
          <w:tcPr>
            <w:tcW w:w="946" w:type="pct"/>
            <w:noWrap/>
          </w:tcPr>
          <w:p w14:paraId="2159C9F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07C303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8D12913" w14:textId="77777777" w:rsidR="001A2462" w:rsidRPr="00E87E35" w:rsidRDefault="001A2462" w:rsidP="00E4245D">
            <w:r w:rsidRPr="00E87E35">
              <w:t>4.3.10</w:t>
            </w:r>
          </w:p>
        </w:tc>
        <w:tc>
          <w:tcPr>
            <w:tcW w:w="3415" w:type="pct"/>
          </w:tcPr>
          <w:p w14:paraId="6B21905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no model applies.</w:t>
            </w:r>
          </w:p>
        </w:tc>
        <w:tc>
          <w:tcPr>
            <w:tcW w:w="946" w:type="pct"/>
            <w:noWrap/>
          </w:tcPr>
          <w:p w14:paraId="01AA928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495CDD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F7B7E1C" w14:textId="77777777" w:rsidR="001A2462" w:rsidRPr="00E87E35" w:rsidRDefault="001A2462" w:rsidP="00E4245D">
            <w:r w:rsidRPr="00E87E35">
              <w:t>4.3.11</w:t>
            </w:r>
          </w:p>
        </w:tc>
        <w:tc>
          <w:tcPr>
            <w:tcW w:w="3415" w:type="pct"/>
          </w:tcPr>
          <w:p w14:paraId="1FA1DA2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425 up to and including 600 megalitres a year, where a T</w:t>
            </w:r>
            <w:r w:rsidRPr="001A2462">
              <w:t>ier 1 model applies.</w:t>
            </w:r>
          </w:p>
        </w:tc>
        <w:tc>
          <w:tcPr>
            <w:tcW w:w="946" w:type="pct"/>
            <w:noWrap/>
          </w:tcPr>
          <w:p w14:paraId="1F3B84A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5A1EDA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A9BE208" w14:textId="77777777" w:rsidR="001A2462" w:rsidRPr="00E87E35" w:rsidRDefault="001A2462" w:rsidP="00E4245D">
            <w:r w:rsidRPr="00E87E35">
              <w:t>4.3.12</w:t>
            </w:r>
          </w:p>
        </w:tc>
        <w:tc>
          <w:tcPr>
            <w:tcW w:w="3415" w:type="pct"/>
          </w:tcPr>
          <w:p w14:paraId="193AF26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a Tier 2 model applies.</w:t>
            </w:r>
          </w:p>
        </w:tc>
        <w:tc>
          <w:tcPr>
            <w:tcW w:w="946" w:type="pct"/>
            <w:noWrap/>
          </w:tcPr>
          <w:p w14:paraId="0570F97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75A754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CA83798" w14:textId="77777777" w:rsidR="001A2462" w:rsidRPr="00E87E35" w:rsidRDefault="001A2462" w:rsidP="00E4245D">
            <w:r w:rsidRPr="00E87E35">
              <w:t>4.3.13</w:t>
            </w:r>
          </w:p>
        </w:tc>
        <w:tc>
          <w:tcPr>
            <w:tcW w:w="3415" w:type="pct"/>
          </w:tcPr>
          <w:p w14:paraId="0C69BAB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no model applies.</w:t>
            </w:r>
          </w:p>
        </w:tc>
        <w:tc>
          <w:tcPr>
            <w:tcW w:w="946" w:type="pct"/>
            <w:noWrap/>
          </w:tcPr>
          <w:p w14:paraId="4F2C683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4B27DE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F7222D3" w14:textId="77777777" w:rsidR="001A2462" w:rsidRPr="00E87E35" w:rsidRDefault="001A2462" w:rsidP="00E4245D">
            <w:r w:rsidRPr="00E87E35">
              <w:t>4.3.14</w:t>
            </w:r>
          </w:p>
        </w:tc>
        <w:tc>
          <w:tcPr>
            <w:tcW w:w="3415" w:type="pct"/>
          </w:tcPr>
          <w:p w14:paraId="48AED5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1 model applies.</w:t>
            </w:r>
          </w:p>
        </w:tc>
        <w:tc>
          <w:tcPr>
            <w:tcW w:w="946" w:type="pct"/>
            <w:noWrap/>
          </w:tcPr>
          <w:p w14:paraId="7652377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3468CD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9A3176" w14:textId="77777777" w:rsidR="001A2462" w:rsidRPr="00E87E35" w:rsidRDefault="001A2462" w:rsidP="00E4245D">
            <w:r w:rsidRPr="00E87E35">
              <w:t>4.3.15</w:t>
            </w:r>
          </w:p>
        </w:tc>
        <w:tc>
          <w:tcPr>
            <w:tcW w:w="3415" w:type="pct"/>
          </w:tcPr>
          <w:p w14:paraId="5D686C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2 model applies.</w:t>
            </w:r>
          </w:p>
        </w:tc>
        <w:tc>
          <w:tcPr>
            <w:tcW w:w="946" w:type="pct"/>
            <w:noWrap/>
          </w:tcPr>
          <w:p w14:paraId="0A13CB3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013EE5B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AE3D93" w14:textId="77777777" w:rsidR="001A2462" w:rsidRPr="00E87E35" w:rsidRDefault="001A2462" w:rsidP="00E4245D">
            <w:r w:rsidRPr="00E87E35">
              <w:t>4.3.16</w:t>
            </w:r>
          </w:p>
        </w:tc>
        <w:tc>
          <w:tcPr>
            <w:tcW w:w="3415" w:type="pct"/>
          </w:tcPr>
          <w:p w14:paraId="3E7D03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no model applies.</w:t>
            </w:r>
          </w:p>
        </w:tc>
        <w:tc>
          <w:tcPr>
            <w:tcW w:w="946" w:type="pct"/>
            <w:noWrap/>
          </w:tcPr>
          <w:p w14:paraId="5CF36A3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63BF66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4FFBBF4" w14:textId="77777777" w:rsidR="001A2462" w:rsidRPr="00E87E35" w:rsidRDefault="001A2462" w:rsidP="00E4245D">
            <w:r w:rsidRPr="00E87E35">
              <w:lastRenderedPageBreak/>
              <w:t>4.3.17</w:t>
            </w:r>
          </w:p>
        </w:tc>
        <w:tc>
          <w:tcPr>
            <w:tcW w:w="3415" w:type="pct"/>
          </w:tcPr>
          <w:p w14:paraId="41DA600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1 model applies.</w:t>
            </w:r>
          </w:p>
        </w:tc>
        <w:tc>
          <w:tcPr>
            <w:tcW w:w="946" w:type="pct"/>
            <w:noWrap/>
          </w:tcPr>
          <w:p w14:paraId="71A1B59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20384FA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0BE9DFD" w14:textId="77777777" w:rsidR="001A2462" w:rsidRPr="00E87E35" w:rsidRDefault="001A2462" w:rsidP="00E4245D">
            <w:r w:rsidRPr="00E87E35">
              <w:t>4.3.18</w:t>
            </w:r>
          </w:p>
        </w:tc>
        <w:tc>
          <w:tcPr>
            <w:tcW w:w="3415" w:type="pct"/>
          </w:tcPr>
          <w:p w14:paraId="6BBFD9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2 model applies.</w:t>
            </w:r>
          </w:p>
        </w:tc>
        <w:tc>
          <w:tcPr>
            <w:tcW w:w="946" w:type="pct"/>
            <w:noWrap/>
          </w:tcPr>
          <w:p w14:paraId="39F8FE1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42AAB7D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B54CCAE" w14:textId="77777777" w:rsidR="001A2462" w:rsidRPr="00E87E35" w:rsidRDefault="001A2462" w:rsidP="00E4245D">
            <w:r w:rsidRPr="00E87E35">
              <w:t>4.3.19</w:t>
            </w:r>
          </w:p>
        </w:tc>
        <w:tc>
          <w:tcPr>
            <w:tcW w:w="3415" w:type="pct"/>
          </w:tcPr>
          <w:p w14:paraId="6F3CF13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no model applies.</w:t>
            </w:r>
          </w:p>
        </w:tc>
        <w:tc>
          <w:tcPr>
            <w:tcW w:w="946" w:type="pct"/>
            <w:noWrap/>
          </w:tcPr>
          <w:p w14:paraId="0FFEF28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4C1DC9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A5BF060" w14:textId="77777777" w:rsidR="001A2462" w:rsidRPr="00E87E35" w:rsidRDefault="001A2462" w:rsidP="00E4245D">
            <w:r w:rsidRPr="00E87E35">
              <w:t>4.3.20</w:t>
            </w:r>
          </w:p>
        </w:tc>
        <w:tc>
          <w:tcPr>
            <w:tcW w:w="3415" w:type="pct"/>
          </w:tcPr>
          <w:p w14:paraId="242165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1 model applies.</w:t>
            </w:r>
          </w:p>
        </w:tc>
        <w:tc>
          <w:tcPr>
            <w:tcW w:w="946" w:type="pct"/>
            <w:noWrap/>
          </w:tcPr>
          <w:p w14:paraId="3051C5C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6532C8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DC420ED" w14:textId="77777777" w:rsidR="001A2462" w:rsidRPr="00E87E35" w:rsidRDefault="001A2462" w:rsidP="00E4245D">
            <w:r w:rsidRPr="00E87E35">
              <w:t>4.3.21</w:t>
            </w:r>
          </w:p>
        </w:tc>
        <w:tc>
          <w:tcPr>
            <w:tcW w:w="3415" w:type="pct"/>
          </w:tcPr>
          <w:p w14:paraId="582FF9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2 model applies.</w:t>
            </w:r>
          </w:p>
        </w:tc>
        <w:tc>
          <w:tcPr>
            <w:tcW w:w="946" w:type="pct"/>
            <w:noWrap/>
          </w:tcPr>
          <w:p w14:paraId="439278D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7E254C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837C656" w14:textId="77777777" w:rsidR="001A2462" w:rsidRPr="00E87E35" w:rsidRDefault="001A2462" w:rsidP="00E4245D">
            <w:r w:rsidRPr="00E87E35">
              <w:t>4.3.22</w:t>
            </w:r>
          </w:p>
        </w:tc>
        <w:tc>
          <w:tcPr>
            <w:tcW w:w="3415" w:type="pct"/>
          </w:tcPr>
          <w:p w14:paraId="3EC0C1B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loss tidal abstraction of water greater than 3,750 up to and including 7,000 megalitres a year, where no model applies. </w:t>
            </w:r>
          </w:p>
        </w:tc>
        <w:tc>
          <w:tcPr>
            <w:tcW w:w="946" w:type="pct"/>
            <w:noWrap/>
          </w:tcPr>
          <w:p w14:paraId="03D42F4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04982F99"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9" w:type="pct"/>
            <w:noWrap/>
          </w:tcPr>
          <w:p w14:paraId="77EE983E" w14:textId="77777777" w:rsidR="001A2462" w:rsidRPr="00E87E35" w:rsidRDefault="001A2462" w:rsidP="00E4245D">
            <w:r w:rsidRPr="00E87E35">
              <w:t>4.3.23</w:t>
            </w:r>
          </w:p>
        </w:tc>
        <w:tc>
          <w:tcPr>
            <w:tcW w:w="3415" w:type="pct"/>
          </w:tcPr>
          <w:p w14:paraId="17537F6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1 model applies.</w:t>
            </w:r>
          </w:p>
        </w:tc>
        <w:tc>
          <w:tcPr>
            <w:tcW w:w="946" w:type="pct"/>
            <w:noWrap/>
          </w:tcPr>
          <w:p w14:paraId="794C710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1741C8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D66BA5A" w14:textId="77777777" w:rsidR="001A2462" w:rsidRPr="00E87E35" w:rsidRDefault="001A2462" w:rsidP="00E4245D">
            <w:r w:rsidRPr="00E87E35">
              <w:t>4.3.24</w:t>
            </w:r>
          </w:p>
        </w:tc>
        <w:tc>
          <w:tcPr>
            <w:tcW w:w="3415" w:type="pct"/>
          </w:tcPr>
          <w:p w14:paraId="4907EA4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2 model applies.</w:t>
            </w:r>
          </w:p>
        </w:tc>
        <w:tc>
          <w:tcPr>
            <w:tcW w:w="946" w:type="pct"/>
            <w:noWrap/>
          </w:tcPr>
          <w:p w14:paraId="4FB2BE7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4492512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1C602F0" w14:textId="77777777" w:rsidR="001A2462" w:rsidRPr="00E87E35" w:rsidRDefault="001A2462" w:rsidP="00E4245D">
            <w:r w:rsidRPr="00E87E35">
              <w:lastRenderedPageBreak/>
              <w:t>4.3.25</w:t>
            </w:r>
          </w:p>
        </w:tc>
        <w:tc>
          <w:tcPr>
            <w:tcW w:w="3415" w:type="pct"/>
          </w:tcPr>
          <w:p w14:paraId="346B9F0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no model applies.</w:t>
            </w:r>
          </w:p>
        </w:tc>
        <w:tc>
          <w:tcPr>
            <w:tcW w:w="946" w:type="pct"/>
            <w:noWrap/>
          </w:tcPr>
          <w:p w14:paraId="1FC0DAB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5890B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C4110E0" w14:textId="77777777" w:rsidR="001A2462" w:rsidRPr="00E87E35" w:rsidRDefault="001A2462" w:rsidP="00E4245D">
            <w:r w:rsidRPr="00E87E35">
              <w:t>4.3.26</w:t>
            </w:r>
          </w:p>
        </w:tc>
        <w:tc>
          <w:tcPr>
            <w:tcW w:w="3415" w:type="pct"/>
          </w:tcPr>
          <w:p w14:paraId="27313F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1 model applies.</w:t>
            </w:r>
          </w:p>
        </w:tc>
        <w:tc>
          <w:tcPr>
            <w:tcW w:w="946" w:type="pct"/>
            <w:noWrap/>
          </w:tcPr>
          <w:p w14:paraId="276E968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616CCA5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831873" w14:textId="77777777" w:rsidR="001A2462" w:rsidRPr="00E87E35" w:rsidRDefault="001A2462" w:rsidP="00E4245D">
            <w:r w:rsidRPr="00E87E35">
              <w:t>4.3.27</w:t>
            </w:r>
          </w:p>
        </w:tc>
        <w:tc>
          <w:tcPr>
            <w:tcW w:w="3415" w:type="pct"/>
          </w:tcPr>
          <w:p w14:paraId="3A4DC7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2 model applies.</w:t>
            </w:r>
          </w:p>
        </w:tc>
        <w:tc>
          <w:tcPr>
            <w:tcW w:w="946" w:type="pct"/>
            <w:noWrap/>
          </w:tcPr>
          <w:p w14:paraId="54F8A20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4A54B0C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59B9013" w14:textId="77777777" w:rsidR="001A2462" w:rsidRPr="00E87E35" w:rsidRDefault="001A2462" w:rsidP="00E4245D">
            <w:r w:rsidRPr="00E87E35">
              <w:t>4.3.28</w:t>
            </w:r>
          </w:p>
        </w:tc>
        <w:tc>
          <w:tcPr>
            <w:tcW w:w="3415" w:type="pct"/>
          </w:tcPr>
          <w:p w14:paraId="5BF2F7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no model applies.</w:t>
            </w:r>
          </w:p>
        </w:tc>
        <w:tc>
          <w:tcPr>
            <w:tcW w:w="946" w:type="pct"/>
            <w:noWrap/>
          </w:tcPr>
          <w:p w14:paraId="1305387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5E17D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E0ECA4A" w14:textId="77777777" w:rsidR="001A2462" w:rsidRPr="00E87E35" w:rsidRDefault="001A2462" w:rsidP="00E4245D">
            <w:r w:rsidRPr="00E87E35">
              <w:t>4.3.29</w:t>
            </w:r>
          </w:p>
        </w:tc>
        <w:tc>
          <w:tcPr>
            <w:tcW w:w="3415" w:type="pct"/>
          </w:tcPr>
          <w:p w14:paraId="0873465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1 model applies.</w:t>
            </w:r>
          </w:p>
        </w:tc>
        <w:tc>
          <w:tcPr>
            <w:tcW w:w="946" w:type="pct"/>
            <w:noWrap/>
          </w:tcPr>
          <w:p w14:paraId="495F0A3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440992D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59AFC2" w14:textId="77777777" w:rsidR="001A2462" w:rsidRPr="00E87E35" w:rsidRDefault="001A2462" w:rsidP="00E4245D">
            <w:r w:rsidRPr="00E87E35">
              <w:t>4.3.30</w:t>
            </w:r>
          </w:p>
        </w:tc>
        <w:tc>
          <w:tcPr>
            <w:tcW w:w="3415" w:type="pct"/>
          </w:tcPr>
          <w:p w14:paraId="32B876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2 model applies.</w:t>
            </w:r>
          </w:p>
        </w:tc>
        <w:tc>
          <w:tcPr>
            <w:tcW w:w="946" w:type="pct"/>
            <w:noWrap/>
          </w:tcPr>
          <w:p w14:paraId="69B446B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643575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E529945" w14:textId="77777777" w:rsidR="001A2462" w:rsidRPr="00E87E35" w:rsidRDefault="001A2462" w:rsidP="00E4245D">
            <w:r w:rsidRPr="00E87E35">
              <w:t>4.3.31</w:t>
            </w:r>
          </w:p>
        </w:tc>
        <w:tc>
          <w:tcPr>
            <w:tcW w:w="3415" w:type="pct"/>
          </w:tcPr>
          <w:p w14:paraId="01CEC62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no model applies.</w:t>
            </w:r>
          </w:p>
        </w:tc>
        <w:tc>
          <w:tcPr>
            <w:tcW w:w="946" w:type="pct"/>
            <w:noWrap/>
          </w:tcPr>
          <w:p w14:paraId="7493C69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746D5A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1F160D1" w14:textId="77777777" w:rsidR="001A2462" w:rsidRPr="00E87E35" w:rsidRDefault="001A2462" w:rsidP="00E4245D">
            <w:r w:rsidRPr="00E87E35">
              <w:t>4.3.32</w:t>
            </w:r>
          </w:p>
        </w:tc>
        <w:tc>
          <w:tcPr>
            <w:tcW w:w="3415" w:type="pct"/>
          </w:tcPr>
          <w:p w14:paraId="541C176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1 model applies.</w:t>
            </w:r>
          </w:p>
        </w:tc>
        <w:tc>
          <w:tcPr>
            <w:tcW w:w="946" w:type="pct"/>
            <w:noWrap/>
          </w:tcPr>
          <w:p w14:paraId="54B9BBF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7D96B60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37F9A4" w14:textId="77777777" w:rsidR="001A2462" w:rsidRPr="00E87E35" w:rsidRDefault="001A2462" w:rsidP="00E4245D">
            <w:r w:rsidRPr="00E87E35">
              <w:lastRenderedPageBreak/>
              <w:t>4.3.33</w:t>
            </w:r>
          </w:p>
        </w:tc>
        <w:tc>
          <w:tcPr>
            <w:tcW w:w="3415" w:type="pct"/>
          </w:tcPr>
          <w:p w14:paraId="5870CC6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2 model applies.</w:t>
            </w:r>
          </w:p>
        </w:tc>
        <w:tc>
          <w:tcPr>
            <w:tcW w:w="946" w:type="pct"/>
            <w:noWrap/>
          </w:tcPr>
          <w:p w14:paraId="7A5DDA9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£158,618</w:t>
            </w:r>
          </w:p>
        </w:tc>
      </w:tr>
      <w:tr w:rsidR="001A2462" w:rsidRPr="00E87E35" w14:paraId="0425216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9D22427" w14:textId="77777777" w:rsidR="001A2462" w:rsidRPr="00E87E35" w:rsidRDefault="001A2462" w:rsidP="00E4245D">
            <w:r w:rsidRPr="00E87E35">
              <w:t>4.3.34</w:t>
            </w:r>
          </w:p>
        </w:tc>
        <w:tc>
          <w:tcPr>
            <w:tcW w:w="3415" w:type="pct"/>
          </w:tcPr>
          <w:p w14:paraId="2DC1BE8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 no model applies.</w:t>
            </w:r>
          </w:p>
        </w:tc>
        <w:tc>
          <w:tcPr>
            <w:tcW w:w="946" w:type="pct"/>
            <w:noWrap/>
          </w:tcPr>
          <w:p w14:paraId="7CB6995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7ADC3F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F7E5571" w14:textId="77777777" w:rsidR="001A2462" w:rsidRPr="00E87E35" w:rsidRDefault="001A2462" w:rsidP="00E4245D">
            <w:r w:rsidRPr="00E87E35">
              <w:t>4.3.35</w:t>
            </w:r>
          </w:p>
        </w:tc>
        <w:tc>
          <w:tcPr>
            <w:tcW w:w="3415" w:type="pct"/>
          </w:tcPr>
          <w:p w14:paraId="4CA0834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w:t>
            </w:r>
            <w:r w:rsidRPr="00E87E35">
              <w:t xml:space="preserve"> a Tier 1 model applies.</w:t>
            </w:r>
          </w:p>
        </w:tc>
        <w:tc>
          <w:tcPr>
            <w:tcW w:w="946" w:type="pct"/>
            <w:noWrap/>
          </w:tcPr>
          <w:p w14:paraId="44DA041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788B99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E7154A0" w14:textId="77777777" w:rsidR="001A2462" w:rsidRPr="00E87E35" w:rsidRDefault="001A2462" w:rsidP="00E4245D">
            <w:r w:rsidRPr="00E87E35">
              <w:t>4.3.36</w:t>
            </w:r>
          </w:p>
        </w:tc>
        <w:tc>
          <w:tcPr>
            <w:tcW w:w="3415" w:type="pct"/>
          </w:tcPr>
          <w:p w14:paraId="0CC87AE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45,000 up</w:t>
            </w:r>
            <w:r w:rsidRPr="001A2462">
              <w:t xml:space="preserve"> to and including 107,500 megalitres a year, where a Tier 2 model applies.</w:t>
            </w:r>
          </w:p>
        </w:tc>
        <w:tc>
          <w:tcPr>
            <w:tcW w:w="946" w:type="pct"/>
            <w:noWrap/>
          </w:tcPr>
          <w:p w14:paraId="021EF43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4CCC56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E9553CF" w14:textId="77777777" w:rsidR="001A2462" w:rsidRPr="00E87E35" w:rsidRDefault="001A2462" w:rsidP="00E4245D">
            <w:r w:rsidRPr="00E87E35">
              <w:t>4.3.37</w:t>
            </w:r>
          </w:p>
        </w:tc>
        <w:tc>
          <w:tcPr>
            <w:tcW w:w="3415" w:type="pct"/>
          </w:tcPr>
          <w:p w14:paraId="61BCF18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no model applies.</w:t>
            </w:r>
          </w:p>
        </w:tc>
        <w:tc>
          <w:tcPr>
            <w:tcW w:w="946" w:type="pct"/>
            <w:noWrap/>
          </w:tcPr>
          <w:p w14:paraId="2889E2B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2B2D14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626523D" w14:textId="77777777" w:rsidR="001A2462" w:rsidRPr="00E87E35" w:rsidRDefault="001A2462" w:rsidP="00E4245D">
            <w:r w:rsidRPr="00E87E35">
              <w:t>4.3.38</w:t>
            </w:r>
          </w:p>
        </w:tc>
        <w:tc>
          <w:tcPr>
            <w:tcW w:w="3415" w:type="pct"/>
          </w:tcPr>
          <w:p w14:paraId="172DBFC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1 model applies.</w:t>
            </w:r>
          </w:p>
        </w:tc>
        <w:tc>
          <w:tcPr>
            <w:tcW w:w="946" w:type="pct"/>
            <w:noWrap/>
          </w:tcPr>
          <w:p w14:paraId="512247E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26E3DF2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B87AD4B" w14:textId="77777777" w:rsidR="001A2462" w:rsidRPr="00E87E35" w:rsidRDefault="001A2462" w:rsidP="00E4245D">
            <w:r w:rsidRPr="00E87E35">
              <w:t>4.3.39</w:t>
            </w:r>
          </w:p>
        </w:tc>
        <w:tc>
          <w:tcPr>
            <w:tcW w:w="3415" w:type="pct"/>
          </w:tcPr>
          <w:p w14:paraId="1F100C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2 model applies.</w:t>
            </w:r>
          </w:p>
        </w:tc>
        <w:tc>
          <w:tcPr>
            <w:tcW w:w="946" w:type="pct"/>
            <w:noWrap/>
          </w:tcPr>
          <w:p w14:paraId="45AD5D5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039857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EF3B1C2" w14:textId="77777777" w:rsidR="001A2462" w:rsidRPr="00E87E35" w:rsidRDefault="001A2462" w:rsidP="00E4245D">
            <w:r w:rsidRPr="00E87E35">
              <w:t>4.3.40</w:t>
            </w:r>
          </w:p>
        </w:tc>
        <w:tc>
          <w:tcPr>
            <w:tcW w:w="3415" w:type="pct"/>
          </w:tcPr>
          <w:p w14:paraId="35F71ED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no model applies.</w:t>
            </w:r>
          </w:p>
        </w:tc>
        <w:tc>
          <w:tcPr>
            <w:tcW w:w="946" w:type="pct"/>
            <w:noWrap/>
          </w:tcPr>
          <w:p w14:paraId="6467F7B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6B01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6510A9C" w14:textId="77777777" w:rsidR="001A2462" w:rsidRPr="00E87E35" w:rsidRDefault="001A2462" w:rsidP="00E4245D">
            <w:r w:rsidRPr="00E87E35">
              <w:lastRenderedPageBreak/>
              <w:t>4.3.41</w:t>
            </w:r>
          </w:p>
        </w:tc>
        <w:tc>
          <w:tcPr>
            <w:tcW w:w="3415" w:type="pct"/>
          </w:tcPr>
          <w:p w14:paraId="6E10B7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1 model applies.</w:t>
            </w:r>
          </w:p>
        </w:tc>
        <w:tc>
          <w:tcPr>
            <w:tcW w:w="946" w:type="pct"/>
            <w:noWrap/>
          </w:tcPr>
          <w:p w14:paraId="125F3F0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25CCC4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2CD4E11" w14:textId="77777777" w:rsidR="001A2462" w:rsidRPr="00E87E35" w:rsidRDefault="001A2462" w:rsidP="00E4245D">
            <w:r w:rsidRPr="00E87E35">
              <w:t>4.3.42</w:t>
            </w:r>
          </w:p>
        </w:tc>
        <w:tc>
          <w:tcPr>
            <w:tcW w:w="3415" w:type="pct"/>
          </w:tcPr>
          <w:p w14:paraId="0938B3A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2 model applies.</w:t>
            </w:r>
          </w:p>
        </w:tc>
        <w:tc>
          <w:tcPr>
            <w:tcW w:w="946" w:type="pct"/>
            <w:noWrap/>
          </w:tcPr>
          <w:p w14:paraId="5F4FC59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bl>
    <w:p w14:paraId="776D30A2" w14:textId="77777777" w:rsidR="001A2462" w:rsidRPr="00E87E35" w:rsidRDefault="001A2462" w:rsidP="001A2462">
      <w:pPr>
        <w:pStyle w:val="Heading4"/>
      </w:pPr>
      <w:r w:rsidRPr="00E87E35">
        <w:br w:type="page"/>
      </w:r>
      <w:r w:rsidRPr="00E87E35">
        <w:lastRenderedPageBreak/>
        <w:t>Table 4.4 Low loss non-tidal</w:t>
      </w:r>
      <w:bookmarkEnd w:id="62"/>
      <w:r w:rsidRPr="00E87E35">
        <w:t xml:space="preserve"> abstractions</w:t>
      </w:r>
    </w:p>
    <w:tbl>
      <w:tblPr>
        <w:tblStyle w:val="TableStyle4"/>
        <w:tblW w:w="5000" w:type="pct"/>
        <w:tblLook w:val="04A0" w:firstRow="1" w:lastRow="0" w:firstColumn="1" w:lastColumn="0" w:noHBand="0" w:noVBand="1"/>
      </w:tblPr>
      <w:tblGrid>
        <w:gridCol w:w="1792"/>
        <w:gridCol w:w="10130"/>
        <w:gridCol w:w="2620"/>
      </w:tblGrid>
      <w:tr w:rsidR="001A2462" w:rsidRPr="00E87E35" w14:paraId="26A8AD5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6" w:type="pct"/>
            <w:hideMark/>
          </w:tcPr>
          <w:p w14:paraId="32EFAF30" w14:textId="77777777" w:rsidR="001A2462" w:rsidRPr="00E87E35" w:rsidRDefault="001A2462" w:rsidP="00E4245D">
            <w:r w:rsidRPr="00E87E35">
              <w:t>Charge reference</w:t>
            </w:r>
          </w:p>
        </w:tc>
        <w:tc>
          <w:tcPr>
            <w:tcW w:w="3483" w:type="pct"/>
            <w:hideMark/>
          </w:tcPr>
          <w:p w14:paraId="3020937D"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1" w:type="pct"/>
            <w:hideMark/>
          </w:tcPr>
          <w:p w14:paraId="6CC6EE16"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761F6723"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300FADDD" w14:textId="77777777" w:rsidR="001A2462" w:rsidRPr="00E87E35" w:rsidRDefault="001A2462" w:rsidP="00E4245D">
            <w:r w:rsidRPr="00E87E35">
              <w:t>4.4.1</w:t>
            </w:r>
          </w:p>
        </w:tc>
        <w:tc>
          <w:tcPr>
            <w:tcW w:w="3483" w:type="pct"/>
            <w:hideMark/>
          </w:tcPr>
          <w:p w14:paraId="648DD26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no model applies.</w:t>
            </w:r>
          </w:p>
        </w:tc>
        <w:tc>
          <w:tcPr>
            <w:tcW w:w="901" w:type="pct"/>
            <w:hideMark/>
          </w:tcPr>
          <w:p w14:paraId="2FCD681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77DDA0E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2DC4A4AC" w14:textId="77777777" w:rsidR="001A2462" w:rsidRPr="00E87E35" w:rsidRDefault="001A2462" w:rsidP="00E4245D">
            <w:r w:rsidRPr="00E87E35">
              <w:t>4.4.2</w:t>
            </w:r>
          </w:p>
        </w:tc>
        <w:tc>
          <w:tcPr>
            <w:tcW w:w="3483" w:type="pct"/>
          </w:tcPr>
          <w:p w14:paraId="6BEE372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1 model applies.</w:t>
            </w:r>
          </w:p>
        </w:tc>
        <w:tc>
          <w:tcPr>
            <w:tcW w:w="901" w:type="pct"/>
          </w:tcPr>
          <w:p w14:paraId="2CC760E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3559EE01"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0C7200EE" w14:textId="77777777" w:rsidR="001A2462" w:rsidRPr="00E87E35" w:rsidRDefault="001A2462" w:rsidP="00E4245D">
            <w:r w:rsidRPr="00E87E35">
              <w:t>4.4.3</w:t>
            </w:r>
          </w:p>
        </w:tc>
        <w:tc>
          <w:tcPr>
            <w:tcW w:w="3483" w:type="pct"/>
          </w:tcPr>
          <w:p w14:paraId="0C9A63A2" w14:textId="523D871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2 model applies.</w:t>
            </w:r>
            <w:r w:rsidR="00023B31">
              <w:t xml:space="preserve"> </w:t>
            </w:r>
          </w:p>
        </w:tc>
        <w:tc>
          <w:tcPr>
            <w:tcW w:w="901" w:type="pct"/>
          </w:tcPr>
          <w:p w14:paraId="19ED080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6B1240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60C60B2" w14:textId="77777777" w:rsidR="001A2462" w:rsidRPr="00E87E35" w:rsidRDefault="001A2462" w:rsidP="00E4245D">
            <w:r w:rsidRPr="00E87E35">
              <w:t>4.4.4</w:t>
            </w:r>
          </w:p>
        </w:tc>
        <w:tc>
          <w:tcPr>
            <w:tcW w:w="3483" w:type="pct"/>
            <w:hideMark/>
          </w:tcPr>
          <w:p w14:paraId="33E67FAE" w14:textId="1D73D35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no model applies.</w:t>
            </w:r>
            <w:r w:rsidR="00023B31">
              <w:t xml:space="preserve"> </w:t>
            </w:r>
          </w:p>
        </w:tc>
        <w:tc>
          <w:tcPr>
            <w:tcW w:w="901" w:type="pct"/>
            <w:noWrap/>
          </w:tcPr>
          <w:p w14:paraId="2CBD091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£115</w:t>
            </w:r>
          </w:p>
        </w:tc>
      </w:tr>
      <w:tr w:rsidR="001A2462" w:rsidRPr="00E87E35" w14:paraId="08DD0EB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3E4840" w14:textId="77777777" w:rsidR="001A2462" w:rsidRPr="00E87E35" w:rsidRDefault="001A2462" w:rsidP="00E4245D">
            <w:r w:rsidRPr="00E87E35">
              <w:t>4.4.5</w:t>
            </w:r>
          </w:p>
        </w:tc>
        <w:tc>
          <w:tcPr>
            <w:tcW w:w="3483" w:type="pct"/>
            <w:hideMark/>
          </w:tcPr>
          <w:p w14:paraId="0E669100" w14:textId="7F7ECE7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1 model applies.</w:t>
            </w:r>
            <w:r w:rsidR="00023B31">
              <w:t xml:space="preserve"> </w:t>
            </w:r>
          </w:p>
        </w:tc>
        <w:tc>
          <w:tcPr>
            <w:tcW w:w="901" w:type="pct"/>
            <w:noWrap/>
          </w:tcPr>
          <w:p w14:paraId="0FD566F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£120</w:t>
            </w:r>
          </w:p>
        </w:tc>
      </w:tr>
      <w:tr w:rsidR="001A2462" w:rsidRPr="00E87E35" w14:paraId="606C9A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38B5B27" w14:textId="77777777" w:rsidR="001A2462" w:rsidRPr="00E87E35" w:rsidRDefault="001A2462" w:rsidP="00E4245D">
            <w:r w:rsidRPr="00E87E35">
              <w:t>4.4.6</w:t>
            </w:r>
          </w:p>
        </w:tc>
        <w:tc>
          <w:tcPr>
            <w:tcW w:w="3483" w:type="pct"/>
            <w:hideMark/>
          </w:tcPr>
          <w:p w14:paraId="3434AFA0" w14:textId="3EC2ED9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2 model applies.</w:t>
            </w:r>
            <w:r w:rsidR="00023B31">
              <w:t xml:space="preserve"> </w:t>
            </w:r>
          </w:p>
        </w:tc>
        <w:tc>
          <w:tcPr>
            <w:tcW w:w="901" w:type="pct"/>
            <w:noWrap/>
          </w:tcPr>
          <w:p w14:paraId="6442596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£128</w:t>
            </w:r>
          </w:p>
        </w:tc>
      </w:tr>
      <w:tr w:rsidR="001A2462" w:rsidRPr="00E87E35" w14:paraId="75075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17BE199" w14:textId="77777777" w:rsidR="001A2462" w:rsidRPr="00E87E35" w:rsidRDefault="001A2462" w:rsidP="00E4245D">
            <w:r w:rsidRPr="00E87E35">
              <w:t>4.4.7</w:t>
            </w:r>
          </w:p>
        </w:tc>
        <w:tc>
          <w:tcPr>
            <w:tcW w:w="3483" w:type="pct"/>
          </w:tcPr>
          <w:p w14:paraId="488A81B9" w14:textId="57209AC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no model applies.</w:t>
            </w:r>
            <w:r w:rsidR="00023B31">
              <w:t xml:space="preserve"> </w:t>
            </w:r>
          </w:p>
        </w:tc>
        <w:tc>
          <w:tcPr>
            <w:tcW w:w="901" w:type="pct"/>
            <w:noWrap/>
          </w:tcPr>
          <w:p w14:paraId="049F799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5A22B1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9EEA69" w14:textId="77777777" w:rsidR="001A2462" w:rsidRPr="00E87E35" w:rsidRDefault="001A2462" w:rsidP="00E4245D">
            <w:r w:rsidRPr="00E87E35">
              <w:t>4.4.8</w:t>
            </w:r>
          </w:p>
        </w:tc>
        <w:tc>
          <w:tcPr>
            <w:tcW w:w="3483" w:type="pct"/>
          </w:tcPr>
          <w:p w14:paraId="09939597" w14:textId="18DED2F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1 model applies.</w:t>
            </w:r>
            <w:r w:rsidR="00023B31">
              <w:t xml:space="preserve"> </w:t>
            </w:r>
          </w:p>
        </w:tc>
        <w:tc>
          <w:tcPr>
            <w:tcW w:w="901" w:type="pct"/>
            <w:noWrap/>
          </w:tcPr>
          <w:p w14:paraId="7DDE745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6D59EB1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FF60D1B" w14:textId="77777777" w:rsidR="001A2462" w:rsidRPr="00E87E35" w:rsidRDefault="001A2462" w:rsidP="00E4245D">
            <w:r w:rsidRPr="00E87E35">
              <w:lastRenderedPageBreak/>
              <w:t>4.4.9</w:t>
            </w:r>
          </w:p>
        </w:tc>
        <w:tc>
          <w:tcPr>
            <w:tcW w:w="3483" w:type="pct"/>
          </w:tcPr>
          <w:p w14:paraId="1D61BB7F" w14:textId="374FD4D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2 model applies.</w:t>
            </w:r>
            <w:r w:rsidR="00023B31">
              <w:t xml:space="preserve"> </w:t>
            </w:r>
          </w:p>
        </w:tc>
        <w:tc>
          <w:tcPr>
            <w:tcW w:w="901" w:type="pct"/>
            <w:noWrap/>
          </w:tcPr>
          <w:p w14:paraId="4962C63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17FBCB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9DA2E9" w14:textId="77777777" w:rsidR="001A2462" w:rsidRPr="00E87E35" w:rsidRDefault="001A2462" w:rsidP="00E4245D">
            <w:r w:rsidRPr="00E87E35">
              <w:t>4.4.10</w:t>
            </w:r>
          </w:p>
        </w:tc>
        <w:tc>
          <w:tcPr>
            <w:tcW w:w="3483" w:type="pct"/>
          </w:tcPr>
          <w:p w14:paraId="137F835D" w14:textId="0CA56C7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no model applies.</w:t>
            </w:r>
            <w:r w:rsidR="00023B31">
              <w:t xml:space="preserve"> </w:t>
            </w:r>
          </w:p>
        </w:tc>
        <w:tc>
          <w:tcPr>
            <w:tcW w:w="901" w:type="pct"/>
            <w:noWrap/>
          </w:tcPr>
          <w:p w14:paraId="1DDF3B8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£609</w:t>
            </w:r>
          </w:p>
        </w:tc>
      </w:tr>
      <w:tr w:rsidR="001A2462" w:rsidRPr="00E87E35" w14:paraId="5F228A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C6CA9F" w14:textId="77777777" w:rsidR="001A2462" w:rsidRPr="00E87E35" w:rsidRDefault="001A2462" w:rsidP="00E4245D">
            <w:r w:rsidRPr="00E87E35">
              <w:t>4.4.11</w:t>
            </w:r>
          </w:p>
        </w:tc>
        <w:tc>
          <w:tcPr>
            <w:tcW w:w="3483" w:type="pct"/>
          </w:tcPr>
          <w:p w14:paraId="32580A5B" w14:textId="413FC13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1 model applies.</w:t>
            </w:r>
            <w:r w:rsidR="00023B31">
              <w:t xml:space="preserve"> </w:t>
            </w:r>
          </w:p>
        </w:tc>
        <w:tc>
          <w:tcPr>
            <w:tcW w:w="901" w:type="pct"/>
            <w:noWrap/>
          </w:tcPr>
          <w:p w14:paraId="769221A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£634</w:t>
            </w:r>
          </w:p>
        </w:tc>
      </w:tr>
      <w:tr w:rsidR="001A2462" w:rsidRPr="00E87E35" w14:paraId="51BB73A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B25EB7D" w14:textId="77777777" w:rsidR="001A2462" w:rsidRPr="00E87E35" w:rsidRDefault="001A2462" w:rsidP="00E4245D">
            <w:r w:rsidRPr="00E87E35">
              <w:t>4.4.12</w:t>
            </w:r>
          </w:p>
        </w:tc>
        <w:tc>
          <w:tcPr>
            <w:tcW w:w="3483" w:type="pct"/>
          </w:tcPr>
          <w:p w14:paraId="08C7FD78" w14:textId="45E4319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2 model applies.</w:t>
            </w:r>
            <w:r w:rsidR="00023B31">
              <w:t xml:space="preserve"> </w:t>
            </w:r>
          </w:p>
        </w:tc>
        <w:tc>
          <w:tcPr>
            <w:tcW w:w="901" w:type="pct"/>
            <w:noWrap/>
            <w:hideMark/>
          </w:tcPr>
          <w:p w14:paraId="7B539D0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£684</w:t>
            </w:r>
          </w:p>
        </w:tc>
      </w:tr>
      <w:tr w:rsidR="001A2462" w:rsidRPr="00E87E35" w14:paraId="060635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5189CB" w14:textId="77777777" w:rsidR="001A2462" w:rsidRPr="00E87E35" w:rsidRDefault="001A2462" w:rsidP="00E4245D">
            <w:r w:rsidRPr="00E87E35">
              <w:t>4.4.13</w:t>
            </w:r>
          </w:p>
        </w:tc>
        <w:tc>
          <w:tcPr>
            <w:tcW w:w="3483" w:type="pct"/>
          </w:tcPr>
          <w:p w14:paraId="161FF156" w14:textId="5E4F938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no model applies.</w:t>
            </w:r>
            <w:r w:rsidR="00023B31">
              <w:t xml:space="preserve"> </w:t>
            </w:r>
          </w:p>
        </w:tc>
        <w:tc>
          <w:tcPr>
            <w:tcW w:w="901" w:type="pct"/>
            <w:noWrap/>
          </w:tcPr>
          <w:p w14:paraId="627A39B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5F2AFC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73F0C33" w14:textId="77777777" w:rsidR="001A2462" w:rsidRPr="00E87E35" w:rsidRDefault="001A2462" w:rsidP="00E4245D">
            <w:r w:rsidRPr="00E87E35">
              <w:t>4.4.14</w:t>
            </w:r>
          </w:p>
        </w:tc>
        <w:tc>
          <w:tcPr>
            <w:tcW w:w="3483" w:type="pct"/>
          </w:tcPr>
          <w:p w14:paraId="08C3C9D0" w14:textId="2DDB467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1 model applies.</w:t>
            </w:r>
            <w:r w:rsidR="00023B31">
              <w:t xml:space="preserve"> </w:t>
            </w:r>
          </w:p>
        </w:tc>
        <w:tc>
          <w:tcPr>
            <w:tcW w:w="901" w:type="pct"/>
            <w:noWrap/>
          </w:tcPr>
          <w:p w14:paraId="5A21D66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424BD94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F32B2A1" w14:textId="77777777" w:rsidR="001A2462" w:rsidRPr="00E87E35" w:rsidRDefault="001A2462" w:rsidP="00E4245D">
            <w:r w:rsidRPr="00E87E35">
              <w:t>4.4.15</w:t>
            </w:r>
          </w:p>
        </w:tc>
        <w:tc>
          <w:tcPr>
            <w:tcW w:w="3483" w:type="pct"/>
          </w:tcPr>
          <w:p w14:paraId="26FB7AE5" w14:textId="502ADAF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2 model applies.</w:t>
            </w:r>
            <w:r w:rsidR="00023B31">
              <w:t xml:space="preserve"> </w:t>
            </w:r>
          </w:p>
        </w:tc>
        <w:tc>
          <w:tcPr>
            <w:tcW w:w="901" w:type="pct"/>
            <w:noWrap/>
          </w:tcPr>
          <w:p w14:paraId="18A663B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5FC0FED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DBD11C" w14:textId="77777777" w:rsidR="001A2462" w:rsidRPr="00E87E35" w:rsidRDefault="001A2462" w:rsidP="00E4245D">
            <w:r w:rsidRPr="00E87E35">
              <w:t>4.4.16</w:t>
            </w:r>
          </w:p>
        </w:tc>
        <w:tc>
          <w:tcPr>
            <w:tcW w:w="3483" w:type="pct"/>
          </w:tcPr>
          <w:p w14:paraId="75F20838" w14:textId="171FBF4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no model applies.</w:t>
            </w:r>
            <w:r w:rsidR="00023B31">
              <w:t xml:space="preserve"> </w:t>
            </w:r>
          </w:p>
        </w:tc>
        <w:tc>
          <w:tcPr>
            <w:tcW w:w="901" w:type="pct"/>
            <w:noWrap/>
          </w:tcPr>
          <w:p w14:paraId="61323FA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£1,380</w:t>
            </w:r>
          </w:p>
        </w:tc>
      </w:tr>
      <w:tr w:rsidR="001A2462" w:rsidRPr="00E87E35" w14:paraId="3E37861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9FDBD7A" w14:textId="77777777" w:rsidR="001A2462" w:rsidRPr="00E87E35" w:rsidRDefault="001A2462" w:rsidP="00E4245D">
            <w:r w:rsidRPr="00E87E35">
              <w:lastRenderedPageBreak/>
              <w:t>4.4.17</w:t>
            </w:r>
          </w:p>
        </w:tc>
        <w:tc>
          <w:tcPr>
            <w:tcW w:w="3483" w:type="pct"/>
          </w:tcPr>
          <w:p w14:paraId="665AA159" w14:textId="37F9D67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1 model applies.</w:t>
            </w:r>
            <w:r w:rsidR="00023B31">
              <w:t xml:space="preserve"> </w:t>
            </w:r>
          </w:p>
        </w:tc>
        <w:tc>
          <w:tcPr>
            <w:tcW w:w="901" w:type="pct"/>
            <w:noWrap/>
          </w:tcPr>
          <w:p w14:paraId="3DECBDB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£1,438</w:t>
            </w:r>
          </w:p>
        </w:tc>
      </w:tr>
      <w:tr w:rsidR="001A2462" w:rsidRPr="00E87E35" w14:paraId="60D738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31F6A41" w14:textId="77777777" w:rsidR="001A2462" w:rsidRPr="00E87E35" w:rsidRDefault="001A2462" w:rsidP="00E4245D">
            <w:r w:rsidRPr="00E87E35">
              <w:t>4.4.18</w:t>
            </w:r>
          </w:p>
        </w:tc>
        <w:tc>
          <w:tcPr>
            <w:tcW w:w="3483" w:type="pct"/>
          </w:tcPr>
          <w:p w14:paraId="173C3A46" w14:textId="06A48A1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2 model applies.</w:t>
            </w:r>
            <w:r w:rsidR="00023B31">
              <w:t xml:space="preserve"> </w:t>
            </w:r>
          </w:p>
        </w:tc>
        <w:tc>
          <w:tcPr>
            <w:tcW w:w="901" w:type="pct"/>
            <w:noWrap/>
          </w:tcPr>
          <w:p w14:paraId="7C94503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£1,539</w:t>
            </w:r>
          </w:p>
        </w:tc>
      </w:tr>
      <w:tr w:rsidR="001A2462" w:rsidRPr="00E87E35" w14:paraId="4C8ACB2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AFFD92" w14:textId="77777777" w:rsidR="001A2462" w:rsidRPr="00E87E35" w:rsidRDefault="001A2462" w:rsidP="00E4245D">
            <w:r w:rsidRPr="00E87E35">
              <w:t>4.4.19</w:t>
            </w:r>
          </w:p>
        </w:tc>
        <w:tc>
          <w:tcPr>
            <w:tcW w:w="3483" w:type="pct"/>
          </w:tcPr>
          <w:p w14:paraId="699F8E39" w14:textId="715344F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no model applies.</w:t>
            </w:r>
            <w:r w:rsidR="00023B31">
              <w:t xml:space="preserve"> </w:t>
            </w:r>
          </w:p>
        </w:tc>
        <w:tc>
          <w:tcPr>
            <w:tcW w:w="901" w:type="pct"/>
            <w:noWrap/>
            <w:hideMark/>
          </w:tcPr>
          <w:p w14:paraId="292005C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2F08EC9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9FAC66" w14:textId="77777777" w:rsidR="001A2462" w:rsidRPr="00E87E35" w:rsidRDefault="001A2462" w:rsidP="00E4245D">
            <w:r w:rsidRPr="00E87E35">
              <w:t>4.4.20</w:t>
            </w:r>
          </w:p>
        </w:tc>
        <w:tc>
          <w:tcPr>
            <w:tcW w:w="3483" w:type="pct"/>
          </w:tcPr>
          <w:p w14:paraId="1FA57EC0" w14:textId="2288933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1 model applies.</w:t>
            </w:r>
            <w:r w:rsidR="00023B31">
              <w:t xml:space="preserve"> </w:t>
            </w:r>
          </w:p>
        </w:tc>
        <w:tc>
          <w:tcPr>
            <w:tcW w:w="901" w:type="pct"/>
            <w:noWrap/>
          </w:tcPr>
          <w:p w14:paraId="2AFC605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1B4C9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468D717" w14:textId="77777777" w:rsidR="001A2462" w:rsidRPr="00E87E35" w:rsidRDefault="001A2462" w:rsidP="00E4245D">
            <w:r w:rsidRPr="00E87E35">
              <w:t>4.4.21</w:t>
            </w:r>
          </w:p>
        </w:tc>
        <w:tc>
          <w:tcPr>
            <w:tcW w:w="3483" w:type="pct"/>
          </w:tcPr>
          <w:p w14:paraId="4510415B" w14:textId="6C8376C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2 model applies.</w:t>
            </w:r>
            <w:r w:rsidR="00023B31">
              <w:t xml:space="preserve"> </w:t>
            </w:r>
          </w:p>
        </w:tc>
        <w:tc>
          <w:tcPr>
            <w:tcW w:w="901" w:type="pct"/>
            <w:noWrap/>
          </w:tcPr>
          <w:p w14:paraId="1BA81C2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6750AE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4CA192E" w14:textId="77777777" w:rsidR="001A2462" w:rsidRPr="00E87E35" w:rsidRDefault="001A2462" w:rsidP="00E4245D">
            <w:r w:rsidRPr="00E87E35">
              <w:t>4.4.22</w:t>
            </w:r>
          </w:p>
        </w:tc>
        <w:tc>
          <w:tcPr>
            <w:tcW w:w="3483" w:type="pct"/>
          </w:tcPr>
          <w:p w14:paraId="3834D32D" w14:textId="0A7057B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no model applies.</w:t>
            </w:r>
            <w:r w:rsidR="00023B31">
              <w:t xml:space="preserve"> </w:t>
            </w:r>
          </w:p>
        </w:tc>
        <w:tc>
          <w:tcPr>
            <w:tcW w:w="901" w:type="pct"/>
            <w:noWrap/>
          </w:tcPr>
          <w:p w14:paraId="5D963A8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£2,117</w:t>
            </w:r>
          </w:p>
        </w:tc>
      </w:tr>
      <w:tr w:rsidR="001A2462" w:rsidRPr="00E87E35" w14:paraId="71B780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D34F458" w14:textId="77777777" w:rsidR="001A2462" w:rsidRPr="00E87E35" w:rsidRDefault="001A2462" w:rsidP="00E4245D">
            <w:r w:rsidRPr="00E87E35">
              <w:t>4.4.23</w:t>
            </w:r>
          </w:p>
        </w:tc>
        <w:tc>
          <w:tcPr>
            <w:tcW w:w="3483" w:type="pct"/>
          </w:tcPr>
          <w:p w14:paraId="138E8AF8" w14:textId="12E1833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1 model applies.</w:t>
            </w:r>
            <w:r w:rsidR="00023B31">
              <w:t xml:space="preserve"> </w:t>
            </w:r>
          </w:p>
        </w:tc>
        <w:tc>
          <w:tcPr>
            <w:tcW w:w="901" w:type="pct"/>
            <w:noWrap/>
          </w:tcPr>
          <w:p w14:paraId="5E760C0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£2,205</w:t>
            </w:r>
          </w:p>
        </w:tc>
      </w:tr>
      <w:tr w:rsidR="001A2462" w:rsidRPr="00E87E35" w14:paraId="201A93A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7BFAA5C" w14:textId="77777777" w:rsidR="001A2462" w:rsidRPr="00E87E35" w:rsidRDefault="001A2462" w:rsidP="00E4245D">
            <w:r w:rsidRPr="00E87E35">
              <w:t>4.4.24</w:t>
            </w:r>
          </w:p>
        </w:tc>
        <w:tc>
          <w:tcPr>
            <w:tcW w:w="3483" w:type="pct"/>
          </w:tcPr>
          <w:p w14:paraId="7EF74B2F" w14:textId="70737AE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2 model applies.</w:t>
            </w:r>
            <w:r w:rsidR="00023B31">
              <w:t xml:space="preserve"> </w:t>
            </w:r>
          </w:p>
        </w:tc>
        <w:tc>
          <w:tcPr>
            <w:tcW w:w="901" w:type="pct"/>
            <w:noWrap/>
          </w:tcPr>
          <w:p w14:paraId="700C3A0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£2,361</w:t>
            </w:r>
          </w:p>
        </w:tc>
      </w:tr>
      <w:tr w:rsidR="001A2462" w:rsidRPr="00E87E35" w14:paraId="546A2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A0472A" w14:textId="77777777" w:rsidR="001A2462" w:rsidRPr="00E87E35" w:rsidRDefault="001A2462" w:rsidP="00E4245D">
            <w:r w:rsidRPr="00E87E35">
              <w:lastRenderedPageBreak/>
              <w:t>4.4.25</w:t>
            </w:r>
          </w:p>
        </w:tc>
        <w:tc>
          <w:tcPr>
            <w:tcW w:w="3483" w:type="pct"/>
          </w:tcPr>
          <w:p w14:paraId="3DD6DEA4" w14:textId="193E799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no model applies.</w:t>
            </w:r>
            <w:r w:rsidR="00023B31">
              <w:t xml:space="preserve"> </w:t>
            </w:r>
          </w:p>
        </w:tc>
        <w:tc>
          <w:tcPr>
            <w:tcW w:w="901" w:type="pct"/>
            <w:noWrap/>
          </w:tcPr>
          <w:p w14:paraId="7727FEE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7BFEE6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71974D9" w14:textId="77777777" w:rsidR="001A2462" w:rsidRPr="00E87E35" w:rsidRDefault="001A2462" w:rsidP="00E4245D">
            <w:r w:rsidRPr="00E87E35">
              <w:t>4.4.26</w:t>
            </w:r>
          </w:p>
        </w:tc>
        <w:tc>
          <w:tcPr>
            <w:tcW w:w="3483" w:type="pct"/>
          </w:tcPr>
          <w:p w14:paraId="76A45D21" w14:textId="0CCB339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1 model applies.</w:t>
            </w:r>
            <w:r w:rsidR="00023B31">
              <w:t xml:space="preserve"> </w:t>
            </w:r>
          </w:p>
        </w:tc>
        <w:tc>
          <w:tcPr>
            <w:tcW w:w="901" w:type="pct"/>
            <w:noWrap/>
          </w:tcPr>
          <w:p w14:paraId="1A95B2F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06733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CE8133E" w14:textId="77777777" w:rsidR="001A2462" w:rsidRPr="00E87E35" w:rsidRDefault="001A2462" w:rsidP="00E4245D">
            <w:r w:rsidRPr="00E87E35">
              <w:t>4.4.27</w:t>
            </w:r>
          </w:p>
        </w:tc>
        <w:tc>
          <w:tcPr>
            <w:tcW w:w="3483" w:type="pct"/>
          </w:tcPr>
          <w:p w14:paraId="6E371F24" w14:textId="6A87790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2 model applies.</w:t>
            </w:r>
            <w:r w:rsidR="00023B31">
              <w:t xml:space="preserve"> </w:t>
            </w:r>
          </w:p>
        </w:tc>
        <w:tc>
          <w:tcPr>
            <w:tcW w:w="901" w:type="pct"/>
            <w:noWrap/>
          </w:tcPr>
          <w:p w14:paraId="53B29E6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682CF7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CC41BB6" w14:textId="77777777" w:rsidR="001A2462" w:rsidRPr="00E87E35" w:rsidRDefault="001A2462" w:rsidP="00E4245D">
            <w:r w:rsidRPr="00E87E35">
              <w:t>4.4.28</w:t>
            </w:r>
          </w:p>
        </w:tc>
        <w:tc>
          <w:tcPr>
            <w:tcW w:w="3483" w:type="pct"/>
          </w:tcPr>
          <w:p w14:paraId="5A67D421" w14:textId="6A3BED5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no model applies.</w:t>
            </w:r>
            <w:r w:rsidR="00023B31">
              <w:t xml:space="preserve"> </w:t>
            </w:r>
          </w:p>
        </w:tc>
        <w:tc>
          <w:tcPr>
            <w:tcW w:w="901" w:type="pct"/>
            <w:noWrap/>
          </w:tcPr>
          <w:p w14:paraId="5C41ECF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£3,431</w:t>
            </w:r>
          </w:p>
        </w:tc>
      </w:tr>
      <w:tr w:rsidR="001A2462" w:rsidRPr="00E87E35" w14:paraId="3464B6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01B25CC" w14:textId="77777777" w:rsidR="001A2462" w:rsidRPr="00E87E35" w:rsidRDefault="001A2462" w:rsidP="00E4245D">
            <w:r w:rsidRPr="00E87E35">
              <w:t>4.4.29</w:t>
            </w:r>
          </w:p>
        </w:tc>
        <w:tc>
          <w:tcPr>
            <w:tcW w:w="3483" w:type="pct"/>
          </w:tcPr>
          <w:p w14:paraId="4C85C99E" w14:textId="180C377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1 model applies.</w:t>
            </w:r>
            <w:r w:rsidR="00023B31">
              <w:t xml:space="preserve"> </w:t>
            </w:r>
          </w:p>
        </w:tc>
        <w:tc>
          <w:tcPr>
            <w:tcW w:w="901" w:type="pct"/>
            <w:noWrap/>
          </w:tcPr>
          <w:p w14:paraId="4394895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£3,574</w:t>
            </w:r>
          </w:p>
        </w:tc>
      </w:tr>
      <w:tr w:rsidR="001A2462" w:rsidRPr="00E87E35" w14:paraId="4BC064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C89009" w14:textId="77777777" w:rsidR="001A2462" w:rsidRPr="00E87E35" w:rsidRDefault="001A2462" w:rsidP="00E4245D">
            <w:r w:rsidRPr="00E87E35">
              <w:t>4.4.30</w:t>
            </w:r>
          </w:p>
        </w:tc>
        <w:tc>
          <w:tcPr>
            <w:tcW w:w="3483" w:type="pct"/>
          </w:tcPr>
          <w:p w14:paraId="274A68E3" w14:textId="27B8671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2 model applies.</w:t>
            </w:r>
            <w:r w:rsidR="00023B31">
              <w:t xml:space="preserve"> </w:t>
            </w:r>
          </w:p>
        </w:tc>
        <w:tc>
          <w:tcPr>
            <w:tcW w:w="901" w:type="pct"/>
            <w:noWrap/>
          </w:tcPr>
          <w:p w14:paraId="6CA6881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£3,825</w:t>
            </w:r>
          </w:p>
        </w:tc>
      </w:tr>
      <w:tr w:rsidR="001A2462" w:rsidRPr="00E87E35" w14:paraId="371A30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ECE0441" w14:textId="77777777" w:rsidR="001A2462" w:rsidRPr="00E87E35" w:rsidRDefault="001A2462" w:rsidP="00E4245D">
            <w:r w:rsidRPr="00E87E35">
              <w:t>4.4.31</w:t>
            </w:r>
          </w:p>
        </w:tc>
        <w:tc>
          <w:tcPr>
            <w:tcW w:w="3483" w:type="pct"/>
          </w:tcPr>
          <w:p w14:paraId="30860948" w14:textId="685779D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no model applies.</w:t>
            </w:r>
            <w:r w:rsidR="00023B31">
              <w:t xml:space="preserve"> </w:t>
            </w:r>
          </w:p>
        </w:tc>
        <w:tc>
          <w:tcPr>
            <w:tcW w:w="901" w:type="pct"/>
            <w:noWrap/>
          </w:tcPr>
          <w:p w14:paraId="211ED69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4422B9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2B4FEFD" w14:textId="77777777" w:rsidR="001A2462" w:rsidRPr="00E87E35" w:rsidRDefault="001A2462" w:rsidP="00E4245D">
            <w:r w:rsidRPr="00E87E35">
              <w:t>4.4.32</w:t>
            </w:r>
          </w:p>
        </w:tc>
        <w:tc>
          <w:tcPr>
            <w:tcW w:w="3483" w:type="pct"/>
          </w:tcPr>
          <w:p w14:paraId="74A6EEB2" w14:textId="7EE994C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1 model applies.</w:t>
            </w:r>
            <w:r w:rsidR="00023B31">
              <w:t xml:space="preserve"> </w:t>
            </w:r>
          </w:p>
        </w:tc>
        <w:tc>
          <w:tcPr>
            <w:tcW w:w="901" w:type="pct"/>
            <w:noWrap/>
          </w:tcPr>
          <w:p w14:paraId="43202B1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3B6E618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23CB74" w14:textId="77777777" w:rsidR="001A2462" w:rsidRPr="00E87E35" w:rsidRDefault="001A2462" w:rsidP="00E4245D">
            <w:r w:rsidRPr="00E87E35">
              <w:lastRenderedPageBreak/>
              <w:t>4.4.33</w:t>
            </w:r>
          </w:p>
        </w:tc>
        <w:tc>
          <w:tcPr>
            <w:tcW w:w="3483" w:type="pct"/>
          </w:tcPr>
          <w:p w14:paraId="0F40CCAD" w14:textId="61FC88A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2 model applies.</w:t>
            </w:r>
            <w:r w:rsidR="00023B31">
              <w:t xml:space="preserve"> </w:t>
            </w:r>
          </w:p>
        </w:tc>
        <w:tc>
          <w:tcPr>
            <w:tcW w:w="901" w:type="pct"/>
            <w:noWrap/>
          </w:tcPr>
          <w:p w14:paraId="43F8D0C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3048E1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4A0157E" w14:textId="77777777" w:rsidR="001A2462" w:rsidRPr="00E87E35" w:rsidRDefault="001A2462" w:rsidP="00E4245D">
            <w:r w:rsidRPr="00E87E35">
              <w:t>4.4.34</w:t>
            </w:r>
          </w:p>
        </w:tc>
        <w:tc>
          <w:tcPr>
            <w:tcW w:w="3483" w:type="pct"/>
          </w:tcPr>
          <w:p w14:paraId="5C654502" w14:textId="301449A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no model applies.</w:t>
            </w:r>
            <w:r w:rsidR="00023B31">
              <w:t xml:space="preserve"> </w:t>
            </w:r>
          </w:p>
        </w:tc>
        <w:tc>
          <w:tcPr>
            <w:tcW w:w="901" w:type="pct"/>
            <w:noWrap/>
          </w:tcPr>
          <w:p w14:paraId="34154D7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£6,244</w:t>
            </w:r>
          </w:p>
        </w:tc>
      </w:tr>
      <w:tr w:rsidR="001A2462" w:rsidRPr="00E87E35" w14:paraId="540132E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70302CB" w14:textId="77777777" w:rsidR="001A2462" w:rsidRPr="00E87E35" w:rsidRDefault="001A2462" w:rsidP="00E4245D">
            <w:r w:rsidRPr="00E87E35">
              <w:t>4.4.35</w:t>
            </w:r>
          </w:p>
        </w:tc>
        <w:tc>
          <w:tcPr>
            <w:tcW w:w="3483" w:type="pct"/>
          </w:tcPr>
          <w:p w14:paraId="498F14A4" w14:textId="155AB90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1 model applies.</w:t>
            </w:r>
            <w:r w:rsidR="00023B31">
              <w:t xml:space="preserve"> </w:t>
            </w:r>
          </w:p>
        </w:tc>
        <w:tc>
          <w:tcPr>
            <w:tcW w:w="901" w:type="pct"/>
            <w:noWrap/>
          </w:tcPr>
          <w:p w14:paraId="1117AAD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£6,505</w:t>
            </w:r>
          </w:p>
        </w:tc>
      </w:tr>
      <w:tr w:rsidR="001A2462" w:rsidRPr="00E87E35" w14:paraId="7528C94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0B7282" w14:textId="77777777" w:rsidR="001A2462" w:rsidRPr="00E87E35" w:rsidRDefault="001A2462" w:rsidP="00E4245D">
            <w:r w:rsidRPr="00E87E35">
              <w:t>4.4.36</w:t>
            </w:r>
          </w:p>
        </w:tc>
        <w:tc>
          <w:tcPr>
            <w:tcW w:w="3483" w:type="pct"/>
          </w:tcPr>
          <w:p w14:paraId="4B34B8D9" w14:textId="547A0DB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2 model applies.</w:t>
            </w:r>
            <w:r w:rsidR="00023B31">
              <w:t xml:space="preserve"> </w:t>
            </w:r>
          </w:p>
        </w:tc>
        <w:tc>
          <w:tcPr>
            <w:tcW w:w="901" w:type="pct"/>
            <w:noWrap/>
          </w:tcPr>
          <w:p w14:paraId="40A42B9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£6,962</w:t>
            </w:r>
          </w:p>
        </w:tc>
      </w:tr>
      <w:tr w:rsidR="001A2462" w:rsidRPr="00E87E35" w14:paraId="35989D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8BF3E1A" w14:textId="77777777" w:rsidR="001A2462" w:rsidRPr="00E87E35" w:rsidRDefault="001A2462" w:rsidP="00E4245D">
            <w:r w:rsidRPr="00E87E35">
              <w:t>4.4.37</w:t>
            </w:r>
          </w:p>
        </w:tc>
        <w:tc>
          <w:tcPr>
            <w:tcW w:w="3483" w:type="pct"/>
          </w:tcPr>
          <w:p w14:paraId="1BBE4F07" w14:textId="696C6E0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no model applies.</w:t>
            </w:r>
            <w:r w:rsidR="00023B31">
              <w:t xml:space="preserve"> </w:t>
            </w:r>
          </w:p>
        </w:tc>
        <w:tc>
          <w:tcPr>
            <w:tcW w:w="901" w:type="pct"/>
            <w:noWrap/>
          </w:tcPr>
          <w:p w14:paraId="6EEA826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287600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AF15876" w14:textId="77777777" w:rsidR="001A2462" w:rsidRPr="00E87E35" w:rsidRDefault="001A2462" w:rsidP="00E4245D">
            <w:r w:rsidRPr="00E87E35">
              <w:t>4.4.38</w:t>
            </w:r>
          </w:p>
        </w:tc>
        <w:tc>
          <w:tcPr>
            <w:tcW w:w="3483" w:type="pct"/>
          </w:tcPr>
          <w:p w14:paraId="57DB7C22" w14:textId="7FC6193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1 model applies.</w:t>
            </w:r>
            <w:r w:rsidR="00023B31">
              <w:t xml:space="preserve"> </w:t>
            </w:r>
          </w:p>
        </w:tc>
        <w:tc>
          <w:tcPr>
            <w:tcW w:w="901" w:type="pct"/>
            <w:noWrap/>
          </w:tcPr>
          <w:p w14:paraId="1A36195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5EECE0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2040AC4" w14:textId="77777777" w:rsidR="001A2462" w:rsidRPr="00E87E35" w:rsidRDefault="001A2462" w:rsidP="00E4245D">
            <w:r w:rsidRPr="00E87E35">
              <w:t>4.4.39</w:t>
            </w:r>
          </w:p>
        </w:tc>
        <w:tc>
          <w:tcPr>
            <w:tcW w:w="3483" w:type="pct"/>
          </w:tcPr>
          <w:p w14:paraId="001DE3F6" w14:textId="6DC2844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2 model applies.</w:t>
            </w:r>
            <w:r w:rsidR="00023B31">
              <w:t xml:space="preserve"> </w:t>
            </w:r>
          </w:p>
        </w:tc>
        <w:tc>
          <w:tcPr>
            <w:tcW w:w="901" w:type="pct"/>
            <w:noWrap/>
          </w:tcPr>
          <w:p w14:paraId="15BF174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2C0D5C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6D7150" w14:textId="77777777" w:rsidR="001A2462" w:rsidRPr="00E87E35" w:rsidRDefault="001A2462" w:rsidP="00E4245D">
            <w:r w:rsidRPr="00E87E35">
              <w:t>4.4.40</w:t>
            </w:r>
          </w:p>
        </w:tc>
        <w:tc>
          <w:tcPr>
            <w:tcW w:w="3483" w:type="pct"/>
          </w:tcPr>
          <w:p w14:paraId="41A0DBCF" w14:textId="5A58CF3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no model applies.</w:t>
            </w:r>
            <w:r w:rsidR="00023B31">
              <w:t xml:space="preserve"> </w:t>
            </w:r>
          </w:p>
        </w:tc>
        <w:tc>
          <w:tcPr>
            <w:tcW w:w="901" w:type="pct"/>
            <w:noWrap/>
          </w:tcPr>
          <w:p w14:paraId="531D748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£11,801</w:t>
            </w:r>
          </w:p>
        </w:tc>
      </w:tr>
      <w:tr w:rsidR="001A2462" w:rsidRPr="00E87E35" w14:paraId="5BF6E9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915137" w14:textId="77777777" w:rsidR="001A2462" w:rsidRPr="00E87E35" w:rsidRDefault="001A2462" w:rsidP="00E4245D">
            <w:r w:rsidRPr="00E87E35">
              <w:lastRenderedPageBreak/>
              <w:t>4.4.41</w:t>
            </w:r>
          </w:p>
        </w:tc>
        <w:tc>
          <w:tcPr>
            <w:tcW w:w="3483" w:type="pct"/>
          </w:tcPr>
          <w:p w14:paraId="3CE57370" w14:textId="1C113DF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1 model applies.</w:t>
            </w:r>
            <w:r w:rsidR="00023B31">
              <w:t xml:space="preserve"> </w:t>
            </w:r>
          </w:p>
        </w:tc>
        <w:tc>
          <w:tcPr>
            <w:tcW w:w="901" w:type="pct"/>
            <w:noWrap/>
          </w:tcPr>
          <w:p w14:paraId="498A5BF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£12,294</w:t>
            </w:r>
          </w:p>
        </w:tc>
      </w:tr>
      <w:tr w:rsidR="001A2462" w:rsidRPr="00E87E35" w14:paraId="68737CE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A5A34A9" w14:textId="77777777" w:rsidR="001A2462" w:rsidRPr="00E87E35" w:rsidRDefault="001A2462" w:rsidP="00E4245D">
            <w:r w:rsidRPr="00E87E35">
              <w:t>4.4.42</w:t>
            </w:r>
          </w:p>
        </w:tc>
        <w:tc>
          <w:tcPr>
            <w:tcW w:w="3483" w:type="pct"/>
          </w:tcPr>
          <w:p w14:paraId="61A30E89" w14:textId="5C837BF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2 model applies.</w:t>
            </w:r>
            <w:r w:rsidR="00023B31">
              <w:t xml:space="preserve"> </w:t>
            </w:r>
          </w:p>
        </w:tc>
        <w:tc>
          <w:tcPr>
            <w:tcW w:w="901" w:type="pct"/>
            <w:noWrap/>
          </w:tcPr>
          <w:p w14:paraId="4771812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£13,158</w:t>
            </w:r>
          </w:p>
        </w:tc>
      </w:tr>
      <w:tr w:rsidR="001A2462" w:rsidRPr="00E87E35" w14:paraId="2801718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8C2A79" w14:textId="77777777" w:rsidR="001A2462" w:rsidRPr="00E87E35" w:rsidRDefault="001A2462" w:rsidP="00E4245D">
            <w:r w:rsidRPr="00E87E35">
              <w:t>4.4.43</w:t>
            </w:r>
          </w:p>
        </w:tc>
        <w:tc>
          <w:tcPr>
            <w:tcW w:w="3483" w:type="pct"/>
          </w:tcPr>
          <w:p w14:paraId="69463B65" w14:textId="3B38360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no model applies.</w:t>
            </w:r>
            <w:r w:rsidR="00023B31">
              <w:t xml:space="preserve"> </w:t>
            </w:r>
          </w:p>
        </w:tc>
        <w:tc>
          <w:tcPr>
            <w:tcW w:w="901" w:type="pct"/>
            <w:noWrap/>
          </w:tcPr>
          <w:p w14:paraId="466190E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4E48CC3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A6DCA18" w14:textId="77777777" w:rsidR="001A2462" w:rsidRPr="00E87E35" w:rsidRDefault="001A2462" w:rsidP="00E4245D">
            <w:r w:rsidRPr="00E87E35">
              <w:t>4.4.44</w:t>
            </w:r>
          </w:p>
        </w:tc>
        <w:tc>
          <w:tcPr>
            <w:tcW w:w="3483" w:type="pct"/>
          </w:tcPr>
          <w:p w14:paraId="40EEEA70" w14:textId="767EAA2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1 model applies.</w:t>
            </w:r>
            <w:r w:rsidR="00023B31">
              <w:t xml:space="preserve"> </w:t>
            </w:r>
          </w:p>
        </w:tc>
        <w:tc>
          <w:tcPr>
            <w:tcW w:w="901" w:type="pct"/>
            <w:noWrap/>
          </w:tcPr>
          <w:p w14:paraId="28A49DD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55D027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9CF959A" w14:textId="77777777" w:rsidR="001A2462" w:rsidRPr="00E87E35" w:rsidRDefault="001A2462" w:rsidP="00E4245D">
            <w:r w:rsidRPr="00E87E35">
              <w:t>4.4.45</w:t>
            </w:r>
          </w:p>
        </w:tc>
        <w:tc>
          <w:tcPr>
            <w:tcW w:w="3483" w:type="pct"/>
          </w:tcPr>
          <w:p w14:paraId="0BAB0832" w14:textId="74535A2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2 model applies.</w:t>
            </w:r>
            <w:r w:rsidR="00023B31">
              <w:t xml:space="preserve"> </w:t>
            </w:r>
          </w:p>
        </w:tc>
        <w:tc>
          <w:tcPr>
            <w:tcW w:w="901" w:type="pct"/>
            <w:noWrap/>
          </w:tcPr>
          <w:p w14:paraId="3B66121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56D5BC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80FBAF" w14:textId="77777777" w:rsidR="001A2462" w:rsidRPr="00E87E35" w:rsidRDefault="001A2462" w:rsidP="00E4245D">
            <w:r w:rsidRPr="00E87E35">
              <w:t>4.4.46</w:t>
            </w:r>
          </w:p>
        </w:tc>
        <w:tc>
          <w:tcPr>
            <w:tcW w:w="3483" w:type="pct"/>
          </w:tcPr>
          <w:p w14:paraId="48443753" w14:textId="3CB7B52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no model applies.</w:t>
            </w:r>
            <w:r w:rsidR="00023B31">
              <w:t xml:space="preserve"> </w:t>
            </w:r>
          </w:p>
        </w:tc>
        <w:tc>
          <w:tcPr>
            <w:tcW w:w="901" w:type="pct"/>
            <w:noWrap/>
          </w:tcPr>
          <w:p w14:paraId="7C0B415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£21,894</w:t>
            </w:r>
          </w:p>
        </w:tc>
      </w:tr>
      <w:tr w:rsidR="001A2462" w:rsidRPr="00E87E35" w14:paraId="04D2DD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0A4F9BC" w14:textId="77777777" w:rsidR="001A2462" w:rsidRPr="00E87E35" w:rsidRDefault="001A2462" w:rsidP="00E4245D">
            <w:r w:rsidRPr="00E87E35">
              <w:t>4.4.47</w:t>
            </w:r>
          </w:p>
        </w:tc>
        <w:tc>
          <w:tcPr>
            <w:tcW w:w="3483" w:type="pct"/>
          </w:tcPr>
          <w:p w14:paraId="340D8A7F" w14:textId="6EAEAC8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1 model applies.</w:t>
            </w:r>
            <w:r w:rsidR="00023B31">
              <w:t xml:space="preserve"> </w:t>
            </w:r>
          </w:p>
        </w:tc>
        <w:tc>
          <w:tcPr>
            <w:tcW w:w="901" w:type="pct"/>
            <w:noWrap/>
          </w:tcPr>
          <w:p w14:paraId="068704E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£22,808</w:t>
            </w:r>
          </w:p>
        </w:tc>
      </w:tr>
      <w:tr w:rsidR="001A2462" w:rsidRPr="00E87E35" w14:paraId="21FD5E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9934DA" w14:textId="77777777" w:rsidR="001A2462" w:rsidRPr="00E87E35" w:rsidRDefault="001A2462" w:rsidP="00E4245D">
            <w:r w:rsidRPr="00E87E35">
              <w:t>4.4.48</w:t>
            </w:r>
          </w:p>
        </w:tc>
        <w:tc>
          <w:tcPr>
            <w:tcW w:w="3483" w:type="pct"/>
          </w:tcPr>
          <w:p w14:paraId="188D61EB" w14:textId="3E1CC84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2 model applies.</w:t>
            </w:r>
            <w:r w:rsidR="00023B31">
              <w:t xml:space="preserve"> </w:t>
            </w:r>
          </w:p>
        </w:tc>
        <w:tc>
          <w:tcPr>
            <w:tcW w:w="901" w:type="pct"/>
            <w:noWrap/>
          </w:tcPr>
          <w:p w14:paraId="02F23C3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£24,412</w:t>
            </w:r>
          </w:p>
        </w:tc>
      </w:tr>
      <w:tr w:rsidR="001A2462" w:rsidRPr="00E87E35" w14:paraId="466447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188D85" w14:textId="77777777" w:rsidR="001A2462" w:rsidRPr="00E87E35" w:rsidRDefault="001A2462" w:rsidP="00E4245D">
            <w:r w:rsidRPr="00E87E35">
              <w:lastRenderedPageBreak/>
              <w:t>4.4.49</w:t>
            </w:r>
          </w:p>
        </w:tc>
        <w:tc>
          <w:tcPr>
            <w:tcW w:w="3483" w:type="pct"/>
          </w:tcPr>
          <w:p w14:paraId="18F9D8FF" w14:textId="713CFA2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no model applies.</w:t>
            </w:r>
            <w:r w:rsidR="00023B31">
              <w:t xml:space="preserve"> </w:t>
            </w:r>
          </w:p>
        </w:tc>
        <w:tc>
          <w:tcPr>
            <w:tcW w:w="901" w:type="pct"/>
            <w:noWrap/>
          </w:tcPr>
          <w:p w14:paraId="4406728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0383525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2694B4" w14:textId="77777777" w:rsidR="001A2462" w:rsidRPr="00E87E35" w:rsidRDefault="001A2462" w:rsidP="00E4245D">
            <w:r w:rsidRPr="00E87E35">
              <w:t>4.4.50</w:t>
            </w:r>
          </w:p>
        </w:tc>
        <w:tc>
          <w:tcPr>
            <w:tcW w:w="3483" w:type="pct"/>
          </w:tcPr>
          <w:p w14:paraId="33236A93" w14:textId="4B549AC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1 model applies.</w:t>
            </w:r>
            <w:r w:rsidR="00023B31">
              <w:t xml:space="preserve"> </w:t>
            </w:r>
          </w:p>
        </w:tc>
        <w:tc>
          <w:tcPr>
            <w:tcW w:w="901" w:type="pct"/>
            <w:noWrap/>
          </w:tcPr>
          <w:p w14:paraId="70BC512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21D0B1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FB8EFA" w14:textId="77777777" w:rsidR="001A2462" w:rsidRPr="00E87E35" w:rsidRDefault="001A2462" w:rsidP="00E4245D">
            <w:r w:rsidRPr="00E87E35">
              <w:t>4.4.51</w:t>
            </w:r>
          </w:p>
        </w:tc>
        <w:tc>
          <w:tcPr>
            <w:tcW w:w="3483" w:type="pct"/>
          </w:tcPr>
          <w:p w14:paraId="50A8FAD0" w14:textId="07C1C52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2 model applies.</w:t>
            </w:r>
            <w:r w:rsidR="00023B31">
              <w:t xml:space="preserve"> </w:t>
            </w:r>
          </w:p>
        </w:tc>
        <w:tc>
          <w:tcPr>
            <w:tcW w:w="901" w:type="pct"/>
            <w:noWrap/>
          </w:tcPr>
          <w:p w14:paraId="7DAAF04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24EE6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E290B98" w14:textId="77777777" w:rsidR="001A2462" w:rsidRPr="00E87E35" w:rsidRDefault="001A2462" w:rsidP="00E4245D">
            <w:r w:rsidRPr="00E87E35">
              <w:t>4.4.52</w:t>
            </w:r>
          </w:p>
        </w:tc>
        <w:tc>
          <w:tcPr>
            <w:tcW w:w="3483" w:type="pct"/>
          </w:tcPr>
          <w:p w14:paraId="67AEABAB" w14:textId="2FB4C68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no model applies.</w:t>
            </w:r>
            <w:r w:rsidR="00023B31">
              <w:t xml:space="preserve"> </w:t>
            </w:r>
          </w:p>
        </w:tc>
        <w:tc>
          <w:tcPr>
            <w:tcW w:w="901" w:type="pct"/>
            <w:noWrap/>
          </w:tcPr>
          <w:p w14:paraId="32FCBD1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£37,550</w:t>
            </w:r>
          </w:p>
        </w:tc>
      </w:tr>
      <w:tr w:rsidR="001A2462" w:rsidRPr="00E87E35" w14:paraId="4F4831B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33A352" w14:textId="77777777" w:rsidR="001A2462" w:rsidRPr="00E87E35" w:rsidRDefault="001A2462" w:rsidP="00E4245D">
            <w:r w:rsidRPr="00E87E35">
              <w:t>4.4.53</w:t>
            </w:r>
          </w:p>
        </w:tc>
        <w:tc>
          <w:tcPr>
            <w:tcW w:w="3483" w:type="pct"/>
          </w:tcPr>
          <w:p w14:paraId="7D0D6A23" w14:textId="4531EC3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1 model applies.</w:t>
            </w:r>
            <w:r w:rsidR="00023B31">
              <w:t xml:space="preserve"> </w:t>
            </w:r>
          </w:p>
        </w:tc>
        <w:tc>
          <w:tcPr>
            <w:tcW w:w="901" w:type="pct"/>
            <w:noWrap/>
          </w:tcPr>
          <w:p w14:paraId="06ADA96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£39,118</w:t>
            </w:r>
          </w:p>
        </w:tc>
      </w:tr>
      <w:tr w:rsidR="001A2462" w:rsidRPr="00E87E35" w14:paraId="29D0E9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A88297" w14:textId="77777777" w:rsidR="001A2462" w:rsidRPr="00E87E35" w:rsidRDefault="001A2462" w:rsidP="00E4245D">
            <w:r w:rsidRPr="00E87E35">
              <w:t>4.4.54</w:t>
            </w:r>
          </w:p>
        </w:tc>
        <w:tc>
          <w:tcPr>
            <w:tcW w:w="3483" w:type="pct"/>
          </w:tcPr>
          <w:p w14:paraId="1EA6A26A" w14:textId="273F970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2 model applies.</w:t>
            </w:r>
            <w:r w:rsidR="00023B31">
              <w:t xml:space="preserve"> </w:t>
            </w:r>
          </w:p>
        </w:tc>
        <w:tc>
          <w:tcPr>
            <w:tcW w:w="901" w:type="pct"/>
            <w:noWrap/>
          </w:tcPr>
          <w:p w14:paraId="79B181E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£41,869</w:t>
            </w:r>
          </w:p>
        </w:tc>
      </w:tr>
      <w:tr w:rsidR="001A2462" w:rsidRPr="00E87E35" w14:paraId="08EA78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E9361AD" w14:textId="77777777" w:rsidR="001A2462" w:rsidRPr="00E87E35" w:rsidRDefault="001A2462" w:rsidP="00E4245D">
            <w:r w:rsidRPr="00E87E35">
              <w:t>4.4.55</w:t>
            </w:r>
          </w:p>
        </w:tc>
        <w:tc>
          <w:tcPr>
            <w:tcW w:w="3483" w:type="pct"/>
          </w:tcPr>
          <w:p w14:paraId="07170BDC" w14:textId="4D92B9D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no model applies.</w:t>
            </w:r>
            <w:r w:rsidR="00023B31">
              <w:t xml:space="preserve"> </w:t>
            </w:r>
          </w:p>
        </w:tc>
        <w:tc>
          <w:tcPr>
            <w:tcW w:w="901" w:type="pct"/>
            <w:noWrap/>
          </w:tcPr>
          <w:p w14:paraId="1A2E9A8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225735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60FF424" w14:textId="77777777" w:rsidR="001A2462" w:rsidRPr="00E87E35" w:rsidRDefault="001A2462" w:rsidP="00E4245D">
            <w:r w:rsidRPr="00E87E35">
              <w:t>4.4.56</w:t>
            </w:r>
          </w:p>
        </w:tc>
        <w:tc>
          <w:tcPr>
            <w:tcW w:w="3483" w:type="pct"/>
          </w:tcPr>
          <w:p w14:paraId="4D15D49B" w14:textId="10F0716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1 model applies.</w:t>
            </w:r>
            <w:r w:rsidR="00023B31">
              <w:t xml:space="preserve"> </w:t>
            </w:r>
          </w:p>
        </w:tc>
        <w:tc>
          <w:tcPr>
            <w:tcW w:w="901" w:type="pct"/>
            <w:noWrap/>
          </w:tcPr>
          <w:p w14:paraId="598A1BB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4EF0C3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6A36B77" w14:textId="77777777" w:rsidR="001A2462" w:rsidRPr="00E87E35" w:rsidRDefault="001A2462" w:rsidP="00E4245D">
            <w:r w:rsidRPr="00E87E35">
              <w:lastRenderedPageBreak/>
              <w:t>4.4.57</w:t>
            </w:r>
          </w:p>
        </w:tc>
        <w:tc>
          <w:tcPr>
            <w:tcW w:w="3483" w:type="pct"/>
          </w:tcPr>
          <w:p w14:paraId="465E6E13" w14:textId="733C5A4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2 model applies.</w:t>
            </w:r>
            <w:r w:rsidR="00023B31">
              <w:t xml:space="preserve"> </w:t>
            </w:r>
          </w:p>
        </w:tc>
        <w:tc>
          <w:tcPr>
            <w:tcW w:w="901" w:type="pct"/>
            <w:noWrap/>
          </w:tcPr>
          <w:p w14:paraId="2FB1B16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3A3B060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904B60" w14:textId="77777777" w:rsidR="001A2462" w:rsidRPr="00E87E35" w:rsidRDefault="001A2462" w:rsidP="00E4245D">
            <w:r w:rsidRPr="00E87E35">
              <w:t>4.4.58</w:t>
            </w:r>
          </w:p>
        </w:tc>
        <w:tc>
          <w:tcPr>
            <w:tcW w:w="3483" w:type="pct"/>
          </w:tcPr>
          <w:p w14:paraId="0BA84ED6" w14:textId="6D5F72E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no model applies.</w:t>
            </w:r>
            <w:r w:rsidR="00023B31">
              <w:t xml:space="preserve"> </w:t>
            </w:r>
          </w:p>
        </w:tc>
        <w:tc>
          <w:tcPr>
            <w:tcW w:w="901" w:type="pct"/>
            <w:noWrap/>
          </w:tcPr>
          <w:p w14:paraId="52E51A9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£77,723</w:t>
            </w:r>
          </w:p>
        </w:tc>
      </w:tr>
      <w:tr w:rsidR="001A2462" w:rsidRPr="00E87E35" w14:paraId="5051309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63F4B9" w14:textId="77777777" w:rsidR="001A2462" w:rsidRPr="00E87E35" w:rsidRDefault="001A2462" w:rsidP="00E4245D">
            <w:r w:rsidRPr="00E87E35">
              <w:t>4.4.59</w:t>
            </w:r>
          </w:p>
        </w:tc>
        <w:tc>
          <w:tcPr>
            <w:tcW w:w="3483" w:type="pct"/>
          </w:tcPr>
          <w:p w14:paraId="66B00212" w14:textId="01C7514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1 model applies.</w:t>
            </w:r>
            <w:r w:rsidR="00023B31">
              <w:t xml:space="preserve"> </w:t>
            </w:r>
          </w:p>
        </w:tc>
        <w:tc>
          <w:tcPr>
            <w:tcW w:w="901" w:type="pct"/>
            <w:noWrap/>
          </w:tcPr>
          <w:p w14:paraId="094C547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£80,969</w:t>
            </w:r>
          </w:p>
        </w:tc>
      </w:tr>
      <w:tr w:rsidR="001A2462" w:rsidRPr="00E87E35" w14:paraId="1EAF7B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5C22F7A" w14:textId="77777777" w:rsidR="001A2462" w:rsidRPr="00E87E35" w:rsidRDefault="001A2462" w:rsidP="00E4245D">
            <w:r w:rsidRPr="00E87E35">
              <w:t>4.4.60</w:t>
            </w:r>
          </w:p>
        </w:tc>
        <w:tc>
          <w:tcPr>
            <w:tcW w:w="3483" w:type="pct"/>
          </w:tcPr>
          <w:p w14:paraId="15A4499E" w14:textId="56869A9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2 model applies.</w:t>
            </w:r>
            <w:r w:rsidR="00023B31">
              <w:t xml:space="preserve"> </w:t>
            </w:r>
          </w:p>
        </w:tc>
        <w:tc>
          <w:tcPr>
            <w:tcW w:w="901" w:type="pct"/>
            <w:noWrap/>
          </w:tcPr>
          <w:p w14:paraId="5AA8F44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£86,662</w:t>
            </w:r>
          </w:p>
        </w:tc>
      </w:tr>
      <w:tr w:rsidR="001A2462" w:rsidRPr="00E87E35" w14:paraId="3F7B737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16D4C1" w14:textId="77777777" w:rsidR="001A2462" w:rsidRPr="00E87E35" w:rsidRDefault="001A2462" w:rsidP="00E4245D">
            <w:r w:rsidRPr="00E87E35">
              <w:t>4.4.61</w:t>
            </w:r>
          </w:p>
        </w:tc>
        <w:tc>
          <w:tcPr>
            <w:tcW w:w="3483" w:type="pct"/>
          </w:tcPr>
          <w:p w14:paraId="7FECDFE7" w14:textId="04E46AD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no model applies.</w:t>
            </w:r>
            <w:r w:rsidR="00023B31">
              <w:t xml:space="preserve"> </w:t>
            </w:r>
          </w:p>
        </w:tc>
        <w:tc>
          <w:tcPr>
            <w:tcW w:w="901" w:type="pct"/>
            <w:noWrap/>
          </w:tcPr>
          <w:p w14:paraId="3D56A16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4F30A5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E0A78A5" w14:textId="77777777" w:rsidR="001A2462" w:rsidRPr="00E87E35" w:rsidRDefault="001A2462" w:rsidP="00E4245D">
            <w:r w:rsidRPr="00E87E35">
              <w:t>4.4.62</w:t>
            </w:r>
          </w:p>
        </w:tc>
        <w:tc>
          <w:tcPr>
            <w:tcW w:w="3483" w:type="pct"/>
          </w:tcPr>
          <w:p w14:paraId="72C343E8" w14:textId="49E4AE5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1 model applies.</w:t>
            </w:r>
            <w:r w:rsidR="00023B31">
              <w:t xml:space="preserve"> </w:t>
            </w:r>
          </w:p>
        </w:tc>
        <w:tc>
          <w:tcPr>
            <w:tcW w:w="901" w:type="pct"/>
            <w:noWrap/>
          </w:tcPr>
          <w:p w14:paraId="4810FFC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327D9AC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84F8190" w14:textId="77777777" w:rsidR="001A2462" w:rsidRPr="00E87E35" w:rsidRDefault="001A2462" w:rsidP="00E4245D">
            <w:r w:rsidRPr="00E87E35">
              <w:t>4.4.63</w:t>
            </w:r>
          </w:p>
        </w:tc>
        <w:tc>
          <w:tcPr>
            <w:tcW w:w="3483" w:type="pct"/>
          </w:tcPr>
          <w:p w14:paraId="3D2A23E4" w14:textId="6501752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2 model applies.</w:t>
            </w:r>
            <w:r w:rsidR="00023B31">
              <w:t xml:space="preserve"> </w:t>
            </w:r>
          </w:p>
        </w:tc>
        <w:tc>
          <w:tcPr>
            <w:tcW w:w="901" w:type="pct"/>
            <w:noWrap/>
          </w:tcPr>
          <w:p w14:paraId="14AFAC9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32CDBE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A8011D" w14:textId="77777777" w:rsidR="001A2462" w:rsidRPr="00E87E35" w:rsidRDefault="001A2462" w:rsidP="00E4245D">
            <w:r w:rsidRPr="00E87E35">
              <w:t>4.4.64</w:t>
            </w:r>
          </w:p>
        </w:tc>
        <w:tc>
          <w:tcPr>
            <w:tcW w:w="3483" w:type="pct"/>
          </w:tcPr>
          <w:p w14:paraId="233F8530" w14:textId="03F85DC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no model applies.</w:t>
            </w:r>
            <w:r w:rsidR="00023B31">
              <w:t xml:space="preserve"> </w:t>
            </w:r>
          </w:p>
        </w:tc>
        <w:tc>
          <w:tcPr>
            <w:tcW w:w="901" w:type="pct"/>
            <w:noWrap/>
          </w:tcPr>
          <w:p w14:paraId="56E5392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£165,751</w:t>
            </w:r>
          </w:p>
        </w:tc>
      </w:tr>
      <w:tr w:rsidR="001A2462" w:rsidRPr="00E87E35" w14:paraId="5B5FF39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A036CE7" w14:textId="77777777" w:rsidR="001A2462" w:rsidRPr="00E87E35" w:rsidRDefault="001A2462" w:rsidP="00E4245D">
            <w:r w:rsidRPr="00E87E35">
              <w:lastRenderedPageBreak/>
              <w:t>4.4.65</w:t>
            </w:r>
          </w:p>
        </w:tc>
        <w:tc>
          <w:tcPr>
            <w:tcW w:w="3483" w:type="pct"/>
          </w:tcPr>
          <w:p w14:paraId="107591E5" w14:textId="6A32FB8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1 model applies.</w:t>
            </w:r>
            <w:r w:rsidR="00023B31">
              <w:t xml:space="preserve"> </w:t>
            </w:r>
          </w:p>
        </w:tc>
        <w:tc>
          <w:tcPr>
            <w:tcW w:w="901" w:type="pct"/>
            <w:noWrap/>
          </w:tcPr>
          <w:p w14:paraId="096AA59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£172,674</w:t>
            </w:r>
          </w:p>
        </w:tc>
      </w:tr>
      <w:tr w:rsidR="001A2462" w:rsidRPr="00E87E35" w14:paraId="1485F0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B11B2BE" w14:textId="77777777" w:rsidR="001A2462" w:rsidRPr="00E87E35" w:rsidRDefault="001A2462" w:rsidP="00E4245D">
            <w:r w:rsidRPr="00E87E35">
              <w:t>4.4.66</w:t>
            </w:r>
          </w:p>
        </w:tc>
        <w:tc>
          <w:tcPr>
            <w:tcW w:w="3483" w:type="pct"/>
          </w:tcPr>
          <w:p w14:paraId="4102DB4B" w14:textId="40E9430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2 model applies.</w:t>
            </w:r>
            <w:r w:rsidR="00023B31">
              <w:t xml:space="preserve"> </w:t>
            </w:r>
          </w:p>
        </w:tc>
        <w:tc>
          <w:tcPr>
            <w:tcW w:w="901" w:type="pct"/>
            <w:noWrap/>
          </w:tcPr>
          <w:p w14:paraId="25A3B5E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£184,789</w:t>
            </w:r>
          </w:p>
        </w:tc>
      </w:tr>
      <w:tr w:rsidR="001A2462" w:rsidRPr="00E87E35" w14:paraId="0914E4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1637913" w14:textId="77777777" w:rsidR="001A2462" w:rsidRPr="00E87E35" w:rsidRDefault="001A2462" w:rsidP="00E4245D">
            <w:r w:rsidRPr="00E87E35">
              <w:t>4.4.67</w:t>
            </w:r>
          </w:p>
        </w:tc>
        <w:tc>
          <w:tcPr>
            <w:tcW w:w="3483" w:type="pct"/>
          </w:tcPr>
          <w:p w14:paraId="1028C4D1" w14:textId="4FBCAE6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no model applies.</w:t>
            </w:r>
            <w:r w:rsidR="00023B31">
              <w:t xml:space="preserve"> </w:t>
            </w:r>
          </w:p>
        </w:tc>
        <w:tc>
          <w:tcPr>
            <w:tcW w:w="901" w:type="pct"/>
            <w:noWrap/>
          </w:tcPr>
          <w:p w14:paraId="0713439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29A554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18EEAE1" w14:textId="77777777" w:rsidR="001A2462" w:rsidRPr="00E87E35" w:rsidRDefault="001A2462" w:rsidP="00E4245D">
            <w:r w:rsidRPr="00E87E35">
              <w:t>4.4.68</w:t>
            </w:r>
          </w:p>
        </w:tc>
        <w:tc>
          <w:tcPr>
            <w:tcW w:w="3483" w:type="pct"/>
          </w:tcPr>
          <w:p w14:paraId="62D56E30" w14:textId="147C210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1 model applies.</w:t>
            </w:r>
            <w:r w:rsidR="00023B31">
              <w:t xml:space="preserve"> </w:t>
            </w:r>
          </w:p>
        </w:tc>
        <w:tc>
          <w:tcPr>
            <w:tcW w:w="901" w:type="pct"/>
            <w:noWrap/>
          </w:tcPr>
          <w:p w14:paraId="30F106F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0328DC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6983486" w14:textId="77777777" w:rsidR="001A2462" w:rsidRPr="00E87E35" w:rsidRDefault="001A2462" w:rsidP="00E4245D">
            <w:r w:rsidRPr="00E87E35">
              <w:t>4.4.69</w:t>
            </w:r>
          </w:p>
        </w:tc>
        <w:tc>
          <w:tcPr>
            <w:tcW w:w="3483" w:type="pct"/>
          </w:tcPr>
          <w:p w14:paraId="5823D2AB" w14:textId="790BE16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2 model applies.</w:t>
            </w:r>
            <w:r w:rsidR="00023B31">
              <w:t xml:space="preserve"> </w:t>
            </w:r>
          </w:p>
        </w:tc>
        <w:tc>
          <w:tcPr>
            <w:tcW w:w="901" w:type="pct"/>
            <w:noWrap/>
          </w:tcPr>
          <w:p w14:paraId="7155C9B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3A5FF0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18FE0AD" w14:textId="77777777" w:rsidR="001A2462" w:rsidRPr="00E87E35" w:rsidRDefault="001A2462" w:rsidP="00E4245D">
            <w:r w:rsidRPr="00E87E35">
              <w:t>4.4.70</w:t>
            </w:r>
          </w:p>
        </w:tc>
        <w:tc>
          <w:tcPr>
            <w:tcW w:w="3483" w:type="pct"/>
          </w:tcPr>
          <w:p w14:paraId="17AB3EE5" w14:textId="57D43BA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no model applies.</w:t>
            </w:r>
            <w:r w:rsidR="00023B31">
              <w:t xml:space="preserve"> </w:t>
            </w:r>
          </w:p>
        </w:tc>
        <w:tc>
          <w:tcPr>
            <w:tcW w:w="901" w:type="pct"/>
            <w:noWrap/>
          </w:tcPr>
          <w:p w14:paraId="1F988CD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£305,765</w:t>
            </w:r>
          </w:p>
        </w:tc>
      </w:tr>
      <w:tr w:rsidR="001A2462" w:rsidRPr="00E87E35" w14:paraId="02397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D88AAF8" w14:textId="77777777" w:rsidR="001A2462" w:rsidRPr="00E87E35" w:rsidRDefault="001A2462" w:rsidP="00E4245D">
            <w:r w:rsidRPr="00E87E35">
              <w:t>4.4.71</w:t>
            </w:r>
          </w:p>
        </w:tc>
        <w:tc>
          <w:tcPr>
            <w:tcW w:w="3483" w:type="pct"/>
          </w:tcPr>
          <w:p w14:paraId="4F139ED2" w14:textId="0400ADA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1 model applies.</w:t>
            </w:r>
            <w:r w:rsidR="00023B31">
              <w:t xml:space="preserve"> </w:t>
            </w:r>
          </w:p>
        </w:tc>
        <w:tc>
          <w:tcPr>
            <w:tcW w:w="901" w:type="pct"/>
            <w:noWrap/>
          </w:tcPr>
          <w:p w14:paraId="3EC0B70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£318,536</w:t>
            </w:r>
          </w:p>
        </w:tc>
      </w:tr>
      <w:tr w:rsidR="001A2462" w:rsidRPr="00E87E35" w14:paraId="49E1344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94476C" w14:textId="77777777" w:rsidR="001A2462" w:rsidRPr="00E87E35" w:rsidRDefault="001A2462" w:rsidP="00E4245D">
            <w:r w:rsidRPr="00E87E35">
              <w:t>4.4.72</w:t>
            </w:r>
          </w:p>
        </w:tc>
        <w:tc>
          <w:tcPr>
            <w:tcW w:w="3483" w:type="pct"/>
          </w:tcPr>
          <w:p w14:paraId="3D84E935" w14:textId="2913173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2 model applies.</w:t>
            </w:r>
            <w:r w:rsidR="00023B31">
              <w:t xml:space="preserve"> </w:t>
            </w:r>
          </w:p>
        </w:tc>
        <w:tc>
          <w:tcPr>
            <w:tcW w:w="901" w:type="pct"/>
            <w:noWrap/>
          </w:tcPr>
          <w:p w14:paraId="2EF3611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£340,930</w:t>
            </w:r>
          </w:p>
        </w:tc>
      </w:tr>
      <w:tr w:rsidR="001A2462" w:rsidRPr="00E87E35" w14:paraId="537815E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9E8D95" w14:textId="77777777" w:rsidR="001A2462" w:rsidRPr="00E87E35" w:rsidRDefault="001A2462" w:rsidP="00E4245D">
            <w:r w:rsidRPr="00E87E35">
              <w:lastRenderedPageBreak/>
              <w:t>4.4.73</w:t>
            </w:r>
          </w:p>
        </w:tc>
        <w:tc>
          <w:tcPr>
            <w:tcW w:w="3483" w:type="pct"/>
          </w:tcPr>
          <w:p w14:paraId="60AA8384" w14:textId="5C6F801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no model applies.</w:t>
            </w:r>
            <w:r w:rsidR="00023B31">
              <w:t xml:space="preserve"> </w:t>
            </w:r>
          </w:p>
        </w:tc>
        <w:tc>
          <w:tcPr>
            <w:tcW w:w="901" w:type="pct"/>
            <w:noWrap/>
          </w:tcPr>
          <w:p w14:paraId="0884387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5CDA91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EE5BB3" w14:textId="77777777" w:rsidR="001A2462" w:rsidRPr="00E87E35" w:rsidRDefault="001A2462" w:rsidP="00E4245D">
            <w:r w:rsidRPr="00E87E35">
              <w:t>4.4.74</w:t>
            </w:r>
          </w:p>
        </w:tc>
        <w:tc>
          <w:tcPr>
            <w:tcW w:w="3483" w:type="pct"/>
          </w:tcPr>
          <w:p w14:paraId="1340AEC2" w14:textId="3C92A32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1 model applies.</w:t>
            </w:r>
            <w:r w:rsidR="00023B31">
              <w:t xml:space="preserve"> </w:t>
            </w:r>
          </w:p>
        </w:tc>
        <w:tc>
          <w:tcPr>
            <w:tcW w:w="901" w:type="pct"/>
            <w:noWrap/>
          </w:tcPr>
          <w:p w14:paraId="337CFBF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04F065E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8058374" w14:textId="77777777" w:rsidR="001A2462" w:rsidRPr="00E87E35" w:rsidRDefault="001A2462" w:rsidP="00E4245D">
            <w:r w:rsidRPr="00E87E35">
              <w:t>4.4.75</w:t>
            </w:r>
          </w:p>
        </w:tc>
        <w:tc>
          <w:tcPr>
            <w:tcW w:w="3483" w:type="pct"/>
          </w:tcPr>
          <w:p w14:paraId="1690C75E" w14:textId="608A58C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2 model applies.</w:t>
            </w:r>
            <w:r w:rsidR="00023B31">
              <w:t xml:space="preserve"> </w:t>
            </w:r>
          </w:p>
        </w:tc>
        <w:tc>
          <w:tcPr>
            <w:tcW w:w="901" w:type="pct"/>
            <w:noWrap/>
          </w:tcPr>
          <w:p w14:paraId="4B3D2CE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263A3A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581E314" w14:textId="77777777" w:rsidR="001A2462" w:rsidRPr="00E87E35" w:rsidRDefault="001A2462" w:rsidP="00E4245D">
            <w:r w:rsidRPr="00E87E35">
              <w:t>4.4.76</w:t>
            </w:r>
          </w:p>
        </w:tc>
        <w:tc>
          <w:tcPr>
            <w:tcW w:w="3483" w:type="pct"/>
          </w:tcPr>
          <w:p w14:paraId="32F1246C" w14:textId="367D827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no model applies.</w:t>
            </w:r>
            <w:r w:rsidR="00023B31">
              <w:t xml:space="preserve"> </w:t>
            </w:r>
          </w:p>
        </w:tc>
        <w:tc>
          <w:tcPr>
            <w:tcW w:w="901" w:type="pct"/>
            <w:noWrap/>
          </w:tcPr>
          <w:p w14:paraId="680F18E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£780,465</w:t>
            </w:r>
          </w:p>
        </w:tc>
      </w:tr>
      <w:tr w:rsidR="001A2462" w:rsidRPr="00E87E35" w14:paraId="0C3F30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2EF3DEB" w14:textId="77777777" w:rsidR="001A2462" w:rsidRPr="00E87E35" w:rsidRDefault="001A2462" w:rsidP="00E4245D">
            <w:r w:rsidRPr="00E87E35">
              <w:t>4.4.77</w:t>
            </w:r>
          </w:p>
        </w:tc>
        <w:tc>
          <w:tcPr>
            <w:tcW w:w="3483" w:type="pct"/>
          </w:tcPr>
          <w:p w14:paraId="4F27199E" w14:textId="08021E5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1 model applies.</w:t>
            </w:r>
            <w:r w:rsidR="00023B31">
              <w:t xml:space="preserve"> </w:t>
            </w:r>
          </w:p>
        </w:tc>
        <w:tc>
          <w:tcPr>
            <w:tcW w:w="901" w:type="pct"/>
            <w:noWrap/>
          </w:tcPr>
          <w:p w14:paraId="2A0E938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£813,062</w:t>
            </w:r>
          </w:p>
        </w:tc>
      </w:tr>
      <w:tr w:rsidR="001A2462" w:rsidRPr="00E87E35" w14:paraId="67BF14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F414673" w14:textId="77777777" w:rsidR="001A2462" w:rsidRPr="00E87E35" w:rsidRDefault="001A2462" w:rsidP="00E4245D">
            <w:r w:rsidRPr="00E87E35">
              <w:t>4.4.78</w:t>
            </w:r>
          </w:p>
        </w:tc>
        <w:tc>
          <w:tcPr>
            <w:tcW w:w="3483" w:type="pct"/>
          </w:tcPr>
          <w:p w14:paraId="36389946" w14:textId="5451C72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2 model applies.</w:t>
            </w:r>
            <w:r w:rsidR="00023B31">
              <w:t xml:space="preserve"> </w:t>
            </w:r>
          </w:p>
        </w:tc>
        <w:tc>
          <w:tcPr>
            <w:tcW w:w="901" w:type="pct"/>
            <w:noWrap/>
          </w:tcPr>
          <w:p w14:paraId="345CD0B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£870,224</w:t>
            </w:r>
          </w:p>
        </w:tc>
      </w:tr>
      <w:tr w:rsidR="001A2462" w:rsidRPr="00E87E35" w14:paraId="1DCB2F5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7BC84A" w14:textId="77777777" w:rsidR="001A2462" w:rsidRPr="00E87E35" w:rsidRDefault="001A2462" w:rsidP="00E4245D">
            <w:r w:rsidRPr="00E87E35">
              <w:t>4.4.79</w:t>
            </w:r>
          </w:p>
        </w:tc>
        <w:tc>
          <w:tcPr>
            <w:tcW w:w="3483" w:type="pct"/>
          </w:tcPr>
          <w:p w14:paraId="2FBF7655" w14:textId="605289D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no model applies.</w:t>
            </w:r>
            <w:r w:rsidR="00023B31">
              <w:t xml:space="preserve"> </w:t>
            </w:r>
          </w:p>
        </w:tc>
        <w:tc>
          <w:tcPr>
            <w:tcW w:w="901" w:type="pct"/>
            <w:noWrap/>
          </w:tcPr>
          <w:p w14:paraId="5F2B5E3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1787BB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E2F225" w14:textId="77777777" w:rsidR="001A2462" w:rsidRPr="00E87E35" w:rsidRDefault="001A2462" w:rsidP="00E4245D">
            <w:r w:rsidRPr="00E87E35">
              <w:t>4.4.80</w:t>
            </w:r>
          </w:p>
        </w:tc>
        <w:tc>
          <w:tcPr>
            <w:tcW w:w="3483" w:type="pct"/>
          </w:tcPr>
          <w:p w14:paraId="1B70465E" w14:textId="5980144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1 model applies.</w:t>
            </w:r>
            <w:r w:rsidR="00023B31">
              <w:t xml:space="preserve"> </w:t>
            </w:r>
          </w:p>
        </w:tc>
        <w:tc>
          <w:tcPr>
            <w:tcW w:w="901" w:type="pct"/>
            <w:noWrap/>
          </w:tcPr>
          <w:p w14:paraId="3D483E3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73F7F3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2DBFE0" w14:textId="77777777" w:rsidR="001A2462" w:rsidRPr="00E87E35" w:rsidRDefault="001A2462" w:rsidP="00E4245D">
            <w:r w:rsidRPr="00E87E35">
              <w:lastRenderedPageBreak/>
              <w:t>4.4.81</w:t>
            </w:r>
          </w:p>
        </w:tc>
        <w:tc>
          <w:tcPr>
            <w:tcW w:w="3483" w:type="pct"/>
          </w:tcPr>
          <w:p w14:paraId="6F26E391" w14:textId="21964FE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2 model applies.</w:t>
            </w:r>
            <w:r w:rsidR="00023B31">
              <w:t xml:space="preserve"> </w:t>
            </w:r>
          </w:p>
        </w:tc>
        <w:tc>
          <w:tcPr>
            <w:tcW w:w="901" w:type="pct"/>
            <w:noWrap/>
          </w:tcPr>
          <w:p w14:paraId="41F520C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r w:rsidR="001A2462" w:rsidRPr="00E87E35" w14:paraId="6E0472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A576456" w14:textId="77777777" w:rsidR="001A2462" w:rsidRPr="00E87E35" w:rsidRDefault="001A2462" w:rsidP="00E4245D">
            <w:r w:rsidRPr="00E87E35">
              <w:t>4.4.82</w:t>
            </w:r>
          </w:p>
        </w:tc>
        <w:tc>
          <w:tcPr>
            <w:tcW w:w="3483" w:type="pct"/>
          </w:tcPr>
          <w:p w14:paraId="55B0F8CE" w14:textId="1E83B9D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no model applies.</w:t>
            </w:r>
            <w:r w:rsidR="00023B31">
              <w:t xml:space="preserve"> </w:t>
            </w:r>
          </w:p>
        </w:tc>
        <w:tc>
          <w:tcPr>
            <w:tcW w:w="901" w:type="pct"/>
            <w:noWrap/>
          </w:tcPr>
          <w:p w14:paraId="0145CE3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£3,996,330</w:t>
            </w:r>
          </w:p>
        </w:tc>
      </w:tr>
      <w:tr w:rsidR="001A2462" w:rsidRPr="00E87E35" w14:paraId="14004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B47751" w14:textId="77777777" w:rsidR="001A2462" w:rsidRPr="00E87E35" w:rsidRDefault="001A2462" w:rsidP="00E4245D">
            <w:r w:rsidRPr="00E87E35">
              <w:t>4.4.83</w:t>
            </w:r>
          </w:p>
        </w:tc>
        <w:tc>
          <w:tcPr>
            <w:tcW w:w="3483" w:type="pct"/>
          </w:tcPr>
          <w:p w14:paraId="15522BD4" w14:textId="3E7D490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1 model applies.</w:t>
            </w:r>
            <w:r w:rsidR="00023B31">
              <w:t xml:space="preserve"> </w:t>
            </w:r>
          </w:p>
        </w:tc>
        <w:tc>
          <w:tcPr>
            <w:tcW w:w="901" w:type="pct"/>
            <w:noWrap/>
          </w:tcPr>
          <w:p w14:paraId="0C682FD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£4,163,241</w:t>
            </w:r>
          </w:p>
        </w:tc>
      </w:tr>
      <w:tr w:rsidR="001A2462" w:rsidRPr="00E87E35" w14:paraId="2A712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4D7344" w14:textId="77777777" w:rsidR="001A2462" w:rsidRPr="00E87E35" w:rsidRDefault="001A2462" w:rsidP="00E4245D">
            <w:r w:rsidRPr="00E87E35">
              <w:t>4.4.84</w:t>
            </w:r>
          </w:p>
        </w:tc>
        <w:tc>
          <w:tcPr>
            <w:tcW w:w="3483" w:type="pct"/>
          </w:tcPr>
          <w:p w14:paraId="5B4BF2F5" w14:textId="6767FFF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2 model applies.</w:t>
            </w:r>
            <w:r w:rsidR="00023B31">
              <w:t xml:space="preserve"> </w:t>
            </w:r>
          </w:p>
        </w:tc>
        <w:tc>
          <w:tcPr>
            <w:tcW w:w="901" w:type="pct"/>
            <w:noWrap/>
          </w:tcPr>
          <w:p w14:paraId="0BB4997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£4,455,836</w:t>
            </w:r>
          </w:p>
        </w:tc>
      </w:tr>
    </w:tbl>
    <w:p w14:paraId="35A084C0" w14:textId="77777777" w:rsidR="001A2462" w:rsidRPr="00E87E35" w:rsidRDefault="001A2462" w:rsidP="001A2462">
      <w:pPr>
        <w:pStyle w:val="Heading4"/>
      </w:pPr>
      <w:r w:rsidRPr="00E87E35">
        <w:br w:type="page"/>
      </w:r>
      <w:bookmarkStart w:id="63" w:name="_Toc45546872"/>
      <w:r w:rsidRPr="00E87E35">
        <w:lastRenderedPageBreak/>
        <w:t>Table 4.5 Medium loss non-tidal</w:t>
      </w:r>
      <w:bookmarkEnd w:id="63"/>
      <w:r w:rsidRPr="00E87E35">
        <w:t xml:space="preserve"> abstractions</w:t>
      </w:r>
    </w:p>
    <w:tbl>
      <w:tblPr>
        <w:tblStyle w:val="TableStyle4"/>
        <w:tblW w:w="5000" w:type="pct"/>
        <w:tblLook w:val="04A0" w:firstRow="1" w:lastRow="0" w:firstColumn="1" w:lastColumn="0" w:noHBand="0" w:noVBand="1"/>
      </w:tblPr>
      <w:tblGrid>
        <w:gridCol w:w="1797"/>
        <w:gridCol w:w="10110"/>
        <w:gridCol w:w="2635"/>
      </w:tblGrid>
      <w:tr w:rsidR="001A2462" w:rsidRPr="00E87E35" w14:paraId="71B22EAC"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8" w:type="pct"/>
            <w:hideMark/>
          </w:tcPr>
          <w:p w14:paraId="6A1196F5" w14:textId="77777777" w:rsidR="001A2462" w:rsidRPr="00E87E35" w:rsidRDefault="001A2462" w:rsidP="00E4245D">
            <w:r w:rsidRPr="00E87E35">
              <w:t>Charge reference</w:t>
            </w:r>
          </w:p>
        </w:tc>
        <w:tc>
          <w:tcPr>
            <w:tcW w:w="3476" w:type="pct"/>
            <w:hideMark/>
          </w:tcPr>
          <w:p w14:paraId="3FD933B5"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6" w:type="pct"/>
            <w:hideMark/>
          </w:tcPr>
          <w:p w14:paraId="0AA18684"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262E4756"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BB56994" w14:textId="77777777" w:rsidR="001A2462" w:rsidRPr="00E87E35" w:rsidRDefault="001A2462" w:rsidP="00E4245D">
            <w:r w:rsidRPr="00E87E35">
              <w:t>4.5.1</w:t>
            </w:r>
          </w:p>
        </w:tc>
        <w:tc>
          <w:tcPr>
            <w:tcW w:w="3476" w:type="pct"/>
            <w:hideMark/>
          </w:tcPr>
          <w:p w14:paraId="59A03E96" w14:textId="4CFE269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no model applies.</w:t>
            </w:r>
            <w:r w:rsidR="00023B31">
              <w:t xml:space="preserve"> </w:t>
            </w:r>
          </w:p>
        </w:tc>
        <w:tc>
          <w:tcPr>
            <w:tcW w:w="906" w:type="pct"/>
            <w:hideMark/>
          </w:tcPr>
          <w:p w14:paraId="738DE8F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27FCC8A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873635D" w14:textId="77777777" w:rsidR="001A2462" w:rsidRPr="00E87E35" w:rsidRDefault="001A2462" w:rsidP="00E4245D">
            <w:r w:rsidRPr="00E87E35">
              <w:t>4.5.2</w:t>
            </w:r>
          </w:p>
        </w:tc>
        <w:tc>
          <w:tcPr>
            <w:tcW w:w="3476" w:type="pct"/>
          </w:tcPr>
          <w:p w14:paraId="5DB7DEAB" w14:textId="4D1BAC6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1 model applies.</w:t>
            </w:r>
            <w:r w:rsidR="00023B31">
              <w:t xml:space="preserve"> </w:t>
            </w:r>
          </w:p>
        </w:tc>
        <w:tc>
          <w:tcPr>
            <w:tcW w:w="906" w:type="pct"/>
          </w:tcPr>
          <w:p w14:paraId="71E637E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0480763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27AAA030" w14:textId="77777777" w:rsidR="001A2462" w:rsidRPr="00E87E35" w:rsidRDefault="001A2462" w:rsidP="00E4245D">
            <w:r w:rsidRPr="00E87E35">
              <w:t>4.5.3</w:t>
            </w:r>
          </w:p>
        </w:tc>
        <w:tc>
          <w:tcPr>
            <w:tcW w:w="3476" w:type="pct"/>
          </w:tcPr>
          <w:p w14:paraId="57D00C08" w14:textId="39B29A3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2 model applies.</w:t>
            </w:r>
            <w:r w:rsidR="00023B31">
              <w:t xml:space="preserve"> </w:t>
            </w:r>
          </w:p>
        </w:tc>
        <w:tc>
          <w:tcPr>
            <w:tcW w:w="906" w:type="pct"/>
          </w:tcPr>
          <w:p w14:paraId="636A6A6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7566F1D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F43E76F" w14:textId="77777777" w:rsidR="001A2462" w:rsidRPr="00E87E35" w:rsidRDefault="001A2462" w:rsidP="00E4245D">
            <w:r w:rsidRPr="00E87E35">
              <w:t>4.5.4</w:t>
            </w:r>
          </w:p>
        </w:tc>
        <w:tc>
          <w:tcPr>
            <w:tcW w:w="3476" w:type="pct"/>
            <w:hideMark/>
          </w:tcPr>
          <w:p w14:paraId="7B1263CA" w14:textId="13D2971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no model applies.</w:t>
            </w:r>
            <w:r w:rsidR="00023B31">
              <w:t xml:space="preserve"> </w:t>
            </w:r>
          </w:p>
        </w:tc>
        <w:tc>
          <w:tcPr>
            <w:tcW w:w="906" w:type="pct"/>
            <w:noWrap/>
          </w:tcPr>
          <w:p w14:paraId="0B8B2DC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£115</w:t>
            </w:r>
          </w:p>
        </w:tc>
      </w:tr>
      <w:tr w:rsidR="001A2462" w:rsidRPr="00E87E35" w14:paraId="193E4B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58D62C" w14:textId="77777777" w:rsidR="001A2462" w:rsidRPr="00E87E35" w:rsidRDefault="001A2462" w:rsidP="00E4245D">
            <w:r w:rsidRPr="00E87E35">
              <w:t>4.5.5</w:t>
            </w:r>
          </w:p>
        </w:tc>
        <w:tc>
          <w:tcPr>
            <w:tcW w:w="3476" w:type="pct"/>
            <w:hideMark/>
          </w:tcPr>
          <w:p w14:paraId="301CFC46" w14:textId="10FBB4F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1 model applies.</w:t>
            </w:r>
            <w:r w:rsidR="00023B31">
              <w:t xml:space="preserve"> </w:t>
            </w:r>
          </w:p>
        </w:tc>
        <w:tc>
          <w:tcPr>
            <w:tcW w:w="906" w:type="pct"/>
            <w:noWrap/>
          </w:tcPr>
          <w:p w14:paraId="6306DC4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£120</w:t>
            </w:r>
          </w:p>
        </w:tc>
      </w:tr>
      <w:tr w:rsidR="001A2462" w:rsidRPr="00E87E35" w14:paraId="4A62B9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ED7739" w14:textId="77777777" w:rsidR="001A2462" w:rsidRPr="00E87E35" w:rsidRDefault="001A2462" w:rsidP="00E4245D">
            <w:r w:rsidRPr="00E87E35">
              <w:t>4.5.6</w:t>
            </w:r>
          </w:p>
        </w:tc>
        <w:tc>
          <w:tcPr>
            <w:tcW w:w="3476" w:type="pct"/>
            <w:hideMark/>
          </w:tcPr>
          <w:p w14:paraId="02037118" w14:textId="235A062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2 model applies.</w:t>
            </w:r>
            <w:r w:rsidR="00023B31">
              <w:t xml:space="preserve"> </w:t>
            </w:r>
          </w:p>
        </w:tc>
        <w:tc>
          <w:tcPr>
            <w:tcW w:w="906" w:type="pct"/>
            <w:noWrap/>
          </w:tcPr>
          <w:p w14:paraId="59165FB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£128</w:t>
            </w:r>
          </w:p>
        </w:tc>
      </w:tr>
      <w:tr w:rsidR="001A2462" w:rsidRPr="00E87E35" w14:paraId="21CE2B6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876929F" w14:textId="77777777" w:rsidR="001A2462" w:rsidRPr="00E87E35" w:rsidRDefault="001A2462" w:rsidP="00E4245D">
            <w:r w:rsidRPr="00E87E35">
              <w:t>4.5.7</w:t>
            </w:r>
          </w:p>
        </w:tc>
        <w:tc>
          <w:tcPr>
            <w:tcW w:w="3476" w:type="pct"/>
          </w:tcPr>
          <w:p w14:paraId="07E3C385" w14:textId="4FAAD64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no model applies.</w:t>
            </w:r>
            <w:r w:rsidR="00023B31">
              <w:t xml:space="preserve"> </w:t>
            </w:r>
          </w:p>
        </w:tc>
        <w:tc>
          <w:tcPr>
            <w:tcW w:w="906" w:type="pct"/>
            <w:noWrap/>
          </w:tcPr>
          <w:p w14:paraId="47D06C0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03282E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D63F1D8" w14:textId="77777777" w:rsidR="001A2462" w:rsidRPr="00E87E35" w:rsidRDefault="001A2462" w:rsidP="00E4245D">
            <w:r w:rsidRPr="00E87E35">
              <w:t>4.5.8</w:t>
            </w:r>
          </w:p>
        </w:tc>
        <w:tc>
          <w:tcPr>
            <w:tcW w:w="3476" w:type="pct"/>
          </w:tcPr>
          <w:p w14:paraId="7E41ED17" w14:textId="67EACF3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1 model applies.</w:t>
            </w:r>
            <w:r w:rsidR="00023B31">
              <w:t xml:space="preserve"> </w:t>
            </w:r>
          </w:p>
        </w:tc>
        <w:tc>
          <w:tcPr>
            <w:tcW w:w="906" w:type="pct"/>
            <w:noWrap/>
          </w:tcPr>
          <w:p w14:paraId="423194D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4D84E4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792DD77" w14:textId="77777777" w:rsidR="001A2462" w:rsidRPr="00E87E35" w:rsidRDefault="001A2462" w:rsidP="00E4245D">
            <w:r w:rsidRPr="00E87E35">
              <w:lastRenderedPageBreak/>
              <w:t>4.5.9</w:t>
            </w:r>
          </w:p>
        </w:tc>
        <w:tc>
          <w:tcPr>
            <w:tcW w:w="3476" w:type="pct"/>
          </w:tcPr>
          <w:p w14:paraId="1846F06F" w14:textId="361C22A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2 model applies.</w:t>
            </w:r>
            <w:r w:rsidR="00023B31">
              <w:t xml:space="preserve"> </w:t>
            </w:r>
          </w:p>
        </w:tc>
        <w:tc>
          <w:tcPr>
            <w:tcW w:w="906" w:type="pct"/>
            <w:noWrap/>
          </w:tcPr>
          <w:p w14:paraId="7482806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3CA5EEA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3D2BD9" w14:textId="77777777" w:rsidR="001A2462" w:rsidRPr="00E87E35" w:rsidRDefault="001A2462" w:rsidP="00E4245D">
            <w:r w:rsidRPr="00E87E35">
              <w:t>4.5.10</w:t>
            </w:r>
          </w:p>
        </w:tc>
        <w:tc>
          <w:tcPr>
            <w:tcW w:w="3476" w:type="pct"/>
          </w:tcPr>
          <w:p w14:paraId="0BC831C0" w14:textId="706A714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no model applies.</w:t>
            </w:r>
            <w:r w:rsidR="00023B31">
              <w:t xml:space="preserve"> </w:t>
            </w:r>
          </w:p>
        </w:tc>
        <w:tc>
          <w:tcPr>
            <w:tcW w:w="906" w:type="pct"/>
            <w:noWrap/>
          </w:tcPr>
          <w:p w14:paraId="1A29476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£609</w:t>
            </w:r>
          </w:p>
        </w:tc>
      </w:tr>
      <w:tr w:rsidR="001A2462" w:rsidRPr="00E87E35" w14:paraId="60F4BF3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4C220AA" w14:textId="77777777" w:rsidR="001A2462" w:rsidRPr="00E87E35" w:rsidRDefault="001A2462" w:rsidP="00E4245D">
            <w:r w:rsidRPr="00E87E35">
              <w:t>4.5.11</w:t>
            </w:r>
          </w:p>
        </w:tc>
        <w:tc>
          <w:tcPr>
            <w:tcW w:w="3476" w:type="pct"/>
          </w:tcPr>
          <w:p w14:paraId="666BEDFA" w14:textId="3E88A05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1 model applies.</w:t>
            </w:r>
            <w:r w:rsidR="00023B31">
              <w:t xml:space="preserve"> </w:t>
            </w:r>
          </w:p>
        </w:tc>
        <w:tc>
          <w:tcPr>
            <w:tcW w:w="906" w:type="pct"/>
            <w:noWrap/>
          </w:tcPr>
          <w:p w14:paraId="55956FF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£634</w:t>
            </w:r>
          </w:p>
        </w:tc>
      </w:tr>
      <w:tr w:rsidR="001A2462" w:rsidRPr="00E87E35" w14:paraId="4DB2D6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580662" w14:textId="77777777" w:rsidR="001A2462" w:rsidRPr="00E87E35" w:rsidRDefault="001A2462" w:rsidP="00E4245D">
            <w:r w:rsidRPr="00E87E35">
              <w:t>4.5.12</w:t>
            </w:r>
          </w:p>
        </w:tc>
        <w:tc>
          <w:tcPr>
            <w:tcW w:w="3476" w:type="pct"/>
          </w:tcPr>
          <w:p w14:paraId="53F9A4EF" w14:textId="1A7CD51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2 model applies.</w:t>
            </w:r>
            <w:r w:rsidR="00023B31">
              <w:t xml:space="preserve"> </w:t>
            </w:r>
          </w:p>
        </w:tc>
        <w:tc>
          <w:tcPr>
            <w:tcW w:w="906" w:type="pct"/>
            <w:noWrap/>
            <w:hideMark/>
          </w:tcPr>
          <w:p w14:paraId="2B393BA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£684</w:t>
            </w:r>
          </w:p>
        </w:tc>
      </w:tr>
      <w:tr w:rsidR="001A2462" w:rsidRPr="00E87E35" w14:paraId="5CF15C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DFB6B9" w14:textId="77777777" w:rsidR="001A2462" w:rsidRPr="00E87E35" w:rsidRDefault="001A2462" w:rsidP="00E4245D">
            <w:r w:rsidRPr="00E87E35">
              <w:t>4.5.13</w:t>
            </w:r>
          </w:p>
        </w:tc>
        <w:tc>
          <w:tcPr>
            <w:tcW w:w="3476" w:type="pct"/>
          </w:tcPr>
          <w:p w14:paraId="0171BCD0" w14:textId="4207D43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no model applies.</w:t>
            </w:r>
            <w:r w:rsidR="00023B31">
              <w:t xml:space="preserve"> </w:t>
            </w:r>
          </w:p>
        </w:tc>
        <w:tc>
          <w:tcPr>
            <w:tcW w:w="906" w:type="pct"/>
            <w:noWrap/>
          </w:tcPr>
          <w:p w14:paraId="036536B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B403DD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2684C2B" w14:textId="77777777" w:rsidR="001A2462" w:rsidRPr="00E87E35" w:rsidRDefault="001A2462" w:rsidP="00E4245D">
            <w:r w:rsidRPr="00E87E35">
              <w:t>4.5.14</w:t>
            </w:r>
          </w:p>
        </w:tc>
        <w:tc>
          <w:tcPr>
            <w:tcW w:w="3476" w:type="pct"/>
          </w:tcPr>
          <w:p w14:paraId="663ED09B" w14:textId="4165C57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1 model applies.</w:t>
            </w:r>
            <w:r w:rsidR="00023B31">
              <w:t xml:space="preserve"> </w:t>
            </w:r>
          </w:p>
        </w:tc>
        <w:tc>
          <w:tcPr>
            <w:tcW w:w="906" w:type="pct"/>
            <w:noWrap/>
          </w:tcPr>
          <w:p w14:paraId="12D5B2F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689C93A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92630F" w14:textId="77777777" w:rsidR="001A2462" w:rsidRPr="00E87E35" w:rsidRDefault="001A2462" w:rsidP="00E4245D">
            <w:r w:rsidRPr="00E87E35">
              <w:t>4.5.15</w:t>
            </w:r>
          </w:p>
        </w:tc>
        <w:tc>
          <w:tcPr>
            <w:tcW w:w="3476" w:type="pct"/>
          </w:tcPr>
          <w:p w14:paraId="3CEF287E" w14:textId="7854F42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2 model applies.</w:t>
            </w:r>
            <w:r w:rsidR="00023B31">
              <w:t xml:space="preserve"> </w:t>
            </w:r>
          </w:p>
        </w:tc>
        <w:tc>
          <w:tcPr>
            <w:tcW w:w="906" w:type="pct"/>
            <w:noWrap/>
          </w:tcPr>
          <w:p w14:paraId="3DF12EC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160831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9D98E8A" w14:textId="77777777" w:rsidR="001A2462" w:rsidRPr="00E87E35" w:rsidRDefault="001A2462" w:rsidP="00E4245D">
            <w:r w:rsidRPr="00E87E35">
              <w:t>4.5.16</w:t>
            </w:r>
          </w:p>
        </w:tc>
        <w:tc>
          <w:tcPr>
            <w:tcW w:w="3476" w:type="pct"/>
          </w:tcPr>
          <w:p w14:paraId="0A3E1D4D" w14:textId="6E27E73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no model applies.</w:t>
            </w:r>
            <w:r w:rsidR="00023B31">
              <w:t xml:space="preserve"> </w:t>
            </w:r>
          </w:p>
        </w:tc>
        <w:tc>
          <w:tcPr>
            <w:tcW w:w="906" w:type="pct"/>
            <w:noWrap/>
          </w:tcPr>
          <w:p w14:paraId="0BF6CC4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£1,380</w:t>
            </w:r>
          </w:p>
        </w:tc>
      </w:tr>
      <w:tr w:rsidR="001A2462" w:rsidRPr="00E87E35" w14:paraId="4EE084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35A87A3" w14:textId="77777777" w:rsidR="001A2462" w:rsidRPr="00E87E35" w:rsidRDefault="001A2462" w:rsidP="00E4245D">
            <w:r w:rsidRPr="00E87E35">
              <w:lastRenderedPageBreak/>
              <w:t>4.5.17</w:t>
            </w:r>
          </w:p>
        </w:tc>
        <w:tc>
          <w:tcPr>
            <w:tcW w:w="3476" w:type="pct"/>
          </w:tcPr>
          <w:p w14:paraId="531263A9" w14:textId="0BDE21D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1 model applies.</w:t>
            </w:r>
            <w:r w:rsidR="00023B31">
              <w:t xml:space="preserve"> </w:t>
            </w:r>
          </w:p>
        </w:tc>
        <w:tc>
          <w:tcPr>
            <w:tcW w:w="906" w:type="pct"/>
            <w:noWrap/>
          </w:tcPr>
          <w:p w14:paraId="0386365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£1,438</w:t>
            </w:r>
          </w:p>
        </w:tc>
      </w:tr>
      <w:tr w:rsidR="001A2462" w:rsidRPr="00E87E35" w14:paraId="709ACF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3B6587" w14:textId="77777777" w:rsidR="001A2462" w:rsidRPr="00E87E35" w:rsidRDefault="001A2462" w:rsidP="00E4245D">
            <w:r w:rsidRPr="00E87E35">
              <w:t>4.5.18</w:t>
            </w:r>
          </w:p>
        </w:tc>
        <w:tc>
          <w:tcPr>
            <w:tcW w:w="3476" w:type="pct"/>
          </w:tcPr>
          <w:p w14:paraId="7FB2A1D7" w14:textId="63C50E7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2 model applies.</w:t>
            </w:r>
            <w:r w:rsidR="00023B31">
              <w:t xml:space="preserve"> </w:t>
            </w:r>
          </w:p>
        </w:tc>
        <w:tc>
          <w:tcPr>
            <w:tcW w:w="906" w:type="pct"/>
            <w:noWrap/>
          </w:tcPr>
          <w:p w14:paraId="02F79EF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£1,539</w:t>
            </w:r>
          </w:p>
        </w:tc>
      </w:tr>
      <w:tr w:rsidR="001A2462" w:rsidRPr="00E87E35" w14:paraId="3CD80E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29D75A" w14:textId="77777777" w:rsidR="001A2462" w:rsidRPr="00E87E35" w:rsidRDefault="001A2462" w:rsidP="00E4245D">
            <w:r w:rsidRPr="00E87E35">
              <w:t>4.5.19</w:t>
            </w:r>
          </w:p>
        </w:tc>
        <w:tc>
          <w:tcPr>
            <w:tcW w:w="3476" w:type="pct"/>
          </w:tcPr>
          <w:p w14:paraId="2637A2B0" w14:textId="19C9EC5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no model applies.</w:t>
            </w:r>
            <w:r w:rsidR="00023B31">
              <w:t xml:space="preserve"> </w:t>
            </w:r>
          </w:p>
        </w:tc>
        <w:tc>
          <w:tcPr>
            <w:tcW w:w="906" w:type="pct"/>
            <w:noWrap/>
            <w:hideMark/>
          </w:tcPr>
          <w:p w14:paraId="3F6911A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493C16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7B46A2E" w14:textId="77777777" w:rsidR="001A2462" w:rsidRPr="00E87E35" w:rsidRDefault="001A2462" w:rsidP="00E4245D">
            <w:r w:rsidRPr="00E87E35">
              <w:t>4.5.20</w:t>
            </w:r>
          </w:p>
        </w:tc>
        <w:tc>
          <w:tcPr>
            <w:tcW w:w="3476" w:type="pct"/>
          </w:tcPr>
          <w:p w14:paraId="6F5A50CF" w14:textId="727D778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1 model applies.</w:t>
            </w:r>
            <w:r w:rsidR="00023B31">
              <w:t xml:space="preserve"> </w:t>
            </w:r>
          </w:p>
        </w:tc>
        <w:tc>
          <w:tcPr>
            <w:tcW w:w="906" w:type="pct"/>
            <w:noWrap/>
          </w:tcPr>
          <w:p w14:paraId="76DAF6D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23DAEF2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48824D" w14:textId="77777777" w:rsidR="001A2462" w:rsidRPr="00E87E35" w:rsidRDefault="001A2462" w:rsidP="00E4245D">
            <w:r w:rsidRPr="00E87E35">
              <w:t>4.5.21</w:t>
            </w:r>
          </w:p>
        </w:tc>
        <w:tc>
          <w:tcPr>
            <w:tcW w:w="3476" w:type="pct"/>
          </w:tcPr>
          <w:p w14:paraId="75BB95A4" w14:textId="525FB51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2 model applies.</w:t>
            </w:r>
            <w:r w:rsidR="00023B31">
              <w:t xml:space="preserve"> </w:t>
            </w:r>
          </w:p>
        </w:tc>
        <w:tc>
          <w:tcPr>
            <w:tcW w:w="906" w:type="pct"/>
            <w:noWrap/>
          </w:tcPr>
          <w:p w14:paraId="3868B45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773978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168A6F" w14:textId="77777777" w:rsidR="001A2462" w:rsidRPr="00E87E35" w:rsidRDefault="001A2462" w:rsidP="00E4245D">
            <w:r w:rsidRPr="00E87E35">
              <w:t>4.5.22</w:t>
            </w:r>
          </w:p>
        </w:tc>
        <w:tc>
          <w:tcPr>
            <w:tcW w:w="3476" w:type="pct"/>
          </w:tcPr>
          <w:p w14:paraId="78C98C2D" w14:textId="3CB3D43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no model applies.</w:t>
            </w:r>
            <w:r w:rsidR="00023B31">
              <w:t xml:space="preserve"> </w:t>
            </w:r>
          </w:p>
        </w:tc>
        <w:tc>
          <w:tcPr>
            <w:tcW w:w="906" w:type="pct"/>
            <w:noWrap/>
          </w:tcPr>
          <w:p w14:paraId="6713A1F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£2,117</w:t>
            </w:r>
          </w:p>
        </w:tc>
      </w:tr>
      <w:tr w:rsidR="001A2462" w:rsidRPr="00E87E35" w14:paraId="7234D7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2C6B17F" w14:textId="77777777" w:rsidR="001A2462" w:rsidRPr="00E87E35" w:rsidRDefault="001A2462" w:rsidP="00E4245D">
            <w:r w:rsidRPr="00E87E35">
              <w:t>4.5.23</w:t>
            </w:r>
          </w:p>
        </w:tc>
        <w:tc>
          <w:tcPr>
            <w:tcW w:w="3476" w:type="pct"/>
          </w:tcPr>
          <w:p w14:paraId="4B94405C" w14:textId="59E0B15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1 model applies.</w:t>
            </w:r>
            <w:r w:rsidR="00023B31">
              <w:t xml:space="preserve"> </w:t>
            </w:r>
          </w:p>
        </w:tc>
        <w:tc>
          <w:tcPr>
            <w:tcW w:w="906" w:type="pct"/>
            <w:noWrap/>
          </w:tcPr>
          <w:p w14:paraId="1175E09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£2,205</w:t>
            </w:r>
          </w:p>
        </w:tc>
      </w:tr>
      <w:tr w:rsidR="001A2462" w:rsidRPr="00E87E35" w14:paraId="54D66F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0428F6A" w14:textId="77777777" w:rsidR="001A2462" w:rsidRPr="00E87E35" w:rsidRDefault="001A2462" w:rsidP="00E4245D">
            <w:r w:rsidRPr="00E87E35">
              <w:t>4.5.24</w:t>
            </w:r>
          </w:p>
        </w:tc>
        <w:tc>
          <w:tcPr>
            <w:tcW w:w="3476" w:type="pct"/>
          </w:tcPr>
          <w:p w14:paraId="4484BCAF" w14:textId="1C0070B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2 model applies.</w:t>
            </w:r>
            <w:r w:rsidR="00023B31">
              <w:t xml:space="preserve"> </w:t>
            </w:r>
          </w:p>
        </w:tc>
        <w:tc>
          <w:tcPr>
            <w:tcW w:w="906" w:type="pct"/>
            <w:noWrap/>
          </w:tcPr>
          <w:p w14:paraId="3347640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£2,361</w:t>
            </w:r>
          </w:p>
        </w:tc>
      </w:tr>
      <w:tr w:rsidR="001A2462" w:rsidRPr="00E87E35" w14:paraId="0D51565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1735E52" w14:textId="77777777" w:rsidR="001A2462" w:rsidRPr="00E87E35" w:rsidRDefault="001A2462" w:rsidP="00E4245D">
            <w:r w:rsidRPr="00E87E35">
              <w:lastRenderedPageBreak/>
              <w:t>4.5.25</w:t>
            </w:r>
          </w:p>
        </w:tc>
        <w:tc>
          <w:tcPr>
            <w:tcW w:w="3476" w:type="pct"/>
          </w:tcPr>
          <w:p w14:paraId="01F6553F" w14:textId="57F1A82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no model applies.</w:t>
            </w:r>
            <w:r w:rsidR="00023B31">
              <w:t xml:space="preserve"> </w:t>
            </w:r>
          </w:p>
        </w:tc>
        <w:tc>
          <w:tcPr>
            <w:tcW w:w="906" w:type="pct"/>
            <w:noWrap/>
          </w:tcPr>
          <w:p w14:paraId="6231031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7F6C8F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46A1A2E" w14:textId="77777777" w:rsidR="001A2462" w:rsidRPr="00E87E35" w:rsidRDefault="001A2462" w:rsidP="00E4245D">
            <w:r w:rsidRPr="00E87E35">
              <w:t>4.5.26</w:t>
            </w:r>
          </w:p>
        </w:tc>
        <w:tc>
          <w:tcPr>
            <w:tcW w:w="3476" w:type="pct"/>
          </w:tcPr>
          <w:p w14:paraId="757B10A1" w14:textId="6CCBA69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1 model applies.</w:t>
            </w:r>
            <w:r w:rsidR="00023B31">
              <w:t xml:space="preserve"> </w:t>
            </w:r>
          </w:p>
        </w:tc>
        <w:tc>
          <w:tcPr>
            <w:tcW w:w="906" w:type="pct"/>
            <w:noWrap/>
          </w:tcPr>
          <w:p w14:paraId="0D39D9F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5D937F0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2BCDFFB" w14:textId="77777777" w:rsidR="001A2462" w:rsidRPr="00E87E35" w:rsidRDefault="001A2462" w:rsidP="00E4245D">
            <w:r w:rsidRPr="00E87E35">
              <w:t>4.5.27</w:t>
            </w:r>
          </w:p>
        </w:tc>
        <w:tc>
          <w:tcPr>
            <w:tcW w:w="3476" w:type="pct"/>
          </w:tcPr>
          <w:p w14:paraId="22E949C5" w14:textId="5BC20BC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2 model applies.</w:t>
            </w:r>
            <w:r w:rsidR="00023B31">
              <w:t xml:space="preserve"> </w:t>
            </w:r>
          </w:p>
        </w:tc>
        <w:tc>
          <w:tcPr>
            <w:tcW w:w="906" w:type="pct"/>
            <w:noWrap/>
          </w:tcPr>
          <w:p w14:paraId="6ABFDD2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479775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C036E" w14:textId="77777777" w:rsidR="001A2462" w:rsidRPr="00E87E35" w:rsidRDefault="001A2462" w:rsidP="00E4245D">
            <w:r w:rsidRPr="00E87E35">
              <w:t>4.5.28</w:t>
            </w:r>
          </w:p>
        </w:tc>
        <w:tc>
          <w:tcPr>
            <w:tcW w:w="3476" w:type="pct"/>
          </w:tcPr>
          <w:p w14:paraId="769C8A65" w14:textId="3E4B8C8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no model applies.</w:t>
            </w:r>
            <w:r w:rsidR="00023B31">
              <w:t xml:space="preserve"> </w:t>
            </w:r>
          </w:p>
        </w:tc>
        <w:tc>
          <w:tcPr>
            <w:tcW w:w="906" w:type="pct"/>
            <w:noWrap/>
          </w:tcPr>
          <w:p w14:paraId="6E76333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£3,431</w:t>
            </w:r>
          </w:p>
        </w:tc>
      </w:tr>
      <w:tr w:rsidR="001A2462" w:rsidRPr="00E87E35" w14:paraId="3FBF62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81F76D" w14:textId="77777777" w:rsidR="001A2462" w:rsidRPr="00E87E35" w:rsidRDefault="001A2462" w:rsidP="00E4245D">
            <w:r w:rsidRPr="00E87E35">
              <w:t>4.5.29</w:t>
            </w:r>
          </w:p>
        </w:tc>
        <w:tc>
          <w:tcPr>
            <w:tcW w:w="3476" w:type="pct"/>
          </w:tcPr>
          <w:p w14:paraId="4CFDD5FB" w14:textId="735A840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1 model applies.</w:t>
            </w:r>
            <w:r w:rsidR="00023B31">
              <w:t xml:space="preserve"> </w:t>
            </w:r>
          </w:p>
        </w:tc>
        <w:tc>
          <w:tcPr>
            <w:tcW w:w="906" w:type="pct"/>
            <w:noWrap/>
          </w:tcPr>
          <w:p w14:paraId="4106DFA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£3,574</w:t>
            </w:r>
          </w:p>
        </w:tc>
      </w:tr>
      <w:tr w:rsidR="001A2462" w:rsidRPr="00E87E35" w14:paraId="4A2903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C38C86F" w14:textId="77777777" w:rsidR="001A2462" w:rsidRPr="00E87E35" w:rsidRDefault="001A2462" w:rsidP="00E4245D">
            <w:r w:rsidRPr="00E87E35">
              <w:t>4.5.30</w:t>
            </w:r>
          </w:p>
        </w:tc>
        <w:tc>
          <w:tcPr>
            <w:tcW w:w="3476" w:type="pct"/>
          </w:tcPr>
          <w:p w14:paraId="196E1867" w14:textId="72873BA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2 model applies.</w:t>
            </w:r>
            <w:r w:rsidR="00023B31">
              <w:t xml:space="preserve"> </w:t>
            </w:r>
          </w:p>
        </w:tc>
        <w:tc>
          <w:tcPr>
            <w:tcW w:w="906" w:type="pct"/>
            <w:noWrap/>
          </w:tcPr>
          <w:p w14:paraId="2FAAE53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£3,825</w:t>
            </w:r>
          </w:p>
        </w:tc>
      </w:tr>
      <w:tr w:rsidR="001A2462" w:rsidRPr="00E87E35" w14:paraId="6B0ED81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2659097" w14:textId="77777777" w:rsidR="001A2462" w:rsidRPr="00E87E35" w:rsidRDefault="001A2462" w:rsidP="00E4245D">
            <w:r w:rsidRPr="00E87E35">
              <w:t>4.5.31</w:t>
            </w:r>
          </w:p>
        </w:tc>
        <w:tc>
          <w:tcPr>
            <w:tcW w:w="3476" w:type="pct"/>
          </w:tcPr>
          <w:p w14:paraId="2D68A60E" w14:textId="4909854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no model applies.</w:t>
            </w:r>
            <w:r w:rsidR="00023B31">
              <w:t xml:space="preserve"> </w:t>
            </w:r>
          </w:p>
        </w:tc>
        <w:tc>
          <w:tcPr>
            <w:tcW w:w="906" w:type="pct"/>
            <w:noWrap/>
          </w:tcPr>
          <w:p w14:paraId="22B73F9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39DCD1F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3850DED" w14:textId="77777777" w:rsidR="001A2462" w:rsidRPr="00E87E35" w:rsidRDefault="001A2462" w:rsidP="00E4245D">
            <w:r w:rsidRPr="00E87E35">
              <w:t>4.5.32</w:t>
            </w:r>
          </w:p>
        </w:tc>
        <w:tc>
          <w:tcPr>
            <w:tcW w:w="3476" w:type="pct"/>
          </w:tcPr>
          <w:p w14:paraId="127404A8" w14:textId="0D4A295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1 model applies.</w:t>
            </w:r>
            <w:r w:rsidR="00023B31">
              <w:t xml:space="preserve"> </w:t>
            </w:r>
          </w:p>
        </w:tc>
        <w:tc>
          <w:tcPr>
            <w:tcW w:w="906" w:type="pct"/>
            <w:noWrap/>
          </w:tcPr>
          <w:p w14:paraId="07E3666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26B520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770BCD0" w14:textId="77777777" w:rsidR="001A2462" w:rsidRPr="00E87E35" w:rsidRDefault="001A2462" w:rsidP="00E4245D">
            <w:r w:rsidRPr="00E87E35">
              <w:lastRenderedPageBreak/>
              <w:t>4.5.33</w:t>
            </w:r>
          </w:p>
        </w:tc>
        <w:tc>
          <w:tcPr>
            <w:tcW w:w="3476" w:type="pct"/>
          </w:tcPr>
          <w:p w14:paraId="6B085299" w14:textId="7120CBD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2 model applies.</w:t>
            </w:r>
            <w:r w:rsidR="00023B31">
              <w:t xml:space="preserve"> </w:t>
            </w:r>
          </w:p>
        </w:tc>
        <w:tc>
          <w:tcPr>
            <w:tcW w:w="906" w:type="pct"/>
            <w:noWrap/>
          </w:tcPr>
          <w:p w14:paraId="3955AC0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7ED75C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D9F0D9A" w14:textId="77777777" w:rsidR="001A2462" w:rsidRPr="00E87E35" w:rsidRDefault="001A2462" w:rsidP="00E4245D">
            <w:r w:rsidRPr="00E87E35">
              <w:t>4.5.34</w:t>
            </w:r>
          </w:p>
        </w:tc>
        <w:tc>
          <w:tcPr>
            <w:tcW w:w="3476" w:type="pct"/>
          </w:tcPr>
          <w:p w14:paraId="29D97E79" w14:textId="1237E94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no model applies.</w:t>
            </w:r>
            <w:r w:rsidR="00023B31">
              <w:t xml:space="preserve"> </w:t>
            </w:r>
          </w:p>
        </w:tc>
        <w:tc>
          <w:tcPr>
            <w:tcW w:w="906" w:type="pct"/>
            <w:noWrap/>
          </w:tcPr>
          <w:p w14:paraId="17D5C44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£6,244</w:t>
            </w:r>
          </w:p>
        </w:tc>
      </w:tr>
      <w:tr w:rsidR="001A2462" w:rsidRPr="00E87E35" w14:paraId="1EF5A28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04F870" w14:textId="77777777" w:rsidR="001A2462" w:rsidRPr="00E87E35" w:rsidRDefault="001A2462" w:rsidP="00E4245D">
            <w:r w:rsidRPr="00E87E35">
              <w:t>4.5.35</w:t>
            </w:r>
          </w:p>
        </w:tc>
        <w:tc>
          <w:tcPr>
            <w:tcW w:w="3476" w:type="pct"/>
          </w:tcPr>
          <w:p w14:paraId="04BBBB6E" w14:textId="05FCB58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1 model applies.</w:t>
            </w:r>
            <w:r w:rsidR="00023B31">
              <w:t xml:space="preserve"> </w:t>
            </w:r>
          </w:p>
        </w:tc>
        <w:tc>
          <w:tcPr>
            <w:tcW w:w="906" w:type="pct"/>
            <w:noWrap/>
          </w:tcPr>
          <w:p w14:paraId="31121D2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£6,505</w:t>
            </w:r>
          </w:p>
        </w:tc>
      </w:tr>
      <w:tr w:rsidR="001A2462" w:rsidRPr="00E87E35" w14:paraId="6AD1F1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06A1AAB" w14:textId="77777777" w:rsidR="001A2462" w:rsidRPr="00E87E35" w:rsidRDefault="001A2462" w:rsidP="00E4245D">
            <w:r w:rsidRPr="00E87E35">
              <w:t>4.5.36</w:t>
            </w:r>
          </w:p>
        </w:tc>
        <w:tc>
          <w:tcPr>
            <w:tcW w:w="3476" w:type="pct"/>
          </w:tcPr>
          <w:p w14:paraId="118E0058" w14:textId="4ACD2ED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2 model applies.</w:t>
            </w:r>
            <w:r w:rsidR="00023B31">
              <w:t xml:space="preserve"> </w:t>
            </w:r>
          </w:p>
        </w:tc>
        <w:tc>
          <w:tcPr>
            <w:tcW w:w="906" w:type="pct"/>
            <w:noWrap/>
          </w:tcPr>
          <w:p w14:paraId="0FAFEAD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£6,962</w:t>
            </w:r>
          </w:p>
        </w:tc>
      </w:tr>
      <w:tr w:rsidR="001A2462" w:rsidRPr="00E87E35" w14:paraId="17411D4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3223E8F" w14:textId="77777777" w:rsidR="001A2462" w:rsidRPr="00E87E35" w:rsidRDefault="001A2462" w:rsidP="00E4245D">
            <w:r w:rsidRPr="00E87E35">
              <w:t>4.5.37</w:t>
            </w:r>
          </w:p>
        </w:tc>
        <w:tc>
          <w:tcPr>
            <w:tcW w:w="3476" w:type="pct"/>
          </w:tcPr>
          <w:p w14:paraId="23C6C0E7" w14:textId="3C8A174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no model applies.</w:t>
            </w:r>
            <w:r w:rsidR="00023B31">
              <w:t xml:space="preserve"> </w:t>
            </w:r>
          </w:p>
        </w:tc>
        <w:tc>
          <w:tcPr>
            <w:tcW w:w="906" w:type="pct"/>
            <w:noWrap/>
          </w:tcPr>
          <w:p w14:paraId="1AE3264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6172268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80D2DAC" w14:textId="77777777" w:rsidR="001A2462" w:rsidRPr="00E87E35" w:rsidRDefault="001A2462" w:rsidP="00E4245D">
            <w:r w:rsidRPr="00E87E35">
              <w:t>4.5.38</w:t>
            </w:r>
          </w:p>
        </w:tc>
        <w:tc>
          <w:tcPr>
            <w:tcW w:w="3476" w:type="pct"/>
          </w:tcPr>
          <w:p w14:paraId="6C9DE324" w14:textId="18AB518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1 model applies.</w:t>
            </w:r>
            <w:r w:rsidR="00023B31">
              <w:t xml:space="preserve"> </w:t>
            </w:r>
          </w:p>
        </w:tc>
        <w:tc>
          <w:tcPr>
            <w:tcW w:w="906" w:type="pct"/>
            <w:noWrap/>
          </w:tcPr>
          <w:p w14:paraId="001FDD1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40089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33DF5F1" w14:textId="77777777" w:rsidR="001A2462" w:rsidRPr="00E87E35" w:rsidRDefault="001A2462" w:rsidP="00E4245D">
            <w:r w:rsidRPr="00E87E35">
              <w:t>4.5.39</w:t>
            </w:r>
          </w:p>
        </w:tc>
        <w:tc>
          <w:tcPr>
            <w:tcW w:w="3476" w:type="pct"/>
          </w:tcPr>
          <w:p w14:paraId="2B111D68" w14:textId="7F63D9B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2 model applies.</w:t>
            </w:r>
            <w:r w:rsidR="00023B31">
              <w:t xml:space="preserve"> </w:t>
            </w:r>
          </w:p>
        </w:tc>
        <w:tc>
          <w:tcPr>
            <w:tcW w:w="906" w:type="pct"/>
            <w:noWrap/>
          </w:tcPr>
          <w:p w14:paraId="4AA1E63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30B199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585639D" w14:textId="77777777" w:rsidR="001A2462" w:rsidRPr="00E87E35" w:rsidRDefault="001A2462" w:rsidP="00E4245D">
            <w:r w:rsidRPr="00E87E35">
              <w:t>4.5.40</w:t>
            </w:r>
          </w:p>
        </w:tc>
        <w:tc>
          <w:tcPr>
            <w:tcW w:w="3476" w:type="pct"/>
          </w:tcPr>
          <w:p w14:paraId="094B3CD4" w14:textId="34A3753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no model applies.</w:t>
            </w:r>
            <w:r w:rsidR="00023B31">
              <w:t xml:space="preserve"> </w:t>
            </w:r>
          </w:p>
        </w:tc>
        <w:tc>
          <w:tcPr>
            <w:tcW w:w="906" w:type="pct"/>
            <w:noWrap/>
          </w:tcPr>
          <w:p w14:paraId="26694CB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£11,801</w:t>
            </w:r>
          </w:p>
        </w:tc>
      </w:tr>
      <w:tr w:rsidR="001A2462" w:rsidRPr="00E87E35" w14:paraId="62B1A5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4FD9C7" w14:textId="77777777" w:rsidR="001A2462" w:rsidRPr="00E87E35" w:rsidRDefault="001A2462" w:rsidP="00E4245D">
            <w:r w:rsidRPr="00E87E35">
              <w:lastRenderedPageBreak/>
              <w:t>4.5.41</w:t>
            </w:r>
          </w:p>
        </w:tc>
        <w:tc>
          <w:tcPr>
            <w:tcW w:w="3476" w:type="pct"/>
          </w:tcPr>
          <w:p w14:paraId="1A62785E" w14:textId="7DD4295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1 model applies.</w:t>
            </w:r>
            <w:r w:rsidR="00023B31">
              <w:t xml:space="preserve"> </w:t>
            </w:r>
          </w:p>
        </w:tc>
        <w:tc>
          <w:tcPr>
            <w:tcW w:w="906" w:type="pct"/>
            <w:noWrap/>
          </w:tcPr>
          <w:p w14:paraId="4EB0762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£12,294</w:t>
            </w:r>
          </w:p>
        </w:tc>
      </w:tr>
      <w:tr w:rsidR="001A2462" w:rsidRPr="00E87E35" w14:paraId="368B72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421A98A" w14:textId="77777777" w:rsidR="001A2462" w:rsidRPr="00E87E35" w:rsidRDefault="001A2462" w:rsidP="00E4245D">
            <w:r w:rsidRPr="00E87E35">
              <w:t>4.5.42</w:t>
            </w:r>
          </w:p>
        </w:tc>
        <w:tc>
          <w:tcPr>
            <w:tcW w:w="3476" w:type="pct"/>
          </w:tcPr>
          <w:p w14:paraId="2A71FB49" w14:textId="4F42426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2 model applies.</w:t>
            </w:r>
            <w:r w:rsidR="00023B31">
              <w:t xml:space="preserve"> </w:t>
            </w:r>
          </w:p>
        </w:tc>
        <w:tc>
          <w:tcPr>
            <w:tcW w:w="906" w:type="pct"/>
            <w:noWrap/>
          </w:tcPr>
          <w:p w14:paraId="71C1E56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£13,158</w:t>
            </w:r>
          </w:p>
        </w:tc>
      </w:tr>
      <w:tr w:rsidR="001A2462" w:rsidRPr="00E87E35" w14:paraId="3F55DA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EB43B32" w14:textId="77777777" w:rsidR="001A2462" w:rsidRPr="00E87E35" w:rsidRDefault="001A2462" w:rsidP="00E4245D">
            <w:r w:rsidRPr="00E87E35">
              <w:t>4.5.43</w:t>
            </w:r>
          </w:p>
        </w:tc>
        <w:tc>
          <w:tcPr>
            <w:tcW w:w="3476" w:type="pct"/>
          </w:tcPr>
          <w:p w14:paraId="034FA477" w14:textId="3BFA169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no model applies.</w:t>
            </w:r>
            <w:r w:rsidR="00023B31">
              <w:t xml:space="preserve"> </w:t>
            </w:r>
          </w:p>
        </w:tc>
        <w:tc>
          <w:tcPr>
            <w:tcW w:w="906" w:type="pct"/>
            <w:noWrap/>
          </w:tcPr>
          <w:p w14:paraId="21651EA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4FF96E6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B9B9025" w14:textId="77777777" w:rsidR="001A2462" w:rsidRPr="00E87E35" w:rsidRDefault="001A2462" w:rsidP="00E4245D">
            <w:r w:rsidRPr="00E87E35">
              <w:t>4.5.44</w:t>
            </w:r>
          </w:p>
        </w:tc>
        <w:tc>
          <w:tcPr>
            <w:tcW w:w="3476" w:type="pct"/>
          </w:tcPr>
          <w:p w14:paraId="79F5D0B3" w14:textId="0441D9B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1 model applies.</w:t>
            </w:r>
            <w:r w:rsidR="00023B31">
              <w:t xml:space="preserve"> </w:t>
            </w:r>
          </w:p>
        </w:tc>
        <w:tc>
          <w:tcPr>
            <w:tcW w:w="906" w:type="pct"/>
            <w:noWrap/>
          </w:tcPr>
          <w:p w14:paraId="66546D7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3E2EF4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F0CB038" w14:textId="77777777" w:rsidR="001A2462" w:rsidRPr="00E87E35" w:rsidRDefault="001A2462" w:rsidP="00E4245D">
            <w:r w:rsidRPr="00E87E35">
              <w:t>4.5.45</w:t>
            </w:r>
          </w:p>
        </w:tc>
        <w:tc>
          <w:tcPr>
            <w:tcW w:w="3476" w:type="pct"/>
          </w:tcPr>
          <w:p w14:paraId="14D12F89" w14:textId="6D4A8ED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2 model applies.</w:t>
            </w:r>
            <w:r w:rsidR="00023B31">
              <w:t xml:space="preserve"> </w:t>
            </w:r>
          </w:p>
        </w:tc>
        <w:tc>
          <w:tcPr>
            <w:tcW w:w="906" w:type="pct"/>
            <w:noWrap/>
          </w:tcPr>
          <w:p w14:paraId="3819506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43A73D9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A727E2B" w14:textId="77777777" w:rsidR="001A2462" w:rsidRPr="00E87E35" w:rsidRDefault="001A2462" w:rsidP="00E4245D">
            <w:r w:rsidRPr="00E87E35">
              <w:t>4.5.46</w:t>
            </w:r>
          </w:p>
        </w:tc>
        <w:tc>
          <w:tcPr>
            <w:tcW w:w="3476" w:type="pct"/>
          </w:tcPr>
          <w:p w14:paraId="055F10B7" w14:textId="6057630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no model applies.</w:t>
            </w:r>
            <w:r w:rsidR="00023B31">
              <w:t xml:space="preserve"> </w:t>
            </w:r>
          </w:p>
        </w:tc>
        <w:tc>
          <w:tcPr>
            <w:tcW w:w="906" w:type="pct"/>
            <w:noWrap/>
          </w:tcPr>
          <w:p w14:paraId="2B10EED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£21,894</w:t>
            </w:r>
          </w:p>
        </w:tc>
      </w:tr>
      <w:tr w:rsidR="001A2462" w:rsidRPr="00E87E35" w14:paraId="3BCA324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1F3A0E2" w14:textId="77777777" w:rsidR="001A2462" w:rsidRPr="00E87E35" w:rsidRDefault="001A2462" w:rsidP="00E4245D">
            <w:r w:rsidRPr="00E87E35">
              <w:t>4.5.47</w:t>
            </w:r>
          </w:p>
        </w:tc>
        <w:tc>
          <w:tcPr>
            <w:tcW w:w="3476" w:type="pct"/>
          </w:tcPr>
          <w:p w14:paraId="7A6FA057" w14:textId="137F5DA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1 model applies.</w:t>
            </w:r>
            <w:r w:rsidR="00023B31">
              <w:t xml:space="preserve"> </w:t>
            </w:r>
          </w:p>
        </w:tc>
        <w:tc>
          <w:tcPr>
            <w:tcW w:w="906" w:type="pct"/>
            <w:noWrap/>
          </w:tcPr>
          <w:p w14:paraId="27672A3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£22,808</w:t>
            </w:r>
          </w:p>
        </w:tc>
      </w:tr>
      <w:tr w:rsidR="001A2462" w:rsidRPr="00E87E35" w14:paraId="77C619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6F89D05" w14:textId="77777777" w:rsidR="001A2462" w:rsidRPr="00E87E35" w:rsidRDefault="001A2462" w:rsidP="00E4245D">
            <w:r w:rsidRPr="00E87E35">
              <w:t>4.5.48</w:t>
            </w:r>
          </w:p>
        </w:tc>
        <w:tc>
          <w:tcPr>
            <w:tcW w:w="3476" w:type="pct"/>
          </w:tcPr>
          <w:p w14:paraId="1AACBBFC" w14:textId="1838ECD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2 model applies.</w:t>
            </w:r>
            <w:r w:rsidR="00023B31">
              <w:t xml:space="preserve"> </w:t>
            </w:r>
          </w:p>
        </w:tc>
        <w:tc>
          <w:tcPr>
            <w:tcW w:w="906" w:type="pct"/>
            <w:noWrap/>
          </w:tcPr>
          <w:p w14:paraId="6FB46CF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£24,412</w:t>
            </w:r>
          </w:p>
        </w:tc>
      </w:tr>
      <w:tr w:rsidR="001A2462" w:rsidRPr="00E87E35" w14:paraId="5F17D8F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D98D7F" w14:textId="77777777" w:rsidR="001A2462" w:rsidRPr="00E87E35" w:rsidRDefault="001A2462" w:rsidP="00E4245D">
            <w:r w:rsidRPr="00E87E35">
              <w:lastRenderedPageBreak/>
              <w:t>4.5.49</w:t>
            </w:r>
          </w:p>
        </w:tc>
        <w:tc>
          <w:tcPr>
            <w:tcW w:w="3476" w:type="pct"/>
          </w:tcPr>
          <w:p w14:paraId="0615EC86" w14:textId="5AE3DDA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no model applies.</w:t>
            </w:r>
            <w:r w:rsidR="00023B31">
              <w:t xml:space="preserve"> </w:t>
            </w:r>
          </w:p>
        </w:tc>
        <w:tc>
          <w:tcPr>
            <w:tcW w:w="906" w:type="pct"/>
            <w:noWrap/>
          </w:tcPr>
          <w:p w14:paraId="121F8AA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5F876AE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0EAD4C5" w14:textId="77777777" w:rsidR="001A2462" w:rsidRPr="00E87E35" w:rsidRDefault="001A2462" w:rsidP="00E4245D">
            <w:r w:rsidRPr="00E87E35">
              <w:t>4.5.50</w:t>
            </w:r>
          </w:p>
        </w:tc>
        <w:tc>
          <w:tcPr>
            <w:tcW w:w="3476" w:type="pct"/>
          </w:tcPr>
          <w:p w14:paraId="3BF15206" w14:textId="72BA79A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1 model applies.</w:t>
            </w:r>
            <w:r w:rsidR="00023B31">
              <w:t xml:space="preserve"> </w:t>
            </w:r>
          </w:p>
        </w:tc>
        <w:tc>
          <w:tcPr>
            <w:tcW w:w="906" w:type="pct"/>
            <w:noWrap/>
          </w:tcPr>
          <w:p w14:paraId="33E47C7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2164199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1CBD96" w14:textId="77777777" w:rsidR="001A2462" w:rsidRPr="00E87E35" w:rsidRDefault="001A2462" w:rsidP="00E4245D">
            <w:r w:rsidRPr="00E87E35">
              <w:t>4.5.51</w:t>
            </w:r>
          </w:p>
        </w:tc>
        <w:tc>
          <w:tcPr>
            <w:tcW w:w="3476" w:type="pct"/>
          </w:tcPr>
          <w:p w14:paraId="0EA22100" w14:textId="76D9C16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2 model applies.</w:t>
            </w:r>
            <w:r w:rsidR="00023B31">
              <w:t xml:space="preserve"> </w:t>
            </w:r>
          </w:p>
        </w:tc>
        <w:tc>
          <w:tcPr>
            <w:tcW w:w="906" w:type="pct"/>
            <w:noWrap/>
          </w:tcPr>
          <w:p w14:paraId="7CD8B9F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6E846F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35B6DB" w14:textId="77777777" w:rsidR="001A2462" w:rsidRPr="00E87E35" w:rsidRDefault="001A2462" w:rsidP="00E4245D">
            <w:r w:rsidRPr="00E87E35">
              <w:t>4.5.52</w:t>
            </w:r>
          </w:p>
        </w:tc>
        <w:tc>
          <w:tcPr>
            <w:tcW w:w="3476" w:type="pct"/>
          </w:tcPr>
          <w:p w14:paraId="5FB4A79A" w14:textId="1ADE50A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no model applies.</w:t>
            </w:r>
            <w:r w:rsidR="00023B31">
              <w:t xml:space="preserve"> </w:t>
            </w:r>
          </w:p>
        </w:tc>
        <w:tc>
          <w:tcPr>
            <w:tcW w:w="906" w:type="pct"/>
            <w:noWrap/>
          </w:tcPr>
          <w:p w14:paraId="308EBA0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£37,550</w:t>
            </w:r>
          </w:p>
        </w:tc>
      </w:tr>
      <w:tr w:rsidR="001A2462" w:rsidRPr="00E87E35" w14:paraId="6AD3776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AD8F24" w14:textId="77777777" w:rsidR="001A2462" w:rsidRPr="00E87E35" w:rsidRDefault="001A2462" w:rsidP="00E4245D">
            <w:r w:rsidRPr="00E87E35">
              <w:t>4.5.53</w:t>
            </w:r>
          </w:p>
        </w:tc>
        <w:tc>
          <w:tcPr>
            <w:tcW w:w="3476" w:type="pct"/>
          </w:tcPr>
          <w:p w14:paraId="425959A1" w14:textId="5DC82F3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1 model applies.</w:t>
            </w:r>
            <w:r w:rsidR="00023B31">
              <w:t xml:space="preserve"> </w:t>
            </w:r>
          </w:p>
        </w:tc>
        <w:tc>
          <w:tcPr>
            <w:tcW w:w="906" w:type="pct"/>
            <w:noWrap/>
          </w:tcPr>
          <w:p w14:paraId="78D0517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£39,118</w:t>
            </w:r>
          </w:p>
        </w:tc>
      </w:tr>
      <w:tr w:rsidR="001A2462" w:rsidRPr="00E87E35" w14:paraId="14B7642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D99D8BB" w14:textId="77777777" w:rsidR="001A2462" w:rsidRPr="00E87E35" w:rsidRDefault="001A2462" w:rsidP="00E4245D">
            <w:r w:rsidRPr="00E87E35">
              <w:t>4.5.54</w:t>
            </w:r>
          </w:p>
        </w:tc>
        <w:tc>
          <w:tcPr>
            <w:tcW w:w="3476" w:type="pct"/>
          </w:tcPr>
          <w:p w14:paraId="221C5E12" w14:textId="63C74A8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2 model applies.</w:t>
            </w:r>
            <w:r w:rsidR="00023B31">
              <w:t xml:space="preserve"> </w:t>
            </w:r>
          </w:p>
        </w:tc>
        <w:tc>
          <w:tcPr>
            <w:tcW w:w="906" w:type="pct"/>
            <w:noWrap/>
          </w:tcPr>
          <w:p w14:paraId="35518DB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£41,869</w:t>
            </w:r>
          </w:p>
        </w:tc>
      </w:tr>
      <w:tr w:rsidR="001A2462" w:rsidRPr="00E87E35" w14:paraId="4C9587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9F380" w14:textId="77777777" w:rsidR="001A2462" w:rsidRPr="00E87E35" w:rsidRDefault="001A2462" w:rsidP="00E4245D">
            <w:r w:rsidRPr="00E87E35">
              <w:t>4.5.55</w:t>
            </w:r>
          </w:p>
        </w:tc>
        <w:tc>
          <w:tcPr>
            <w:tcW w:w="3476" w:type="pct"/>
          </w:tcPr>
          <w:p w14:paraId="794F4C57" w14:textId="6F842F0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no model applies.</w:t>
            </w:r>
            <w:r w:rsidR="00023B31">
              <w:t xml:space="preserve"> </w:t>
            </w:r>
          </w:p>
        </w:tc>
        <w:tc>
          <w:tcPr>
            <w:tcW w:w="906" w:type="pct"/>
            <w:noWrap/>
          </w:tcPr>
          <w:p w14:paraId="7230937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568B70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F83F802" w14:textId="77777777" w:rsidR="001A2462" w:rsidRPr="00E87E35" w:rsidRDefault="001A2462" w:rsidP="00E4245D">
            <w:r w:rsidRPr="00E87E35">
              <w:t>4.5.56</w:t>
            </w:r>
          </w:p>
        </w:tc>
        <w:tc>
          <w:tcPr>
            <w:tcW w:w="3476" w:type="pct"/>
          </w:tcPr>
          <w:p w14:paraId="24CE229F" w14:textId="3D0D330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1 model applies.</w:t>
            </w:r>
            <w:r w:rsidR="00023B31">
              <w:t xml:space="preserve"> </w:t>
            </w:r>
          </w:p>
        </w:tc>
        <w:tc>
          <w:tcPr>
            <w:tcW w:w="906" w:type="pct"/>
            <w:noWrap/>
          </w:tcPr>
          <w:p w14:paraId="1312E29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0EE5FA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E67E0CD" w14:textId="77777777" w:rsidR="001A2462" w:rsidRPr="00E87E35" w:rsidRDefault="001A2462" w:rsidP="00E4245D">
            <w:r w:rsidRPr="00E87E35">
              <w:lastRenderedPageBreak/>
              <w:t>4.5.57</w:t>
            </w:r>
          </w:p>
        </w:tc>
        <w:tc>
          <w:tcPr>
            <w:tcW w:w="3476" w:type="pct"/>
          </w:tcPr>
          <w:p w14:paraId="3227ED71" w14:textId="3E6A72D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2 model applies.</w:t>
            </w:r>
            <w:r w:rsidR="00023B31">
              <w:t xml:space="preserve"> </w:t>
            </w:r>
          </w:p>
        </w:tc>
        <w:tc>
          <w:tcPr>
            <w:tcW w:w="906" w:type="pct"/>
            <w:noWrap/>
          </w:tcPr>
          <w:p w14:paraId="40CCE12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69E5E8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D319FC" w14:textId="77777777" w:rsidR="001A2462" w:rsidRPr="00E87E35" w:rsidRDefault="001A2462" w:rsidP="00E4245D">
            <w:r w:rsidRPr="00E87E35">
              <w:t>4.5.58</w:t>
            </w:r>
          </w:p>
        </w:tc>
        <w:tc>
          <w:tcPr>
            <w:tcW w:w="3476" w:type="pct"/>
          </w:tcPr>
          <w:p w14:paraId="6898A306" w14:textId="14C3CAB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no model applies.</w:t>
            </w:r>
            <w:r w:rsidR="00023B31">
              <w:t xml:space="preserve"> </w:t>
            </w:r>
          </w:p>
        </w:tc>
        <w:tc>
          <w:tcPr>
            <w:tcW w:w="906" w:type="pct"/>
            <w:noWrap/>
          </w:tcPr>
          <w:p w14:paraId="42B30C2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£77,723</w:t>
            </w:r>
          </w:p>
        </w:tc>
      </w:tr>
      <w:tr w:rsidR="001A2462" w:rsidRPr="00E87E35" w14:paraId="757E045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402D5F8" w14:textId="77777777" w:rsidR="001A2462" w:rsidRPr="00E87E35" w:rsidRDefault="001A2462" w:rsidP="00E4245D">
            <w:r w:rsidRPr="00E87E35">
              <w:t>4.5.59</w:t>
            </w:r>
          </w:p>
        </w:tc>
        <w:tc>
          <w:tcPr>
            <w:tcW w:w="3476" w:type="pct"/>
          </w:tcPr>
          <w:p w14:paraId="6BD74FE0" w14:textId="3645967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1 model applies.</w:t>
            </w:r>
            <w:r w:rsidR="00023B31">
              <w:t xml:space="preserve"> </w:t>
            </w:r>
          </w:p>
        </w:tc>
        <w:tc>
          <w:tcPr>
            <w:tcW w:w="906" w:type="pct"/>
            <w:noWrap/>
          </w:tcPr>
          <w:p w14:paraId="3E203AD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£80,969</w:t>
            </w:r>
          </w:p>
        </w:tc>
      </w:tr>
      <w:tr w:rsidR="001A2462" w:rsidRPr="00E87E35" w14:paraId="06E5DF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8C328" w14:textId="77777777" w:rsidR="001A2462" w:rsidRPr="00E87E35" w:rsidRDefault="001A2462" w:rsidP="00E4245D">
            <w:r w:rsidRPr="00E87E35">
              <w:t>4.5.60</w:t>
            </w:r>
          </w:p>
        </w:tc>
        <w:tc>
          <w:tcPr>
            <w:tcW w:w="3476" w:type="pct"/>
          </w:tcPr>
          <w:p w14:paraId="79E3E205" w14:textId="26A948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2 model applies.</w:t>
            </w:r>
            <w:r w:rsidR="00023B31">
              <w:t xml:space="preserve"> </w:t>
            </w:r>
          </w:p>
        </w:tc>
        <w:tc>
          <w:tcPr>
            <w:tcW w:w="906" w:type="pct"/>
            <w:noWrap/>
          </w:tcPr>
          <w:p w14:paraId="3662C9D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£86,662</w:t>
            </w:r>
          </w:p>
        </w:tc>
      </w:tr>
      <w:tr w:rsidR="001A2462" w:rsidRPr="00E87E35" w14:paraId="33B9DB3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BBBF34A" w14:textId="77777777" w:rsidR="001A2462" w:rsidRPr="00E87E35" w:rsidRDefault="001A2462" w:rsidP="00E4245D">
            <w:r w:rsidRPr="00E87E35">
              <w:t>4.5.61</w:t>
            </w:r>
          </w:p>
        </w:tc>
        <w:tc>
          <w:tcPr>
            <w:tcW w:w="3476" w:type="pct"/>
          </w:tcPr>
          <w:p w14:paraId="347123CB" w14:textId="474DC7C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no model applies.</w:t>
            </w:r>
            <w:r w:rsidR="00023B31">
              <w:t xml:space="preserve"> </w:t>
            </w:r>
          </w:p>
        </w:tc>
        <w:tc>
          <w:tcPr>
            <w:tcW w:w="906" w:type="pct"/>
            <w:noWrap/>
          </w:tcPr>
          <w:p w14:paraId="7376E84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470730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C1B8459" w14:textId="77777777" w:rsidR="001A2462" w:rsidRPr="00E87E35" w:rsidRDefault="001A2462" w:rsidP="00E4245D">
            <w:r w:rsidRPr="00E87E35">
              <w:t>4.5.62</w:t>
            </w:r>
          </w:p>
        </w:tc>
        <w:tc>
          <w:tcPr>
            <w:tcW w:w="3476" w:type="pct"/>
          </w:tcPr>
          <w:p w14:paraId="46B15373" w14:textId="0DF6399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1 model applies.</w:t>
            </w:r>
            <w:r w:rsidR="00023B31">
              <w:t xml:space="preserve"> </w:t>
            </w:r>
          </w:p>
        </w:tc>
        <w:tc>
          <w:tcPr>
            <w:tcW w:w="906" w:type="pct"/>
            <w:noWrap/>
          </w:tcPr>
          <w:p w14:paraId="1BDB4C3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4C5177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9CFD42F" w14:textId="77777777" w:rsidR="001A2462" w:rsidRPr="00E87E35" w:rsidRDefault="001A2462" w:rsidP="00E4245D">
            <w:r w:rsidRPr="00E87E35">
              <w:t>4.5.63</w:t>
            </w:r>
          </w:p>
        </w:tc>
        <w:tc>
          <w:tcPr>
            <w:tcW w:w="3476" w:type="pct"/>
          </w:tcPr>
          <w:p w14:paraId="350C04DD" w14:textId="3A0C525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2 model applies.</w:t>
            </w:r>
            <w:r w:rsidR="00023B31">
              <w:t xml:space="preserve"> </w:t>
            </w:r>
          </w:p>
        </w:tc>
        <w:tc>
          <w:tcPr>
            <w:tcW w:w="906" w:type="pct"/>
            <w:noWrap/>
          </w:tcPr>
          <w:p w14:paraId="29235A7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5608E0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C6E73CD" w14:textId="77777777" w:rsidR="001A2462" w:rsidRPr="00E87E35" w:rsidRDefault="001A2462" w:rsidP="00E4245D">
            <w:r w:rsidRPr="00E87E35">
              <w:t>4.5.64</w:t>
            </w:r>
          </w:p>
        </w:tc>
        <w:tc>
          <w:tcPr>
            <w:tcW w:w="3476" w:type="pct"/>
          </w:tcPr>
          <w:p w14:paraId="645D685F" w14:textId="05BE959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no model applies.</w:t>
            </w:r>
            <w:r w:rsidR="00023B31">
              <w:t xml:space="preserve"> </w:t>
            </w:r>
          </w:p>
        </w:tc>
        <w:tc>
          <w:tcPr>
            <w:tcW w:w="906" w:type="pct"/>
            <w:noWrap/>
          </w:tcPr>
          <w:p w14:paraId="6E79E9B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£165,751</w:t>
            </w:r>
          </w:p>
        </w:tc>
      </w:tr>
      <w:tr w:rsidR="001A2462" w:rsidRPr="00E87E35" w14:paraId="21F540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A17312" w14:textId="77777777" w:rsidR="001A2462" w:rsidRPr="00E87E35" w:rsidRDefault="001A2462" w:rsidP="00E4245D">
            <w:r w:rsidRPr="00E87E35">
              <w:lastRenderedPageBreak/>
              <w:t>4.5.65</w:t>
            </w:r>
          </w:p>
        </w:tc>
        <w:tc>
          <w:tcPr>
            <w:tcW w:w="3476" w:type="pct"/>
          </w:tcPr>
          <w:p w14:paraId="25C841EC" w14:textId="7B7D831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1 model applies.</w:t>
            </w:r>
            <w:r w:rsidR="00023B31">
              <w:t xml:space="preserve"> </w:t>
            </w:r>
          </w:p>
        </w:tc>
        <w:tc>
          <w:tcPr>
            <w:tcW w:w="906" w:type="pct"/>
            <w:noWrap/>
          </w:tcPr>
          <w:p w14:paraId="0E95C00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£172,674</w:t>
            </w:r>
          </w:p>
        </w:tc>
      </w:tr>
      <w:tr w:rsidR="001A2462" w:rsidRPr="00E87E35" w14:paraId="37A418B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8B8A540" w14:textId="77777777" w:rsidR="001A2462" w:rsidRPr="00E87E35" w:rsidRDefault="001A2462" w:rsidP="00E4245D">
            <w:r w:rsidRPr="00E87E35">
              <w:t>4.5.66</w:t>
            </w:r>
          </w:p>
        </w:tc>
        <w:tc>
          <w:tcPr>
            <w:tcW w:w="3476" w:type="pct"/>
          </w:tcPr>
          <w:p w14:paraId="3EA862EA" w14:textId="191BF7C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2 model applies.</w:t>
            </w:r>
            <w:r w:rsidR="00023B31">
              <w:t xml:space="preserve"> </w:t>
            </w:r>
          </w:p>
        </w:tc>
        <w:tc>
          <w:tcPr>
            <w:tcW w:w="906" w:type="pct"/>
            <w:noWrap/>
          </w:tcPr>
          <w:p w14:paraId="5CE77C9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£184,789</w:t>
            </w:r>
          </w:p>
        </w:tc>
      </w:tr>
      <w:tr w:rsidR="001A2462" w:rsidRPr="00E87E35" w14:paraId="2DCE8E3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559048" w14:textId="77777777" w:rsidR="001A2462" w:rsidRPr="00E87E35" w:rsidRDefault="001A2462" w:rsidP="00E4245D">
            <w:r w:rsidRPr="00E87E35">
              <w:t>4.5.67</w:t>
            </w:r>
          </w:p>
        </w:tc>
        <w:tc>
          <w:tcPr>
            <w:tcW w:w="3476" w:type="pct"/>
          </w:tcPr>
          <w:p w14:paraId="468CE589" w14:textId="60FC89A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no model applies.</w:t>
            </w:r>
            <w:r w:rsidR="00023B31">
              <w:t xml:space="preserve"> </w:t>
            </w:r>
          </w:p>
        </w:tc>
        <w:tc>
          <w:tcPr>
            <w:tcW w:w="906" w:type="pct"/>
            <w:noWrap/>
          </w:tcPr>
          <w:p w14:paraId="264E884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42AC2E5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831C072" w14:textId="77777777" w:rsidR="001A2462" w:rsidRPr="00E87E35" w:rsidRDefault="001A2462" w:rsidP="00E4245D">
            <w:r w:rsidRPr="00E87E35">
              <w:t>4.5.68</w:t>
            </w:r>
          </w:p>
        </w:tc>
        <w:tc>
          <w:tcPr>
            <w:tcW w:w="3476" w:type="pct"/>
          </w:tcPr>
          <w:p w14:paraId="57B0BCAA" w14:textId="5339534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1 model applies.</w:t>
            </w:r>
            <w:r w:rsidR="00023B31">
              <w:t xml:space="preserve"> </w:t>
            </w:r>
          </w:p>
        </w:tc>
        <w:tc>
          <w:tcPr>
            <w:tcW w:w="906" w:type="pct"/>
            <w:noWrap/>
          </w:tcPr>
          <w:p w14:paraId="3242AB2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32C0513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27A842A" w14:textId="77777777" w:rsidR="001A2462" w:rsidRPr="00E87E35" w:rsidRDefault="001A2462" w:rsidP="00E4245D">
            <w:r w:rsidRPr="00E87E35">
              <w:t>4.5.69</w:t>
            </w:r>
          </w:p>
        </w:tc>
        <w:tc>
          <w:tcPr>
            <w:tcW w:w="3476" w:type="pct"/>
          </w:tcPr>
          <w:p w14:paraId="112D20D1" w14:textId="593DEBC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2 model applies.</w:t>
            </w:r>
            <w:r w:rsidR="00023B31">
              <w:t xml:space="preserve"> </w:t>
            </w:r>
          </w:p>
        </w:tc>
        <w:tc>
          <w:tcPr>
            <w:tcW w:w="906" w:type="pct"/>
            <w:noWrap/>
          </w:tcPr>
          <w:p w14:paraId="0B50B87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78F51BA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F985FA" w14:textId="77777777" w:rsidR="001A2462" w:rsidRPr="00E87E35" w:rsidRDefault="001A2462" w:rsidP="00E4245D">
            <w:r w:rsidRPr="00E87E35">
              <w:t>4.5.70</w:t>
            </w:r>
          </w:p>
        </w:tc>
        <w:tc>
          <w:tcPr>
            <w:tcW w:w="3476" w:type="pct"/>
          </w:tcPr>
          <w:p w14:paraId="7D95821C" w14:textId="378AB7E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no model applies.</w:t>
            </w:r>
            <w:r w:rsidR="00023B31">
              <w:t xml:space="preserve"> </w:t>
            </w:r>
          </w:p>
        </w:tc>
        <w:tc>
          <w:tcPr>
            <w:tcW w:w="906" w:type="pct"/>
            <w:noWrap/>
          </w:tcPr>
          <w:p w14:paraId="6BAD788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£305,765</w:t>
            </w:r>
          </w:p>
        </w:tc>
      </w:tr>
      <w:tr w:rsidR="001A2462" w:rsidRPr="00E87E35" w14:paraId="3AAC92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33667B" w14:textId="77777777" w:rsidR="001A2462" w:rsidRPr="00E87E35" w:rsidRDefault="001A2462" w:rsidP="00E4245D">
            <w:r w:rsidRPr="00E87E35">
              <w:t>4.5.71</w:t>
            </w:r>
          </w:p>
        </w:tc>
        <w:tc>
          <w:tcPr>
            <w:tcW w:w="3476" w:type="pct"/>
          </w:tcPr>
          <w:p w14:paraId="44EF6429" w14:textId="5FBD58B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1 model applies.</w:t>
            </w:r>
            <w:r w:rsidR="00023B31">
              <w:t xml:space="preserve"> </w:t>
            </w:r>
          </w:p>
        </w:tc>
        <w:tc>
          <w:tcPr>
            <w:tcW w:w="906" w:type="pct"/>
            <w:noWrap/>
          </w:tcPr>
          <w:p w14:paraId="2EE24CE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£318,536</w:t>
            </w:r>
          </w:p>
        </w:tc>
      </w:tr>
      <w:tr w:rsidR="001A2462" w:rsidRPr="00E87E35" w14:paraId="62443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6C0B04" w14:textId="77777777" w:rsidR="001A2462" w:rsidRPr="00E87E35" w:rsidRDefault="001A2462" w:rsidP="00E4245D">
            <w:r w:rsidRPr="00E87E35">
              <w:t>4.5.72</w:t>
            </w:r>
          </w:p>
        </w:tc>
        <w:tc>
          <w:tcPr>
            <w:tcW w:w="3476" w:type="pct"/>
          </w:tcPr>
          <w:p w14:paraId="10EF4976" w14:textId="7E00D80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2 model applies.</w:t>
            </w:r>
            <w:r w:rsidR="00023B31">
              <w:t xml:space="preserve"> </w:t>
            </w:r>
          </w:p>
        </w:tc>
        <w:tc>
          <w:tcPr>
            <w:tcW w:w="906" w:type="pct"/>
            <w:noWrap/>
          </w:tcPr>
          <w:p w14:paraId="46E1DF6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£340,930</w:t>
            </w:r>
          </w:p>
        </w:tc>
      </w:tr>
      <w:tr w:rsidR="001A2462" w:rsidRPr="00E87E35" w14:paraId="7DE1CD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7F508E" w14:textId="77777777" w:rsidR="001A2462" w:rsidRPr="00E87E35" w:rsidRDefault="001A2462" w:rsidP="00E4245D">
            <w:r w:rsidRPr="00E87E35">
              <w:lastRenderedPageBreak/>
              <w:t>4.5.73</w:t>
            </w:r>
          </w:p>
        </w:tc>
        <w:tc>
          <w:tcPr>
            <w:tcW w:w="3476" w:type="pct"/>
          </w:tcPr>
          <w:p w14:paraId="25424AD4" w14:textId="016CF1F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no model applies.</w:t>
            </w:r>
            <w:r w:rsidR="00023B31">
              <w:t xml:space="preserve"> </w:t>
            </w:r>
          </w:p>
        </w:tc>
        <w:tc>
          <w:tcPr>
            <w:tcW w:w="906" w:type="pct"/>
            <w:noWrap/>
          </w:tcPr>
          <w:p w14:paraId="7B3D689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233970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76366" w14:textId="77777777" w:rsidR="001A2462" w:rsidRPr="00E87E35" w:rsidRDefault="001A2462" w:rsidP="00E4245D">
            <w:r w:rsidRPr="00E87E35">
              <w:t>4.5.74</w:t>
            </w:r>
          </w:p>
        </w:tc>
        <w:tc>
          <w:tcPr>
            <w:tcW w:w="3476" w:type="pct"/>
          </w:tcPr>
          <w:p w14:paraId="16FD1600" w14:textId="4B8C689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1 model applies.</w:t>
            </w:r>
            <w:r w:rsidR="00023B31">
              <w:t xml:space="preserve"> </w:t>
            </w:r>
          </w:p>
        </w:tc>
        <w:tc>
          <w:tcPr>
            <w:tcW w:w="906" w:type="pct"/>
            <w:noWrap/>
          </w:tcPr>
          <w:p w14:paraId="0641BE9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7F5977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D985A87" w14:textId="77777777" w:rsidR="001A2462" w:rsidRPr="00E87E35" w:rsidRDefault="001A2462" w:rsidP="00E4245D">
            <w:r w:rsidRPr="00E87E35">
              <w:t>4.5.75</w:t>
            </w:r>
          </w:p>
        </w:tc>
        <w:tc>
          <w:tcPr>
            <w:tcW w:w="3476" w:type="pct"/>
          </w:tcPr>
          <w:p w14:paraId="08D5D679" w14:textId="6494BE4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2 model applies.</w:t>
            </w:r>
            <w:r w:rsidR="00023B31">
              <w:t xml:space="preserve"> </w:t>
            </w:r>
          </w:p>
        </w:tc>
        <w:tc>
          <w:tcPr>
            <w:tcW w:w="906" w:type="pct"/>
            <w:noWrap/>
          </w:tcPr>
          <w:p w14:paraId="0E9182F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5D3DE1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6484215" w14:textId="77777777" w:rsidR="001A2462" w:rsidRPr="00E87E35" w:rsidRDefault="001A2462" w:rsidP="00E4245D">
            <w:r w:rsidRPr="00E87E35">
              <w:t>4.5.76</w:t>
            </w:r>
          </w:p>
        </w:tc>
        <w:tc>
          <w:tcPr>
            <w:tcW w:w="3476" w:type="pct"/>
          </w:tcPr>
          <w:p w14:paraId="3D1BE83C" w14:textId="3955485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no model applies.</w:t>
            </w:r>
            <w:r w:rsidR="00023B31">
              <w:t xml:space="preserve"> </w:t>
            </w:r>
          </w:p>
        </w:tc>
        <w:tc>
          <w:tcPr>
            <w:tcW w:w="906" w:type="pct"/>
            <w:noWrap/>
          </w:tcPr>
          <w:p w14:paraId="72A9200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£780,465</w:t>
            </w:r>
          </w:p>
        </w:tc>
      </w:tr>
      <w:tr w:rsidR="001A2462" w:rsidRPr="00E87E35" w14:paraId="083F91B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9F6CC62" w14:textId="77777777" w:rsidR="001A2462" w:rsidRPr="00E87E35" w:rsidRDefault="001A2462" w:rsidP="00E4245D">
            <w:r w:rsidRPr="00E87E35">
              <w:t>4.5.77</w:t>
            </w:r>
          </w:p>
        </w:tc>
        <w:tc>
          <w:tcPr>
            <w:tcW w:w="3476" w:type="pct"/>
          </w:tcPr>
          <w:p w14:paraId="7C0BA2AA" w14:textId="17C43C0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1 model applies.</w:t>
            </w:r>
            <w:r w:rsidR="00023B31">
              <w:t xml:space="preserve"> </w:t>
            </w:r>
          </w:p>
        </w:tc>
        <w:tc>
          <w:tcPr>
            <w:tcW w:w="906" w:type="pct"/>
            <w:noWrap/>
          </w:tcPr>
          <w:p w14:paraId="656C568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£813,062</w:t>
            </w:r>
          </w:p>
        </w:tc>
      </w:tr>
      <w:tr w:rsidR="001A2462" w:rsidRPr="00E87E35" w14:paraId="7BB811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C6072E" w14:textId="77777777" w:rsidR="001A2462" w:rsidRPr="00E87E35" w:rsidRDefault="001A2462" w:rsidP="00E4245D">
            <w:r w:rsidRPr="00E87E35">
              <w:t>4.5.78</w:t>
            </w:r>
          </w:p>
        </w:tc>
        <w:tc>
          <w:tcPr>
            <w:tcW w:w="3476" w:type="pct"/>
          </w:tcPr>
          <w:p w14:paraId="0D0E2031" w14:textId="5E404C0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2 model applies.</w:t>
            </w:r>
            <w:r w:rsidR="00023B31">
              <w:t xml:space="preserve"> </w:t>
            </w:r>
          </w:p>
        </w:tc>
        <w:tc>
          <w:tcPr>
            <w:tcW w:w="906" w:type="pct"/>
            <w:noWrap/>
          </w:tcPr>
          <w:p w14:paraId="71F5BF4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£870,224</w:t>
            </w:r>
          </w:p>
        </w:tc>
      </w:tr>
      <w:tr w:rsidR="001A2462" w:rsidRPr="00E87E35" w14:paraId="2D102B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F94E380" w14:textId="77777777" w:rsidR="001A2462" w:rsidRPr="00E87E35" w:rsidRDefault="001A2462" w:rsidP="00E4245D">
            <w:r w:rsidRPr="00E87E35">
              <w:t>4.5.79</w:t>
            </w:r>
          </w:p>
        </w:tc>
        <w:tc>
          <w:tcPr>
            <w:tcW w:w="3476" w:type="pct"/>
          </w:tcPr>
          <w:p w14:paraId="6DE89212" w14:textId="63B2C20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no model applies.</w:t>
            </w:r>
            <w:r w:rsidR="00023B31">
              <w:t xml:space="preserve"> </w:t>
            </w:r>
          </w:p>
        </w:tc>
        <w:tc>
          <w:tcPr>
            <w:tcW w:w="906" w:type="pct"/>
            <w:noWrap/>
          </w:tcPr>
          <w:p w14:paraId="0E389DF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7D74CE5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6F02FD" w14:textId="77777777" w:rsidR="001A2462" w:rsidRPr="00E87E35" w:rsidRDefault="001A2462" w:rsidP="00E4245D">
            <w:r w:rsidRPr="00E87E35">
              <w:t>4.5.80</w:t>
            </w:r>
          </w:p>
        </w:tc>
        <w:tc>
          <w:tcPr>
            <w:tcW w:w="3476" w:type="pct"/>
          </w:tcPr>
          <w:p w14:paraId="1DD297FA" w14:textId="5BCA539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1 model applies.</w:t>
            </w:r>
            <w:r w:rsidR="00023B31">
              <w:t xml:space="preserve"> </w:t>
            </w:r>
          </w:p>
        </w:tc>
        <w:tc>
          <w:tcPr>
            <w:tcW w:w="906" w:type="pct"/>
            <w:noWrap/>
          </w:tcPr>
          <w:p w14:paraId="331D132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338D9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1D5753" w14:textId="77777777" w:rsidR="001A2462" w:rsidRPr="00E87E35" w:rsidRDefault="001A2462" w:rsidP="00E4245D">
            <w:r w:rsidRPr="00E87E35">
              <w:lastRenderedPageBreak/>
              <w:t>4.5.81</w:t>
            </w:r>
          </w:p>
        </w:tc>
        <w:tc>
          <w:tcPr>
            <w:tcW w:w="3476" w:type="pct"/>
          </w:tcPr>
          <w:p w14:paraId="51ABABBF" w14:textId="7BF4D76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2 model applies.</w:t>
            </w:r>
            <w:r w:rsidR="00023B31">
              <w:t xml:space="preserve"> </w:t>
            </w:r>
          </w:p>
        </w:tc>
        <w:tc>
          <w:tcPr>
            <w:tcW w:w="906" w:type="pct"/>
            <w:noWrap/>
          </w:tcPr>
          <w:p w14:paraId="41E898C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r w:rsidR="001A2462" w:rsidRPr="00E87E35" w14:paraId="5DB34F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709C9A7" w14:textId="77777777" w:rsidR="001A2462" w:rsidRPr="00E87E35" w:rsidRDefault="001A2462" w:rsidP="00E4245D">
            <w:r w:rsidRPr="00E87E35">
              <w:t>4.5.82</w:t>
            </w:r>
          </w:p>
        </w:tc>
        <w:tc>
          <w:tcPr>
            <w:tcW w:w="3476" w:type="pct"/>
          </w:tcPr>
          <w:p w14:paraId="1D89B628" w14:textId="7AF7D88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no model applies.</w:t>
            </w:r>
            <w:r w:rsidR="00023B31">
              <w:t xml:space="preserve"> </w:t>
            </w:r>
          </w:p>
        </w:tc>
        <w:tc>
          <w:tcPr>
            <w:tcW w:w="906" w:type="pct"/>
            <w:noWrap/>
          </w:tcPr>
          <w:p w14:paraId="471DCFA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£3,996,330</w:t>
            </w:r>
          </w:p>
        </w:tc>
      </w:tr>
      <w:tr w:rsidR="001A2462" w:rsidRPr="00E87E35" w14:paraId="1213B0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2EC46FE" w14:textId="77777777" w:rsidR="001A2462" w:rsidRPr="00E87E35" w:rsidRDefault="001A2462" w:rsidP="00E4245D">
            <w:r w:rsidRPr="00E87E35">
              <w:t>4.5.83</w:t>
            </w:r>
          </w:p>
        </w:tc>
        <w:tc>
          <w:tcPr>
            <w:tcW w:w="3476" w:type="pct"/>
          </w:tcPr>
          <w:p w14:paraId="7D6C4A9F" w14:textId="113A1AF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1 model applies.</w:t>
            </w:r>
            <w:r w:rsidR="00023B31">
              <w:t xml:space="preserve"> </w:t>
            </w:r>
          </w:p>
        </w:tc>
        <w:tc>
          <w:tcPr>
            <w:tcW w:w="906" w:type="pct"/>
            <w:noWrap/>
          </w:tcPr>
          <w:p w14:paraId="3E77B97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£4,163,241</w:t>
            </w:r>
          </w:p>
        </w:tc>
      </w:tr>
      <w:tr w:rsidR="001A2462" w:rsidRPr="00E87E35" w14:paraId="104B4A8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65F76A" w14:textId="77777777" w:rsidR="001A2462" w:rsidRPr="00E87E35" w:rsidRDefault="001A2462" w:rsidP="00E4245D">
            <w:r w:rsidRPr="00E87E35">
              <w:t>4.5.84</w:t>
            </w:r>
          </w:p>
        </w:tc>
        <w:tc>
          <w:tcPr>
            <w:tcW w:w="3476" w:type="pct"/>
          </w:tcPr>
          <w:p w14:paraId="1AD14EBD" w14:textId="7D2A506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2 model applies.</w:t>
            </w:r>
            <w:r w:rsidR="00023B31">
              <w:t xml:space="preserve"> </w:t>
            </w:r>
          </w:p>
        </w:tc>
        <w:tc>
          <w:tcPr>
            <w:tcW w:w="906" w:type="pct"/>
            <w:noWrap/>
          </w:tcPr>
          <w:p w14:paraId="58BAC60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£4,455,836</w:t>
            </w:r>
          </w:p>
        </w:tc>
      </w:tr>
    </w:tbl>
    <w:p w14:paraId="622F90FF" w14:textId="77777777" w:rsidR="001A2462" w:rsidRPr="00E87E35" w:rsidRDefault="001A2462" w:rsidP="001A2462">
      <w:pPr>
        <w:pStyle w:val="Heading4"/>
      </w:pPr>
      <w:r w:rsidRPr="00E87E35">
        <w:br w:type="page"/>
      </w:r>
      <w:bookmarkStart w:id="64" w:name="_Toc45546873"/>
      <w:r w:rsidRPr="00E87E35">
        <w:lastRenderedPageBreak/>
        <w:t>Table 4.6 High loss non-tidal</w:t>
      </w:r>
      <w:bookmarkEnd w:id="64"/>
      <w:r w:rsidRPr="00E87E35">
        <w:t xml:space="preserve"> abstractions</w:t>
      </w:r>
    </w:p>
    <w:tbl>
      <w:tblPr>
        <w:tblStyle w:val="TableStyle4"/>
        <w:tblW w:w="5000" w:type="pct"/>
        <w:tblLook w:val="04A0" w:firstRow="1" w:lastRow="0" w:firstColumn="1" w:lastColumn="0" w:noHBand="0" w:noVBand="1"/>
      </w:tblPr>
      <w:tblGrid>
        <w:gridCol w:w="1806"/>
        <w:gridCol w:w="10089"/>
        <w:gridCol w:w="2647"/>
      </w:tblGrid>
      <w:tr w:rsidR="001A2462" w:rsidRPr="00E87E35" w14:paraId="298F499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21" w:type="pct"/>
            <w:hideMark/>
          </w:tcPr>
          <w:p w14:paraId="55DA7C6C" w14:textId="77777777" w:rsidR="001A2462" w:rsidRPr="00E87E35" w:rsidRDefault="001A2462" w:rsidP="00E4245D">
            <w:r w:rsidRPr="00E87E35">
              <w:t>Charge reference</w:t>
            </w:r>
          </w:p>
        </w:tc>
        <w:tc>
          <w:tcPr>
            <w:tcW w:w="3469" w:type="pct"/>
            <w:hideMark/>
          </w:tcPr>
          <w:p w14:paraId="39E429C1"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10" w:type="pct"/>
            <w:hideMark/>
          </w:tcPr>
          <w:p w14:paraId="0122A7E2" w14:textId="77777777" w:rsidR="001A2462" w:rsidRPr="00E87E35" w:rsidRDefault="001A2462" w:rsidP="00E4245D">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0CB37FC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7907F4EF" w14:textId="77777777" w:rsidR="001A2462" w:rsidRPr="00E87E35" w:rsidRDefault="001A2462" w:rsidP="00E4245D">
            <w:r w:rsidRPr="00E87E35">
              <w:t>4.6.1</w:t>
            </w:r>
          </w:p>
        </w:tc>
        <w:tc>
          <w:tcPr>
            <w:tcW w:w="3469" w:type="pct"/>
            <w:hideMark/>
          </w:tcPr>
          <w:p w14:paraId="414C658E" w14:textId="3A3C229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no model applies.</w:t>
            </w:r>
            <w:r w:rsidR="00023B31">
              <w:t xml:space="preserve"> </w:t>
            </w:r>
          </w:p>
        </w:tc>
        <w:tc>
          <w:tcPr>
            <w:tcW w:w="910" w:type="pct"/>
            <w:hideMark/>
          </w:tcPr>
          <w:p w14:paraId="2AE0CA0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305F8A7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D38E9B3" w14:textId="77777777" w:rsidR="001A2462" w:rsidRPr="00E87E35" w:rsidRDefault="001A2462" w:rsidP="00E4245D">
            <w:r w:rsidRPr="00E87E35">
              <w:t>4.6.2</w:t>
            </w:r>
          </w:p>
        </w:tc>
        <w:tc>
          <w:tcPr>
            <w:tcW w:w="3469" w:type="pct"/>
          </w:tcPr>
          <w:p w14:paraId="6B6A6904" w14:textId="300801A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1 model applies.</w:t>
            </w:r>
            <w:r w:rsidR="00023B31">
              <w:t xml:space="preserve"> </w:t>
            </w:r>
          </w:p>
        </w:tc>
        <w:tc>
          <w:tcPr>
            <w:tcW w:w="910" w:type="pct"/>
          </w:tcPr>
          <w:p w14:paraId="6C4BBB5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16087E3B"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C4FF389" w14:textId="77777777" w:rsidR="001A2462" w:rsidRPr="00E87E35" w:rsidRDefault="001A2462" w:rsidP="00E4245D">
            <w:r w:rsidRPr="00E87E35">
              <w:t>4.6.3</w:t>
            </w:r>
          </w:p>
        </w:tc>
        <w:tc>
          <w:tcPr>
            <w:tcW w:w="3469" w:type="pct"/>
          </w:tcPr>
          <w:p w14:paraId="023EB5BA" w14:textId="3E3434B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2 model applies.</w:t>
            </w:r>
            <w:r w:rsidR="00023B31">
              <w:t xml:space="preserve"> </w:t>
            </w:r>
          </w:p>
        </w:tc>
        <w:tc>
          <w:tcPr>
            <w:tcW w:w="910" w:type="pct"/>
          </w:tcPr>
          <w:p w14:paraId="3ACE43B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4DAFC8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DF5122" w14:textId="77777777" w:rsidR="001A2462" w:rsidRPr="00E87E35" w:rsidRDefault="001A2462" w:rsidP="00E4245D">
            <w:r w:rsidRPr="00E87E35">
              <w:t>4.6.4</w:t>
            </w:r>
          </w:p>
        </w:tc>
        <w:tc>
          <w:tcPr>
            <w:tcW w:w="3469" w:type="pct"/>
            <w:hideMark/>
          </w:tcPr>
          <w:p w14:paraId="38386BEE" w14:textId="46116CB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 xml:space="preserve">High loss non-tidal abstraction of restricted </w:t>
            </w:r>
            <w:r w:rsidR="0070483D" w:rsidRPr="00E87E35">
              <w:t>water</w:t>
            </w:r>
            <w:r w:rsidRPr="00E87E35">
              <w:t xml:space="preserve"> up to and including 15 megalitres a year, where no model applies.</w:t>
            </w:r>
            <w:r w:rsidR="00023B31">
              <w:t xml:space="preserve"> </w:t>
            </w:r>
          </w:p>
        </w:tc>
        <w:tc>
          <w:tcPr>
            <w:tcW w:w="910" w:type="pct"/>
            <w:noWrap/>
          </w:tcPr>
          <w:p w14:paraId="6791567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£115</w:t>
            </w:r>
          </w:p>
        </w:tc>
      </w:tr>
      <w:tr w:rsidR="001A2462" w:rsidRPr="00E87E35" w14:paraId="32EB9E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BB5A206" w14:textId="77777777" w:rsidR="001A2462" w:rsidRPr="00E87E35" w:rsidRDefault="001A2462" w:rsidP="00E4245D">
            <w:r w:rsidRPr="00E87E35">
              <w:t>4.6.5</w:t>
            </w:r>
          </w:p>
        </w:tc>
        <w:tc>
          <w:tcPr>
            <w:tcW w:w="3469" w:type="pct"/>
            <w:hideMark/>
          </w:tcPr>
          <w:p w14:paraId="3215C16F" w14:textId="2585576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1 model applies.</w:t>
            </w:r>
            <w:r w:rsidR="00023B31">
              <w:t xml:space="preserve"> </w:t>
            </w:r>
          </w:p>
        </w:tc>
        <w:tc>
          <w:tcPr>
            <w:tcW w:w="910" w:type="pct"/>
            <w:noWrap/>
          </w:tcPr>
          <w:p w14:paraId="07AA7F8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£120</w:t>
            </w:r>
          </w:p>
        </w:tc>
      </w:tr>
      <w:tr w:rsidR="001A2462" w:rsidRPr="00E87E35" w14:paraId="4AB536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41F5A3F" w14:textId="77777777" w:rsidR="001A2462" w:rsidRPr="00E87E35" w:rsidRDefault="001A2462" w:rsidP="00E4245D">
            <w:r w:rsidRPr="00E87E35">
              <w:t>4.6.6</w:t>
            </w:r>
          </w:p>
        </w:tc>
        <w:tc>
          <w:tcPr>
            <w:tcW w:w="3469" w:type="pct"/>
            <w:hideMark/>
          </w:tcPr>
          <w:p w14:paraId="11D5E414" w14:textId="077765A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2 model applies.</w:t>
            </w:r>
            <w:r w:rsidR="00023B31">
              <w:t xml:space="preserve"> </w:t>
            </w:r>
          </w:p>
        </w:tc>
        <w:tc>
          <w:tcPr>
            <w:tcW w:w="910" w:type="pct"/>
            <w:noWrap/>
          </w:tcPr>
          <w:p w14:paraId="559B87C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£128</w:t>
            </w:r>
          </w:p>
        </w:tc>
      </w:tr>
      <w:tr w:rsidR="001A2462" w:rsidRPr="00E87E35" w14:paraId="1E06E39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5076886" w14:textId="77777777" w:rsidR="001A2462" w:rsidRPr="00E87E35" w:rsidRDefault="001A2462" w:rsidP="00E4245D">
            <w:r w:rsidRPr="00E87E35">
              <w:t>4.6.7</w:t>
            </w:r>
          </w:p>
        </w:tc>
        <w:tc>
          <w:tcPr>
            <w:tcW w:w="3469" w:type="pct"/>
          </w:tcPr>
          <w:p w14:paraId="2841B027" w14:textId="0A83CA4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no model applies.</w:t>
            </w:r>
            <w:r w:rsidR="00023B31">
              <w:t xml:space="preserve"> </w:t>
            </w:r>
          </w:p>
        </w:tc>
        <w:tc>
          <w:tcPr>
            <w:tcW w:w="910" w:type="pct"/>
            <w:noWrap/>
          </w:tcPr>
          <w:p w14:paraId="7B0F88F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6FBF1E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95612F7" w14:textId="77777777" w:rsidR="001A2462" w:rsidRPr="00E87E35" w:rsidRDefault="001A2462" w:rsidP="00E4245D">
            <w:r w:rsidRPr="00E87E35">
              <w:t>4.6.8</w:t>
            </w:r>
          </w:p>
        </w:tc>
        <w:tc>
          <w:tcPr>
            <w:tcW w:w="3469" w:type="pct"/>
          </w:tcPr>
          <w:p w14:paraId="462251EA" w14:textId="7CF4D7D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1 model applies.</w:t>
            </w:r>
            <w:r w:rsidR="00023B31">
              <w:t xml:space="preserve"> </w:t>
            </w:r>
          </w:p>
        </w:tc>
        <w:tc>
          <w:tcPr>
            <w:tcW w:w="910" w:type="pct"/>
            <w:noWrap/>
          </w:tcPr>
          <w:p w14:paraId="2DAD631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1C0942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F2C6DB" w14:textId="77777777" w:rsidR="001A2462" w:rsidRPr="00E87E35" w:rsidRDefault="001A2462" w:rsidP="00E4245D">
            <w:r w:rsidRPr="00E87E35">
              <w:lastRenderedPageBreak/>
              <w:t>4.6.9</w:t>
            </w:r>
          </w:p>
        </w:tc>
        <w:tc>
          <w:tcPr>
            <w:tcW w:w="3469" w:type="pct"/>
          </w:tcPr>
          <w:p w14:paraId="29C37954" w14:textId="580A4F1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2 model applies.</w:t>
            </w:r>
            <w:r w:rsidR="00023B31">
              <w:t xml:space="preserve"> </w:t>
            </w:r>
          </w:p>
        </w:tc>
        <w:tc>
          <w:tcPr>
            <w:tcW w:w="910" w:type="pct"/>
            <w:noWrap/>
          </w:tcPr>
          <w:p w14:paraId="4B12671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5FDCA1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A52D3CF" w14:textId="77777777" w:rsidR="001A2462" w:rsidRPr="00E87E35" w:rsidRDefault="001A2462" w:rsidP="00E4245D">
            <w:r w:rsidRPr="00E87E35">
              <w:t>4.6.10</w:t>
            </w:r>
          </w:p>
        </w:tc>
        <w:tc>
          <w:tcPr>
            <w:tcW w:w="3469" w:type="pct"/>
          </w:tcPr>
          <w:p w14:paraId="4694830B" w14:textId="1E881CE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no model applies.</w:t>
            </w:r>
            <w:r w:rsidR="00023B31">
              <w:t xml:space="preserve"> </w:t>
            </w:r>
          </w:p>
        </w:tc>
        <w:tc>
          <w:tcPr>
            <w:tcW w:w="910" w:type="pct"/>
            <w:noWrap/>
          </w:tcPr>
          <w:p w14:paraId="4A74047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£609</w:t>
            </w:r>
          </w:p>
        </w:tc>
      </w:tr>
      <w:tr w:rsidR="001A2462" w:rsidRPr="00E87E35" w14:paraId="1D30390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E1D21B0" w14:textId="77777777" w:rsidR="001A2462" w:rsidRPr="00E87E35" w:rsidRDefault="001A2462" w:rsidP="00E4245D">
            <w:r w:rsidRPr="00E87E35">
              <w:t>4.6.11</w:t>
            </w:r>
          </w:p>
        </w:tc>
        <w:tc>
          <w:tcPr>
            <w:tcW w:w="3469" w:type="pct"/>
          </w:tcPr>
          <w:p w14:paraId="2EA21C1A" w14:textId="66C9F96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1 model applies.</w:t>
            </w:r>
            <w:r w:rsidR="00023B31">
              <w:t xml:space="preserve"> </w:t>
            </w:r>
          </w:p>
        </w:tc>
        <w:tc>
          <w:tcPr>
            <w:tcW w:w="910" w:type="pct"/>
            <w:noWrap/>
          </w:tcPr>
          <w:p w14:paraId="1C1CF00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£634</w:t>
            </w:r>
          </w:p>
        </w:tc>
      </w:tr>
      <w:tr w:rsidR="001A2462" w:rsidRPr="00E87E35" w14:paraId="66B3DA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093D4D" w14:textId="77777777" w:rsidR="001A2462" w:rsidRPr="00E87E35" w:rsidRDefault="001A2462" w:rsidP="00E4245D">
            <w:r w:rsidRPr="00E87E35">
              <w:t>4.6.12</w:t>
            </w:r>
          </w:p>
        </w:tc>
        <w:tc>
          <w:tcPr>
            <w:tcW w:w="3469" w:type="pct"/>
          </w:tcPr>
          <w:p w14:paraId="238198CD" w14:textId="6D71A75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2 model applies.</w:t>
            </w:r>
            <w:r w:rsidR="00023B31">
              <w:t xml:space="preserve"> </w:t>
            </w:r>
          </w:p>
        </w:tc>
        <w:tc>
          <w:tcPr>
            <w:tcW w:w="910" w:type="pct"/>
            <w:noWrap/>
            <w:hideMark/>
          </w:tcPr>
          <w:p w14:paraId="3DCFC48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£684</w:t>
            </w:r>
          </w:p>
        </w:tc>
      </w:tr>
      <w:tr w:rsidR="001A2462" w:rsidRPr="00E87E35" w14:paraId="3AEAE14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D99C1C" w14:textId="77777777" w:rsidR="001A2462" w:rsidRPr="00E87E35" w:rsidRDefault="001A2462" w:rsidP="00E4245D">
            <w:r w:rsidRPr="00E87E35">
              <w:t>4.6.13</w:t>
            </w:r>
          </w:p>
        </w:tc>
        <w:tc>
          <w:tcPr>
            <w:tcW w:w="3469" w:type="pct"/>
          </w:tcPr>
          <w:p w14:paraId="63468F8C" w14:textId="3C2D233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no model applies.</w:t>
            </w:r>
            <w:r w:rsidR="00023B31">
              <w:t xml:space="preserve"> </w:t>
            </w:r>
          </w:p>
        </w:tc>
        <w:tc>
          <w:tcPr>
            <w:tcW w:w="910" w:type="pct"/>
            <w:noWrap/>
          </w:tcPr>
          <w:p w14:paraId="24FDE29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31071D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D0FE2A" w14:textId="77777777" w:rsidR="001A2462" w:rsidRPr="00E87E35" w:rsidRDefault="001A2462" w:rsidP="00E4245D">
            <w:r w:rsidRPr="00E87E35">
              <w:t>4.6.14</w:t>
            </w:r>
          </w:p>
        </w:tc>
        <w:tc>
          <w:tcPr>
            <w:tcW w:w="3469" w:type="pct"/>
          </w:tcPr>
          <w:p w14:paraId="6FB372E3" w14:textId="2AAD162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1 model applies.</w:t>
            </w:r>
            <w:r w:rsidR="00023B31">
              <w:t xml:space="preserve"> </w:t>
            </w:r>
          </w:p>
        </w:tc>
        <w:tc>
          <w:tcPr>
            <w:tcW w:w="910" w:type="pct"/>
            <w:noWrap/>
          </w:tcPr>
          <w:p w14:paraId="524B624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790C6C5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FB2FEA" w14:textId="77777777" w:rsidR="001A2462" w:rsidRPr="00E87E35" w:rsidRDefault="001A2462" w:rsidP="00E4245D">
            <w:r w:rsidRPr="00E87E35">
              <w:t>4.6.15</w:t>
            </w:r>
          </w:p>
        </w:tc>
        <w:tc>
          <w:tcPr>
            <w:tcW w:w="3469" w:type="pct"/>
          </w:tcPr>
          <w:p w14:paraId="576A1F44" w14:textId="4D37A4D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2 model applies.</w:t>
            </w:r>
            <w:r w:rsidR="00023B31">
              <w:t xml:space="preserve"> </w:t>
            </w:r>
          </w:p>
        </w:tc>
        <w:tc>
          <w:tcPr>
            <w:tcW w:w="910" w:type="pct"/>
            <w:noWrap/>
          </w:tcPr>
          <w:p w14:paraId="1D3E45E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460073F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CA5DD29" w14:textId="77777777" w:rsidR="001A2462" w:rsidRPr="00E87E35" w:rsidRDefault="001A2462" w:rsidP="00E4245D">
            <w:r w:rsidRPr="00E87E35">
              <w:t>4.6.16</w:t>
            </w:r>
          </w:p>
        </w:tc>
        <w:tc>
          <w:tcPr>
            <w:tcW w:w="3469" w:type="pct"/>
          </w:tcPr>
          <w:p w14:paraId="322262B5" w14:textId="6ABBC1A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no model applies.</w:t>
            </w:r>
            <w:r w:rsidR="00023B31">
              <w:t xml:space="preserve"> </w:t>
            </w:r>
          </w:p>
        </w:tc>
        <w:tc>
          <w:tcPr>
            <w:tcW w:w="910" w:type="pct"/>
            <w:noWrap/>
          </w:tcPr>
          <w:p w14:paraId="6C319A7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£1,380</w:t>
            </w:r>
          </w:p>
        </w:tc>
      </w:tr>
      <w:tr w:rsidR="001A2462" w:rsidRPr="00E87E35" w14:paraId="644DE48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6EB550" w14:textId="77777777" w:rsidR="001A2462" w:rsidRPr="00E87E35" w:rsidRDefault="001A2462" w:rsidP="00E4245D">
            <w:r w:rsidRPr="00E87E35">
              <w:lastRenderedPageBreak/>
              <w:t>4.6.17</w:t>
            </w:r>
          </w:p>
        </w:tc>
        <w:tc>
          <w:tcPr>
            <w:tcW w:w="3469" w:type="pct"/>
          </w:tcPr>
          <w:p w14:paraId="242E6FF7" w14:textId="400196B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1 model applies.</w:t>
            </w:r>
            <w:r w:rsidR="00023B31">
              <w:t xml:space="preserve"> </w:t>
            </w:r>
          </w:p>
        </w:tc>
        <w:tc>
          <w:tcPr>
            <w:tcW w:w="910" w:type="pct"/>
            <w:noWrap/>
          </w:tcPr>
          <w:p w14:paraId="248A2F8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£1,438</w:t>
            </w:r>
          </w:p>
        </w:tc>
      </w:tr>
      <w:tr w:rsidR="001A2462" w:rsidRPr="00E87E35" w14:paraId="4C9A7B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B44AF0A" w14:textId="77777777" w:rsidR="001A2462" w:rsidRPr="00E87E35" w:rsidRDefault="001A2462" w:rsidP="00E4245D">
            <w:r w:rsidRPr="00E87E35">
              <w:t>4.6.18</w:t>
            </w:r>
          </w:p>
        </w:tc>
        <w:tc>
          <w:tcPr>
            <w:tcW w:w="3469" w:type="pct"/>
          </w:tcPr>
          <w:p w14:paraId="34FBDB9D" w14:textId="18008D6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2 model applies.</w:t>
            </w:r>
            <w:r w:rsidR="00023B31">
              <w:t xml:space="preserve"> </w:t>
            </w:r>
          </w:p>
        </w:tc>
        <w:tc>
          <w:tcPr>
            <w:tcW w:w="910" w:type="pct"/>
            <w:noWrap/>
          </w:tcPr>
          <w:p w14:paraId="3D24ECB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£1,539</w:t>
            </w:r>
          </w:p>
        </w:tc>
      </w:tr>
      <w:tr w:rsidR="001A2462" w:rsidRPr="00E87E35" w14:paraId="222F8D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D7FE457" w14:textId="77777777" w:rsidR="001A2462" w:rsidRPr="00E87E35" w:rsidRDefault="001A2462" w:rsidP="00E4245D">
            <w:r w:rsidRPr="00E87E35">
              <w:t>4.6.19</w:t>
            </w:r>
          </w:p>
        </w:tc>
        <w:tc>
          <w:tcPr>
            <w:tcW w:w="3469" w:type="pct"/>
          </w:tcPr>
          <w:p w14:paraId="0E67C276" w14:textId="683E745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no model applies.</w:t>
            </w:r>
            <w:r w:rsidR="00023B31">
              <w:t xml:space="preserve"> </w:t>
            </w:r>
          </w:p>
        </w:tc>
        <w:tc>
          <w:tcPr>
            <w:tcW w:w="910" w:type="pct"/>
            <w:noWrap/>
            <w:hideMark/>
          </w:tcPr>
          <w:p w14:paraId="3D9BEF1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2C24E9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54CEEA3" w14:textId="77777777" w:rsidR="001A2462" w:rsidRPr="00E87E35" w:rsidRDefault="001A2462" w:rsidP="00E4245D">
            <w:r w:rsidRPr="00E87E35">
              <w:t>4.6.20</w:t>
            </w:r>
          </w:p>
        </w:tc>
        <w:tc>
          <w:tcPr>
            <w:tcW w:w="3469" w:type="pct"/>
          </w:tcPr>
          <w:p w14:paraId="436B9C03" w14:textId="3F026DC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1 model applies.</w:t>
            </w:r>
            <w:r w:rsidR="00023B31">
              <w:t xml:space="preserve"> </w:t>
            </w:r>
          </w:p>
        </w:tc>
        <w:tc>
          <w:tcPr>
            <w:tcW w:w="910" w:type="pct"/>
            <w:noWrap/>
          </w:tcPr>
          <w:p w14:paraId="124CECC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247ADA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0EB375" w14:textId="77777777" w:rsidR="001A2462" w:rsidRPr="00E87E35" w:rsidRDefault="001A2462" w:rsidP="00E4245D">
            <w:r w:rsidRPr="00E87E35">
              <w:t>4.6.21</w:t>
            </w:r>
          </w:p>
        </w:tc>
        <w:tc>
          <w:tcPr>
            <w:tcW w:w="3469" w:type="pct"/>
          </w:tcPr>
          <w:p w14:paraId="12074767" w14:textId="5B3B016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2 model applies.</w:t>
            </w:r>
            <w:r w:rsidR="00023B31">
              <w:t xml:space="preserve"> </w:t>
            </w:r>
          </w:p>
        </w:tc>
        <w:tc>
          <w:tcPr>
            <w:tcW w:w="910" w:type="pct"/>
            <w:noWrap/>
          </w:tcPr>
          <w:p w14:paraId="3C4B013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0323CB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1D1E78" w14:textId="77777777" w:rsidR="001A2462" w:rsidRPr="00E87E35" w:rsidRDefault="001A2462" w:rsidP="00E4245D">
            <w:r w:rsidRPr="00E87E35">
              <w:t>4.6.22</w:t>
            </w:r>
          </w:p>
        </w:tc>
        <w:tc>
          <w:tcPr>
            <w:tcW w:w="3469" w:type="pct"/>
          </w:tcPr>
          <w:p w14:paraId="30269D63" w14:textId="01B2960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no model applies.</w:t>
            </w:r>
            <w:r w:rsidR="00023B31">
              <w:t xml:space="preserve"> </w:t>
            </w:r>
          </w:p>
        </w:tc>
        <w:tc>
          <w:tcPr>
            <w:tcW w:w="910" w:type="pct"/>
            <w:noWrap/>
          </w:tcPr>
          <w:p w14:paraId="5470B6D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£2,117</w:t>
            </w:r>
          </w:p>
        </w:tc>
      </w:tr>
      <w:tr w:rsidR="001A2462" w:rsidRPr="00E87E35" w14:paraId="648200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F50FB76" w14:textId="77777777" w:rsidR="001A2462" w:rsidRPr="00E87E35" w:rsidRDefault="001A2462" w:rsidP="00E4245D">
            <w:r w:rsidRPr="00E87E35">
              <w:t>4.6.23</w:t>
            </w:r>
          </w:p>
        </w:tc>
        <w:tc>
          <w:tcPr>
            <w:tcW w:w="3469" w:type="pct"/>
          </w:tcPr>
          <w:p w14:paraId="30CBA25B" w14:textId="3B3265C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1 model applies.</w:t>
            </w:r>
            <w:r w:rsidR="00023B31">
              <w:t xml:space="preserve"> </w:t>
            </w:r>
          </w:p>
        </w:tc>
        <w:tc>
          <w:tcPr>
            <w:tcW w:w="910" w:type="pct"/>
            <w:noWrap/>
          </w:tcPr>
          <w:p w14:paraId="0F20484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£2,205</w:t>
            </w:r>
          </w:p>
        </w:tc>
      </w:tr>
      <w:tr w:rsidR="001A2462" w:rsidRPr="00E87E35" w14:paraId="6E8C592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57ECC7" w14:textId="77777777" w:rsidR="001A2462" w:rsidRPr="00E87E35" w:rsidRDefault="001A2462" w:rsidP="00E4245D">
            <w:r w:rsidRPr="00E87E35">
              <w:t>4.6.24</w:t>
            </w:r>
          </w:p>
        </w:tc>
        <w:tc>
          <w:tcPr>
            <w:tcW w:w="3469" w:type="pct"/>
          </w:tcPr>
          <w:p w14:paraId="4A23868D" w14:textId="177872D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2 model applies.</w:t>
            </w:r>
            <w:r w:rsidR="00023B31">
              <w:t xml:space="preserve"> </w:t>
            </w:r>
          </w:p>
        </w:tc>
        <w:tc>
          <w:tcPr>
            <w:tcW w:w="910" w:type="pct"/>
            <w:noWrap/>
          </w:tcPr>
          <w:p w14:paraId="4FEDBD8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£2,361</w:t>
            </w:r>
          </w:p>
        </w:tc>
      </w:tr>
      <w:tr w:rsidR="001A2462" w:rsidRPr="00E87E35" w14:paraId="6F0366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9460697" w14:textId="77777777" w:rsidR="001A2462" w:rsidRPr="00E87E35" w:rsidRDefault="001A2462" w:rsidP="00E4245D">
            <w:r w:rsidRPr="00E87E35">
              <w:lastRenderedPageBreak/>
              <w:t>4.6.25</w:t>
            </w:r>
          </w:p>
        </w:tc>
        <w:tc>
          <w:tcPr>
            <w:tcW w:w="3469" w:type="pct"/>
          </w:tcPr>
          <w:p w14:paraId="2E77906B" w14:textId="02D9AAC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no model applies.</w:t>
            </w:r>
            <w:r w:rsidR="00023B31">
              <w:t xml:space="preserve"> </w:t>
            </w:r>
          </w:p>
        </w:tc>
        <w:tc>
          <w:tcPr>
            <w:tcW w:w="910" w:type="pct"/>
            <w:noWrap/>
          </w:tcPr>
          <w:p w14:paraId="3BEC303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24CCCF8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06F1561" w14:textId="77777777" w:rsidR="001A2462" w:rsidRPr="00E87E35" w:rsidRDefault="001A2462" w:rsidP="00E4245D">
            <w:r w:rsidRPr="00E87E35">
              <w:t>4.6.26</w:t>
            </w:r>
          </w:p>
        </w:tc>
        <w:tc>
          <w:tcPr>
            <w:tcW w:w="3469" w:type="pct"/>
          </w:tcPr>
          <w:p w14:paraId="70941276" w14:textId="73782DA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1 model applies.</w:t>
            </w:r>
            <w:r w:rsidR="00023B31">
              <w:t xml:space="preserve"> </w:t>
            </w:r>
          </w:p>
        </w:tc>
        <w:tc>
          <w:tcPr>
            <w:tcW w:w="910" w:type="pct"/>
            <w:noWrap/>
          </w:tcPr>
          <w:p w14:paraId="7B952C2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1DDF366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04260C2" w14:textId="77777777" w:rsidR="001A2462" w:rsidRPr="00E87E35" w:rsidRDefault="001A2462" w:rsidP="00E4245D">
            <w:r w:rsidRPr="00E87E35">
              <w:t>4.6.27</w:t>
            </w:r>
          </w:p>
        </w:tc>
        <w:tc>
          <w:tcPr>
            <w:tcW w:w="3469" w:type="pct"/>
          </w:tcPr>
          <w:p w14:paraId="6D86CFD6" w14:textId="647CA92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2 model applies.</w:t>
            </w:r>
            <w:r w:rsidR="00023B31">
              <w:t xml:space="preserve"> </w:t>
            </w:r>
          </w:p>
        </w:tc>
        <w:tc>
          <w:tcPr>
            <w:tcW w:w="910" w:type="pct"/>
            <w:noWrap/>
          </w:tcPr>
          <w:p w14:paraId="67E02B0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3583EA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7371A96" w14:textId="77777777" w:rsidR="001A2462" w:rsidRPr="00E87E35" w:rsidRDefault="001A2462" w:rsidP="00E4245D">
            <w:r w:rsidRPr="00E87E35">
              <w:t>4.6.28</w:t>
            </w:r>
          </w:p>
        </w:tc>
        <w:tc>
          <w:tcPr>
            <w:tcW w:w="3469" w:type="pct"/>
          </w:tcPr>
          <w:p w14:paraId="3803A810" w14:textId="1D72183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no model applies.</w:t>
            </w:r>
            <w:r w:rsidR="00023B31">
              <w:t xml:space="preserve"> </w:t>
            </w:r>
          </w:p>
        </w:tc>
        <w:tc>
          <w:tcPr>
            <w:tcW w:w="910" w:type="pct"/>
            <w:noWrap/>
          </w:tcPr>
          <w:p w14:paraId="7F5330C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£3,431</w:t>
            </w:r>
          </w:p>
        </w:tc>
      </w:tr>
      <w:tr w:rsidR="001A2462" w:rsidRPr="00E87E35" w14:paraId="420C88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0D2F16B" w14:textId="77777777" w:rsidR="001A2462" w:rsidRPr="00E87E35" w:rsidRDefault="001A2462" w:rsidP="00E4245D">
            <w:r w:rsidRPr="00E87E35">
              <w:t>4.6.29</w:t>
            </w:r>
          </w:p>
        </w:tc>
        <w:tc>
          <w:tcPr>
            <w:tcW w:w="3469" w:type="pct"/>
          </w:tcPr>
          <w:p w14:paraId="57846BE3" w14:textId="3D17775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1 model applies.</w:t>
            </w:r>
            <w:r w:rsidR="00023B31">
              <w:t xml:space="preserve"> </w:t>
            </w:r>
          </w:p>
        </w:tc>
        <w:tc>
          <w:tcPr>
            <w:tcW w:w="910" w:type="pct"/>
            <w:noWrap/>
          </w:tcPr>
          <w:p w14:paraId="0E2BD163"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£3,574</w:t>
            </w:r>
          </w:p>
        </w:tc>
      </w:tr>
      <w:tr w:rsidR="001A2462" w:rsidRPr="00E87E35" w14:paraId="5EF1893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5D79FD0" w14:textId="77777777" w:rsidR="001A2462" w:rsidRPr="00E87E35" w:rsidRDefault="001A2462" w:rsidP="00E4245D">
            <w:r w:rsidRPr="00E87E35">
              <w:t>4.6.30</w:t>
            </w:r>
          </w:p>
        </w:tc>
        <w:tc>
          <w:tcPr>
            <w:tcW w:w="3469" w:type="pct"/>
          </w:tcPr>
          <w:p w14:paraId="6C1AD476" w14:textId="4849B5B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2 model applies.</w:t>
            </w:r>
            <w:r w:rsidR="00023B31">
              <w:t xml:space="preserve"> </w:t>
            </w:r>
          </w:p>
        </w:tc>
        <w:tc>
          <w:tcPr>
            <w:tcW w:w="910" w:type="pct"/>
            <w:noWrap/>
          </w:tcPr>
          <w:p w14:paraId="5C55B44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£3,825</w:t>
            </w:r>
          </w:p>
        </w:tc>
      </w:tr>
      <w:tr w:rsidR="001A2462" w:rsidRPr="00E87E35" w14:paraId="1D77DA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29EE20" w14:textId="77777777" w:rsidR="001A2462" w:rsidRPr="00E87E35" w:rsidRDefault="001A2462" w:rsidP="00E4245D">
            <w:r w:rsidRPr="00E87E35">
              <w:t>4.6.31</w:t>
            </w:r>
          </w:p>
        </w:tc>
        <w:tc>
          <w:tcPr>
            <w:tcW w:w="3469" w:type="pct"/>
          </w:tcPr>
          <w:p w14:paraId="2AA13817" w14:textId="4ECC41E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no model applies.</w:t>
            </w:r>
            <w:r w:rsidR="00023B31">
              <w:t xml:space="preserve"> </w:t>
            </w:r>
          </w:p>
        </w:tc>
        <w:tc>
          <w:tcPr>
            <w:tcW w:w="910" w:type="pct"/>
            <w:noWrap/>
          </w:tcPr>
          <w:p w14:paraId="05F1849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460F64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02D446" w14:textId="77777777" w:rsidR="001A2462" w:rsidRPr="00E87E35" w:rsidRDefault="001A2462" w:rsidP="00E4245D">
            <w:r w:rsidRPr="00E87E35">
              <w:t>4.6.32</w:t>
            </w:r>
          </w:p>
        </w:tc>
        <w:tc>
          <w:tcPr>
            <w:tcW w:w="3469" w:type="pct"/>
          </w:tcPr>
          <w:p w14:paraId="79964B02" w14:textId="0D085B3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1 model applies.</w:t>
            </w:r>
            <w:r w:rsidR="00023B31">
              <w:t xml:space="preserve"> </w:t>
            </w:r>
          </w:p>
        </w:tc>
        <w:tc>
          <w:tcPr>
            <w:tcW w:w="910" w:type="pct"/>
            <w:noWrap/>
          </w:tcPr>
          <w:p w14:paraId="15C873C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4E8CF7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79CCFD1" w14:textId="77777777" w:rsidR="001A2462" w:rsidRPr="00E87E35" w:rsidRDefault="001A2462" w:rsidP="00E4245D">
            <w:r w:rsidRPr="00E87E35">
              <w:lastRenderedPageBreak/>
              <w:t>4.6.33</w:t>
            </w:r>
          </w:p>
        </w:tc>
        <w:tc>
          <w:tcPr>
            <w:tcW w:w="3469" w:type="pct"/>
          </w:tcPr>
          <w:p w14:paraId="35DD6FD9" w14:textId="14A0E85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2 model applies.</w:t>
            </w:r>
            <w:r w:rsidR="00023B31">
              <w:t xml:space="preserve"> </w:t>
            </w:r>
          </w:p>
        </w:tc>
        <w:tc>
          <w:tcPr>
            <w:tcW w:w="910" w:type="pct"/>
            <w:noWrap/>
          </w:tcPr>
          <w:p w14:paraId="0B18B96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55BFAC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0CA3AA" w14:textId="77777777" w:rsidR="001A2462" w:rsidRPr="00E87E35" w:rsidRDefault="001A2462" w:rsidP="00E4245D">
            <w:r w:rsidRPr="00E87E35">
              <w:t>4.6.34</w:t>
            </w:r>
          </w:p>
        </w:tc>
        <w:tc>
          <w:tcPr>
            <w:tcW w:w="3469" w:type="pct"/>
          </w:tcPr>
          <w:p w14:paraId="2CEF58D9" w14:textId="7BFEE9E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no model applies.</w:t>
            </w:r>
            <w:r w:rsidR="00023B31">
              <w:t xml:space="preserve"> </w:t>
            </w:r>
          </w:p>
        </w:tc>
        <w:tc>
          <w:tcPr>
            <w:tcW w:w="910" w:type="pct"/>
            <w:noWrap/>
          </w:tcPr>
          <w:p w14:paraId="7530372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£6,244</w:t>
            </w:r>
          </w:p>
        </w:tc>
      </w:tr>
      <w:tr w:rsidR="001A2462" w:rsidRPr="00E87E35" w14:paraId="62CACAE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54D7207" w14:textId="77777777" w:rsidR="001A2462" w:rsidRPr="00E87E35" w:rsidRDefault="001A2462" w:rsidP="00E4245D">
            <w:r w:rsidRPr="00E87E35">
              <w:t>4.6.35</w:t>
            </w:r>
          </w:p>
        </w:tc>
        <w:tc>
          <w:tcPr>
            <w:tcW w:w="3469" w:type="pct"/>
          </w:tcPr>
          <w:p w14:paraId="771C4776" w14:textId="7D607D5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a Tier 1 model applies.</w:t>
            </w:r>
            <w:r w:rsidR="00023B31">
              <w:t xml:space="preserve"> </w:t>
            </w:r>
          </w:p>
        </w:tc>
        <w:tc>
          <w:tcPr>
            <w:tcW w:w="910" w:type="pct"/>
            <w:noWrap/>
          </w:tcPr>
          <w:p w14:paraId="12EE80A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£6,505</w:t>
            </w:r>
          </w:p>
        </w:tc>
      </w:tr>
      <w:tr w:rsidR="001A2462" w:rsidRPr="00E87E35" w14:paraId="79CC06C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D6F542" w14:textId="77777777" w:rsidR="001A2462" w:rsidRPr="00E87E35" w:rsidRDefault="001A2462" w:rsidP="00E4245D">
            <w:r w:rsidRPr="00E87E35">
              <w:t>4.6.36</w:t>
            </w:r>
          </w:p>
        </w:tc>
        <w:tc>
          <w:tcPr>
            <w:tcW w:w="3469" w:type="pct"/>
          </w:tcPr>
          <w:p w14:paraId="098BA9B1" w14:textId="79B5497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400megalitres a year, where a Tier 2 model applies.</w:t>
            </w:r>
            <w:r w:rsidR="00023B31">
              <w:t xml:space="preserve"> </w:t>
            </w:r>
          </w:p>
        </w:tc>
        <w:tc>
          <w:tcPr>
            <w:tcW w:w="910" w:type="pct"/>
            <w:noWrap/>
          </w:tcPr>
          <w:p w14:paraId="4DF98E1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£6,962</w:t>
            </w:r>
          </w:p>
        </w:tc>
      </w:tr>
      <w:tr w:rsidR="001A2462" w:rsidRPr="00E87E35" w14:paraId="1BC8A2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32DE481" w14:textId="77777777" w:rsidR="001A2462" w:rsidRPr="00E87E35" w:rsidRDefault="001A2462" w:rsidP="00E4245D">
            <w:r w:rsidRPr="00E87E35">
              <w:t>4.6.37</w:t>
            </w:r>
          </w:p>
        </w:tc>
        <w:tc>
          <w:tcPr>
            <w:tcW w:w="3469" w:type="pct"/>
          </w:tcPr>
          <w:p w14:paraId="32A3F06C" w14:textId="3ACF885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no model applies.</w:t>
            </w:r>
            <w:r w:rsidR="00023B31">
              <w:t xml:space="preserve"> </w:t>
            </w:r>
          </w:p>
        </w:tc>
        <w:tc>
          <w:tcPr>
            <w:tcW w:w="910" w:type="pct"/>
            <w:noWrap/>
          </w:tcPr>
          <w:p w14:paraId="564B249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67C9460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B1D77A3" w14:textId="77777777" w:rsidR="001A2462" w:rsidRPr="00E87E35" w:rsidRDefault="001A2462" w:rsidP="00E4245D">
            <w:r w:rsidRPr="00E87E35">
              <w:t>4.6.38</w:t>
            </w:r>
          </w:p>
        </w:tc>
        <w:tc>
          <w:tcPr>
            <w:tcW w:w="3469" w:type="pct"/>
          </w:tcPr>
          <w:p w14:paraId="3483A99E" w14:textId="46AE10B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1 model applies.</w:t>
            </w:r>
            <w:r w:rsidR="00023B31">
              <w:t xml:space="preserve"> </w:t>
            </w:r>
          </w:p>
        </w:tc>
        <w:tc>
          <w:tcPr>
            <w:tcW w:w="910" w:type="pct"/>
            <w:noWrap/>
          </w:tcPr>
          <w:p w14:paraId="3A0EE08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02CEB0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F8F8AD4" w14:textId="77777777" w:rsidR="001A2462" w:rsidRPr="00E87E35" w:rsidRDefault="001A2462" w:rsidP="00E4245D">
            <w:r w:rsidRPr="00E87E35">
              <w:t>4.6.39</w:t>
            </w:r>
          </w:p>
        </w:tc>
        <w:tc>
          <w:tcPr>
            <w:tcW w:w="3469" w:type="pct"/>
          </w:tcPr>
          <w:p w14:paraId="30CDA129" w14:textId="1EC38B7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2 model applies.</w:t>
            </w:r>
            <w:r w:rsidR="00023B31">
              <w:t xml:space="preserve"> </w:t>
            </w:r>
          </w:p>
        </w:tc>
        <w:tc>
          <w:tcPr>
            <w:tcW w:w="910" w:type="pct"/>
            <w:noWrap/>
          </w:tcPr>
          <w:p w14:paraId="5BAC79E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768CC49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E45921B" w14:textId="77777777" w:rsidR="001A2462" w:rsidRPr="00E87E35" w:rsidRDefault="001A2462" w:rsidP="00E4245D">
            <w:r w:rsidRPr="00E87E35">
              <w:t>4.6.40</w:t>
            </w:r>
          </w:p>
        </w:tc>
        <w:tc>
          <w:tcPr>
            <w:tcW w:w="3469" w:type="pct"/>
          </w:tcPr>
          <w:p w14:paraId="5E030168" w14:textId="4ECAA91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no model applies.</w:t>
            </w:r>
            <w:r w:rsidR="00023B31">
              <w:t xml:space="preserve"> </w:t>
            </w:r>
          </w:p>
        </w:tc>
        <w:tc>
          <w:tcPr>
            <w:tcW w:w="910" w:type="pct"/>
            <w:noWrap/>
          </w:tcPr>
          <w:p w14:paraId="3459DD5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£11,801</w:t>
            </w:r>
          </w:p>
        </w:tc>
      </w:tr>
      <w:tr w:rsidR="001A2462" w:rsidRPr="00E87E35" w14:paraId="4AE9707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5ED656" w14:textId="77777777" w:rsidR="001A2462" w:rsidRPr="00E87E35" w:rsidRDefault="001A2462" w:rsidP="00E4245D">
            <w:r w:rsidRPr="00E87E35">
              <w:lastRenderedPageBreak/>
              <w:t>4.6.41</w:t>
            </w:r>
          </w:p>
        </w:tc>
        <w:tc>
          <w:tcPr>
            <w:tcW w:w="3469" w:type="pct"/>
          </w:tcPr>
          <w:p w14:paraId="7E514FEB" w14:textId="4FC625D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1 model applies.</w:t>
            </w:r>
            <w:r w:rsidR="00023B31">
              <w:t xml:space="preserve"> </w:t>
            </w:r>
          </w:p>
        </w:tc>
        <w:tc>
          <w:tcPr>
            <w:tcW w:w="910" w:type="pct"/>
            <w:noWrap/>
          </w:tcPr>
          <w:p w14:paraId="1073F0C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£12,294</w:t>
            </w:r>
          </w:p>
        </w:tc>
      </w:tr>
      <w:tr w:rsidR="001A2462" w:rsidRPr="00E87E35" w14:paraId="024652F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8D55F4" w14:textId="77777777" w:rsidR="001A2462" w:rsidRPr="00E87E35" w:rsidRDefault="001A2462" w:rsidP="00E4245D">
            <w:r w:rsidRPr="00E87E35">
              <w:t>4.6.42</w:t>
            </w:r>
          </w:p>
        </w:tc>
        <w:tc>
          <w:tcPr>
            <w:tcW w:w="3469" w:type="pct"/>
          </w:tcPr>
          <w:p w14:paraId="61277D15" w14:textId="7FA7337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2 model applies.</w:t>
            </w:r>
            <w:r w:rsidR="00023B31">
              <w:t xml:space="preserve"> </w:t>
            </w:r>
          </w:p>
        </w:tc>
        <w:tc>
          <w:tcPr>
            <w:tcW w:w="910" w:type="pct"/>
            <w:noWrap/>
          </w:tcPr>
          <w:p w14:paraId="42F669D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£13,158</w:t>
            </w:r>
          </w:p>
        </w:tc>
      </w:tr>
      <w:tr w:rsidR="001A2462" w:rsidRPr="00E87E35" w14:paraId="6465F8B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E89D1F" w14:textId="77777777" w:rsidR="001A2462" w:rsidRPr="00E87E35" w:rsidRDefault="001A2462" w:rsidP="00E4245D">
            <w:r w:rsidRPr="00E87E35">
              <w:t>4.6.43</w:t>
            </w:r>
          </w:p>
        </w:tc>
        <w:tc>
          <w:tcPr>
            <w:tcW w:w="3469" w:type="pct"/>
          </w:tcPr>
          <w:p w14:paraId="1CE0A999" w14:textId="4C6E9EE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no model applies.</w:t>
            </w:r>
            <w:r w:rsidR="00023B31">
              <w:t xml:space="preserve"> </w:t>
            </w:r>
          </w:p>
        </w:tc>
        <w:tc>
          <w:tcPr>
            <w:tcW w:w="910" w:type="pct"/>
            <w:noWrap/>
          </w:tcPr>
          <w:p w14:paraId="71D71C4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1901844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033B41" w14:textId="77777777" w:rsidR="001A2462" w:rsidRPr="00E87E35" w:rsidRDefault="001A2462" w:rsidP="00E4245D">
            <w:r w:rsidRPr="00E87E35">
              <w:t>4.6.44</w:t>
            </w:r>
          </w:p>
        </w:tc>
        <w:tc>
          <w:tcPr>
            <w:tcW w:w="3469" w:type="pct"/>
          </w:tcPr>
          <w:p w14:paraId="1204FDFD" w14:textId="4AD28D6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1 model applies.</w:t>
            </w:r>
            <w:r w:rsidR="00023B31">
              <w:t xml:space="preserve"> </w:t>
            </w:r>
          </w:p>
        </w:tc>
        <w:tc>
          <w:tcPr>
            <w:tcW w:w="910" w:type="pct"/>
            <w:noWrap/>
          </w:tcPr>
          <w:p w14:paraId="6490906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79AA181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3D94F3" w14:textId="77777777" w:rsidR="001A2462" w:rsidRPr="00E87E35" w:rsidRDefault="001A2462" w:rsidP="00E4245D">
            <w:r w:rsidRPr="00E87E35">
              <w:t>4.6.45</w:t>
            </w:r>
          </w:p>
        </w:tc>
        <w:tc>
          <w:tcPr>
            <w:tcW w:w="3469" w:type="pct"/>
          </w:tcPr>
          <w:p w14:paraId="57882EB4" w14:textId="0A88B7CA"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2 model applies.</w:t>
            </w:r>
            <w:r w:rsidR="00023B31">
              <w:t xml:space="preserve"> </w:t>
            </w:r>
          </w:p>
        </w:tc>
        <w:tc>
          <w:tcPr>
            <w:tcW w:w="910" w:type="pct"/>
            <w:noWrap/>
          </w:tcPr>
          <w:p w14:paraId="1E7495F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674F2C9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6C2C9D" w14:textId="77777777" w:rsidR="001A2462" w:rsidRPr="00E87E35" w:rsidRDefault="001A2462" w:rsidP="00E4245D">
            <w:r w:rsidRPr="00E87E35">
              <w:t>4.6.46</w:t>
            </w:r>
          </w:p>
        </w:tc>
        <w:tc>
          <w:tcPr>
            <w:tcW w:w="3469" w:type="pct"/>
          </w:tcPr>
          <w:p w14:paraId="09F8444D" w14:textId="39FF796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no model applies.</w:t>
            </w:r>
            <w:r w:rsidR="00023B31">
              <w:t xml:space="preserve"> </w:t>
            </w:r>
          </w:p>
        </w:tc>
        <w:tc>
          <w:tcPr>
            <w:tcW w:w="910" w:type="pct"/>
            <w:noWrap/>
          </w:tcPr>
          <w:p w14:paraId="1460F97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£21,894</w:t>
            </w:r>
          </w:p>
        </w:tc>
      </w:tr>
      <w:tr w:rsidR="001A2462" w:rsidRPr="00E87E35" w14:paraId="7E53E7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36F4977" w14:textId="77777777" w:rsidR="001A2462" w:rsidRPr="00E87E35" w:rsidRDefault="001A2462" w:rsidP="00E4245D">
            <w:r w:rsidRPr="00E87E35">
              <w:t>4.6.47</w:t>
            </w:r>
          </w:p>
        </w:tc>
        <w:tc>
          <w:tcPr>
            <w:tcW w:w="3469" w:type="pct"/>
          </w:tcPr>
          <w:p w14:paraId="3F62508B" w14:textId="18E1470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1 model applies.</w:t>
            </w:r>
            <w:r w:rsidR="00023B31">
              <w:t xml:space="preserve"> </w:t>
            </w:r>
          </w:p>
        </w:tc>
        <w:tc>
          <w:tcPr>
            <w:tcW w:w="910" w:type="pct"/>
            <w:noWrap/>
          </w:tcPr>
          <w:p w14:paraId="39B8B71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£22,808</w:t>
            </w:r>
          </w:p>
        </w:tc>
      </w:tr>
      <w:tr w:rsidR="001A2462" w:rsidRPr="00E87E35" w14:paraId="3EE2D8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E35D00" w14:textId="77777777" w:rsidR="001A2462" w:rsidRPr="00E87E35" w:rsidRDefault="001A2462" w:rsidP="00E4245D">
            <w:r w:rsidRPr="00E87E35">
              <w:t>4.6.48</w:t>
            </w:r>
          </w:p>
        </w:tc>
        <w:tc>
          <w:tcPr>
            <w:tcW w:w="3469" w:type="pct"/>
          </w:tcPr>
          <w:p w14:paraId="7473BF9C" w14:textId="156E8C85"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2 model applies.</w:t>
            </w:r>
            <w:r w:rsidR="00023B31">
              <w:t xml:space="preserve"> </w:t>
            </w:r>
          </w:p>
        </w:tc>
        <w:tc>
          <w:tcPr>
            <w:tcW w:w="910" w:type="pct"/>
            <w:noWrap/>
          </w:tcPr>
          <w:p w14:paraId="178AB23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£24,412</w:t>
            </w:r>
          </w:p>
        </w:tc>
      </w:tr>
      <w:tr w:rsidR="001A2462" w:rsidRPr="00E87E35" w14:paraId="5B46F4D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9DF96D" w14:textId="77777777" w:rsidR="001A2462" w:rsidRPr="00E87E35" w:rsidRDefault="001A2462" w:rsidP="00E4245D">
            <w:r w:rsidRPr="00E87E35">
              <w:lastRenderedPageBreak/>
              <w:t>4.6.49</w:t>
            </w:r>
          </w:p>
        </w:tc>
        <w:tc>
          <w:tcPr>
            <w:tcW w:w="3469" w:type="pct"/>
          </w:tcPr>
          <w:p w14:paraId="0A768904" w14:textId="4D118DE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no model applies.</w:t>
            </w:r>
            <w:r w:rsidR="00023B31">
              <w:t xml:space="preserve"> </w:t>
            </w:r>
          </w:p>
        </w:tc>
        <w:tc>
          <w:tcPr>
            <w:tcW w:w="910" w:type="pct"/>
            <w:noWrap/>
          </w:tcPr>
          <w:p w14:paraId="00731DB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359EA7E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C2B4793" w14:textId="77777777" w:rsidR="001A2462" w:rsidRPr="00E87E35" w:rsidRDefault="001A2462" w:rsidP="00E4245D">
            <w:r w:rsidRPr="00E87E35">
              <w:t>4.6.50</w:t>
            </w:r>
          </w:p>
        </w:tc>
        <w:tc>
          <w:tcPr>
            <w:tcW w:w="3469" w:type="pct"/>
          </w:tcPr>
          <w:p w14:paraId="3365C08C" w14:textId="357DAA9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1 model applies.</w:t>
            </w:r>
            <w:r w:rsidR="00023B31">
              <w:t xml:space="preserve"> </w:t>
            </w:r>
          </w:p>
        </w:tc>
        <w:tc>
          <w:tcPr>
            <w:tcW w:w="910" w:type="pct"/>
            <w:noWrap/>
          </w:tcPr>
          <w:p w14:paraId="61989525"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7BE0A4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29CEFC3" w14:textId="77777777" w:rsidR="001A2462" w:rsidRPr="00E87E35" w:rsidRDefault="001A2462" w:rsidP="00E4245D">
            <w:r w:rsidRPr="00E87E35">
              <w:t>4.6.51</w:t>
            </w:r>
          </w:p>
        </w:tc>
        <w:tc>
          <w:tcPr>
            <w:tcW w:w="3469" w:type="pct"/>
          </w:tcPr>
          <w:p w14:paraId="79A6DC4F" w14:textId="31071EC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2 model applies.</w:t>
            </w:r>
            <w:r w:rsidR="00023B31">
              <w:t xml:space="preserve"> </w:t>
            </w:r>
          </w:p>
        </w:tc>
        <w:tc>
          <w:tcPr>
            <w:tcW w:w="910" w:type="pct"/>
            <w:noWrap/>
          </w:tcPr>
          <w:p w14:paraId="115EC60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10A4BA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4095E85" w14:textId="77777777" w:rsidR="001A2462" w:rsidRPr="00E87E35" w:rsidRDefault="001A2462" w:rsidP="00E4245D">
            <w:r w:rsidRPr="00E87E35">
              <w:t>4.6.52</w:t>
            </w:r>
          </w:p>
        </w:tc>
        <w:tc>
          <w:tcPr>
            <w:tcW w:w="3469" w:type="pct"/>
          </w:tcPr>
          <w:p w14:paraId="267C1485" w14:textId="7933A42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no model applies.</w:t>
            </w:r>
            <w:r w:rsidR="00023B31">
              <w:t xml:space="preserve"> </w:t>
            </w:r>
          </w:p>
        </w:tc>
        <w:tc>
          <w:tcPr>
            <w:tcW w:w="910" w:type="pct"/>
            <w:noWrap/>
          </w:tcPr>
          <w:p w14:paraId="012C041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£37,550</w:t>
            </w:r>
          </w:p>
        </w:tc>
      </w:tr>
      <w:tr w:rsidR="001A2462" w:rsidRPr="00E87E35" w14:paraId="4B54DA6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86F418" w14:textId="77777777" w:rsidR="001A2462" w:rsidRPr="00E87E35" w:rsidRDefault="001A2462" w:rsidP="00E4245D">
            <w:r w:rsidRPr="00E87E35">
              <w:t>4.6.53</w:t>
            </w:r>
          </w:p>
        </w:tc>
        <w:tc>
          <w:tcPr>
            <w:tcW w:w="3469" w:type="pct"/>
          </w:tcPr>
          <w:p w14:paraId="464EEDFC" w14:textId="4D2D8EC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1 model applies.</w:t>
            </w:r>
            <w:r w:rsidR="00023B31">
              <w:t xml:space="preserve"> </w:t>
            </w:r>
          </w:p>
        </w:tc>
        <w:tc>
          <w:tcPr>
            <w:tcW w:w="910" w:type="pct"/>
            <w:noWrap/>
          </w:tcPr>
          <w:p w14:paraId="5D0CB3A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£39,118</w:t>
            </w:r>
          </w:p>
        </w:tc>
      </w:tr>
      <w:tr w:rsidR="001A2462" w:rsidRPr="00E87E35" w14:paraId="231764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4B2E89" w14:textId="77777777" w:rsidR="001A2462" w:rsidRPr="00E87E35" w:rsidRDefault="001A2462" w:rsidP="00E4245D">
            <w:r w:rsidRPr="00E87E35">
              <w:t>4.6.54</w:t>
            </w:r>
          </w:p>
        </w:tc>
        <w:tc>
          <w:tcPr>
            <w:tcW w:w="3469" w:type="pct"/>
          </w:tcPr>
          <w:p w14:paraId="0C44E915" w14:textId="67CAAEF9"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2 model applies.</w:t>
            </w:r>
            <w:r w:rsidR="00023B31">
              <w:t xml:space="preserve"> </w:t>
            </w:r>
          </w:p>
        </w:tc>
        <w:tc>
          <w:tcPr>
            <w:tcW w:w="910" w:type="pct"/>
            <w:noWrap/>
          </w:tcPr>
          <w:p w14:paraId="4AAE7DA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£41,869</w:t>
            </w:r>
          </w:p>
        </w:tc>
      </w:tr>
      <w:tr w:rsidR="001A2462" w:rsidRPr="00E87E35" w14:paraId="0476F69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36E03BA" w14:textId="77777777" w:rsidR="001A2462" w:rsidRPr="00E87E35" w:rsidRDefault="001A2462" w:rsidP="00E4245D">
            <w:r w:rsidRPr="00E87E35">
              <w:t>4.6.55</w:t>
            </w:r>
          </w:p>
        </w:tc>
        <w:tc>
          <w:tcPr>
            <w:tcW w:w="3469" w:type="pct"/>
          </w:tcPr>
          <w:p w14:paraId="3E91E8E9" w14:textId="65A7620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no model applies.</w:t>
            </w:r>
            <w:r w:rsidR="00023B31">
              <w:t xml:space="preserve"> </w:t>
            </w:r>
          </w:p>
        </w:tc>
        <w:tc>
          <w:tcPr>
            <w:tcW w:w="910" w:type="pct"/>
            <w:noWrap/>
          </w:tcPr>
          <w:p w14:paraId="7EA11386"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6B7425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2DDC7F4" w14:textId="77777777" w:rsidR="001A2462" w:rsidRPr="00E87E35" w:rsidRDefault="001A2462" w:rsidP="00E4245D">
            <w:r w:rsidRPr="00E87E35">
              <w:t>4.6.56</w:t>
            </w:r>
          </w:p>
        </w:tc>
        <w:tc>
          <w:tcPr>
            <w:tcW w:w="3469" w:type="pct"/>
          </w:tcPr>
          <w:p w14:paraId="714CCD14" w14:textId="6168324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1 model applies.</w:t>
            </w:r>
            <w:r w:rsidR="00023B31">
              <w:t xml:space="preserve"> </w:t>
            </w:r>
          </w:p>
        </w:tc>
        <w:tc>
          <w:tcPr>
            <w:tcW w:w="910" w:type="pct"/>
            <w:noWrap/>
          </w:tcPr>
          <w:p w14:paraId="2A64789F"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55D4F94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1BF6EBE" w14:textId="77777777" w:rsidR="001A2462" w:rsidRPr="00E87E35" w:rsidRDefault="001A2462" w:rsidP="00E4245D">
            <w:r w:rsidRPr="00E87E35">
              <w:lastRenderedPageBreak/>
              <w:t>4.6.57</w:t>
            </w:r>
          </w:p>
        </w:tc>
        <w:tc>
          <w:tcPr>
            <w:tcW w:w="3469" w:type="pct"/>
          </w:tcPr>
          <w:p w14:paraId="0808603E" w14:textId="755EC80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2 model applies.</w:t>
            </w:r>
            <w:r w:rsidR="00023B31">
              <w:t xml:space="preserve"> </w:t>
            </w:r>
          </w:p>
        </w:tc>
        <w:tc>
          <w:tcPr>
            <w:tcW w:w="910" w:type="pct"/>
            <w:noWrap/>
          </w:tcPr>
          <w:p w14:paraId="4460EF9B"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27F0E60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66C0F2D" w14:textId="77777777" w:rsidR="001A2462" w:rsidRPr="00E87E35" w:rsidRDefault="001A2462" w:rsidP="00E4245D">
            <w:r w:rsidRPr="00E87E35">
              <w:t>4.6.58</w:t>
            </w:r>
          </w:p>
        </w:tc>
        <w:tc>
          <w:tcPr>
            <w:tcW w:w="3469" w:type="pct"/>
          </w:tcPr>
          <w:p w14:paraId="5A8F3140" w14:textId="502CB1B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no model applies.</w:t>
            </w:r>
            <w:r w:rsidR="00023B31">
              <w:t xml:space="preserve"> </w:t>
            </w:r>
          </w:p>
        </w:tc>
        <w:tc>
          <w:tcPr>
            <w:tcW w:w="910" w:type="pct"/>
            <w:noWrap/>
          </w:tcPr>
          <w:p w14:paraId="42614069"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£77,723</w:t>
            </w:r>
          </w:p>
        </w:tc>
      </w:tr>
      <w:tr w:rsidR="001A2462" w:rsidRPr="00E87E35" w14:paraId="09FF6E6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B51A8B" w14:textId="77777777" w:rsidR="001A2462" w:rsidRPr="00E87E35" w:rsidRDefault="001A2462" w:rsidP="00E4245D">
            <w:r w:rsidRPr="00E87E35">
              <w:t>4.6.59</w:t>
            </w:r>
          </w:p>
        </w:tc>
        <w:tc>
          <w:tcPr>
            <w:tcW w:w="3469" w:type="pct"/>
          </w:tcPr>
          <w:p w14:paraId="41C82056" w14:textId="5DABDA4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1 model applies.</w:t>
            </w:r>
            <w:r w:rsidR="00023B31">
              <w:t xml:space="preserve"> </w:t>
            </w:r>
          </w:p>
        </w:tc>
        <w:tc>
          <w:tcPr>
            <w:tcW w:w="910" w:type="pct"/>
            <w:noWrap/>
          </w:tcPr>
          <w:p w14:paraId="358D54E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£80,969</w:t>
            </w:r>
          </w:p>
        </w:tc>
      </w:tr>
      <w:tr w:rsidR="001A2462" w:rsidRPr="00E87E35" w14:paraId="075210A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73B0D48" w14:textId="77777777" w:rsidR="001A2462" w:rsidRPr="00E87E35" w:rsidRDefault="001A2462" w:rsidP="00E4245D">
            <w:r w:rsidRPr="00E87E35">
              <w:t>4.6.60</w:t>
            </w:r>
          </w:p>
        </w:tc>
        <w:tc>
          <w:tcPr>
            <w:tcW w:w="3469" w:type="pct"/>
          </w:tcPr>
          <w:p w14:paraId="1F794EE9" w14:textId="24E2CE16"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2 model applies.</w:t>
            </w:r>
            <w:r w:rsidR="00023B31">
              <w:t xml:space="preserve"> </w:t>
            </w:r>
          </w:p>
        </w:tc>
        <w:tc>
          <w:tcPr>
            <w:tcW w:w="910" w:type="pct"/>
            <w:noWrap/>
          </w:tcPr>
          <w:p w14:paraId="0BD50CA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£86,662</w:t>
            </w:r>
          </w:p>
        </w:tc>
      </w:tr>
      <w:tr w:rsidR="001A2462" w:rsidRPr="00E87E35" w14:paraId="7B7D0F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2555E75" w14:textId="77777777" w:rsidR="001A2462" w:rsidRPr="00E87E35" w:rsidRDefault="001A2462" w:rsidP="00E4245D">
            <w:r w:rsidRPr="00E87E35">
              <w:t>4.6.61</w:t>
            </w:r>
          </w:p>
        </w:tc>
        <w:tc>
          <w:tcPr>
            <w:tcW w:w="3469" w:type="pct"/>
          </w:tcPr>
          <w:p w14:paraId="5015AA82" w14:textId="2C08DD1D"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no model applies.</w:t>
            </w:r>
            <w:r w:rsidR="00023B31">
              <w:t xml:space="preserve"> </w:t>
            </w:r>
          </w:p>
        </w:tc>
        <w:tc>
          <w:tcPr>
            <w:tcW w:w="910" w:type="pct"/>
            <w:noWrap/>
          </w:tcPr>
          <w:p w14:paraId="6A3B2EB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660FCC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DAEBAD" w14:textId="77777777" w:rsidR="001A2462" w:rsidRPr="00E87E35" w:rsidRDefault="001A2462" w:rsidP="00E4245D">
            <w:r w:rsidRPr="00E87E35">
              <w:t>4.6.62</w:t>
            </w:r>
          </w:p>
        </w:tc>
        <w:tc>
          <w:tcPr>
            <w:tcW w:w="3469" w:type="pct"/>
          </w:tcPr>
          <w:p w14:paraId="748FF714" w14:textId="6B17611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1 model applies.</w:t>
            </w:r>
            <w:r w:rsidR="00023B31">
              <w:t xml:space="preserve"> </w:t>
            </w:r>
          </w:p>
        </w:tc>
        <w:tc>
          <w:tcPr>
            <w:tcW w:w="910" w:type="pct"/>
            <w:noWrap/>
          </w:tcPr>
          <w:p w14:paraId="5206B30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748AD6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1499EC" w14:textId="77777777" w:rsidR="001A2462" w:rsidRPr="00E87E35" w:rsidRDefault="001A2462" w:rsidP="00E4245D">
            <w:r w:rsidRPr="00E87E35">
              <w:t>4.6.63</w:t>
            </w:r>
          </w:p>
        </w:tc>
        <w:tc>
          <w:tcPr>
            <w:tcW w:w="3469" w:type="pct"/>
          </w:tcPr>
          <w:p w14:paraId="3C619BDF" w14:textId="7AF3F0F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2 model applies.</w:t>
            </w:r>
            <w:r w:rsidR="00023B31">
              <w:t xml:space="preserve"> </w:t>
            </w:r>
          </w:p>
        </w:tc>
        <w:tc>
          <w:tcPr>
            <w:tcW w:w="910" w:type="pct"/>
            <w:noWrap/>
          </w:tcPr>
          <w:p w14:paraId="07A5892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4DD361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4E6EAD" w14:textId="77777777" w:rsidR="001A2462" w:rsidRPr="00E87E35" w:rsidRDefault="001A2462" w:rsidP="00E4245D">
            <w:r w:rsidRPr="00E87E35">
              <w:t>4.6.64</w:t>
            </w:r>
          </w:p>
        </w:tc>
        <w:tc>
          <w:tcPr>
            <w:tcW w:w="3469" w:type="pct"/>
          </w:tcPr>
          <w:p w14:paraId="14F8A204" w14:textId="7B6F1BB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no model applies.</w:t>
            </w:r>
            <w:r w:rsidR="00023B31">
              <w:t xml:space="preserve"> </w:t>
            </w:r>
          </w:p>
        </w:tc>
        <w:tc>
          <w:tcPr>
            <w:tcW w:w="910" w:type="pct"/>
            <w:noWrap/>
          </w:tcPr>
          <w:p w14:paraId="216C2BA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£165,751</w:t>
            </w:r>
          </w:p>
        </w:tc>
      </w:tr>
      <w:tr w:rsidR="001A2462" w:rsidRPr="00E87E35" w14:paraId="70013E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162E2DA" w14:textId="77777777" w:rsidR="001A2462" w:rsidRPr="00E87E35" w:rsidRDefault="001A2462" w:rsidP="00E4245D">
            <w:r w:rsidRPr="00E87E35">
              <w:lastRenderedPageBreak/>
              <w:t>4.6.65</w:t>
            </w:r>
          </w:p>
        </w:tc>
        <w:tc>
          <w:tcPr>
            <w:tcW w:w="3469" w:type="pct"/>
          </w:tcPr>
          <w:p w14:paraId="09A5AB07" w14:textId="70868D3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1 model applies.</w:t>
            </w:r>
            <w:r w:rsidR="00023B31">
              <w:t xml:space="preserve"> </w:t>
            </w:r>
          </w:p>
        </w:tc>
        <w:tc>
          <w:tcPr>
            <w:tcW w:w="910" w:type="pct"/>
            <w:noWrap/>
          </w:tcPr>
          <w:p w14:paraId="339ED940"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£172,674</w:t>
            </w:r>
          </w:p>
        </w:tc>
      </w:tr>
      <w:tr w:rsidR="001A2462" w:rsidRPr="00E87E35" w14:paraId="66DED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AC57F37" w14:textId="77777777" w:rsidR="001A2462" w:rsidRPr="00E87E35" w:rsidRDefault="001A2462" w:rsidP="00E4245D">
            <w:r w:rsidRPr="00E87E35">
              <w:t>4.6.66</w:t>
            </w:r>
          </w:p>
        </w:tc>
        <w:tc>
          <w:tcPr>
            <w:tcW w:w="3469" w:type="pct"/>
          </w:tcPr>
          <w:p w14:paraId="05AE5F17" w14:textId="74E5A76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2 model applies.</w:t>
            </w:r>
            <w:r w:rsidR="00023B31">
              <w:t xml:space="preserve"> </w:t>
            </w:r>
          </w:p>
        </w:tc>
        <w:tc>
          <w:tcPr>
            <w:tcW w:w="910" w:type="pct"/>
            <w:noWrap/>
          </w:tcPr>
          <w:p w14:paraId="0D829D72"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£184,789</w:t>
            </w:r>
          </w:p>
        </w:tc>
      </w:tr>
      <w:tr w:rsidR="001A2462" w:rsidRPr="00E87E35" w14:paraId="2C5CF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E2C7DBC" w14:textId="77777777" w:rsidR="001A2462" w:rsidRPr="00E87E35" w:rsidRDefault="001A2462" w:rsidP="00E4245D">
            <w:r w:rsidRPr="00E87E35">
              <w:t>4.6.67</w:t>
            </w:r>
          </w:p>
        </w:tc>
        <w:tc>
          <w:tcPr>
            <w:tcW w:w="3469" w:type="pct"/>
          </w:tcPr>
          <w:p w14:paraId="5BE050F0" w14:textId="29538AC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no model applies.</w:t>
            </w:r>
            <w:r w:rsidR="00023B31">
              <w:t xml:space="preserve"> </w:t>
            </w:r>
          </w:p>
        </w:tc>
        <w:tc>
          <w:tcPr>
            <w:tcW w:w="910" w:type="pct"/>
            <w:noWrap/>
          </w:tcPr>
          <w:p w14:paraId="478DF781"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5E8ED4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5197D93" w14:textId="77777777" w:rsidR="001A2462" w:rsidRPr="00E87E35" w:rsidRDefault="001A2462" w:rsidP="00E4245D">
            <w:r w:rsidRPr="00E87E35">
              <w:t>4.6.68</w:t>
            </w:r>
          </w:p>
        </w:tc>
        <w:tc>
          <w:tcPr>
            <w:tcW w:w="3469" w:type="pct"/>
          </w:tcPr>
          <w:p w14:paraId="3DF31591" w14:textId="04FF0FD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1 model applies.</w:t>
            </w:r>
            <w:r w:rsidR="00023B31">
              <w:t xml:space="preserve"> </w:t>
            </w:r>
          </w:p>
        </w:tc>
        <w:tc>
          <w:tcPr>
            <w:tcW w:w="910" w:type="pct"/>
            <w:noWrap/>
          </w:tcPr>
          <w:p w14:paraId="318F391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6121FBB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877E045" w14:textId="77777777" w:rsidR="001A2462" w:rsidRPr="00E87E35" w:rsidRDefault="001A2462" w:rsidP="00E4245D">
            <w:r w:rsidRPr="00E87E35">
              <w:t>4.6.69</w:t>
            </w:r>
          </w:p>
        </w:tc>
        <w:tc>
          <w:tcPr>
            <w:tcW w:w="3469" w:type="pct"/>
          </w:tcPr>
          <w:p w14:paraId="19E370EA" w14:textId="480E8883"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2 model applies.</w:t>
            </w:r>
            <w:r w:rsidR="00023B31">
              <w:t xml:space="preserve"> </w:t>
            </w:r>
          </w:p>
        </w:tc>
        <w:tc>
          <w:tcPr>
            <w:tcW w:w="910" w:type="pct"/>
            <w:noWrap/>
          </w:tcPr>
          <w:p w14:paraId="456F7D2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75B42C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FC2898C" w14:textId="77777777" w:rsidR="001A2462" w:rsidRPr="00E87E35" w:rsidRDefault="001A2462" w:rsidP="00E4245D">
            <w:r w:rsidRPr="00E87E35">
              <w:t>4.6.70</w:t>
            </w:r>
          </w:p>
        </w:tc>
        <w:tc>
          <w:tcPr>
            <w:tcW w:w="3469" w:type="pct"/>
          </w:tcPr>
          <w:p w14:paraId="1523B98C" w14:textId="7097DD48"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no model applies.</w:t>
            </w:r>
            <w:r w:rsidR="00023B31">
              <w:t xml:space="preserve"> </w:t>
            </w:r>
          </w:p>
        </w:tc>
        <w:tc>
          <w:tcPr>
            <w:tcW w:w="910" w:type="pct"/>
            <w:noWrap/>
          </w:tcPr>
          <w:p w14:paraId="1691E2B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£305,765</w:t>
            </w:r>
          </w:p>
        </w:tc>
      </w:tr>
      <w:tr w:rsidR="001A2462" w:rsidRPr="00E87E35" w14:paraId="6AE6E6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2D3A46" w14:textId="77777777" w:rsidR="001A2462" w:rsidRPr="00E87E35" w:rsidRDefault="001A2462" w:rsidP="00E4245D">
            <w:r w:rsidRPr="00E87E35">
              <w:t>4.6.71</w:t>
            </w:r>
          </w:p>
        </w:tc>
        <w:tc>
          <w:tcPr>
            <w:tcW w:w="3469" w:type="pct"/>
          </w:tcPr>
          <w:p w14:paraId="0E215ABC" w14:textId="0D110F3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1 model applies.</w:t>
            </w:r>
            <w:r w:rsidR="00023B31">
              <w:t xml:space="preserve"> </w:t>
            </w:r>
          </w:p>
        </w:tc>
        <w:tc>
          <w:tcPr>
            <w:tcW w:w="910" w:type="pct"/>
            <w:noWrap/>
          </w:tcPr>
          <w:p w14:paraId="30A2A6D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£318,536</w:t>
            </w:r>
          </w:p>
        </w:tc>
      </w:tr>
      <w:tr w:rsidR="001A2462" w:rsidRPr="00E87E35" w14:paraId="764A95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1C6A9D" w14:textId="77777777" w:rsidR="001A2462" w:rsidRPr="00E87E35" w:rsidRDefault="001A2462" w:rsidP="00E4245D">
            <w:r w:rsidRPr="00E87E35">
              <w:t>4.6.72</w:t>
            </w:r>
          </w:p>
        </w:tc>
        <w:tc>
          <w:tcPr>
            <w:tcW w:w="3469" w:type="pct"/>
          </w:tcPr>
          <w:p w14:paraId="5832CD98" w14:textId="62826934"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2 model applies.</w:t>
            </w:r>
            <w:r w:rsidR="00023B31">
              <w:t xml:space="preserve"> </w:t>
            </w:r>
          </w:p>
        </w:tc>
        <w:tc>
          <w:tcPr>
            <w:tcW w:w="910" w:type="pct"/>
            <w:noWrap/>
          </w:tcPr>
          <w:p w14:paraId="300621C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£340,930</w:t>
            </w:r>
          </w:p>
        </w:tc>
      </w:tr>
      <w:tr w:rsidR="001A2462" w:rsidRPr="00E87E35" w14:paraId="747C044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661B064" w14:textId="77777777" w:rsidR="001A2462" w:rsidRPr="00E87E35" w:rsidRDefault="001A2462" w:rsidP="00E4245D">
            <w:r w:rsidRPr="00E87E35">
              <w:lastRenderedPageBreak/>
              <w:t>4.6.73</w:t>
            </w:r>
          </w:p>
        </w:tc>
        <w:tc>
          <w:tcPr>
            <w:tcW w:w="3469" w:type="pct"/>
          </w:tcPr>
          <w:p w14:paraId="0CB8BAC8" w14:textId="400AEC1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no model applies.</w:t>
            </w:r>
            <w:r w:rsidR="00023B31">
              <w:t xml:space="preserve"> </w:t>
            </w:r>
          </w:p>
        </w:tc>
        <w:tc>
          <w:tcPr>
            <w:tcW w:w="910" w:type="pct"/>
            <w:noWrap/>
          </w:tcPr>
          <w:p w14:paraId="25E244F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2EE63A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4BC139E" w14:textId="77777777" w:rsidR="001A2462" w:rsidRPr="00E87E35" w:rsidRDefault="001A2462" w:rsidP="00E4245D">
            <w:r w:rsidRPr="00E87E35">
              <w:t>4.6.74</w:t>
            </w:r>
          </w:p>
        </w:tc>
        <w:tc>
          <w:tcPr>
            <w:tcW w:w="3469" w:type="pct"/>
          </w:tcPr>
          <w:p w14:paraId="4E4984B7" w14:textId="7E11413E"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1 model applies.</w:t>
            </w:r>
            <w:r w:rsidR="00023B31">
              <w:t xml:space="preserve"> </w:t>
            </w:r>
          </w:p>
        </w:tc>
        <w:tc>
          <w:tcPr>
            <w:tcW w:w="910" w:type="pct"/>
            <w:noWrap/>
          </w:tcPr>
          <w:p w14:paraId="7575450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1BDEDA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17107B2" w14:textId="77777777" w:rsidR="001A2462" w:rsidRPr="00E87E35" w:rsidRDefault="001A2462" w:rsidP="00E4245D">
            <w:r w:rsidRPr="00E87E35">
              <w:t>4.6.75</w:t>
            </w:r>
          </w:p>
        </w:tc>
        <w:tc>
          <w:tcPr>
            <w:tcW w:w="3469" w:type="pct"/>
          </w:tcPr>
          <w:p w14:paraId="78411C11" w14:textId="7700DB8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2 model applies.</w:t>
            </w:r>
            <w:r w:rsidR="00023B31">
              <w:t xml:space="preserve"> </w:t>
            </w:r>
          </w:p>
        </w:tc>
        <w:tc>
          <w:tcPr>
            <w:tcW w:w="910" w:type="pct"/>
            <w:noWrap/>
          </w:tcPr>
          <w:p w14:paraId="74DEA14C"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00C68B3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F7D67A8" w14:textId="77777777" w:rsidR="001A2462" w:rsidRPr="00E87E35" w:rsidRDefault="001A2462" w:rsidP="00E4245D">
            <w:r w:rsidRPr="00E87E35">
              <w:t>4.6.76</w:t>
            </w:r>
          </w:p>
        </w:tc>
        <w:tc>
          <w:tcPr>
            <w:tcW w:w="3469" w:type="pct"/>
          </w:tcPr>
          <w:p w14:paraId="18FE68CF" w14:textId="76F2115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no model applies.</w:t>
            </w:r>
            <w:r w:rsidR="00023B31">
              <w:t xml:space="preserve"> </w:t>
            </w:r>
          </w:p>
        </w:tc>
        <w:tc>
          <w:tcPr>
            <w:tcW w:w="910" w:type="pct"/>
            <w:noWrap/>
          </w:tcPr>
          <w:p w14:paraId="73077954"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£780,465</w:t>
            </w:r>
          </w:p>
        </w:tc>
      </w:tr>
      <w:tr w:rsidR="001A2462" w:rsidRPr="00E87E35" w14:paraId="0AF5508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BD6C46B" w14:textId="77777777" w:rsidR="001A2462" w:rsidRPr="00E87E35" w:rsidRDefault="001A2462" w:rsidP="00E4245D">
            <w:r w:rsidRPr="00E87E35">
              <w:t>4.6.77</w:t>
            </w:r>
          </w:p>
        </w:tc>
        <w:tc>
          <w:tcPr>
            <w:tcW w:w="3469" w:type="pct"/>
          </w:tcPr>
          <w:p w14:paraId="593A331C" w14:textId="3F8F63CF"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1 model applies.</w:t>
            </w:r>
            <w:r w:rsidR="00023B31">
              <w:t xml:space="preserve"> </w:t>
            </w:r>
          </w:p>
        </w:tc>
        <w:tc>
          <w:tcPr>
            <w:tcW w:w="910" w:type="pct"/>
            <w:noWrap/>
          </w:tcPr>
          <w:p w14:paraId="28C7903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£813,062</w:t>
            </w:r>
          </w:p>
        </w:tc>
      </w:tr>
      <w:tr w:rsidR="001A2462" w:rsidRPr="00E87E35" w14:paraId="6657A5A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01FE347" w14:textId="77777777" w:rsidR="001A2462" w:rsidRPr="00E87E35" w:rsidRDefault="001A2462" w:rsidP="00E4245D">
            <w:r w:rsidRPr="00E87E35">
              <w:t>4.6.78</w:t>
            </w:r>
          </w:p>
        </w:tc>
        <w:tc>
          <w:tcPr>
            <w:tcW w:w="3469" w:type="pct"/>
          </w:tcPr>
          <w:p w14:paraId="625EDB28" w14:textId="7AF4E120"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2 model applies.</w:t>
            </w:r>
            <w:r w:rsidR="00023B31">
              <w:t xml:space="preserve"> </w:t>
            </w:r>
          </w:p>
        </w:tc>
        <w:tc>
          <w:tcPr>
            <w:tcW w:w="910" w:type="pct"/>
            <w:noWrap/>
          </w:tcPr>
          <w:p w14:paraId="6C0A687E"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£870,224</w:t>
            </w:r>
          </w:p>
        </w:tc>
      </w:tr>
      <w:tr w:rsidR="001A2462" w:rsidRPr="00E87E35" w14:paraId="22652E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B79F511" w14:textId="77777777" w:rsidR="001A2462" w:rsidRPr="00E87E35" w:rsidRDefault="001A2462" w:rsidP="00E4245D">
            <w:r w:rsidRPr="00E87E35">
              <w:t>4.6.79</w:t>
            </w:r>
          </w:p>
        </w:tc>
        <w:tc>
          <w:tcPr>
            <w:tcW w:w="3469" w:type="pct"/>
          </w:tcPr>
          <w:p w14:paraId="20BB7661" w14:textId="1F6D7C2B"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no model applies.</w:t>
            </w:r>
            <w:r w:rsidR="00023B31">
              <w:t xml:space="preserve"> </w:t>
            </w:r>
          </w:p>
        </w:tc>
        <w:tc>
          <w:tcPr>
            <w:tcW w:w="910" w:type="pct"/>
            <w:noWrap/>
          </w:tcPr>
          <w:p w14:paraId="52B91B9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6685374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EB9983F" w14:textId="77777777" w:rsidR="001A2462" w:rsidRPr="00E87E35" w:rsidRDefault="001A2462" w:rsidP="00E4245D">
            <w:r w:rsidRPr="00E87E35">
              <w:t>4.6.80</w:t>
            </w:r>
          </w:p>
        </w:tc>
        <w:tc>
          <w:tcPr>
            <w:tcW w:w="3469" w:type="pct"/>
          </w:tcPr>
          <w:p w14:paraId="51127B9B" w14:textId="464134B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a Tier 1 model applies.</w:t>
            </w:r>
            <w:r w:rsidR="00023B31">
              <w:t xml:space="preserve"> </w:t>
            </w:r>
          </w:p>
        </w:tc>
        <w:tc>
          <w:tcPr>
            <w:tcW w:w="910" w:type="pct"/>
            <w:noWrap/>
          </w:tcPr>
          <w:p w14:paraId="4D1CD78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6C79DD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A755F9" w14:textId="77777777" w:rsidR="001A2462" w:rsidRPr="00E87E35" w:rsidRDefault="001A2462" w:rsidP="00E4245D">
            <w:r w:rsidRPr="00E87E35">
              <w:lastRenderedPageBreak/>
              <w:t>4.6.81</w:t>
            </w:r>
          </w:p>
        </w:tc>
        <w:tc>
          <w:tcPr>
            <w:tcW w:w="3469" w:type="pct"/>
          </w:tcPr>
          <w:p w14:paraId="7199F27E" w14:textId="4E8F578C"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highlight w:val="yellow"/>
              </w:rPr>
            </w:pPr>
            <w:r w:rsidRPr="00E87E35">
              <w:t>High loss non-tidal abstraction of water greater than 100,000 megalitres a year, where a Tier 2 model applies.</w:t>
            </w:r>
            <w:r w:rsidR="00023B31">
              <w:t xml:space="preserve"> </w:t>
            </w:r>
          </w:p>
        </w:tc>
        <w:tc>
          <w:tcPr>
            <w:tcW w:w="910" w:type="pct"/>
            <w:noWrap/>
          </w:tcPr>
          <w:p w14:paraId="39F8BF17"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r w:rsidR="001A2462" w:rsidRPr="00E87E35" w14:paraId="3E545DE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2FE00D8" w14:textId="77777777" w:rsidR="001A2462" w:rsidRPr="00E87E35" w:rsidRDefault="001A2462" w:rsidP="00E4245D">
            <w:r w:rsidRPr="00E87E35">
              <w:t>4.6.82</w:t>
            </w:r>
          </w:p>
        </w:tc>
        <w:tc>
          <w:tcPr>
            <w:tcW w:w="3469" w:type="pct"/>
          </w:tcPr>
          <w:p w14:paraId="65730E7F" w14:textId="6C1E694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no model applies.</w:t>
            </w:r>
            <w:r w:rsidR="00023B31">
              <w:t xml:space="preserve"> </w:t>
            </w:r>
          </w:p>
        </w:tc>
        <w:tc>
          <w:tcPr>
            <w:tcW w:w="910" w:type="pct"/>
            <w:noWrap/>
          </w:tcPr>
          <w:p w14:paraId="0A00088A"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£3,996,330</w:t>
            </w:r>
          </w:p>
        </w:tc>
      </w:tr>
      <w:tr w:rsidR="001A2462" w:rsidRPr="00E87E35" w14:paraId="128628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5A3B44C" w14:textId="77777777" w:rsidR="001A2462" w:rsidRPr="00E87E35" w:rsidRDefault="001A2462" w:rsidP="00E4245D">
            <w:r w:rsidRPr="00E87E35">
              <w:t>4.6.83</w:t>
            </w:r>
          </w:p>
        </w:tc>
        <w:tc>
          <w:tcPr>
            <w:tcW w:w="3469" w:type="pct"/>
          </w:tcPr>
          <w:p w14:paraId="34489CBB" w14:textId="65B8C2D2"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1 model applies.</w:t>
            </w:r>
            <w:r w:rsidR="00023B31">
              <w:t xml:space="preserve"> </w:t>
            </w:r>
          </w:p>
        </w:tc>
        <w:tc>
          <w:tcPr>
            <w:tcW w:w="910" w:type="pct"/>
            <w:noWrap/>
          </w:tcPr>
          <w:p w14:paraId="60B17298"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£4,163,241</w:t>
            </w:r>
          </w:p>
        </w:tc>
      </w:tr>
      <w:tr w:rsidR="001A2462" w:rsidRPr="00E87E35" w14:paraId="04BBF2C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FBB7E13" w14:textId="77777777" w:rsidR="001A2462" w:rsidRPr="00E87E35" w:rsidRDefault="001A2462" w:rsidP="00E4245D">
            <w:r w:rsidRPr="00E87E35">
              <w:t>4.6.84</w:t>
            </w:r>
          </w:p>
        </w:tc>
        <w:tc>
          <w:tcPr>
            <w:tcW w:w="3469" w:type="pct"/>
          </w:tcPr>
          <w:p w14:paraId="16E06257" w14:textId="7C16D4D1"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2 model applies.</w:t>
            </w:r>
            <w:r w:rsidR="00023B31">
              <w:t xml:space="preserve"> </w:t>
            </w:r>
          </w:p>
        </w:tc>
        <w:tc>
          <w:tcPr>
            <w:tcW w:w="910" w:type="pct"/>
            <w:noWrap/>
          </w:tcPr>
          <w:p w14:paraId="3929695D" w14:textId="77777777" w:rsidR="001A2462" w:rsidRPr="00E87E35" w:rsidRDefault="001A2462" w:rsidP="00E4245D">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£4,455,836</w:t>
            </w:r>
          </w:p>
        </w:tc>
      </w:tr>
    </w:tbl>
    <w:p w14:paraId="270FC87D" w14:textId="5BE61781" w:rsidR="001A2462" w:rsidRPr="00DD2DDC" w:rsidRDefault="001A2462" w:rsidP="00E84043">
      <w:pPr>
        <w:pStyle w:val="Heading3"/>
      </w:pPr>
      <w:r w:rsidRPr="00E87E35">
        <w:br w:type="page"/>
      </w:r>
      <w:bookmarkStart w:id="65" w:name="_Toc77931966"/>
      <w:bookmarkStart w:id="66" w:name="_Toc167374553"/>
      <w:r w:rsidRPr="00DD2DDC">
        <w:lastRenderedPageBreak/>
        <w:t xml:space="preserve">Chapter 4: Additional </w:t>
      </w:r>
      <w:r w:rsidR="00DF267A">
        <w:t>c</w:t>
      </w:r>
      <w:r w:rsidRPr="00DD2DDC">
        <w:t>harges</w:t>
      </w:r>
      <w:bookmarkEnd w:id="65"/>
      <w:bookmarkEnd w:id="66"/>
    </w:p>
    <w:p w14:paraId="238B1FE1" w14:textId="77777777" w:rsidR="001A2462" w:rsidRPr="001A2462" w:rsidRDefault="001A2462" w:rsidP="009A6A3D">
      <w:pPr>
        <w:rPr>
          <w:b/>
        </w:rPr>
      </w:pPr>
      <w:r w:rsidRPr="001A2462">
        <w:t>These are the Tables of charges referred to in the definition of “subsistence activity charge” in paragraph 11 of this Scheme.</w:t>
      </w:r>
    </w:p>
    <w:p w14:paraId="2B52C49F" w14:textId="77777777" w:rsidR="001A2462" w:rsidRPr="00F1089A" w:rsidRDefault="001A2462" w:rsidP="00E84043">
      <w:pPr>
        <w:pStyle w:val="Heading4"/>
        <w:spacing w:before="120"/>
        <w:rPr>
          <w:bCs w:val="0"/>
        </w:rPr>
      </w:pPr>
      <w:r w:rsidRPr="00DD2DDC">
        <w:rPr>
          <w:bCs w:val="0"/>
        </w:rPr>
        <w:t>Table 1: Additional charges for water undertakers</w:t>
      </w:r>
    </w:p>
    <w:p w14:paraId="214DBEFC" w14:textId="77777777" w:rsidR="001A2462" w:rsidRPr="00DD2DDC" w:rsidRDefault="001A2462" w:rsidP="009A6A3D">
      <w:pPr>
        <w:rPr>
          <w:lang w:eastAsia="en-GB"/>
        </w:rPr>
      </w:pPr>
      <w:r w:rsidRPr="00F06AF9">
        <w:rPr>
          <w:lang w:eastAsia="en-GB"/>
        </w:rPr>
        <w:t>Volume stated on abstraction licence related to loss category (</w:t>
      </w:r>
      <w:proofErr w:type="spellStart"/>
      <w:r w:rsidRPr="00F06AF9">
        <w:rPr>
          <w:lang w:eastAsia="en-GB"/>
        </w:rPr>
        <w:t>Ml</w:t>
      </w:r>
      <w:proofErr w:type="spellEnd"/>
      <w:r w:rsidRPr="00F06AF9">
        <w:rPr>
          <w:lang w:eastAsia="en-GB"/>
        </w:rPr>
        <w:t>/year)</w:t>
      </w:r>
    </w:p>
    <w:tbl>
      <w:tblPr>
        <w:tblStyle w:val="TableStyle4"/>
        <w:tblW w:w="5000" w:type="pct"/>
        <w:tblLook w:val="04A0" w:firstRow="1" w:lastRow="0" w:firstColumn="1" w:lastColumn="0" w:noHBand="0" w:noVBand="1"/>
      </w:tblPr>
      <w:tblGrid>
        <w:gridCol w:w="2121"/>
        <w:gridCol w:w="3666"/>
        <w:gridCol w:w="3785"/>
        <w:gridCol w:w="4970"/>
      </w:tblGrid>
      <w:tr w:rsidR="001A2462" w:rsidRPr="001B2829" w14:paraId="2C4229CD" w14:textId="77777777" w:rsidTr="006F42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9" w:type="pct"/>
          </w:tcPr>
          <w:p w14:paraId="3EA49E5E" w14:textId="77777777" w:rsidR="001A2462" w:rsidRPr="001B2829" w:rsidRDefault="001A2462" w:rsidP="00E4245D">
            <w:r w:rsidRPr="00F26CC9">
              <w:rPr>
                <w:bCs/>
              </w:rPr>
              <w:t>Charge</w:t>
            </w:r>
          </w:p>
        </w:tc>
        <w:tc>
          <w:tcPr>
            <w:tcW w:w="1260" w:type="pct"/>
            <w:hideMark/>
          </w:tcPr>
          <w:p w14:paraId="4C5C474D" w14:textId="77777777" w:rsidR="001A2462" w:rsidRPr="00F26CC9"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F26CC9">
              <w:rPr>
                <w:bCs/>
              </w:rPr>
              <w:t>High loss</w:t>
            </w:r>
          </w:p>
        </w:tc>
        <w:tc>
          <w:tcPr>
            <w:tcW w:w="1301" w:type="pct"/>
            <w:hideMark/>
          </w:tcPr>
          <w:p w14:paraId="0B2835EF" w14:textId="77777777" w:rsidR="001A2462" w:rsidRPr="00F26CC9"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F26CC9">
              <w:rPr>
                <w:bCs/>
              </w:rPr>
              <w:t>Medium loss</w:t>
            </w:r>
          </w:p>
        </w:tc>
        <w:tc>
          <w:tcPr>
            <w:tcW w:w="1709" w:type="pct"/>
            <w:hideMark/>
          </w:tcPr>
          <w:p w14:paraId="20A9C6F3" w14:textId="77777777" w:rsidR="001A2462" w:rsidRPr="00F26CC9" w:rsidRDefault="001A2462" w:rsidP="00E4245D">
            <w:pPr>
              <w:cnfStyle w:val="100000000000" w:firstRow="1" w:lastRow="0" w:firstColumn="0" w:lastColumn="0" w:oddVBand="0" w:evenVBand="0" w:oddHBand="0" w:evenHBand="0" w:firstRowFirstColumn="0" w:firstRowLastColumn="0" w:lastRowFirstColumn="0" w:lastRowLastColumn="0"/>
              <w:rPr>
                <w:b w:val="0"/>
                <w:bCs/>
              </w:rPr>
            </w:pPr>
            <w:r w:rsidRPr="00F26CC9">
              <w:rPr>
                <w:bCs/>
              </w:rPr>
              <w:t>Low loss</w:t>
            </w:r>
          </w:p>
        </w:tc>
      </w:tr>
      <w:tr w:rsidR="001A2462" w:rsidRPr="001B2829" w14:paraId="3F389C50" w14:textId="77777777" w:rsidTr="006F420B">
        <w:trPr>
          <w:trHeight w:val="448"/>
        </w:trPr>
        <w:tc>
          <w:tcPr>
            <w:cnfStyle w:val="001000000000" w:firstRow="0" w:lastRow="0" w:firstColumn="1" w:lastColumn="0" w:oddVBand="0" w:evenVBand="0" w:oddHBand="0" w:evenHBand="0" w:firstRowFirstColumn="0" w:firstRowLastColumn="0" w:lastRowFirstColumn="0" w:lastRowLastColumn="0"/>
            <w:tcW w:w="729" w:type="pct"/>
          </w:tcPr>
          <w:p w14:paraId="014A68EE" w14:textId="77777777" w:rsidR="001A2462" w:rsidRPr="00F06AF9" w:rsidDel="0025350A" w:rsidRDefault="001A2462" w:rsidP="00E4245D">
            <w:r w:rsidRPr="007F324C">
              <w:t>£8</w:t>
            </w:r>
          </w:p>
        </w:tc>
        <w:tc>
          <w:tcPr>
            <w:tcW w:w="1260" w:type="pct"/>
            <w:hideMark/>
          </w:tcPr>
          <w:p w14:paraId="1EA8229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Up to 15</w:t>
            </w:r>
          </w:p>
        </w:tc>
        <w:tc>
          <w:tcPr>
            <w:tcW w:w="1301" w:type="pct"/>
            <w:hideMark/>
          </w:tcPr>
          <w:p w14:paraId="3342DFAE"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Up to 25</w:t>
            </w:r>
          </w:p>
        </w:tc>
        <w:tc>
          <w:tcPr>
            <w:tcW w:w="1709" w:type="pct"/>
            <w:hideMark/>
          </w:tcPr>
          <w:p w14:paraId="278BF4BC"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Up to 5,000</w:t>
            </w:r>
          </w:p>
        </w:tc>
      </w:tr>
      <w:tr w:rsidR="001A2462" w:rsidRPr="001B2829" w14:paraId="1936AAF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9D17A3E" w14:textId="77777777" w:rsidR="001A2462" w:rsidRPr="007F324C" w:rsidRDefault="001A2462" w:rsidP="00E4245D">
            <w:r w:rsidRPr="007F324C">
              <w:t>£41</w:t>
            </w:r>
          </w:p>
        </w:tc>
        <w:tc>
          <w:tcPr>
            <w:tcW w:w="1260" w:type="pct"/>
            <w:hideMark/>
          </w:tcPr>
          <w:p w14:paraId="744BA87D"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15 to 50</w:t>
            </w:r>
          </w:p>
        </w:tc>
        <w:tc>
          <w:tcPr>
            <w:tcW w:w="1301" w:type="pct"/>
            <w:hideMark/>
          </w:tcPr>
          <w:p w14:paraId="158BA8F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25 to 83</w:t>
            </w:r>
          </w:p>
        </w:tc>
        <w:tc>
          <w:tcPr>
            <w:tcW w:w="1709" w:type="pct"/>
            <w:hideMark/>
          </w:tcPr>
          <w:p w14:paraId="29DCDDD3"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5,000 to 16,667</w:t>
            </w:r>
          </w:p>
        </w:tc>
      </w:tr>
      <w:tr w:rsidR="001A2462" w:rsidRPr="001B2829" w14:paraId="4C8CF3D0"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6148975F" w14:textId="77777777" w:rsidR="001A2462" w:rsidRPr="007F324C" w:rsidRDefault="001A2462" w:rsidP="00E4245D">
            <w:r w:rsidRPr="007F324C">
              <w:t>£92</w:t>
            </w:r>
          </w:p>
        </w:tc>
        <w:tc>
          <w:tcPr>
            <w:tcW w:w="1260" w:type="pct"/>
            <w:hideMark/>
          </w:tcPr>
          <w:p w14:paraId="38E3FDB7"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50 to 85</w:t>
            </w:r>
          </w:p>
        </w:tc>
        <w:tc>
          <w:tcPr>
            <w:tcW w:w="1301" w:type="pct"/>
            <w:hideMark/>
          </w:tcPr>
          <w:p w14:paraId="1D892608"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83 to 142</w:t>
            </w:r>
          </w:p>
        </w:tc>
        <w:tc>
          <w:tcPr>
            <w:tcW w:w="1709" w:type="pct"/>
            <w:hideMark/>
          </w:tcPr>
          <w:p w14:paraId="3184BE80"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16,667 to 28,333</w:t>
            </w:r>
          </w:p>
        </w:tc>
      </w:tr>
      <w:tr w:rsidR="001A2462" w:rsidRPr="001B2829" w14:paraId="0B395A6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6725F0F" w14:textId="77777777" w:rsidR="001A2462" w:rsidRPr="007F324C" w:rsidRDefault="001A2462" w:rsidP="00E4245D">
            <w:r w:rsidRPr="007F324C">
              <w:t>£141</w:t>
            </w:r>
          </w:p>
        </w:tc>
        <w:tc>
          <w:tcPr>
            <w:tcW w:w="1260" w:type="pct"/>
            <w:hideMark/>
          </w:tcPr>
          <w:p w14:paraId="7CB59CE2"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85 to 120</w:t>
            </w:r>
          </w:p>
        </w:tc>
        <w:tc>
          <w:tcPr>
            <w:tcW w:w="1301" w:type="pct"/>
            <w:hideMark/>
          </w:tcPr>
          <w:p w14:paraId="5E509385"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142 to 200</w:t>
            </w:r>
          </w:p>
        </w:tc>
        <w:tc>
          <w:tcPr>
            <w:tcW w:w="1709" w:type="pct"/>
            <w:hideMark/>
          </w:tcPr>
          <w:p w14:paraId="54383440"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28,334 to 40,000</w:t>
            </w:r>
          </w:p>
        </w:tc>
      </w:tr>
      <w:tr w:rsidR="001A2462" w:rsidRPr="001B2829" w14:paraId="1CEE0D9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4E3BD9" w14:textId="77777777" w:rsidR="001A2462" w:rsidRPr="007F324C" w:rsidRDefault="001A2462" w:rsidP="00E4245D">
            <w:r w:rsidRPr="007F324C">
              <w:t>£228</w:t>
            </w:r>
          </w:p>
        </w:tc>
        <w:tc>
          <w:tcPr>
            <w:tcW w:w="1260" w:type="pct"/>
            <w:hideMark/>
          </w:tcPr>
          <w:p w14:paraId="7E5AB52B"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120 to 220</w:t>
            </w:r>
          </w:p>
        </w:tc>
        <w:tc>
          <w:tcPr>
            <w:tcW w:w="1301" w:type="pct"/>
            <w:hideMark/>
          </w:tcPr>
          <w:p w14:paraId="78E51B7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200 to 367</w:t>
            </w:r>
          </w:p>
        </w:tc>
        <w:tc>
          <w:tcPr>
            <w:tcW w:w="1709" w:type="pct"/>
            <w:hideMark/>
          </w:tcPr>
          <w:p w14:paraId="085AC2C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40,000 to 73,333</w:t>
            </w:r>
          </w:p>
        </w:tc>
      </w:tr>
      <w:tr w:rsidR="001A2462" w:rsidRPr="001B2829" w14:paraId="6A960287"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38C9C37" w14:textId="77777777" w:rsidR="001A2462" w:rsidRPr="007F324C" w:rsidRDefault="001A2462" w:rsidP="00E4245D">
            <w:r w:rsidRPr="007F324C">
              <w:t>£415</w:t>
            </w:r>
          </w:p>
        </w:tc>
        <w:tc>
          <w:tcPr>
            <w:tcW w:w="1260" w:type="pct"/>
            <w:hideMark/>
          </w:tcPr>
          <w:p w14:paraId="7451F0EC"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220 to 400</w:t>
            </w:r>
          </w:p>
        </w:tc>
        <w:tc>
          <w:tcPr>
            <w:tcW w:w="1301" w:type="pct"/>
            <w:hideMark/>
          </w:tcPr>
          <w:p w14:paraId="0694932F"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367 to 667</w:t>
            </w:r>
          </w:p>
        </w:tc>
        <w:tc>
          <w:tcPr>
            <w:tcW w:w="1709" w:type="pct"/>
            <w:hideMark/>
          </w:tcPr>
          <w:p w14:paraId="0CDF38E3"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73,334 to 133,333</w:t>
            </w:r>
          </w:p>
        </w:tc>
      </w:tr>
      <w:tr w:rsidR="001A2462" w:rsidRPr="001B2829" w14:paraId="254AEADE"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17EBD960" w14:textId="77777777" w:rsidR="001A2462" w:rsidRPr="007F324C" w:rsidRDefault="001A2462" w:rsidP="00E4245D">
            <w:r w:rsidRPr="007F324C">
              <w:t>£785</w:t>
            </w:r>
          </w:p>
        </w:tc>
        <w:tc>
          <w:tcPr>
            <w:tcW w:w="1260" w:type="pct"/>
            <w:hideMark/>
          </w:tcPr>
          <w:p w14:paraId="4DFEF3AB"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400 to 750</w:t>
            </w:r>
          </w:p>
        </w:tc>
        <w:tc>
          <w:tcPr>
            <w:tcW w:w="1301" w:type="pct"/>
            <w:hideMark/>
          </w:tcPr>
          <w:p w14:paraId="48D6BF03"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667 to 1,250</w:t>
            </w:r>
          </w:p>
        </w:tc>
        <w:tc>
          <w:tcPr>
            <w:tcW w:w="1709" w:type="pct"/>
            <w:hideMark/>
          </w:tcPr>
          <w:p w14:paraId="716AB266"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133,334 to 250,000</w:t>
            </w:r>
          </w:p>
        </w:tc>
      </w:tr>
      <w:tr w:rsidR="001A2462" w:rsidRPr="001B2829" w14:paraId="612612D3"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46210B35" w14:textId="77777777" w:rsidR="001A2462" w:rsidRPr="007F324C" w:rsidRDefault="001A2462" w:rsidP="00E4245D">
            <w:r w:rsidRPr="007F324C">
              <w:t>£1,456</w:t>
            </w:r>
          </w:p>
        </w:tc>
        <w:tc>
          <w:tcPr>
            <w:tcW w:w="1260" w:type="pct"/>
            <w:hideMark/>
          </w:tcPr>
          <w:p w14:paraId="7CB7D1CF"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750 to 1400</w:t>
            </w:r>
          </w:p>
        </w:tc>
        <w:tc>
          <w:tcPr>
            <w:tcW w:w="1301" w:type="pct"/>
            <w:hideMark/>
          </w:tcPr>
          <w:p w14:paraId="32F8DF12"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1,250 to 2,333</w:t>
            </w:r>
          </w:p>
        </w:tc>
        <w:tc>
          <w:tcPr>
            <w:tcW w:w="1709" w:type="pct"/>
            <w:hideMark/>
          </w:tcPr>
          <w:p w14:paraId="10928C89"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250,000 to 466,667</w:t>
            </w:r>
          </w:p>
        </w:tc>
      </w:tr>
      <w:tr w:rsidR="001A2462" w:rsidRPr="001B2829" w14:paraId="62F252D9"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CAD0531" w14:textId="77777777" w:rsidR="001A2462" w:rsidRPr="007F324C" w:rsidRDefault="001A2462" w:rsidP="00E4245D">
            <w:r w:rsidRPr="007F324C">
              <w:t>£2,498</w:t>
            </w:r>
          </w:p>
        </w:tc>
        <w:tc>
          <w:tcPr>
            <w:tcW w:w="1260" w:type="pct"/>
            <w:hideMark/>
          </w:tcPr>
          <w:p w14:paraId="64ACE8CA"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1,400 to 2200</w:t>
            </w:r>
          </w:p>
        </w:tc>
        <w:tc>
          <w:tcPr>
            <w:tcW w:w="1301" w:type="pct"/>
            <w:hideMark/>
          </w:tcPr>
          <w:p w14:paraId="586B6BDE"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2,333 to 3,667</w:t>
            </w:r>
          </w:p>
        </w:tc>
        <w:tc>
          <w:tcPr>
            <w:tcW w:w="1709" w:type="pct"/>
            <w:hideMark/>
          </w:tcPr>
          <w:p w14:paraId="2C15FF5D"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466,667 to 733,333</w:t>
            </w:r>
          </w:p>
        </w:tc>
      </w:tr>
      <w:tr w:rsidR="001A2462" w:rsidRPr="001B2829" w14:paraId="2AE61D5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561344A" w14:textId="77777777" w:rsidR="001A2462" w:rsidRPr="007F324C" w:rsidRDefault="001A2462" w:rsidP="00E4245D">
            <w:r w:rsidRPr="007F324C">
              <w:t>£5,170</w:t>
            </w:r>
          </w:p>
        </w:tc>
        <w:tc>
          <w:tcPr>
            <w:tcW w:w="1260" w:type="pct"/>
            <w:hideMark/>
          </w:tcPr>
          <w:p w14:paraId="7D1FAC1B"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2,200 to 6500</w:t>
            </w:r>
          </w:p>
        </w:tc>
        <w:tc>
          <w:tcPr>
            <w:tcW w:w="1301" w:type="pct"/>
            <w:hideMark/>
          </w:tcPr>
          <w:p w14:paraId="431A94F9"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3,667 to 10,833</w:t>
            </w:r>
          </w:p>
        </w:tc>
        <w:tc>
          <w:tcPr>
            <w:tcW w:w="1709" w:type="pct"/>
            <w:hideMark/>
          </w:tcPr>
          <w:p w14:paraId="6DD1F663"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733,334 to 2,166,667</w:t>
            </w:r>
          </w:p>
        </w:tc>
      </w:tr>
      <w:tr w:rsidR="001A2462" w:rsidRPr="001B2829" w14:paraId="4E6FCD16"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8FF6EE3" w14:textId="77777777" w:rsidR="001A2462" w:rsidRPr="007F324C" w:rsidRDefault="001A2462" w:rsidP="00E4245D">
            <w:r w:rsidRPr="007F324C">
              <w:lastRenderedPageBreak/>
              <w:t>£11,025</w:t>
            </w:r>
          </w:p>
        </w:tc>
        <w:tc>
          <w:tcPr>
            <w:tcW w:w="1260" w:type="pct"/>
            <w:hideMark/>
          </w:tcPr>
          <w:p w14:paraId="5A4DD8B9"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6,500 to 9000</w:t>
            </w:r>
          </w:p>
        </w:tc>
        <w:tc>
          <w:tcPr>
            <w:tcW w:w="1301" w:type="pct"/>
            <w:hideMark/>
          </w:tcPr>
          <w:p w14:paraId="77801E60"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10,833 to 15,000</w:t>
            </w:r>
          </w:p>
        </w:tc>
        <w:tc>
          <w:tcPr>
            <w:tcW w:w="1709" w:type="pct"/>
            <w:hideMark/>
          </w:tcPr>
          <w:p w14:paraId="091A3BAB"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2,166,667 to 3,000,000</w:t>
            </w:r>
          </w:p>
        </w:tc>
      </w:tr>
      <w:tr w:rsidR="001A2462" w:rsidRPr="001B2829" w14:paraId="42A60F8D"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1BA726" w14:textId="77777777" w:rsidR="001A2462" w:rsidRPr="007F324C" w:rsidRDefault="001A2462" w:rsidP="00E4245D">
            <w:r w:rsidRPr="007F324C">
              <w:t>£20,338</w:t>
            </w:r>
          </w:p>
        </w:tc>
        <w:tc>
          <w:tcPr>
            <w:tcW w:w="1260" w:type="pct"/>
            <w:hideMark/>
          </w:tcPr>
          <w:p w14:paraId="69E834B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9,000 to 21500</w:t>
            </w:r>
          </w:p>
        </w:tc>
        <w:tc>
          <w:tcPr>
            <w:tcW w:w="1301" w:type="pct"/>
            <w:hideMark/>
          </w:tcPr>
          <w:p w14:paraId="0C3A6CFB"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15,000 to 35,833</w:t>
            </w:r>
          </w:p>
        </w:tc>
        <w:tc>
          <w:tcPr>
            <w:tcW w:w="1709" w:type="pct"/>
            <w:hideMark/>
          </w:tcPr>
          <w:p w14:paraId="38738445"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3,000,000 to 7,166,667</w:t>
            </w:r>
          </w:p>
        </w:tc>
      </w:tr>
      <w:tr w:rsidR="001A2462" w:rsidRPr="001B2829" w14:paraId="781E0372"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7AF6ECF" w14:textId="77777777" w:rsidR="001A2462" w:rsidRPr="007F324C" w:rsidRDefault="001A2462" w:rsidP="00E4245D">
            <w:r w:rsidRPr="007F324C">
              <w:t>£51,913</w:t>
            </w:r>
          </w:p>
        </w:tc>
        <w:tc>
          <w:tcPr>
            <w:tcW w:w="1260" w:type="pct"/>
            <w:hideMark/>
          </w:tcPr>
          <w:p w14:paraId="203AEC3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21,500 to 100000</w:t>
            </w:r>
          </w:p>
        </w:tc>
        <w:tc>
          <w:tcPr>
            <w:tcW w:w="1301" w:type="pct"/>
            <w:hideMark/>
          </w:tcPr>
          <w:p w14:paraId="0F83EA59"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35,833 to 166,667</w:t>
            </w:r>
          </w:p>
        </w:tc>
        <w:tc>
          <w:tcPr>
            <w:tcW w:w="1709" w:type="pct"/>
            <w:hideMark/>
          </w:tcPr>
          <w:p w14:paraId="52C203F1"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7,166,667 to 33,333,333</w:t>
            </w:r>
          </w:p>
        </w:tc>
      </w:tr>
      <w:tr w:rsidR="001A2462" w:rsidRPr="001B2829" w14:paraId="05668F3F"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7736E2" w14:textId="77777777" w:rsidR="001A2462" w:rsidRPr="007F324C" w:rsidRDefault="001A2462" w:rsidP="00E4245D">
            <w:r w:rsidRPr="007F324C">
              <w:t>£265,816</w:t>
            </w:r>
          </w:p>
        </w:tc>
        <w:tc>
          <w:tcPr>
            <w:tcW w:w="1260" w:type="pct"/>
            <w:hideMark/>
          </w:tcPr>
          <w:p w14:paraId="2281495B"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Above 100,000</w:t>
            </w:r>
          </w:p>
        </w:tc>
        <w:tc>
          <w:tcPr>
            <w:tcW w:w="1301" w:type="pct"/>
            <w:hideMark/>
          </w:tcPr>
          <w:p w14:paraId="54E7E5F3"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Above 166,667</w:t>
            </w:r>
          </w:p>
        </w:tc>
        <w:tc>
          <w:tcPr>
            <w:tcW w:w="1709" w:type="pct"/>
            <w:hideMark/>
          </w:tcPr>
          <w:p w14:paraId="5F6D7677" w14:textId="77777777" w:rsidR="001A2462" w:rsidRPr="00164339" w:rsidRDefault="001A2462" w:rsidP="00E4245D">
            <w:pPr>
              <w:cnfStyle w:val="000000000000" w:firstRow="0" w:lastRow="0" w:firstColumn="0" w:lastColumn="0" w:oddVBand="0" w:evenVBand="0" w:oddHBand="0" w:evenHBand="0" w:firstRowFirstColumn="0" w:firstRowLastColumn="0" w:lastRowFirstColumn="0" w:lastRowLastColumn="0"/>
            </w:pPr>
            <w:r w:rsidRPr="00164339">
              <w:t>Above 33,333,333</w:t>
            </w:r>
          </w:p>
        </w:tc>
      </w:tr>
    </w:tbl>
    <w:p w14:paraId="232107A1" w14:textId="77777777" w:rsidR="00492D7C" w:rsidRDefault="00492D7C">
      <w:pPr>
        <w:widowControl w:val="0"/>
        <w:spacing w:before="0" w:after="0" w:line="240" w:lineRule="auto"/>
        <w:rPr>
          <w:rFonts w:eastAsia="Times New Roman" w:cs="Times New Roman"/>
          <w:b/>
          <w:szCs w:val="28"/>
        </w:rPr>
      </w:pPr>
      <w:bookmarkStart w:id="67" w:name="_Toc77931967"/>
      <w:r>
        <w:rPr>
          <w:bCs/>
        </w:rPr>
        <w:br w:type="page"/>
      </w:r>
    </w:p>
    <w:p w14:paraId="4A921976" w14:textId="7F28006B" w:rsidR="001A2462" w:rsidRPr="00DD2DDC" w:rsidRDefault="001A2462" w:rsidP="001A2462">
      <w:pPr>
        <w:pStyle w:val="Heading4"/>
      </w:pPr>
      <w:r w:rsidRPr="00DD2DDC">
        <w:rPr>
          <w:bCs w:val="0"/>
        </w:rPr>
        <w:lastRenderedPageBreak/>
        <w:t xml:space="preserve">Table 2: Supported </w:t>
      </w:r>
      <w:r w:rsidR="00DF267A">
        <w:rPr>
          <w:bCs w:val="0"/>
        </w:rPr>
        <w:t>s</w:t>
      </w:r>
      <w:r w:rsidRPr="00DD2DDC">
        <w:rPr>
          <w:bCs w:val="0"/>
        </w:rPr>
        <w:t xml:space="preserve">ource </w:t>
      </w:r>
      <w:r w:rsidR="00DF267A">
        <w:rPr>
          <w:bCs w:val="0"/>
        </w:rPr>
        <w:t>a</w:t>
      </w:r>
      <w:r w:rsidRPr="00DD2DDC">
        <w:rPr>
          <w:bCs w:val="0"/>
        </w:rPr>
        <w:t xml:space="preserve">dditional </w:t>
      </w:r>
      <w:r w:rsidR="00DF267A">
        <w:rPr>
          <w:bCs w:val="0"/>
        </w:rPr>
        <w:t>c</w:t>
      </w:r>
      <w:r w:rsidRPr="00DD2DDC">
        <w:rPr>
          <w:bCs w:val="0"/>
        </w:rPr>
        <w:t>harges</w:t>
      </w:r>
      <w:bookmarkEnd w:id="67"/>
    </w:p>
    <w:p w14:paraId="61E798D6" w14:textId="77777777" w:rsidR="001A2462" w:rsidRPr="001C31CC" w:rsidRDefault="001A2462" w:rsidP="001C31CC">
      <w:r w:rsidRPr="001C31CC">
        <w:t>Volume stated on abstraction licence related to loss category (</w:t>
      </w:r>
      <w:proofErr w:type="spellStart"/>
      <w:r w:rsidRPr="001C31CC">
        <w:t>Ml</w:t>
      </w:r>
      <w:proofErr w:type="spellEnd"/>
      <w:r w:rsidRPr="001C31CC">
        <w:t>/year)</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0643AD" w:rsidRPr="00915447" w14:paraId="1B426358" w14:textId="77777777" w:rsidTr="000643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5" w:type="pct"/>
          </w:tcPr>
          <w:p w14:paraId="0CDF22D6" w14:textId="77777777" w:rsidR="001A2462" w:rsidRPr="006F420B" w:rsidRDefault="001A2462" w:rsidP="00E4245D">
            <w:pPr>
              <w:rPr>
                <w:b w:val="0"/>
              </w:rPr>
            </w:pPr>
            <w:r w:rsidRPr="007B5CA0">
              <w:t>Location</w:t>
            </w:r>
          </w:p>
        </w:tc>
        <w:tc>
          <w:tcPr>
            <w:tcW w:w="625" w:type="pct"/>
          </w:tcPr>
          <w:p w14:paraId="0D632D75" w14:textId="0178A78D"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up to 15</w:t>
            </w:r>
          </w:p>
          <w:p w14:paraId="30D38C5D" w14:textId="6F8FB58E"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Medium loss up to 25</w:t>
            </w:r>
          </w:p>
          <w:p w14:paraId="5658B4E1"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up to 5,000</w:t>
            </w:r>
          </w:p>
        </w:tc>
        <w:tc>
          <w:tcPr>
            <w:tcW w:w="625" w:type="pct"/>
          </w:tcPr>
          <w:p w14:paraId="3EBCA1BA" w14:textId="705E6375"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15 to 50</w:t>
            </w:r>
          </w:p>
          <w:p w14:paraId="65954385" w14:textId="4ABC2974"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Medium loss 25 to 83</w:t>
            </w:r>
          </w:p>
          <w:p w14:paraId="0E68B7C3"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5,000 to 16,667</w:t>
            </w:r>
          </w:p>
        </w:tc>
        <w:tc>
          <w:tcPr>
            <w:tcW w:w="625" w:type="pct"/>
          </w:tcPr>
          <w:p w14:paraId="2A4C3530" w14:textId="51F551BA"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50 to 85</w:t>
            </w:r>
          </w:p>
          <w:p w14:paraId="48A12D2E" w14:textId="1AD49AD3"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Medium loss 83 to 142</w:t>
            </w:r>
          </w:p>
          <w:p w14:paraId="54A23757"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16,667 to 28,333</w:t>
            </w:r>
          </w:p>
        </w:tc>
        <w:tc>
          <w:tcPr>
            <w:tcW w:w="625" w:type="pct"/>
          </w:tcPr>
          <w:p w14:paraId="6A4F2722" w14:textId="0FBE1EF4"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85 to 120</w:t>
            </w:r>
          </w:p>
          <w:p w14:paraId="799D32FE" w14:textId="7130D548"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Medium loss 142 to 200</w:t>
            </w:r>
          </w:p>
          <w:p w14:paraId="20DF4716"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28,334 to 40,000</w:t>
            </w:r>
          </w:p>
        </w:tc>
        <w:tc>
          <w:tcPr>
            <w:tcW w:w="625" w:type="pct"/>
          </w:tcPr>
          <w:p w14:paraId="1EBA2CD7" w14:textId="440D9BE2"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120 to 220</w:t>
            </w:r>
          </w:p>
          <w:p w14:paraId="6757039A" w14:textId="5246A436"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 xml:space="preserve">Medium loss 200 to </w:t>
            </w:r>
            <w:r w:rsidR="00F258C8" w:rsidRPr="007B5CA0">
              <w:t>3</w:t>
            </w:r>
            <w:r w:rsidRPr="007B5CA0">
              <w:t>67</w:t>
            </w:r>
          </w:p>
          <w:p w14:paraId="4DFC59CE"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40,000 to 73,333</w:t>
            </w:r>
          </w:p>
        </w:tc>
        <w:tc>
          <w:tcPr>
            <w:tcW w:w="625" w:type="pct"/>
          </w:tcPr>
          <w:p w14:paraId="10322070" w14:textId="2180A4A9"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220 to 400</w:t>
            </w:r>
          </w:p>
          <w:p w14:paraId="6E1314F8" w14:textId="6F83BBFB"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Medium loss 367 to 667</w:t>
            </w:r>
          </w:p>
          <w:p w14:paraId="21EFD2A2"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73,334 to 133,333</w:t>
            </w:r>
          </w:p>
        </w:tc>
        <w:tc>
          <w:tcPr>
            <w:tcW w:w="625" w:type="pct"/>
          </w:tcPr>
          <w:p w14:paraId="6D185558" w14:textId="4CBBED73"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High loss 400 to 750</w:t>
            </w:r>
          </w:p>
          <w:p w14:paraId="598EF67F" w14:textId="5EF590C2" w:rsidR="00790337"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Medium loss 667 to 1,250</w:t>
            </w:r>
          </w:p>
          <w:p w14:paraId="5DBF9EF7" w14:textId="77777777" w:rsidR="001A2462" w:rsidRPr="006F420B" w:rsidRDefault="001A2462" w:rsidP="00E4245D">
            <w:pPr>
              <w:cnfStyle w:val="100000000000" w:firstRow="1" w:lastRow="0" w:firstColumn="0" w:lastColumn="0" w:oddVBand="0" w:evenVBand="0" w:oddHBand="0" w:evenHBand="0" w:firstRowFirstColumn="0" w:firstRowLastColumn="0" w:lastRowFirstColumn="0" w:lastRowLastColumn="0"/>
              <w:rPr>
                <w:b w:val="0"/>
              </w:rPr>
            </w:pPr>
            <w:r w:rsidRPr="007B5CA0">
              <w:t>Low loss 133,334 to 250,000</w:t>
            </w:r>
          </w:p>
        </w:tc>
      </w:tr>
      <w:tr w:rsidR="000643AD" w:rsidRPr="00915447" w14:paraId="5FEE039B"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5CE9DE57" w14:textId="77777777" w:rsidR="001A2462" w:rsidRPr="00DD2DDC" w:rsidRDefault="001A2462" w:rsidP="00E4245D">
            <w:pPr>
              <w:rPr>
                <w:b w:val="0"/>
                <w:bCs/>
              </w:rPr>
            </w:pPr>
            <w:proofErr w:type="spellStart"/>
            <w:r w:rsidRPr="00DD2DDC">
              <w:rPr>
                <w:bCs/>
              </w:rPr>
              <w:t>Candover</w:t>
            </w:r>
            <w:proofErr w:type="spellEnd"/>
          </w:p>
        </w:tc>
        <w:tc>
          <w:tcPr>
            <w:tcW w:w="625" w:type="pct"/>
            <w:noWrap/>
          </w:tcPr>
          <w:p w14:paraId="1303925D"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£35</w:t>
            </w:r>
          </w:p>
        </w:tc>
        <w:tc>
          <w:tcPr>
            <w:tcW w:w="625" w:type="pct"/>
            <w:noWrap/>
          </w:tcPr>
          <w:p w14:paraId="0B12BCB3"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£184</w:t>
            </w:r>
          </w:p>
        </w:tc>
        <w:tc>
          <w:tcPr>
            <w:tcW w:w="625" w:type="pct"/>
            <w:noWrap/>
          </w:tcPr>
          <w:p w14:paraId="68DDDA5E"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£418</w:t>
            </w:r>
          </w:p>
        </w:tc>
        <w:tc>
          <w:tcPr>
            <w:tcW w:w="625" w:type="pct"/>
            <w:noWrap/>
          </w:tcPr>
          <w:p w14:paraId="220F42F5"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£641</w:t>
            </w:r>
          </w:p>
        </w:tc>
        <w:tc>
          <w:tcPr>
            <w:tcW w:w="625" w:type="pct"/>
            <w:noWrap/>
          </w:tcPr>
          <w:p w14:paraId="3E887FAE"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£1,038</w:t>
            </w:r>
          </w:p>
        </w:tc>
        <w:tc>
          <w:tcPr>
            <w:tcW w:w="625" w:type="pct"/>
            <w:noWrap/>
          </w:tcPr>
          <w:p w14:paraId="1597056A"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£1,890</w:t>
            </w:r>
          </w:p>
        </w:tc>
        <w:tc>
          <w:tcPr>
            <w:tcW w:w="625" w:type="pct"/>
            <w:noWrap/>
          </w:tcPr>
          <w:p w14:paraId="5DB766C2"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w:t>
            </w:r>
            <w:r>
              <w:t>57</w:t>
            </w:r>
            <w:r w:rsidRPr="00140AAF">
              <w:t>2</w:t>
            </w:r>
          </w:p>
        </w:tc>
      </w:tr>
      <w:tr w:rsidR="003E527C" w:rsidRPr="00915447" w14:paraId="3E3C51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90D3710" w14:textId="77777777" w:rsidR="001A2462" w:rsidRPr="00DD2DDC" w:rsidRDefault="001A2462" w:rsidP="00E4245D">
            <w:pPr>
              <w:rPr>
                <w:b w:val="0"/>
                <w:bCs/>
              </w:rPr>
            </w:pPr>
            <w:r w:rsidRPr="00DD2DDC">
              <w:rPr>
                <w:bCs/>
              </w:rPr>
              <w:t>Dee</w:t>
            </w:r>
          </w:p>
        </w:tc>
        <w:tc>
          <w:tcPr>
            <w:tcW w:w="625" w:type="pct"/>
            <w:noWrap/>
          </w:tcPr>
          <w:p w14:paraId="1B062DEB"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£74</w:t>
            </w:r>
          </w:p>
        </w:tc>
        <w:tc>
          <w:tcPr>
            <w:tcW w:w="625" w:type="pct"/>
            <w:noWrap/>
          </w:tcPr>
          <w:p w14:paraId="571C4053"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£391</w:t>
            </w:r>
          </w:p>
        </w:tc>
        <w:tc>
          <w:tcPr>
            <w:tcW w:w="625" w:type="pct"/>
            <w:noWrap/>
          </w:tcPr>
          <w:p w14:paraId="71DC9394"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£886</w:t>
            </w:r>
          </w:p>
        </w:tc>
        <w:tc>
          <w:tcPr>
            <w:tcW w:w="625" w:type="pct"/>
            <w:noWrap/>
          </w:tcPr>
          <w:p w14:paraId="36169664"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£1,359</w:t>
            </w:r>
          </w:p>
        </w:tc>
        <w:tc>
          <w:tcPr>
            <w:tcW w:w="625" w:type="pct"/>
            <w:noWrap/>
          </w:tcPr>
          <w:p w14:paraId="1B945D76"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£2,201</w:t>
            </w:r>
          </w:p>
        </w:tc>
        <w:tc>
          <w:tcPr>
            <w:tcW w:w="625" w:type="pct"/>
            <w:noWrap/>
          </w:tcPr>
          <w:p w14:paraId="25D23742"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£4,007</w:t>
            </w:r>
          </w:p>
        </w:tc>
        <w:tc>
          <w:tcPr>
            <w:tcW w:w="625" w:type="pct"/>
            <w:noWrap/>
          </w:tcPr>
          <w:p w14:paraId="0C9EAC15"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£7,573</w:t>
            </w:r>
          </w:p>
        </w:tc>
      </w:tr>
      <w:tr w:rsidR="003E527C" w:rsidRPr="00915447" w14:paraId="4E2A6084"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2B12A48F" w14:textId="0EEE641E" w:rsidR="001A2462" w:rsidRPr="00DD2DDC" w:rsidRDefault="001A2462" w:rsidP="00E4245D">
            <w:pPr>
              <w:rPr>
                <w:b w:val="0"/>
                <w:bCs/>
              </w:rPr>
            </w:pPr>
            <w:r w:rsidRPr="00DD2DDC">
              <w:rPr>
                <w:bCs/>
              </w:rPr>
              <w:t>Earl Soham</w:t>
            </w:r>
            <w:r w:rsidR="00E92BE6">
              <w:rPr>
                <w:bCs/>
              </w:rPr>
              <w:t xml:space="preserve"> – </w:t>
            </w:r>
            <w:r w:rsidRPr="00DD2DDC">
              <w:rPr>
                <w:bCs/>
              </w:rPr>
              <w:t>Deben</w:t>
            </w:r>
          </w:p>
        </w:tc>
        <w:tc>
          <w:tcPr>
            <w:tcW w:w="625" w:type="pct"/>
            <w:noWrap/>
          </w:tcPr>
          <w:p w14:paraId="053FDD37"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£105</w:t>
            </w:r>
          </w:p>
        </w:tc>
        <w:tc>
          <w:tcPr>
            <w:tcW w:w="625" w:type="pct"/>
            <w:noWrap/>
          </w:tcPr>
          <w:p w14:paraId="7E164398"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£552</w:t>
            </w:r>
          </w:p>
        </w:tc>
        <w:tc>
          <w:tcPr>
            <w:tcW w:w="625" w:type="pct"/>
            <w:noWrap/>
          </w:tcPr>
          <w:p w14:paraId="372C1C66"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£1,251</w:t>
            </w:r>
          </w:p>
        </w:tc>
        <w:tc>
          <w:tcPr>
            <w:tcW w:w="625" w:type="pct"/>
            <w:noWrap/>
          </w:tcPr>
          <w:p w14:paraId="324A4A66"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£1,920</w:t>
            </w:r>
          </w:p>
        </w:tc>
        <w:tc>
          <w:tcPr>
            <w:tcW w:w="625" w:type="pct"/>
            <w:noWrap/>
          </w:tcPr>
          <w:p w14:paraId="6715009F"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£3,109</w:t>
            </w:r>
          </w:p>
        </w:tc>
        <w:tc>
          <w:tcPr>
            <w:tcW w:w="625" w:type="pct"/>
            <w:noWrap/>
          </w:tcPr>
          <w:p w14:paraId="2BC5BE3D"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£5,659</w:t>
            </w:r>
          </w:p>
        </w:tc>
        <w:tc>
          <w:tcPr>
            <w:tcW w:w="625" w:type="pct"/>
            <w:noWrap/>
          </w:tcPr>
          <w:p w14:paraId="5C1FE1E8"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£10,696</w:t>
            </w:r>
          </w:p>
        </w:tc>
      </w:tr>
      <w:tr w:rsidR="003E527C" w:rsidRPr="00915447" w14:paraId="46167B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AC57C9F" w14:textId="77777777" w:rsidR="001A2462" w:rsidRPr="00DD2DDC" w:rsidRDefault="001A2462" w:rsidP="00E4245D">
            <w:pPr>
              <w:rPr>
                <w:b w:val="0"/>
                <w:bCs/>
              </w:rPr>
            </w:pPr>
            <w:r w:rsidRPr="00DD2DDC">
              <w:rPr>
                <w:bCs/>
              </w:rPr>
              <w:lastRenderedPageBreak/>
              <w:t>Glen Groundwater</w:t>
            </w:r>
            <w:r>
              <w:rPr>
                <w:bCs/>
              </w:rPr>
              <w:t xml:space="preserve"> (subject to the agreement with Anglian Water Services Limited under section 20 of the Act dated 12 May 1995)</w:t>
            </w:r>
          </w:p>
        </w:tc>
        <w:tc>
          <w:tcPr>
            <w:tcW w:w="625" w:type="pct"/>
            <w:noWrap/>
          </w:tcPr>
          <w:p w14:paraId="154AC358"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£54</w:t>
            </w:r>
          </w:p>
        </w:tc>
        <w:tc>
          <w:tcPr>
            <w:tcW w:w="625" w:type="pct"/>
            <w:noWrap/>
          </w:tcPr>
          <w:p w14:paraId="7034C9CD"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£285</w:t>
            </w:r>
          </w:p>
        </w:tc>
        <w:tc>
          <w:tcPr>
            <w:tcW w:w="625" w:type="pct"/>
            <w:noWrap/>
          </w:tcPr>
          <w:p w14:paraId="342EBE93"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£645</w:t>
            </w:r>
          </w:p>
        </w:tc>
        <w:tc>
          <w:tcPr>
            <w:tcW w:w="625" w:type="pct"/>
            <w:noWrap/>
          </w:tcPr>
          <w:p w14:paraId="0051E60C"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£990</w:t>
            </w:r>
          </w:p>
        </w:tc>
        <w:tc>
          <w:tcPr>
            <w:tcW w:w="625" w:type="pct"/>
            <w:noWrap/>
          </w:tcPr>
          <w:p w14:paraId="60F30943"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£1,604</w:t>
            </w:r>
          </w:p>
        </w:tc>
        <w:tc>
          <w:tcPr>
            <w:tcW w:w="625" w:type="pct"/>
            <w:noWrap/>
          </w:tcPr>
          <w:p w14:paraId="66B7444D"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£2,919</w:t>
            </w:r>
          </w:p>
        </w:tc>
        <w:tc>
          <w:tcPr>
            <w:tcW w:w="625" w:type="pct"/>
            <w:noWrap/>
          </w:tcPr>
          <w:p w14:paraId="1FC43AF5"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£5,517</w:t>
            </w:r>
          </w:p>
        </w:tc>
      </w:tr>
      <w:tr w:rsidR="003E527C" w:rsidRPr="00915447" w14:paraId="31DE6666" w14:textId="77777777" w:rsidTr="006F420B">
        <w:trPr>
          <w:trHeight w:val="267"/>
        </w:trPr>
        <w:tc>
          <w:tcPr>
            <w:cnfStyle w:val="001000000000" w:firstRow="0" w:lastRow="0" w:firstColumn="1" w:lastColumn="0" w:oddVBand="0" w:evenVBand="0" w:oddHBand="0" w:evenHBand="0" w:firstRowFirstColumn="0" w:firstRowLastColumn="0" w:lastRowFirstColumn="0" w:lastRowLastColumn="0"/>
            <w:tcW w:w="625" w:type="pct"/>
            <w:hideMark/>
          </w:tcPr>
          <w:p w14:paraId="678FCDE8" w14:textId="77777777" w:rsidR="001A2462" w:rsidRPr="00DD2DDC" w:rsidRDefault="001A2462" w:rsidP="00E4245D">
            <w:pPr>
              <w:rPr>
                <w:b w:val="0"/>
                <w:bCs/>
              </w:rPr>
            </w:pPr>
            <w:r w:rsidRPr="00DD2DDC">
              <w:rPr>
                <w:bCs/>
              </w:rPr>
              <w:t>Great East Anglian Groundwater</w:t>
            </w:r>
          </w:p>
        </w:tc>
        <w:tc>
          <w:tcPr>
            <w:tcW w:w="625" w:type="pct"/>
            <w:noWrap/>
          </w:tcPr>
          <w:p w14:paraId="12DB21C3"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£172</w:t>
            </w:r>
          </w:p>
        </w:tc>
        <w:tc>
          <w:tcPr>
            <w:tcW w:w="625" w:type="pct"/>
            <w:noWrap/>
          </w:tcPr>
          <w:p w14:paraId="7BAAFF91"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£908</w:t>
            </w:r>
          </w:p>
        </w:tc>
        <w:tc>
          <w:tcPr>
            <w:tcW w:w="625" w:type="pct"/>
            <w:noWrap/>
          </w:tcPr>
          <w:p w14:paraId="6A1B53B0"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£2,058</w:t>
            </w:r>
          </w:p>
        </w:tc>
        <w:tc>
          <w:tcPr>
            <w:tcW w:w="625" w:type="pct"/>
            <w:noWrap/>
          </w:tcPr>
          <w:p w14:paraId="35666413"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£3,157</w:t>
            </w:r>
          </w:p>
        </w:tc>
        <w:tc>
          <w:tcPr>
            <w:tcW w:w="625" w:type="pct"/>
            <w:noWrap/>
          </w:tcPr>
          <w:p w14:paraId="3419FE47"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£5,114</w:t>
            </w:r>
          </w:p>
        </w:tc>
        <w:tc>
          <w:tcPr>
            <w:tcW w:w="625" w:type="pct"/>
            <w:noWrap/>
          </w:tcPr>
          <w:p w14:paraId="643CA74F"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£9,309</w:t>
            </w:r>
          </w:p>
        </w:tc>
        <w:tc>
          <w:tcPr>
            <w:tcW w:w="625" w:type="pct"/>
            <w:noWrap/>
          </w:tcPr>
          <w:p w14:paraId="05EB606A"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£17,594</w:t>
            </w:r>
          </w:p>
        </w:tc>
      </w:tr>
      <w:tr w:rsidR="003E527C" w:rsidRPr="00915447" w14:paraId="2CAA453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625" w:type="pct"/>
            <w:hideMark/>
          </w:tcPr>
          <w:p w14:paraId="3C0B311E" w14:textId="77777777" w:rsidR="001A2462" w:rsidRPr="00DD2DDC" w:rsidRDefault="001A2462" w:rsidP="00E4245D">
            <w:pPr>
              <w:rPr>
                <w:b w:val="0"/>
                <w:bCs/>
              </w:rPr>
            </w:pPr>
            <w:r w:rsidRPr="00DD2DDC">
              <w:rPr>
                <w:bCs/>
              </w:rPr>
              <w:t>Great East Anglian Surface Water</w:t>
            </w:r>
          </w:p>
        </w:tc>
        <w:tc>
          <w:tcPr>
            <w:tcW w:w="625" w:type="pct"/>
            <w:noWrap/>
          </w:tcPr>
          <w:p w14:paraId="1468327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£157</w:t>
            </w:r>
          </w:p>
        </w:tc>
        <w:tc>
          <w:tcPr>
            <w:tcW w:w="625" w:type="pct"/>
            <w:noWrap/>
          </w:tcPr>
          <w:p w14:paraId="7C653F58"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£829</w:t>
            </w:r>
          </w:p>
        </w:tc>
        <w:tc>
          <w:tcPr>
            <w:tcW w:w="625" w:type="pct"/>
            <w:noWrap/>
          </w:tcPr>
          <w:p w14:paraId="533C08A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£1,880</w:t>
            </w:r>
          </w:p>
        </w:tc>
        <w:tc>
          <w:tcPr>
            <w:tcW w:w="625" w:type="pct"/>
            <w:noWrap/>
          </w:tcPr>
          <w:p w14:paraId="4125E2D6"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£2,882</w:t>
            </w:r>
          </w:p>
        </w:tc>
        <w:tc>
          <w:tcPr>
            <w:tcW w:w="625" w:type="pct"/>
            <w:noWrap/>
          </w:tcPr>
          <w:p w14:paraId="657C0D99"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£4,671</w:t>
            </w:r>
          </w:p>
        </w:tc>
        <w:tc>
          <w:tcPr>
            <w:tcW w:w="625" w:type="pct"/>
            <w:noWrap/>
          </w:tcPr>
          <w:p w14:paraId="632288F6"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£8,505</w:t>
            </w:r>
          </w:p>
        </w:tc>
        <w:tc>
          <w:tcPr>
            <w:tcW w:w="625" w:type="pct"/>
            <w:noWrap/>
          </w:tcPr>
          <w:p w14:paraId="3EED322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£16,075</w:t>
            </w:r>
          </w:p>
        </w:tc>
      </w:tr>
      <w:tr w:rsidR="003E527C" w:rsidRPr="00915447" w14:paraId="1FC2A77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22848057" w14:textId="77777777" w:rsidR="001A2462" w:rsidRPr="00DD2DDC" w:rsidRDefault="001A2462" w:rsidP="00E4245D">
            <w:pPr>
              <w:rPr>
                <w:b w:val="0"/>
                <w:bCs/>
              </w:rPr>
            </w:pPr>
            <w:r w:rsidRPr="00DD2DDC">
              <w:rPr>
                <w:bCs/>
              </w:rPr>
              <w:lastRenderedPageBreak/>
              <w:t>Lodes Granta Groundwater</w:t>
            </w:r>
          </w:p>
        </w:tc>
        <w:tc>
          <w:tcPr>
            <w:tcW w:w="625" w:type="pct"/>
            <w:noWrap/>
          </w:tcPr>
          <w:p w14:paraId="503C42A0"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£112</w:t>
            </w:r>
          </w:p>
        </w:tc>
        <w:tc>
          <w:tcPr>
            <w:tcW w:w="625" w:type="pct"/>
            <w:noWrap/>
          </w:tcPr>
          <w:p w14:paraId="32D4D6BB"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£590</w:t>
            </w:r>
          </w:p>
        </w:tc>
        <w:tc>
          <w:tcPr>
            <w:tcW w:w="625" w:type="pct"/>
            <w:noWrap/>
          </w:tcPr>
          <w:p w14:paraId="2A3E9F46"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£1,338</w:t>
            </w:r>
          </w:p>
        </w:tc>
        <w:tc>
          <w:tcPr>
            <w:tcW w:w="625" w:type="pct"/>
            <w:noWrap/>
          </w:tcPr>
          <w:p w14:paraId="3F710404"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£2,053</w:t>
            </w:r>
          </w:p>
        </w:tc>
        <w:tc>
          <w:tcPr>
            <w:tcW w:w="625" w:type="pct"/>
            <w:noWrap/>
          </w:tcPr>
          <w:p w14:paraId="6DB3E125"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£3,325</w:t>
            </w:r>
          </w:p>
        </w:tc>
        <w:tc>
          <w:tcPr>
            <w:tcW w:w="625" w:type="pct"/>
            <w:noWrap/>
          </w:tcPr>
          <w:p w14:paraId="28D14486"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£6,052</w:t>
            </w:r>
          </w:p>
        </w:tc>
        <w:tc>
          <w:tcPr>
            <w:tcW w:w="625" w:type="pct"/>
            <w:noWrap/>
          </w:tcPr>
          <w:p w14:paraId="7F3E9AB9"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£11,438</w:t>
            </w:r>
          </w:p>
        </w:tc>
      </w:tr>
      <w:tr w:rsidR="000643AD" w:rsidRPr="00915447" w14:paraId="04253BAC"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99E53D3" w14:textId="77777777" w:rsidR="001A2462" w:rsidRPr="00DD2DDC" w:rsidRDefault="001A2462" w:rsidP="00E4245D">
            <w:pPr>
              <w:rPr>
                <w:b w:val="0"/>
                <w:bCs/>
              </w:rPr>
            </w:pPr>
            <w:r w:rsidRPr="00DD2DDC">
              <w:rPr>
                <w:bCs/>
              </w:rPr>
              <w:t>Lower Yorkshire Derwent</w:t>
            </w:r>
          </w:p>
        </w:tc>
        <w:tc>
          <w:tcPr>
            <w:tcW w:w="625" w:type="pct"/>
            <w:noWrap/>
          </w:tcPr>
          <w:p w14:paraId="1A027ADB"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£23</w:t>
            </w:r>
          </w:p>
        </w:tc>
        <w:tc>
          <w:tcPr>
            <w:tcW w:w="625" w:type="pct"/>
            <w:noWrap/>
          </w:tcPr>
          <w:p w14:paraId="6C2FD5AF"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£119</w:t>
            </w:r>
          </w:p>
        </w:tc>
        <w:tc>
          <w:tcPr>
            <w:tcW w:w="625" w:type="pct"/>
            <w:noWrap/>
          </w:tcPr>
          <w:p w14:paraId="02258846"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£271</w:t>
            </w:r>
          </w:p>
        </w:tc>
        <w:tc>
          <w:tcPr>
            <w:tcW w:w="625" w:type="pct"/>
            <w:noWrap/>
          </w:tcPr>
          <w:p w14:paraId="74E995E8"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£415</w:t>
            </w:r>
          </w:p>
        </w:tc>
        <w:tc>
          <w:tcPr>
            <w:tcW w:w="625" w:type="pct"/>
            <w:noWrap/>
          </w:tcPr>
          <w:p w14:paraId="4028D321"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£673</w:t>
            </w:r>
          </w:p>
        </w:tc>
        <w:tc>
          <w:tcPr>
            <w:tcW w:w="625" w:type="pct"/>
            <w:noWrap/>
          </w:tcPr>
          <w:p w14:paraId="79386E7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£1,224</w:t>
            </w:r>
          </w:p>
        </w:tc>
        <w:tc>
          <w:tcPr>
            <w:tcW w:w="625" w:type="pct"/>
            <w:noWrap/>
          </w:tcPr>
          <w:p w14:paraId="04F34831"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£2,314</w:t>
            </w:r>
          </w:p>
        </w:tc>
      </w:tr>
      <w:tr w:rsidR="000643AD" w:rsidRPr="00915447" w14:paraId="7330FB9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236EEDFB" w14:textId="541A2A4A" w:rsidR="001A2462" w:rsidRPr="00DD2DDC" w:rsidRDefault="001A2462" w:rsidP="00E4245D">
            <w:pPr>
              <w:rPr>
                <w:b w:val="0"/>
                <w:bCs/>
              </w:rPr>
            </w:pPr>
            <w:r w:rsidRPr="00DD2DDC">
              <w:rPr>
                <w:bCs/>
              </w:rPr>
              <w:t>Medway</w:t>
            </w:r>
            <w:r w:rsidR="00E92BE6">
              <w:rPr>
                <w:bCs/>
              </w:rPr>
              <w:t xml:space="preserve"> – </w:t>
            </w:r>
            <w:r w:rsidRPr="00DD2DDC">
              <w:rPr>
                <w:bCs/>
              </w:rPr>
              <w:t>Allington</w:t>
            </w:r>
          </w:p>
        </w:tc>
        <w:tc>
          <w:tcPr>
            <w:tcW w:w="625" w:type="pct"/>
            <w:noWrap/>
          </w:tcPr>
          <w:p w14:paraId="71AC8E5F"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w:t>
            </w:r>
          </w:p>
        </w:tc>
        <w:tc>
          <w:tcPr>
            <w:tcW w:w="625" w:type="pct"/>
            <w:noWrap/>
          </w:tcPr>
          <w:p w14:paraId="03DECAB3"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£49</w:t>
            </w:r>
          </w:p>
        </w:tc>
        <w:tc>
          <w:tcPr>
            <w:tcW w:w="625" w:type="pct"/>
            <w:noWrap/>
          </w:tcPr>
          <w:p w14:paraId="1512F5F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£111</w:t>
            </w:r>
          </w:p>
        </w:tc>
        <w:tc>
          <w:tcPr>
            <w:tcW w:w="625" w:type="pct"/>
            <w:noWrap/>
          </w:tcPr>
          <w:p w14:paraId="1373D742"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£171</w:t>
            </w:r>
          </w:p>
        </w:tc>
        <w:tc>
          <w:tcPr>
            <w:tcW w:w="625" w:type="pct"/>
            <w:noWrap/>
          </w:tcPr>
          <w:p w14:paraId="5E15CB7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£276</w:t>
            </w:r>
          </w:p>
        </w:tc>
        <w:tc>
          <w:tcPr>
            <w:tcW w:w="625" w:type="pct"/>
            <w:noWrap/>
          </w:tcPr>
          <w:p w14:paraId="052BF29F"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£503</w:t>
            </w:r>
          </w:p>
        </w:tc>
        <w:tc>
          <w:tcPr>
            <w:tcW w:w="625" w:type="pct"/>
            <w:noWrap/>
          </w:tcPr>
          <w:p w14:paraId="02077570"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£950</w:t>
            </w:r>
          </w:p>
        </w:tc>
      </w:tr>
      <w:tr w:rsidR="000643AD" w:rsidRPr="00915447" w14:paraId="306D7B98"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930A8A6" w14:textId="77777777" w:rsidR="001A2462" w:rsidRPr="00DD2DDC" w:rsidRDefault="001A2462" w:rsidP="00E4245D">
            <w:pPr>
              <w:rPr>
                <w:b w:val="0"/>
                <w:bCs/>
              </w:rPr>
            </w:pPr>
            <w:r w:rsidRPr="00DD2DDC">
              <w:rPr>
                <w:bCs/>
              </w:rPr>
              <w:t>Nene – Northampton</w:t>
            </w:r>
          </w:p>
        </w:tc>
        <w:tc>
          <w:tcPr>
            <w:tcW w:w="625" w:type="pct"/>
            <w:noWrap/>
          </w:tcPr>
          <w:p w14:paraId="1AC2BC27"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£253,479</w:t>
            </w:r>
          </w:p>
        </w:tc>
        <w:tc>
          <w:tcPr>
            <w:tcW w:w="625" w:type="pct"/>
            <w:noWrap/>
          </w:tcPr>
          <w:p w14:paraId="3BB8E176"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£266,153</w:t>
            </w:r>
          </w:p>
        </w:tc>
        <w:tc>
          <w:tcPr>
            <w:tcW w:w="625" w:type="pct"/>
            <w:noWrap/>
          </w:tcPr>
          <w:p w14:paraId="3EAE35AC"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£279,460</w:t>
            </w:r>
          </w:p>
        </w:tc>
        <w:tc>
          <w:tcPr>
            <w:tcW w:w="625" w:type="pct"/>
            <w:noWrap/>
          </w:tcPr>
          <w:p w14:paraId="3C4DDE1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£293,433</w:t>
            </w:r>
          </w:p>
        </w:tc>
        <w:tc>
          <w:tcPr>
            <w:tcW w:w="625" w:type="pct"/>
            <w:noWrap/>
          </w:tcPr>
          <w:p w14:paraId="124E6463"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£308,105</w:t>
            </w:r>
          </w:p>
        </w:tc>
        <w:tc>
          <w:tcPr>
            <w:tcW w:w="625" w:type="pct"/>
            <w:noWrap/>
          </w:tcPr>
          <w:p w14:paraId="646DF4B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£323,510</w:t>
            </w:r>
          </w:p>
        </w:tc>
        <w:tc>
          <w:tcPr>
            <w:tcW w:w="625" w:type="pct"/>
            <w:noWrap/>
          </w:tcPr>
          <w:p w14:paraId="69530180"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£339,686</w:t>
            </w:r>
          </w:p>
        </w:tc>
      </w:tr>
      <w:tr w:rsidR="000643AD" w:rsidRPr="00915447" w14:paraId="12DB31AA"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32B45DD" w14:textId="77777777" w:rsidR="001A2462" w:rsidRPr="00DD2DDC" w:rsidRDefault="001A2462" w:rsidP="00E4245D">
            <w:pPr>
              <w:rPr>
                <w:b w:val="0"/>
                <w:bCs/>
              </w:rPr>
            </w:pPr>
            <w:r w:rsidRPr="00DD2DDC">
              <w:rPr>
                <w:bCs/>
              </w:rPr>
              <w:t>Nene – Water Newton</w:t>
            </w:r>
          </w:p>
        </w:tc>
        <w:tc>
          <w:tcPr>
            <w:tcW w:w="625" w:type="pct"/>
            <w:noWrap/>
          </w:tcPr>
          <w:p w14:paraId="5E2432B5"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£1,192</w:t>
            </w:r>
          </w:p>
        </w:tc>
        <w:tc>
          <w:tcPr>
            <w:tcW w:w="625" w:type="pct"/>
            <w:noWrap/>
          </w:tcPr>
          <w:p w14:paraId="2DBA3AAC"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£6,282</w:t>
            </w:r>
          </w:p>
        </w:tc>
        <w:tc>
          <w:tcPr>
            <w:tcW w:w="625" w:type="pct"/>
            <w:noWrap/>
          </w:tcPr>
          <w:p w14:paraId="5C69A80F"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£14,239</w:t>
            </w:r>
          </w:p>
        </w:tc>
        <w:tc>
          <w:tcPr>
            <w:tcW w:w="625" w:type="pct"/>
            <w:noWrap/>
          </w:tcPr>
          <w:p w14:paraId="5C611D8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£21,844</w:t>
            </w:r>
          </w:p>
        </w:tc>
        <w:tc>
          <w:tcPr>
            <w:tcW w:w="625" w:type="pct"/>
            <w:noWrap/>
          </w:tcPr>
          <w:p w14:paraId="14B72C06"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£35,381</w:t>
            </w:r>
          </w:p>
        </w:tc>
        <w:tc>
          <w:tcPr>
            <w:tcW w:w="625" w:type="pct"/>
            <w:noWrap/>
          </w:tcPr>
          <w:p w14:paraId="5220A371"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£64,403</w:t>
            </w:r>
          </w:p>
        </w:tc>
        <w:tc>
          <w:tcPr>
            <w:tcW w:w="625" w:type="pct"/>
            <w:noWrap/>
          </w:tcPr>
          <w:p w14:paraId="492B07E8"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£77,284</w:t>
            </w:r>
          </w:p>
        </w:tc>
      </w:tr>
      <w:tr w:rsidR="000643AD" w:rsidRPr="00915447" w14:paraId="79197F09"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E0D0D30" w14:textId="77777777" w:rsidR="001A2462" w:rsidRPr="00DD2DDC" w:rsidRDefault="001A2462" w:rsidP="00E4245D">
            <w:pPr>
              <w:rPr>
                <w:b w:val="0"/>
                <w:bCs/>
              </w:rPr>
            </w:pPr>
            <w:r w:rsidRPr="00DD2DDC">
              <w:rPr>
                <w:bCs/>
              </w:rPr>
              <w:t xml:space="preserve">Ouse – Eaton </w:t>
            </w:r>
            <w:proofErr w:type="spellStart"/>
            <w:r w:rsidRPr="00DD2DDC">
              <w:rPr>
                <w:bCs/>
              </w:rPr>
              <w:t>Socon</w:t>
            </w:r>
            <w:proofErr w:type="spellEnd"/>
          </w:p>
        </w:tc>
        <w:tc>
          <w:tcPr>
            <w:tcW w:w="625" w:type="pct"/>
            <w:noWrap/>
          </w:tcPr>
          <w:p w14:paraId="55BFE0C0"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£186</w:t>
            </w:r>
          </w:p>
        </w:tc>
        <w:tc>
          <w:tcPr>
            <w:tcW w:w="625" w:type="pct"/>
            <w:noWrap/>
          </w:tcPr>
          <w:p w14:paraId="3D1DF865"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£983</w:t>
            </w:r>
          </w:p>
        </w:tc>
        <w:tc>
          <w:tcPr>
            <w:tcW w:w="625" w:type="pct"/>
            <w:noWrap/>
          </w:tcPr>
          <w:p w14:paraId="41CF21F1"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£2,227</w:t>
            </w:r>
          </w:p>
        </w:tc>
        <w:tc>
          <w:tcPr>
            <w:tcW w:w="625" w:type="pct"/>
            <w:noWrap/>
          </w:tcPr>
          <w:p w14:paraId="4255FFE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£3,417</w:t>
            </w:r>
          </w:p>
        </w:tc>
        <w:tc>
          <w:tcPr>
            <w:tcW w:w="625" w:type="pct"/>
            <w:noWrap/>
          </w:tcPr>
          <w:p w14:paraId="78481E15"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£5,534</w:t>
            </w:r>
          </w:p>
        </w:tc>
        <w:tc>
          <w:tcPr>
            <w:tcW w:w="625" w:type="pct"/>
            <w:noWrap/>
          </w:tcPr>
          <w:p w14:paraId="01B6F68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£10,074</w:t>
            </w:r>
          </w:p>
        </w:tc>
        <w:tc>
          <w:tcPr>
            <w:tcW w:w="625" w:type="pct"/>
            <w:noWrap/>
          </w:tcPr>
          <w:p w14:paraId="631D60D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£19,039</w:t>
            </w:r>
          </w:p>
        </w:tc>
      </w:tr>
      <w:tr w:rsidR="000643AD" w:rsidRPr="00915447" w14:paraId="5B9E763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622B6611" w14:textId="77777777" w:rsidR="001A2462" w:rsidRPr="00DD2DDC" w:rsidRDefault="001A2462" w:rsidP="00E4245D">
            <w:pPr>
              <w:rPr>
                <w:b w:val="0"/>
                <w:bCs/>
              </w:rPr>
            </w:pPr>
            <w:r w:rsidRPr="00DD2DDC">
              <w:rPr>
                <w:bCs/>
              </w:rPr>
              <w:lastRenderedPageBreak/>
              <w:t>Ouse – Hermitage</w:t>
            </w:r>
          </w:p>
        </w:tc>
        <w:tc>
          <w:tcPr>
            <w:tcW w:w="625" w:type="pct"/>
            <w:noWrap/>
          </w:tcPr>
          <w:p w14:paraId="35F7864C"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£550</w:t>
            </w:r>
          </w:p>
        </w:tc>
        <w:tc>
          <w:tcPr>
            <w:tcW w:w="625" w:type="pct"/>
            <w:noWrap/>
          </w:tcPr>
          <w:p w14:paraId="73E7EF91"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£2,897</w:t>
            </w:r>
          </w:p>
        </w:tc>
        <w:tc>
          <w:tcPr>
            <w:tcW w:w="625" w:type="pct"/>
            <w:noWrap/>
          </w:tcPr>
          <w:p w14:paraId="23DE8557"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£6,567</w:t>
            </w:r>
          </w:p>
        </w:tc>
        <w:tc>
          <w:tcPr>
            <w:tcW w:w="625" w:type="pct"/>
            <w:noWrap/>
          </w:tcPr>
          <w:p w14:paraId="2AAE113B"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£10,075</w:t>
            </w:r>
          </w:p>
        </w:tc>
        <w:tc>
          <w:tcPr>
            <w:tcW w:w="625" w:type="pct"/>
            <w:noWrap/>
          </w:tcPr>
          <w:p w14:paraId="72D7C7D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£16,318</w:t>
            </w:r>
          </w:p>
        </w:tc>
        <w:tc>
          <w:tcPr>
            <w:tcW w:w="625" w:type="pct"/>
            <w:noWrap/>
          </w:tcPr>
          <w:p w14:paraId="5B1B7BC5"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£29,703</w:t>
            </w:r>
          </w:p>
        </w:tc>
        <w:tc>
          <w:tcPr>
            <w:tcW w:w="625" w:type="pct"/>
            <w:noWrap/>
          </w:tcPr>
          <w:p w14:paraId="4868129A"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£35,644</w:t>
            </w:r>
          </w:p>
        </w:tc>
      </w:tr>
      <w:tr w:rsidR="000643AD" w:rsidRPr="00915447" w14:paraId="4DF963D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6929CE68" w14:textId="3077CFD6" w:rsidR="001A2462" w:rsidRPr="00DD2DDC" w:rsidRDefault="001A2462" w:rsidP="00E4245D">
            <w:pPr>
              <w:rPr>
                <w:b w:val="0"/>
                <w:bCs/>
              </w:rPr>
            </w:pPr>
            <w:r w:rsidRPr="00DD2DDC">
              <w:rPr>
                <w:bCs/>
              </w:rPr>
              <w:t>Ouse</w:t>
            </w:r>
            <w:r w:rsidR="00E92BE6">
              <w:rPr>
                <w:bCs/>
              </w:rPr>
              <w:t xml:space="preserve"> – </w:t>
            </w:r>
            <w:r w:rsidRPr="00DD2DDC">
              <w:rPr>
                <w:bCs/>
              </w:rPr>
              <w:t>Offord</w:t>
            </w:r>
          </w:p>
        </w:tc>
        <w:tc>
          <w:tcPr>
            <w:tcW w:w="625" w:type="pct"/>
            <w:noWrap/>
          </w:tcPr>
          <w:p w14:paraId="03E04EF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£531</w:t>
            </w:r>
          </w:p>
        </w:tc>
        <w:tc>
          <w:tcPr>
            <w:tcW w:w="625" w:type="pct"/>
            <w:noWrap/>
          </w:tcPr>
          <w:p w14:paraId="4F430644"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£2,799</w:t>
            </w:r>
          </w:p>
        </w:tc>
        <w:tc>
          <w:tcPr>
            <w:tcW w:w="625" w:type="pct"/>
            <w:noWrap/>
          </w:tcPr>
          <w:p w14:paraId="59544E0C"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£6,345</w:t>
            </w:r>
          </w:p>
        </w:tc>
        <w:tc>
          <w:tcPr>
            <w:tcW w:w="625" w:type="pct"/>
            <w:noWrap/>
          </w:tcPr>
          <w:p w14:paraId="1242F90E"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£9,733</w:t>
            </w:r>
          </w:p>
        </w:tc>
        <w:tc>
          <w:tcPr>
            <w:tcW w:w="625" w:type="pct"/>
            <w:noWrap/>
          </w:tcPr>
          <w:p w14:paraId="2E5947A2"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£15,765</w:t>
            </w:r>
          </w:p>
        </w:tc>
        <w:tc>
          <w:tcPr>
            <w:tcW w:w="625" w:type="pct"/>
            <w:noWrap/>
          </w:tcPr>
          <w:p w14:paraId="321DD883"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£28,697</w:t>
            </w:r>
          </w:p>
        </w:tc>
        <w:tc>
          <w:tcPr>
            <w:tcW w:w="625" w:type="pct"/>
            <w:noWrap/>
          </w:tcPr>
          <w:p w14:paraId="3E07D815"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£34,436</w:t>
            </w:r>
          </w:p>
        </w:tc>
      </w:tr>
      <w:tr w:rsidR="003E527C" w:rsidRPr="00915447" w14:paraId="2968149B"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377EA25" w14:textId="77777777" w:rsidR="001A2462" w:rsidRPr="00DD2DDC" w:rsidRDefault="001A2462" w:rsidP="00E4245D">
            <w:pPr>
              <w:rPr>
                <w:b w:val="0"/>
                <w:bCs/>
              </w:rPr>
            </w:pPr>
            <w:r w:rsidRPr="00DD2DDC">
              <w:rPr>
                <w:bCs/>
              </w:rPr>
              <w:t>Rhee Groundwater</w:t>
            </w:r>
          </w:p>
        </w:tc>
        <w:tc>
          <w:tcPr>
            <w:tcW w:w="625" w:type="pct"/>
            <w:noWrap/>
          </w:tcPr>
          <w:p w14:paraId="5A5E92BD"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£237</w:t>
            </w:r>
          </w:p>
        </w:tc>
        <w:tc>
          <w:tcPr>
            <w:tcW w:w="625" w:type="pct"/>
            <w:noWrap/>
          </w:tcPr>
          <w:p w14:paraId="79303BE4"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£1,248</w:t>
            </w:r>
          </w:p>
        </w:tc>
        <w:tc>
          <w:tcPr>
            <w:tcW w:w="625" w:type="pct"/>
            <w:noWrap/>
          </w:tcPr>
          <w:p w14:paraId="4A7694DC"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£2,829</w:t>
            </w:r>
          </w:p>
        </w:tc>
        <w:tc>
          <w:tcPr>
            <w:tcW w:w="625" w:type="pct"/>
            <w:noWrap/>
          </w:tcPr>
          <w:p w14:paraId="42399FA7"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£4,340</w:t>
            </w:r>
          </w:p>
        </w:tc>
        <w:tc>
          <w:tcPr>
            <w:tcW w:w="625" w:type="pct"/>
            <w:noWrap/>
          </w:tcPr>
          <w:p w14:paraId="37AE9A71"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£7,030</w:t>
            </w:r>
          </w:p>
        </w:tc>
        <w:tc>
          <w:tcPr>
            <w:tcW w:w="625" w:type="pct"/>
            <w:noWrap/>
          </w:tcPr>
          <w:p w14:paraId="4067B38C"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£12,796</w:t>
            </w:r>
          </w:p>
        </w:tc>
        <w:tc>
          <w:tcPr>
            <w:tcW w:w="625" w:type="pct"/>
            <w:noWrap/>
          </w:tcPr>
          <w:p w14:paraId="655FDB2C"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£24,184</w:t>
            </w:r>
          </w:p>
        </w:tc>
      </w:tr>
      <w:tr w:rsidR="003E527C" w:rsidRPr="00915447" w14:paraId="435FE14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18EB4E2F" w14:textId="77777777" w:rsidR="001A2462" w:rsidRPr="00DD2DDC" w:rsidRDefault="001A2462" w:rsidP="00E4245D">
            <w:pPr>
              <w:rPr>
                <w:b w:val="0"/>
                <w:bCs/>
              </w:rPr>
            </w:pPr>
            <w:r w:rsidRPr="00DD2DDC">
              <w:rPr>
                <w:bCs/>
              </w:rPr>
              <w:t>Severn</w:t>
            </w:r>
          </w:p>
        </w:tc>
        <w:tc>
          <w:tcPr>
            <w:tcW w:w="625" w:type="pct"/>
            <w:noWrap/>
          </w:tcPr>
          <w:p w14:paraId="16232CAE"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£163</w:t>
            </w:r>
          </w:p>
        </w:tc>
        <w:tc>
          <w:tcPr>
            <w:tcW w:w="625" w:type="pct"/>
            <w:noWrap/>
          </w:tcPr>
          <w:p w14:paraId="5E75CD40"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£857</w:t>
            </w:r>
          </w:p>
        </w:tc>
        <w:tc>
          <w:tcPr>
            <w:tcW w:w="625" w:type="pct"/>
            <w:noWrap/>
          </w:tcPr>
          <w:p w14:paraId="684FF95F"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£1,943</w:t>
            </w:r>
          </w:p>
        </w:tc>
        <w:tc>
          <w:tcPr>
            <w:tcW w:w="625" w:type="pct"/>
            <w:noWrap/>
          </w:tcPr>
          <w:p w14:paraId="5F1EABA5"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£2,980</w:t>
            </w:r>
          </w:p>
        </w:tc>
        <w:tc>
          <w:tcPr>
            <w:tcW w:w="625" w:type="pct"/>
            <w:noWrap/>
          </w:tcPr>
          <w:p w14:paraId="36ABB5A1"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£4,827</w:t>
            </w:r>
          </w:p>
        </w:tc>
        <w:tc>
          <w:tcPr>
            <w:tcW w:w="625" w:type="pct"/>
            <w:noWrap/>
          </w:tcPr>
          <w:p w14:paraId="7463AF69"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£8,786</w:t>
            </w:r>
          </w:p>
        </w:tc>
        <w:tc>
          <w:tcPr>
            <w:tcW w:w="625" w:type="pct"/>
            <w:noWrap/>
          </w:tcPr>
          <w:p w14:paraId="2F4D4BC0"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£16,606</w:t>
            </w:r>
          </w:p>
        </w:tc>
      </w:tr>
      <w:tr w:rsidR="003E527C" w:rsidRPr="00915447" w14:paraId="1A06B75C"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05293DF" w14:textId="77777777" w:rsidR="001A2462" w:rsidRPr="00DD2DDC" w:rsidRDefault="001A2462" w:rsidP="00E4245D">
            <w:pPr>
              <w:rPr>
                <w:b w:val="0"/>
                <w:bCs/>
              </w:rPr>
            </w:pPr>
            <w:r w:rsidRPr="00DD2DDC">
              <w:rPr>
                <w:bCs/>
              </w:rPr>
              <w:t>Thames</w:t>
            </w:r>
          </w:p>
        </w:tc>
        <w:tc>
          <w:tcPr>
            <w:tcW w:w="625" w:type="pct"/>
            <w:noWrap/>
          </w:tcPr>
          <w:p w14:paraId="0AFFB080"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£43</w:t>
            </w:r>
          </w:p>
        </w:tc>
        <w:tc>
          <w:tcPr>
            <w:tcW w:w="625" w:type="pct"/>
            <w:noWrap/>
          </w:tcPr>
          <w:p w14:paraId="0E22D3DA"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£229</w:t>
            </w:r>
          </w:p>
        </w:tc>
        <w:tc>
          <w:tcPr>
            <w:tcW w:w="625" w:type="pct"/>
            <w:noWrap/>
          </w:tcPr>
          <w:p w14:paraId="69261242"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£518</w:t>
            </w:r>
          </w:p>
        </w:tc>
        <w:tc>
          <w:tcPr>
            <w:tcW w:w="625" w:type="pct"/>
            <w:noWrap/>
          </w:tcPr>
          <w:p w14:paraId="7497536D"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£795</w:t>
            </w:r>
          </w:p>
        </w:tc>
        <w:tc>
          <w:tcPr>
            <w:tcW w:w="625" w:type="pct"/>
            <w:noWrap/>
          </w:tcPr>
          <w:p w14:paraId="6C687A8D"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£1,288</w:t>
            </w:r>
          </w:p>
        </w:tc>
        <w:tc>
          <w:tcPr>
            <w:tcW w:w="625" w:type="pct"/>
            <w:noWrap/>
          </w:tcPr>
          <w:p w14:paraId="7F325A18"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£2,345</w:t>
            </w:r>
          </w:p>
        </w:tc>
        <w:tc>
          <w:tcPr>
            <w:tcW w:w="625" w:type="pct"/>
            <w:noWrap/>
          </w:tcPr>
          <w:p w14:paraId="49B75A0E"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£4,430</w:t>
            </w:r>
          </w:p>
        </w:tc>
      </w:tr>
      <w:tr w:rsidR="003E527C" w:rsidRPr="00915447" w14:paraId="5774D117" w14:textId="77777777" w:rsidTr="006F420B">
        <w:trPr>
          <w:trHeight w:val="233"/>
        </w:trPr>
        <w:tc>
          <w:tcPr>
            <w:cnfStyle w:val="001000000000" w:firstRow="0" w:lastRow="0" w:firstColumn="1" w:lastColumn="0" w:oddVBand="0" w:evenVBand="0" w:oddHBand="0" w:evenHBand="0" w:firstRowFirstColumn="0" w:firstRowLastColumn="0" w:lastRowFirstColumn="0" w:lastRowLastColumn="0"/>
            <w:tcW w:w="625" w:type="pct"/>
            <w:hideMark/>
          </w:tcPr>
          <w:p w14:paraId="0EB509F5" w14:textId="77777777" w:rsidR="001A2462" w:rsidRPr="00DD2DDC" w:rsidRDefault="001A2462" w:rsidP="00E4245D">
            <w:pPr>
              <w:rPr>
                <w:b w:val="0"/>
                <w:bCs/>
              </w:rPr>
            </w:pPr>
            <w:r w:rsidRPr="00DD2DDC">
              <w:rPr>
                <w:bCs/>
              </w:rPr>
              <w:t>Thet and Little Ouse Surface Water</w:t>
            </w:r>
          </w:p>
        </w:tc>
        <w:tc>
          <w:tcPr>
            <w:tcW w:w="625" w:type="pct"/>
            <w:noWrap/>
          </w:tcPr>
          <w:p w14:paraId="524BC50F"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£707</w:t>
            </w:r>
          </w:p>
        </w:tc>
        <w:tc>
          <w:tcPr>
            <w:tcW w:w="625" w:type="pct"/>
            <w:noWrap/>
          </w:tcPr>
          <w:p w14:paraId="3FD3AE1C"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£3,726</w:t>
            </w:r>
          </w:p>
        </w:tc>
        <w:tc>
          <w:tcPr>
            <w:tcW w:w="625" w:type="pct"/>
            <w:noWrap/>
          </w:tcPr>
          <w:p w14:paraId="36CB43F6"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£8,445</w:t>
            </w:r>
          </w:p>
        </w:tc>
        <w:tc>
          <w:tcPr>
            <w:tcW w:w="625" w:type="pct"/>
            <w:noWrap/>
          </w:tcPr>
          <w:p w14:paraId="2EFAFB67"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£12,956</w:t>
            </w:r>
          </w:p>
        </w:tc>
        <w:tc>
          <w:tcPr>
            <w:tcW w:w="625" w:type="pct"/>
            <w:noWrap/>
          </w:tcPr>
          <w:p w14:paraId="6D8B5962"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£20,852</w:t>
            </w:r>
          </w:p>
        </w:tc>
        <w:tc>
          <w:tcPr>
            <w:tcW w:w="625" w:type="pct"/>
            <w:noWrap/>
          </w:tcPr>
          <w:p w14:paraId="15F102EF"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£25,022</w:t>
            </w:r>
          </w:p>
        </w:tc>
        <w:tc>
          <w:tcPr>
            <w:tcW w:w="625" w:type="pct"/>
            <w:noWrap/>
          </w:tcPr>
          <w:p w14:paraId="5A0A47E4"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£30,027</w:t>
            </w:r>
          </w:p>
        </w:tc>
      </w:tr>
      <w:tr w:rsidR="003E527C" w:rsidRPr="00915447" w14:paraId="265E703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7864256" w14:textId="77777777" w:rsidR="001A2462" w:rsidRPr="00DD2DDC" w:rsidRDefault="001A2462" w:rsidP="00E4245D">
            <w:pPr>
              <w:rPr>
                <w:b w:val="0"/>
                <w:bCs/>
              </w:rPr>
            </w:pPr>
            <w:r w:rsidRPr="00DD2DDC">
              <w:rPr>
                <w:bCs/>
              </w:rPr>
              <w:t>Waveney Groundwater</w:t>
            </w:r>
          </w:p>
        </w:tc>
        <w:tc>
          <w:tcPr>
            <w:tcW w:w="625" w:type="pct"/>
            <w:noWrap/>
          </w:tcPr>
          <w:p w14:paraId="34ABB50F"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£74</w:t>
            </w:r>
          </w:p>
        </w:tc>
        <w:tc>
          <w:tcPr>
            <w:tcW w:w="625" w:type="pct"/>
            <w:noWrap/>
          </w:tcPr>
          <w:p w14:paraId="3A4DD5CB"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£388</w:t>
            </w:r>
          </w:p>
        </w:tc>
        <w:tc>
          <w:tcPr>
            <w:tcW w:w="625" w:type="pct"/>
            <w:noWrap/>
          </w:tcPr>
          <w:p w14:paraId="570FA250"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£880</w:t>
            </w:r>
          </w:p>
        </w:tc>
        <w:tc>
          <w:tcPr>
            <w:tcW w:w="625" w:type="pct"/>
            <w:noWrap/>
          </w:tcPr>
          <w:p w14:paraId="0DD2C18A"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£1,349</w:t>
            </w:r>
          </w:p>
        </w:tc>
        <w:tc>
          <w:tcPr>
            <w:tcW w:w="625" w:type="pct"/>
            <w:noWrap/>
          </w:tcPr>
          <w:p w14:paraId="695782E1"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£2,186</w:t>
            </w:r>
          </w:p>
        </w:tc>
        <w:tc>
          <w:tcPr>
            <w:tcW w:w="625" w:type="pct"/>
            <w:noWrap/>
          </w:tcPr>
          <w:p w14:paraId="5D44D0F8"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£3,978</w:t>
            </w:r>
          </w:p>
        </w:tc>
        <w:tc>
          <w:tcPr>
            <w:tcW w:w="625" w:type="pct"/>
            <w:noWrap/>
          </w:tcPr>
          <w:p w14:paraId="3411B521"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£7,519</w:t>
            </w:r>
          </w:p>
        </w:tc>
      </w:tr>
      <w:tr w:rsidR="003E527C" w:rsidRPr="00915447" w14:paraId="036D00C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10036418" w14:textId="77777777" w:rsidR="001A2462" w:rsidRPr="00DD2DDC" w:rsidRDefault="001A2462" w:rsidP="00E4245D">
            <w:pPr>
              <w:rPr>
                <w:b w:val="0"/>
                <w:bCs/>
              </w:rPr>
            </w:pPr>
            <w:r w:rsidRPr="00DD2DDC">
              <w:rPr>
                <w:bCs/>
              </w:rPr>
              <w:lastRenderedPageBreak/>
              <w:t>Waveney Surface Water</w:t>
            </w:r>
          </w:p>
        </w:tc>
        <w:tc>
          <w:tcPr>
            <w:tcW w:w="625" w:type="pct"/>
            <w:noWrap/>
          </w:tcPr>
          <w:p w14:paraId="6D23A117"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£73</w:t>
            </w:r>
          </w:p>
        </w:tc>
        <w:tc>
          <w:tcPr>
            <w:tcW w:w="625" w:type="pct"/>
            <w:noWrap/>
          </w:tcPr>
          <w:p w14:paraId="0AE7EE4A"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£387</w:t>
            </w:r>
          </w:p>
        </w:tc>
        <w:tc>
          <w:tcPr>
            <w:tcW w:w="625" w:type="pct"/>
            <w:noWrap/>
          </w:tcPr>
          <w:p w14:paraId="7EAD34F7"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£876</w:t>
            </w:r>
          </w:p>
        </w:tc>
        <w:tc>
          <w:tcPr>
            <w:tcW w:w="625" w:type="pct"/>
            <w:noWrap/>
          </w:tcPr>
          <w:p w14:paraId="55D5EEC0" w14:textId="77777777" w:rsidR="001A2462" w:rsidRPr="008B7796" w:rsidRDefault="001A2462" w:rsidP="00E4245D">
            <w:pPr>
              <w:cnfStyle w:val="000000000000" w:firstRow="0" w:lastRow="0" w:firstColumn="0" w:lastColumn="0" w:oddVBand="0" w:evenVBand="0" w:oddHBand="0" w:evenHBand="0" w:firstRowFirstColumn="0" w:firstRowLastColumn="0" w:lastRowFirstColumn="0" w:lastRowLastColumn="0"/>
            </w:pPr>
            <w:r w:rsidRPr="008B7796">
              <w:t>£1,345</w:t>
            </w:r>
          </w:p>
        </w:tc>
        <w:tc>
          <w:tcPr>
            <w:tcW w:w="625" w:type="pct"/>
            <w:noWrap/>
          </w:tcPr>
          <w:p w14:paraId="0B3521E1"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£2,178</w:t>
            </w:r>
          </w:p>
        </w:tc>
        <w:tc>
          <w:tcPr>
            <w:tcW w:w="625" w:type="pct"/>
            <w:noWrap/>
          </w:tcPr>
          <w:p w14:paraId="10617E52"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£3,964</w:t>
            </w:r>
          </w:p>
        </w:tc>
        <w:tc>
          <w:tcPr>
            <w:tcW w:w="625" w:type="pct"/>
            <w:noWrap/>
          </w:tcPr>
          <w:p w14:paraId="0737D181" w14:textId="77777777" w:rsidR="001A2462" w:rsidRPr="00140AAF" w:rsidRDefault="001A2462" w:rsidP="00E4245D">
            <w:pPr>
              <w:cnfStyle w:val="000000000000" w:firstRow="0" w:lastRow="0" w:firstColumn="0" w:lastColumn="0" w:oddVBand="0" w:evenVBand="0" w:oddHBand="0" w:evenHBand="0" w:firstRowFirstColumn="0" w:firstRowLastColumn="0" w:lastRowFirstColumn="0" w:lastRowLastColumn="0"/>
            </w:pPr>
            <w:r w:rsidRPr="00140AAF">
              <w:t>£7,492</w:t>
            </w:r>
          </w:p>
        </w:tc>
      </w:tr>
      <w:tr w:rsidR="000643AD" w:rsidRPr="00915447" w14:paraId="6557FCE4"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7C4A87F" w14:textId="77777777" w:rsidR="001A2462" w:rsidRPr="00DD2DDC" w:rsidRDefault="001A2462" w:rsidP="00E4245D">
            <w:pPr>
              <w:rPr>
                <w:b w:val="0"/>
                <w:bCs/>
              </w:rPr>
            </w:pPr>
            <w:proofErr w:type="spellStart"/>
            <w:r w:rsidRPr="00DD2DDC">
              <w:rPr>
                <w:bCs/>
              </w:rPr>
              <w:t>Welland</w:t>
            </w:r>
            <w:proofErr w:type="spellEnd"/>
            <w:r w:rsidRPr="00DD2DDC">
              <w:rPr>
                <w:bCs/>
              </w:rPr>
              <w:t xml:space="preserve"> – Tinwell Sluices</w:t>
            </w:r>
          </w:p>
        </w:tc>
        <w:tc>
          <w:tcPr>
            <w:tcW w:w="625" w:type="pct"/>
            <w:noWrap/>
          </w:tcPr>
          <w:p w14:paraId="1E80B275"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£534</w:t>
            </w:r>
          </w:p>
        </w:tc>
        <w:tc>
          <w:tcPr>
            <w:tcW w:w="625" w:type="pct"/>
            <w:noWrap/>
          </w:tcPr>
          <w:p w14:paraId="4A4AED53"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£2,815</w:t>
            </w:r>
          </w:p>
        </w:tc>
        <w:tc>
          <w:tcPr>
            <w:tcW w:w="625" w:type="pct"/>
            <w:noWrap/>
          </w:tcPr>
          <w:p w14:paraId="377F532F"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£6,381</w:t>
            </w:r>
          </w:p>
        </w:tc>
        <w:tc>
          <w:tcPr>
            <w:tcW w:w="625" w:type="pct"/>
            <w:noWrap/>
          </w:tcPr>
          <w:p w14:paraId="2AA6F73C" w14:textId="77777777" w:rsidR="001A2462" w:rsidRPr="008B7796"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£9,789</w:t>
            </w:r>
          </w:p>
        </w:tc>
        <w:tc>
          <w:tcPr>
            <w:tcW w:w="625" w:type="pct"/>
            <w:noWrap/>
          </w:tcPr>
          <w:p w14:paraId="6267855F"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£15,855</w:t>
            </w:r>
          </w:p>
        </w:tc>
        <w:tc>
          <w:tcPr>
            <w:tcW w:w="625" w:type="pct"/>
            <w:noWrap/>
          </w:tcPr>
          <w:p w14:paraId="38747FC7"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£28,861</w:t>
            </w:r>
          </w:p>
        </w:tc>
        <w:tc>
          <w:tcPr>
            <w:tcW w:w="625" w:type="pct"/>
            <w:noWrap/>
          </w:tcPr>
          <w:p w14:paraId="6856CF34" w14:textId="77777777" w:rsidR="001A2462" w:rsidRPr="00140AAF"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£34,633</w:t>
            </w:r>
          </w:p>
        </w:tc>
      </w:tr>
      <w:tr w:rsidR="003E527C" w:rsidRPr="00915447" w14:paraId="7EC5BB4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B8DB275" w14:textId="77777777" w:rsidR="001A2462" w:rsidRPr="00DD2DDC" w:rsidRDefault="001A2462" w:rsidP="00E4245D">
            <w:pPr>
              <w:rPr>
                <w:b w:val="0"/>
                <w:bCs/>
              </w:rPr>
            </w:pPr>
            <w:r w:rsidRPr="00DD2DDC">
              <w:rPr>
                <w:bCs/>
              </w:rPr>
              <w:t>Witham and Ancholme</w:t>
            </w:r>
          </w:p>
        </w:tc>
        <w:tc>
          <w:tcPr>
            <w:tcW w:w="625" w:type="pct"/>
            <w:noWrap/>
          </w:tcPr>
          <w:p w14:paraId="06042779"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£543</w:t>
            </w:r>
          </w:p>
        </w:tc>
        <w:tc>
          <w:tcPr>
            <w:tcW w:w="625" w:type="pct"/>
            <w:noWrap/>
          </w:tcPr>
          <w:p w14:paraId="686AEEE6"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£2,859</w:t>
            </w:r>
          </w:p>
        </w:tc>
        <w:tc>
          <w:tcPr>
            <w:tcW w:w="625" w:type="pct"/>
            <w:noWrap/>
          </w:tcPr>
          <w:p w14:paraId="695BD242"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£6,481</w:t>
            </w:r>
          </w:p>
        </w:tc>
        <w:tc>
          <w:tcPr>
            <w:tcW w:w="625" w:type="pct"/>
            <w:noWrap/>
          </w:tcPr>
          <w:p w14:paraId="029E0C9D"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£9,948</w:t>
            </w:r>
          </w:p>
        </w:tc>
        <w:tc>
          <w:tcPr>
            <w:tcW w:w="625" w:type="pct"/>
            <w:noWrap/>
          </w:tcPr>
          <w:p w14:paraId="0456A653"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£16,103</w:t>
            </w:r>
          </w:p>
        </w:tc>
        <w:tc>
          <w:tcPr>
            <w:tcW w:w="625" w:type="pct"/>
            <w:noWrap/>
          </w:tcPr>
          <w:p w14:paraId="0B3775FB"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£29,329</w:t>
            </w:r>
          </w:p>
        </w:tc>
        <w:tc>
          <w:tcPr>
            <w:tcW w:w="625" w:type="pct"/>
            <w:noWrap/>
          </w:tcPr>
          <w:p w14:paraId="69B5CEA7" w14:textId="77777777" w:rsidR="001A2462" w:rsidRPr="00915447" w:rsidRDefault="001A2462" w:rsidP="00E4245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£55,421</w:t>
            </w:r>
          </w:p>
        </w:tc>
      </w:tr>
      <w:tr w:rsidR="003E527C" w:rsidRPr="00915447" w14:paraId="08C4364C" w14:textId="77777777" w:rsidTr="006F420B">
        <w:trPr>
          <w:trHeight w:val="61"/>
        </w:trPr>
        <w:tc>
          <w:tcPr>
            <w:cnfStyle w:val="001000000000" w:firstRow="0" w:lastRow="0" w:firstColumn="1" w:lastColumn="0" w:oddVBand="0" w:evenVBand="0" w:oddHBand="0" w:evenHBand="0" w:firstRowFirstColumn="0" w:firstRowLastColumn="0" w:lastRowFirstColumn="0" w:lastRowLastColumn="0"/>
            <w:tcW w:w="625" w:type="pct"/>
            <w:hideMark/>
          </w:tcPr>
          <w:p w14:paraId="02AD96B7" w14:textId="77777777" w:rsidR="001A2462" w:rsidRPr="00DD2DDC" w:rsidRDefault="001A2462" w:rsidP="00E4245D">
            <w:pPr>
              <w:rPr>
                <w:b w:val="0"/>
                <w:bCs/>
              </w:rPr>
            </w:pPr>
            <w:r w:rsidRPr="00DD2DDC">
              <w:rPr>
                <w:bCs/>
              </w:rPr>
              <w:t>Wye</w:t>
            </w:r>
          </w:p>
        </w:tc>
        <w:tc>
          <w:tcPr>
            <w:tcW w:w="625" w:type="pct"/>
            <w:noWrap/>
          </w:tcPr>
          <w:p w14:paraId="587BA5BF"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1A92843B"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1E78EE0"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2B60C6C6"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AB65188"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7F629057"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34853D1" w14:textId="77777777" w:rsidR="001A2462" w:rsidRPr="00915447" w:rsidRDefault="001A2462" w:rsidP="00E4245D">
            <w:pPr>
              <w:cnfStyle w:val="000000000000" w:firstRow="0" w:lastRow="0" w:firstColumn="0" w:lastColumn="0" w:oddVBand="0" w:evenVBand="0" w:oddHBand="0" w:evenHBand="0" w:firstRowFirstColumn="0" w:firstRowLastColumn="0" w:lastRowFirstColumn="0" w:lastRowLastColumn="0"/>
            </w:pPr>
            <w:r w:rsidRPr="00915447">
              <w:t>£0</w:t>
            </w:r>
          </w:p>
        </w:tc>
      </w:tr>
    </w:tbl>
    <w:p w14:paraId="0CCB254F" w14:textId="77777777" w:rsidR="001A2462" w:rsidRPr="001A2462" w:rsidRDefault="001A2462" w:rsidP="001A2462">
      <w:r>
        <w:br w:type="page"/>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3E527C" w:rsidRPr="00C80DF2" w14:paraId="7218F693" w14:textId="77777777" w:rsidTr="006F420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25" w:type="pct"/>
          </w:tcPr>
          <w:p w14:paraId="686308A9" w14:textId="77777777" w:rsidR="001A2462" w:rsidRPr="006F420B" w:rsidRDefault="001A2462" w:rsidP="00E4245D">
            <w:pPr>
              <w:keepNext/>
              <w:rPr>
                <w:b w:val="0"/>
              </w:rPr>
            </w:pPr>
            <w:r w:rsidRPr="007B5CA0">
              <w:lastRenderedPageBreak/>
              <w:t>Location</w:t>
            </w:r>
          </w:p>
        </w:tc>
        <w:tc>
          <w:tcPr>
            <w:tcW w:w="625" w:type="pct"/>
          </w:tcPr>
          <w:p w14:paraId="5C9344C5" w14:textId="3693CBE7"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High loss 750 to 1400</w:t>
            </w:r>
          </w:p>
          <w:p w14:paraId="18C22338" w14:textId="20568551"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1,250 to 2,333</w:t>
            </w:r>
          </w:p>
          <w:p w14:paraId="3EF094D3"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250,000 to 466,667</w:t>
            </w:r>
          </w:p>
        </w:tc>
        <w:tc>
          <w:tcPr>
            <w:tcW w:w="625" w:type="pct"/>
          </w:tcPr>
          <w:p w14:paraId="6ACDD32A" w14:textId="1A7E3D3F"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High loss 1,400 to 2,200</w:t>
            </w:r>
          </w:p>
          <w:p w14:paraId="752AD875" w14:textId="1A69B447"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2,333 to 3,667</w:t>
            </w:r>
          </w:p>
          <w:p w14:paraId="7F7A9C8C"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466,667 to 733,333</w:t>
            </w:r>
          </w:p>
        </w:tc>
        <w:tc>
          <w:tcPr>
            <w:tcW w:w="625" w:type="pct"/>
          </w:tcPr>
          <w:p w14:paraId="07BEF76B" w14:textId="7CCAA3E6"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High loss 2,200 to 6,500</w:t>
            </w:r>
          </w:p>
          <w:p w14:paraId="4426818A" w14:textId="375B8213"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3,667 to 10,833</w:t>
            </w:r>
          </w:p>
          <w:p w14:paraId="22D86581"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733,334 to 2,166,667</w:t>
            </w:r>
          </w:p>
        </w:tc>
        <w:tc>
          <w:tcPr>
            <w:tcW w:w="625" w:type="pct"/>
          </w:tcPr>
          <w:p w14:paraId="1444516B" w14:textId="2BFD1CEE"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High loss 6,500 to 9,000</w:t>
            </w:r>
          </w:p>
          <w:p w14:paraId="1BF437E3" w14:textId="0CAE3743"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10,833 to 15,000</w:t>
            </w:r>
          </w:p>
          <w:p w14:paraId="615E02EA"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2,166,667 to 3,000,000</w:t>
            </w:r>
          </w:p>
        </w:tc>
        <w:tc>
          <w:tcPr>
            <w:tcW w:w="625" w:type="pct"/>
          </w:tcPr>
          <w:p w14:paraId="0310B3EB" w14:textId="248BCA38"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High loss 9,000 to 21,500</w:t>
            </w:r>
          </w:p>
          <w:p w14:paraId="32D2F78B" w14:textId="53B3A1AC"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15,000 to 35,833</w:t>
            </w:r>
          </w:p>
          <w:p w14:paraId="4AB975EC"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3,000,000 to 7,166,667</w:t>
            </w:r>
          </w:p>
        </w:tc>
        <w:tc>
          <w:tcPr>
            <w:tcW w:w="625" w:type="pct"/>
          </w:tcPr>
          <w:p w14:paraId="626F59AD" w14:textId="6005A048"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High loss 21,500 to 100,000</w:t>
            </w:r>
          </w:p>
          <w:p w14:paraId="64D02BF2" w14:textId="19047141"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35,833 to 166,667</w:t>
            </w:r>
          </w:p>
          <w:p w14:paraId="6835F3AB"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7,166,667 to 33,333,333</w:t>
            </w:r>
          </w:p>
        </w:tc>
        <w:tc>
          <w:tcPr>
            <w:tcW w:w="625" w:type="pct"/>
          </w:tcPr>
          <w:p w14:paraId="2132C48C" w14:textId="0A7C1DEC"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 xml:space="preserve">High </w:t>
            </w:r>
            <w:proofErr w:type="spellStart"/>
            <w:r w:rsidRPr="007B5CA0">
              <w:t>loss</w:t>
            </w:r>
            <w:proofErr w:type="spellEnd"/>
            <w:r w:rsidRPr="007B5CA0">
              <w:t xml:space="preserve"> over 100,000</w:t>
            </w:r>
          </w:p>
          <w:p w14:paraId="33AAFC56" w14:textId="7C951314" w:rsidR="00790337"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Medium loss over 166,667</w:t>
            </w:r>
          </w:p>
          <w:p w14:paraId="5DB133B1" w14:textId="77777777" w:rsidR="001A2462" w:rsidRPr="006F420B" w:rsidRDefault="001A2462" w:rsidP="00E4245D">
            <w:pPr>
              <w:keepNext/>
              <w:cnfStyle w:val="100000000000" w:firstRow="1" w:lastRow="0" w:firstColumn="0" w:lastColumn="0" w:oddVBand="0" w:evenVBand="0" w:oddHBand="0" w:evenHBand="0" w:firstRowFirstColumn="0" w:firstRowLastColumn="0" w:lastRowFirstColumn="0" w:lastRowLastColumn="0"/>
              <w:rPr>
                <w:b w:val="0"/>
              </w:rPr>
            </w:pPr>
            <w:r w:rsidRPr="007B5CA0">
              <w:t>Low loss over 33,333,333</w:t>
            </w:r>
          </w:p>
        </w:tc>
      </w:tr>
      <w:tr w:rsidR="003E527C" w:rsidRPr="00C80DF2" w14:paraId="55EF1B30"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42B8471C" w14:textId="77777777" w:rsidR="001A2462" w:rsidRPr="00465F76" w:rsidRDefault="001A2462" w:rsidP="00E4245D">
            <w:pPr>
              <w:rPr>
                <w:b w:val="0"/>
                <w:bCs/>
              </w:rPr>
            </w:pPr>
            <w:proofErr w:type="spellStart"/>
            <w:r w:rsidRPr="00465F76">
              <w:rPr>
                <w:bCs/>
              </w:rPr>
              <w:t>Candover</w:t>
            </w:r>
            <w:proofErr w:type="spellEnd"/>
          </w:p>
        </w:tc>
        <w:tc>
          <w:tcPr>
            <w:tcW w:w="625" w:type="pct"/>
            <w:noWrap/>
          </w:tcPr>
          <w:p w14:paraId="328CD19E"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£6,627</w:t>
            </w:r>
          </w:p>
        </w:tc>
        <w:tc>
          <w:tcPr>
            <w:tcW w:w="625" w:type="pct"/>
            <w:noWrap/>
          </w:tcPr>
          <w:p w14:paraId="5F52691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£11,366</w:t>
            </w:r>
          </w:p>
        </w:tc>
        <w:tc>
          <w:tcPr>
            <w:tcW w:w="625" w:type="pct"/>
            <w:noWrap/>
          </w:tcPr>
          <w:p w14:paraId="7795CD19"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£23,526</w:t>
            </w:r>
          </w:p>
        </w:tc>
        <w:tc>
          <w:tcPr>
            <w:tcW w:w="625" w:type="pct"/>
            <w:noWrap/>
          </w:tcPr>
          <w:p w14:paraId="48EA380F"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£50,171</w:t>
            </w:r>
          </w:p>
        </w:tc>
        <w:tc>
          <w:tcPr>
            <w:tcW w:w="625" w:type="pct"/>
            <w:noWrap/>
          </w:tcPr>
          <w:p w14:paraId="5C757A94"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£92,552</w:t>
            </w:r>
          </w:p>
        </w:tc>
        <w:tc>
          <w:tcPr>
            <w:tcW w:w="625" w:type="pct"/>
            <w:noWrap/>
          </w:tcPr>
          <w:p w14:paraId="21EC658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£236,238</w:t>
            </w:r>
          </w:p>
        </w:tc>
        <w:tc>
          <w:tcPr>
            <w:tcW w:w="625" w:type="pct"/>
            <w:noWrap/>
          </w:tcPr>
          <w:p w14:paraId="04FF6C6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£1,209,644</w:t>
            </w:r>
          </w:p>
        </w:tc>
      </w:tr>
      <w:tr w:rsidR="003E527C" w:rsidRPr="00C80DF2" w14:paraId="6913D932"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0F2E3DE" w14:textId="77777777" w:rsidR="001A2462" w:rsidRPr="00465F76" w:rsidRDefault="001A2462" w:rsidP="00E4245D">
            <w:pPr>
              <w:rPr>
                <w:b w:val="0"/>
                <w:bCs/>
              </w:rPr>
            </w:pPr>
            <w:r w:rsidRPr="00465F76">
              <w:rPr>
                <w:bCs/>
              </w:rPr>
              <w:t>Dee</w:t>
            </w:r>
          </w:p>
        </w:tc>
        <w:tc>
          <w:tcPr>
            <w:tcW w:w="625" w:type="pct"/>
            <w:noWrap/>
          </w:tcPr>
          <w:p w14:paraId="111C96EA"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£14,050</w:t>
            </w:r>
          </w:p>
        </w:tc>
        <w:tc>
          <w:tcPr>
            <w:tcW w:w="625" w:type="pct"/>
            <w:noWrap/>
          </w:tcPr>
          <w:p w14:paraId="10D64BA1"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£24,096</w:t>
            </w:r>
          </w:p>
        </w:tc>
        <w:tc>
          <w:tcPr>
            <w:tcW w:w="625" w:type="pct"/>
            <w:noWrap/>
          </w:tcPr>
          <w:p w14:paraId="082010F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£49,875</w:t>
            </w:r>
          </w:p>
        </w:tc>
        <w:tc>
          <w:tcPr>
            <w:tcW w:w="625" w:type="pct"/>
            <w:noWrap/>
          </w:tcPr>
          <w:p w14:paraId="5136C2E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£106,363</w:t>
            </w:r>
          </w:p>
        </w:tc>
        <w:tc>
          <w:tcPr>
            <w:tcW w:w="625" w:type="pct"/>
            <w:noWrap/>
          </w:tcPr>
          <w:p w14:paraId="3CDFA0C3"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£196,211</w:t>
            </w:r>
          </w:p>
        </w:tc>
        <w:tc>
          <w:tcPr>
            <w:tcW w:w="625" w:type="pct"/>
            <w:noWrap/>
          </w:tcPr>
          <w:p w14:paraId="6A271CF3"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£500,827</w:t>
            </w:r>
          </w:p>
        </w:tc>
        <w:tc>
          <w:tcPr>
            <w:tcW w:w="625" w:type="pct"/>
            <w:noWrap/>
          </w:tcPr>
          <w:p w14:paraId="798E746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£2,564,460</w:t>
            </w:r>
          </w:p>
        </w:tc>
      </w:tr>
      <w:tr w:rsidR="003E527C" w:rsidRPr="00C80DF2" w14:paraId="4663C87E"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9804E46" w14:textId="1712F920" w:rsidR="001A2462" w:rsidRPr="00465F76" w:rsidRDefault="001A2462" w:rsidP="00E4245D">
            <w:pPr>
              <w:rPr>
                <w:b w:val="0"/>
                <w:bCs/>
              </w:rPr>
            </w:pPr>
            <w:r w:rsidRPr="00465F76">
              <w:rPr>
                <w:bCs/>
              </w:rPr>
              <w:t>Earl Soham</w:t>
            </w:r>
            <w:r w:rsidR="00E92BE6">
              <w:rPr>
                <w:bCs/>
              </w:rPr>
              <w:t xml:space="preserve"> – </w:t>
            </w:r>
            <w:r w:rsidRPr="00465F76">
              <w:rPr>
                <w:bCs/>
              </w:rPr>
              <w:t>Deben</w:t>
            </w:r>
          </w:p>
        </w:tc>
        <w:tc>
          <w:tcPr>
            <w:tcW w:w="625" w:type="pct"/>
            <w:noWrap/>
          </w:tcPr>
          <w:p w14:paraId="0A47979E"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£19,845</w:t>
            </w:r>
          </w:p>
        </w:tc>
        <w:tc>
          <w:tcPr>
            <w:tcW w:w="625" w:type="pct"/>
            <w:noWrap/>
          </w:tcPr>
          <w:p w14:paraId="7790471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£34,035</w:t>
            </w:r>
          </w:p>
        </w:tc>
        <w:tc>
          <w:tcPr>
            <w:tcW w:w="625" w:type="pct"/>
            <w:noWrap/>
          </w:tcPr>
          <w:p w14:paraId="7504FEA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£70,447</w:t>
            </w:r>
          </w:p>
        </w:tc>
        <w:tc>
          <w:tcPr>
            <w:tcW w:w="625" w:type="pct"/>
            <w:noWrap/>
          </w:tcPr>
          <w:p w14:paraId="5BA9FB59"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£150,235</w:t>
            </w:r>
          </w:p>
        </w:tc>
        <w:tc>
          <w:tcPr>
            <w:tcW w:w="625" w:type="pct"/>
            <w:noWrap/>
          </w:tcPr>
          <w:p w14:paraId="231C6578"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£277,143</w:t>
            </w:r>
          </w:p>
        </w:tc>
        <w:tc>
          <w:tcPr>
            <w:tcW w:w="625" w:type="pct"/>
            <w:noWrap/>
          </w:tcPr>
          <w:p w14:paraId="136D61C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£707,405</w:t>
            </w:r>
          </w:p>
        </w:tc>
        <w:tc>
          <w:tcPr>
            <w:tcW w:w="625" w:type="pct"/>
            <w:noWrap/>
          </w:tcPr>
          <w:p w14:paraId="664D813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£1,622,233</w:t>
            </w:r>
          </w:p>
        </w:tc>
      </w:tr>
      <w:tr w:rsidR="003E527C" w:rsidRPr="00C80DF2" w14:paraId="5CFF7A8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D0F609D" w14:textId="77777777" w:rsidR="001A2462" w:rsidRPr="00465F76" w:rsidRDefault="001A2462" w:rsidP="00E4245D">
            <w:pPr>
              <w:rPr>
                <w:b w:val="0"/>
                <w:bCs/>
                <w:vertAlign w:val="superscript"/>
              </w:rPr>
            </w:pPr>
            <w:r w:rsidRPr="00465F76">
              <w:rPr>
                <w:bCs/>
              </w:rPr>
              <w:lastRenderedPageBreak/>
              <w:t>Glen Groundwater</w:t>
            </w:r>
            <w:r w:rsidRPr="00465F76">
              <w:rPr>
                <w:bCs/>
                <w:vertAlign w:val="superscript"/>
              </w:rPr>
              <w:t xml:space="preserve"> </w:t>
            </w:r>
            <w:r w:rsidRPr="00465F76">
              <w:rPr>
                <w:bCs/>
              </w:rPr>
              <w:t>(subject to the agreement with Anglian Water Services Limited under section 20 of the Act dated 12 May 1995)</w:t>
            </w:r>
          </w:p>
        </w:tc>
        <w:tc>
          <w:tcPr>
            <w:tcW w:w="625" w:type="pct"/>
            <w:noWrap/>
          </w:tcPr>
          <w:p w14:paraId="51FA54E1"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£10,236</w:t>
            </w:r>
          </w:p>
        </w:tc>
        <w:tc>
          <w:tcPr>
            <w:tcW w:w="625" w:type="pct"/>
            <w:noWrap/>
          </w:tcPr>
          <w:p w14:paraId="0B9720A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£17,556</w:t>
            </w:r>
          </w:p>
        </w:tc>
        <w:tc>
          <w:tcPr>
            <w:tcW w:w="625" w:type="pct"/>
            <w:noWrap/>
          </w:tcPr>
          <w:p w14:paraId="3FCD0D4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£36,338</w:t>
            </w:r>
          </w:p>
        </w:tc>
        <w:tc>
          <w:tcPr>
            <w:tcW w:w="625" w:type="pct"/>
            <w:noWrap/>
          </w:tcPr>
          <w:p w14:paraId="3883F9E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£77,495</w:t>
            </w:r>
          </w:p>
        </w:tc>
        <w:tc>
          <w:tcPr>
            <w:tcW w:w="625" w:type="pct"/>
            <w:noWrap/>
          </w:tcPr>
          <w:p w14:paraId="3A16A580"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£142,956</w:t>
            </w:r>
          </w:p>
        </w:tc>
        <w:tc>
          <w:tcPr>
            <w:tcW w:w="625" w:type="pct"/>
            <w:noWrap/>
          </w:tcPr>
          <w:p w14:paraId="11D7FB24"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£364,896</w:t>
            </w:r>
          </w:p>
        </w:tc>
        <w:tc>
          <w:tcPr>
            <w:tcW w:w="625" w:type="pct"/>
            <w:noWrap/>
          </w:tcPr>
          <w:p w14:paraId="25CA4D2D"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£868,430</w:t>
            </w:r>
          </w:p>
        </w:tc>
      </w:tr>
      <w:tr w:rsidR="003E527C" w:rsidRPr="00C80DF2" w14:paraId="58E1818A" w14:textId="77777777" w:rsidTr="006F420B">
        <w:trPr>
          <w:trHeight w:val="129"/>
        </w:trPr>
        <w:tc>
          <w:tcPr>
            <w:cnfStyle w:val="001000000000" w:firstRow="0" w:lastRow="0" w:firstColumn="1" w:lastColumn="0" w:oddVBand="0" w:evenVBand="0" w:oddHBand="0" w:evenHBand="0" w:firstRowFirstColumn="0" w:firstRowLastColumn="0" w:lastRowFirstColumn="0" w:lastRowLastColumn="0"/>
            <w:tcW w:w="625" w:type="pct"/>
            <w:hideMark/>
          </w:tcPr>
          <w:p w14:paraId="500D972A" w14:textId="77777777" w:rsidR="001A2462" w:rsidRPr="00465F76" w:rsidRDefault="001A2462" w:rsidP="00E4245D">
            <w:pPr>
              <w:rPr>
                <w:b w:val="0"/>
                <w:bCs/>
              </w:rPr>
            </w:pPr>
            <w:r w:rsidRPr="00465F76">
              <w:rPr>
                <w:bCs/>
              </w:rPr>
              <w:t>Great East Anglian Groundwater</w:t>
            </w:r>
          </w:p>
        </w:tc>
        <w:tc>
          <w:tcPr>
            <w:tcW w:w="625" w:type="pct"/>
            <w:noWrap/>
          </w:tcPr>
          <w:p w14:paraId="346D109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£32,641</w:t>
            </w:r>
          </w:p>
        </w:tc>
        <w:tc>
          <w:tcPr>
            <w:tcW w:w="625" w:type="pct"/>
            <w:noWrap/>
          </w:tcPr>
          <w:p w14:paraId="5721F44D"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£55,982</w:t>
            </w:r>
          </w:p>
        </w:tc>
        <w:tc>
          <w:tcPr>
            <w:tcW w:w="625" w:type="pct"/>
            <w:noWrap/>
          </w:tcPr>
          <w:p w14:paraId="4CA61573"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£115,875</w:t>
            </w:r>
          </w:p>
        </w:tc>
        <w:tc>
          <w:tcPr>
            <w:tcW w:w="625" w:type="pct"/>
            <w:noWrap/>
          </w:tcPr>
          <w:p w14:paraId="1A91B0B3"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£231,750</w:t>
            </w:r>
          </w:p>
        </w:tc>
        <w:tc>
          <w:tcPr>
            <w:tcW w:w="625" w:type="pct"/>
            <w:noWrap/>
          </w:tcPr>
          <w:p w14:paraId="62348749"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£463,500</w:t>
            </w:r>
          </w:p>
        </w:tc>
        <w:tc>
          <w:tcPr>
            <w:tcW w:w="625" w:type="pct"/>
            <w:noWrap/>
          </w:tcPr>
          <w:p w14:paraId="1436E79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£927,000</w:t>
            </w:r>
          </w:p>
        </w:tc>
        <w:tc>
          <w:tcPr>
            <w:tcW w:w="625" w:type="pct"/>
            <w:noWrap/>
          </w:tcPr>
          <w:p w14:paraId="195E7CA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£1,854,001</w:t>
            </w:r>
          </w:p>
        </w:tc>
      </w:tr>
      <w:tr w:rsidR="003E527C" w:rsidRPr="00C80DF2" w14:paraId="0737C806" w14:textId="77777777" w:rsidTr="006F420B">
        <w:trPr>
          <w:trHeight w:val="152"/>
        </w:trPr>
        <w:tc>
          <w:tcPr>
            <w:cnfStyle w:val="001000000000" w:firstRow="0" w:lastRow="0" w:firstColumn="1" w:lastColumn="0" w:oddVBand="0" w:evenVBand="0" w:oddHBand="0" w:evenHBand="0" w:firstRowFirstColumn="0" w:firstRowLastColumn="0" w:lastRowFirstColumn="0" w:lastRowLastColumn="0"/>
            <w:tcW w:w="625" w:type="pct"/>
            <w:hideMark/>
          </w:tcPr>
          <w:p w14:paraId="5E3367AB" w14:textId="77777777" w:rsidR="001A2462" w:rsidRPr="00465F76" w:rsidRDefault="001A2462" w:rsidP="00E4245D">
            <w:pPr>
              <w:rPr>
                <w:b w:val="0"/>
                <w:bCs/>
              </w:rPr>
            </w:pPr>
            <w:r w:rsidRPr="00465F76">
              <w:rPr>
                <w:bCs/>
              </w:rPr>
              <w:lastRenderedPageBreak/>
              <w:t>Great East Anglian Surface Water</w:t>
            </w:r>
          </w:p>
        </w:tc>
        <w:tc>
          <w:tcPr>
            <w:tcW w:w="625" w:type="pct"/>
            <w:noWrap/>
          </w:tcPr>
          <w:p w14:paraId="751CF178"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£29,823</w:t>
            </w:r>
          </w:p>
        </w:tc>
        <w:tc>
          <w:tcPr>
            <w:tcW w:w="625" w:type="pct"/>
            <w:noWrap/>
          </w:tcPr>
          <w:p w14:paraId="72688D70"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£51,149</w:t>
            </w:r>
          </w:p>
        </w:tc>
        <w:tc>
          <w:tcPr>
            <w:tcW w:w="625" w:type="pct"/>
            <w:noWrap/>
          </w:tcPr>
          <w:p w14:paraId="300703D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£105,871</w:t>
            </w:r>
          </w:p>
        </w:tc>
        <w:tc>
          <w:tcPr>
            <w:tcW w:w="625" w:type="pct"/>
            <w:noWrap/>
          </w:tcPr>
          <w:p w14:paraId="182B163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£225,780</w:t>
            </w:r>
          </w:p>
        </w:tc>
        <w:tc>
          <w:tcPr>
            <w:tcW w:w="625" w:type="pct"/>
            <w:noWrap/>
          </w:tcPr>
          <w:p w14:paraId="47FFFDEB"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£416,503</w:t>
            </w:r>
          </w:p>
        </w:tc>
        <w:tc>
          <w:tcPr>
            <w:tcW w:w="625" w:type="pct"/>
            <w:noWrap/>
          </w:tcPr>
          <w:p w14:paraId="42BCF43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£1,065,203</w:t>
            </w:r>
          </w:p>
        </w:tc>
        <w:tc>
          <w:tcPr>
            <w:tcW w:w="625" w:type="pct"/>
            <w:noWrap/>
          </w:tcPr>
          <w:p w14:paraId="65F1C5A2"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£1,278,244</w:t>
            </w:r>
          </w:p>
        </w:tc>
      </w:tr>
      <w:tr w:rsidR="003E527C" w:rsidRPr="00C80DF2" w14:paraId="0941CBFA"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886693C" w14:textId="77777777" w:rsidR="001A2462" w:rsidRPr="00465F76" w:rsidRDefault="001A2462" w:rsidP="00E4245D">
            <w:pPr>
              <w:rPr>
                <w:b w:val="0"/>
                <w:bCs/>
              </w:rPr>
            </w:pPr>
            <w:r w:rsidRPr="00465F76">
              <w:rPr>
                <w:bCs/>
              </w:rPr>
              <w:t>Lodes Granta Groundwater</w:t>
            </w:r>
          </w:p>
        </w:tc>
        <w:tc>
          <w:tcPr>
            <w:tcW w:w="625" w:type="pct"/>
            <w:noWrap/>
          </w:tcPr>
          <w:p w14:paraId="177FEE07"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£21,220</w:t>
            </w:r>
          </w:p>
        </w:tc>
        <w:tc>
          <w:tcPr>
            <w:tcW w:w="625" w:type="pct"/>
            <w:noWrap/>
          </w:tcPr>
          <w:p w14:paraId="21DB441B"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£36,393</w:t>
            </w:r>
          </w:p>
        </w:tc>
        <w:tc>
          <w:tcPr>
            <w:tcW w:w="625" w:type="pct"/>
            <w:noWrap/>
          </w:tcPr>
          <w:p w14:paraId="73D0972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£75,329</w:t>
            </w:r>
          </w:p>
        </w:tc>
        <w:tc>
          <w:tcPr>
            <w:tcW w:w="625" w:type="pct"/>
            <w:noWrap/>
          </w:tcPr>
          <w:p w14:paraId="24446B3F"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£150,720</w:t>
            </w:r>
          </w:p>
        </w:tc>
        <w:tc>
          <w:tcPr>
            <w:tcW w:w="625" w:type="pct"/>
            <w:noWrap/>
          </w:tcPr>
          <w:p w14:paraId="6FD317E4"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£301,440</w:t>
            </w:r>
          </w:p>
        </w:tc>
        <w:tc>
          <w:tcPr>
            <w:tcW w:w="625" w:type="pct"/>
            <w:noWrap/>
          </w:tcPr>
          <w:p w14:paraId="10487506"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£602,881</w:t>
            </w:r>
          </w:p>
        </w:tc>
        <w:tc>
          <w:tcPr>
            <w:tcW w:w="625" w:type="pct"/>
            <w:noWrap/>
          </w:tcPr>
          <w:p w14:paraId="46BE2FEF"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£1,205,763</w:t>
            </w:r>
          </w:p>
        </w:tc>
      </w:tr>
      <w:tr w:rsidR="003E527C" w:rsidRPr="00C80DF2" w14:paraId="3CA06FA3"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C3AFBBB" w14:textId="77777777" w:rsidR="001A2462" w:rsidRPr="00465F76" w:rsidRDefault="001A2462" w:rsidP="00E4245D">
            <w:pPr>
              <w:rPr>
                <w:b w:val="0"/>
                <w:bCs/>
              </w:rPr>
            </w:pPr>
            <w:r w:rsidRPr="00465F76">
              <w:rPr>
                <w:bCs/>
              </w:rPr>
              <w:t>Lower Yorkshire Derwent</w:t>
            </w:r>
          </w:p>
        </w:tc>
        <w:tc>
          <w:tcPr>
            <w:tcW w:w="625" w:type="pct"/>
            <w:noWrap/>
          </w:tcPr>
          <w:p w14:paraId="3DD7FA78"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£4,293</w:t>
            </w:r>
          </w:p>
        </w:tc>
        <w:tc>
          <w:tcPr>
            <w:tcW w:w="625" w:type="pct"/>
            <w:noWrap/>
          </w:tcPr>
          <w:p w14:paraId="21B096A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£7,363</w:t>
            </w:r>
          </w:p>
        </w:tc>
        <w:tc>
          <w:tcPr>
            <w:tcW w:w="625" w:type="pct"/>
            <w:noWrap/>
          </w:tcPr>
          <w:p w14:paraId="0E903BF8"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£15,241</w:t>
            </w:r>
          </w:p>
        </w:tc>
        <w:tc>
          <w:tcPr>
            <w:tcW w:w="625" w:type="pct"/>
            <w:noWrap/>
          </w:tcPr>
          <w:p w14:paraId="4E594E84"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£32,502</w:t>
            </w:r>
          </w:p>
        </w:tc>
        <w:tc>
          <w:tcPr>
            <w:tcW w:w="625" w:type="pct"/>
            <w:noWrap/>
          </w:tcPr>
          <w:p w14:paraId="53260B5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£59,958</w:t>
            </w:r>
          </w:p>
        </w:tc>
        <w:tc>
          <w:tcPr>
            <w:tcW w:w="625" w:type="pct"/>
            <w:noWrap/>
          </w:tcPr>
          <w:p w14:paraId="758E36A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£152,123</w:t>
            </w:r>
          </w:p>
        </w:tc>
        <w:tc>
          <w:tcPr>
            <w:tcW w:w="625" w:type="pct"/>
            <w:noWrap/>
          </w:tcPr>
          <w:p w14:paraId="6BD3EFB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£304,246</w:t>
            </w:r>
          </w:p>
        </w:tc>
      </w:tr>
      <w:tr w:rsidR="003E527C" w:rsidRPr="00C80DF2" w14:paraId="18F7EB7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1E79B8D" w14:textId="77777777" w:rsidR="001A2462" w:rsidRPr="00465F76" w:rsidRDefault="001A2462" w:rsidP="00E4245D">
            <w:pPr>
              <w:rPr>
                <w:b w:val="0"/>
                <w:bCs/>
              </w:rPr>
            </w:pPr>
            <w:r w:rsidRPr="00465F76">
              <w:rPr>
                <w:bCs/>
              </w:rPr>
              <w:t>Medway – Allington</w:t>
            </w:r>
          </w:p>
        </w:tc>
        <w:tc>
          <w:tcPr>
            <w:tcW w:w="625" w:type="pct"/>
            <w:noWrap/>
          </w:tcPr>
          <w:p w14:paraId="5D475A2B"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£1,763</w:t>
            </w:r>
          </w:p>
        </w:tc>
        <w:tc>
          <w:tcPr>
            <w:tcW w:w="625" w:type="pct"/>
            <w:noWrap/>
          </w:tcPr>
          <w:p w14:paraId="155B1DD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£3,024</w:t>
            </w:r>
          </w:p>
        </w:tc>
        <w:tc>
          <w:tcPr>
            <w:tcW w:w="625" w:type="pct"/>
            <w:noWrap/>
          </w:tcPr>
          <w:p w14:paraId="639431AB"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£6,260</w:t>
            </w:r>
          </w:p>
        </w:tc>
        <w:tc>
          <w:tcPr>
            <w:tcW w:w="625" w:type="pct"/>
            <w:noWrap/>
          </w:tcPr>
          <w:p w14:paraId="47425D4A"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£13,350</w:t>
            </w:r>
          </w:p>
        </w:tc>
        <w:tc>
          <w:tcPr>
            <w:tcW w:w="625" w:type="pct"/>
            <w:noWrap/>
          </w:tcPr>
          <w:p w14:paraId="5801B680"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£24,627</w:t>
            </w:r>
          </w:p>
        </w:tc>
        <w:tc>
          <w:tcPr>
            <w:tcW w:w="625" w:type="pct"/>
            <w:noWrap/>
          </w:tcPr>
          <w:p w14:paraId="54C32570"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£62,860</w:t>
            </w:r>
          </w:p>
        </w:tc>
        <w:tc>
          <w:tcPr>
            <w:tcW w:w="625" w:type="pct"/>
            <w:noWrap/>
          </w:tcPr>
          <w:p w14:paraId="5D802AD4"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£125,720</w:t>
            </w:r>
          </w:p>
        </w:tc>
      </w:tr>
      <w:tr w:rsidR="003E527C" w:rsidRPr="00C80DF2" w14:paraId="7F9EA37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A1230DD" w14:textId="77777777" w:rsidR="001A2462" w:rsidRPr="00465F76" w:rsidRDefault="001A2462" w:rsidP="00E4245D">
            <w:pPr>
              <w:rPr>
                <w:b w:val="0"/>
                <w:bCs/>
              </w:rPr>
            </w:pPr>
            <w:r w:rsidRPr="00465F76">
              <w:rPr>
                <w:bCs/>
              </w:rPr>
              <w:t>Nene – Northampton</w:t>
            </w:r>
          </w:p>
        </w:tc>
        <w:tc>
          <w:tcPr>
            <w:tcW w:w="625" w:type="pct"/>
            <w:noWrap/>
          </w:tcPr>
          <w:p w14:paraId="26E9844D"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£356,670</w:t>
            </w:r>
          </w:p>
        </w:tc>
        <w:tc>
          <w:tcPr>
            <w:tcW w:w="625" w:type="pct"/>
            <w:noWrap/>
          </w:tcPr>
          <w:p w14:paraId="678534BE"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£372,504</w:t>
            </w:r>
          </w:p>
        </w:tc>
        <w:tc>
          <w:tcPr>
            <w:tcW w:w="625" w:type="pct"/>
            <w:noWrap/>
          </w:tcPr>
          <w:p w14:paraId="7C4554C1"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£393,229</w:t>
            </w:r>
          </w:p>
        </w:tc>
        <w:tc>
          <w:tcPr>
            <w:tcW w:w="625" w:type="pct"/>
            <w:noWrap/>
          </w:tcPr>
          <w:p w14:paraId="0AD17A5C"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£412,890</w:t>
            </w:r>
          </w:p>
        </w:tc>
        <w:tc>
          <w:tcPr>
            <w:tcW w:w="625" w:type="pct"/>
            <w:noWrap/>
          </w:tcPr>
          <w:p w14:paraId="214FD3D8"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£433,535</w:t>
            </w:r>
          </w:p>
        </w:tc>
        <w:tc>
          <w:tcPr>
            <w:tcW w:w="625" w:type="pct"/>
            <w:noWrap/>
          </w:tcPr>
          <w:p w14:paraId="0E7ED6B2"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£455,212</w:t>
            </w:r>
          </w:p>
        </w:tc>
        <w:tc>
          <w:tcPr>
            <w:tcW w:w="625" w:type="pct"/>
            <w:noWrap/>
          </w:tcPr>
          <w:p w14:paraId="32FF1A3F"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£477,972</w:t>
            </w:r>
          </w:p>
        </w:tc>
      </w:tr>
      <w:tr w:rsidR="003E527C" w:rsidRPr="00C80DF2" w14:paraId="5D0523A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3F248D4" w14:textId="77777777" w:rsidR="001A2462" w:rsidRPr="00465F76" w:rsidRDefault="001A2462" w:rsidP="00E4245D">
            <w:pPr>
              <w:rPr>
                <w:b w:val="0"/>
                <w:bCs/>
              </w:rPr>
            </w:pPr>
            <w:r w:rsidRPr="00465F76">
              <w:rPr>
                <w:bCs/>
              </w:rPr>
              <w:lastRenderedPageBreak/>
              <w:t>Nene – Water Newton</w:t>
            </w:r>
          </w:p>
        </w:tc>
        <w:tc>
          <w:tcPr>
            <w:tcW w:w="625" w:type="pct"/>
            <w:noWrap/>
          </w:tcPr>
          <w:p w14:paraId="00E0A7D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£92,740</w:t>
            </w:r>
          </w:p>
        </w:tc>
        <w:tc>
          <w:tcPr>
            <w:tcW w:w="625" w:type="pct"/>
            <w:noWrap/>
          </w:tcPr>
          <w:p w14:paraId="459386C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£111,288</w:t>
            </w:r>
          </w:p>
        </w:tc>
        <w:tc>
          <w:tcPr>
            <w:tcW w:w="625" w:type="pct"/>
            <w:noWrap/>
          </w:tcPr>
          <w:p w14:paraId="47A61F1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£133,546</w:t>
            </w:r>
          </w:p>
        </w:tc>
        <w:tc>
          <w:tcPr>
            <w:tcW w:w="625" w:type="pct"/>
            <w:noWrap/>
          </w:tcPr>
          <w:p w14:paraId="4B038D6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£160,255</w:t>
            </w:r>
          </w:p>
        </w:tc>
        <w:tc>
          <w:tcPr>
            <w:tcW w:w="625" w:type="pct"/>
            <w:noWrap/>
          </w:tcPr>
          <w:p w14:paraId="625445F0"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£192,306</w:t>
            </w:r>
          </w:p>
        </w:tc>
        <w:tc>
          <w:tcPr>
            <w:tcW w:w="625" w:type="pct"/>
            <w:noWrap/>
          </w:tcPr>
          <w:p w14:paraId="560BF7C1"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£230,768</w:t>
            </w:r>
          </w:p>
        </w:tc>
        <w:tc>
          <w:tcPr>
            <w:tcW w:w="625" w:type="pct"/>
            <w:noWrap/>
          </w:tcPr>
          <w:p w14:paraId="242C92B6"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£276,921</w:t>
            </w:r>
          </w:p>
        </w:tc>
      </w:tr>
      <w:tr w:rsidR="003E527C" w:rsidRPr="00C80DF2" w14:paraId="38B5315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2935F88A" w14:textId="77777777" w:rsidR="001A2462" w:rsidRPr="00465F76" w:rsidRDefault="001A2462" w:rsidP="00E4245D">
            <w:pPr>
              <w:rPr>
                <w:b w:val="0"/>
                <w:bCs/>
              </w:rPr>
            </w:pPr>
            <w:r w:rsidRPr="00465F76">
              <w:rPr>
                <w:bCs/>
              </w:rPr>
              <w:t xml:space="preserve">Ouse – Eaton </w:t>
            </w:r>
            <w:proofErr w:type="spellStart"/>
            <w:r w:rsidRPr="00465F76">
              <w:rPr>
                <w:bCs/>
              </w:rPr>
              <w:t>Socon</w:t>
            </w:r>
            <w:proofErr w:type="spellEnd"/>
          </w:p>
        </w:tc>
        <w:tc>
          <w:tcPr>
            <w:tcW w:w="625" w:type="pct"/>
            <w:noWrap/>
          </w:tcPr>
          <w:p w14:paraId="168CA06D"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£35,323</w:t>
            </w:r>
          </w:p>
        </w:tc>
        <w:tc>
          <w:tcPr>
            <w:tcW w:w="625" w:type="pct"/>
            <w:noWrap/>
          </w:tcPr>
          <w:p w14:paraId="2BF3245B"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£60,581</w:t>
            </w:r>
          </w:p>
        </w:tc>
        <w:tc>
          <w:tcPr>
            <w:tcW w:w="625" w:type="pct"/>
            <w:noWrap/>
          </w:tcPr>
          <w:p w14:paraId="29C677B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£125,394</w:t>
            </w:r>
          </w:p>
        </w:tc>
        <w:tc>
          <w:tcPr>
            <w:tcW w:w="625" w:type="pct"/>
            <w:noWrap/>
          </w:tcPr>
          <w:p w14:paraId="3DEBC4AE"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£150,473</w:t>
            </w:r>
          </w:p>
        </w:tc>
        <w:tc>
          <w:tcPr>
            <w:tcW w:w="625" w:type="pct"/>
            <w:noWrap/>
          </w:tcPr>
          <w:p w14:paraId="18E52433"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£180,568</w:t>
            </w:r>
          </w:p>
        </w:tc>
        <w:tc>
          <w:tcPr>
            <w:tcW w:w="625" w:type="pct"/>
            <w:noWrap/>
          </w:tcPr>
          <w:p w14:paraId="29AA7BF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£216,681</w:t>
            </w:r>
          </w:p>
        </w:tc>
        <w:tc>
          <w:tcPr>
            <w:tcW w:w="625" w:type="pct"/>
            <w:noWrap/>
          </w:tcPr>
          <w:p w14:paraId="0C62787E"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£260,018</w:t>
            </w:r>
          </w:p>
        </w:tc>
      </w:tr>
      <w:tr w:rsidR="003E527C" w:rsidRPr="00C80DF2" w14:paraId="313ADD9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1A33DAD0" w14:textId="77777777" w:rsidR="001A2462" w:rsidRPr="00465F76" w:rsidRDefault="001A2462" w:rsidP="00E4245D">
            <w:pPr>
              <w:rPr>
                <w:b w:val="0"/>
                <w:bCs/>
              </w:rPr>
            </w:pPr>
            <w:r w:rsidRPr="00465F76">
              <w:rPr>
                <w:bCs/>
              </w:rPr>
              <w:t>Ouse – Hermitage</w:t>
            </w:r>
          </w:p>
        </w:tc>
        <w:tc>
          <w:tcPr>
            <w:tcW w:w="625" w:type="pct"/>
            <w:noWrap/>
          </w:tcPr>
          <w:p w14:paraId="525E141C"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£42,772</w:t>
            </w:r>
          </w:p>
        </w:tc>
        <w:tc>
          <w:tcPr>
            <w:tcW w:w="625" w:type="pct"/>
            <w:noWrap/>
          </w:tcPr>
          <w:p w14:paraId="7E365900"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£51,327 </w:t>
            </w:r>
          </w:p>
        </w:tc>
        <w:tc>
          <w:tcPr>
            <w:tcW w:w="625" w:type="pct"/>
            <w:noWrap/>
          </w:tcPr>
          <w:p w14:paraId="0601453F"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£61,592 </w:t>
            </w:r>
          </w:p>
        </w:tc>
        <w:tc>
          <w:tcPr>
            <w:tcW w:w="625" w:type="pct"/>
            <w:noWrap/>
          </w:tcPr>
          <w:p w14:paraId="79CA3941"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£73,911</w:t>
            </w:r>
          </w:p>
        </w:tc>
        <w:tc>
          <w:tcPr>
            <w:tcW w:w="625" w:type="pct"/>
            <w:noWrap/>
          </w:tcPr>
          <w:p w14:paraId="5E037BBB"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£88,693</w:t>
            </w:r>
          </w:p>
        </w:tc>
        <w:tc>
          <w:tcPr>
            <w:tcW w:w="625" w:type="pct"/>
            <w:noWrap/>
          </w:tcPr>
          <w:p w14:paraId="46AE9E5C"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£106,431</w:t>
            </w:r>
          </w:p>
        </w:tc>
        <w:tc>
          <w:tcPr>
            <w:tcW w:w="625" w:type="pct"/>
            <w:noWrap/>
          </w:tcPr>
          <w:p w14:paraId="33FDF8B4"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£127,717</w:t>
            </w:r>
          </w:p>
        </w:tc>
      </w:tr>
      <w:tr w:rsidR="003E527C" w:rsidRPr="00C80DF2" w14:paraId="6013D9F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A53DFA5" w14:textId="7050D77E" w:rsidR="001A2462" w:rsidRPr="00465F76" w:rsidRDefault="001A2462" w:rsidP="00E4245D">
            <w:pPr>
              <w:rPr>
                <w:b w:val="0"/>
                <w:bCs/>
              </w:rPr>
            </w:pPr>
            <w:r w:rsidRPr="00465F76">
              <w:rPr>
                <w:bCs/>
              </w:rPr>
              <w:t>Ouse</w:t>
            </w:r>
            <w:r w:rsidR="00E92BE6">
              <w:rPr>
                <w:bCs/>
              </w:rPr>
              <w:t xml:space="preserve"> – </w:t>
            </w:r>
            <w:r w:rsidRPr="00465F76">
              <w:rPr>
                <w:bCs/>
              </w:rPr>
              <w:t>Offord</w:t>
            </w:r>
          </w:p>
        </w:tc>
        <w:tc>
          <w:tcPr>
            <w:tcW w:w="625" w:type="pct"/>
            <w:noWrap/>
          </w:tcPr>
          <w:p w14:paraId="3EB7851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£41,324</w:t>
            </w:r>
          </w:p>
        </w:tc>
        <w:tc>
          <w:tcPr>
            <w:tcW w:w="625" w:type="pct"/>
            <w:noWrap/>
          </w:tcPr>
          <w:p w14:paraId="2179E6DA"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£49,588 </w:t>
            </w:r>
          </w:p>
        </w:tc>
        <w:tc>
          <w:tcPr>
            <w:tcW w:w="625" w:type="pct"/>
            <w:noWrap/>
          </w:tcPr>
          <w:p w14:paraId="5C99F9B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£59,596 </w:t>
            </w:r>
          </w:p>
        </w:tc>
        <w:tc>
          <w:tcPr>
            <w:tcW w:w="625" w:type="pct"/>
            <w:noWrap/>
          </w:tcPr>
          <w:p w14:paraId="1A0D7DA8"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£71,407</w:t>
            </w:r>
          </w:p>
        </w:tc>
        <w:tc>
          <w:tcPr>
            <w:tcW w:w="625" w:type="pct"/>
            <w:noWrap/>
          </w:tcPr>
          <w:p w14:paraId="129A54E6"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£85,689</w:t>
            </w:r>
          </w:p>
        </w:tc>
        <w:tc>
          <w:tcPr>
            <w:tcW w:w="625" w:type="pct"/>
            <w:noWrap/>
          </w:tcPr>
          <w:p w14:paraId="45B7BE3E"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£102,827</w:t>
            </w:r>
          </w:p>
        </w:tc>
        <w:tc>
          <w:tcPr>
            <w:tcW w:w="625" w:type="pct"/>
            <w:noWrap/>
          </w:tcPr>
          <w:p w14:paraId="350A1D53"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£123,392</w:t>
            </w:r>
          </w:p>
        </w:tc>
      </w:tr>
      <w:tr w:rsidR="003E527C" w:rsidRPr="00C80DF2" w14:paraId="3782D31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49D7FEA" w14:textId="77777777" w:rsidR="001A2462" w:rsidRPr="00465F76" w:rsidRDefault="001A2462" w:rsidP="00E4245D">
            <w:pPr>
              <w:rPr>
                <w:b w:val="0"/>
                <w:bCs/>
              </w:rPr>
            </w:pPr>
            <w:r w:rsidRPr="00465F76">
              <w:rPr>
                <w:bCs/>
              </w:rPr>
              <w:t>Rhee Groundwater</w:t>
            </w:r>
          </w:p>
        </w:tc>
        <w:tc>
          <w:tcPr>
            <w:tcW w:w="625" w:type="pct"/>
            <w:noWrap/>
          </w:tcPr>
          <w:p w14:paraId="5941342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£44,868</w:t>
            </w:r>
          </w:p>
        </w:tc>
        <w:tc>
          <w:tcPr>
            <w:tcW w:w="625" w:type="pct"/>
            <w:noWrap/>
          </w:tcPr>
          <w:p w14:paraId="3579ED9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£76,952</w:t>
            </w:r>
          </w:p>
        </w:tc>
        <w:tc>
          <w:tcPr>
            <w:tcW w:w="625" w:type="pct"/>
            <w:noWrap/>
          </w:tcPr>
          <w:p w14:paraId="219BBF20"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£159,280</w:t>
            </w:r>
          </w:p>
        </w:tc>
        <w:tc>
          <w:tcPr>
            <w:tcW w:w="625" w:type="pct"/>
            <w:noWrap/>
          </w:tcPr>
          <w:p w14:paraId="6EFFF43B"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£339,679</w:t>
            </w:r>
          </w:p>
        </w:tc>
        <w:tc>
          <w:tcPr>
            <w:tcW w:w="625" w:type="pct"/>
            <w:noWrap/>
          </w:tcPr>
          <w:p w14:paraId="6C4971D1"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£626,615</w:t>
            </w:r>
          </w:p>
        </w:tc>
        <w:tc>
          <w:tcPr>
            <w:tcW w:w="625" w:type="pct"/>
            <w:noWrap/>
          </w:tcPr>
          <w:p w14:paraId="58A05ED4"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£1,599,431</w:t>
            </w:r>
          </w:p>
        </w:tc>
        <w:tc>
          <w:tcPr>
            <w:tcW w:w="625" w:type="pct"/>
            <w:noWrap/>
          </w:tcPr>
          <w:p w14:paraId="1B62C741"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£3,189,808</w:t>
            </w:r>
          </w:p>
        </w:tc>
      </w:tr>
      <w:tr w:rsidR="003E527C" w:rsidRPr="00C80DF2" w14:paraId="76DB4CC3"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0E90853" w14:textId="77777777" w:rsidR="001A2462" w:rsidRPr="00465F76" w:rsidRDefault="001A2462" w:rsidP="00E4245D">
            <w:pPr>
              <w:rPr>
                <w:b w:val="0"/>
                <w:bCs/>
              </w:rPr>
            </w:pPr>
            <w:r w:rsidRPr="00465F76">
              <w:rPr>
                <w:bCs/>
              </w:rPr>
              <w:t>Severn</w:t>
            </w:r>
          </w:p>
        </w:tc>
        <w:tc>
          <w:tcPr>
            <w:tcW w:w="625" w:type="pct"/>
            <w:noWrap/>
          </w:tcPr>
          <w:p w14:paraId="76F1325D"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£30,809</w:t>
            </w:r>
          </w:p>
        </w:tc>
        <w:tc>
          <w:tcPr>
            <w:tcW w:w="625" w:type="pct"/>
            <w:noWrap/>
          </w:tcPr>
          <w:p w14:paraId="1E260E4D"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£52,839</w:t>
            </w:r>
          </w:p>
        </w:tc>
        <w:tc>
          <w:tcPr>
            <w:tcW w:w="625" w:type="pct"/>
            <w:noWrap/>
          </w:tcPr>
          <w:p w14:paraId="34FF64D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£109,369</w:t>
            </w:r>
          </w:p>
        </w:tc>
        <w:tc>
          <w:tcPr>
            <w:tcW w:w="625" w:type="pct"/>
            <w:noWrap/>
          </w:tcPr>
          <w:p w14:paraId="44CC167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£233,240</w:t>
            </w:r>
          </w:p>
        </w:tc>
        <w:tc>
          <w:tcPr>
            <w:tcW w:w="625" w:type="pct"/>
            <w:noWrap/>
          </w:tcPr>
          <w:p w14:paraId="6485EFC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£430,265</w:t>
            </w:r>
          </w:p>
        </w:tc>
        <w:tc>
          <w:tcPr>
            <w:tcW w:w="625" w:type="pct"/>
            <w:noWrap/>
          </w:tcPr>
          <w:p w14:paraId="014D63E4"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£1,098,248</w:t>
            </w:r>
          </w:p>
        </w:tc>
        <w:tc>
          <w:tcPr>
            <w:tcW w:w="625" w:type="pct"/>
            <w:noWrap/>
          </w:tcPr>
          <w:p w14:paraId="10FDE232"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£2,623,526</w:t>
            </w:r>
          </w:p>
        </w:tc>
      </w:tr>
      <w:tr w:rsidR="003E527C" w:rsidRPr="00C80DF2" w14:paraId="3F9A562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61CCDD0" w14:textId="77777777" w:rsidR="001A2462" w:rsidRPr="00465F76" w:rsidRDefault="001A2462" w:rsidP="00E4245D">
            <w:pPr>
              <w:rPr>
                <w:b w:val="0"/>
                <w:bCs/>
              </w:rPr>
            </w:pPr>
            <w:r w:rsidRPr="00465F76">
              <w:rPr>
                <w:bCs/>
              </w:rPr>
              <w:t>Thames</w:t>
            </w:r>
          </w:p>
        </w:tc>
        <w:tc>
          <w:tcPr>
            <w:tcW w:w="625" w:type="pct"/>
            <w:noWrap/>
          </w:tcPr>
          <w:p w14:paraId="2A107543"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£8,222</w:t>
            </w:r>
          </w:p>
        </w:tc>
        <w:tc>
          <w:tcPr>
            <w:tcW w:w="625" w:type="pct"/>
            <w:noWrap/>
          </w:tcPr>
          <w:p w14:paraId="546F56DE"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£14,096</w:t>
            </w:r>
          </w:p>
        </w:tc>
        <w:tc>
          <w:tcPr>
            <w:tcW w:w="625" w:type="pct"/>
            <w:noWrap/>
          </w:tcPr>
          <w:p w14:paraId="4E64601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£29,176</w:t>
            </w:r>
          </w:p>
        </w:tc>
        <w:tc>
          <w:tcPr>
            <w:tcW w:w="625" w:type="pct"/>
            <w:noWrap/>
          </w:tcPr>
          <w:p w14:paraId="7BC6F2DF"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£62,221</w:t>
            </w:r>
          </w:p>
        </w:tc>
        <w:tc>
          <w:tcPr>
            <w:tcW w:w="625" w:type="pct"/>
            <w:noWrap/>
          </w:tcPr>
          <w:p w14:paraId="1A604EC6"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£114,822</w:t>
            </w:r>
          </w:p>
        </w:tc>
        <w:tc>
          <w:tcPr>
            <w:tcW w:w="625" w:type="pct"/>
            <w:noWrap/>
          </w:tcPr>
          <w:p w14:paraId="7BBABBD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£293,082</w:t>
            </w:r>
          </w:p>
        </w:tc>
        <w:tc>
          <w:tcPr>
            <w:tcW w:w="625" w:type="pct"/>
            <w:noWrap/>
          </w:tcPr>
          <w:p w14:paraId="45C55D5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£1,500,709</w:t>
            </w:r>
          </w:p>
        </w:tc>
      </w:tr>
      <w:tr w:rsidR="003E527C" w:rsidRPr="00C80DF2" w14:paraId="5CEEB513" w14:textId="77777777" w:rsidTr="006F420B">
        <w:trPr>
          <w:trHeight w:val="145"/>
        </w:trPr>
        <w:tc>
          <w:tcPr>
            <w:cnfStyle w:val="001000000000" w:firstRow="0" w:lastRow="0" w:firstColumn="1" w:lastColumn="0" w:oddVBand="0" w:evenVBand="0" w:oddHBand="0" w:evenHBand="0" w:firstRowFirstColumn="0" w:firstRowLastColumn="0" w:lastRowFirstColumn="0" w:lastRowLastColumn="0"/>
            <w:tcW w:w="625" w:type="pct"/>
            <w:hideMark/>
          </w:tcPr>
          <w:p w14:paraId="1EE6F812" w14:textId="77777777" w:rsidR="001A2462" w:rsidRPr="00465F76" w:rsidRDefault="001A2462" w:rsidP="00E4245D">
            <w:pPr>
              <w:rPr>
                <w:b w:val="0"/>
                <w:bCs/>
              </w:rPr>
            </w:pPr>
            <w:r w:rsidRPr="00465F76">
              <w:rPr>
                <w:bCs/>
              </w:rPr>
              <w:lastRenderedPageBreak/>
              <w:t>Thet and Little Ouse Surface Water</w:t>
            </w:r>
          </w:p>
        </w:tc>
        <w:tc>
          <w:tcPr>
            <w:tcW w:w="625" w:type="pct"/>
            <w:noWrap/>
          </w:tcPr>
          <w:p w14:paraId="1DC79A5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£36,032</w:t>
            </w:r>
          </w:p>
        </w:tc>
        <w:tc>
          <w:tcPr>
            <w:tcW w:w="625" w:type="pct"/>
            <w:noWrap/>
          </w:tcPr>
          <w:p w14:paraId="0D78C03E"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£43,239</w:t>
            </w:r>
          </w:p>
        </w:tc>
        <w:tc>
          <w:tcPr>
            <w:tcW w:w="625" w:type="pct"/>
            <w:noWrap/>
          </w:tcPr>
          <w:p w14:paraId="6C73CCAF"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£51,886</w:t>
            </w:r>
          </w:p>
        </w:tc>
        <w:tc>
          <w:tcPr>
            <w:tcW w:w="625" w:type="pct"/>
            <w:noWrap/>
          </w:tcPr>
          <w:p w14:paraId="31803E53"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£62,264</w:t>
            </w:r>
          </w:p>
        </w:tc>
        <w:tc>
          <w:tcPr>
            <w:tcW w:w="625" w:type="pct"/>
            <w:noWrap/>
          </w:tcPr>
          <w:p w14:paraId="1FE3CD9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£74,716</w:t>
            </w:r>
          </w:p>
        </w:tc>
        <w:tc>
          <w:tcPr>
            <w:tcW w:w="625" w:type="pct"/>
            <w:noWrap/>
          </w:tcPr>
          <w:p w14:paraId="01531916"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£89,660</w:t>
            </w:r>
          </w:p>
        </w:tc>
        <w:tc>
          <w:tcPr>
            <w:tcW w:w="625" w:type="pct"/>
            <w:noWrap/>
          </w:tcPr>
          <w:p w14:paraId="6BF624CD"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£107,592</w:t>
            </w:r>
          </w:p>
        </w:tc>
      </w:tr>
      <w:tr w:rsidR="003E527C" w:rsidRPr="00C80DF2" w14:paraId="28FC57B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CA56ECC" w14:textId="77777777" w:rsidR="001A2462" w:rsidRPr="00465F76" w:rsidRDefault="001A2462" w:rsidP="00E4245D">
            <w:pPr>
              <w:rPr>
                <w:b w:val="0"/>
                <w:bCs/>
              </w:rPr>
            </w:pPr>
            <w:r w:rsidRPr="00465F76">
              <w:rPr>
                <w:bCs/>
              </w:rPr>
              <w:t>Waveney Groundwater</w:t>
            </w:r>
          </w:p>
        </w:tc>
        <w:tc>
          <w:tcPr>
            <w:tcW w:w="625" w:type="pct"/>
            <w:noWrap/>
          </w:tcPr>
          <w:p w14:paraId="01985A3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£13,950</w:t>
            </w:r>
          </w:p>
        </w:tc>
        <w:tc>
          <w:tcPr>
            <w:tcW w:w="625" w:type="pct"/>
            <w:noWrap/>
          </w:tcPr>
          <w:p w14:paraId="4CCA664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£23,926</w:t>
            </w:r>
          </w:p>
        </w:tc>
        <w:tc>
          <w:tcPr>
            <w:tcW w:w="625" w:type="pct"/>
            <w:noWrap/>
          </w:tcPr>
          <w:p w14:paraId="0BC240EF"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£47,852</w:t>
            </w:r>
          </w:p>
        </w:tc>
        <w:tc>
          <w:tcPr>
            <w:tcW w:w="625" w:type="pct"/>
            <w:noWrap/>
          </w:tcPr>
          <w:p w14:paraId="3641C3ED"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£95,703</w:t>
            </w:r>
          </w:p>
        </w:tc>
        <w:tc>
          <w:tcPr>
            <w:tcW w:w="625" w:type="pct"/>
            <w:noWrap/>
          </w:tcPr>
          <w:p w14:paraId="1406304B"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£191,407</w:t>
            </w:r>
          </w:p>
        </w:tc>
        <w:tc>
          <w:tcPr>
            <w:tcW w:w="625" w:type="pct"/>
            <w:noWrap/>
          </w:tcPr>
          <w:p w14:paraId="4C7774E1"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£382,813</w:t>
            </w:r>
          </w:p>
        </w:tc>
        <w:tc>
          <w:tcPr>
            <w:tcW w:w="625" w:type="pct"/>
            <w:noWrap/>
          </w:tcPr>
          <w:p w14:paraId="1DCBA818"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£765,626</w:t>
            </w:r>
          </w:p>
        </w:tc>
      </w:tr>
      <w:tr w:rsidR="003E527C" w:rsidRPr="00C80DF2" w14:paraId="7E51AB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3BDEDC1" w14:textId="77777777" w:rsidR="001A2462" w:rsidRPr="00465F76" w:rsidRDefault="001A2462" w:rsidP="00E4245D">
            <w:pPr>
              <w:rPr>
                <w:b w:val="0"/>
                <w:bCs/>
              </w:rPr>
            </w:pPr>
            <w:r w:rsidRPr="00465F76">
              <w:rPr>
                <w:bCs/>
              </w:rPr>
              <w:t>Waveney Surface Water</w:t>
            </w:r>
          </w:p>
        </w:tc>
        <w:tc>
          <w:tcPr>
            <w:tcW w:w="625" w:type="pct"/>
            <w:noWrap/>
          </w:tcPr>
          <w:p w14:paraId="585702FE"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£13,900</w:t>
            </w:r>
          </w:p>
        </w:tc>
        <w:tc>
          <w:tcPr>
            <w:tcW w:w="625" w:type="pct"/>
            <w:noWrap/>
          </w:tcPr>
          <w:p w14:paraId="1D1AAA1C"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£23,840</w:t>
            </w:r>
          </w:p>
        </w:tc>
        <w:tc>
          <w:tcPr>
            <w:tcW w:w="625" w:type="pct"/>
            <w:noWrap/>
          </w:tcPr>
          <w:p w14:paraId="22FCB3DD"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£49,346</w:t>
            </w:r>
          </w:p>
        </w:tc>
        <w:tc>
          <w:tcPr>
            <w:tcW w:w="625" w:type="pct"/>
            <w:noWrap/>
          </w:tcPr>
          <w:p w14:paraId="538CE7E5"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£98,691</w:t>
            </w:r>
          </w:p>
        </w:tc>
        <w:tc>
          <w:tcPr>
            <w:tcW w:w="625" w:type="pct"/>
            <w:noWrap/>
          </w:tcPr>
          <w:p w14:paraId="5FA92863"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£197,382</w:t>
            </w:r>
          </w:p>
        </w:tc>
        <w:tc>
          <w:tcPr>
            <w:tcW w:w="625" w:type="pct"/>
            <w:noWrap/>
          </w:tcPr>
          <w:p w14:paraId="777F42E4"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£394,764</w:t>
            </w:r>
          </w:p>
        </w:tc>
        <w:tc>
          <w:tcPr>
            <w:tcW w:w="625" w:type="pct"/>
            <w:noWrap/>
          </w:tcPr>
          <w:p w14:paraId="6836185E" w14:textId="77777777" w:rsidR="001A2462" w:rsidRPr="00140AAF" w:rsidRDefault="001A2462" w:rsidP="00E4245D">
            <w:pPr>
              <w:keepNext/>
              <w:cnfStyle w:val="000000000000" w:firstRow="0" w:lastRow="0" w:firstColumn="0" w:lastColumn="0" w:oddVBand="0" w:evenVBand="0" w:oddHBand="0" w:evenHBand="0" w:firstRowFirstColumn="0" w:firstRowLastColumn="0" w:lastRowFirstColumn="0" w:lastRowLastColumn="0"/>
            </w:pPr>
            <w:r w:rsidRPr="00140AAF">
              <w:t>£789,528</w:t>
            </w:r>
          </w:p>
        </w:tc>
      </w:tr>
      <w:tr w:rsidR="003E527C" w:rsidRPr="00C80DF2" w14:paraId="31B043E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1E306060" w14:textId="77777777" w:rsidR="001A2462" w:rsidRPr="00465F76" w:rsidRDefault="001A2462" w:rsidP="00E4245D">
            <w:pPr>
              <w:rPr>
                <w:b w:val="0"/>
                <w:bCs/>
              </w:rPr>
            </w:pPr>
            <w:proofErr w:type="spellStart"/>
            <w:r w:rsidRPr="00465F76">
              <w:rPr>
                <w:bCs/>
              </w:rPr>
              <w:t>Welland</w:t>
            </w:r>
            <w:proofErr w:type="spellEnd"/>
            <w:r w:rsidRPr="00465F76">
              <w:rPr>
                <w:bCs/>
              </w:rPr>
              <w:t xml:space="preserve"> – Tinwell Sluices</w:t>
            </w:r>
          </w:p>
        </w:tc>
        <w:tc>
          <w:tcPr>
            <w:tcW w:w="625" w:type="pct"/>
            <w:noWrap/>
          </w:tcPr>
          <w:p w14:paraId="40EE166C"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£41,560</w:t>
            </w:r>
          </w:p>
        </w:tc>
        <w:tc>
          <w:tcPr>
            <w:tcW w:w="625" w:type="pct"/>
            <w:noWrap/>
          </w:tcPr>
          <w:p w14:paraId="08DEF505"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£49,872</w:t>
            </w:r>
          </w:p>
        </w:tc>
        <w:tc>
          <w:tcPr>
            <w:tcW w:w="625" w:type="pct"/>
            <w:noWrap/>
          </w:tcPr>
          <w:p w14:paraId="6C6A74BD"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£59,846</w:t>
            </w:r>
          </w:p>
        </w:tc>
        <w:tc>
          <w:tcPr>
            <w:tcW w:w="625" w:type="pct"/>
            <w:noWrap/>
          </w:tcPr>
          <w:p w14:paraId="4B0D7224"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£71,815</w:t>
            </w:r>
          </w:p>
        </w:tc>
        <w:tc>
          <w:tcPr>
            <w:tcW w:w="625" w:type="pct"/>
            <w:noWrap/>
          </w:tcPr>
          <w:p w14:paraId="5DE0B61A"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£86,178</w:t>
            </w:r>
          </w:p>
        </w:tc>
        <w:tc>
          <w:tcPr>
            <w:tcW w:w="625" w:type="pct"/>
            <w:noWrap/>
          </w:tcPr>
          <w:p w14:paraId="10B6FA49"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£103,414</w:t>
            </w:r>
          </w:p>
        </w:tc>
        <w:tc>
          <w:tcPr>
            <w:tcW w:w="625" w:type="pct"/>
            <w:noWrap/>
          </w:tcPr>
          <w:p w14:paraId="56AC7924"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£124,097</w:t>
            </w:r>
          </w:p>
        </w:tc>
      </w:tr>
      <w:tr w:rsidR="003E527C" w:rsidRPr="00C80DF2" w14:paraId="40C22B77"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228D47F" w14:textId="77777777" w:rsidR="001A2462" w:rsidRPr="00465F76" w:rsidRDefault="001A2462" w:rsidP="00E4245D">
            <w:pPr>
              <w:rPr>
                <w:b w:val="0"/>
                <w:bCs/>
              </w:rPr>
            </w:pPr>
            <w:r w:rsidRPr="00465F76">
              <w:rPr>
                <w:bCs/>
              </w:rPr>
              <w:t>Witham and Ancholme</w:t>
            </w:r>
          </w:p>
        </w:tc>
        <w:tc>
          <w:tcPr>
            <w:tcW w:w="625" w:type="pct"/>
            <w:noWrap/>
          </w:tcPr>
          <w:p w14:paraId="036CEA1A"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£102,812</w:t>
            </w:r>
          </w:p>
        </w:tc>
        <w:tc>
          <w:tcPr>
            <w:tcW w:w="625" w:type="pct"/>
            <w:noWrap/>
          </w:tcPr>
          <w:p w14:paraId="045D9262"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£176,345</w:t>
            </w:r>
          </w:p>
        </w:tc>
        <w:tc>
          <w:tcPr>
            <w:tcW w:w="625" w:type="pct"/>
            <w:noWrap/>
          </w:tcPr>
          <w:p w14:paraId="14C57027"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£365,007</w:t>
            </w:r>
          </w:p>
        </w:tc>
        <w:tc>
          <w:tcPr>
            <w:tcW w:w="625" w:type="pct"/>
            <w:noWrap/>
          </w:tcPr>
          <w:p w14:paraId="756C44A2"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£778,411</w:t>
            </w:r>
          </w:p>
        </w:tc>
        <w:tc>
          <w:tcPr>
            <w:tcW w:w="625" w:type="pct"/>
            <w:noWrap/>
          </w:tcPr>
          <w:p w14:paraId="5591EB18"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£1,436,250</w:t>
            </w:r>
          </w:p>
        </w:tc>
        <w:tc>
          <w:tcPr>
            <w:tcW w:w="625" w:type="pct"/>
            <w:noWrap/>
          </w:tcPr>
          <w:p w14:paraId="59F4D574"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£1,721,552</w:t>
            </w:r>
          </w:p>
        </w:tc>
        <w:tc>
          <w:tcPr>
            <w:tcW w:w="625" w:type="pct"/>
            <w:noWrap/>
          </w:tcPr>
          <w:p w14:paraId="20ADA5E6" w14:textId="77777777" w:rsidR="001A2462" w:rsidRPr="00140AAF"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£2,065,862</w:t>
            </w:r>
          </w:p>
        </w:tc>
      </w:tr>
      <w:tr w:rsidR="003E527C" w:rsidRPr="00915447" w14:paraId="65D60EAB"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40A55EF" w14:textId="77777777" w:rsidR="001A2462" w:rsidRPr="00465F76" w:rsidRDefault="001A2462" w:rsidP="00E4245D">
            <w:pPr>
              <w:rPr>
                <w:b w:val="0"/>
                <w:bCs/>
              </w:rPr>
            </w:pPr>
            <w:r w:rsidRPr="00465F76">
              <w:rPr>
                <w:bCs/>
              </w:rPr>
              <w:lastRenderedPageBreak/>
              <w:t>Wye</w:t>
            </w:r>
          </w:p>
        </w:tc>
        <w:tc>
          <w:tcPr>
            <w:tcW w:w="625" w:type="pct"/>
            <w:noWrap/>
          </w:tcPr>
          <w:p w14:paraId="4B8FACA2"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61DE9199"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284971D"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23A60908"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3B5350C"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49C0EF97"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9B452B8" w14:textId="77777777" w:rsidR="001A2462" w:rsidRPr="00915447" w:rsidRDefault="001A2462" w:rsidP="00E4245D">
            <w:pPr>
              <w:keepNext/>
              <w:cnfStyle w:val="000000000000" w:firstRow="0" w:lastRow="0" w:firstColumn="0" w:lastColumn="0" w:oddVBand="0" w:evenVBand="0" w:oddHBand="0" w:evenHBand="0" w:firstRowFirstColumn="0" w:firstRowLastColumn="0" w:lastRowFirstColumn="0" w:lastRowLastColumn="0"/>
            </w:pPr>
            <w:r w:rsidRPr="00915447">
              <w:t>£0</w:t>
            </w:r>
          </w:p>
        </w:tc>
      </w:tr>
    </w:tbl>
    <w:p w14:paraId="5B784ACB" w14:textId="56BD9022" w:rsidR="003F0E5B" w:rsidRDefault="001A2462" w:rsidP="006F420B">
      <w:pPr>
        <w:pStyle w:val="Heading4"/>
        <w:rPr>
          <w:rFonts w:ascii="Segoe UI" w:hAnsi="Segoe UI" w:cs="Segoe UI"/>
          <w:sz w:val="18"/>
          <w:szCs w:val="18"/>
        </w:rPr>
      </w:pPr>
      <w:r w:rsidRPr="00DD2DDC">
        <w:rPr>
          <w:color w:val="FF0000"/>
        </w:rPr>
        <w:br w:type="page"/>
      </w:r>
      <w:r w:rsidR="003F0E5B">
        <w:rPr>
          <w:rStyle w:val="normaltextrun"/>
          <w:rFonts w:cs="Arial"/>
          <w:lang w:val="en-US"/>
        </w:rPr>
        <w:lastRenderedPageBreak/>
        <w:t>Table 2A</w:t>
      </w:r>
      <w:r w:rsidR="00387D1B">
        <w:rPr>
          <w:rStyle w:val="normaltextrun"/>
          <w:rFonts w:cs="Arial"/>
          <w:lang w:val="en-US"/>
        </w:rPr>
        <w:t>:</w:t>
      </w:r>
      <w:r w:rsidR="003F0E5B">
        <w:rPr>
          <w:rStyle w:val="normaltextrun"/>
          <w:rFonts w:cs="Arial"/>
          <w:lang w:val="en-US"/>
        </w:rPr>
        <w:t xml:space="preserve"> Supported </w:t>
      </w:r>
      <w:r w:rsidR="00DF267A">
        <w:rPr>
          <w:rStyle w:val="normaltextrun"/>
          <w:rFonts w:cs="Arial"/>
          <w:b w:val="0"/>
          <w:bCs w:val="0"/>
          <w:lang w:val="en-US"/>
        </w:rPr>
        <w:t>s</w:t>
      </w:r>
      <w:r w:rsidR="003F0E5B">
        <w:rPr>
          <w:rStyle w:val="normaltextrun"/>
          <w:rFonts w:cs="Arial"/>
          <w:lang w:val="en-US"/>
        </w:rPr>
        <w:t xml:space="preserve">ource </w:t>
      </w:r>
      <w:r w:rsidR="00DF267A">
        <w:rPr>
          <w:rStyle w:val="normaltextrun"/>
          <w:rFonts w:cs="Arial"/>
          <w:b w:val="0"/>
          <w:bCs w:val="0"/>
          <w:lang w:val="en-US"/>
        </w:rPr>
        <w:t>a</w:t>
      </w:r>
      <w:r w:rsidR="003F0E5B">
        <w:rPr>
          <w:rStyle w:val="normaltextrun"/>
          <w:rFonts w:cs="Arial"/>
          <w:lang w:val="en-US"/>
        </w:rPr>
        <w:t xml:space="preserve">dditional </w:t>
      </w:r>
      <w:r w:rsidR="00DF267A">
        <w:rPr>
          <w:rStyle w:val="normaltextrun"/>
          <w:rFonts w:cs="Arial"/>
          <w:b w:val="0"/>
          <w:bCs w:val="0"/>
          <w:lang w:val="en-US"/>
        </w:rPr>
        <w:t>c</w:t>
      </w:r>
      <w:r w:rsidR="003F0E5B">
        <w:rPr>
          <w:rStyle w:val="normaltextrun"/>
          <w:rFonts w:cs="Arial"/>
          <w:lang w:val="en-US"/>
        </w:rPr>
        <w:t xml:space="preserve">harges for </w:t>
      </w:r>
      <w:proofErr w:type="spellStart"/>
      <w:r w:rsidR="003F0E5B">
        <w:rPr>
          <w:rStyle w:val="normaltextrun"/>
          <w:rFonts w:cs="Arial"/>
          <w:lang w:val="en-US"/>
        </w:rPr>
        <w:t>Kielder</w:t>
      </w:r>
      <w:proofErr w:type="spellEnd"/>
      <w:r w:rsidR="00023B31">
        <w:rPr>
          <w:rStyle w:val="normaltextrun"/>
          <w:rFonts w:cs="Arial"/>
          <w:lang w:val="en-US"/>
        </w:rPr>
        <w:t xml:space="preserve"> </w:t>
      </w:r>
    </w:p>
    <w:p w14:paraId="4C392E05" w14:textId="2FCE92F4" w:rsidR="000C54A9" w:rsidRDefault="003F0E5B" w:rsidP="006F420B">
      <w:pPr>
        <w:pStyle w:val="paragraph"/>
        <w:spacing w:before="120" w:beforeAutospacing="0" w:after="120" w:afterAutospacing="0" w:line="259" w:lineRule="auto"/>
        <w:textAlignment w:val="baseline"/>
        <w:rPr>
          <w:rFonts w:ascii="Segoe UI" w:hAnsi="Segoe UI" w:cs="Segoe UI"/>
          <w:sz w:val="18"/>
          <w:szCs w:val="18"/>
        </w:rPr>
      </w:pPr>
      <w:r>
        <w:rPr>
          <w:rStyle w:val="normaltextrun"/>
          <w:rFonts w:ascii="Arial" w:hAnsi="Arial" w:cs="Arial"/>
        </w:rPr>
        <w:t>Volume stated on abstraction licence related to loss category (</w:t>
      </w:r>
      <w:proofErr w:type="spellStart"/>
      <w:r>
        <w:rPr>
          <w:rStyle w:val="normaltextrun"/>
          <w:rFonts w:ascii="Arial" w:hAnsi="Arial" w:cs="Arial"/>
        </w:rPr>
        <w:t>Ml</w:t>
      </w:r>
      <w:proofErr w:type="spellEnd"/>
      <w:r>
        <w:rPr>
          <w:rStyle w:val="normaltextrun"/>
          <w:rFonts w:ascii="Arial" w:hAnsi="Arial" w:cs="Arial"/>
        </w:rPr>
        <w:t>/year</w:t>
      </w:r>
      <w:r w:rsidR="006F3AB3">
        <w:rPr>
          <w:rStyle w:val="normaltextrun"/>
          <w:rFonts w:ascii="Arial" w:hAnsi="Arial" w:cs="Arial"/>
        </w:rPr>
        <w:t>)</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031D67" w:rsidRPr="0070483D" w14:paraId="34DABBD6" w14:textId="77777777" w:rsidTr="006F420B">
        <w:trPr>
          <w:cnfStyle w:val="100000000000" w:firstRow="1" w:lastRow="0" w:firstColumn="0" w:lastColumn="0" w:oddVBand="0" w:evenVBand="0" w:oddHBand="0"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0" w:type="pct"/>
            <w:hideMark/>
          </w:tcPr>
          <w:p w14:paraId="59BA59C9" w14:textId="77777777" w:rsidR="000C54A9" w:rsidRPr="006F420B" w:rsidRDefault="000C54A9"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0" w:type="pct"/>
            <w:hideMark/>
          </w:tcPr>
          <w:p w14:paraId="5D134A8F" w14:textId="2A00A77C"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15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25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5,000 </w:t>
            </w:r>
          </w:p>
        </w:tc>
        <w:tc>
          <w:tcPr>
            <w:tcW w:w="0" w:type="pct"/>
            <w:hideMark/>
          </w:tcPr>
          <w:p w14:paraId="48204849" w14:textId="435A990D"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 to 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 to 83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5,000 to 16,667 </w:t>
            </w:r>
          </w:p>
        </w:tc>
        <w:tc>
          <w:tcPr>
            <w:tcW w:w="0" w:type="pct"/>
            <w:hideMark/>
          </w:tcPr>
          <w:p w14:paraId="1981E76C" w14:textId="4DBA549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51 to 85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84 to 142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16,668 to 28,333 </w:t>
            </w:r>
          </w:p>
        </w:tc>
        <w:tc>
          <w:tcPr>
            <w:tcW w:w="0" w:type="pct"/>
            <w:hideMark/>
          </w:tcPr>
          <w:p w14:paraId="2797D7FA" w14:textId="792DBF7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1F3E58"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86 to 120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143 to 200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28,334 to 40,000 </w:t>
            </w:r>
          </w:p>
        </w:tc>
        <w:tc>
          <w:tcPr>
            <w:tcW w:w="0" w:type="pct"/>
            <w:hideMark/>
          </w:tcPr>
          <w:p w14:paraId="07455F13" w14:textId="72CB5C54"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121 to 220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201 to 367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40,001 to 73,333 </w:t>
            </w:r>
          </w:p>
        </w:tc>
        <w:tc>
          <w:tcPr>
            <w:tcW w:w="0" w:type="pct"/>
            <w:hideMark/>
          </w:tcPr>
          <w:p w14:paraId="0B5D19CC" w14:textId="46D4233A"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221 to 400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368 to 667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73,334 to 133,333 </w:t>
            </w:r>
          </w:p>
        </w:tc>
        <w:tc>
          <w:tcPr>
            <w:tcW w:w="0" w:type="pct"/>
            <w:hideMark/>
          </w:tcPr>
          <w:p w14:paraId="0DB35BF0" w14:textId="1C2061E7"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401 to 750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Medium</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668 to 1,250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133,334 to 250,000 </w:t>
            </w:r>
          </w:p>
        </w:tc>
      </w:tr>
      <w:tr w:rsidR="00637B4B" w:rsidRPr="000C54A9" w14:paraId="2B937CCC"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664DCAE" w14:textId="22E86AE4"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2024 </w:t>
            </w:r>
          </w:p>
        </w:tc>
        <w:tc>
          <w:tcPr>
            <w:tcW w:w="625" w:type="pct"/>
            <w:hideMark/>
          </w:tcPr>
          <w:p w14:paraId="2672D42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£2,611 </w:t>
            </w:r>
          </w:p>
        </w:tc>
        <w:tc>
          <w:tcPr>
            <w:tcW w:w="625" w:type="pct"/>
            <w:hideMark/>
          </w:tcPr>
          <w:p w14:paraId="1E42C1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£13,765 </w:t>
            </w:r>
          </w:p>
        </w:tc>
        <w:tc>
          <w:tcPr>
            <w:tcW w:w="625" w:type="pct"/>
            <w:hideMark/>
          </w:tcPr>
          <w:p w14:paraId="0211AE31"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£31,203 </w:t>
            </w:r>
          </w:p>
        </w:tc>
        <w:tc>
          <w:tcPr>
            <w:tcW w:w="625" w:type="pct"/>
            <w:hideMark/>
          </w:tcPr>
          <w:p w14:paraId="7B5443A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£47,869 </w:t>
            </w:r>
          </w:p>
        </w:tc>
        <w:tc>
          <w:tcPr>
            <w:tcW w:w="625" w:type="pct"/>
            <w:hideMark/>
          </w:tcPr>
          <w:p w14:paraId="6AB50E5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£77,533 </w:t>
            </w:r>
          </w:p>
        </w:tc>
        <w:tc>
          <w:tcPr>
            <w:tcW w:w="625" w:type="pct"/>
            <w:hideMark/>
          </w:tcPr>
          <w:p w14:paraId="3EF38C3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£141,132 </w:t>
            </w:r>
          </w:p>
        </w:tc>
        <w:tc>
          <w:tcPr>
            <w:tcW w:w="625" w:type="pct"/>
            <w:hideMark/>
          </w:tcPr>
          <w:p w14:paraId="205658A5"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£266,743 </w:t>
            </w:r>
          </w:p>
        </w:tc>
      </w:tr>
      <w:tr w:rsidR="00637B4B" w:rsidRPr="000C54A9" w14:paraId="2778D8A1"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54276331" w14:textId="495974E9"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2025 </w:t>
            </w:r>
          </w:p>
        </w:tc>
        <w:tc>
          <w:tcPr>
            <w:tcW w:w="625" w:type="pct"/>
            <w:hideMark/>
          </w:tcPr>
          <w:p w14:paraId="06153AC7"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£2,254 </w:t>
            </w:r>
          </w:p>
        </w:tc>
        <w:tc>
          <w:tcPr>
            <w:tcW w:w="625" w:type="pct"/>
            <w:hideMark/>
          </w:tcPr>
          <w:p w14:paraId="777C8D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£11,882 </w:t>
            </w:r>
          </w:p>
        </w:tc>
        <w:tc>
          <w:tcPr>
            <w:tcW w:w="625" w:type="pct"/>
            <w:hideMark/>
          </w:tcPr>
          <w:p w14:paraId="005EA32F"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£26,936 </w:t>
            </w:r>
          </w:p>
        </w:tc>
        <w:tc>
          <w:tcPr>
            <w:tcW w:w="625" w:type="pct"/>
            <w:hideMark/>
          </w:tcPr>
          <w:p w14:paraId="49A6F7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£41,323 </w:t>
            </w:r>
          </w:p>
        </w:tc>
        <w:tc>
          <w:tcPr>
            <w:tcW w:w="625" w:type="pct"/>
            <w:hideMark/>
          </w:tcPr>
          <w:p w14:paraId="2582EFC2"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£66,932 </w:t>
            </w:r>
          </w:p>
        </w:tc>
        <w:tc>
          <w:tcPr>
            <w:tcW w:w="625" w:type="pct"/>
            <w:hideMark/>
          </w:tcPr>
          <w:p w14:paraId="2B34BC78"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£121,835 </w:t>
            </w:r>
          </w:p>
        </w:tc>
        <w:tc>
          <w:tcPr>
            <w:tcW w:w="625" w:type="pct"/>
            <w:hideMark/>
          </w:tcPr>
          <w:p w14:paraId="212F1D0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£230,271 </w:t>
            </w:r>
          </w:p>
        </w:tc>
      </w:tr>
      <w:tr w:rsidR="00637B4B" w:rsidRPr="000C54A9" w14:paraId="69B402A5"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621B587A" w14:textId="07E6DE72"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2026 </w:t>
            </w:r>
          </w:p>
        </w:tc>
        <w:tc>
          <w:tcPr>
            <w:tcW w:w="625" w:type="pct"/>
            <w:hideMark/>
          </w:tcPr>
          <w:p w14:paraId="4E1E1E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£2,336 </w:t>
            </w:r>
          </w:p>
        </w:tc>
        <w:tc>
          <w:tcPr>
            <w:tcW w:w="625" w:type="pct"/>
            <w:hideMark/>
          </w:tcPr>
          <w:p w14:paraId="7490A08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£12,315 </w:t>
            </w:r>
          </w:p>
        </w:tc>
        <w:tc>
          <w:tcPr>
            <w:tcW w:w="625" w:type="pct"/>
            <w:hideMark/>
          </w:tcPr>
          <w:p w14:paraId="6B6C0149"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£27,919 </w:t>
            </w:r>
          </w:p>
        </w:tc>
        <w:tc>
          <w:tcPr>
            <w:tcW w:w="625" w:type="pct"/>
            <w:hideMark/>
          </w:tcPr>
          <w:p w14:paraId="297A330D"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£42,831 </w:t>
            </w:r>
          </w:p>
        </w:tc>
        <w:tc>
          <w:tcPr>
            <w:tcW w:w="625" w:type="pct"/>
            <w:hideMark/>
          </w:tcPr>
          <w:p w14:paraId="500531F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£69,375 </w:t>
            </w:r>
          </w:p>
        </w:tc>
        <w:tc>
          <w:tcPr>
            <w:tcW w:w="625" w:type="pct"/>
            <w:hideMark/>
          </w:tcPr>
          <w:p w14:paraId="725BC6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£126,282 </w:t>
            </w:r>
          </w:p>
        </w:tc>
        <w:tc>
          <w:tcPr>
            <w:tcW w:w="625" w:type="pct"/>
            <w:hideMark/>
          </w:tcPr>
          <w:p w14:paraId="45EB29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£238,675 </w:t>
            </w:r>
          </w:p>
        </w:tc>
      </w:tr>
    </w:tbl>
    <w:p w14:paraId="3EC44A1E" w14:textId="77777777" w:rsidR="00F43857" w:rsidRDefault="00F43857" w:rsidP="00F43857"/>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637B4B" w:rsidRPr="0070483D" w14:paraId="78FA881A" w14:textId="77777777" w:rsidTr="00637B4B">
        <w:trPr>
          <w:cnfStyle w:val="100000000000" w:firstRow="1" w:lastRow="0" w:firstColumn="0" w:lastColumn="0" w:oddVBand="0" w:evenVBand="0" w:oddHBand="0"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625" w:type="pct"/>
            <w:hideMark/>
          </w:tcPr>
          <w:p w14:paraId="4B7AB298" w14:textId="77777777" w:rsidR="006E5594" w:rsidRPr="006F420B" w:rsidRDefault="006E5594"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lastRenderedPageBreak/>
              <w:t>Effective from </w:t>
            </w:r>
          </w:p>
        </w:tc>
        <w:tc>
          <w:tcPr>
            <w:tcW w:w="625" w:type="pct"/>
            <w:hideMark/>
          </w:tcPr>
          <w:p w14:paraId="3D2241D8" w14:textId="3EF0800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751 to 1,400 </w:t>
            </w:r>
          </w:p>
          <w:p w14:paraId="7687AE19" w14:textId="2B6D34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1,251 to 2,333 </w:t>
            </w:r>
          </w:p>
          <w:p w14:paraId="4E2EE1F4" w14:textId="61519F6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250,001 to 466,667 </w:t>
            </w:r>
          </w:p>
        </w:tc>
        <w:tc>
          <w:tcPr>
            <w:tcW w:w="625" w:type="pct"/>
            <w:hideMark/>
          </w:tcPr>
          <w:p w14:paraId="779F24A1" w14:textId="1792AADB"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1,401 to 2,200 </w:t>
            </w:r>
          </w:p>
          <w:p w14:paraId="2F4D3045" w14:textId="70B1447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2,334 to 3,667 </w:t>
            </w:r>
          </w:p>
          <w:p w14:paraId="3F41A39A" w14:textId="14248CF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466,668 to 733,333 </w:t>
            </w:r>
          </w:p>
        </w:tc>
        <w:tc>
          <w:tcPr>
            <w:tcW w:w="625" w:type="pct"/>
            <w:hideMark/>
          </w:tcPr>
          <w:p w14:paraId="542E314C" w14:textId="5B9D3A56"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2,201 to 6,500 </w:t>
            </w:r>
          </w:p>
          <w:p w14:paraId="4E1DE76E" w14:textId="39D3E7A9"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3,668 to 10,833 </w:t>
            </w:r>
          </w:p>
          <w:p w14:paraId="6C444D63" w14:textId="61185B6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733,334 to 2,166,667 </w:t>
            </w:r>
          </w:p>
        </w:tc>
        <w:tc>
          <w:tcPr>
            <w:tcW w:w="625" w:type="pct"/>
            <w:hideMark/>
          </w:tcPr>
          <w:p w14:paraId="1359B46C" w14:textId="116AFF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6,501 to 9,000 </w:t>
            </w:r>
          </w:p>
          <w:p w14:paraId="736B449C" w14:textId="5196F0D8"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10,834 to 15,000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2,166,668 to 3,000,000 </w:t>
            </w:r>
          </w:p>
        </w:tc>
        <w:tc>
          <w:tcPr>
            <w:tcW w:w="625" w:type="pct"/>
            <w:hideMark/>
          </w:tcPr>
          <w:p w14:paraId="75340968" w14:textId="50E7518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9,001 to 21,500 </w:t>
            </w:r>
          </w:p>
          <w:p w14:paraId="6859DAFB" w14:textId="552E7184"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15,001 to 35,833 </w:t>
            </w:r>
            <w:r w:rsidRPr="006F420B">
              <w:rPr>
                <w:rFonts w:eastAsia="Times New Roman"/>
                <w:bCs/>
                <w:iCs w:val="0"/>
                <w:color w:val="FFFFFF" w:themeColor="background1"/>
                <w:szCs w:val="24"/>
              </w:rPr>
              <w:br/>
            </w:r>
            <w:r w:rsidRPr="006F420B">
              <w:rPr>
                <w:rFonts w:eastAsia="Times New Roman"/>
                <w:bCs/>
                <w:iCs w:val="0"/>
                <w:color w:val="FFFFFF" w:themeColor="background1"/>
                <w:szCs w:val="24"/>
              </w:rPr>
              <w:br/>
              <w:t>Low</w:t>
            </w:r>
            <w:r w:rsidR="00EB49CE" w:rsidRPr="006F420B">
              <w:rPr>
                <w:rFonts w:eastAsia="Times New Roman"/>
                <w:bCs/>
                <w:iCs w:val="0"/>
                <w:color w:val="FFFFFF" w:themeColor="background1"/>
                <w:szCs w:val="24"/>
              </w:rPr>
              <w:t xml:space="preserve"> l</w:t>
            </w:r>
            <w:r w:rsidRPr="006F420B">
              <w:rPr>
                <w:rFonts w:eastAsia="Times New Roman"/>
                <w:bCs/>
                <w:iCs w:val="0"/>
                <w:color w:val="FFFFFF" w:themeColor="background1"/>
                <w:szCs w:val="24"/>
              </w:rPr>
              <w:t>oss 3,000,001 to 7,166,667 </w:t>
            </w:r>
          </w:p>
        </w:tc>
        <w:tc>
          <w:tcPr>
            <w:tcW w:w="625" w:type="pct"/>
            <w:hideMark/>
          </w:tcPr>
          <w:p w14:paraId="5A32C74B" w14:textId="77777777"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 Loss 21,501 to 100,000 </w:t>
            </w:r>
          </w:p>
          <w:p w14:paraId="4EFDCC69" w14:textId="1FD9FA41"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35,834 to 166,667 </w:t>
            </w:r>
          </w:p>
          <w:p w14:paraId="7997CAA2" w14:textId="6A612AE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7,166,668 to 33,333,333 </w:t>
            </w:r>
          </w:p>
        </w:tc>
        <w:tc>
          <w:tcPr>
            <w:tcW w:w="625" w:type="pct"/>
            <w:hideMark/>
          </w:tcPr>
          <w:p w14:paraId="4F4597AB" w14:textId="3D24B5F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proofErr w:type="spellStart"/>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w:t>
            </w:r>
            <w:proofErr w:type="spellEnd"/>
            <w:r w:rsidRPr="006F420B">
              <w:rPr>
                <w:rFonts w:eastAsia="Times New Roman"/>
                <w:bCs/>
                <w:iCs w:val="0"/>
                <w:color w:val="FFFFFF" w:themeColor="background1"/>
                <w:szCs w:val="24"/>
              </w:rPr>
              <w:t xml:space="preserve"> over 100,000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over 166,667 </w:t>
            </w:r>
          </w:p>
          <w:p w14:paraId="3BD86DD6" w14:textId="2A0E3A8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10752A" w:rsidRPr="006F420B">
              <w:rPr>
                <w:rFonts w:eastAsia="Times New Roman"/>
                <w:bCs/>
                <w:iCs w:val="0"/>
                <w:color w:val="FFFFFF" w:themeColor="background1"/>
                <w:szCs w:val="24"/>
              </w:rPr>
              <w:t>l</w:t>
            </w:r>
            <w:r w:rsidR="003E5C6C" w:rsidRPr="006F420B">
              <w:rPr>
                <w:rFonts w:eastAsia="Times New Roman"/>
                <w:bCs/>
                <w:iCs w:val="0"/>
                <w:color w:val="FFFFFF" w:themeColor="background1"/>
                <w:szCs w:val="24"/>
              </w:rPr>
              <w:t>o</w:t>
            </w:r>
            <w:r w:rsidRPr="006F420B">
              <w:rPr>
                <w:rFonts w:eastAsia="Times New Roman"/>
                <w:bCs/>
                <w:iCs w:val="0"/>
                <w:color w:val="FFFFFF" w:themeColor="background1"/>
                <w:szCs w:val="24"/>
              </w:rPr>
              <w:t>ss over 33,333,333 </w:t>
            </w:r>
          </w:p>
        </w:tc>
      </w:tr>
      <w:tr w:rsidR="003E527C" w:rsidRPr="006E5594" w14:paraId="2EBAC0B3"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3E4433B9" w14:textId="446656AB"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2024 </w:t>
            </w:r>
          </w:p>
        </w:tc>
        <w:tc>
          <w:tcPr>
            <w:tcW w:w="625" w:type="pct"/>
            <w:hideMark/>
          </w:tcPr>
          <w:p w14:paraId="598117C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£494,864 </w:t>
            </w:r>
          </w:p>
        </w:tc>
        <w:tc>
          <w:tcPr>
            <w:tcW w:w="625" w:type="pct"/>
            <w:hideMark/>
          </w:tcPr>
          <w:p w14:paraId="487AD3E9"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£848,755 </w:t>
            </w:r>
          </w:p>
        </w:tc>
        <w:tc>
          <w:tcPr>
            <w:tcW w:w="625" w:type="pct"/>
            <w:hideMark/>
          </w:tcPr>
          <w:p w14:paraId="2B20739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£1,756,796 </w:t>
            </w:r>
          </w:p>
        </w:tc>
        <w:tc>
          <w:tcPr>
            <w:tcW w:w="625" w:type="pct"/>
            <w:hideMark/>
          </w:tcPr>
          <w:p w14:paraId="16FEB7C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£3,746,534 </w:t>
            </w:r>
          </w:p>
        </w:tc>
        <w:tc>
          <w:tcPr>
            <w:tcW w:w="625" w:type="pct"/>
            <w:hideMark/>
          </w:tcPr>
          <w:p w14:paraId="44DC296D"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£6,911,324 </w:t>
            </w:r>
          </w:p>
        </w:tc>
        <w:tc>
          <w:tcPr>
            <w:tcW w:w="625" w:type="pct"/>
            <w:hideMark/>
          </w:tcPr>
          <w:p w14:paraId="4D2E0AE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£17,641,128 </w:t>
            </w:r>
          </w:p>
        </w:tc>
        <w:tc>
          <w:tcPr>
            <w:tcW w:w="625" w:type="pct"/>
            <w:hideMark/>
          </w:tcPr>
          <w:p w14:paraId="7A65CEC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£90,330,521 </w:t>
            </w:r>
          </w:p>
        </w:tc>
      </w:tr>
      <w:tr w:rsidR="003E527C" w:rsidRPr="006E5594" w14:paraId="2961DBC9"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D7F5830" w14:textId="2517BAF6"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2025 </w:t>
            </w:r>
          </w:p>
        </w:tc>
        <w:tc>
          <w:tcPr>
            <w:tcW w:w="625" w:type="pct"/>
            <w:hideMark/>
          </w:tcPr>
          <w:p w14:paraId="2966F60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£427,202 </w:t>
            </w:r>
          </w:p>
        </w:tc>
        <w:tc>
          <w:tcPr>
            <w:tcW w:w="625" w:type="pct"/>
            <w:hideMark/>
          </w:tcPr>
          <w:p w14:paraId="6DF8C35A"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£732,706 </w:t>
            </w:r>
          </w:p>
        </w:tc>
        <w:tc>
          <w:tcPr>
            <w:tcW w:w="625" w:type="pct"/>
            <w:hideMark/>
          </w:tcPr>
          <w:p w14:paraId="7B6B53F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£1,516,592 </w:t>
            </w:r>
          </w:p>
        </w:tc>
        <w:tc>
          <w:tcPr>
            <w:tcW w:w="625" w:type="pct"/>
            <w:hideMark/>
          </w:tcPr>
          <w:p w14:paraId="5F81501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£3,234,277 </w:t>
            </w:r>
          </w:p>
        </w:tc>
        <w:tc>
          <w:tcPr>
            <w:tcW w:w="625" w:type="pct"/>
            <w:hideMark/>
          </w:tcPr>
          <w:p w14:paraId="7EEAA46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£5,966,351 </w:t>
            </w:r>
          </w:p>
        </w:tc>
        <w:tc>
          <w:tcPr>
            <w:tcW w:w="625" w:type="pct"/>
            <w:hideMark/>
          </w:tcPr>
          <w:p w14:paraId="0AB2BF2B"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£15,229,090 </w:t>
            </w:r>
          </w:p>
        </w:tc>
        <w:tc>
          <w:tcPr>
            <w:tcW w:w="625" w:type="pct"/>
            <w:hideMark/>
          </w:tcPr>
          <w:p w14:paraId="065C98E2"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£77,979,801 </w:t>
            </w:r>
          </w:p>
        </w:tc>
      </w:tr>
      <w:tr w:rsidR="003E527C" w:rsidRPr="006E5594" w14:paraId="10F2FC60"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2A398503" w14:textId="1A6C24DE"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2026 </w:t>
            </w:r>
          </w:p>
        </w:tc>
        <w:tc>
          <w:tcPr>
            <w:tcW w:w="625" w:type="pct"/>
            <w:hideMark/>
          </w:tcPr>
          <w:p w14:paraId="7BB0998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£442,794 </w:t>
            </w:r>
          </w:p>
        </w:tc>
        <w:tc>
          <w:tcPr>
            <w:tcW w:w="625" w:type="pct"/>
            <w:hideMark/>
          </w:tcPr>
          <w:p w14:paraId="40FDECC3"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£759,449 </w:t>
            </w:r>
          </w:p>
        </w:tc>
        <w:tc>
          <w:tcPr>
            <w:tcW w:w="625" w:type="pct"/>
            <w:hideMark/>
          </w:tcPr>
          <w:p w14:paraId="6870DB4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£1,571,947 </w:t>
            </w:r>
          </w:p>
        </w:tc>
        <w:tc>
          <w:tcPr>
            <w:tcW w:w="625" w:type="pct"/>
            <w:hideMark/>
          </w:tcPr>
          <w:p w14:paraId="4C98A52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£3,352,328 </w:t>
            </w:r>
          </w:p>
        </w:tc>
        <w:tc>
          <w:tcPr>
            <w:tcW w:w="625" w:type="pct"/>
            <w:hideMark/>
          </w:tcPr>
          <w:p w14:paraId="1704C720"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£6,184,124 </w:t>
            </w:r>
          </w:p>
        </w:tc>
        <w:tc>
          <w:tcPr>
            <w:tcW w:w="625" w:type="pct"/>
            <w:hideMark/>
          </w:tcPr>
          <w:p w14:paraId="2D57D71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£15,784,954 </w:t>
            </w:r>
          </w:p>
        </w:tc>
        <w:tc>
          <w:tcPr>
            <w:tcW w:w="625" w:type="pct"/>
            <w:hideMark/>
          </w:tcPr>
          <w:p w14:paraId="1DE262BF"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£80,826,079 </w:t>
            </w:r>
          </w:p>
        </w:tc>
      </w:tr>
    </w:tbl>
    <w:p w14:paraId="2456B99A" w14:textId="77777777" w:rsidR="001C31CC" w:rsidRDefault="001C31CC">
      <w:pPr>
        <w:widowControl w:val="0"/>
        <w:spacing w:before="0" w:after="0" w:line="240" w:lineRule="auto"/>
        <w:rPr>
          <w:rFonts w:eastAsia="Times New Roman" w:cs="Times New Roman"/>
          <w:b/>
          <w:bCs/>
          <w:szCs w:val="28"/>
        </w:rPr>
      </w:pPr>
      <w:r>
        <w:br w:type="page"/>
      </w:r>
    </w:p>
    <w:p w14:paraId="1322B8BE" w14:textId="06971F4C" w:rsidR="001A2462" w:rsidRPr="00E87E35" w:rsidRDefault="001A2462" w:rsidP="006F420B">
      <w:pPr>
        <w:pStyle w:val="Heading4"/>
      </w:pPr>
      <w:r w:rsidRPr="00DD2DDC">
        <w:lastRenderedPageBreak/>
        <w:t xml:space="preserve">Table 3: Supported </w:t>
      </w:r>
      <w:r w:rsidR="00DF267A" w:rsidRPr="00E87E35">
        <w:t>source upstream and downstream extents</w:t>
      </w:r>
    </w:p>
    <w:p w14:paraId="36161D87" w14:textId="77777777" w:rsidR="001A2462" w:rsidRPr="001C31CC" w:rsidRDefault="001A2462" w:rsidP="001A2462">
      <w:pPr>
        <w:keepNext/>
        <w:rPr>
          <w:b/>
          <w:bCs/>
          <w:szCs w:val="24"/>
        </w:rPr>
      </w:pPr>
      <w:proofErr w:type="spellStart"/>
      <w:r w:rsidRPr="001C31CC">
        <w:rPr>
          <w:b/>
          <w:bCs/>
          <w:szCs w:val="24"/>
        </w:rPr>
        <w:t>Candover</w:t>
      </w:r>
      <w:proofErr w:type="spellEnd"/>
    </w:p>
    <w:tbl>
      <w:tblPr>
        <w:tblStyle w:val="TableStyle4"/>
        <w:tblW w:w="5000" w:type="pct"/>
        <w:tblLook w:val="04A0" w:firstRow="1" w:lastRow="0" w:firstColumn="1" w:lastColumn="0" w:noHBand="0" w:noVBand="1"/>
      </w:tblPr>
      <w:tblGrid>
        <w:gridCol w:w="4762"/>
        <w:gridCol w:w="4525"/>
        <w:gridCol w:w="5255"/>
      </w:tblGrid>
      <w:tr w:rsidR="001A2462" w:rsidRPr="001C31CC" w14:paraId="19F67872"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097788FB" w14:textId="77777777" w:rsidR="001A2462" w:rsidRPr="001C31CC" w:rsidRDefault="001A2462" w:rsidP="00E4245D">
            <w:pPr>
              <w:keepNext/>
              <w:rPr>
                <w:b w:val="0"/>
                <w:bCs/>
                <w:szCs w:val="24"/>
              </w:rPr>
            </w:pPr>
            <w:r w:rsidRPr="001C31CC">
              <w:rPr>
                <w:bCs/>
                <w:szCs w:val="24"/>
              </w:rPr>
              <w:t>Source of supply</w:t>
            </w:r>
          </w:p>
        </w:tc>
        <w:tc>
          <w:tcPr>
            <w:tcW w:w="1556" w:type="pct"/>
          </w:tcPr>
          <w:p w14:paraId="49CEBCDB" w14:textId="3FB680C4"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07" w:type="pct"/>
          </w:tcPr>
          <w:p w14:paraId="1B2FF5D4" w14:textId="00C54B40"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F636966"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1F776A42" w14:textId="77777777" w:rsidR="001A2462" w:rsidRPr="001C31CC" w:rsidRDefault="001A2462" w:rsidP="00E4245D">
            <w:pPr>
              <w:keepNext/>
              <w:spacing w:line="240" w:lineRule="auto"/>
              <w:rPr>
                <w:rFonts w:eastAsia="Times New Roman"/>
                <w:szCs w:val="24"/>
              </w:rPr>
            </w:pPr>
            <w:proofErr w:type="spellStart"/>
            <w:r w:rsidRPr="001C31CC">
              <w:rPr>
                <w:rFonts w:eastAsia="Times New Roman"/>
                <w:szCs w:val="24"/>
              </w:rPr>
              <w:t>Candover</w:t>
            </w:r>
            <w:proofErr w:type="spellEnd"/>
            <w:r w:rsidRPr="001C31CC">
              <w:rPr>
                <w:rFonts w:eastAsia="Times New Roman"/>
                <w:szCs w:val="24"/>
              </w:rPr>
              <w:t xml:space="preserve"> Stream</w:t>
            </w:r>
          </w:p>
        </w:tc>
        <w:tc>
          <w:tcPr>
            <w:tcW w:w="1556" w:type="pct"/>
          </w:tcPr>
          <w:p w14:paraId="43342C56" w14:textId="77777777" w:rsidR="001A2462" w:rsidRPr="001C31CC"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567 367</w:t>
            </w:r>
          </w:p>
        </w:tc>
        <w:tc>
          <w:tcPr>
            <w:tcW w:w="1807" w:type="pct"/>
          </w:tcPr>
          <w:p w14:paraId="4395A839" w14:textId="77777777" w:rsidR="001A2462" w:rsidRPr="001C31CC" w:rsidRDefault="001A2462" w:rsidP="00E4245D">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568 319</w:t>
            </w:r>
          </w:p>
        </w:tc>
      </w:tr>
      <w:tr w:rsidR="001A2462" w:rsidRPr="001C31CC" w14:paraId="6248EB7F"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03CF4DF8" w14:textId="77777777" w:rsidR="001A2462" w:rsidRPr="001C31CC" w:rsidRDefault="001A2462" w:rsidP="00E4245D">
            <w:pPr>
              <w:keepNext/>
              <w:rPr>
                <w:szCs w:val="24"/>
              </w:rPr>
            </w:pPr>
            <w:r w:rsidRPr="001C31CC">
              <w:rPr>
                <w:rFonts w:eastAsia="Times New Roman"/>
                <w:szCs w:val="24"/>
              </w:rPr>
              <w:t>River Itchen</w:t>
            </w:r>
          </w:p>
        </w:tc>
        <w:tc>
          <w:tcPr>
            <w:tcW w:w="1556" w:type="pct"/>
          </w:tcPr>
          <w:p w14:paraId="42EEC36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572 323</w:t>
            </w:r>
          </w:p>
        </w:tc>
        <w:tc>
          <w:tcPr>
            <w:tcW w:w="1807" w:type="pct"/>
          </w:tcPr>
          <w:p w14:paraId="5CCA91D1"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439 153</w:t>
            </w:r>
          </w:p>
        </w:tc>
      </w:tr>
    </w:tbl>
    <w:p w14:paraId="080EDB6F" w14:textId="77777777" w:rsidR="001A2462" w:rsidRPr="001C31CC" w:rsidRDefault="001A2462" w:rsidP="001A2462">
      <w:pPr>
        <w:keepNext/>
        <w:rPr>
          <w:b/>
          <w:bCs/>
          <w:szCs w:val="24"/>
        </w:rPr>
      </w:pPr>
      <w:r w:rsidRPr="001C31CC">
        <w:rPr>
          <w:b/>
          <w:bCs/>
          <w:szCs w:val="24"/>
        </w:rPr>
        <w:t>Dee</w:t>
      </w:r>
    </w:p>
    <w:tbl>
      <w:tblPr>
        <w:tblStyle w:val="TableStyle4"/>
        <w:tblW w:w="5000" w:type="pct"/>
        <w:tblLook w:val="04A0" w:firstRow="1" w:lastRow="0" w:firstColumn="1" w:lastColumn="0" w:noHBand="0" w:noVBand="1"/>
      </w:tblPr>
      <w:tblGrid>
        <w:gridCol w:w="4700"/>
        <w:gridCol w:w="4555"/>
        <w:gridCol w:w="5287"/>
      </w:tblGrid>
      <w:tr w:rsidR="001A2462" w:rsidRPr="001C31CC" w14:paraId="75271A0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3D04EA1F" w14:textId="77777777" w:rsidR="001A2462" w:rsidRPr="001C31CC" w:rsidRDefault="001A2462" w:rsidP="00E4245D">
            <w:pPr>
              <w:keepNext/>
              <w:rPr>
                <w:b w:val="0"/>
                <w:bCs/>
                <w:szCs w:val="24"/>
              </w:rPr>
            </w:pPr>
            <w:r w:rsidRPr="001C31CC">
              <w:rPr>
                <w:bCs/>
                <w:szCs w:val="24"/>
              </w:rPr>
              <w:t>Source of supply</w:t>
            </w:r>
          </w:p>
        </w:tc>
        <w:tc>
          <w:tcPr>
            <w:tcW w:w="1566" w:type="pct"/>
          </w:tcPr>
          <w:p w14:paraId="009674F7" w14:textId="7867E30B"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711E912" w14:textId="34C17459"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C3356B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781D5BC2" w14:textId="77777777" w:rsidR="001A2462" w:rsidRPr="001C31CC" w:rsidRDefault="001A2462" w:rsidP="00E4245D">
            <w:pPr>
              <w:keepNext/>
              <w:rPr>
                <w:szCs w:val="24"/>
              </w:rPr>
            </w:pPr>
            <w:r w:rsidRPr="001C31CC">
              <w:rPr>
                <w:rFonts w:eastAsia="Times New Roman"/>
                <w:szCs w:val="24"/>
              </w:rPr>
              <w:t>River Dee</w:t>
            </w:r>
          </w:p>
        </w:tc>
        <w:tc>
          <w:tcPr>
            <w:tcW w:w="1566" w:type="pct"/>
          </w:tcPr>
          <w:p w14:paraId="19561D56"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SH 929 351</w:t>
            </w:r>
          </w:p>
        </w:tc>
        <w:tc>
          <w:tcPr>
            <w:tcW w:w="1818" w:type="pct"/>
          </w:tcPr>
          <w:p w14:paraId="17B02976"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SJ 408 658</w:t>
            </w:r>
          </w:p>
        </w:tc>
      </w:tr>
    </w:tbl>
    <w:p w14:paraId="56CE548D" w14:textId="77777777" w:rsidR="001A2462" w:rsidRPr="001C31CC" w:rsidRDefault="001A2462" w:rsidP="001A2462">
      <w:pPr>
        <w:keepNext/>
        <w:rPr>
          <w:b/>
          <w:bCs/>
          <w:szCs w:val="24"/>
        </w:rPr>
      </w:pPr>
      <w:r w:rsidRPr="001C31CC">
        <w:rPr>
          <w:b/>
          <w:bCs/>
          <w:szCs w:val="24"/>
        </w:rPr>
        <w:t>Earl Soham – Deben</w:t>
      </w:r>
    </w:p>
    <w:tbl>
      <w:tblPr>
        <w:tblStyle w:val="TableStyle4"/>
        <w:tblW w:w="5000" w:type="pct"/>
        <w:tblLook w:val="04A0" w:firstRow="1" w:lastRow="0" w:firstColumn="1" w:lastColumn="0" w:noHBand="0" w:noVBand="1"/>
      </w:tblPr>
      <w:tblGrid>
        <w:gridCol w:w="10540"/>
        <w:gridCol w:w="1835"/>
        <w:gridCol w:w="2167"/>
      </w:tblGrid>
      <w:tr w:rsidR="001A2462" w:rsidRPr="001C31CC" w14:paraId="17225F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pct"/>
          </w:tcPr>
          <w:p w14:paraId="448E99E3" w14:textId="77777777" w:rsidR="001A2462" w:rsidRPr="001C31CC" w:rsidRDefault="001A2462" w:rsidP="00E4245D">
            <w:pPr>
              <w:keepNext/>
              <w:rPr>
                <w:b w:val="0"/>
                <w:bCs/>
                <w:szCs w:val="24"/>
              </w:rPr>
            </w:pPr>
            <w:r w:rsidRPr="001C31CC">
              <w:rPr>
                <w:bCs/>
                <w:szCs w:val="24"/>
              </w:rPr>
              <w:t>Source of supply</w:t>
            </w:r>
          </w:p>
        </w:tc>
        <w:tc>
          <w:tcPr>
            <w:tcW w:w="631" w:type="pct"/>
          </w:tcPr>
          <w:p w14:paraId="2DB26C30" w14:textId="1D597A89"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45" w:type="pct"/>
          </w:tcPr>
          <w:p w14:paraId="30ED354C" w14:textId="06C469F9"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C25C32" w14:textId="77777777" w:rsidTr="006F420B">
        <w:tc>
          <w:tcPr>
            <w:cnfStyle w:val="001000000000" w:firstRow="0" w:lastRow="0" w:firstColumn="1" w:lastColumn="0" w:oddVBand="0" w:evenVBand="0" w:oddHBand="0" w:evenHBand="0" w:firstRowFirstColumn="0" w:firstRowLastColumn="0" w:lastRowFirstColumn="0" w:lastRowLastColumn="0"/>
            <w:tcW w:w="3624" w:type="pct"/>
          </w:tcPr>
          <w:p w14:paraId="1CB6A8DD" w14:textId="77777777" w:rsidR="001A2462" w:rsidRPr="001C31CC" w:rsidRDefault="001A2462" w:rsidP="00E4245D">
            <w:pPr>
              <w:keepNext/>
              <w:rPr>
                <w:szCs w:val="24"/>
              </w:rPr>
            </w:pPr>
            <w:r w:rsidRPr="001C31CC">
              <w:rPr>
                <w:rFonts w:eastAsia="Times New Roman"/>
                <w:szCs w:val="24"/>
              </w:rPr>
              <w:t>Deben Chalk Corridor (River Deben and a corridor through the Chalk aquifer 400m either side of the supporting surface water)</w:t>
            </w:r>
          </w:p>
        </w:tc>
        <w:tc>
          <w:tcPr>
            <w:tcW w:w="631" w:type="pct"/>
          </w:tcPr>
          <w:p w14:paraId="2678E75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232 627</w:t>
            </w:r>
          </w:p>
        </w:tc>
        <w:tc>
          <w:tcPr>
            <w:tcW w:w="745" w:type="pct"/>
          </w:tcPr>
          <w:p w14:paraId="074F281C"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292 502</w:t>
            </w:r>
          </w:p>
        </w:tc>
      </w:tr>
    </w:tbl>
    <w:p w14:paraId="7557891B" w14:textId="77777777" w:rsidR="001A2462" w:rsidRPr="001C31CC" w:rsidRDefault="001A2462" w:rsidP="001A2462">
      <w:pPr>
        <w:rPr>
          <w:szCs w:val="24"/>
        </w:rPr>
      </w:pPr>
    </w:p>
    <w:p w14:paraId="3A33D1B0" w14:textId="77777777" w:rsidR="001A2462" w:rsidRPr="001C31CC" w:rsidRDefault="001A2462" w:rsidP="001A2462">
      <w:pPr>
        <w:keepNext/>
        <w:rPr>
          <w:b/>
          <w:bCs/>
          <w:szCs w:val="24"/>
        </w:rPr>
      </w:pPr>
      <w:bookmarkStart w:id="68" w:name="_Hlk97629739"/>
      <w:r w:rsidRPr="001C31CC">
        <w:rPr>
          <w:b/>
          <w:bCs/>
          <w:szCs w:val="24"/>
        </w:rPr>
        <w:lastRenderedPageBreak/>
        <w:t>Great East Anglian Groundwater</w:t>
      </w:r>
    </w:p>
    <w:tbl>
      <w:tblPr>
        <w:tblStyle w:val="TableStyle4"/>
        <w:tblW w:w="5000" w:type="pct"/>
        <w:tblLook w:val="04A0" w:firstRow="1" w:lastRow="0" w:firstColumn="1" w:lastColumn="0" w:noHBand="0" w:noVBand="1"/>
      </w:tblPr>
      <w:tblGrid>
        <w:gridCol w:w="10240"/>
        <w:gridCol w:w="1984"/>
        <w:gridCol w:w="2318"/>
      </w:tblGrid>
      <w:tr w:rsidR="001A2462" w:rsidRPr="001C31CC" w14:paraId="1B17F7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pct"/>
          </w:tcPr>
          <w:p w14:paraId="710027AC" w14:textId="77777777" w:rsidR="001A2462" w:rsidRPr="001C31CC" w:rsidRDefault="001A2462" w:rsidP="00E4245D">
            <w:pPr>
              <w:keepNext/>
              <w:rPr>
                <w:b w:val="0"/>
                <w:bCs/>
                <w:szCs w:val="24"/>
              </w:rPr>
            </w:pPr>
            <w:r w:rsidRPr="001C31CC">
              <w:rPr>
                <w:bCs/>
                <w:szCs w:val="24"/>
              </w:rPr>
              <w:t xml:space="preserve">Source of supply </w:t>
            </w:r>
            <w:r w:rsidRPr="001C31CC">
              <w:rPr>
                <w:szCs w:val="24"/>
              </w:rPr>
              <w:t>(C</w:t>
            </w:r>
            <w:r w:rsidRPr="001C31CC">
              <w:rPr>
                <w:rFonts w:eastAsia="Times New Roman"/>
                <w:szCs w:val="24"/>
              </w:rPr>
              <w:t>orridors of the Chalk aquifer as shown by the Water Resources Mapping Tool)</w:t>
            </w:r>
          </w:p>
        </w:tc>
        <w:tc>
          <w:tcPr>
            <w:tcW w:w="682" w:type="pct"/>
          </w:tcPr>
          <w:p w14:paraId="2DFEF06A" w14:textId="70701BF8"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97" w:type="pct"/>
          </w:tcPr>
          <w:p w14:paraId="2859E0F6" w14:textId="1D4883F7"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F37117"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0184F460" w14:textId="77777777" w:rsidR="001A2462" w:rsidRPr="001C31CC" w:rsidRDefault="001A2462" w:rsidP="00E4245D">
            <w:pPr>
              <w:keepNext/>
              <w:rPr>
                <w:szCs w:val="24"/>
              </w:rPr>
            </w:pPr>
            <w:r w:rsidRPr="001C31CC">
              <w:rPr>
                <w:rFonts w:eastAsia="Times New Roman"/>
                <w:szCs w:val="24"/>
              </w:rPr>
              <w:t>Stour Chalk Corridor</w:t>
            </w:r>
          </w:p>
        </w:tc>
        <w:tc>
          <w:tcPr>
            <w:tcW w:w="682" w:type="pct"/>
          </w:tcPr>
          <w:p w14:paraId="649FC284"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679 559</w:t>
            </w:r>
          </w:p>
        </w:tc>
        <w:tc>
          <w:tcPr>
            <w:tcW w:w="797" w:type="pct"/>
          </w:tcPr>
          <w:p w14:paraId="5FF63245"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31005BA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504621AC" w14:textId="77777777" w:rsidR="001A2462" w:rsidRPr="001C31CC" w:rsidRDefault="001A2462" w:rsidP="00E4245D">
            <w:pPr>
              <w:keepNext/>
              <w:rPr>
                <w:szCs w:val="24"/>
              </w:rPr>
            </w:pPr>
            <w:r w:rsidRPr="001C31CC">
              <w:rPr>
                <w:rFonts w:eastAsia="Times New Roman"/>
                <w:szCs w:val="24"/>
              </w:rPr>
              <w:t>Pant and Blackwater Chalk Corridor</w:t>
            </w:r>
          </w:p>
        </w:tc>
        <w:tc>
          <w:tcPr>
            <w:tcW w:w="682" w:type="pct"/>
          </w:tcPr>
          <w:p w14:paraId="2D86A4AC"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797" w:type="pct"/>
          </w:tcPr>
          <w:p w14:paraId="2168152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r w:rsidR="001A2462" w:rsidRPr="001C31CC" w14:paraId="4E7EA0C4"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75C7D686" w14:textId="77777777" w:rsidR="001A2462" w:rsidRPr="001C31CC" w:rsidRDefault="001A2462" w:rsidP="00E4245D">
            <w:pPr>
              <w:keepNext/>
              <w:rPr>
                <w:szCs w:val="24"/>
              </w:rPr>
            </w:pPr>
            <w:r w:rsidRPr="001C31CC">
              <w:rPr>
                <w:rFonts w:eastAsia="Times New Roman"/>
                <w:szCs w:val="24"/>
              </w:rPr>
              <w:t>Brett Chalk Corridor</w:t>
            </w:r>
          </w:p>
        </w:tc>
        <w:tc>
          <w:tcPr>
            <w:tcW w:w="682" w:type="pct"/>
          </w:tcPr>
          <w:p w14:paraId="0E7DC4E0"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930 521</w:t>
            </w:r>
          </w:p>
        </w:tc>
        <w:tc>
          <w:tcPr>
            <w:tcW w:w="797" w:type="pct"/>
          </w:tcPr>
          <w:p w14:paraId="09F671F6"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035 350</w:t>
            </w:r>
          </w:p>
        </w:tc>
      </w:tr>
      <w:tr w:rsidR="001A2462" w:rsidRPr="001C31CC" w14:paraId="10B5E37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AEA5418" w14:textId="77777777" w:rsidR="001A2462" w:rsidRPr="001C31CC" w:rsidRDefault="001A2462" w:rsidP="00E4245D">
            <w:pPr>
              <w:keepNext/>
              <w:rPr>
                <w:szCs w:val="24"/>
              </w:rPr>
            </w:pPr>
            <w:r w:rsidRPr="001C31CC">
              <w:rPr>
                <w:rFonts w:eastAsia="Times New Roman"/>
                <w:szCs w:val="24"/>
              </w:rPr>
              <w:t>Thet Chalk Corridor</w:t>
            </w:r>
          </w:p>
        </w:tc>
        <w:tc>
          <w:tcPr>
            <w:tcW w:w="682" w:type="pct"/>
          </w:tcPr>
          <w:p w14:paraId="3AA91534"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797" w:type="pct"/>
          </w:tcPr>
          <w:p w14:paraId="039F48B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5F194B62"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2CE2E753" w14:textId="77777777" w:rsidR="001A2462" w:rsidRPr="001C31CC" w:rsidRDefault="001A2462" w:rsidP="00E4245D">
            <w:pPr>
              <w:keepNext/>
              <w:rPr>
                <w:szCs w:val="24"/>
              </w:rPr>
            </w:pPr>
            <w:r w:rsidRPr="001C31CC">
              <w:rPr>
                <w:rFonts w:eastAsia="Times New Roman"/>
                <w:szCs w:val="24"/>
              </w:rPr>
              <w:t>Thet tributary Chalk Corridor</w:t>
            </w:r>
          </w:p>
        </w:tc>
        <w:tc>
          <w:tcPr>
            <w:tcW w:w="682" w:type="pct"/>
          </w:tcPr>
          <w:p w14:paraId="17D1385E"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797" w:type="pct"/>
          </w:tcPr>
          <w:p w14:paraId="506C2020"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0CEB5C01"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86DCDAF" w14:textId="77777777" w:rsidR="001A2462" w:rsidRPr="001C31CC" w:rsidRDefault="001A2462" w:rsidP="00E4245D">
            <w:pPr>
              <w:keepNext/>
              <w:rPr>
                <w:szCs w:val="24"/>
              </w:rPr>
            </w:pPr>
            <w:r w:rsidRPr="001C31CC">
              <w:rPr>
                <w:rFonts w:eastAsia="Times New Roman"/>
                <w:szCs w:val="24"/>
              </w:rPr>
              <w:t>Little Ouse Chalk Corridor</w:t>
            </w:r>
          </w:p>
        </w:tc>
        <w:tc>
          <w:tcPr>
            <w:tcW w:w="682" w:type="pct"/>
          </w:tcPr>
          <w:p w14:paraId="57789FA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797" w:type="pct"/>
          </w:tcPr>
          <w:p w14:paraId="49924EF1"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bookmarkEnd w:id="68"/>
    <w:p w14:paraId="63F5CD11" w14:textId="77777777" w:rsidR="001A2462" w:rsidRPr="001C31CC" w:rsidRDefault="001A2462" w:rsidP="001A2462">
      <w:pPr>
        <w:keepNext/>
        <w:rPr>
          <w:b/>
          <w:bCs/>
          <w:szCs w:val="24"/>
        </w:rPr>
      </w:pPr>
      <w:r w:rsidRPr="001C31CC">
        <w:rPr>
          <w:b/>
          <w:bCs/>
          <w:szCs w:val="24"/>
        </w:rPr>
        <w:t>Great East Anglian Surface Water</w:t>
      </w:r>
    </w:p>
    <w:tbl>
      <w:tblPr>
        <w:tblStyle w:val="TableStyle4"/>
        <w:tblW w:w="5000" w:type="pct"/>
        <w:tblLook w:val="04A0" w:firstRow="1" w:lastRow="0" w:firstColumn="1" w:lastColumn="0" w:noHBand="0" w:noVBand="1"/>
      </w:tblPr>
      <w:tblGrid>
        <w:gridCol w:w="6745"/>
        <w:gridCol w:w="3609"/>
        <w:gridCol w:w="4188"/>
      </w:tblGrid>
      <w:tr w:rsidR="001A2462" w:rsidRPr="001C31CC" w14:paraId="4371352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pct"/>
          </w:tcPr>
          <w:p w14:paraId="67C8F617" w14:textId="77777777" w:rsidR="001A2462" w:rsidRPr="001C31CC" w:rsidRDefault="001A2462" w:rsidP="00E4245D">
            <w:pPr>
              <w:keepNext/>
              <w:rPr>
                <w:b w:val="0"/>
                <w:bCs/>
                <w:szCs w:val="24"/>
              </w:rPr>
            </w:pPr>
            <w:r w:rsidRPr="001C31CC">
              <w:rPr>
                <w:bCs/>
                <w:szCs w:val="24"/>
              </w:rPr>
              <w:t>Source of supply</w:t>
            </w:r>
          </w:p>
        </w:tc>
        <w:tc>
          <w:tcPr>
            <w:tcW w:w="1241" w:type="pct"/>
          </w:tcPr>
          <w:p w14:paraId="2395C64B" w14:textId="3DCA1274"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40" w:type="pct"/>
          </w:tcPr>
          <w:p w14:paraId="43E50157" w14:textId="13D934BD"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F18C10D"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69101A9D" w14:textId="77777777" w:rsidR="001A2462" w:rsidRPr="001C31CC" w:rsidRDefault="001A2462" w:rsidP="00E4245D">
            <w:pPr>
              <w:keepNext/>
              <w:rPr>
                <w:szCs w:val="24"/>
              </w:rPr>
            </w:pPr>
            <w:r w:rsidRPr="001C31CC">
              <w:rPr>
                <w:rFonts w:eastAsia="Times New Roman"/>
                <w:szCs w:val="24"/>
              </w:rPr>
              <w:t>Cut Off Channel</w:t>
            </w:r>
          </w:p>
        </w:tc>
        <w:tc>
          <w:tcPr>
            <w:tcW w:w="1241" w:type="pct"/>
          </w:tcPr>
          <w:p w14:paraId="29D9DAE5"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591 009</w:t>
            </w:r>
          </w:p>
        </w:tc>
        <w:tc>
          <w:tcPr>
            <w:tcW w:w="1440" w:type="pct"/>
          </w:tcPr>
          <w:p w14:paraId="25AF3F36"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731 739</w:t>
            </w:r>
          </w:p>
        </w:tc>
      </w:tr>
      <w:tr w:rsidR="001A2462" w:rsidRPr="001C31CC" w14:paraId="3D7AF0A6"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03B2DFAD" w14:textId="6E986000" w:rsidR="001A2462" w:rsidRPr="001C31CC" w:rsidRDefault="001A2462" w:rsidP="00E4245D">
            <w:pPr>
              <w:keepNext/>
              <w:rPr>
                <w:szCs w:val="24"/>
              </w:rPr>
            </w:pPr>
            <w:r w:rsidRPr="001C31CC">
              <w:rPr>
                <w:rFonts w:eastAsia="Times New Roman"/>
                <w:szCs w:val="24"/>
              </w:rPr>
              <w:t>River Stour (Essex</w:t>
            </w:r>
            <w:r w:rsidR="00F719CE" w:rsidRPr="001C31CC">
              <w:rPr>
                <w:rFonts w:eastAsia="Times New Roman"/>
                <w:szCs w:val="24"/>
              </w:rPr>
              <w:t xml:space="preserve"> and </w:t>
            </w:r>
            <w:r w:rsidRPr="001C31CC">
              <w:rPr>
                <w:rFonts w:eastAsia="Times New Roman"/>
                <w:szCs w:val="24"/>
              </w:rPr>
              <w:t>Suffolk)</w:t>
            </w:r>
          </w:p>
        </w:tc>
        <w:tc>
          <w:tcPr>
            <w:tcW w:w="1241" w:type="pct"/>
          </w:tcPr>
          <w:p w14:paraId="003B9C0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680 560</w:t>
            </w:r>
          </w:p>
        </w:tc>
        <w:tc>
          <w:tcPr>
            <w:tcW w:w="1440" w:type="pct"/>
          </w:tcPr>
          <w:p w14:paraId="09DEA55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0113D192"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306EEEEE" w14:textId="77777777" w:rsidR="001A2462" w:rsidRPr="001C31CC" w:rsidRDefault="001A2462" w:rsidP="00E4245D">
            <w:pPr>
              <w:keepNext/>
              <w:rPr>
                <w:szCs w:val="24"/>
              </w:rPr>
            </w:pPr>
            <w:r w:rsidRPr="001C31CC">
              <w:rPr>
                <w:rFonts w:eastAsia="Times New Roman"/>
                <w:szCs w:val="24"/>
              </w:rPr>
              <w:t>River Pant and River Blackwater</w:t>
            </w:r>
          </w:p>
        </w:tc>
        <w:tc>
          <w:tcPr>
            <w:tcW w:w="1241" w:type="pct"/>
          </w:tcPr>
          <w:p w14:paraId="2AD0FAD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1440" w:type="pct"/>
          </w:tcPr>
          <w:p w14:paraId="2E334CBE"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bl>
    <w:p w14:paraId="705B7885" w14:textId="77777777" w:rsidR="001A2462" w:rsidRPr="001C31CC" w:rsidRDefault="001A2462" w:rsidP="001A2462">
      <w:pPr>
        <w:rPr>
          <w:szCs w:val="24"/>
        </w:rPr>
      </w:pPr>
    </w:p>
    <w:p w14:paraId="002B8626" w14:textId="77777777" w:rsidR="001A2462" w:rsidRPr="001C31CC" w:rsidRDefault="001A2462" w:rsidP="001A2462">
      <w:pPr>
        <w:keepNext/>
        <w:rPr>
          <w:b/>
          <w:bCs/>
          <w:szCs w:val="24"/>
        </w:rPr>
      </w:pPr>
      <w:r w:rsidRPr="001C31CC">
        <w:rPr>
          <w:b/>
          <w:bCs/>
          <w:szCs w:val="24"/>
        </w:rPr>
        <w:lastRenderedPageBreak/>
        <w:t>Kielder</w:t>
      </w:r>
    </w:p>
    <w:tbl>
      <w:tblPr>
        <w:tblStyle w:val="TableStyle4"/>
        <w:tblW w:w="5000" w:type="pct"/>
        <w:tblLook w:val="04A0" w:firstRow="1" w:lastRow="0" w:firstColumn="1" w:lastColumn="0" w:noHBand="0" w:noVBand="1"/>
      </w:tblPr>
      <w:tblGrid>
        <w:gridCol w:w="5209"/>
        <w:gridCol w:w="4319"/>
        <w:gridCol w:w="5014"/>
      </w:tblGrid>
      <w:tr w:rsidR="001A2462" w:rsidRPr="001C31CC" w14:paraId="2F0895E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20C61A2D" w14:textId="77777777" w:rsidR="001A2462" w:rsidRPr="001C31CC" w:rsidRDefault="001A2462" w:rsidP="00E4245D">
            <w:pPr>
              <w:keepNext/>
              <w:rPr>
                <w:b w:val="0"/>
                <w:bCs/>
                <w:szCs w:val="24"/>
              </w:rPr>
            </w:pPr>
            <w:r w:rsidRPr="001C31CC">
              <w:rPr>
                <w:bCs/>
                <w:szCs w:val="24"/>
              </w:rPr>
              <w:t>Source of supply</w:t>
            </w:r>
          </w:p>
        </w:tc>
        <w:tc>
          <w:tcPr>
            <w:tcW w:w="1485" w:type="pct"/>
          </w:tcPr>
          <w:p w14:paraId="6AE6F6EE" w14:textId="4B5B22F1"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724" w:type="pct"/>
          </w:tcPr>
          <w:p w14:paraId="399BF4BC" w14:textId="0FB60C55"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1B0497"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76BB54D" w14:textId="77777777" w:rsidR="001A2462" w:rsidRPr="001C31CC" w:rsidRDefault="001A2462" w:rsidP="00E4245D">
            <w:pPr>
              <w:keepNext/>
              <w:rPr>
                <w:szCs w:val="24"/>
              </w:rPr>
            </w:pPr>
            <w:r w:rsidRPr="001C31CC">
              <w:rPr>
                <w:szCs w:val="24"/>
              </w:rPr>
              <w:t>River Tyne</w:t>
            </w:r>
          </w:p>
        </w:tc>
        <w:tc>
          <w:tcPr>
            <w:tcW w:w="1485" w:type="pct"/>
          </w:tcPr>
          <w:p w14:paraId="7A174AD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632 924</w:t>
            </w:r>
          </w:p>
        </w:tc>
        <w:tc>
          <w:tcPr>
            <w:tcW w:w="1724" w:type="pct"/>
          </w:tcPr>
          <w:p w14:paraId="6AA04F9C"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121 646</w:t>
            </w:r>
          </w:p>
        </w:tc>
      </w:tr>
      <w:tr w:rsidR="001A2462" w:rsidRPr="001C31CC" w14:paraId="5243094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E8BE46E" w14:textId="77777777" w:rsidR="001A2462" w:rsidRPr="001C31CC" w:rsidRDefault="001A2462" w:rsidP="00E4245D">
            <w:pPr>
              <w:keepNext/>
              <w:rPr>
                <w:szCs w:val="24"/>
              </w:rPr>
            </w:pPr>
            <w:r w:rsidRPr="001C31CC">
              <w:rPr>
                <w:szCs w:val="24"/>
              </w:rPr>
              <w:t>River Wear</w:t>
            </w:r>
          </w:p>
        </w:tc>
        <w:tc>
          <w:tcPr>
            <w:tcW w:w="1485" w:type="pct"/>
          </w:tcPr>
          <w:p w14:paraId="37C7260E"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012 377</w:t>
            </w:r>
          </w:p>
        </w:tc>
        <w:tc>
          <w:tcPr>
            <w:tcW w:w="1724" w:type="pct"/>
          </w:tcPr>
          <w:p w14:paraId="6E0BB59C"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294 524</w:t>
            </w:r>
          </w:p>
        </w:tc>
      </w:tr>
      <w:tr w:rsidR="001A2462" w:rsidRPr="001C31CC" w14:paraId="7D02357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0C88A8A" w14:textId="77777777" w:rsidR="001A2462" w:rsidRPr="001C31CC" w:rsidRDefault="001A2462" w:rsidP="00E4245D">
            <w:pPr>
              <w:keepNext/>
              <w:rPr>
                <w:szCs w:val="24"/>
              </w:rPr>
            </w:pPr>
            <w:r w:rsidRPr="001C31CC">
              <w:rPr>
                <w:szCs w:val="24"/>
              </w:rPr>
              <w:t>River Tees</w:t>
            </w:r>
          </w:p>
        </w:tc>
        <w:tc>
          <w:tcPr>
            <w:tcW w:w="1485" w:type="pct"/>
          </w:tcPr>
          <w:p w14:paraId="5877B97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814 290</w:t>
            </w:r>
          </w:p>
        </w:tc>
        <w:tc>
          <w:tcPr>
            <w:tcW w:w="1724" w:type="pct"/>
          </w:tcPr>
          <w:p w14:paraId="04138C8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463 191</w:t>
            </w:r>
          </w:p>
        </w:tc>
      </w:tr>
      <w:tr w:rsidR="001A2462" w:rsidRPr="001C31CC" w14:paraId="48D4413D"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8CAC337" w14:textId="77777777" w:rsidR="001A2462" w:rsidRPr="001C31CC" w:rsidRDefault="001A2462" w:rsidP="00E4245D">
            <w:pPr>
              <w:keepNext/>
              <w:rPr>
                <w:szCs w:val="24"/>
              </w:rPr>
            </w:pPr>
            <w:r w:rsidRPr="001C31CC">
              <w:rPr>
                <w:szCs w:val="24"/>
              </w:rPr>
              <w:t>Tyne Tees aqueduct</w:t>
            </w:r>
          </w:p>
        </w:tc>
        <w:tc>
          <w:tcPr>
            <w:tcW w:w="1485" w:type="pct"/>
          </w:tcPr>
          <w:p w14:paraId="75B007D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026 617</w:t>
            </w:r>
          </w:p>
        </w:tc>
        <w:tc>
          <w:tcPr>
            <w:tcW w:w="1724" w:type="pct"/>
          </w:tcPr>
          <w:p w14:paraId="7D29D4C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005 215</w:t>
            </w:r>
          </w:p>
        </w:tc>
      </w:tr>
    </w:tbl>
    <w:p w14:paraId="1728A343" w14:textId="77777777" w:rsidR="001A2462" w:rsidRPr="001C31CC" w:rsidRDefault="001A2462" w:rsidP="001A2462">
      <w:pPr>
        <w:keepNext/>
        <w:rPr>
          <w:b/>
          <w:bCs/>
          <w:szCs w:val="24"/>
        </w:rPr>
      </w:pPr>
      <w:r w:rsidRPr="001C31CC">
        <w:rPr>
          <w:b/>
          <w:bCs/>
          <w:szCs w:val="24"/>
        </w:rPr>
        <w:t>Lower Yorkshire Derwent</w:t>
      </w:r>
    </w:p>
    <w:tbl>
      <w:tblPr>
        <w:tblStyle w:val="TableStyle4"/>
        <w:tblW w:w="5000" w:type="pct"/>
        <w:tblLook w:val="04A0" w:firstRow="1" w:lastRow="0" w:firstColumn="1" w:lastColumn="0" w:noHBand="0" w:noVBand="1"/>
      </w:tblPr>
      <w:tblGrid>
        <w:gridCol w:w="9706"/>
        <w:gridCol w:w="2239"/>
        <w:gridCol w:w="2597"/>
      </w:tblGrid>
      <w:tr w:rsidR="001A2462" w:rsidRPr="001C31CC" w14:paraId="69CD39E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pct"/>
          </w:tcPr>
          <w:p w14:paraId="0D0BFA10" w14:textId="77777777" w:rsidR="001A2462" w:rsidRPr="001C31CC" w:rsidRDefault="001A2462" w:rsidP="00E4245D">
            <w:pPr>
              <w:keepNext/>
              <w:rPr>
                <w:b w:val="0"/>
                <w:bCs/>
                <w:szCs w:val="24"/>
              </w:rPr>
            </w:pPr>
            <w:r w:rsidRPr="001C31CC">
              <w:rPr>
                <w:bCs/>
                <w:szCs w:val="24"/>
              </w:rPr>
              <w:t>Source of supply</w:t>
            </w:r>
          </w:p>
        </w:tc>
        <w:tc>
          <w:tcPr>
            <w:tcW w:w="770" w:type="pct"/>
          </w:tcPr>
          <w:p w14:paraId="1F84FE8C" w14:textId="6CF70E62"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93" w:type="pct"/>
          </w:tcPr>
          <w:p w14:paraId="4C260651" w14:textId="73C6B58D"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44115C9" w14:textId="77777777" w:rsidTr="006F420B">
        <w:tc>
          <w:tcPr>
            <w:cnfStyle w:val="001000000000" w:firstRow="0" w:lastRow="0" w:firstColumn="1" w:lastColumn="0" w:oddVBand="0" w:evenVBand="0" w:oddHBand="0" w:evenHBand="0" w:firstRowFirstColumn="0" w:firstRowLastColumn="0" w:lastRowFirstColumn="0" w:lastRowLastColumn="0"/>
            <w:tcW w:w="3337" w:type="pct"/>
          </w:tcPr>
          <w:p w14:paraId="01322829" w14:textId="77777777" w:rsidR="001A2462" w:rsidRPr="001C31CC" w:rsidRDefault="001A2462" w:rsidP="00E4245D">
            <w:pPr>
              <w:keepNext/>
              <w:rPr>
                <w:szCs w:val="24"/>
              </w:rPr>
            </w:pPr>
            <w:r w:rsidRPr="001C31CC">
              <w:rPr>
                <w:rFonts w:eastAsia="Times New Roman"/>
                <w:szCs w:val="24"/>
              </w:rPr>
              <w:t>River Derwent reaches impounded by Barmby Barrage and Elvington Sluices</w:t>
            </w:r>
          </w:p>
        </w:tc>
        <w:tc>
          <w:tcPr>
            <w:tcW w:w="770" w:type="pct"/>
          </w:tcPr>
          <w:p w14:paraId="7C3B61F1"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735 585</w:t>
            </w:r>
          </w:p>
        </w:tc>
        <w:tc>
          <w:tcPr>
            <w:tcW w:w="893" w:type="pct"/>
          </w:tcPr>
          <w:p w14:paraId="0D294B79"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681 286</w:t>
            </w:r>
          </w:p>
        </w:tc>
      </w:tr>
    </w:tbl>
    <w:p w14:paraId="63C7FD0E" w14:textId="77777777" w:rsidR="001A2462" w:rsidRPr="001C31CC" w:rsidRDefault="001A2462" w:rsidP="001A2462">
      <w:pPr>
        <w:keepNext/>
        <w:rPr>
          <w:b/>
          <w:bCs/>
          <w:szCs w:val="24"/>
        </w:rPr>
      </w:pPr>
      <w:r w:rsidRPr="001C31CC">
        <w:rPr>
          <w:b/>
          <w:bCs/>
          <w:szCs w:val="24"/>
        </w:rPr>
        <w:t>Medway- Allington</w:t>
      </w:r>
    </w:p>
    <w:tbl>
      <w:tblPr>
        <w:tblStyle w:val="TableStyle4"/>
        <w:tblW w:w="5000" w:type="pct"/>
        <w:tblLook w:val="04A0" w:firstRow="1" w:lastRow="0" w:firstColumn="1" w:lastColumn="0" w:noHBand="0" w:noVBand="1"/>
      </w:tblPr>
      <w:tblGrid>
        <w:gridCol w:w="9781"/>
        <w:gridCol w:w="2205"/>
        <w:gridCol w:w="2556"/>
      </w:tblGrid>
      <w:tr w:rsidR="001A2462" w:rsidRPr="001C31CC" w14:paraId="2FE8B9DE"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pct"/>
          </w:tcPr>
          <w:p w14:paraId="0A43FD6C" w14:textId="77777777" w:rsidR="001A2462" w:rsidRPr="001C31CC" w:rsidRDefault="001A2462" w:rsidP="00E4245D">
            <w:pPr>
              <w:keepNext/>
              <w:rPr>
                <w:b w:val="0"/>
                <w:bCs/>
                <w:szCs w:val="24"/>
              </w:rPr>
            </w:pPr>
            <w:r w:rsidRPr="001C31CC">
              <w:rPr>
                <w:bCs/>
                <w:szCs w:val="24"/>
              </w:rPr>
              <w:t>Source of supply</w:t>
            </w:r>
          </w:p>
        </w:tc>
        <w:tc>
          <w:tcPr>
            <w:tcW w:w="758" w:type="pct"/>
          </w:tcPr>
          <w:p w14:paraId="6D5DCAF5" w14:textId="2AFA7959"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79" w:type="pct"/>
          </w:tcPr>
          <w:p w14:paraId="42401815" w14:textId="433FAE00"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E3E4B7A" w14:textId="77777777" w:rsidTr="006F420B">
        <w:tc>
          <w:tcPr>
            <w:cnfStyle w:val="001000000000" w:firstRow="0" w:lastRow="0" w:firstColumn="1" w:lastColumn="0" w:oddVBand="0" w:evenVBand="0" w:oddHBand="0" w:evenHBand="0" w:firstRowFirstColumn="0" w:firstRowLastColumn="0" w:lastRowFirstColumn="0" w:lastRowLastColumn="0"/>
            <w:tcW w:w="3363" w:type="pct"/>
          </w:tcPr>
          <w:p w14:paraId="0E2F4421" w14:textId="77777777" w:rsidR="001A2462" w:rsidRPr="001C31CC" w:rsidRDefault="001A2462" w:rsidP="00E4245D">
            <w:pPr>
              <w:keepNext/>
              <w:rPr>
                <w:szCs w:val="24"/>
              </w:rPr>
            </w:pPr>
            <w:r w:rsidRPr="001C31CC">
              <w:rPr>
                <w:rFonts w:eastAsia="Times New Roman"/>
                <w:szCs w:val="24"/>
              </w:rPr>
              <w:t>River Medway reaches upstream of impounding assets at Allington and Teston</w:t>
            </w:r>
          </w:p>
        </w:tc>
        <w:tc>
          <w:tcPr>
            <w:tcW w:w="758" w:type="pct"/>
          </w:tcPr>
          <w:p w14:paraId="46556E9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690 498</w:t>
            </w:r>
          </w:p>
        </w:tc>
        <w:tc>
          <w:tcPr>
            <w:tcW w:w="879" w:type="pct"/>
          </w:tcPr>
          <w:p w14:paraId="5680976E"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748 581</w:t>
            </w:r>
          </w:p>
        </w:tc>
      </w:tr>
    </w:tbl>
    <w:p w14:paraId="56E24C1A" w14:textId="77777777" w:rsidR="001A2462" w:rsidRPr="001C31CC" w:rsidRDefault="001A2462" w:rsidP="001A2462">
      <w:pPr>
        <w:rPr>
          <w:szCs w:val="24"/>
        </w:rPr>
      </w:pPr>
    </w:p>
    <w:p w14:paraId="428E77E8" w14:textId="784415DB" w:rsidR="001A2462" w:rsidRPr="001C31CC" w:rsidRDefault="001A2462" w:rsidP="001A2462">
      <w:pPr>
        <w:keepNext/>
        <w:rPr>
          <w:b/>
          <w:bCs/>
          <w:szCs w:val="24"/>
        </w:rPr>
      </w:pPr>
      <w:r w:rsidRPr="001C31CC">
        <w:rPr>
          <w:b/>
          <w:bCs/>
          <w:szCs w:val="24"/>
        </w:rPr>
        <w:lastRenderedPageBreak/>
        <w:t>Nene</w:t>
      </w:r>
      <w:r w:rsidR="00E92BE6">
        <w:rPr>
          <w:b/>
          <w:bCs/>
          <w:szCs w:val="24"/>
        </w:rPr>
        <w:t xml:space="preserve"> – </w:t>
      </w:r>
      <w:r w:rsidRPr="001C31CC">
        <w:rPr>
          <w:b/>
          <w:bCs/>
          <w:szCs w:val="24"/>
        </w:rPr>
        <w:t>Northampton</w:t>
      </w:r>
    </w:p>
    <w:tbl>
      <w:tblPr>
        <w:tblStyle w:val="TableStyle4"/>
        <w:tblW w:w="5000" w:type="pct"/>
        <w:tblLook w:val="04A0" w:firstRow="1" w:lastRow="0" w:firstColumn="1" w:lastColumn="0" w:noHBand="0" w:noVBand="1"/>
      </w:tblPr>
      <w:tblGrid>
        <w:gridCol w:w="9196"/>
        <w:gridCol w:w="2475"/>
        <w:gridCol w:w="2871"/>
      </w:tblGrid>
      <w:tr w:rsidR="001A2462" w:rsidRPr="001C31CC" w14:paraId="06EB732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pct"/>
          </w:tcPr>
          <w:p w14:paraId="6E9ADFC9" w14:textId="77777777" w:rsidR="001A2462" w:rsidRPr="001C31CC" w:rsidRDefault="001A2462" w:rsidP="00E4245D">
            <w:pPr>
              <w:keepNext/>
              <w:rPr>
                <w:b w:val="0"/>
                <w:bCs/>
                <w:szCs w:val="24"/>
              </w:rPr>
            </w:pPr>
            <w:r w:rsidRPr="001C31CC">
              <w:rPr>
                <w:bCs/>
                <w:szCs w:val="24"/>
              </w:rPr>
              <w:t>Source of supply</w:t>
            </w:r>
          </w:p>
        </w:tc>
        <w:tc>
          <w:tcPr>
            <w:tcW w:w="851" w:type="pct"/>
          </w:tcPr>
          <w:p w14:paraId="4688206C" w14:textId="42015D22"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7" w:type="pct"/>
          </w:tcPr>
          <w:p w14:paraId="6F50B98E" w14:textId="52A4B3F2"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968F6B" w14:textId="77777777" w:rsidTr="006F420B">
        <w:tc>
          <w:tcPr>
            <w:cnfStyle w:val="001000000000" w:firstRow="0" w:lastRow="0" w:firstColumn="1" w:lastColumn="0" w:oddVBand="0" w:evenVBand="0" w:oddHBand="0" w:evenHBand="0" w:firstRowFirstColumn="0" w:firstRowLastColumn="0" w:lastRowFirstColumn="0" w:lastRowLastColumn="0"/>
            <w:tcW w:w="3162" w:type="pct"/>
          </w:tcPr>
          <w:p w14:paraId="11AC53E4" w14:textId="77777777" w:rsidR="001A2462" w:rsidRPr="001C31CC" w:rsidRDefault="001A2462" w:rsidP="00E4245D">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Northampton</w:t>
            </w:r>
          </w:p>
        </w:tc>
        <w:tc>
          <w:tcPr>
            <w:tcW w:w="851" w:type="pct"/>
          </w:tcPr>
          <w:p w14:paraId="1B1B0D5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750 601</w:t>
            </w:r>
          </w:p>
        </w:tc>
        <w:tc>
          <w:tcPr>
            <w:tcW w:w="987" w:type="pct"/>
          </w:tcPr>
          <w:p w14:paraId="77DAE52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758 599</w:t>
            </w:r>
          </w:p>
        </w:tc>
      </w:tr>
    </w:tbl>
    <w:p w14:paraId="068009DD" w14:textId="2531C459" w:rsidR="001A2462" w:rsidRPr="001C31CC" w:rsidRDefault="001A2462" w:rsidP="001A2462">
      <w:pPr>
        <w:keepNext/>
        <w:rPr>
          <w:b/>
          <w:bCs/>
          <w:szCs w:val="24"/>
        </w:rPr>
      </w:pPr>
      <w:r w:rsidRPr="001C31CC">
        <w:rPr>
          <w:b/>
          <w:bCs/>
          <w:szCs w:val="24"/>
        </w:rPr>
        <w:t>Nene</w:t>
      </w:r>
      <w:r w:rsidR="00E92BE6">
        <w:rPr>
          <w:b/>
          <w:bCs/>
          <w:szCs w:val="24"/>
        </w:rPr>
        <w:t xml:space="preserve"> – </w:t>
      </w:r>
      <w:r w:rsidRPr="001C31CC">
        <w:rPr>
          <w:b/>
          <w:bCs/>
          <w:szCs w:val="24"/>
        </w:rPr>
        <w:t>Water Newton</w:t>
      </w:r>
    </w:p>
    <w:tbl>
      <w:tblPr>
        <w:tblStyle w:val="TableStyle4"/>
        <w:tblW w:w="5000" w:type="pct"/>
        <w:tblLook w:val="04A0" w:firstRow="1" w:lastRow="0" w:firstColumn="1" w:lastColumn="0" w:noHBand="0" w:noVBand="1"/>
      </w:tblPr>
      <w:tblGrid>
        <w:gridCol w:w="9237"/>
        <w:gridCol w:w="2455"/>
        <w:gridCol w:w="2850"/>
      </w:tblGrid>
      <w:tr w:rsidR="001A2462" w:rsidRPr="001C31CC" w14:paraId="3F74F6D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tcPr>
          <w:p w14:paraId="79071D34" w14:textId="77777777" w:rsidR="001A2462" w:rsidRPr="001C31CC" w:rsidRDefault="001A2462" w:rsidP="00E4245D">
            <w:pPr>
              <w:keepNext/>
              <w:rPr>
                <w:b w:val="0"/>
                <w:bCs/>
                <w:szCs w:val="24"/>
              </w:rPr>
            </w:pPr>
            <w:r w:rsidRPr="001C31CC">
              <w:rPr>
                <w:bCs/>
                <w:szCs w:val="24"/>
              </w:rPr>
              <w:t>Source of supply</w:t>
            </w:r>
          </w:p>
        </w:tc>
        <w:tc>
          <w:tcPr>
            <w:tcW w:w="844" w:type="pct"/>
          </w:tcPr>
          <w:p w14:paraId="20F83D64" w14:textId="7F67AE08"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0" w:type="pct"/>
          </w:tcPr>
          <w:p w14:paraId="6E57F593" w14:textId="706FAB81"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1E7F045" w14:textId="77777777" w:rsidTr="006F420B">
        <w:tc>
          <w:tcPr>
            <w:cnfStyle w:val="001000000000" w:firstRow="0" w:lastRow="0" w:firstColumn="1" w:lastColumn="0" w:oddVBand="0" w:evenVBand="0" w:oddHBand="0" w:evenHBand="0" w:firstRowFirstColumn="0" w:firstRowLastColumn="0" w:lastRowFirstColumn="0" w:lastRowLastColumn="0"/>
            <w:tcW w:w="3176" w:type="pct"/>
          </w:tcPr>
          <w:p w14:paraId="052EB2C9" w14:textId="77777777" w:rsidR="001A2462" w:rsidRPr="001C31CC" w:rsidRDefault="001A2462" w:rsidP="00E4245D">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Water Newton</w:t>
            </w:r>
          </w:p>
        </w:tc>
        <w:tc>
          <w:tcPr>
            <w:tcW w:w="844" w:type="pct"/>
          </w:tcPr>
          <w:p w14:paraId="6B8D753A"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075 984</w:t>
            </w:r>
          </w:p>
        </w:tc>
        <w:tc>
          <w:tcPr>
            <w:tcW w:w="980" w:type="pct"/>
          </w:tcPr>
          <w:p w14:paraId="2CD7125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110 974</w:t>
            </w:r>
          </w:p>
        </w:tc>
      </w:tr>
    </w:tbl>
    <w:p w14:paraId="7EA2DA7A" w14:textId="01F6FAC2" w:rsidR="001A2462" w:rsidRPr="001C31CC" w:rsidRDefault="001A2462" w:rsidP="001A2462">
      <w:pPr>
        <w:keepNext/>
        <w:rPr>
          <w:b/>
          <w:bCs/>
          <w:szCs w:val="24"/>
        </w:rPr>
      </w:pPr>
      <w:r w:rsidRPr="001C31CC">
        <w:rPr>
          <w:b/>
          <w:bCs/>
          <w:szCs w:val="24"/>
        </w:rPr>
        <w:t>Ouse</w:t>
      </w:r>
      <w:r w:rsidR="00E92BE6">
        <w:rPr>
          <w:b/>
          <w:bCs/>
          <w:szCs w:val="24"/>
        </w:rPr>
        <w:t xml:space="preserve"> – </w:t>
      </w:r>
      <w:r w:rsidRPr="001C31CC">
        <w:rPr>
          <w:b/>
          <w:bCs/>
          <w:szCs w:val="24"/>
        </w:rPr>
        <w:t xml:space="preserve">Eaton </w:t>
      </w:r>
      <w:proofErr w:type="spellStart"/>
      <w:r w:rsidRPr="001C31CC">
        <w:rPr>
          <w:b/>
          <w:bCs/>
          <w:szCs w:val="24"/>
        </w:rPr>
        <w:t>Socon</w:t>
      </w:r>
      <w:proofErr w:type="spellEnd"/>
    </w:p>
    <w:tbl>
      <w:tblPr>
        <w:tblStyle w:val="TableStyle4"/>
        <w:tblW w:w="5000" w:type="pct"/>
        <w:tblLook w:val="04A0" w:firstRow="1" w:lastRow="0" w:firstColumn="1" w:lastColumn="0" w:noHBand="0" w:noVBand="1"/>
      </w:tblPr>
      <w:tblGrid>
        <w:gridCol w:w="9185"/>
        <w:gridCol w:w="2478"/>
        <w:gridCol w:w="2879"/>
      </w:tblGrid>
      <w:tr w:rsidR="001A2462" w:rsidRPr="001C31CC" w14:paraId="38A6B9D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14:paraId="48A470DB" w14:textId="77777777" w:rsidR="001A2462" w:rsidRPr="001C31CC" w:rsidRDefault="001A2462" w:rsidP="00E4245D">
            <w:pPr>
              <w:keepNext/>
              <w:rPr>
                <w:b w:val="0"/>
                <w:bCs/>
                <w:szCs w:val="24"/>
              </w:rPr>
            </w:pPr>
            <w:r w:rsidRPr="001C31CC">
              <w:rPr>
                <w:bCs/>
                <w:szCs w:val="24"/>
              </w:rPr>
              <w:t>Source of supply</w:t>
            </w:r>
          </w:p>
        </w:tc>
        <w:tc>
          <w:tcPr>
            <w:tcW w:w="852" w:type="pct"/>
          </w:tcPr>
          <w:p w14:paraId="678A692F" w14:textId="36B50720"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90" w:type="pct"/>
          </w:tcPr>
          <w:p w14:paraId="43F211EE" w14:textId="62C611BA"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6D83D17F" w14:textId="77777777" w:rsidTr="006F420B">
        <w:tc>
          <w:tcPr>
            <w:cnfStyle w:val="001000000000" w:firstRow="0" w:lastRow="0" w:firstColumn="1" w:lastColumn="0" w:oddVBand="0" w:evenVBand="0" w:oddHBand="0" w:evenHBand="0" w:firstRowFirstColumn="0" w:firstRowLastColumn="0" w:lastRowFirstColumn="0" w:lastRowLastColumn="0"/>
            <w:tcW w:w="3158" w:type="pct"/>
          </w:tcPr>
          <w:p w14:paraId="6F3459E6" w14:textId="77777777" w:rsidR="001A2462" w:rsidRPr="001C31CC" w:rsidRDefault="001A2462" w:rsidP="00E4245D">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Eaton </w:t>
            </w:r>
            <w:proofErr w:type="spellStart"/>
            <w:r w:rsidRPr="001C31CC">
              <w:rPr>
                <w:rFonts w:eastAsia="Times New Roman"/>
                <w:szCs w:val="24"/>
              </w:rPr>
              <w:t>Socon</w:t>
            </w:r>
            <w:proofErr w:type="spellEnd"/>
          </w:p>
        </w:tc>
        <w:tc>
          <w:tcPr>
            <w:tcW w:w="852" w:type="pct"/>
          </w:tcPr>
          <w:p w14:paraId="4669C2DE"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160 535</w:t>
            </w:r>
          </w:p>
        </w:tc>
        <w:tc>
          <w:tcPr>
            <w:tcW w:w="990" w:type="pct"/>
          </w:tcPr>
          <w:p w14:paraId="6265914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175 586</w:t>
            </w:r>
          </w:p>
        </w:tc>
      </w:tr>
    </w:tbl>
    <w:p w14:paraId="6FB3CAA6" w14:textId="15011E57" w:rsidR="001A2462" w:rsidRPr="001C31CC" w:rsidRDefault="001A2462" w:rsidP="001A2462">
      <w:pPr>
        <w:keepNext/>
        <w:rPr>
          <w:b/>
          <w:bCs/>
          <w:szCs w:val="24"/>
        </w:rPr>
      </w:pPr>
      <w:r w:rsidRPr="001C31CC">
        <w:rPr>
          <w:b/>
          <w:bCs/>
          <w:szCs w:val="24"/>
        </w:rPr>
        <w:t>Ouse</w:t>
      </w:r>
      <w:r w:rsidR="00E92BE6">
        <w:rPr>
          <w:b/>
          <w:bCs/>
          <w:szCs w:val="24"/>
        </w:rPr>
        <w:t xml:space="preserve"> – </w:t>
      </w:r>
      <w:r w:rsidRPr="001C31CC">
        <w:rPr>
          <w:b/>
          <w:bCs/>
          <w:szCs w:val="24"/>
        </w:rPr>
        <w:t>Hermitage</w:t>
      </w:r>
    </w:p>
    <w:tbl>
      <w:tblPr>
        <w:tblStyle w:val="TableStyle4"/>
        <w:tblW w:w="5000" w:type="pct"/>
        <w:tblLook w:val="04A0" w:firstRow="1" w:lastRow="0" w:firstColumn="1" w:lastColumn="0" w:noHBand="0" w:noVBand="1"/>
      </w:tblPr>
      <w:tblGrid>
        <w:gridCol w:w="9051"/>
        <w:gridCol w:w="2542"/>
        <w:gridCol w:w="2949"/>
      </w:tblGrid>
      <w:tr w:rsidR="001A2462" w:rsidRPr="001C31CC" w14:paraId="5C26FB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pct"/>
          </w:tcPr>
          <w:p w14:paraId="5F723445" w14:textId="77777777" w:rsidR="001A2462" w:rsidRPr="001C31CC" w:rsidRDefault="001A2462" w:rsidP="00E4245D">
            <w:pPr>
              <w:keepNext/>
              <w:rPr>
                <w:b w:val="0"/>
                <w:bCs/>
                <w:szCs w:val="24"/>
              </w:rPr>
            </w:pPr>
            <w:r w:rsidRPr="001C31CC">
              <w:rPr>
                <w:bCs/>
                <w:szCs w:val="24"/>
              </w:rPr>
              <w:t>Source of supply</w:t>
            </w:r>
          </w:p>
        </w:tc>
        <w:tc>
          <w:tcPr>
            <w:tcW w:w="874" w:type="pct"/>
          </w:tcPr>
          <w:p w14:paraId="3B4C1F8C" w14:textId="0C6D4F23"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4" w:type="pct"/>
          </w:tcPr>
          <w:p w14:paraId="72630796" w14:textId="7FC244F2"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C947909" w14:textId="77777777" w:rsidTr="006F420B">
        <w:tc>
          <w:tcPr>
            <w:cnfStyle w:val="001000000000" w:firstRow="0" w:lastRow="0" w:firstColumn="1" w:lastColumn="0" w:oddVBand="0" w:evenVBand="0" w:oddHBand="0" w:evenHBand="0" w:firstRowFirstColumn="0" w:firstRowLastColumn="0" w:lastRowFirstColumn="0" w:lastRowLastColumn="0"/>
            <w:tcW w:w="3112" w:type="pct"/>
          </w:tcPr>
          <w:p w14:paraId="5E8B60FF" w14:textId="77777777" w:rsidR="001A2462" w:rsidRPr="001C31CC" w:rsidRDefault="001A2462" w:rsidP="00E4245D">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Hermitage</w:t>
            </w:r>
          </w:p>
        </w:tc>
        <w:tc>
          <w:tcPr>
            <w:tcW w:w="874" w:type="pct"/>
          </w:tcPr>
          <w:p w14:paraId="24150E60"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369 727</w:t>
            </w:r>
          </w:p>
        </w:tc>
        <w:tc>
          <w:tcPr>
            <w:tcW w:w="1014" w:type="pct"/>
          </w:tcPr>
          <w:p w14:paraId="56D53664"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394 747</w:t>
            </w:r>
          </w:p>
        </w:tc>
      </w:tr>
    </w:tbl>
    <w:p w14:paraId="76F43EE2" w14:textId="77777777" w:rsidR="001A2462" w:rsidRPr="001C31CC" w:rsidRDefault="001A2462" w:rsidP="001A2462">
      <w:pPr>
        <w:rPr>
          <w:szCs w:val="24"/>
        </w:rPr>
      </w:pPr>
    </w:p>
    <w:p w14:paraId="131D6488" w14:textId="78E5A9A4" w:rsidR="001A2462" w:rsidRPr="001C31CC" w:rsidRDefault="001A2462" w:rsidP="001A2462">
      <w:pPr>
        <w:keepNext/>
        <w:rPr>
          <w:b/>
          <w:bCs/>
          <w:szCs w:val="24"/>
        </w:rPr>
      </w:pPr>
      <w:r w:rsidRPr="001C31CC">
        <w:rPr>
          <w:b/>
          <w:bCs/>
          <w:szCs w:val="24"/>
        </w:rPr>
        <w:lastRenderedPageBreak/>
        <w:t>Ouse</w:t>
      </w:r>
      <w:r w:rsidR="00E92BE6">
        <w:rPr>
          <w:b/>
          <w:bCs/>
          <w:szCs w:val="24"/>
        </w:rPr>
        <w:t xml:space="preserve"> – </w:t>
      </w:r>
      <w:r w:rsidRPr="001C31CC">
        <w:rPr>
          <w:b/>
          <w:bCs/>
          <w:szCs w:val="24"/>
        </w:rPr>
        <w:t>Offord</w:t>
      </w:r>
    </w:p>
    <w:tbl>
      <w:tblPr>
        <w:tblStyle w:val="TableStyle4"/>
        <w:tblW w:w="5000" w:type="pct"/>
        <w:tblLook w:val="04A0" w:firstRow="1" w:lastRow="0" w:firstColumn="1" w:lastColumn="0" w:noHBand="0" w:noVBand="1"/>
      </w:tblPr>
      <w:tblGrid>
        <w:gridCol w:w="8841"/>
        <w:gridCol w:w="2638"/>
        <w:gridCol w:w="3063"/>
      </w:tblGrid>
      <w:tr w:rsidR="001A2462" w:rsidRPr="001C31CC" w14:paraId="29E9BAE4"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pct"/>
          </w:tcPr>
          <w:p w14:paraId="69A675C4" w14:textId="77777777" w:rsidR="001A2462" w:rsidRPr="001C31CC" w:rsidRDefault="001A2462" w:rsidP="00E4245D">
            <w:pPr>
              <w:keepNext/>
              <w:rPr>
                <w:b w:val="0"/>
                <w:bCs/>
                <w:szCs w:val="24"/>
              </w:rPr>
            </w:pPr>
            <w:r w:rsidRPr="001C31CC">
              <w:rPr>
                <w:bCs/>
                <w:szCs w:val="24"/>
              </w:rPr>
              <w:t>Source of supply</w:t>
            </w:r>
          </w:p>
        </w:tc>
        <w:tc>
          <w:tcPr>
            <w:tcW w:w="907" w:type="pct"/>
          </w:tcPr>
          <w:p w14:paraId="3200E188" w14:textId="501722A7"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53" w:type="pct"/>
          </w:tcPr>
          <w:p w14:paraId="66D8E583" w14:textId="6DD06317"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707CB4B7" w14:textId="77777777" w:rsidTr="006F420B">
        <w:tc>
          <w:tcPr>
            <w:cnfStyle w:val="001000000000" w:firstRow="0" w:lastRow="0" w:firstColumn="1" w:lastColumn="0" w:oddVBand="0" w:evenVBand="0" w:oddHBand="0" w:evenHBand="0" w:firstRowFirstColumn="0" w:firstRowLastColumn="0" w:lastRowFirstColumn="0" w:lastRowLastColumn="0"/>
            <w:tcW w:w="3040" w:type="pct"/>
          </w:tcPr>
          <w:p w14:paraId="06B390AD" w14:textId="77777777" w:rsidR="001A2462" w:rsidRPr="001C31CC" w:rsidRDefault="001A2462" w:rsidP="00E4245D">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Offord</w:t>
            </w:r>
          </w:p>
        </w:tc>
        <w:tc>
          <w:tcPr>
            <w:tcW w:w="907" w:type="pct"/>
          </w:tcPr>
          <w:p w14:paraId="31C1FA24"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186 619</w:t>
            </w:r>
          </w:p>
        </w:tc>
        <w:tc>
          <w:tcPr>
            <w:tcW w:w="1053" w:type="pct"/>
          </w:tcPr>
          <w:p w14:paraId="79A600E1"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216 669</w:t>
            </w:r>
          </w:p>
        </w:tc>
      </w:tr>
    </w:tbl>
    <w:p w14:paraId="27891CE0" w14:textId="77777777" w:rsidR="001A2462" w:rsidRPr="001C31CC" w:rsidRDefault="001A2462" w:rsidP="001A2462">
      <w:pPr>
        <w:keepNext/>
        <w:rPr>
          <w:b/>
          <w:bCs/>
          <w:szCs w:val="24"/>
        </w:rPr>
      </w:pPr>
      <w:r w:rsidRPr="001C31CC">
        <w:rPr>
          <w:b/>
          <w:bCs/>
          <w:szCs w:val="24"/>
        </w:rPr>
        <w:t>Severn</w:t>
      </w:r>
    </w:p>
    <w:tbl>
      <w:tblPr>
        <w:tblStyle w:val="TableStyle4"/>
        <w:tblW w:w="5000" w:type="pct"/>
        <w:tblLook w:val="04A0" w:firstRow="1" w:lastRow="0" w:firstColumn="1" w:lastColumn="0" w:noHBand="0" w:noVBand="1"/>
      </w:tblPr>
      <w:tblGrid>
        <w:gridCol w:w="6070"/>
        <w:gridCol w:w="3182"/>
        <w:gridCol w:w="5290"/>
      </w:tblGrid>
      <w:tr w:rsidR="001A2462" w:rsidRPr="001C31CC" w14:paraId="771AAF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tcPr>
          <w:p w14:paraId="52258288" w14:textId="77777777" w:rsidR="001A2462" w:rsidRPr="001C31CC" w:rsidRDefault="001A2462" w:rsidP="00E4245D">
            <w:pPr>
              <w:keepNext/>
              <w:rPr>
                <w:b w:val="0"/>
                <w:bCs/>
                <w:szCs w:val="24"/>
              </w:rPr>
            </w:pPr>
            <w:r w:rsidRPr="001C31CC">
              <w:rPr>
                <w:bCs/>
                <w:szCs w:val="24"/>
              </w:rPr>
              <w:t>Source of supply</w:t>
            </w:r>
          </w:p>
        </w:tc>
        <w:tc>
          <w:tcPr>
            <w:tcW w:w="1094" w:type="pct"/>
          </w:tcPr>
          <w:p w14:paraId="040D8E5A" w14:textId="78B0E9DE"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20" w:type="pct"/>
          </w:tcPr>
          <w:p w14:paraId="171AB83D" w14:textId="0CB89C20"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C8F8909"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55D3B1C2" w14:textId="77777777" w:rsidR="001A2462" w:rsidRPr="001C31CC" w:rsidRDefault="001A2462" w:rsidP="00E4245D">
            <w:pPr>
              <w:keepNext/>
              <w:rPr>
                <w:szCs w:val="24"/>
              </w:rPr>
            </w:pPr>
            <w:r w:rsidRPr="001C31CC">
              <w:rPr>
                <w:szCs w:val="24"/>
              </w:rPr>
              <w:t>River Severn</w:t>
            </w:r>
          </w:p>
        </w:tc>
        <w:tc>
          <w:tcPr>
            <w:tcW w:w="1094" w:type="pct"/>
          </w:tcPr>
          <w:p w14:paraId="355734D2"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954 847</w:t>
            </w:r>
          </w:p>
        </w:tc>
        <w:tc>
          <w:tcPr>
            <w:tcW w:w="1820" w:type="pct"/>
          </w:tcPr>
          <w:p w14:paraId="6D9231DB" w14:textId="66A7E572"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proofErr w:type="gramStart"/>
            <w:r w:rsidRPr="001C31CC">
              <w:rPr>
                <w:rFonts w:eastAsia="Times New Roman"/>
                <w:szCs w:val="24"/>
              </w:rPr>
              <w:t>SO</w:t>
            </w:r>
            <w:proofErr w:type="gramEnd"/>
            <w:r w:rsidRPr="001C31CC">
              <w:rPr>
                <w:rFonts w:eastAsia="Times New Roman"/>
                <w:szCs w:val="24"/>
              </w:rPr>
              <w:t xml:space="preserve"> 822 182 </w:t>
            </w:r>
            <w:r w:rsidR="0070483D">
              <w:rPr>
                <w:rFonts w:eastAsia="Times New Roman"/>
                <w:szCs w:val="24"/>
              </w:rPr>
              <w:t>and</w:t>
            </w:r>
            <w:r w:rsidRPr="001C31CC">
              <w:rPr>
                <w:rFonts w:eastAsia="Times New Roman"/>
                <w:szCs w:val="24"/>
              </w:rPr>
              <w:t xml:space="preserve"> SO 818 216</w:t>
            </w:r>
          </w:p>
        </w:tc>
      </w:tr>
      <w:tr w:rsidR="001A2462" w:rsidRPr="001C31CC" w14:paraId="3D6DB817"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4988D617" w14:textId="77777777" w:rsidR="001A2462" w:rsidRPr="001C31CC" w:rsidRDefault="001A2462" w:rsidP="00E4245D">
            <w:pPr>
              <w:keepNext/>
              <w:rPr>
                <w:szCs w:val="24"/>
              </w:rPr>
            </w:pPr>
            <w:r w:rsidRPr="001C31CC">
              <w:rPr>
                <w:szCs w:val="24"/>
              </w:rPr>
              <w:t>Gloucester and Sharpness Canal</w:t>
            </w:r>
          </w:p>
        </w:tc>
        <w:tc>
          <w:tcPr>
            <w:tcW w:w="1094" w:type="pct"/>
          </w:tcPr>
          <w:p w14:paraId="218A168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827 184</w:t>
            </w:r>
          </w:p>
        </w:tc>
        <w:tc>
          <w:tcPr>
            <w:tcW w:w="1820" w:type="pct"/>
          </w:tcPr>
          <w:p w14:paraId="49903C7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667 022</w:t>
            </w:r>
          </w:p>
        </w:tc>
      </w:tr>
    </w:tbl>
    <w:p w14:paraId="610B8F67" w14:textId="77777777" w:rsidR="001A2462" w:rsidRPr="001C31CC" w:rsidRDefault="001A2462" w:rsidP="001A2462">
      <w:pPr>
        <w:keepNext/>
        <w:rPr>
          <w:b/>
          <w:bCs/>
          <w:szCs w:val="24"/>
        </w:rPr>
      </w:pPr>
      <w:r w:rsidRPr="001C31CC">
        <w:rPr>
          <w:b/>
          <w:bCs/>
          <w:szCs w:val="24"/>
        </w:rPr>
        <w:t>Thames</w:t>
      </w:r>
    </w:p>
    <w:tbl>
      <w:tblPr>
        <w:tblStyle w:val="TableStyle4"/>
        <w:tblW w:w="5000" w:type="pct"/>
        <w:tblLook w:val="04A0" w:firstRow="1" w:lastRow="0" w:firstColumn="1" w:lastColumn="0" w:noHBand="0" w:noVBand="1"/>
      </w:tblPr>
      <w:tblGrid>
        <w:gridCol w:w="4700"/>
        <w:gridCol w:w="4555"/>
        <w:gridCol w:w="5287"/>
      </w:tblGrid>
      <w:tr w:rsidR="001A2462" w:rsidRPr="001C31CC" w14:paraId="4BB77A83"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13893CDC" w14:textId="77777777" w:rsidR="001A2462" w:rsidRPr="001C31CC" w:rsidRDefault="001A2462" w:rsidP="00E4245D">
            <w:pPr>
              <w:keepNext/>
              <w:rPr>
                <w:b w:val="0"/>
                <w:bCs/>
                <w:szCs w:val="24"/>
              </w:rPr>
            </w:pPr>
            <w:r w:rsidRPr="001C31CC">
              <w:rPr>
                <w:bCs/>
                <w:szCs w:val="24"/>
              </w:rPr>
              <w:t>Source of supply</w:t>
            </w:r>
          </w:p>
        </w:tc>
        <w:tc>
          <w:tcPr>
            <w:tcW w:w="1566" w:type="pct"/>
          </w:tcPr>
          <w:p w14:paraId="12F0809E" w14:textId="1E24DE8E"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F82E5D2" w14:textId="0AB4C41F"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947E43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8E3C988" w14:textId="77777777" w:rsidR="001A2462" w:rsidRPr="001C31CC" w:rsidRDefault="001A2462" w:rsidP="00E4245D">
            <w:pPr>
              <w:keepNext/>
              <w:rPr>
                <w:szCs w:val="24"/>
              </w:rPr>
            </w:pPr>
            <w:r w:rsidRPr="001C31CC">
              <w:rPr>
                <w:szCs w:val="24"/>
              </w:rPr>
              <w:t>River Thames</w:t>
            </w:r>
          </w:p>
        </w:tc>
        <w:tc>
          <w:tcPr>
            <w:tcW w:w="1566" w:type="pct"/>
          </w:tcPr>
          <w:p w14:paraId="35B74D5C"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222 990</w:t>
            </w:r>
          </w:p>
        </w:tc>
        <w:tc>
          <w:tcPr>
            <w:tcW w:w="1818" w:type="pct"/>
          </w:tcPr>
          <w:p w14:paraId="541F8BED"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170 714</w:t>
            </w:r>
          </w:p>
        </w:tc>
      </w:tr>
    </w:tbl>
    <w:p w14:paraId="54339C1B" w14:textId="77777777" w:rsidR="0005683D" w:rsidRDefault="0005683D">
      <w:pPr>
        <w:widowControl w:val="0"/>
        <w:spacing w:before="0" w:after="0" w:line="240" w:lineRule="auto"/>
        <w:rPr>
          <w:szCs w:val="24"/>
        </w:rPr>
      </w:pPr>
      <w:r>
        <w:rPr>
          <w:szCs w:val="24"/>
        </w:rPr>
        <w:br w:type="page"/>
      </w:r>
    </w:p>
    <w:p w14:paraId="4D1C54B5" w14:textId="77777777" w:rsidR="001A2462" w:rsidRPr="001C31CC" w:rsidRDefault="001A2462" w:rsidP="001A2462">
      <w:pPr>
        <w:keepNext/>
        <w:rPr>
          <w:b/>
          <w:bCs/>
          <w:szCs w:val="24"/>
        </w:rPr>
      </w:pPr>
      <w:r w:rsidRPr="001C31CC">
        <w:rPr>
          <w:b/>
          <w:bCs/>
          <w:szCs w:val="24"/>
        </w:rPr>
        <w:lastRenderedPageBreak/>
        <w:t>Thet and Little Ouse Surface Water</w:t>
      </w:r>
    </w:p>
    <w:tbl>
      <w:tblPr>
        <w:tblStyle w:val="TableStyle4"/>
        <w:tblW w:w="5000" w:type="pct"/>
        <w:tblLook w:val="04A0" w:firstRow="1" w:lastRow="0" w:firstColumn="1" w:lastColumn="0" w:noHBand="0" w:noVBand="1"/>
      </w:tblPr>
      <w:tblGrid>
        <w:gridCol w:w="4700"/>
        <w:gridCol w:w="4555"/>
        <w:gridCol w:w="5287"/>
      </w:tblGrid>
      <w:tr w:rsidR="001A2462" w:rsidRPr="001C31CC" w14:paraId="72E76A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2EA6FF5" w14:textId="77777777" w:rsidR="001A2462" w:rsidRPr="001C31CC" w:rsidRDefault="001A2462" w:rsidP="00E4245D">
            <w:pPr>
              <w:keepNext/>
              <w:rPr>
                <w:b w:val="0"/>
                <w:bCs/>
                <w:szCs w:val="24"/>
              </w:rPr>
            </w:pPr>
            <w:r w:rsidRPr="001C31CC">
              <w:rPr>
                <w:bCs/>
                <w:szCs w:val="24"/>
              </w:rPr>
              <w:t>Source of supply</w:t>
            </w:r>
          </w:p>
        </w:tc>
        <w:tc>
          <w:tcPr>
            <w:tcW w:w="1566" w:type="pct"/>
          </w:tcPr>
          <w:p w14:paraId="06D5D96F" w14:textId="40E8CEA1"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503191E" w14:textId="7C5345E5"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90FDC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2F3E2A3" w14:textId="77777777" w:rsidR="001A2462" w:rsidRPr="001C31CC" w:rsidRDefault="001A2462" w:rsidP="00E4245D">
            <w:pPr>
              <w:keepNext/>
              <w:rPr>
                <w:szCs w:val="24"/>
              </w:rPr>
            </w:pPr>
            <w:r w:rsidRPr="001C31CC">
              <w:rPr>
                <w:rFonts w:eastAsia="Times New Roman"/>
                <w:szCs w:val="24"/>
              </w:rPr>
              <w:t>River Thet</w:t>
            </w:r>
          </w:p>
        </w:tc>
        <w:tc>
          <w:tcPr>
            <w:tcW w:w="1566" w:type="pct"/>
          </w:tcPr>
          <w:p w14:paraId="514A49D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1818" w:type="pct"/>
          </w:tcPr>
          <w:p w14:paraId="29FF0FDA"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141732B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094F204" w14:textId="77777777" w:rsidR="001A2462" w:rsidRPr="001C31CC" w:rsidRDefault="001A2462" w:rsidP="00E4245D">
            <w:pPr>
              <w:keepNext/>
              <w:rPr>
                <w:szCs w:val="24"/>
              </w:rPr>
            </w:pPr>
            <w:r w:rsidRPr="001C31CC">
              <w:rPr>
                <w:rFonts w:eastAsia="Times New Roman"/>
                <w:szCs w:val="24"/>
              </w:rPr>
              <w:t>Thet tributary</w:t>
            </w:r>
          </w:p>
        </w:tc>
        <w:tc>
          <w:tcPr>
            <w:tcW w:w="1566" w:type="pct"/>
          </w:tcPr>
          <w:p w14:paraId="5D1560BD"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1818" w:type="pct"/>
          </w:tcPr>
          <w:p w14:paraId="182D11F9"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78679BA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9020F64" w14:textId="77777777" w:rsidR="001A2462" w:rsidRPr="001C31CC" w:rsidRDefault="001A2462" w:rsidP="00E4245D">
            <w:pPr>
              <w:keepNext/>
              <w:rPr>
                <w:szCs w:val="24"/>
              </w:rPr>
            </w:pPr>
            <w:r w:rsidRPr="001C31CC">
              <w:rPr>
                <w:rFonts w:eastAsia="Times New Roman"/>
                <w:szCs w:val="24"/>
              </w:rPr>
              <w:t>Thet tributary</w:t>
            </w:r>
          </w:p>
        </w:tc>
        <w:tc>
          <w:tcPr>
            <w:tcW w:w="1566" w:type="pct"/>
          </w:tcPr>
          <w:p w14:paraId="3F1558E7"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975 880</w:t>
            </w:r>
          </w:p>
        </w:tc>
        <w:tc>
          <w:tcPr>
            <w:tcW w:w="1818" w:type="pct"/>
          </w:tcPr>
          <w:p w14:paraId="31006D2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983 880</w:t>
            </w:r>
          </w:p>
        </w:tc>
      </w:tr>
      <w:tr w:rsidR="001A2462" w:rsidRPr="001C31CC" w14:paraId="3B4391AA"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9CC0C06" w14:textId="77777777" w:rsidR="001A2462" w:rsidRPr="001C31CC" w:rsidRDefault="001A2462" w:rsidP="00E4245D">
            <w:pPr>
              <w:keepNext/>
              <w:rPr>
                <w:szCs w:val="24"/>
              </w:rPr>
            </w:pPr>
            <w:r w:rsidRPr="001C31CC">
              <w:rPr>
                <w:rFonts w:eastAsia="Times New Roman"/>
                <w:szCs w:val="24"/>
              </w:rPr>
              <w:t>Thet tributary</w:t>
            </w:r>
          </w:p>
        </w:tc>
        <w:tc>
          <w:tcPr>
            <w:tcW w:w="1566" w:type="pct"/>
          </w:tcPr>
          <w:p w14:paraId="63F60371"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970 906</w:t>
            </w:r>
          </w:p>
        </w:tc>
        <w:tc>
          <w:tcPr>
            <w:tcW w:w="1818" w:type="pct"/>
          </w:tcPr>
          <w:p w14:paraId="6FEEE7E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983 898</w:t>
            </w:r>
          </w:p>
        </w:tc>
      </w:tr>
      <w:tr w:rsidR="001A2462" w:rsidRPr="001C31CC" w14:paraId="40EEF246"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2A37ED44" w14:textId="77777777" w:rsidR="001A2462" w:rsidRPr="001C31CC" w:rsidRDefault="001A2462" w:rsidP="00E4245D">
            <w:pPr>
              <w:keepNext/>
              <w:rPr>
                <w:szCs w:val="24"/>
              </w:rPr>
            </w:pPr>
            <w:r w:rsidRPr="001C31CC">
              <w:rPr>
                <w:rFonts w:eastAsia="Times New Roman"/>
                <w:szCs w:val="24"/>
              </w:rPr>
              <w:t>River Little Ouse</w:t>
            </w:r>
          </w:p>
        </w:tc>
        <w:tc>
          <w:tcPr>
            <w:tcW w:w="1566" w:type="pct"/>
          </w:tcPr>
          <w:p w14:paraId="3E96209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1818" w:type="pct"/>
          </w:tcPr>
          <w:p w14:paraId="206E4237"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732 870</w:t>
            </w:r>
          </w:p>
        </w:tc>
      </w:tr>
    </w:tbl>
    <w:p w14:paraId="5D9370C9" w14:textId="77777777" w:rsidR="001A2462" w:rsidRPr="001C31CC" w:rsidRDefault="001A2462" w:rsidP="001A2462">
      <w:pPr>
        <w:keepNext/>
        <w:rPr>
          <w:b/>
          <w:bCs/>
          <w:szCs w:val="24"/>
        </w:rPr>
      </w:pPr>
      <w:r w:rsidRPr="001C31CC">
        <w:rPr>
          <w:b/>
          <w:bCs/>
          <w:szCs w:val="24"/>
        </w:rPr>
        <w:t>Waveney Groundwater</w:t>
      </w:r>
    </w:p>
    <w:tbl>
      <w:tblPr>
        <w:tblStyle w:val="TableStyle4"/>
        <w:tblW w:w="5000" w:type="pct"/>
        <w:tblLook w:val="04A0" w:firstRow="1" w:lastRow="0" w:firstColumn="1" w:lastColumn="0" w:noHBand="0" w:noVBand="1"/>
      </w:tblPr>
      <w:tblGrid>
        <w:gridCol w:w="10197"/>
        <w:gridCol w:w="2007"/>
        <w:gridCol w:w="2338"/>
      </w:tblGrid>
      <w:tr w:rsidR="001A2462" w:rsidRPr="001C31CC" w14:paraId="72A6247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pct"/>
          </w:tcPr>
          <w:p w14:paraId="7C5ABF55" w14:textId="77777777" w:rsidR="001A2462" w:rsidRPr="001C31CC" w:rsidRDefault="001A2462" w:rsidP="00E4245D">
            <w:pPr>
              <w:keepNext/>
              <w:rPr>
                <w:b w:val="0"/>
                <w:bCs/>
                <w:szCs w:val="24"/>
              </w:rPr>
            </w:pPr>
            <w:r w:rsidRPr="001C31CC">
              <w:rPr>
                <w:bCs/>
                <w:szCs w:val="24"/>
              </w:rPr>
              <w:t>Source of supply</w:t>
            </w:r>
          </w:p>
        </w:tc>
        <w:tc>
          <w:tcPr>
            <w:tcW w:w="690" w:type="pct"/>
          </w:tcPr>
          <w:p w14:paraId="406B2ACC" w14:textId="03FE38FD"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04" w:type="pct"/>
          </w:tcPr>
          <w:p w14:paraId="6A55A4F4" w14:textId="1A51420B"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6F05FF6" w14:textId="77777777" w:rsidTr="006F420B">
        <w:tc>
          <w:tcPr>
            <w:cnfStyle w:val="001000000000" w:firstRow="0" w:lastRow="0" w:firstColumn="1" w:lastColumn="0" w:oddVBand="0" w:evenVBand="0" w:oddHBand="0" w:evenHBand="0" w:firstRowFirstColumn="0" w:firstRowLastColumn="0" w:lastRowFirstColumn="0" w:lastRowLastColumn="0"/>
            <w:tcW w:w="3506" w:type="pct"/>
          </w:tcPr>
          <w:p w14:paraId="6AD1E4C9" w14:textId="77777777" w:rsidR="001A2462" w:rsidRPr="001C31CC" w:rsidRDefault="001A2462" w:rsidP="00E4245D">
            <w:pPr>
              <w:keepNext/>
              <w:rPr>
                <w:szCs w:val="24"/>
              </w:rPr>
            </w:pPr>
            <w:r w:rsidRPr="001C31CC">
              <w:rPr>
                <w:rFonts w:eastAsia="Times New Roman"/>
                <w:szCs w:val="24"/>
              </w:rPr>
              <w:t>Waveney Chalk Corridor (A Corridor of the Chalk aquifer 1km either side of the River Waveney)</w:t>
            </w:r>
          </w:p>
        </w:tc>
        <w:tc>
          <w:tcPr>
            <w:tcW w:w="690" w:type="pct"/>
          </w:tcPr>
          <w:p w14:paraId="1142E11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804" w:type="pct"/>
          </w:tcPr>
          <w:p w14:paraId="4DC202C0"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8A3AFAD" w14:textId="77777777" w:rsidR="00492D7C" w:rsidRDefault="00492D7C">
      <w:pPr>
        <w:widowControl w:val="0"/>
        <w:spacing w:before="0" w:after="0" w:line="240" w:lineRule="auto"/>
        <w:rPr>
          <w:b/>
          <w:bCs/>
          <w:szCs w:val="24"/>
        </w:rPr>
      </w:pPr>
      <w:r>
        <w:rPr>
          <w:b/>
          <w:bCs/>
          <w:szCs w:val="24"/>
        </w:rPr>
        <w:br w:type="page"/>
      </w:r>
    </w:p>
    <w:p w14:paraId="42B98824" w14:textId="7DC1A353" w:rsidR="001A2462" w:rsidRPr="001C31CC" w:rsidRDefault="001A2462" w:rsidP="001A2462">
      <w:pPr>
        <w:keepNext/>
        <w:rPr>
          <w:b/>
          <w:bCs/>
          <w:szCs w:val="24"/>
        </w:rPr>
      </w:pPr>
      <w:r w:rsidRPr="001C31CC">
        <w:rPr>
          <w:b/>
          <w:bCs/>
          <w:szCs w:val="24"/>
        </w:rPr>
        <w:lastRenderedPageBreak/>
        <w:t>Waveney Surface Water</w:t>
      </w:r>
    </w:p>
    <w:tbl>
      <w:tblPr>
        <w:tblStyle w:val="TableStyle4"/>
        <w:tblW w:w="5000" w:type="pct"/>
        <w:tblLook w:val="04A0" w:firstRow="1" w:lastRow="0" w:firstColumn="1" w:lastColumn="0" w:noHBand="0" w:noVBand="1"/>
      </w:tblPr>
      <w:tblGrid>
        <w:gridCol w:w="6593"/>
        <w:gridCol w:w="3679"/>
        <w:gridCol w:w="4270"/>
      </w:tblGrid>
      <w:tr w:rsidR="001A2462" w:rsidRPr="001C31CC" w14:paraId="0605E59B"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14:paraId="62A894EF" w14:textId="77777777" w:rsidR="001A2462" w:rsidRPr="001C31CC" w:rsidRDefault="001A2462" w:rsidP="00E4245D">
            <w:pPr>
              <w:keepNext/>
              <w:rPr>
                <w:b w:val="0"/>
                <w:bCs/>
                <w:szCs w:val="24"/>
              </w:rPr>
            </w:pPr>
            <w:r w:rsidRPr="001C31CC">
              <w:rPr>
                <w:bCs/>
                <w:szCs w:val="24"/>
              </w:rPr>
              <w:t>Source of supply</w:t>
            </w:r>
          </w:p>
        </w:tc>
        <w:tc>
          <w:tcPr>
            <w:tcW w:w="1265" w:type="pct"/>
          </w:tcPr>
          <w:p w14:paraId="78667614" w14:textId="1F1B985F"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68" w:type="pct"/>
          </w:tcPr>
          <w:p w14:paraId="0DCCD4A1" w14:textId="2C3A4E54"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DB71D82" w14:textId="77777777" w:rsidTr="006F420B">
        <w:tc>
          <w:tcPr>
            <w:cnfStyle w:val="001000000000" w:firstRow="0" w:lastRow="0" w:firstColumn="1" w:lastColumn="0" w:oddVBand="0" w:evenVBand="0" w:oddHBand="0" w:evenHBand="0" w:firstRowFirstColumn="0" w:firstRowLastColumn="0" w:lastRowFirstColumn="0" w:lastRowLastColumn="0"/>
            <w:tcW w:w="2267" w:type="pct"/>
          </w:tcPr>
          <w:p w14:paraId="2B4618DE" w14:textId="77777777" w:rsidR="001A2462" w:rsidRPr="001C31CC" w:rsidRDefault="001A2462" w:rsidP="00E4245D">
            <w:pPr>
              <w:keepNext/>
              <w:rPr>
                <w:szCs w:val="24"/>
              </w:rPr>
            </w:pPr>
            <w:r w:rsidRPr="001C31CC">
              <w:rPr>
                <w:rFonts w:eastAsia="Times New Roman"/>
                <w:szCs w:val="24"/>
              </w:rPr>
              <w:t>River Dove and River Waveney</w:t>
            </w:r>
          </w:p>
        </w:tc>
        <w:tc>
          <w:tcPr>
            <w:tcW w:w="1265" w:type="pct"/>
          </w:tcPr>
          <w:p w14:paraId="3B34C0E9"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1468" w:type="pct"/>
          </w:tcPr>
          <w:p w14:paraId="71D9705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9F44B5A" w14:textId="1D6C1A63" w:rsidR="001A2462" w:rsidRPr="001C31CC" w:rsidRDefault="001A2462" w:rsidP="001A2462">
      <w:pPr>
        <w:keepNext/>
        <w:rPr>
          <w:b/>
          <w:bCs/>
          <w:szCs w:val="24"/>
        </w:rPr>
      </w:pPr>
      <w:proofErr w:type="spellStart"/>
      <w:r w:rsidRPr="001C31CC">
        <w:rPr>
          <w:b/>
          <w:bCs/>
          <w:szCs w:val="24"/>
        </w:rPr>
        <w:t>Welland</w:t>
      </w:r>
      <w:proofErr w:type="spellEnd"/>
      <w:r w:rsidR="00E92BE6">
        <w:rPr>
          <w:b/>
          <w:bCs/>
          <w:szCs w:val="24"/>
        </w:rPr>
        <w:t xml:space="preserve"> – </w:t>
      </w:r>
      <w:r w:rsidRPr="001C31CC">
        <w:rPr>
          <w:b/>
          <w:bCs/>
          <w:szCs w:val="24"/>
        </w:rPr>
        <w:t>Tinwell Sluices</w:t>
      </w:r>
    </w:p>
    <w:tbl>
      <w:tblPr>
        <w:tblStyle w:val="TableStyle4"/>
        <w:tblW w:w="5000" w:type="pct"/>
        <w:tblLook w:val="04A0" w:firstRow="1" w:lastRow="0" w:firstColumn="1" w:lastColumn="0" w:noHBand="0" w:noVBand="1"/>
      </w:tblPr>
      <w:tblGrid>
        <w:gridCol w:w="9033"/>
        <w:gridCol w:w="2551"/>
        <w:gridCol w:w="2958"/>
      </w:tblGrid>
      <w:tr w:rsidR="001A2462" w:rsidRPr="001C31CC" w14:paraId="539D9DFC"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6" w:type="pct"/>
          </w:tcPr>
          <w:p w14:paraId="7BFB778F" w14:textId="77777777" w:rsidR="001A2462" w:rsidRPr="001C31CC" w:rsidRDefault="001A2462" w:rsidP="00E4245D">
            <w:pPr>
              <w:keepNext/>
              <w:rPr>
                <w:b w:val="0"/>
                <w:bCs/>
                <w:szCs w:val="24"/>
              </w:rPr>
            </w:pPr>
            <w:r w:rsidRPr="001C31CC">
              <w:rPr>
                <w:bCs/>
                <w:szCs w:val="24"/>
              </w:rPr>
              <w:t>Source of supply</w:t>
            </w:r>
          </w:p>
        </w:tc>
        <w:tc>
          <w:tcPr>
            <w:tcW w:w="877" w:type="pct"/>
          </w:tcPr>
          <w:p w14:paraId="7926AE2B" w14:textId="47FE6199"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7" w:type="pct"/>
          </w:tcPr>
          <w:p w14:paraId="5BF4A653" w14:textId="7A0054C6"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D27E496" w14:textId="77777777" w:rsidTr="006F420B">
        <w:tc>
          <w:tcPr>
            <w:cnfStyle w:val="001000000000" w:firstRow="0" w:lastRow="0" w:firstColumn="1" w:lastColumn="0" w:oddVBand="0" w:evenVBand="0" w:oddHBand="0" w:evenHBand="0" w:firstRowFirstColumn="0" w:firstRowLastColumn="0" w:lastRowFirstColumn="0" w:lastRowLastColumn="0"/>
            <w:tcW w:w="3106" w:type="pct"/>
          </w:tcPr>
          <w:p w14:paraId="60C2B299" w14:textId="77777777" w:rsidR="001A2462" w:rsidRPr="001C31CC" w:rsidRDefault="001A2462" w:rsidP="00E4245D">
            <w:pPr>
              <w:keepNext/>
              <w:rPr>
                <w:szCs w:val="24"/>
              </w:rPr>
            </w:pPr>
            <w:r w:rsidRPr="001C31CC">
              <w:rPr>
                <w:rFonts w:eastAsia="Times New Roman"/>
                <w:szCs w:val="24"/>
              </w:rPr>
              <w:t xml:space="preserve">River </w:t>
            </w:r>
            <w:proofErr w:type="spellStart"/>
            <w:r w:rsidRPr="001C31CC">
              <w:rPr>
                <w:rFonts w:eastAsia="Times New Roman"/>
                <w:szCs w:val="24"/>
              </w:rPr>
              <w:t>Welland</w:t>
            </w:r>
            <w:proofErr w:type="spellEnd"/>
            <w:r w:rsidRPr="001C31CC">
              <w:rPr>
                <w:rFonts w:eastAsia="Times New Roman"/>
                <w:szCs w:val="24"/>
              </w:rPr>
              <w:t xml:space="preserve"> </w:t>
            </w:r>
            <w:proofErr w:type="gramStart"/>
            <w:r w:rsidRPr="001C31CC">
              <w:rPr>
                <w:rFonts w:eastAsia="Times New Roman"/>
                <w:szCs w:val="24"/>
              </w:rPr>
              <w:t>reach</w:t>
            </w:r>
            <w:proofErr w:type="gramEnd"/>
            <w:r w:rsidRPr="001C31CC">
              <w:rPr>
                <w:rFonts w:eastAsia="Times New Roman"/>
                <w:szCs w:val="24"/>
              </w:rPr>
              <w:t xml:space="preserve"> upstream of impounding assets at Tinwell</w:t>
            </w:r>
          </w:p>
        </w:tc>
        <w:tc>
          <w:tcPr>
            <w:tcW w:w="877" w:type="pct"/>
          </w:tcPr>
          <w:p w14:paraId="284A808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002 058</w:t>
            </w:r>
          </w:p>
        </w:tc>
        <w:tc>
          <w:tcPr>
            <w:tcW w:w="1017" w:type="pct"/>
          </w:tcPr>
          <w:p w14:paraId="4D32B3C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018 060</w:t>
            </w:r>
          </w:p>
        </w:tc>
      </w:tr>
    </w:tbl>
    <w:p w14:paraId="37274C68" w14:textId="77777777" w:rsidR="001A2462" w:rsidRPr="001C31CC" w:rsidRDefault="001A2462" w:rsidP="001A2462">
      <w:pPr>
        <w:keepNext/>
        <w:rPr>
          <w:b/>
          <w:bCs/>
          <w:szCs w:val="24"/>
        </w:rPr>
      </w:pPr>
      <w:r w:rsidRPr="001C31CC">
        <w:rPr>
          <w:b/>
          <w:bCs/>
          <w:szCs w:val="24"/>
        </w:rPr>
        <w:t>Witham and Ancholme</w:t>
      </w:r>
    </w:p>
    <w:tbl>
      <w:tblPr>
        <w:tblStyle w:val="TableStyle4"/>
        <w:tblW w:w="5000" w:type="pct"/>
        <w:tblLook w:val="04A0" w:firstRow="1" w:lastRow="0" w:firstColumn="1" w:lastColumn="0" w:noHBand="0" w:noVBand="1"/>
      </w:tblPr>
      <w:tblGrid>
        <w:gridCol w:w="4700"/>
        <w:gridCol w:w="4555"/>
        <w:gridCol w:w="5287"/>
      </w:tblGrid>
      <w:tr w:rsidR="001A2462" w:rsidRPr="001C31CC" w14:paraId="53B4DC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79AB1129" w14:textId="77777777" w:rsidR="001A2462" w:rsidRPr="001C31CC" w:rsidRDefault="001A2462" w:rsidP="00E4245D">
            <w:pPr>
              <w:keepNext/>
              <w:rPr>
                <w:b w:val="0"/>
                <w:bCs/>
                <w:szCs w:val="24"/>
              </w:rPr>
            </w:pPr>
            <w:r w:rsidRPr="001C31CC">
              <w:rPr>
                <w:bCs/>
                <w:szCs w:val="24"/>
              </w:rPr>
              <w:t>Source of supply</w:t>
            </w:r>
          </w:p>
        </w:tc>
        <w:tc>
          <w:tcPr>
            <w:tcW w:w="1566" w:type="pct"/>
          </w:tcPr>
          <w:p w14:paraId="32BE5ADD" w14:textId="34D6413A"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4BB0AB9F" w14:textId="4CEBB05E"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6962E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C8405D0" w14:textId="77777777" w:rsidR="001A2462" w:rsidRPr="001C31CC" w:rsidRDefault="001A2462" w:rsidP="00E4245D">
            <w:pPr>
              <w:keepNext/>
              <w:rPr>
                <w:szCs w:val="24"/>
              </w:rPr>
            </w:pPr>
            <w:r w:rsidRPr="001C31CC">
              <w:rPr>
                <w:rFonts w:eastAsia="Times New Roman"/>
                <w:szCs w:val="24"/>
              </w:rPr>
              <w:t>River Witham</w:t>
            </w:r>
          </w:p>
        </w:tc>
        <w:tc>
          <w:tcPr>
            <w:tcW w:w="1566" w:type="pct"/>
          </w:tcPr>
          <w:p w14:paraId="4FDFD248"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SK 974 712</w:t>
            </w:r>
          </w:p>
        </w:tc>
        <w:tc>
          <w:tcPr>
            <w:tcW w:w="1818" w:type="pct"/>
          </w:tcPr>
          <w:p w14:paraId="5892E634"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323 445</w:t>
            </w:r>
          </w:p>
        </w:tc>
      </w:tr>
      <w:tr w:rsidR="001A2462" w:rsidRPr="001C31CC" w14:paraId="5CF05FCF"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A8CA876" w14:textId="77777777" w:rsidR="001A2462" w:rsidRPr="001C31CC" w:rsidRDefault="001A2462" w:rsidP="00E4245D">
            <w:pPr>
              <w:keepNext/>
              <w:rPr>
                <w:szCs w:val="24"/>
              </w:rPr>
            </w:pPr>
            <w:r w:rsidRPr="001C31CC">
              <w:rPr>
                <w:rFonts w:eastAsia="Times New Roman"/>
                <w:szCs w:val="24"/>
              </w:rPr>
              <w:t>River Ancholme</w:t>
            </w:r>
          </w:p>
        </w:tc>
        <w:tc>
          <w:tcPr>
            <w:tcW w:w="1566" w:type="pct"/>
          </w:tcPr>
          <w:p w14:paraId="2127847F"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032 875</w:t>
            </w:r>
          </w:p>
        </w:tc>
        <w:tc>
          <w:tcPr>
            <w:tcW w:w="1818" w:type="pct"/>
          </w:tcPr>
          <w:p w14:paraId="0412B68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975 211</w:t>
            </w:r>
          </w:p>
        </w:tc>
      </w:tr>
    </w:tbl>
    <w:p w14:paraId="4D912452" w14:textId="77777777" w:rsidR="001A2462" w:rsidRPr="001C31CC" w:rsidRDefault="001A2462" w:rsidP="001A2462">
      <w:pPr>
        <w:keepNext/>
        <w:rPr>
          <w:b/>
          <w:bCs/>
          <w:szCs w:val="24"/>
        </w:rPr>
      </w:pPr>
      <w:r w:rsidRPr="001C31CC">
        <w:rPr>
          <w:b/>
          <w:bCs/>
          <w:szCs w:val="24"/>
        </w:rPr>
        <w:t>Wye</w:t>
      </w:r>
    </w:p>
    <w:tbl>
      <w:tblPr>
        <w:tblStyle w:val="TableStyle4"/>
        <w:tblW w:w="5000" w:type="pct"/>
        <w:tblLook w:val="04A0" w:firstRow="1" w:lastRow="0" w:firstColumn="1" w:lastColumn="0" w:noHBand="0" w:noVBand="1"/>
      </w:tblPr>
      <w:tblGrid>
        <w:gridCol w:w="4700"/>
        <w:gridCol w:w="4555"/>
        <w:gridCol w:w="5287"/>
      </w:tblGrid>
      <w:tr w:rsidR="001A2462" w:rsidRPr="001C31CC" w14:paraId="60CC2D3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42B3ED2" w14:textId="77777777" w:rsidR="001A2462" w:rsidRPr="001C31CC" w:rsidRDefault="001A2462" w:rsidP="00E4245D">
            <w:pPr>
              <w:keepNext/>
              <w:rPr>
                <w:b w:val="0"/>
                <w:bCs/>
                <w:szCs w:val="24"/>
              </w:rPr>
            </w:pPr>
            <w:r w:rsidRPr="001C31CC">
              <w:rPr>
                <w:bCs/>
                <w:szCs w:val="24"/>
              </w:rPr>
              <w:t>Source of supply</w:t>
            </w:r>
          </w:p>
        </w:tc>
        <w:tc>
          <w:tcPr>
            <w:tcW w:w="1566" w:type="pct"/>
          </w:tcPr>
          <w:p w14:paraId="1A15E0BF" w14:textId="133299B8"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45BCCC9" w14:textId="0888820F" w:rsidR="001A2462" w:rsidRPr="001C31CC" w:rsidRDefault="009A6A3D" w:rsidP="00E4245D">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707453B"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3EF4391" w14:textId="77777777" w:rsidR="001A2462" w:rsidRPr="001C31CC" w:rsidRDefault="001A2462" w:rsidP="00E4245D">
            <w:pPr>
              <w:keepNext/>
              <w:rPr>
                <w:szCs w:val="24"/>
              </w:rPr>
            </w:pPr>
            <w:r w:rsidRPr="001C31CC">
              <w:rPr>
                <w:rFonts w:eastAsia="Times New Roman"/>
                <w:szCs w:val="24"/>
              </w:rPr>
              <w:t>River Wye</w:t>
            </w:r>
          </w:p>
        </w:tc>
        <w:tc>
          <w:tcPr>
            <w:tcW w:w="1566" w:type="pct"/>
          </w:tcPr>
          <w:p w14:paraId="5CFFC813"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966 656</w:t>
            </w:r>
          </w:p>
        </w:tc>
        <w:tc>
          <w:tcPr>
            <w:tcW w:w="1818" w:type="pct"/>
          </w:tcPr>
          <w:p w14:paraId="5BAB55CB" w14:textId="77777777" w:rsidR="001A2462" w:rsidRPr="001C31CC" w:rsidRDefault="001A2462" w:rsidP="00E4245D">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516 131</w:t>
            </w:r>
          </w:p>
        </w:tc>
      </w:tr>
    </w:tbl>
    <w:p w14:paraId="2D946577" w14:textId="77777777" w:rsidR="0005683D" w:rsidRDefault="0005683D">
      <w:pPr>
        <w:widowControl w:val="0"/>
        <w:spacing w:before="0" w:after="0" w:line="240" w:lineRule="auto"/>
        <w:rPr>
          <w:szCs w:val="24"/>
        </w:rPr>
      </w:pPr>
      <w:r>
        <w:rPr>
          <w:szCs w:val="24"/>
        </w:rPr>
        <w:br w:type="page"/>
      </w:r>
    </w:p>
    <w:p w14:paraId="5857C3ED" w14:textId="77777777" w:rsidR="001A2462" w:rsidRPr="001C31CC" w:rsidRDefault="001A2462" w:rsidP="009A6A3D">
      <w:pPr>
        <w:keepNext/>
        <w:rPr>
          <w:b/>
          <w:bCs/>
          <w:szCs w:val="24"/>
        </w:rPr>
      </w:pPr>
      <w:bookmarkStart w:id="69" w:name="_Hlk97629752"/>
      <w:r w:rsidRPr="001C31CC">
        <w:rPr>
          <w:b/>
          <w:bCs/>
          <w:szCs w:val="24"/>
        </w:rPr>
        <w:lastRenderedPageBreak/>
        <w:t>Lodes Grant Groundwater</w:t>
      </w:r>
    </w:p>
    <w:p w14:paraId="419F420A" w14:textId="5B328767" w:rsidR="00790337" w:rsidRPr="001C31CC" w:rsidRDefault="001A2462" w:rsidP="00E84043">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p w14:paraId="2AA5BA9C" w14:textId="77777777" w:rsidR="001A2462" w:rsidRPr="001C31CC" w:rsidRDefault="001A2462" w:rsidP="009A6A3D">
      <w:pPr>
        <w:keepNext/>
        <w:rPr>
          <w:b/>
          <w:bCs/>
          <w:szCs w:val="24"/>
        </w:rPr>
      </w:pPr>
      <w:r w:rsidRPr="001C31CC">
        <w:rPr>
          <w:b/>
          <w:bCs/>
          <w:szCs w:val="24"/>
        </w:rPr>
        <w:t>Rhee Groundwater</w:t>
      </w:r>
    </w:p>
    <w:bookmarkEnd w:id="69"/>
    <w:p w14:paraId="193A171F" w14:textId="6693797F" w:rsidR="002E277C" w:rsidRPr="001C31CC" w:rsidRDefault="001A2462" w:rsidP="006F420B">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sectPr w:rsidR="002E277C" w:rsidRPr="001C31CC" w:rsidSect="00D42750">
      <w:pgSz w:w="16838" w:h="11906" w:orient="landscape"/>
      <w:pgMar w:top="1138" w:right="1138" w:bottom="1138" w:left="113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BCE5D" w14:textId="77777777" w:rsidR="00F64952" w:rsidRDefault="00F64952" w:rsidP="001A2462">
      <w:pPr>
        <w:spacing w:line="240" w:lineRule="auto"/>
      </w:pPr>
      <w:r>
        <w:separator/>
      </w:r>
    </w:p>
    <w:p w14:paraId="2538687B" w14:textId="77777777" w:rsidR="00F64952" w:rsidRDefault="00F64952"/>
  </w:endnote>
  <w:endnote w:type="continuationSeparator" w:id="0">
    <w:p w14:paraId="0B1291F9" w14:textId="77777777" w:rsidR="00F64952" w:rsidRDefault="00F64952" w:rsidP="001A2462">
      <w:pPr>
        <w:spacing w:line="240" w:lineRule="auto"/>
      </w:pPr>
      <w:r>
        <w:continuationSeparator/>
      </w:r>
    </w:p>
    <w:p w14:paraId="6276C47D" w14:textId="77777777" w:rsidR="00F64952" w:rsidRDefault="00F64952"/>
  </w:endnote>
  <w:endnote w:type="continuationNotice" w:id="1">
    <w:p w14:paraId="62CCC166" w14:textId="77777777" w:rsidR="00F64952" w:rsidRDefault="00F64952">
      <w:pPr>
        <w:spacing w:line="240" w:lineRule="auto"/>
      </w:pPr>
    </w:p>
    <w:p w14:paraId="642457CC" w14:textId="77777777" w:rsidR="00F64952" w:rsidRDefault="00F64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7234" w14:textId="77777777" w:rsidR="00137B7C" w:rsidRPr="00313FA1" w:rsidRDefault="001A2462" w:rsidP="001A4A3A">
    <w:pPr>
      <w:pStyle w:val="Footer"/>
      <w:jc w:val="right"/>
      <w:rPr>
        <w:sz w:val="24"/>
        <w:szCs w:val="24"/>
      </w:rPr>
    </w:pPr>
    <w:r w:rsidRPr="00313FA1">
      <w:rPr>
        <w:sz w:val="24"/>
        <w:szCs w:val="24"/>
      </w:rPr>
      <w:fldChar w:fldCharType="begin"/>
    </w:r>
    <w:r w:rsidRPr="00313FA1">
      <w:rPr>
        <w:sz w:val="24"/>
        <w:szCs w:val="24"/>
      </w:rPr>
      <w:instrText xml:space="preserve"> PAGE </w:instrText>
    </w:r>
    <w:r w:rsidRPr="00313FA1">
      <w:rPr>
        <w:sz w:val="24"/>
        <w:szCs w:val="24"/>
      </w:rPr>
      <w:fldChar w:fldCharType="separate"/>
    </w:r>
    <w:r>
      <w:rPr>
        <w:noProof/>
        <w:sz w:val="24"/>
        <w:szCs w:val="24"/>
      </w:rPr>
      <w:t>2</w:t>
    </w:r>
    <w:r w:rsidRPr="00313FA1">
      <w:rPr>
        <w:sz w:val="24"/>
        <w:szCs w:val="24"/>
      </w:rPr>
      <w:fldChar w:fldCharType="end"/>
    </w:r>
    <w:r w:rsidRPr="00313FA1">
      <w:rPr>
        <w:sz w:val="24"/>
        <w:szCs w:val="24"/>
      </w:rPr>
      <w:t xml:space="preserve"> of </w:t>
    </w:r>
    <w:r w:rsidRPr="00313FA1">
      <w:rPr>
        <w:noProof/>
        <w:sz w:val="24"/>
        <w:szCs w:val="24"/>
      </w:rPr>
      <w:fldChar w:fldCharType="begin"/>
    </w:r>
    <w:r w:rsidRPr="00313FA1">
      <w:rPr>
        <w:noProof/>
        <w:sz w:val="24"/>
        <w:szCs w:val="24"/>
      </w:rPr>
      <w:instrText xml:space="preserve"> NUMPAGES  </w:instrText>
    </w:r>
    <w:r w:rsidRPr="00313FA1">
      <w:rPr>
        <w:noProof/>
        <w:sz w:val="24"/>
        <w:szCs w:val="24"/>
      </w:rPr>
      <w:fldChar w:fldCharType="separate"/>
    </w:r>
    <w:r>
      <w:rPr>
        <w:noProof/>
        <w:sz w:val="24"/>
        <w:szCs w:val="24"/>
      </w:rPr>
      <w:t>142</w:t>
    </w:r>
    <w:r w:rsidRPr="00313F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4AAD" w14:textId="77777777" w:rsidR="00137B7C" w:rsidRDefault="001A2462" w:rsidP="00F26EBD">
    <w:pPr>
      <w:pStyle w:val="Footer"/>
      <w:framePr w:wrap="around" w:vAnchor="text" w:hAnchor="page" w:x="9518" w:y="-166"/>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10</w:t>
    </w:r>
    <w:r>
      <w:rPr>
        <w:rStyle w:val="PageNumber"/>
        <w:rFonts w:eastAsia="Calibri"/>
      </w:rPr>
      <w:fldChar w:fldCharType="end"/>
    </w:r>
  </w:p>
  <w:p w14:paraId="020CACC8" w14:textId="0B175424" w:rsidR="00790337" w:rsidRDefault="001A2462" w:rsidP="00F26EBD">
    <w:pPr>
      <w:pStyle w:val="Footer"/>
    </w:pPr>
    <w:r w:rsidRPr="00D75064">
      <w:t>Environmental Permitting Charging Scheme 2013</w:t>
    </w:r>
  </w:p>
  <w:p w14:paraId="3B4D285C" w14:textId="77777777" w:rsidR="00790337" w:rsidRDefault="00790337" w:rsidP="008F5CB0"/>
  <w:p w14:paraId="1A1228A3" w14:textId="77777777" w:rsidR="00790337" w:rsidRDefault="00790337" w:rsidP="008F5CB0"/>
  <w:p w14:paraId="45ADB188" w14:textId="77777777" w:rsidR="00790337" w:rsidRDefault="00790337" w:rsidP="008F5CB0"/>
  <w:p w14:paraId="338090B7" w14:textId="77777777" w:rsidR="00790337" w:rsidRDefault="00790337" w:rsidP="008F5CB0"/>
  <w:p w14:paraId="663C7BF1" w14:textId="77777777" w:rsidR="00790337" w:rsidRDefault="00790337" w:rsidP="008F5CB0"/>
  <w:p w14:paraId="396BC6FC" w14:textId="77777777" w:rsidR="00790337" w:rsidRDefault="00790337" w:rsidP="008F5CB0"/>
  <w:p w14:paraId="76BD83BD" w14:textId="77777777" w:rsidR="00790337" w:rsidRDefault="00790337" w:rsidP="008F5CB0"/>
  <w:p w14:paraId="5F73F3D4" w14:textId="77777777" w:rsidR="00790337" w:rsidRDefault="00790337" w:rsidP="008F5CB0"/>
  <w:p w14:paraId="7E5DE3C1" w14:textId="77777777" w:rsidR="00790337" w:rsidRDefault="00790337" w:rsidP="008F5CB0"/>
  <w:p w14:paraId="72F757D9" w14:textId="77777777" w:rsidR="00790337" w:rsidRDefault="00790337" w:rsidP="008F5CB0"/>
  <w:p w14:paraId="4D1EA25B" w14:textId="77777777" w:rsidR="00790337" w:rsidRDefault="00790337" w:rsidP="008F5CB0"/>
  <w:p w14:paraId="301BDF21" w14:textId="77777777" w:rsidR="00137B7C" w:rsidRDefault="00137B7C" w:rsidP="008F5C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689D" w14:textId="696F2B1A" w:rsidR="00137B7C" w:rsidRDefault="001A2462" w:rsidP="00EE5A53">
    <w:pPr>
      <w:pStyle w:val="Footer"/>
      <w:jc w:val="right"/>
    </w:pP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21</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82AD" w14:textId="57014CDD" w:rsidR="00137B7C" w:rsidRDefault="001A2462" w:rsidP="006F420B">
    <w:pPr>
      <w:pStyle w:val="Footer"/>
      <w:jc w:val="right"/>
    </w:pPr>
    <w:r w:rsidRPr="00313FA1">
      <w:rPr>
        <w:sz w:val="24"/>
        <w:szCs w:val="24"/>
      </w:rPr>
      <w:t xml:space="preserve">Page </w:t>
    </w: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142</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46C47" w14:textId="77777777" w:rsidR="00F64952" w:rsidRDefault="00F64952" w:rsidP="001A2462">
      <w:pPr>
        <w:spacing w:line="240" w:lineRule="auto"/>
      </w:pPr>
      <w:r>
        <w:separator/>
      </w:r>
    </w:p>
    <w:p w14:paraId="5EEAE5FD" w14:textId="77777777" w:rsidR="00F64952" w:rsidRDefault="00F64952"/>
  </w:footnote>
  <w:footnote w:type="continuationSeparator" w:id="0">
    <w:p w14:paraId="53E2A636" w14:textId="77777777" w:rsidR="00F64952" w:rsidRDefault="00F64952" w:rsidP="001A2462">
      <w:pPr>
        <w:spacing w:line="240" w:lineRule="auto"/>
      </w:pPr>
      <w:r>
        <w:continuationSeparator/>
      </w:r>
    </w:p>
    <w:p w14:paraId="390F4DD8" w14:textId="77777777" w:rsidR="00F64952" w:rsidRDefault="00F64952"/>
  </w:footnote>
  <w:footnote w:type="continuationNotice" w:id="1">
    <w:p w14:paraId="3AC12BBF" w14:textId="77777777" w:rsidR="00F64952" w:rsidRDefault="00F64952">
      <w:pPr>
        <w:spacing w:line="240" w:lineRule="auto"/>
      </w:pPr>
    </w:p>
    <w:p w14:paraId="1FB807D2" w14:textId="77777777" w:rsidR="00F64952" w:rsidRDefault="00F64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7464" w14:textId="77777777" w:rsidR="00137B7C" w:rsidRPr="00777F4B" w:rsidRDefault="001A2462" w:rsidP="001A4A3A">
    <w:pPr>
      <w:pStyle w:val="Header"/>
    </w:pPr>
    <w:r>
      <w:rPr>
        <w:noProof/>
      </w:rPr>
      <w:drawing>
        <wp:anchor distT="0" distB="2794" distL="114300" distR="114300" simplePos="0" relativeHeight="251658240" behindDoc="1" locked="0" layoutInCell="1" allowOverlap="1" wp14:anchorId="09B58166" wp14:editId="6D9947EB">
          <wp:simplePos x="0" y="0"/>
          <wp:positionH relativeFrom="margin">
            <wp:posOffset>3796030</wp:posOffset>
          </wp:positionH>
          <wp:positionV relativeFrom="page">
            <wp:posOffset>337185</wp:posOffset>
          </wp:positionV>
          <wp:extent cx="2286000" cy="996696"/>
          <wp:effectExtent l="0" t="0" r="0" b="0"/>
          <wp:wrapNone/>
          <wp:docPr id="51344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250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696"/>
                  </a:xfrm>
                  <a:prstGeom prst="rect">
                    <a:avLst/>
                  </a:prstGeom>
                  <a:noFill/>
                  <a:ln>
                    <a:noFill/>
                  </a:ln>
                  <a:extLst>
                    <a:ext uri="{53640926-AAD7-44d8-BBD7-CCE9431645EC}"/>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4876" w14:textId="77777777" w:rsidR="00790337" w:rsidRDefault="00790337" w:rsidP="008F5CB0">
    <w:pPr>
      <w:pStyle w:val="Header"/>
    </w:pPr>
  </w:p>
  <w:p w14:paraId="66A98DA3" w14:textId="77777777" w:rsidR="00790337" w:rsidRDefault="00790337" w:rsidP="008F5CB0"/>
  <w:p w14:paraId="11AB9DF4" w14:textId="77777777" w:rsidR="00790337" w:rsidRDefault="00790337" w:rsidP="008F5CB0"/>
  <w:p w14:paraId="7FD75727" w14:textId="77777777" w:rsidR="00790337" w:rsidRDefault="00790337" w:rsidP="008F5CB0"/>
  <w:p w14:paraId="1A707E26" w14:textId="77777777" w:rsidR="00790337" w:rsidRDefault="00790337" w:rsidP="008F5CB0"/>
  <w:p w14:paraId="3E32F2A0" w14:textId="77777777" w:rsidR="00137B7C" w:rsidRDefault="00137B7C" w:rsidP="008F5C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920F" w14:textId="77777777" w:rsidR="00137B7C" w:rsidRDefault="00137B7C" w:rsidP="008F5C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94F2" w14:textId="77777777" w:rsidR="00137B7C" w:rsidRDefault="00137B7C" w:rsidP="008F5C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8648" w14:textId="77777777" w:rsidR="00137B7C" w:rsidRDefault="00137B7C" w:rsidP="008F5C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9EB1" w14:textId="77777777" w:rsidR="00137B7C" w:rsidRDefault="00137B7C" w:rsidP="008F5C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58ED" w14:textId="77777777" w:rsidR="00137B7C" w:rsidRDefault="00137B7C" w:rsidP="008F5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62E"/>
    <w:multiLevelType w:val="hybridMultilevel"/>
    <w:tmpl w:val="4E0A2726"/>
    <w:lvl w:ilvl="0" w:tplc="99503B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DB623E"/>
    <w:multiLevelType w:val="hybridMultilevel"/>
    <w:tmpl w:val="69F66234"/>
    <w:lvl w:ilvl="0" w:tplc="2666760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2" w15:restartNumberingAfterBreak="0">
    <w:nsid w:val="060116AB"/>
    <w:multiLevelType w:val="hybridMultilevel"/>
    <w:tmpl w:val="55A4F99A"/>
    <w:lvl w:ilvl="0" w:tplc="78C81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E4FB0"/>
    <w:multiLevelType w:val="hybridMultilevel"/>
    <w:tmpl w:val="07DA9B82"/>
    <w:lvl w:ilvl="0" w:tplc="4F528356">
      <w:start w:val="1"/>
      <w:numFmt w:val="bullet"/>
      <w:pStyle w:val="BulletText2"/>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4" w15:restartNumberingAfterBreak="0">
    <w:nsid w:val="064C3118"/>
    <w:multiLevelType w:val="hybridMultilevel"/>
    <w:tmpl w:val="2B887504"/>
    <w:lvl w:ilvl="0" w:tplc="61C2CCC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522433"/>
    <w:multiLevelType w:val="hybridMultilevel"/>
    <w:tmpl w:val="D32835C2"/>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C56D6"/>
    <w:multiLevelType w:val="hybridMultilevel"/>
    <w:tmpl w:val="5C6E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2B2A89"/>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372DD"/>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933F38"/>
    <w:multiLevelType w:val="hybridMultilevel"/>
    <w:tmpl w:val="23AE0EB4"/>
    <w:lvl w:ilvl="0" w:tplc="DEDE674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0" w15:restartNumberingAfterBreak="0">
    <w:nsid w:val="113C52CF"/>
    <w:multiLevelType w:val="hybridMultilevel"/>
    <w:tmpl w:val="DBACEAB0"/>
    <w:lvl w:ilvl="0" w:tplc="F9B8CA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25902CA"/>
    <w:multiLevelType w:val="hybridMultilevel"/>
    <w:tmpl w:val="99B2DB06"/>
    <w:lvl w:ilvl="0" w:tplc="FFFFFFFF">
      <w:start w:val="1"/>
      <w:numFmt w:val="lowerLetter"/>
      <w:lvlText w:val="(%1)"/>
      <w:lvlJc w:val="left"/>
      <w:pPr>
        <w:ind w:left="720" w:hanging="360"/>
      </w:pPr>
      <w:rPr>
        <w:rFonts w:hint="default"/>
      </w:rPr>
    </w:lvl>
    <w:lvl w:ilvl="1" w:tplc="E864F39E">
      <w:start w:val="1"/>
      <w:numFmt w:val="lowerRoman"/>
      <w:lvlText w:val="(%2)"/>
      <w:lvlJc w:val="left"/>
      <w:pPr>
        <w:ind w:left="644" w:hanging="360"/>
      </w:pPr>
      <w:rPr>
        <w:rFonts w:ascii="Arial" w:eastAsia="Calibri" w:hAnsi="Arial" w:cs="Aria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9730D2"/>
    <w:multiLevelType w:val="hybridMultilevel"/>
    <w:tmpl w:val="67EE7A36"/>
    <w:lvl w:ilvl="0" w:tplc="32CE92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3" w15:restartNumberingAfterBreak="0">
    <w:nsid w:val="143C63F6"/>
    <w:multiLevelType w:val="hybridMultilevel"/>
    <w:tmpl w:val="E604A970"/>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51046F7"/>
    <w:multiLevelType w:val="hybridMultilevel"/>
    <w:tmpl w:val="47840864"/>
    <w:lvl w:ilvl="0" w:tplc="2E364488">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5" w15:restartNumberingAfterBreak="0">
    <w:nsid w:val="152F654B"/>
    <w:multiLevelType w:val="hybridMultilevel"/>
    <w:tmpl w:val="64E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3867C2"/>
    <w:multiLevelType w:val="hybridMultilevel"/>
    <w:tmpl w:val="F5F0B274"/>
    <w:lvl w:ilvl="0" w:tplc="7B864E1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3C5D81"/>
    <w:multiLevelType w:val="hybridMultilevel"/>
    <w:tmpl w:val="80E07752"/>
    <w:lvl w:ilvl="0" w:tplc="FFFFFFFF">
      <w:start w:val="1"/>
      <w:numFmt w:val="lowerLetter"/>
      <w:lvlText w:val="(%1)"/>
      <w:lvlJc w:val="left"/>
      <w:pPr>
        <w:ind w:left="720" w:hanging="360"/>
      </w:pPr>
      <w:rPr>
        <w:rFonts w:hint="default"/>
      </w:rPr>
    </w:lvl>
    <w:lvl w:ilvl="1" w:tplc="FFFFFFFF">
      <w:start w:val="1"/>
      <w:numFmt w:val="lowerRoman"/>
      <w:lvlText w:val="(%2)"/>
      <w:lvlJc w:val="left"/>
      <w:pPr>
        <w:ind w:left="644" w:hanging="360"/>
      </w:pPr>
      <w:rPr>
        <w:rFonts w:ascii="Arial" w:eastAsia="Calibri" w:hAnsi="Arial" w:cs="Arial"/>
      </w:rPr>
    </w:lvl>
    <w:lvl w:ilvl="2" w:tplc="E3F2541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4619D4"/>
    <w:multiLevelType w:val="hybridMultilevel"/>
    <w:tmpl w:val="45D6AE52"/>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1B8A3890"/>
    <w:multiLevelType w:val="hybridMultilevel"/>
    <w:tmpl w:val="A1FA964A"/>
    <w:lvl w:ilvl="0" w:tplc="57D8859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23A0735E"/>
    <w:multiLevelType w:val="hybridMultilevel"/>
    <w:tmpl w:val="CEB8E032"/>
    <w:lvl w:ilvl="0" w:tplc="B5F61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97206"/>
    <w:multiLevelType w:val="hybridMultilevel"/>
    <w:tmpl w:val="3078E6D4"/>
    <w:styleLink w:val="ImportedStyle2"/>
    <w:lvl w:ilvl="0" w:tplc="0EA6419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83D2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3228">
      <w:start w:val="1"/>
      <w:numFmt w:val="lowerRoman"/>
      <w:lvlText w:val="%3."/>
      <w:lvlJc w:val="left"/>
      <w:pPr>
        <w:ind w:left="21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88C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EC1A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852F0">
      <w:start w:val="1"/>
      <w:numFmt w:val="lowerRoman"/>
      <w:lvlText w:val="%6."/>
      <w:lvlJc w:val="left"/>
      <w:pPr>
        <w:ind w:left="43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2E6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CD11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A972">
      <w:start w:val="1"/>
      <w:numFmt w:val="lowerRoman"/>
      <w:lvlText w:val="%9."/>
      <w:lvlJc w:val="left"/>
      <w:pPr>
        <w:ind w:left="648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6762A5C"/>
    <w:multiLevelType w:val="hybridMultilevel"/>
    <w:tmpl w:val="72E658B4"/>
    <w:lvl w:ilvl="0" w:tplc="2BC815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8020A81"/>
    <w:multiLevelType w:val="hybridMultilevel"/>
    <w:tmpl w:val="A69C5CE4"/>
    <w:lvl w:ilvl="0" w:tplc="D8523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8771EA"/>
    <w:multiLevelType w:val="hybridMultilevel"/>
    <w:tmpl w:val="F8A0C812"/>
    <w:lvl w:ilvl="0" w:tplc="051C449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2B214156"/>
    <w:multiLevelType w:val="hybridMultilevel"/>
    <w:tmpl w:val="5F70D13E"/>
    <w:lvl w:ilvl="0" w:tplc="B296A2A2">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E936D4A"/>
    <w:multiLevelType w:val="hybridMultilevel"/>
    <w:tmpl w:val="209EC884"/>
    <w:lvl w:ilvl="0" w:tplc="E3C81B4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F9C285D"/>
    <w:multiLevelType w:val="hybridMultilevel"/>
    <w:tmpl w:val="6E76104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F34912"/>
    <w:multiLevelType w:val="hybridMultilevel"/>
    <w:tmpl w:val="9A88C3B2"/>
    <w:lvl w:ilvl="0" w:tplc="B296A2A2">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834362"/>
    <w:multiLevelType w:val="hybridMultilevel"/>
    <w:tmpl w:val="1FECE1F8"/>
    <w:lvl w:ilvl="0" w:tplc="6C705CC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6C705C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C83AC1"/>
    <w:multiLevelType w:val="hybridMultilevel"/>
    <w:tmpl w:val="904ADB3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E61161"/>
    <w:multiLevelType w:val="hybridMultilevel"/>
    <w:tmpl w:val="B2202AD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69E0610"/>
    <w:multiLevelType w:val="hybridMultilevel"/>
    <w:tmpl w:val="9C889780"/>
    <w:lvl w:ilvl="0" w:tplc="6C705CC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80262BB"/>
    <w:multiLevelType w:val="hybridMultilevel"/>
    <w:tmpl w:val="A55AEAB6"/>
    <w:lvl w:ilvl="0" w:tplc="E864F39E">
      <w:start w:val="1"/>
      <w:numFmt w:val="lowerRoman"/>
      <w:lvlText w:val="(%1)"/>
      <w:lvlJc w:val="left"/>
      <w:pPr>
        <w:ind w:left="660" w:hanging="360"/>
      </w:pPr>
      <w:rPr>
        <w:rFonts w:ascii="Arial" w:eastAsia="Calibri" w:hAnsi="Arial" w:cs="Arial"/>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5" w15:restartNumberingAfterBreak="0">
    <w:nsid w:val="3896208C"/>
    <w:multiLevelType w:val="hybridMultilevel"/>
    <w:tmpl w:val="B3A2F37A"/>
    <w:lvl w:ilvl="0" w:tplc="A6521B3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A870607"/>
    <w:multiLevelType w:val="hybridMultilevel"/>
    <w:tmpl w:val="F866EF16"/>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F6121D1"/>
    <w:multiLevelType w:val="hybridMultilevel"/>
    <w:tmpl w:val="EECEDE7A"/>
    <w:lvl w:ilvl="0" w:tplc="7042F746">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3FF54B55"/>
    <w:multiLevelType w:val="hybridMultilevel"/>
    <w:tmpl w:val="316ECF8C"/>
    <w:lvl w:ilvl="0" w:tplc="9DA69A18">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9" w15:restartNumberingAfterBreak="0">
    <w:nsid w:val="433A4C41"/>
    <w:multiLevelType w:val="hybridMultilevel"/>
    <w:tmpl w:val="4C92EFB4"/>
    <w:lvl w:ilvl="0" w:tplc="EBEEB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44017EB"/>
    <w:multiLevelType w:val="hybridMultilevel"/>
    <w:tmpl w:val="9B78AF62"/>
    <w:lvl w:ilvl="0" w:tplc="B86C7E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46B95DF6"/>
    <w:multiLevelType w:val="hybridMultilevel"/>
    <w:tmpl w:val="1310B396"/>
    <w:lvl w:ilvl="0" w:tplc="D318D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5265D1"/>
    <w:multiLevelType w:val="hybridMultilevel"/>
    <w:tmpl w:val="E16A2A3C"/>
    <w:lvl w:ilvl="0" w:tplc="1414BD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3B302B"/>
    <w:multiLevelType w:val="hybridMultilevel"/>
    <w:tmpl w:val="56160ED8"/>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13759E"/>
    <w:multiLevelType w:val="hybridMultilevel"/>
    <w:tmpl w:val="FE0EE3F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F90147A"/>
    <w:multiLevelType w:val="hybridMultilevel"/>
    <w:tmpl w:val="A2B8F3D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FE4249A"/>
    <w:multiLevelType w:val="hybridMultilevel"/>
    <w:tmpl w:val="5C42B42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802930"/>
    <w:multiLevelType w:val="hybridMultilevel"/>
    <w:tmpl w:val="AA54F0DA"/>
    <w:lvl w:ilvl="0" w:tplc="94365EA4">
      <w:start w:val="1"/>
      <w:numFmt w:val="decimal"/>
      <w:pStyle w:val="Numberedbullet"/>
      <w:lvlText w:val="%1."/>
      <w:lvlJc w:val="left"/>
      <w:pPr>
        <w:ind w:left="360" w:hanging="360"/>
      </w:pPr>
      <w:rPr>
        <w:rFonts w:ascii="Calibri" w:hAnsi="Calibri" w:cs="Calibri"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57B1FB9"/>
    <w:multiLevelType w:val="hybridMultilevel"/>
    <w:tmpl w:val="F24C10BC"/>
    <w:lvl w:ilvl="0" w:tplc="D7127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DB652D"/>
    <w:multiLevelType w:val="hybridMultilevel"/>
    <w:tmpl w:val="7F765AF2"/>
    <w:lvl w:ilvl="0" w:tplc="5972FA3C">
      <w:start w:val="1"/>
      <w:numFmt w:val="lowerLetter"/>
      <w:lvlText w:val="(%1)"/>
      <w:lvlJc w:val="left"/>
      <w:pPr>
        <w:ind w:left="483" w:hanging="360"/>
      </w:pPr>
      <w:rPr>
        <w:rFonts w:hint="default"/>
        <w:sz w:val="24"/>
        <w:szCs w:val="24"/>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50" w15:restartNumberingAfterBreak="0">
    <w:nsid w:val="5B021AF1"/>
    <w:multiLevelType w:val="hybridMultilevel"/>
    <w:tmpl w:val="D8F823E6"/>
    <w:lvl w:ilvl="0" w:tplc="7AA2372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14C6DA5"/>
    <w:multiLevelType w:val="hybridMultilevel"/>
    <w:tmpl w:val="C2282604"/>
    <w:lvl w:ilvl="0" w:tplc="AB2C432A">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704D60"/>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476496C"/>
    <w:multiLevelType w:val="hybridMultilevel"/>
    <w:tmpl w:val="C6E8540C"/>
    <w:lvl w:ilvl="0" w:tplc="C67C046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CC27C5"/>
    <w:multiLevelType w:val="hybridMultilevel"/>
    <w:tmpl w:val="E28E1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843C22"/>
    <w:multiLevelType w:val="hybridMultilevel"/>
    <w:tmpl w:val="65BE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F07165"/>
    <w:multiLevelType w:val="hybridMultilevel"/>
    <w:tmpl w:val="F1A26F6A"/>
    <w:lvl w:ilvl="0" w:tplc="5B124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A0E595B"/>
    <w:multiLevelType w:val="hybridMultilevel"/>
    <w:tmpl w:val="C40819F6"/>
    <w:lvl w:ilvl="0" w:tplc="4B765C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A231DF3"/>
    <w:multiLevelType w:val="hybridMultilevel"/>
    <w:tmpl w:val="A5645E4A"/>
    <w:lvl w:ilvl="0" w:tplc="706A001C">
      <w:start w:val="1"/>
      <w:numFmt w:val="bullet"/>
      <w:pStyle w:val="BulletText1"/>
      <w:lvlText w:val=""/>
      <w:lvlJc w:val="left"/>
      <w:pPr>
        <w:ind w:left="360" w:hanging="360"/>
      </w:pPr>
      <w:rPr>
        <w:rFonts w:ascii="Symbol" w:hAnsi="Symbol" w:hint="default"/>
        <w:color w:val="008631"/>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351D61"/>
    <w:multiLevelType w:val="hybridMultilevel"/>
    <w:tmpl w:val="407089E4"/>
    <w:lvl w:ilvl="0" w:tplc="92CC0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01F24D4"/>
    <w:multiLevelType w:val="hybridMultilevel"/>
    <w:tmpl w:val="0ED66BA4"/>
    <w:lvl w:ilvl="0" w:tplc="945C2552">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2" w15:restartNumberingAfterBreak="0">
    <w:nsid w:val="70E42C03"/>
    <w:multiLevelType w:val="hybridMultilevel"/>
    <w:tmpl w:val="2440F798"/>
    <w:lvl w:ilvl="0" w:tplc="3200B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4C16DF7"/>
    <w:multiLevelType w:val="hybridMultilevel"/>
    <w:tmpl w:val="B9662652"/>
    <w:lvl w:ilvl="0" w:tplc="7744D3F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4" w15:restartNumberingAfterBreak="0">
    <w:nsid w:val="75FB6F75"/>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A364128"/>
    <w:multiLevelType w:val="hybridMultilevel"/>
    <w:tmpl w:val="9F62EAFC"/>
    <w:lvl w:ilvl="0" w:tplc="5B124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070C20"/>
    <w:multiLevelType w:val="hybridMultilevel"/>
    <w:tmpl w:val="69622E06"/>
    <w:lvl w:ilvl="0" w:tplc="B78C1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512D38"/>
    <w:multiLevelType w:val="hybridMultilevel"/>
    <w:tmpl w:val="DACE8956"/>
    <w:lvl w:ilvl="0" w:tplc="E3F25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04225284">
    <w:abstractNumId w:val="58"/>
  </w:num>
  <w:num w:numId="2" w16cid:durableId="1445803741">
    <w:abstractNumId w:val="3"/>
  </w:num>
  <w:num w:numId="3" w16cid:durableId="853694434">
    <w:abstractNumId w:val="22"/>
  </w:num>
  <w:num w:numId="4" w16cid:durableId="647831593">
    <w:abstractNumId w:val="47"/>
  </w:num>
  <w:num w:numId="5" w16cid:durableId="7217935">
    <w:abstractNumId w:val="19"/>
  </w:num>
  <w:num w:numId="6" w16cid:durableId="1056776318">
    <w:abstractNumId w:val="51"/>
  </w:num>
  <w:num w:numId="7" w16cid:durableId="1901593256">
    <w:abstractNumId w:val="50"/>
  </w:num>
  <w:num w:numId="8" w16cid:durableId="2081709534">
    <w:abstractNumId w:val="4"/>
  </w:num>
  <w:num w:numId="9" w16cid:durableId="2049525172">
    <w:abstractNumId w:val="55"/>
  </w:num>
  <w:num w:numId="10" w16cid:durableId="136384176">
    <w:abstractNumId w:val="15"/>
  </w:num>
  <w:num w:numId="11" w16cid:durableId="645622585">
    <w:abstractNumId w:val="13"/>
  </w:num>
  <w:num w:numId="12" w16cid:durableId="85927882">
    <w:abstractNumId w:val="26"/>
  </w:num>
  <w:num w:numId="13" w16cid:durableId="1345353523">
    <w:abstractNumId w:val="6"/>
  </w:num>
  <w:num w:numId="14" w16cid:durableId="1479229359">
    <w:abstractNumId w:val="68"/>
  </w:num>
  <w:num w:numId="15" w16cid:durableId="1634560900">
    <w:abstractNumId w:val="39"/>
  </w:num>
  <w:num w:numId="16" w16cid:durableId="183830650">
    <w:abstractNumId w:val="2"/>
  </w:num>
  <w:num w:numId="17" w16cid:durableId="1909026832">
    <w:abstractNumId w:val="62"/>
  </w:num>
  <w:num w:numId="18" w16cid:durableId="184173514">
    <w:abstractNumId w:val="57"/>
  </w:num>
  <w:num w:numId="19" w16cid:durableId="616453507">
    <w:abstractNumId w:val="60"/>
  </w:num>
  <w:num w:numId="20" w16cid:durableId="832140253">
    <w:abstractNumId w:val="53"/>
  </w:num>
  <w:num w:numId="21" w16cid:durableId="1462961035">
    <w:abstractNumId w:val="23"/>
  </w:num>
  <w:num w:numId="22" w16cid:durableId="1799495143">
    <w:abstractNumId w:val="40"/>
  </w:num>
  <w:num w:numId="23" w16cid:durableId="245043640">
    <w:abstractNumId w:val="37"/>
  </w:num>
  <w:num w:numId="24" w16cid:durableId="1886599766">
    <w:abstractNumId w:val="25"/>
  </w:num>
  <w:num w:numId="25" w16cid:durableId="687634087">
    <w:abstractNumId w:val="20"/>
  </w:num>
  <w:num w:numId="26" w16cid:durableId="1484393171">
    <w:abstractNumId w:val="21"/>
  </w:num>
  <w:num w:numId="27" w16cid:durableId="1516849807">
    <w:abstractNumId w:val="42"/>
  </w:num>
  <w:num w:numId="28" w16cid:durableId="1467357880">
    <w:abstractNumId w:val="12"/>
  </w:num>
  <w:num w:numId="29" w16cid:durableId="111097974">
    <w:abstractNumId w:val="64"/>
  </w:num>
  <w:num w:numId="30" w16cid:durableId="1959677156">
    <w:abstractNumId w:val="1"/>
  </w:num>
  <w:num w:numId="31" w16cid:durableId="892690749">
    <w:abstractNumId w:val="41"/>
  </w:num>
  <w:num w:numId="32" w16cid:durableId="38097505">
    <w:abstractNumId w:val="16"/>
  </w:num>
  <w:num w:numId="33" w16cid:durableId="1581056392">
    <w:abstractNumId w:val="34"/>
  </w:num>
  <w:num w:numId="34" w16cid:durableId="1857036532">
    <w:abstractNumId w:val="52"/>
  </w:num>
  <w:num w:numId="35" w16cid:durableId="163401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331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203297">
    <w:abstractNumId w:val="27"/>
  </w:num>
  <w:num w:numId="38" w16cid:durableId="393092946">
    <w:abstractNumId w:val="65"/>
  </w:num>
  <w:num w:numId="39" w16cid:durableId="405349541">
    <w:abstractNumId w:val="49"/>
  </w:num>
  <w:num w:numId="40" w16cid:durableId="1587034882">
    <w:abstractNumId w:val="14"/>
  </w:num>
  <w:num w:numId="41" w16cid:durableId="1312827564">
    <w:abstractNumId w:val="31"/>
  </w:num>
  <w:num w:numId="42" w16cid:durableId="510486007">
    <w:abstractNumId w:val="8"/>
  </w:num>
  <w:num w:numId="43" w16cid:durableId="616956852">
    <w:abstractNumId w:val="32"/>
  </w:num>
  <w:num w:numId="44" w16cid:durableId="75634120">
    <w:abstractNumId w:val="38"/>
  </w:num>
  <w:num w:numId="45" w16cid:durableId="1948079332">
    <w:abstractNumId w:val="36"/>
  </w:num>
  <w:num w:numId="46" w16cid:durableId="1856655782">
    <w:abstractNumId w:val="24"/>
  </w:num>
  <w:num w:numId="47" w16cid:durableId="541402014">
    <w:abstractNumId w:val="9"/>
  </w:num>
  <w:num w:numId="48" w16cid:durableId="833256833">
    <w:abstractNumId w:val="7"/>
  </w:num>
  <w:num w:numId="49" w16cid:durableId="2025473910">
    <w:abstractNumId w:val="56"/>
  </w:num>
  <w:num w:numId="50" w16cid:durableId="1121412617">
    <w:abstractNumId w:val="35"/>
  </w:num>
  <w:num w:numId="51" w16cid:durableId="1888058984">
    <w:abstractNumId w:val="66"/>
  </w:num>
  <w:num w:numId="52" w16cid:durableId="260264667">
    <w:abstractNumId w:val="46"/>
  </w:num>
  <w:num w:numId="53" w16cid:durableId="1772698526">
    <w:abstractNumId w:val="61"/>
  </w:num>
  <w:num w:numId="54" w16cid:durableId="1008992324">
    <w:abstractNumId w:val="11"/>
  </w:num>
  <w:num w:numId="55" w16cid:durableId="1459184744">
    <w:abstractNumId w:val="17"/>
  </w:num>
  <w:num w:numId="56" w16cid:durableId="1358694722">
    <w:abstractNumId w:val="48"/>
  </w:num>
  <w:num w:numId="57" w16cid:durableId="1325553432">
    <w:abstractNumId w:val="59"/>
  </w:num>
  <w:num w:numId="58" w16cid:durableId="858615891">
    <w:abstractNumId w:val="67"/>
  </w:num>
  <w:num w:numId="59" w16cid:durableId="830603858">
    <w:abstractNumId w:val="28"/>
  </w:num>
  <w:num w:numId="60" w16cid:durableId="328752097">
    <w:abstractNumId w:val="5"/>
  </w:num>
  <w:num w:numId="61" w16cid:durableId="994144737">
    <w:abstractNumId w:val="18"/>
  </w:num>
  <w:num w:numId="62" w16cid:durableId="1874347020">
    <w:abstractNumId w:val="45"/>
  </w:num>
  <w:num w:numId="63" w16cid:durableId="36666137">
    <w:abstractNumId w:val="44"/>
  </w:num>
  <w:num w:numId="64" w16cid:durableId="760292682">
    <w:abstractNumId w:val="43"/>
  </w:num>
  <w:num w:numId="65" w16cid:durableId="640769915">
    <w:abstractNumId w:val="33"/>
  </w:num>
  <w:num w:numId="66" w16cid:durableId="490217161">
    <w:abstractNumId w:val="30"/>
  </w:num>
  <w:num w:numId="67" w16cid:durableId="1185439916">
    <w:abstractNumId w:val="54"/>
  </w:num>
  <w:num w:numId="68" w16cid:durableId="1786346285">
    <w:abstractNumId w:val="29"/>
  </w:num>
  <w:num w:numId="69" w16cid:durableId="1742437672">
    <w:abstractNumId w:val="63"/>
  </w:num>
  <w:num w:numId="70" w16cid:durableId="1245333864">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defaultTableStyle w:val="TableStyle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C"/>
    <w:rsid w:val="0000149A"/>
    <w:rsid w:val="00004E36"/>
    <w:rsid w:val="000168C2"/>
    <w:rsid w:val="00020F69"/>
    <w:rsid w:val="0002255E"/>
    <w:rsid w:val="0002307F"/>
    <w:rsid w:val="00023772"/>
    <w:rsid w:val="00023B31"/>
    <w:rsid w:val="0003196E"/>
    <w:rsid w:val="00031D67"/>
    <w:rsid w:val="000402DA"/>
    <w:rsid w:val="00041951"/>
    <w:rsid w:val="0005683D"/>
    <w:rsid w:val="00061420"/>
    <w:rsid w:val="00063962"/>
    <w:rsid w:val="000643AD"/>
    <w:rsid w:val="00084E2A"/>
    <w:rsid w:val="00086FBD"/>
    <w:rsid w:val="00087E0A"/>
    <w:rsid w:val="00094686"/>
    <w:rsid w:val="000958B5"/>
    <w:rsid w:val="000B3A19"/>
    <w:rsid w:val="000C1BE9"/>
    <w:rsid w:val="000C54A9"/>
    <w:rsid w:val="000E52C8"/>
    <w:rsid w:val="000F2CC3"/>
    <w:rsid w:val="000F324B"/>
    <w:rsid w:val="0010752A"/>
    <w:rsid w:val="00116F70"/>
    <w:rsid w:val="00123A59"/>
    <w:rsid w:val="0013338C"/>
    <w:rsid w:val="00137B7C"/>
    <w:rsid w:val="00147106"/>
    <w:rsid w:val="00156C10"/>
    <w:rsid w:val="001623CC"/>
    <w:rsid w:val="00163C02"/>
    <w:rsid w:val="00165191"/>
    <w:rsid w:val="001A2462"/>
    <w:rsid w:val="001B5A4B"/>
    <w:rsid w:val="001C08C9"/>
    <w:rsid w:val="001C23F0"/>
    <w:rsid w:val="001C31CC"/>
    <w:rsid w:val="001D73F6"/>
    <w:rsid w:val="001F0DEB"/>
    <w:rsid w:val="001F2D89"/>
    <w:rsid w:val="001F3E58"/>
    <w:rsid w:val="001F54D1"/>
    <w:rsid w:val="00204724"/>
    <w:rsid w:val="002152DC"/>
    <w:rsid w:val="00223A91"/>
    <w:rsid w:val="00223FE9"/>
    <w:rsid w:val="0024038F"/>
    <w:rsid w:val="002404ED"/>
    <w:rsid w:val="00265DF7"/>
    <w:rsid w:val="002672BF"/>
    <w:rsid w:val="00295C54"/>
    <w:rsid w:val="002A6FBD"/>
    <w:rsid w:val="002B75F5"/>
    <w:rsid w:val="002C1D93"/>
    <w:rsid w:val="002D39C8"/>
    <w:rsid w:val="002E277C"/>
    <w:rsid w:val="002E517C"/>
    <w:rsid w:val="002E58A0"/>
    <w:rsid w:val="002F1589"/>
    <w:rsid w:val="003140A0"/>
    <w:rsid w:val="00315B7D"/>
    <w:rsid w:val="00327CF8"/>
    <w:rsid w:val="00332EA8"/>
    <w:rsid w:val="00334EFE"/>
    <w:rsid w:val="00342E46"/>
    <w:rsid w:val="003628CA"/>
    <w:rsid w:val="00375056"/>
    <w:rsid w:val="00387D1B"/>
    <w:rsid w:val="00391051"/>
    <w:rsid w:val="003A4316"/>
    <w:rsid w:val="003B0415"/>
    <w:rsid w:val="003B0D28"/>
    <w:rsid w:val="003B5AC6"/>
    <w:rsid w:val="003C5ED0"/>
    <w:rsid w:val="003C7E7F"/>
    <w:rsid w:val="003D1234"/>
    <w:rsid w:val="003D200C"/>
    <w:rsid w:val="003D3405"/>
    <w:rsid w:val="003E527C"/>
    <w:rsid w:val="003E589A"/>
    <w:rsid w:val="003E5C6C"/>
    <w:rsid w:val="003F0E5B"/>
    <w:rsid w:val="004102B5"/>
    <w:rsid w:val="00412187"/>
    <w:rsid w:val="00414458"/>
    <w:rsid w:val="00414DED"/>
    <w:rsid w:val="00421D1E"/>
    <w:rsid w:val="00424889"/>
    <w:rsid w:val="004770D8"/>
    <w:rsid w:val="00490D4D"/>
    <w:rsid w:val="00492D7C"/>
    <w:rsid w:val="004A49DE"/>
    <w:rsid w:val="004D0C89"/>
    <w:rsid w:val="004D66C5"/>
    <w:rsid w:val="004E620E"/>
    <w:rsid w:val="005204EE"/>
    <w:rsid w:val="00523EDA"/>
    <w:rsid w:val="0054261E"/>
    <w:rsid w:val="00556B9F"/>
    <w:rsid w:val="00564A3A"/>
    <w:rsid w:val="00582035"/>
    <w:rsid w:val="00582CB1"/>
    <w:rsid w:val="00586F95"/>
    <w:rsid w:val="00593628"/>
    <w:rsid w:val="005A0CA1"/>
    <w:rsid w:val="005A3444"/>
    <w:rsid w:val="005A407B"/>
    <w:rsid w:val="005D6855"/>
    <w:rsid w:val="005E4DDB"/>
    <w:rsid w:val="00613390"/>
    <w:rsid w:val="00624A2E"/>
    <w:rsid w:val="006265DD"/>
    <w:rsid w:val="00637B4B"/>
    <w:rsid w:val="0065258D"/>
    <w:rsid w:val="0067611B"/>
    <w:rsid w:val="006774E4"/>
    <w:rsid w:val="00690326"/>
    <w:rsid w:val="00697E6C"/>
    <w:rsid w:val="006B673A"/>
    <w:rsid w:val="006B7DAF"/>
    <w:rsid w:val="006E5594"/>
    <w:rsid w:val="006F3AB3"/>
    <w:rsid w:val="006F420B"/>
    <w:rsid w:val="006F4BC6"/>
    <w:rsid w:val="006F76A3"/>
    <w:rsid w:val="007047FE"/>
    <w:rsid w:val="0070483D"/>
    <w:rsid w:val="007161A5"/>
    <w:rsid w:val="007227CF"/>
    <w:rsid w:val="007253B5"/>
    <w:rsid w:val="0073350F"/>
    <w:rsid w:val="00737532"/>
    <w:rsid w:val="00750F1D"/>
    <w:rsid w:val="00754DB9"/>
    <w:rsid w:val="007665DF"/>
    <w:rsid w:val="00785091"/>
    <w:rsid w:val="00790337"/>
    <w:rsid w:val="00794E13"/>
    <w:rsid w:val="00797D63"/>
    <w:rsid w:val="007B422C"/>
    <w:rsid w:val="007B5CA0"/>
    <w:rsid w:val="007C24B9"/>
    <w:rsid w:val="007C29E6"/>
    <w:rsid w:val="008001D9"/>
    <w:rsid w:val="0080071D"/>
    <w:rsid w:val="008021FD"/>
    <w:rsid w:val="00804715"/>
    <w:rsid w:val="00807417"/>
    <w:rsid w:val="008139E6"/>
    <w:rsid w:val="008351B3"/>
    <w:rsid w:val="00836E04"/>
    <w:rsid w:val="00841F3E"/>
    <w:rsid w:val="00847075"/>
    <w:rsid w:val="00851F00"/>
    <w:rsid w:val="00853F60"/>
    <w:rsid w:val="008820A7"/>
    <w:rsid w:val="008868F3"/>
    <w:rsid w:val="008B5B4E"/>
    <w:rsid w:val="008B6A59"/>
    <w:rsid w:val="008B7ABA"/>
    <w:rsid w:val="008C00EA"/>
    <w:rsid w:val="008C3EC7"/>
    <w:rsid w:val="008C5EE5"/>
    <w:rsid w:val="008D366E"/>
    <w:rsid w:val="009043F6"/>
    <w:rsid w:val="00912BD6"/>
    <w:rsid w:val="009248A6"/>
    <w:rsid w:val="00930C91"/>
    <w:rsid w:val="009709AF"/>
    <w:rsid w:val="00986EF4"/>
    <w:rsid w:val="00990261"/>
    <w:rsid w:val="009A6A3D"/>
    <w:rsid w:val="009A77E0"/>
    <w:rsid w:val="009C0DA5"/>
    <w:rsid w:val="009C49B2"/>
    <w:rsid w:val="009E0515"/>
    <w:rsid w:val="009E20D8"/>
    <w:rsid w:val="009E24D9"/>
    <w:rsid w:val="00A01C0B"/>
    <w:rsid w:val="00A14FF8"/>
    <w:rsid w:val="00A216BC"/>
    <w:rsid w:val="00A366C5"/>
    <w:rsid w:val="00A44AD5"/>
    <w:rsid w:val="00A5015D"/>
    <w:rsid w:val="00A650BC"/>
    <w:rsid w:val="00A66A72"/>
    <w:rsid w:val="00A819DB"/>
    <w:rsid w:val="00A86051"/>
    <w:rsid w:val="00A93A44"/>
    <w:rsid w:val="00A93AFE"/>
    <w:rsid w:val="00AA7FC1"/>
    <w:rsid w:val="00AB1D0F"/>
    <w:rsid w:val="00AB37EB"/>
    <w:rsid w:val="00AC2F20"/>
    <w:rsid w:val="00AD0100"/>
    <w:rsid w:val="00AD7520"/>
    <w:rsid w:val="00AE6D7D"/>
    <w:rsid w:val="00AF0F9C"/>
    <w:rsid w:val="00AF7390"/>
    <w:rsid w:val="00B013FE"/>
    <w:rsid w:val="00B0268D"/>
    <w:rsid w:val="00B11AA4"/>
    <w:rsid w:val="00B138FB"/>
    <w:rsid w:val="00B169BC"/>
    <w:rsid w:val="00B235AB"/>
    <w:rsid w:val="00B308CC"/>
    <w:rsid w:val="00B36E22"/>
    <w:rsid w:val="00B63BF3"/>
    <w:rsid w:val="00B67B4C"/>
    <w:rsid w:val="00B778E4"/>
    <w:rsid w:val="00B878F7"/>
    <w:rsid w:val="00B931EF"/>
    <w:rsid w:val="00B93B91"/>
    <w:rsid w:val="00BB7DEB"/>
    <w:rsid w:val="00BC24BD"/>
    <w:rsid w:val="00BC3263"/>
    <w:rsid w:val="00BC4B7B"/>
    <w:rsid w:val="00BD05E9"/>
    <w:rsid w:val="00BE0931"/>
    <w:rsid w:val="00BE1066"/>
    <w:rsid w:val="00BE735E"/>
    <w:rsid w:val="00C14895"/>
    <w:rsid w:val="00C532D4"/>
    <w:rsid w:val="00C706DF"/>
    <w:rsid w:val="00CA009B"/>
    <w:rsid w:val="00CA07ED"/>
    <w:rsid w:val="00CB0C52"/>
    <w:rsid w:val="00CB15EC"/>
    <w:rsid w:val="00CC0AD4"/>
    <w:rsid w:val="00CC19D9"/>
    <w:rsid w:val="00CD55E1"/>
    <w:rsid w:val="00CE108C"/>
    <w:rsid w:val="00CE1DB6"/>
    <w:rsid w:val="00CE27F7"/>
    <w:rsid w:val="00CE4BB4"/>
    <w:rsid w:val="00CE6ED3"/>
    <w:rsid w:val="00D06975"/>
    <w:rsid w:val="00D06B93"/>
    <w:rsid w:val="00D10425"/>
    <w:rsid w:val="00D168DA"/>
    <w:rsid w:val="00D42750"/>
    <w:rsid w:val="00D4301E"/>
    <w:rsid w:val="00D53515"/>
    <w:rsid w:val="00D829D4"/>
    <w:rsid w:val="00D91F5A"/>
    <w:rsid w:val="00DA210A"/>
    <w:rsid w:val="00DC63F7"/>
    <w:rsid w:val="00DC689A"/>
    <w:rsid w:val="00DD438B"/>
    <w:rsid w:val="00DD4A67"/>
    <w:rsid w:val="00DE0594"/>
    <w:rsid w:val="00DE215E"/>
    <w:rsid w:val="00DE3DAA"/>
    <w:rsid w:val="00DE6764"/>
    <w:rsid w:val="00DF267A"/>
    <w:rsid w:val="00E1305D"/>
    <w:rsid w:val="00E43D27"/>
    <w:rsid w:val="00E44859"/>
    <w:rsid w:val="00E564A5"/>
    <w:rsid w:val="00E61ACF"/>
    <w:rsid w:val="00E643B4"/>
    <w:rsid w:val="00E73B6B"/>
    <w:rsid w:val="00E84043"/>
    <w:rsid w:val="00E92BE6"/>
    <w:rsid w:val="00EB49CE"/>
    <w:rsid w:val="00ED6380"/>
    <w:rsid w:val="00EE0ACE"/>
    <w:rsid w:val="00EE3686"/>
    <w:rsid w:val="00EE5A53"/>
    <w:rsid w:val="00EF19D1"/>
    <w:rsid w:val="00EF7947"/>
    <w:rsid w:val="00F04D98"/>
    <w:rsid w:val="00F258C8"/>
    <w:rsid w:val="00F37A4E"/>
    <w:rsid w:val="00F43857"/>
    <w:rsid w:val="00F44950"/>
    <w:rsid w:val="00F61331"/>
    <w:rsid w:val="00F64952"/>
    <w:rsid w:val="00F66930"/>
    <w:rsid w:val="00F719CE"/>
    <w:rsid w:val="00F74F48"/>
    <w:rsid w:val="00FD3449"/>
    <w:rsid w:val="00FD4A96"/>
    <w:rsid w:val="00FE5644"/>
    <w:rsid w:val="228D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12AE"/>
  <w15:docId w15:val="{FD5374BA-04FB-4133-8C23-58D46C51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F7"/>
    <w:pPr>
      <w:widowControl/>
      <w:spacing w:before="240" w:after="120" w:line="259" w:lineRule="auto"/>
    </w:pPr>
    <w:rPr>
      <w:rFonts w:ascii="Arial" w:eastAsia="Calibri" w:hAnsi="Arial" w:cs="Arial"/>
      <w:iCs/>
      <w:sz w:val="24"/>
      <w:lang w:val="en-GB"/>
    </w:rPr>
  </w:style>
  <w:style w:type="paragraph" w:styleId="Heading1">
    <w:name w:val="heading 1"/>
    <w:basedOn w:val="Normal"/>
    <w:next w:val="Normal"/>
    <w:link w:val="Heading1Char"/>
    <w:uiPriority w:val="9"/>
    <w:qFormat/>
    <w:rsid w:val="00DD438B"/>
    <w:pPr>
      <w:keepNext/>
      <w:pageBreakBefore/>
      <w:outlineLvl w:val="0"/>
    </w:pPr>
    <w:rPr>
      <w:rFonts w:eastAsia="Times New Roman" w:cs="Times New Roman"/>
      <w:b/>
      <w:bCs/>
      <w:color w:val="008631"/>
      <w:kern w:val="32"/>
      <w:sz w:val="44"/>
      <w:szCs w:val="32"/>
    </w:rPr>
  </w:style>
  <w:style w:type="paragraph" w:styleId="Heading2">
    <w:name w:val="heading 2"/>
    <w:basedOn w:val="Normal"/>
    <w:next w:val="Normal"/>
    <w:link w:val="Heading2Char"/>
    <w:uiPriority w:val="9"/>
    <w:qFormat/>
    <w:rsid w:val="00DD438B"/>
    <w:pPr>
      <w:keepNext/>
      <w:overflowPunct w:val="0"/>
      <w:outlineLvl w:val="1"/>
    </w:pPr>
    <w:rPr>
      <w:b/>
      <w:bCs/>
      <w:iCs w:val="0"/>
      <w:color w:val="008631"/>
      <w:sz w:val="36"/>
      <w:szCs w:val="28"/>
      <w:lang w:val="x-none"/>
    </w:rPr>
  </w:style>
  <w:style w:type="paragraph" w:styleId="Heading3">
    <w:name w:val="heading 3"/>
    <w:basedOn w:val="Normal"/>
    <w:next w:val="Normal"/>
    <w:link w:val="Heading3Char"/>
    <w:uiPriority w:val="9"/>
    <w:unhideWhenUsed/>
    <w:qFormat/>
    <w:rsid w:val="00DD438B"/>
    <w:pPr>
      <w:keepNext/>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6B673A"/>
    <w:pPr>
      <w:keepNext/>
      <w:outlineLvl w:val="3"/>
    </w:pPr>
    <w:rPr>
      <w:rFonts w:eastAsia="Times New Roman" w:cs="Times New Roman"/>
      <w:b/>
      <w:bCs/>
      <w:sz w:val="26"/>
      <w:szCs w:val="28"/>
    </w:rPr>
  </w:style>
  <w:style w:type="paragraph" w:styleId="Heading5">
    <w:name w:val="heading 5"/>
    <w:basedOn w:val="Normal"/>
    <w:next w:val="Normal"/>
    <w:link w:val="Heading5Char"/>
    <w:uiPriority w:val="9"/>
    <w:semiHidden/>
    <w:unhideWhenUsed/>
    <w:qFormat/>
    <w:rsid w:val="001A2462"/>
    <w:pPr>
      <w:keepNext/>
      <w:keepLines/>
      <w:spacing w:before="40"/>
      <w:ind w:left="1008" w:hanging="1008"/>
      <w:outlineLvl w:val="4"/>
    </w:pPr>
    <w:rPr>
      <w:rFonts w:ascii="Calibri Light" w:eastAsia="Times New Roman" w:hAnsi="Calibri Light" w:cs="Times New Roman"/>
      <w:iCs w:val="0"/>
      <w:color w:val="2E74B5"/>
      <w:szCs w:val="24"/>
    </w:rPr>
  </w:style>
  <w:style w:type="paragraph" w:styleId="Heading6">
    <w:name w:val="heading 6"/>
    <w:basedOn w:val="Normal"/>
    <w:next w:val="Normal"/>
    <w:link w:val="Heading6Char"/>
    <w:uiPriority w:val="9"/>
    <w:semiHidden/>
    <w:unhideWhenUsed/>
    <w:qFormat/>
    <w:rsid w:val="001A2462"/>
    <w:pPr>
      <w:keepNext/>
      <w:keepLines/>
      <w:spacing w:before="40"/>
      <w:ind w:left="1152" w:hanging="1152"/>
      <w:outlineLvl w:val="5"/>
    </w:pPr>
    <w:rPr>
      <w:rFonts w:ascii="Calibri Light" w:eastAsia="Times New Roman" w:hAnsi="Calibri Light" w:cs="Times New Roman"/>
      <w:iCs w:val="0"/>
      <w:color w:val="1F4D78"/>
      <w:szCs w:val="24"/>
    </w:rPr>
  </w:style>
  <w:style w:type="paragraph" w:styleId="Heading7">
    <w:name w:val="heading 7"/>
    <w:basedOn w:val="Normal"/>
    <w:next w:val="Normal"/>
    <w:link w:val="Heading7Char"/>
    <w:uiPriority w:val="9"/>
    <w:semiHidden/>
    <w:unhideWhenUsed/>
    <w:qFormat/>
    <w:rsid w:val="001A2462"/>
    <w:pPr>
      <w:keepNext/>
      <w:keepLines/>
      <w:spacing w:before="40"/>
      <w:ind w:left="1296" w:hanging="1296"/>
      <w:outlineLvl w:val="6"/>
    </w:pPr>
    <w:rPr>
      <w:rFonts w:ascii="Calibri Light" w:eastAsia="Times New Roman" w:hAnsi="Calibri Light" w:cs="Times New Roman"/>
      <w:i/>
      <w:color w:val="1F4D78"/>
      <w:szCs w:val="24"/>
    </w:rPr>
  </w:style>
  <w:style w:type="paragraph" w:styleId="Heading8">
    <w:name w:val="heading 8"/>
    <w:basedOn w:val="Normal"/>
    <w:next w:val="Normal"/>
    <w:link w:val="Heading8Char"/>
    <w:uiPriority w:val="9"/>
    <w:semiHidden/>
    <w:unhideWhenUsed/>
    <w:qFormat/>
    <w:rsid w:val="001A2462"/>
    <w:pPr>
      <w:keepNext/>
      <w:keepLines/>
      <w:spacing w:before="40"/>
      <w:ind w:left="1440" w:hanging="1440"/>
      <w:outlineLvl w:val="7"/>
    </w:pPr>
    <w:rPr>
      <w:rFonts w:ascii="Calibri Light" w:eastAsia="Times New Roman" w:hAnsi="Calibri Light" w:cs="Times New Roman"/>
      <w:iCs w:val="0"/>
      <w:color w:val="272727"/>
      <w:sz w:val="21"/>
      <w:szCs w:val="21"/>
    </w:rPr>
  </w:style>
  <w:style w:type="paragraph" w:styleId="Heading9">
    <w:name w:val="heading 9"/>
    <w:basedOn w:val="Normal"/>
    <w:next w:val="Normal"/>
    <w:link w:val="Heading9Char"/>
    <w:uiPriority w:val="9"/>
    <w:semiHidden/>
    <w:unhideWhenUsed/>
    <w:qFormat/>
    <w:rsid w:val="001A2462"/>
    <w:pPr>
      <w:keepNext/>
      <w:keepLines/>
      <w:spacing w:before="40"/>
      <w:ind w:left="1584" w:hanging="1584"/>
      <w:outlineLvl w:val="8"/>
    </w:pPr>
    <w:rPr>
      <w:rFonts w:ascii="Calibri Light" w:eastAsia="Times New Roman" w:hAnsi="Calibri Light"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A2462"/>
    <w:pPr>
      <w:widowControl/>
      <w:spacing w:after="160"/>
    </w:pPr>
    <w:rPr>
      <w:rFonts w:ascii="Arial" w:eastAsia="Times New Roman" w:hAnsi="Arial" w:cs="Times New Roman"/>
      <w:szCs w:val="20"/>
      <w:lang w:val="en-GB" w:eastAsia="en-GB"/>
    </w:rPr>
  </w:style>
  <w:style w:type="paragraph" w:styleId="ListParagraph">
    <w:name w:val="List Paragraph"/>
    <w:aliases w:val="List Paragraph Char Char Char,Indicator Text,List Paragraph1,Bullet 1,Numbered Para 1,No Spacing1,List Paragraph12,Normal numbered,Bullet Points,MAIN CONTENT,Bullet Style,F5 List Paragraph,Colorful List - Accent 11,List Paragraph2,Dot pt"/>
    <w:basedOn w:val="Normal"/>
    <w:link w:val="ListParagraphChar"/>
    <w:uiPriority w:val="34"/>
    <w:qFormat/>
    <w:rsid w:val="001A246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2462"/>
    <w:rPr>
      <w:rFonts w:ascii="Tahoma" w:hAnsi="Tahoma"/>
      <w:sz w:val="16"/>
      <w:szCs w:val="16"/>
      <w:lang w:val="x-none"/>
    </w:rPr>
  </w:style>
  <w:style w:type="character" w:customStyle="1" w:styleId="BalloonTextChar">
    <w:name w:val="Balloon Text Char"/>
    <w:link w:val="BalloonText"/>
    <w:uiPriority w:val="99"/>
    <w:semiHidden/>
    <w:rsid w:val="001A2462"/>
    <w:rPr>
      <w:rFonts w:ascii="Tahoma" w:eastAsia="Calibri" w:hAnsi="Tahoma" w:cs="Arial"/>
      <w:iCs/>
      <w:sz w:val="16"/>
      <w:szCs w:val="16"/>
      <w:lang w:val="x-none"/>
    </w:rPr>
  </w:style>
  <w:style w:type="paragraph" w:customStyle="1" w:styleId="Blockheading">
    <w:name w:val="Block heading"/>
    <w:basedOn w:val="Normal"/>
    <w:link w:val="BlockheadingChar"/>
    <w:qFormat/>
    <w:rsid w:val="001A2462"/>
    <w:pPr>
      <w:spacing w:before="60"/>
      <w:outlineLvl w:val="2"/>
    </w:pPr>
    <w:rPr>
      <w:rFonts w:ascii="Calibri" w:hAnsi="Calibri" w:cs="Times New Roman"/>
      <w:b/>
      <w:bCs/>
      <w:iCs w:val="0"/>
      <w:color w:val="008631"/>
      <w:sz w:val="26"/>
      <w:szCs w:val="20"/>
      <w:lang w:eastAsia="en-GB"/>
    </w:rPr>
  </w:style>
  <w:style w:type="character" w:customStyle="1" w:styleId="BlockheadingChar">
    <w:name w:val="Block heading Char"/>
    <w:link w:val="Blockheading"/>
    <w:locked/>
    <w:rsid w:val="001A2462"/>
    <w:rPr>
      <w:rFonts w:ascii="Calibri" w:eastAsia="Calibri" w:hAnsi="Calibri" w:cs="Times New Roman"/>
      <w:b/>
      <w:bCs/>
      <w:color w:val="008631"/>
      <w:sz w:val="26"/>
      <w:szCs w:val="20"/>
      <w:lang w:val="en-GB" w:eastAsia="en-GB"/>
    </w:rPr>
  </w:style>
  <w:style w:type="paragraph" w:customStyle="1" w:styleId="BlockLine">
    <w:name w:val="Block Line"/>
    <w:basedOn w:val="Normal"/>
    <w:next w:val="Normal"/>
    <w:qFormat/>
    <w:rsid w:val="001A2462"/>
    <w:pPr>
      <w:pBdr>
        <w:top w:val="single" w:sz="4" w:space="1" w:color="008631"/>
      </w:pBdr>
      <w:ind w:left="1701"/>
    </w:pPr>
    <w:rPr>
      <w:rFonts w:cs="Times New Roman"/>
      <w:iCs w:val="0"/>
      <w:color w:val="000000"/>
      <w:szCs w:val="24"/>
    </w:rPr>
  </w:style>
  <w:style w:type="character" w:customStyle="1" w:styleId="BlockText1">
    <w:name w:val="Block Text1"/>
    <w:uiPriority w:val="1"/>
    <w:qFormat/>
    <w:rsid w:val="001A2462"/>
    <w:rPr>
      <w:rFonts w:ascii="Arial" w:hAnsi="Arial"/>
      <w:color w:val="000000"/>
      <w:sz w:val="22"/>
    </w:rPr>
  </w:style>
  <w:style w:type="paragraph" w:customStyle="1" w:styleId="BlockText2">
    <w:name w:val="Block Text2"/>
    <w:basedOn w:val="Normal"/>
    <w:link w:val="BlocktextChar"/>
    <w:rsid w:val="001A2462"/>
    <w:pPr>
      <w:spacing w:line="240" w:lineRule="auto"/>
    </w:pPr>
    <w:rPr>
      <w:rFonts w:eastAsia="Times New Roman" w:cs="Times New Roman"/>
      <w:iCs w:val="0"/>
      <w:szCs w:val="20"/>
      <w:lang w:eastAsia="en-GB"/>
    </w:rPr>
  </w:style>
  <w:style w:type="character" w:customStyle="1" w:styleId="BlocktextChar">
    <w:name w:val="Block text Char"/>
    <w:link w:val="BlockText2"/>
    <w:rsid w:val="001A2462"/>
    <w:rPr>
      <w:rFonts w:ascii="Arial" w:eastAsia="Times New Roman" w:hAnsi="Arial" w:cs="Times New Roman"/>
      <w:szCs w:val="20"/>
      <w:lang w:val="en-GB" w:eastAsia="en-GB"/>
    </w:rPr>
  </w:style>
  <w:style w:type="character" w:customStyle="1" w:styleId="BodyTextChar">
    <w:name w:val="Body Text Char"/>
    <w:link w:val="BodyText"/>
    <w:rsid w:val="001A2462"/>
    <w:rPr>
      <w:rFonts w:ascii="Arial" w:eastAsia="Times New Roman" w:hAnsi="Arial" w:cs="Times New Roman"/>
      <w:szCs w:val="20"/>
      <w:lang w:val="en-GB" w:eastAsia="en-GB"/>
    </w:rPr>
  </w:style>
  <w:style w:type="character" w:customStyle="1" w:styleId="Boldtextgreen">
    <w:name w:val="Bold text green"/>
    <w:uiPriority w:val="1"/>
    <w:qFormat/>
    <w:rsid w:val="001A2462"/>
    <w:rPr>
      <w:rFonts w:ascii="Arial" w:hAnsi="Arial"/>
      <w:b/>
      <w:color w:val="008631"/>
    </w:rPr>
  </w:style>
  <w:style w:type="paragraph" w:customStyle="1" w:styleId="BulletText1">
    <w:name w:val="Bullet Text 1"/>
    <w:basedOn w:val="Normal"/>
    <w:link w:val="BulletText1Char"/>
    <w:qFormat/>
    <w:rsid w:val="001A2462"/>
    <w:pPr>
      <w:numPr>
        <w:numId w:val="1"/>
      </w:numPr>
      <w:spacing w:before="60" w:after="60"/>
    </w:pPr>
    <w:rPr>
      <w:rFonts w:cs="Times New Roman"/>
      <w:iCs w:val="0"/>
      <w:szCs w:val="20"/>
      <w:lang w:eastAsia="en-GB"/>
    </w:rPr>
  </w:style>
  <w:style w:type="character" w:customStyle="1" w:styleId="BulletText1Char">
    <w:name w:val="Bullet Text 1 Char"/>
    <w:link w:val="BulletText1"/>
    <w:locked/>
    <w:rsid w:val="001A2462"/>
    <w:rPr>
      <w:rFonts w:ascii="Arial" w:eastAsia="Calibri" w:hAnsi="Arial" w:cs="Times New Roman"/>
      <w:sz w:val="24"/>
      <w:szCs w:val="20"/>
      <w:lang w:val="en-GB" w:eastAsia="en-GB"/>
    </w:rPr>
  </w:style>
  <w:style w:type="paragraph" w:customStyle="1" w:styleId="BulletText2">
    <w:name w:val="Bullet Text 2"/>
    <w:basedOn w:val="Normal"/>
    <w:link w:val="BulletText2Char"/>
    <w:qFormat/>
    <w:rsid w:val="001A2462"/>
    <w:pPr>
      <w:numPr>
        <w:numId w:val="2"/>
      </w:numPr>
      <w:spacing w:before="60" w:after="60"/>
    </w:pPr>
    <w:rPr>
      <w:rFonts w:cs="Times New Roman"/>
      <w:iCs w:val="0"/>
      <w:szCs w:val="20"/>
      <w:lang w:eastAsia="en-GB"/>
    </w:rPr>
  </w:style>
  <w:style w:type="character" w:customStyle="1" w:styleId="BulletText2Char">
    <w:name w:val="Bullet Text 2 Char"/>
    <w:link w:val="BulletText2"/>
    <w:locked/>
    <w:rsid w:val="001A2462"/>
    <w:rPr>
      <w:rFonts w:ascii="Arial" w:eastAsia="Calibri" w:hAnsi="Arial" w:cs="Times New Roman"/>
      <w:sz w:val="24"/>
      <w:szCs w:val="20"/>
      <w:lang w:val="en-GB" w:eastAsia="en-GB"/>
    </w:rPr>
  </w:style>
  <w:style w:type="character" w:styleId="CommentReference">
    <w:name w:val="annotation reference"/>
    <w:uiPriority w:val="99"/>
    <w:rsid w:val="001A2462"/>
    <w:rPr>
      <w:sz w:val="16"/>
      <w:szCs w:val="16"/>
    </w:rPr>
  </w:style>
  <w:style w:type="paragraph" w:styleId="CommentText">
    <w:name w:val="annotation text"/>
    <w:basedOn w:val="Normal"/>
    <w:link w:val="CommentTextChar"/>
    <w:uiPriority w:val="99"/>
    <w:rsid w:val="001A2462"/>
    <w:pPr>
      <w:spacing w:after="100" w:afterAutospacing="1"/>
    </w:pPr>
    <w:rPr>
      <w:sz w:val="20"/>
      <w:lang w:val="x-none"/>
    </w:rPr>
  </w:style>
  <w:style w:type="character" w:customStyle="1" w:styleId="CommentTextChar">
    <w:name w:val="Comment Text Char"/>
    <w:link w:val="CommentText"/>
    <w:uiPriority w:val="99"/>
    <w:rsid w:val="001A2462"/>
    <w:rPr>
      <w:rFonts w:ascii="Arial" w:eastAsia="Calibri" w:hAnsi="Arial" w:cs="Arial"/>
      <w:iCs/>
      <w:sz w:val="20"/>
      <w:lang w:val="x-none"/>
    </w:rPr>
  </w:style>
  <w:style w:type="paragraph" w:styleId="CommentSubject">
    <w:name w:val="annotation subject"/>
    <w:basedOn w:val="CommentText"/>
    <w:next w:val="CommentText"/>
    <w:link w:val="CommentSubjectChar"/>
    <w:uiPriority w:val="99"/>
    <w:semiHidden/>
    <w:unhideWhenUsed/>
    <w:rsid w:val="001A2462"/>
    <w:pPr>
      <w:spacing w:after="0" w:afterAutospacing="0"/>
    </w:pPr>
    <w:rPr>
      <w:b/>
      <w:bCs/>
    </w:rPr>
  </w:style>
  <w:style w:type="character" w:customStyle="1" w:styleId="CommentSubjectChar">
    <w:name w:val="Comment Subject Char"/>
    <w:link w:val="CommentSubject"/>
    <w:uiPriority w:val="99"/>
    <w:semiHidden/>
    <w:rsid w:val="001A2462"/>
    <w:rPr>
      <w:rFonts w:ascii="Arial" w:eastAsia="Calibri" w:hAnsi="Arial" w:cs="Arial"/>
      <w:b/>
      <w:bCs/>
      <w:iCs/>
      <w:sz w:val="20"/>
      <w:lang w:val="x-none"/>
    </w:rPr>
  </w:style>
  <w:style w:type="paragraph" w:customStyle="1" w:styleId="Contents">
    <w:name w:val="Contents"/>
    <w:basedOn w:val="Normal"/>
    <w:next w:val="Normal"/>
    <w:uiPriority w:val="2"/>
    <w:qFormat/>
    <w:rsid w:val="001A2462"/>
    <w:pPr>
      <w:spacing w:line="276" w:lineRule="auto"/>
    </w:pPr>
    <w:rPr>
      <w:rFonts w:eastAsia="Arial" w:cs="Times New Roman"/>
      <w:b/>
      <w:iCs w:val="0"/>
      <w:color w:val="008938"/>
      <w:sz w:val="28"/>
      <w:lang w:eastAsia="en-GB"/>
    </w:rPr>
  </w:style>
  <w:style w:type="paragraph" w:customStyle="1" w:styleId="Default">
    <w:name w:val="Default"/>
    <w:rsid w:val="001A2462"/>
    <w:pPr>
      <w:widowControl/>
      <w:autoSpaceDE w:val="0"/>
      <w:autoSpaceDN w:val="0"/>
      <w:adjustRightInd w:val="0"/>
    </w:pPr>
    <w:rPr>
      <w:rFonts w:ascii="Arial" w:eastAsia="Calibri" w:hAnsi="Arial" w:cs="Arial"/>
      <w:color w:val="000000"/>
      <w:sz w:val="24"/>
      <w:szCs w:val="24"/>
      <w:lang w:val="en-GB"/>
    </w:rPr>
  </w:style>
  <w:style w:type="character" w:styleId="Emphasis">
    <w:name w:val="Emphasis"/>
    <w:uiPriority w:val="20"/>
    <w:qFormat/>
    <w:rsid w:val="001A2462"/>
    <w:rPr>
      <w:b/>
      <w:bCs/>
      <w:i w:val="0"/>
      <w:iCs w:val="0"/>
    </w:rPr>
  </w:style>
  <w:style w:type="character" w:styleId="FollowedHyperlink">
    <w:name w:val="FollowedHyperlink"/>
    <w:uiPriority w:val="99"/>
    <w:semiHidden/>
    <w:unhideWhenUsed/>
    <w:rsid w:val="001A2462"/>
    <w:rPr>
      <w:color w:val="800080"/>
      <w:u w:val="single"/>
    </w:rPr>
  </w:style>
  <w:style w:type="paragraph" w:styleId="Footer">
    <w:name w:val="footer"/>
    <w:basedOn w:val="BodyText"/>
    <w:link w:val="FooterChar"/>
    <w:uiPriority w:val="99"/>
    <w:qFormat/>
    <w:rsid w:val="001A2462"/>
    <w:pPr>
      <w:tabs>
        <w:tab w:val="center" w:pos="4253"/>
        <w:tab w:val="right" w:pos="8505"/>
      </w:tabs>
    </w:pPr>
    <w:rPr>
      <w:sz w:val="16"/>
      <w:lang w:val="x-none"/>
    </w:rPr>
  </w:style>
  <w:style w:type="character" w:customStyle="1" w:styleId="FooterChar">
    <w:name w:val="Footer Char"/>
    <w:link w:val="Footer"/>
    <w:uiPriority w:val="99"/>
    <w:rsid w:val="001A2462"/>
    <w:rPr>
      <w:rFonts w:ascii="Arial" w:eastAsia="Times New Roman" w:hAnsi="Arial" w:cs="Times New Roman"/>
      <w:sz w:val="16"/>
      <w:szCs w:val="20"/>
      <w:lang w:val="x-none" w:eastAsia="en-GB"/>
    </w:rPr>
  </w:style>
  <w:style w:type="paragraph" w:styleId="Header">
    <w:name w:val="header"/>
    <w:basedOn w:val="Normal"/>
    <w:link w:val="HeaderChar"/>
    <w:uiPriority w:val="99"/>
    <w:rsid w:val="001A2462"/>
    <w:pPr>
      <w:tabs>
        <w:tab w:val="center" w:pos="4153"/>
        <w:tab w:val="right" w:pos="8306"/>
      </w:tabs>
    </w:pPr>
    <w:rPr>
      <w:sz w:val="20"/>
      <w:lang w:val="x-none"/>
    </w:rPr>
  </w:style>
  <w:style w:type="character" w:customStyle="1" w:styleId="HeaderChar">
    <w:name w:val="Header Char"/>
    <w:link w:val="Header"/>
    <w:uiPriority w:val="99"/>
    <w:rsid w:val="001A2462"/>
    <w:rPr>
      <w:rFonts w:ascii="Arial" w:eastAsia="Calibri" w:hAnsi="Arial" w:cs="Arial"/>
      <w:iCs/>
      <w:sz w:val="20"/>
      <w:lang w:val="x-none"/>
    </w:rPr>
  </w:style>
  <w:style w:type="character" w:customStyle="1" w:styleId="Heading1Char">
    <w:name w:val="Heading 1 Char"/>
    <w:link w:val="Heading1"/>
    <w:uiPriority w:val="9"/>
    <w:rsid w:val="00DD438B"/>
    <w:rPr>
      <w:rFonts w:ascii="Arial" w:eastAsia="Times New Roman" w:hAnsi="Arial" w:cs="Times New Roman"/>
      <w:b/>
      <w:bCs/>
      <w:iCs/>
      <w:color w:val="008631"/>
      <w:kern w:val="32"/>
      <w:sz w:val="44"/>
      <w:szCs w:val="32"/>
      <w:lang w:val="en-GB"/>
    </w:rPr>
  </w:style>
  <w:style w:type="character" w:customStyle="1" w:styleId="Heading2Char">
    <w:name w:val="Heading 2 Char"/>
    <w:link w:val="Heading2"/>
    <w:uiPriority w:val="9"/>
    <w:rsid w:val="00DD438B"/>
    <w:rPr>
      <w:rFonts w:ascii="Arial" w:eastAsia="Calibri" w:hAnsi="Arial" w:cs="Arial"/>
      <w:b/>
      <w:bCs/>
      <w:color w:val="008631"/>
      <w:sz w:val="36"/>
      <w:szCs w:val="28"/>
      <w:lang w:val="x-none"/>
    </w:rPr>
  </w:style>
  <w:style w:type="character" w:customStyle="1" w:styleId="Heading3Char">
    <w:name w:val="Heading 3 Char"/>
    <w:link w:val="Heading3"/>
    <w:uiPriority w:val="9"/>
    <w:rsid w:val="00DD438B"/>
    <w:rPr>
      <w:rFonts w:ascii="Arial" w:eastAsia="Times New Roman" w:hAnsi="Arial" w:cs="Times New Roman"/>
      <w:b/>
      <w:bCs/>
      <w:iCs/>
      <w:sz w:val="28"/>
      <w:szCs w:val="26"/>
      <w:lang w:val="en-GB"/>
    </w:rPr>
  </w:style>
  <w:style w:type="character" w:customStyle="1" w:styleId="Heading4Char">
    <w:name w:val="Heading 4 Char"/>
    <w:link w:val="Heading4"/>
    <w:uiPriority w:val="9"/>
    <w:rsid w:val="006B673A"/>
    <w:rPr>
      <w:rFonts w:ascii="Arial" w:eastAsia="Times New Roman" w:hAnsi="Arial" w:cs="Times New Roman"/>
      <w:b/>
      <w:bCs/>
      <w:iCs/>
      <w:sz w:val="26"/>
      <w:szCs w:val="28"/>
      <w:lang w:val="en-GB"/>
    </w:rPr>
  </w:style>
  <w:style w:type="character" w:customStyle="1" w:styleId="Heading5Char">
    <w:name w:val="Heading 5 Char"/>
    <w:link w:val="Heading5"/>
    <w:uiPriority w:val="9"/>
    <w:semiHidden/>
    <w:rsid w:val="001A2462"/>
    <w:rPr>
      <w:rFonts w:ascii="Calibri Light" w:eastAsia="Times New Roman" w:hAnsi="Calibri Light" w:cs="Times New Roman"/>
      <w:color w:val="2E74B5"/>
      <w:szCs w:val="24"/>
      <w:lang w:val="en-GB"/>
    </w:rPr>
  </w:style>
  <w:style w:type="character" w:customStyle="1" w:styleId="Heading6Char">
    <w:name w:val="Heading 6 Char"/>
    <w:link w:val="Heading6"/>
    <w:uiPriority w:val="9"/>
    <w:semiHidden/>
    <w:rsid w:val="001A2462"/>
    <w:rPr>
      <w:rFonts w:ascii="Calibri Light" w:eastAsia="Times New Roman" w:hAnsi="Calibri Light" w:cs="Times New Roman"/>
      <w:color w:val="1F4D78"/>
      <w:szCs w:val="24"/>
      <w:lang w:val="en-GB"/>
    </w:rPr>
  </w:style>
  <w:style w:type="character" w:customStyle="1" w:styleId="Heading7Char">
    <w:name w:val="Heading 7 Char"/>
    <w:link w:val="Heading7"/>
    <w:uiPriority w:val="9"/>
    <w:semiHidden/>
    <w:rsid w:val="001A2462"/>
    <w:rPr>
      <w:rFonts w:ascii="Calibri Light" w:eastAsia="Times New Roman" w:hAnsi="Calibri Light" w:cs="Times New Roman"/>
      <w:i/>
      <w:iCs/>
      <w:color w:val="1F4D78"/>
      <w:szCs w:val="24"/>
      <w:lang w:val="en-GB"/>
    </w:rPr>
  </w:style>
  <w:style w:type="character" w:customStyle="1" w:styleId="Heading8Char">
    <w:name w:val="Heading 8 Char"/>
    <w:link w:val="Heading8"/>
    <w:uiPriority w:val="9"/>
    <w:semiHidden/>
    <w:rsid w:val="001A2462"/>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A2462"/>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E84043"/>
    <w:rPr>
      <w:color w:val="1D70B8"/>
      <w:u w:val="single"/>
    </w:rPr>
  </w:style>
  <w:style w:type="numbering" w:customStyle="1" w:styleId="ImportedStyle2">
    <w:name w:val="Imported Style 2"/>
    <w:rsid w:val="001A2462"/>
    <w:pPr>
      <w:numPr>
        <w:numId w:val="3"/>
      </w:numPr>
    </w:pPr>
  </w:style>
  <w:style w:type="character" w:customStyle="1" w:styleId="ListParagraphChar">
    <w:name w:val="List Paragraph Char"/>
    <w:aliases w:val="List Paragraph Char Char Char Char,Indicator Text Char,List Paragraph1 Char,Bullet 1 Char,Numbered Para 1 Char,No Spacing1 Char,List Paragraph12 Char,Normal numbered Char,Bullet Points Char,MAIN CONTENT Char,Bullet Style Char"/>
    <w:link w:val="ListParagraph"/>
    <w:uiPriority w:val="34"/>
    <w:qFormat/>
    <w:rsid w:val="001A2462"/>
    <w:rPr>
      <w:rFonts w:ascii="Arial" w:eastAsia="Calibri" w:hAnsi="Arial" w:cs="Arial"/>
      <w:iCs/>
      <w:lang w:val="en-GB"/>
    </w:rPr>
  </w:style>
  <w:style w:type="table" w:styleId="ListTable6Colorful">
    <w:name w:val="List Table 6 Colorful"/>
    <w:basedOn w:val="TableNormal"/>
    <w:uiPriority w:val="51"/>
    <w:rsid w:val="001A2462"/>
    <w:pPr>
      <w:widowControl/>
    </w:pPr>
    <w:rPr>
      <w:rFonts w:ascii="Calibri" w:eastAsia="Calibri" w:hAnsi="Calibri" w:cs="Times New Roman"/>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aintextblack">
    <w:name w:val="Main text black"/>
    <w:basedOn w:val="Normal"/>
    <w:rsid w:val="001A2462"/>
    <w:pPr>
      <w:spacing w:line="240" w:lineRule="auto"/>
    </w:pPr>
    <w:rPr>
      <w:iCs w:val="0"/>
      <w:szCs w:val="24"/>
    </w:rPr>
  </w:style>
  <w:style w:type="paragraph" w:styleId="NormalWeb">
    <w:name w:val="Normal (Web)"/>
    <w:basedOn w:val="Normal"/>
    <w:uiPriority w:val="99"/>
    <w:semiHidden/>
    <w:unhideWhenUsed/>
    <w:rsid w:val="001A2462"/>
    <w:pPr>
      <w:spacing w:before="100" w:beforeAutospacing="1" w:after="100" w:afterAutospacing="1" w:line="240" w:lineRule="auto"/>
    </w:pPr>
    <w:rPr>
      <w:rFonts w:ascii="Times New Roman" w:eastAsia="Times New Roman" w:hAnsi="Times New Roman" w:cs="Times New Roman"/>
      <w:iCs w:val="0"/>
      <w:szCs w:val="24"/>
      <w:lang w:eastAsia="en-GB"/>
    </w:rPr>
  </w:style>
  <w:style w:type="paragraph" w:customStyle="1" w:styleId="Numberedbullet">
    <w:name w:val="Numbered bullet"/>
    <w:basedOn w:val="Maintextblack"/>
    <w:qFormat/>
    <w:rsid w:val="001A2462"/>
    <w:pPr>
      <w:numPr>
        <w:numId w:val="4"/>
      </w:numPr>
      <w:tabs>
        <w:tab w:val="num" w:pos="360"/>
      </w:tabs>
      <w:spacing w:after="80"/>
    </w:pPr>
    <w:rPr>
      <w:rFonts w:eastAsia="Arial" w:cs="Times New Roman"/>
      <w:color w:val="000000"/>
      <w:szCs w:val="22"/>
    </w:rPr>
  </w:style>
  <w:style w:type="paragraph" w:customStyle="1" w:styleId="Numberedheading">
    <w:name w:val="Numbered heading"/>
    <w:autoRedefine/>
    <w:qFormat/>
    <w:rsid w:val="001A2462"/>
    <w:pPr>
      <w:widowControl/>
      <w:numPr>
        <w:numId w:val="5"/>
      </w:numPr>
      <w:spacing w:before="120" w:after="240"/>
      <w:outlineLvl w:val="1"/>
    </w:pPr>
    <w:rPr>
      <w:rFonts w:ascii="Arial" w:eastAsia="Arial" w:hAnsi="Arial" w:cs="Times New Roman"/>
      <w:b/>
      <w:color w:val="008631"/>
      <w:sz w:val="48"/>
      <w:lang w:val="en-GB"/>
    </w:rPr>
  </w:style>
  <w:style w:type="paragraph" w:customStyle="1" w:styleId="Numberedsecondheading">
    <w:name w:val="Numbered second heading"/>
    <w:qFormat/>
    <w:rsid w:val="001A2462"/>
    <w:pPr>
      <w:widowControl/>
      <w:numPr>
        <w:ilvl w:val="1"/>
        <w:numId w:val="5"/>
      </w:numPr>
      <w:spacing w:before="240" w:after="40"/>
      <w:outlineLvl w:val="2"/>
    </w:pPr>
    <w:rPr>
      <w:rFonts w:ascii="Arial" w:eastAsia="Arial" w:hAnsi="Arial" w:cs="Times New Roman"/>
      <w:b/>
      <w:color w:val="008631"/>
      <w:sz w:val="32"/>
      <w:lang w:val="en-GB"/>
    </w:rPr>
  </w:style>
  <w:style w:type="character" w:styleId="PageNumber">
    <w:name w:val="page number"/>
    <w:rsid w:val="001A2462"/>
    <w:rPr>
      <w:rFonts w:ascii="Arial" w:hAnsi="Arial"/>
      <w:sz w:val="26"/>
    </w:rPr>
  </w:style>
  <w:style w:type="character" w:styleId="PlaceholderText">
    <w:name w:val="Placeholder Text"/>
    <w:uiPriority w:val="99"/>
    <w:semiHidden/>
    <w:rsid w:val="001A2462"/>
    <w:rPr>
      <w:color w:val="808080"/>
    </w:rPr>
  </w:style>
  <w:style w:type="paragraph" w:styleId="PlainText">
    <w:name w:val="Plain Text"/>
    <w:basedOn w:val="Normal"/>
    <w:link w:val="PlainTextChar"/>
    <w:uiPriority w:val="99"/>
    <w:semiHidden/>
    <w:unhideWhenUsed/>
    <w:rsid w:val="001A2462"/>
    <w:rPr>
      <w:rFonts w:ascii="Consolas" w:hAnsi="Consolas"/>
      <w:sz w:val="21"/>
      <w:szCs w:val="21"/>
      <w:lang w:val="x-none"/>
    </w:rPr>
  </w:style>
  <w:style w:type="character" w:customStyle="1" w:styleId="PlainTextChar">
    <w:name w:val="Plain Text Char"/>
    <w:link w:val="PlainText"/>
    <w:uiPriority w:val="99"/>
    <w:semiHidden/>
    <w:rsid w:val="001A2462"/>
    <w:rPr>
      <w:rFonts w:ascii="Consolas" w:eastAsia="Calibri" w:hAnsi="Consolas" w:cs="Arial"/>
      <w:iCs/>
      <w:sz w:val="21"/>
      <w:szCs w:val="21"/>
      <w:lang w:val="x-none"/>
    </w:rPr>
  </w:style>
  <w:style w:type="paragraph" w:customStyle="1" w:styleId="Roundbullet">
    <w:name w:val="Round bullet"/>
    <w:autoRedefine/>
    <w:qFormat/>
    <w:rsid w:val="001A2462"/>
    <w:pPr>
      <w:widowControl/>
      <w:numPr>
        <w:numId w:val="6"/>
      </w:numPr>
      <w:spacing w:after="120"/>
    </w:pPr>
    <w:rPr>
      <w:rFonts w:ascii="Arial" w:eastAsia="Arial" w:hAnsi="Arial" w:cs="Times New Roman"/>
      <w:sz w:val="24"/>
      <w:lang w:val="en-GB"/>
    </w:rPr>
  </w:style>
  <w:style w:type="character" w:styleId="Strong">
    <w:name w:val="Strong"/>
    <w:uiPriority w:val="22"/>
    <w:qFormat/>
    <w:rsid w:val="001A2462"/>
    <w:rPr>
      <w:b/>
      <w:bCs/>
    </w:rPr>
  </w:style>
  <w:style w:type="character" w:customStyle="1" w:styleId="Strongred">
    <w:name w:val="Strong red"/>
    <w:qFormat/>
    <w:rsid w:val="001A2462"/>
    <w:rPr>
      <w:rFonts w:ascii="Arial" w:hAnsi="Arial"/>
      <w:b/>
      <w:color w:val="FF0000"/>
      <w:sz w:val="22"/>
    </w:rPr>
  </w:style>
  <w:style w:type="character" w:styleId="SubtleEmphasis">
    <w:name w:val="Subtle Emphasis"/>
    <w:uiPriority w:val="19"/>
    <w:qFormat/>
    <w:rsid w:val="001A2462"/>
    <w:rPr>
      <w:i/>
      <w:iCs/>
      <w:color w:val="404040"/>
    </w:rPr>
  </w:style>
  <w:style w:type="table" w:styleId="TableGrid">
    <w:name w:val="Table Grid"/>
    <w:basedOn w:val="TableNormal"/>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462"/>
    <w:pPr>
      <w:widowControl/>
    </w:pPr>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2462"/>
    <w:pPr>
      <w:tabs>
        <w:tab w:val="right" w:leader="dot" w:pos="9016"/>
      </w:tabs>
      <w:spacing w:after="100"/>
    </w:pPr>
    <w:rPr>
      <w:b/>
      <w:iCs w:val="0"/>
      <w:szCs w:val="24"/>
    </w:rPr>
  </w:style>
  <w:style w:type="paragraph" w:styleId="TOC2">
    <w:name w:val="toc 2"/>
    <w:basedOn w:val="Normal"/>
    <w:next w:val="Normal"/>
    <w:autoRedefine/>
    <w:uiPriority w:val="39"/>
    <w:unhideWhenUsed/>
    <w:rsid w:val="001A2462"/>
    <w:pPr>
      <w:spacing w:after="100"/>
      <w:ind w:left="200"/>
    </w:pPr>
    <w:rPr>
      <w:iCs w:val="0"/>
      <w:szCs w:val="24"/>
    </w:rPr>
  </w:style>
  <w:style w:type="paragraph" w:styleId="TOC3">
    <w:name w:val="toc 3"/>
    <w:basedOn w:val="Normal"/>
    <w:next w:val="Normal"/>
    <w:autoRedefine/>
    <w:uiPriority w:val="39"/>
    <w:unhideWhenUsed/>
    <w:rsid w:val="00C14895"/>
    <w:pPr>
      <w:tabs>
        <w:tab w:val="right" w:leader="dot" w:pos="9016"/>
      </w:tabs>
      <w:spacing w:after="100"/>
      <w:ind w:left="400"/>
    </w:pPr>
    <w:rPr>
      <w:iCs w:val="0"/>
      <w:szCs w:val="24"/>
    </w:rPr>
  </w:style>
  <w:style w:type="paragraph" w:styleId="TOC4">
    <w:name w:val="toc 4"/>
    <w:basedOn w:val="Normal"/>
    <w:next w:val="Normal"/>
    <w:autoRedefine/>
    <w:uiPriority w:val="39"/>
    <w:unhideWhenUsed/>
    <w:rsid w:val="001A2462"/>
    <w:pPr>
      <w:ind w:left="660"/>
    </w:pPr>
  </w:style>
  <w:style w:type="paragraph" w:styleId="TOCHeading">
    <w:name w:val="TOC Heading"/>
    <w:basedOn w:val="Heading1"/>
    <w:next w:val="Normal"/>
    <w:uiPriority w:val="39"/>
    <w:unhideWhenUsed/>
    <w:qFormat/>
    <w:rsid w:val="001A2462"/>
    <w:pPr>
      <w:keepLines/>
      <w:spacing w:after="0"/>
      <w:outlineLvl w:val="9"/>
    </w:pPr>
    <w:rPr>
      <w:rFonts w:ascii="Calibri Light" w:hAnsi="Calibri Light"/>
      <w:b w:val="0"/>
      <w:bCs w:val="0"/>
      <w:iCs w:val="0"/>
      <w:color w:val="2E74B5"/>
      <w:kern w:val="0"/>
      <w:lang w:val="en-US"/>
    </w:rPr>
  </w:style>
  <w:style w:type="paragraph" w:styleId="Revision">
    <w:name w:val="Revision"/>
    <w:hidden/>
    <w:uiPriority w:val="99"/>
    <w:semiHidden/>
    <w:rsid w:val="001A2462"/>
    <w:pPr>
      <w:widowControl/>
    </w:pPr>
    <w:rPr>
      <w:rFonts w:ascii="Arial" w:eastAsia="Times New Roman" w:hAnsi="Arial" w:cs="Arial"/>
      <w:szCs w:val="20"/>
      <w:lang w:val="en-GB" w:eastAsia="en-GB"/>
    </w:rPr>
  </w:style>
  <w:style w:type="paragraph" w:customStyle="1" w:styleId="paragraph">
    <w:name w:val="paragraph"/>
    <w:basedOn w:val="Normal"/>
    <w:rsid w:val="003F0E5B"/>
    <w:pPr>
      <w:spacing w:before="100" w:beforeAutospacing="1" w:after="100" w:afterAutospacing="1" w:line="240" w:lineRule="auto"/>
    </w:pPr>
    <w:rPr>
      <w:rFonts w:ascii="Times New Roman" w:eastAsia="Times New Roman" w:hAnsi="Times New Roman" w:cs="Times New Roman"/>
      <w:iCs w:val="0"/>
      <w:szCs w:val="24"/>
      <w:lang w:eastAsia="en-GB"/>
    </w:rPr>
  </w:style>
  <w:style w:type="character" w:customStyle="1" w:styleId="normaltextrun">
    <w:name w:val="normaltextrun"/>
    <w:basedOn w:val="DefaultParagraphFont"/>
    <w:rsid w:val="003F0E5B"/>
  </w:style>
  <w:style w:type="character" w:customStyle="1" w:styleId="eop">
    <w:name w:val="eop"/>
    <w:basedOn w:val="DefaultParagraphFont"/>
    <w:rsid w:val="003F0E5B"/>
  </w:style>
  <w:style w:type="character" w:customStyle="1" w:styleId="scxw218748501">
    <w:name w:val="scxw218748501"/>
    <w:basedOn w:val="DefaultParagraphFont"/>
    <w:rsid w:val="000C54A9"/>
  </w:style>
  <w:style w:type="character" w:customStyle="1" w:styleId="scxw194504595">
    <w:name w:val="scxw194504595"/>
    <w:basedOn w:val="DefaultParagraphFont"/>
    <w:rsid w:val="00F43857"/>
  </w:style>
  <w:style w:type="character" w:customStyle="1" w:styleId="cf01">
    <w:name w:val="cf01"/>
    <w:basedOn w:val="DefaultParagraphFont"/>
    <w:rsid w:val="00586F95"/>
    <w:rPr>
      <w:rFonts w:ascii="Segoe UI" w:hAnsi="Segoe UI" w:cs="Segoe UI" w:hint="default"/>
      <w:sz w:val="18"/>
      <w:szCs w:val="18"/>
    </w:rPr>
  </w:style>
  <w:style w:type="character" w:customStyle="1" w:styleId="findhit">
    <w:name w:val="findhit"/>
    <w:basedOn w:val="DefaultParagraphFont"/>
    <w:rsid w:val="001D73F6"/>
  </w:style>
  <w:style w:type="paragraph" w:styleId="Title">
    <w:name w:val="Title"/>
    <w:basedOn w:val="Normal"/>
    <w:next w:val="Normal"/>
    <w:link w:val="TitleChar"/>
    <w:uiPriority w:val="10"/>
    <w:qFormat/>
    <w:rsid w:val="00D4301E"/>
    <w:pPr>
      <w:spacing w:line="240" w:lineRule="auto"/>
      <w:contextualSpacing/>
    </w:pPr>
    <w:rPr>
      <w:rFonts w:eastAsiaTheme="majorEastAsia" w:cstheme="majorBidi"/>
      <w:color w:val="008631"/>
      <w:spacing w:val="-10"/>
      <w:kern w:val="28"/>
      <w:sz w:val="56"/>
      <w:szCs w:val="56"/>
    </w:rPr>
  </w:style>
  <w:style w:type="character" w:customStyle="1" w:styleId="TitleChar">
    <w:name w:val="Title Char"/>
    <w:basedOn w:val="DefaultParagraphFont"/>
    <w:link w:val="Title"/>
    <w:uiPriority w:val="10"/>
    <w:rsid w:val="00D4301E"/>
    <w:rPr>
      <w:rFonts w:ascii="Arial" w:eastAsiaTheme="majorEastAsia" w:hAnsi="Arial" w:cstheme="majorBidi"/>
      <w:iCs/>
      <w:color w:val="008631"/>
      <w:spacing w:val="-10"/>
      <w:kern w:val="28"/>
      <w:sz w:val="56"/>
      <w:szCs w:val="56"/>
      <w:lang w:val="en-GB"/>
    </w:rPr>
  </w:style>
  <w:style w:type="table" w:customStyle="1" w:styleId="TableStyle4">
    <w:name w:val="Table Style 4"/>
    <w:basedOn w:val="TableNormal"/>
    <w:uiPriority w:val="99"/>
    <w:qFormat/>
    <w:rsid w:val="00D53515"/>
    <w:pPr>
      <w:widowControl/>
      <w:ind w:left="85" w:right="85"/>
    </w:pPr>
    <w:rPr>
      <w:rFonts w:ascii="Arial" w:eastAsia="Arial" w:hAnsi="Arial" w:cs="Times New Roman"/>
      <w:sz w:val="24"/>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rPr>
      <w:cantSplit/>
    </w:trPr>
    <w:tcPr>
      <w:shd w:val="clear" w:color="auto" w:fill="auto"/>
    </w:tcPr>
    <w:tblStylePr w:type="firstRow">
      <w:rPr>
        <w:rFonts w:ascii="Arial" w:hAnsi="Arial"/>
        <w:b/>
        <w:color w:val="FFFFFF"/>
        <w:sz w:val="28"/>
        <w:u w:val="none" w:color="FFFFFF"/>
      </w:rPr>
      <w:tblPr/>
      <w:trPr>
        <w:tblHeader/>
      </w:trPr>
      <w:tcPr>
        <w:shd w:val="clear" w:color="auto" w:fill="008938"/>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5804">
      <w:bodyDiv w:val="1"/>
      <w:marLeft w:val="0"/>
      <w:marRight w:val="0"/>
      <w:marTop w:val="0"/>
      <w:marBottom w:val="0"/>
      <w:divBdr>
        <w:top w:val="none" w:sz="0" w:space="0" w:color="auto"/>
        <w:left w:val="none" w:sz="0" w:space="0" w:color="auto"/>
        <w:bottom w:val="none" w:sz="0" w:space="0" w:color="auto"/>
        <w:right w:val="none" w:sz="0" w:space="0" w:color="auto"/>
      </w:divBdr>
      <w:divsChild>
        <w:div w:id="1733917876">
          <w:marLeft w:val="0"/>
          <w:marRight w:val="0"/>
          <w:marTop w:val="0"/>
          <w:marBottom w:val="0"/>
          <w:divBdr>
            <w:top w:val="none" w:sz="0" w:space="0" w:color="auto"/>
            <w:left w:val="none" w:sz="0" w:space="0" w:color="auto"/>
            <w:bottom w:val="none" w:sz="0" w:space="0" w:color="auto"/>
            <w:right w:val="none" w:sz="0" w:space="0" w:color="auto"/>
          </w:divBdr>
          <w:divsChild>
            <w:div w:id="101078291">
              <w:marLeft w:val="0"/>
              <w:marRight w:val="0"/>
              <w:marTop w:val="0"/>
              <w:marBottom w:val="0"/>
              <w:divBdr>
                <w:top w:val="none" w:sz="0" w:space="0" w:color="auto"/>
                <w:left w:val="none" w:sz="0" w:space="0" w:color="auto"/>
                <w:bottom w:val="none" w:sz="0" w:space="0" w:color="auto"/>
                <w:right w:val="none" w:sz="0" w:space="0" w:color="auto"/>
              </w:divBdr>
            </w:div>
          </w:divsChild>
        </w:div>
        <w:div w:id="1471245702">
          <w:marLeft w:val="0"/>
          <w:marRight w:val="0"/>
          <w:marTop w:val="0"/>
          <w:marBottom w:val="0"/>
          <w:divBdr>
            <w:top w:val="none" w:sz="0" w:space="0" w:color="auto"/>
            <w:left w:val="none" w:sz="0" w:space="0" w:color="auto"/>
            <w:bottom w:val="none" w:sz="0" w:space="0" w:color="auto"/>
            <w:right w:val="none" w:sz="0" w:space="0" w:color="auto"/>
          </w:divBdr>
          <w:divsChild>
            <w:div w:id="912202643">
              <w:marLeft w:val="0"/>
              <w:marRight w:val="0"/>
              <w:marTop w:val="0"/>
              <w:marBottom w:val="0"/>
              <w:divBdr>
                <w:top w:val="none" w:sz="0" w:space="0" w:color="auto"/>
                <w:left w:val="none" w:sz="0" w:space="0" w:color="auto"/>
                <w:bottom w:val="none" w:sz="0" w:space="0" w:color="auto"/>
                <w:right w:val="none" w:sz="0" w:space="0" w:color="auto"/>
              </w:divBdr>
            </w:div>
            <w:div w:id="1929079421">
              <w:marLeft w:val="0"/>
              <w:marRight w:val="0"/>
              <w:marTop w:val="0"/>
              <w:marBottom w:val="0"/>
              <w:divBdr>
                <w:top w:val="none" w:sz="0" w:space="0" w:color="auto"/>
                <w:left w:val="none" w:sz="0" w:space="0" w:color="auto"/>
                <w:bottom w:val="none" w:sz="0" w:space="0" w:color="auto"/>
                <w:right w:val="none" w:sz="0" w:space="0" w:color="auto"/>
              </w:divBdr>
            </w:div>
            <w:div w:id="1563177560">
              <w:marLeft w:val="0"/>
              <w:marRight w:val="0"/>
              <w:marTop w:val="0"/>
              <w:marBottom w:val="0"/>
              <w:divBdr>
                <w:top w:val="none" w:sz="0" w:space="0" w:color="auto"/>
                <w:left w:val="none" w:sz="0" w:space="0" w:color="auto"/>
                <w:bottom w:val="none" w:sz="0" w:space="0" w:color="auto"/>
                <w:right w:val="none" w:sz="0" w:space="0" w:color="auto"/>
              </w:divBdr>
            </w:div>
            <w:div w:id="1879003841">
              <w:marLeft w:val="0"/>
              <w:marRight w:val="0"/>
              <w:marTop w:val="0"/>
              <w:marBottom w:val="0"/>
              <w:divBdr>
                <w:top w:val="none" w:sz="0" w:space="0" w:color="auto"/>
                <w:left w:val="none" w:sz="0" w:space="0" w:color="auto"/>
                <w:bottom w:val="none" w:sz="0" w:space="0" w:color="auto"/>
                <w:right w:val="none" w:sz="0" w:space="0" w:color="auto"/>
              </w:divBdr>
            </w:div>
          </w:divsChild>
        </w:div>
        <w:div w:id="553587941">
          <w:marLeft w:val="0"/>
          <w:marRight w:val="0"/>
          <w:marTop w:val="0"/>
          <w:marBottom w:val="0"/>
          <w:divBdr>
            <w:top w:val="none" w:sz="0" w:space="0" w:color="auto"/>
            <w:left w:val="none" w:sz="0" w:space="0" w:color="auto"/>
            <w:bottom w:val="none" w:sz="0" w:space="0" w:color="auto"/>
            <w:right w:val="none" w:sz="0" w:space="0" w:color="auto"/>
          </w:divBdr>
          <w:divsChild>
            <w:div w:id="1710764867">
              <w:marLeft w:val="0"/>
              <w:marRight w:val="0"/>
              <w:marTop w:val="0"/>
              <w:marBottom w:val="0"/>
              <w:divBdr>
                <w:top w:val="none" w:sz="0" w:space="0" w:color="auto"/>
                <w:left w:val="none" w:sz="0" w:space="0" w:color="auto"/>
                <w:bottom w:val="none" w:sz="0" w:space="0" w:color="auto"/>
                <w:right w:val="none" w:sz="0" w:space="0" w:color="auto"/>
              </w:divBdr>
            </w:div>
            <w:div w:id="769541897">
              <w:marLeft w:val="0"/>
              <w:marRight w:val="0"/>
              <w:marTop w:val="0"/>
              <w:marBottom w:val="0"/>
              <w:divBdr>
                <w:top w:val="none" w:sz="0" w:space="0" w:color="auto"/>
                <w:left w:val="none" w:sz="0" w:space="0" w:color="auto"/>
                <w:bottom w:val="none" w:sz="0" w:space="0" w:color="auto"/>
                <w:right w:val="none" w:sz="0" w:space="0" w:color="auto"/>
              </w:divBdr>
            </w:div>
            <w:div w:id="1008676114">
              <w:marLeft w:val="0"/>
              <w:marRight w:val="0"/>
              <w:marTop w:val="0"/>
              <w:marBottom w:val="0"/>
              <w:divBdr>
                <w:top w:val="none" w:sz="0" w:space="0" w:color="auto"/>
                <w:left w:val="none" w:sz="0" w:space="0" w:color="auto"/>
                <w:bottom w:val="none" w:sz="0" w:space="0" w:color="auto"/>
                <w:right w:val="none" w:sz="0" w:space="0" w:color="auto"/>
              </w:divBdr>
            </w:div>
          </w:divsChild>
        </w:div>
        <w:div w:id="1933317575">
          <w:marLeft w:val="0"/>
          <w:marRight w:val="0"/>
          <w:marTop w:val="0"/>
          <w:marBottom w:val="0"/>
          <w:divBdr>
            <w:top w:val="none" w:sz="0" w:space="0" w:color="auto"/>
            <w:left w:val="none" w:sz="0" w:space="0" w:color="auto"/>
            <w:bottom w:val="none" w:sz="0" w:space="0" w:color="auto"/>
            <w:right w:val="none" w:sz="0" w:space="0" w:color="auto"/>
          </w:divBdr>
          <w:divsChild>
            <w:div w:id="506334531">
              <w:marLeft w:val="0"/>
              <w:marRight w:val="0"/>
              <w:marTop w:val="0"/>
              <w:marBottom w:val="0"/>
              <w:divBdr>
                <w:top w:val="none" w:sz="0" w:space="0" w:color="auto"/>
                <w:left w:val="none" w:sz="0" w:space="0" w:color="auto"/>
                <w:bottom w:val="none" w:sz="0" w:space="0" w:color="auto"/>
                <w:right w:val="none" w:sz="0" w:space="0" w:color="auto"/>
              </w:divBdr>
            </w:div>
            <w:div w:id="1238053660">
              <w:marLeft w:val="0"/>
              <w:marRight w:val="0"/>
              <w:marTop w:val="0"/>
              <w:marBottom w:val="0"/>
              <w:divBdr>
                <w:top w:val="none" w:sz="0" w:space="0" w:color="auto"/>
                <w:left w:val="none" w:sz="0" w:space="0" w:color="auto"/>
                <w:bottom w:val="none" w:sz="0" w:space="0" w:color="auto"/>
                <w:right w:val="none" w:sz="0" w:space="0" w:color="auto"/>
              </w:divBdr>
            </w:div>
            <w:div w:id="1665545872">
              <w:marLeft w:val="0"/>
              <w:marRight w:val="0"/>
              <w:marTop w:val="0"/>
              <w:marBottom w:val="0"/>
              <w:divBdr>
                <w:top w:val="none" w:sz="0" w:space="0" w:color="auto"/>
                <w:left w:val="none" w:sz="0" w:space="0" w:color="auto"/>
                <w:bottom w:val="none" w:sz="0" w:space="0" w:color="auto"/>
                <w:right w:val="none" w:sz="0" w:space="0" w:color="auto"/>
              </w:divBdr>
            </w:div>
            <w:div w:id="1117482151">
              <w:marLeft w:val="0"/>
              <w:marRight w:val="0"/>
              <w:marTop w:val="0"/>
              <w:marBottom w:val="0"/>
              <w:divBdr>
                <w:top w:val="none" w:sz="0" w:space="0" w:color="auto"/>
                <w:left w:val="none" w:sz="0" w:space="0" w:color="auto"/>
                <w:bottom w:val="none" w:sz="0" w:space="0" w:color="auto"/>
                <w:right w:val="none" w:sz="0" w:space="0" w:color="auto"/>
              </w:divBdr>
            </w:div>
          </w:divsChild>
        </w:div>
        <w:div w:id="1248461066">
          <w:marLeft w:val="0"/>
          <w:marRight w:val="0"/>
          <w:marTop w:val="0"/>
          <w:marBottom w:val="0"/>
          <w:divBdr>
            <w:top w:val="none" w:sz="0" w:space="0" w:color="auto"/>
            <w:left w:val="none" w:sz="0" w:space="0" w:color="auto"/>
            <w:bottom w:val="none" w:sz="0" w:space="0" w:color="auto"/>
            <w:right w:val="none" w:sz="0" w:space="0" w:color="auto"/>
          </w:divBdr>
          <w:divsChild>
            <w:div w:id="259878574">
              <w:marLeft w:val="0"/>
              <w:marRight w:val="0"/>
              <w:marTop w:val="0"/>
              <w:marBottom w:val="0"/>
              <w:divBdr>
                <w:top w:val="none" w:sz="0" w:space="0" w:color="auto"/>
                <w:left w:val="none" w:sz="0" w:space="0" w:color="auto"/>
                <w:bottom w:val="none" w:sz="0" w:space="0" w:color="auto"/>
                <w:right w:val="none" w:sz="0" w:space="0" w:color="auto"/>
              </w:divBdr>
            </w:div>
            <w:div w:id="751045681">
              <w:marLeft w:val="0"/>
              <w:marRight w:val="0"/>
              <w:marTop w:val="0"/>
              <w:marBottom w:val="0"/>
              <w:divBdr>
                <w:top w:val="none" w:sz="0" w:space="0" w:color="auto"/>
                <w:left w:val="none" w:sz="0" w:space="0" w:color="auto"/>
                <w:bottom w:val="none" w:sz="0" w:space="0" w:color="auto"/>
                <w:right w:val="none" w:sz="0" w:space="0" w:color="auto"/>
              </w:divBdr>
            </w:div>
          </w:divsChild>
        </w:div>
        <w:div w:id="2014794742">
          <w:marLeft w:val="0"/>
          <w:marRight w:val="0"/>
          <w:marTop w:val="0"/>
          <w:marBottom w:val="0"/>
          <w:divBdr>
            <w:top w:val="none" w:sz="0" w:space="0" w:color="auto"/>
            <w:left w:val="none" w:sz="0" w:space="0" w:color="auto"/>
            <w:bottom w:val="none" w:sz="0" w:space="0" w:color="auto"/>
            <w:right w:val="none" w:sz="0" w:space="0" w:color="auto"/>
          </w:divBdr>
          <w:divsChild>
            <w:div w:id="1822697510">
              <w:marLeft w:val="0"/>
              <w:marRight w:val="0"/>
              <w:marTop w:val="0"/>
              <w:marBottom w:val="0"/>
              <w:divBdr>
                <w:top w:val="none" w:sz="0" w:space="0" w:color="auto"/>
                <w:left w:val="none" w:sz="0" w:space="0" w:color="auto"/>
                <w:bottom w:val="none" w:sz="0" w:space="0" w:color="auto"/>
                <w:right w:val="none" w:sz="0" w:space="0" w:color="auto"/>
              </w:divBdr>
            </w:div>
            <w:div w:id="1332755263">
              <w:marLeft w:val="0"/>
              <w:marRight w:val="0"/>
              <w:marTop w:val="0"/>
              <w:marBottom w:val="0"/>
              <w:divBdr>
                <w:top w:val="none" w:sz="0" w:space="0" w:color="auto"/>
                <w:left w:val="none" w:sz="0" w:space="0" w:color="auto"/>
                <w:bottom w:val="none" w:sz="0" w:space="0" w:color="auto"/>
                <w:right w:val="none" w:sz="0" w:space="0" w:color="auto"/>
              </w:divBdr>
            </w:div>
          </w:divsChild>
        </w:div>
        <w:div w:id="1957133930">
          <w:marLeft w:val="0"/>
          <w:marRight w:val="0"/>
          <w:marTop w:val="0"/>
          <w:marBottom w:val="0"/>
          <w:divBdr>
            <w:top w:val="none" w:sz="0" w:space="0" w:color="auto"/>
            <w:left w:val="none" w:sz="0" w:space="0" w:color="auto"/>
            <w:bottom w:val="none" w:sz="0" w:space="0" w:color="auto"/>
            <w:right w:val="none" w:sz="0" w:space="0" w:color="auto"/>
          </w:divBdr>
          <w:divsChild>
            <w:div w:id="861013487">
              <w:marLeft w:val="0"/>
              <w:marRight w:val="0"/>
              <w:marTop w:val="0"/>
              <w:marBottom w:val="0"/>
              <w:divBdr>
                <w:top w:val="none" w:sz="0" w:space="0" w:color="auto"/>
                <w:left w:val="none" w:sz="0" w:space="0" w:color="auto"/>
                <w:bottom w:val="none" w:sz="0" w:space="0" w:color="auto"/>
                <w:right w:val="none" w:sz="0" w:space="0" w:color="auto"/>
              </w:divBdr>
            </w:div>
            <w:div w:id="1016617096">
              <w:marLeft w:val="0"/>
              <w:marRight w:val="0"/>
              <w:marTop w:val="0"/>
              <w:marBottom w:val="0"/>
              <w:divBdr>
                <w:top w:val="none" w:sz="0" w:space="0" w:color="auto"/>
                <w:left w:val="none" w:sz="0" w:space="0" w:color="auto"/>
                <w:bottom w:val="none" w:sz="0" w:space="0" w:color="auto"/>
                <w:right w:val="none" w:sz="0" w:space="0" w:color="auto"/>
              </w:divBdr>
            </w:div>
            <w:div w:id="2103796200">
              <w:marLeft w:val="0"/>
              <w:marRight w:val="0"/>
              <w:marTop w:val="0"/>
              <w:marBottom w:val="0"/>
              <w:divBdr>
                <w:top w:val="none" w:sz="0" w:space="0" w:color="auto"/>
                <w:left w:val="none" w:sz="0" w:space="0" w:color="auto"/>
                <w:bottom w:val="none" w:sz="0" w:space="0" w:color="auto"/>
                <w:right w:val="none" w:sz="0" w:space="0" w:color="auto"/>
              </w:divBdr>
            </w:div>
            <w:div w:id="394085847">
              <w:marLeft w:val="0"/>
              <w:marRight w:val="0"/>
              <w:marTop w:val="0"/>
              <w:marBottom w:val="0"/>
              <w:divBdr>
                <w:top w:val="none" w:sz="0" w:space="0" w:color="auto"/>
                <w:left w:val="none" w:sz="0" w:space="0" w:color="auto"/>
                <w:bottom w:val="none" w:sz="0" w:space="0" w:color="auto"/>
                <w:right w:val="none" w:sz="0" w:space="0" w:color="auto"/>
              </w:divBdr>
            </w:div>
          </w:divsChild>
        </w:div>
        <w:div w:id="686173135">
          <w:marLeft w:val="0"/>
          <w:marRight w:val="0"/>
          <w:marTop w:val="0"/>
          <w:marBottom w:val="0"/>
          <w:divBdr>
            <w:top w:val="none" w:sz="0" w:space="0" w:color="auto"/>
            <w:left w:val="none" w:sz="0" w:space="0" w:color="auto"/>
            <w:bottom w:val="none" w:sz="0" w:space="0" w:color="auto"/>
            <w:right w:val="none" w:sz="0" w:space="0" w:color="auto"/>
          </w:divBdr>
          <w:divsChild>
            <w:div w:id="1412586560">
              <w:marLeft w:val="0"/>
              <w:marRight w:val="0"/>
              <w:marTop w:val="0"/>
              <w:marBottom w:val="0"/>
              <w:divBdr>
                <w:top w:val="none" w:sz="0" w:space="0" w:color="auto"/>
                <w:left w:val="none" w:sz="0" w:space="0" w:color="auto"/>
                <w:bottom w:val="none" w:sz="0" w:space="0" w:color="auto"/>
                <w:right w:val="none" w:sz="0" w:space="0" w:color="auto"/>
              </w:divBdr>
            </w:div>
            <w:div w:id="355893048">
              <w:marLeft w:val="0"/>
              <w:marRight w:val="0"/>
              <w:marTop w:val="0"/>
              <w:marBottom w:val="0"/>
              <w:divBdr>
                <w:top w:val="none" w:sz="0" w:space="0" w:color="auto"/>
                <w:left w:val="none" w:sz="0" w:space="0" w:color="auto"/>
                <w:bottom w:val="none" w:sz="0" w:space="0" w:color="auto"/>
                <w:right w:val="none" w:sz="0" w:space="0" w:color="auto"/>
              </w:divBdr>
            </w:div>
          </w:divsChild>
        </w:div>
        <w:div w:id="1030494778">
          <w:marLeft w:val="0"/>
          <w:marRight w:val="0"/>
          <w:marTop w:val="0"/>
          <w:marBottom w:val="0"/>
          <w:divBdr>
            <w:top w:val="none" w:sz="0" w:space="0" w:color="auto"/>
            <w:left w:val="none" w:sz="0" w:space="0" w:color="auto"/>
            <w:bottom w:val="none" w:sz="0" w:space="0" w:color="auto"/>
            <w:right w:val="none" w:sz="0" w:space="0" w:color="auto"/>
          </w:divBdr>
          <w:divsChild>
            <w:div w:id="1017125044">
              <w:marLeft w:val="0"/>
              <w:marRight w:val="0"/>
              <w:marTop w:val="0"/>
              <w:marBottom w:val="0"/>
              <w:divBdr>
                <w:top w:val="none" w:sz="0" w:space="0" w:color="auto"/>
                <w:left w:val="none" w:sz="0" w:space="0" w:color="auto"/>
                <w:bottom w:val="none" w:sz="0" w:space="0" w:color="auto"/>
                <w:right w:val="none" w:sz="0" w:space="0" w:color="auto"/>
              </w:divBdr>
            </w:div>
          </w:divsChild>
        </w:div>
        <w:div w:id="1451361574">
          <w:marLeft w:val="0"/>
          <w:marRight w:val="0"/>
          <w:marTop w:val="0"/>
          <w:marBottom w:val="0"/>
          <w:divBdr>
            <w:top w:val="none" w:sz="0" w:space="0" w:color="auto"/>
            <w:left w:val="none" w:sz="0" w:space="0" w:color="auto"/>
            <w:bottom w:val="none" w:sz="0" w:space="0" w:color="auto"/>
            <w:right w:val="none" w:sz="0" w:space="0" w:color="auto"/>
          </w:divBdr>
          <w:divsChild>
            <w:div w:id="841318064">
              <w:marLeft w:val="0"/>
              <w:marRight w:val="0"/>
              <w:marTop w:val="0"/>
              <w:marBottom w:val="0"/>
              <w:divBdr>
                <w:top w:val="none" w:sz="0" w:space="0" w:color="auto"/>
                <w:left w:val="none" w:sz="0" w:space="0" w:color="auto"/>
                <w:bottom w:val="none" w:sz="0" w:space="0" w:color="auto"/>
                <w:right w:val="none" w:sz="0" w:space="0" w:color="auto"/>
              </w:divBdr>
            </w:div>
          </w:divsChild>
        </w:div>
        <w:div w:id="1371103055">
          <w:marLeft w:val="0"/>
          <w:marRight w:val="0"/>
          <w:marTop w:val="0"/>
          <w:marBottom w:val="0"/>
          <w:divBdr>
            <w:top w:val="none" w:sz="0" w:space="0" w:color="auto"/>
            <w:left w:val="none" w:sz="0" w:space="0" w:color="auto"/>
            <w:bottom w:val="none" w:sz="0" w:space="0" w:color="auto"/>
            <w:right w:val="none" w:sz="0" w:space="0" w:color="auto"/>
          </w:divBdr>
          <w:divsChild>
            <w:div w:id="359866529">
              <w:marLeft w:val="0"/>
              <w:marRight w:val="0"/>
              <w:marTop w:val="0"/>
              <w:marBottom w:val="0"/>
              <w:divBdr>
                <w:top w:val="none" w:sz="0" w:space="0" w:color="auto"/>
                <w:left w:val="none" w:sz="0" w:space="0" w:color="auto"/>
                <w:bottom w:val="none" w:sz="0" w:space="0" w:color="auto"/>
                <w:right w:val="none" w:sz="0" w:space="0" w:color="auto"/>
              </w:divBdr>
            </w:div>
          </w:divsChild>
        </w:div>
        <w:div w:id="1121454851">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74717085">
          <w:marLeft w:val="0"/>
          <w:marRight w:val="0"/>
          <w:marTop w:val="0"/>
          <w:marBottom w:val="0"/>
          <w:divBdr>
            <w:top w:val="none" w:sz="0" w:space="0" w:color="auto"/>
            <w:left w:val="none" w:sz="0" w:space="0" w:color="auto"/>
            <w:bottom w:val="none" w:sz="0" w:space="0" w:color="auto"/>
            <w:right w:val="none" w:sz="0" w:space="0" w:color="auto"/>
          </w:divBdr>
          <w:divsChild>
            <w:div w:id="2020889799">
              <w:marLeft w:val="0"/>
              <w:marRight w:val="0"/>
              <w:marTop w:val="0"/>
              <w:marBottom w:val="0"/>
              <w:divBdr>
                <w:top w:val="none" w:sz="0" w:space="0" w:color="auto"/>
                <w:left w:val="none" w:sz="0" w:space="0" w:color="auto"/>
                <w:bottom w:val="none" w:sz="0" w:space="0" w:color="auto"/>
                <w:right w:val="none" w:sz="0" w:space="0" w:color="auto"/>
              </w:divBdr>
            </w:div>
          </w:divsChild>
        </w:div>
        <w:div w:id="1815871630">
          <w:marLeft w:val="0"/>
          <w:marRight w:val="0"/>
          <w:marTop w:val="0"/>
          <w:marBottom w:val="0"/>
          <w:divBdr>
            <w:top w:val="none" w:sz="0" w:space="0" w:color="auto"/>
            <w:left w:val="none" w:sz="0" w:space="0" w:color="auto"/>
            <w:bottom w:val="none" w:sz="0" w:space="0" w:color="auto"/>
            <w:right w:val="none" w:sz="0" w:space="0" w:color="auto"/>
          </w:divBdr>
          <w:divsChild>
            <w:div w:id="1979603223">
              <w:marLeft w:val="0"/>
              <w:marRight w:val="0"/>
              <w:marTop w:val="0"/>
              <w:marBottom w:val="0"/>
              <w:divBdr>
                <w:top w:val="none" w:sz="0" w:space="0" w:color="auto"/>
                <w:left w:val="none" w:sz="0" w:space="0" w:color="auto"/>
                <w:bottom w:val="none" w:sz="0" w:space="0" w:color="auto"/>
                <w:right w:val="none" w:sz="0" w:space="0" w:color="auto"/>
              </w:divBdr>
            </w:div>
          </w:divsChild>
        </w:div>
        <w:div w:id="494492711">
          <w:marLeft w:val="0"/>
          <w:marRight w:val="0"/>
          <w:marTop w:val="0"/>
          <w:marBottom w:val="0"/>
          <w:divBdr>
            <w:top w:val="none" w:sz="0" w:space="0" w:color="auto"/>
            <w:left w:val="none" w:sz="0" w:space="0" w:color="auto"/>
            <w:bottom w:val="none" w:sz="0" w:space="0" w:color="auto"/>
            <w:right w:val="none" w:sz="0" w:space="0" w:color="auto"/>
          </w:divBdr>
          <w:divsChild>
            <w:div w:id="1038505881">
              <w:marLeft w:val="0"/>
              <w:marRight w:val="0"/>
              <w:marTop w:val="0"/>
              <w:marBottom w:val="0"/>
              <w:divBdr>
                <w:top w:val="none" w:sz="0" w:space="0" w:color="auto"/>
                <w:left w:val="none" w:sz="0" w:space="0" w:color="auto"/>
                <w:bottom w:val="none" w:sz="0" w:space="0" w:color="auto"/>
                <w:right w:val="none" w:sz="0" w:space="0" w:color="auto"/>
              </w:divBdr>
            </w:div>
          </w:divsChild>
        </w:div>
        <w:div w:id="1017733950">
          <w:marLeft w:val="0"/>
          <w:marRight w:val="0"/>
          <w:marTop w:val="0"/>
          <w:marBottom w:val="0"/>
          <w:divBdr>
            <w:top w:val="none" w:sz="0" w:space="0" w:color="auto"/>
            <w:left w:val="none" w:sz="0" w:space="0" w:color="auto"/>
            <w:bottom w:val="none" w:sz="0" w:space="0" w:color="auto"/>
            <w:right w:val="none" w:sz="0" w:space="0" w:color="auto"/>
          </w:divBdr>
          <w:divsChild>
            <w:div w:id="2006855054">
              <w:marLeft w:val="0"/>
              <w:marRight w:val="0"/>
              <w:marTop w:val="0"/>
              <w:marBottom w:val="0"/>
              <w:divBdr>
                <w:top w:val="none" w:sz="0" w:space="0" w:color="auto"/>
                <w:left w:val="none" w:sz="0" w:space="0" w:color="auto"/>
                <w:bottom w:val="none" w:sz="0" w:space="0" w:color="auto"/>
                <w:right w:val="none" w:sz="0" w:space="0" w:color="auto"/>
              </w:divBdr>
            </w:div>
          </w:divsChild>
        </w:div>
        <w:div w:id="1629319164">
          <w:marLeft w:val="0"/>
          <w:marRight w:val="0"/>
          <w:marTop w:val="0"/>
          <w:marBottom w:val="0"/>
          <w:divBdr>
            <w:top w:val="none" w:sz="0" w:space="0" w:color="auto"/>
            <w:left w:val="none" w:sz="0" w:space="0" w:color="auto"/>
            <w:bottom w:val="none" w:sz="0" w:space="0" w:color="auto"/>
            <w:right w:val="none" w:sz="0" w:space="0" w:color="auto"/>
          </w:divBdr>
          <w:divsChild>
            <w:div w:id="1595939998">
              <w:marLeft w:val="0"/>
              <w:marRight w:val="0"/>
              <w:marTop w:val="0"/>
              <w:marBottom w:val="0"/>
              <w:divBdr>
                <w:top w:val="none" w:sz="0" w:space="0" w:color="auto"/>
                <w:left w:val="none" w:sz="0" w:space="0" w:color="auto"/>
                <w:bottom w:val="none" w:sz="0" w:space="0" w:color="auto"/>
                <w:right w:val="none" w:sz="0" w:space="0" w:color="auto"/>
              </w:divBdr>
            </w:div>
          </w:divsChild>
        </w:div>
        <w:div w:id="2086876871">
          <w:marLeft w:val="0"/>
          <w:marRight w:val="0"/>
          <w:marTop w:val="0"/>
          <w:marBottom w:val="0"/>
          <w:divBdr>
            <w:top w:val="none" w:sz="0" w:space="0" w:color="auto"/>
            <w:left w:val="none" w:sz="0" w:space="0" w:color="auto"/>
            <w:bottom w:val="none" w:sz="0" w:space="0" w:color="auto"/>
            <w:right w:val="none" w:sz="0" w:space="0" w:color="auto"/>
          </w:divBdr>
          <w:divsChild>
            <w:div w:id="1113548744">
              <w:marLeft w:val="0"/>
              <w:marRight w:val="0"/>
              <w:marTop w:val="0"/>
              <w:marBottom w:val="0"/>
              <w:divBdr>
                <w:top w:val="none" w:sz="0" w:space="0" w:color="auto"/>
                <w:left w:val="none" w:sz="0" w:space="0" w:color="auto"/>
                <w:bottom w:val="none" w:sz="0" w:space="0" w:color="auto"/>
                <w:right w:val="none" w:sz="0" w:space="0" w:color="auto"/>
              </w:divBdr>
            </w:div>
          </w:divsChild>
        </w:div>
        <w:div w:id="773718648">
          <w:marLeft w:val="0"/>
          <w:marRight w:val="0"/>
          <w:marTop w:val="0"/>
          <w:marBottom w:val="0"/>
          <w:divBdr>
            <w:top w:val="none" w:sz="0" w:space="0" w:color="auto"/>
            <w:left w:val="none" w:sz="0" w:space="0" w:color="auto"/>
            <w:bottom w:val="none" w:sz="0" w:space="0" w:color="auto"/>
            <w:right w:val="none" w:sz="0" w:space="0" w:color="auto"/>
          </w:divBdr>
          <w:divsChild>
            <w:div w:id="274144943">
              <w:marLeft w:val="0"/>
              <w:marRight w:val="0"/>
              <w:marTop w:val="0"/>
              <w:marBottom w:val="0"/>
              <w:divBdr>
                <w:top w:val="none" w:sz="0" w:space="0" w:color="auto"/>
                <w:left w:val="none" w:sz="0" w:space="0" w:color="auto"/>
                <w:bottom w:val="none" w:sz="0" w:space="0" w:color="auto"/>
                <w:right w:val="none" w:sz="0" w:space="0" w:color="auto"/>
              </w:divBdr>
            </w:div>
          </w:divsChild>
        </w:div>
        <w:div w:id="1265265087">
          <w:marLeft w:val="0"/>
          <w:marRight w:val="0"/>
          <w:marTop w:val="0"/>
          <w:marBottom w:val="0"/>
          <w:divBdr>
            <w:top w:val="none" w:sz="0" w:space="0" w:color="auto"/>
            <w:left w:val="none" w:sz="0" w:space="0" w:color="auto"/>
            <w:bottom w:val="none" w:sz="0" w:space="0" w:color="auto"/>
            <w:right w:val="none" w:sz="0" w:space="0" w:color="auto"/>
          </w:divBdr>
          <w:divsChild>
            <w:div w:id="855533937">
              <w:marLeft w:val="0"/>
              <w:marRight w:val="0"/>
              <w:marTop w:val="0"/>
              <w:marBottom w:val="0"/>
              <w:divBdr>
                <w:top w:val="none" w:sz="0" w:space="0" w:color="auto"/>
                <w:left w:val="none" w:sz="0" w:space="0" w:color="auto"/>
                <w:bottom w:val="none" w:sz="0" w:space="0" w:color="auto"/>
                <w:right w:val="none" w:sz="0" w:space="0" w:color="auto"/>
              </w:divBdr>
            </w:div>
          </w:divsChild>
        </w:div>
        <w:div w:id="1528181377">
          <w:marLeft w:val="0"/>
          <w:marRight w:val="0"/>
          <w:marTop w:val="0"/>
          <w:marBottom w:val="0"/>
          <w:divBdr>
            <w:top w:val="none" w:sz="0" w:space="0" w:color="auto"/>
            <w:left w:val="none" w:sz="0" w:space="0" w:color="auto"/>
            <w:bottom w:val="none" w:sz="0" w:space="0" w:color="auto"/>
            <w:right w:val="none" w:sz="0" w:space="0" w:color="auto"/>
          </w:divBdr>
          <w:divsChild>
            <w:div w:id="1563054562">
              <w:marLeft w:val="0"/>
              <w:marRight w:val="0"/>
              <w:marTop w:val="0"/>
              <w:marBottom w:val="0"/>
              <w:divBdr>
                <w:top w:val="none" w:sz="0" w:space="0" w:color="auto"/>
                <w:left w:val="none" w:sz="0" w:space="0" w:color="auto"/>
                <w:bottom w:val="none" w:sz="0" w:space="0" w:color="auto"/>
                <w:right w:val="none" w:sz="0" w:space="0" w:color="auto"/>
              </w:divBdr>
            </w:div>
          </w:divsChild>
        </w:div>
        <w:div w:id="1954482024">
          <w:marLeft w:val="0"/>
          <w:marRight w:val="0"/>
          <w:marTop w:val="0"/>
          <w:marBottom w:val="0"/>
          <w:divBdr>
            <w:top w:val="none" w:sz="0" w:space="0" w:color="auto"/>
            <w:left w:val="none" w:sz="0" w:space="0" w:color="auto"/>
            <w:bottom w:val="none" w:sz="0" w:space="0" w:color="auto"/>
            <w:right w:val="none" w:sz="0" w:space="0" w:color="auto"/>
          </w:divBdr>
          <w:divsChild>
            <w:div w:id="121000141">
              <w:marLeft w:val="0"/>
              <w:marRight w:val="0"/>
              <w:marTop w:val="0"/>
              <w:marBottom w:val="0"/>
              <w:divBdr>
                <w:top w:val="none" w:sz="0" w:space="0" w:color="auto"/>
                <w:left w:val="none" w:sz="0" w:space="0" w:color="auto"/>
                <w:bottom w:val="none" w:sz="0" w:space="0" w:color="auto"/>
                <w:right w:val="none" w:sz="0" w:space="0" w:color="auto"/>
              </w:divBdr>
            </w:div>
          </w:divsChild>
        </w:div>
        <w:div w:id="2107142695">
          <w:marLeft w:val="0"/>
          <w:marRight w:val="0"/>
          <w:marTop w:val="0"/>
          <w:marBottom w:val="0"/>
          <w:divBdr>
            <w:top w:val="none" w:sz="0" w:space="0" w:color="auto"/>
            <w:left w:val="none" w:sz="0" w:space="0" w:color="auto"/>
            <w:bottom w:val="none" w:sz="0" w:space="0" w:color="auto"/>
            <w:right w:val="none" w:sz="0" w:space="0" w:color="auto"/>
          </w:divBdr>
          <w:divsChild>
            <w:div w:id="777876698">
              <w:marLeft w:val="0"/>
              <w:marRight w:val="0"/>
              <w:marTop w:val="0"/>
              <w:marBottom w:val="0"/>
              <w:divBdr>
                <w:top w:val="none" w:sz="0" w:space="0" w:color="auto"/>
                <w:left w:val="none" w:sz="0" w:space="0" w:color="auto"/>
                <w:bottom w:val="none" w:sz="0" w:space="0" w:color="auto"/>
                <w:right w:val="none" w:sz="0" w:space="0" w:color="auto"/>
              </w:divBdr>
            </w:div>
          </w:divsChild>
        </w:div>
        <w:div w:id="1077051218">
          <w:marLeft w:val="0"/>
          <w:marRight w:val="0"/>
          <w:marTop w:val="0"/>
          <w:marBottom w:val="0"/>
          <w:divBdr>
            <w:top w:val="none" w:sz="0" w:space="0" w:color="auto"/>
            <w:left w:val="none" w:sz="0" w:space="0" w:color="auto"/>
            <w:bottom w:val="none" w:sz="0" w:space="0" w:color="auto"/>
            <w:right w:val="none" w:sz="0" w:space="0" w:color="auto"/>
          </w:divBdr>
          <w:divsChild>
            <w:div w:id="2052336071">
              <w:marLeft w:val="0"/>
              <w:marRight w:val="0"/>
              <w:marTop w:val="0"/>
              <w:marBottom w:val="0"/>
              <w:divBdr>
                <w:top w:val="none" w:sz="0" w:space="0" w:color="auto"/>
                <w:left w:val="none" w:sz="0" w:space="0" w:color="auto"/>
                <w:bottom w:val="none" w:sz="0" w:space="0" w:color="auto"/>
                <w:right w:val="none" w:sz="0" w:space="0" w:color="auto"/>
              </w:divBdr>
            </w:div>
          </w:divsChild>
        </w:div>
        <w:div w:id="1400327189">
          <w:marLeft w:val="0"/>
          <w:marRight w:val="0"/>
          <w:marTop w:val="0"/>
          <w:marBottom w:val="0"/>
          <w:divBdr>
            <w:top w:val="none" w:sz="0" w:space="0" w:color="auto"/>
            <w:left w:val="none" w:sz="0" w:space="0" w:color="auto"/>
            <w:bottom w:val="none" w:sz="0" w:space="0" w:color="auto"/>
            <w:right w:val="none" w:sz="0" w:space="0" w:color="auto"/>
          </w:divBdr>
          <w:divsChild>
            <w:div w:id="532231951">
              <w:marLeft w:val="0"/>
              <w:marRight w:val="0"/>
              <w:marTop w:val="0"/>
              <w:marBottom w:val="0"/>
              <w:divBdr>
                <w:top w:val="none" w:sz="0" w:space="0" w:color="auto"/>
                <w:left w:val="none" w:sz="0" w:space="0" w:color="auto"/>
                <w:bottom w:val="none" w:sz="0" w:space="0" w:color="auto"/>
                <w:right w:val="none" w:sz="0" w:space="0" w:color="auto"/>
              </w:divBdr>
            </w:div>
          </w:divsChild>
        </w:div>
        <w:div w:id="218249795">
          <w:marLeft w:val="0"/>
          <w:marRight w:val="0"/>
          <w:marTop w:val="0"/>
          <w:marBottom w:val="0"/>
          <w:divBdr>
            <w:top w:val="none" w:sz="0" w:space="0" w:color="auto"/>
            <w:left w:val="none" w:sz="0" w:space="0" w:color="auto"/>
            <w:bottom w:val="none" w:sz="0" w:space="0" w:color="auto"/>
            <w:right w:val="none" w:sz="0" w:space="0" w:color="auto"/>
          </w:divBdr>
          <w:divsChild>
            <w:div w:id="1623027787">
              <w:marLeft w:val="0"/>
              <w:marRight w:val="0"/>
              <w:marTop w:val="0"/>
              <w:marBottom w:val="0"/>
              <w:divBdr>
                <w:top w:val="none" w:sz="0" w:space="0" w:color="auto"/>
                <w:left w:val="none" w:sz="0" w:space="0" w:color="auto"/>
                <w:bottom w:val="none" w:sz="0" w:space="0" w:color="auto"/>
                <w:right w:val="none" w:sz="0" w:space="0" w:color="auto"/>
              </w:divBdr>
            </w:div>
          </w:divsChild>
        </w:div>
        <w:div w:id="254898807">
          <w:marLeft w:val="0"/>
          <w:marRight w:val="0"/>
          <w:marTop w:val="0"/>
          <w:marBottom w:val="0"/>
          <w:divBdr>
            <w:top w:val="none" w:sz="0" w:space="0" w:color="auto"/>
            <w:left w:val="none" w:sz="0" w:space="0" w:color="auto"/>
            <w:bottom w:val="none" w:sz="0" w:space="0" w:color="auto"/>
            <w:right w:val="none" w:sz="0" w:space="0" w:color="auto"/>
          </w:divBdr>
          <w:divsChild>
            <w:div w:id="955989060">
              <w:marLeft w:val="0"/>
              <w:marRight w:val="0"/>
              <w:marTop w:val="0"/>
              <w:marBottom w:val="0"/>
              <w:divBdr>
                <w:top w:val="none" w:sz="0" w:space="0" w:color="auto"/>
                <w:left w:val="none" w:sz="0" w:space="0" w:color="auto"/>
                <w:bottom w:val="none" w:sz="0" w:space="0" w:color="auto"/>
                <w:right w:val="none" w:sz="0" w:space="0" w:color="auto"/>
              </w:divBdr>
            </w:div>
          </w:divsChild>
        </w:div>
        <w:div w:id="282079166">
          <w:marLeft w:val="0"/>
          <w:marRight w:val="0"/>
          <w:marTop w:val="0"/>
          <w:marBottom w:val="0"/>
          <w:divBdr>
            <w:top w:val="none" w:sz="0" w:space="0" w:color="auto"/>
            <w:left w:val="none" w:sz="0" w:space="0" w:color="auto"/>
            <w:bottom w:val="none" w:sz="0" w:space="0" w:color="auto"/>
            <w:right w:val="none" w:sz="0" w:space="0" w:color="auto"/>
          </w:divBdr>
          <w:divsChild>
            <w:div w:id="2030792499">
              <w:marLeft w:val="0"/>
              <w:marRight w:val="0"/>
              <w:marTop w:val="0"/>
              <w:marBottom w:val="0"/>
              <w:divBdr>
                <w:top w:val="none" w:sz="0" w:space="0" w:color="auto"/>
                <w:left w:val="none" w:sz="0" w:space="0" w:color="auto"/>
                <w:bottom w:val="none" w:sz="0" w:space="0" w:color="auto"/>
                <w:right w:val="none" w:sz="0" w:space="0" w:color="auto"/>
              </w:divBdr>
            </w:div>
          </w:divsChild>
        </w:div>
        <w:div w:id="115492471">
          <w:marLeft w:val="0"/>
          <w:marRight w:val="0"/>
          <w:marTop w:val="0"/>
          <w:marBottom w:val="0"/>
          <w:divBdr>
            <w:top w:val="none" w:sz="0" w:space="0" w:color="auto"/>
            <w:left w:val="none" w:sz="0" w:space="0" w:color="auto"/>
            <w:bottom w:val="none" w:sz="0" w:space="0" w:color="auto"/>
            <w:right w:val="none" w:sz="0" w:space="0" w:color="auto"/>
          </w:divBdr>
          <w:divsChild>
            <w:div w:id="740759487">
              <w:marLeft w:val="0"/>
              <w:marRight w:val="0"/>
              <w:marTop w:val="0"/>
              <w:marBottom w:val="0"/>
              <w:divBdr>
                <w:top w:val="none" w:sz="0" w:space="0" w:color="auto"/>
                <w:left w:val="none" w:sz="0" w:space="0" w:color="auto"/>
                <w:bottom w:val="none" w:sz="0" w:space="0" w:color="auto"/>
                <w:right w:val="none" w:sz="0" w:space="0" w:color="auto"/>
              </w:divBdr>
            </w:div>
          </w:divsChild>
        </w:div>
        <w:div w:id="1653831627">
          <w:marLeft w:val="0"/>
          <w:marRight w:val="0"/>
          <w:marTop w:val="0"/>
          <w:marBottom w:val="0"/>
          <w:divBdr>
            <w:top w:val="none" w:sz="0" w:space="0" w:color="auto"/>
            <w:left w:val="none" w:sz="0" w:space="0" w:color="auto"/>
            <w:bottom w:val="none" w:sz="0" w:space="0" w:color="auto"/>
            <w:right w:val="none" w:sz="0" w:space="0" w:color="auto"/>
          </w:divBdr>
          <w:divsChild>
            <w:div w:id="1348559047">
              <w:marLeft w:val="0"/>
              <w:marRight w:val="0"/>
              <w:marTop w:val="0"/>
              <w:marBottom w:val="0"/>
              <w:divBdr>
                <w:top w:val="none" w:sz="0" w:space="0" w:color="auto"/>
                <w:left w:val="none" w:sz="0" w:space="0" w:color="auto"/>
                <w:bottom w:val="none" w:sz="0" w:space="0" w:color="auto"/>
                <w:right w:val="none" w:sz="0" w:space="0" w:color="auto"/>
              </w:divBdr>
            </w:div>
          </w:divsChild>
        </w:div>
        <w:div w:id="2117939745">
          <w:marLeft w:val="0"/>
          <w:marRight w:val="0"/>
          <w:marTop w:val="0"/>
          <w:marBottom w:val="0"/>
          <w:divBdr>
            <w:top w:val="none" w:sz="0" w:space="0" w:color="auto"/>
            <w:left w:val="none" w:sz="0" w:space="0" w:color="auto"/>
            <w:bottom w:val="none" w:sz="0" w:space="0" w:color="auto"/>
            <w:right w:val="none" w:sz="0" w:space="0" w:color="auto"/>
          </w:divBdr>
          <w:divsChild>
            <w:div w:id="1125465219">
              <w:marLeft w:val="0"/>
              <w:marRight w:val="0"/>
              <w:marTop w:val="0"/>
              <w:marBottom w:val="0"/>
              <w:divBdr>
                <w:top w:val="none" w:sz="0" w:space="0" w:color="auto"/>
                <w:left w:val="none" w:sz="0" w:space="0" w:color="auto"/>
                <w:bottom w:val="none" w:sz="0" w:space="0" w:color="auto"/>
                <w:right w:val="none" w:sz="0" w:space="0" w:color="auto"/>
              </w:divBdr>
            </w:div>
          </w:divsChild>
        </w:div>
        <w:div w:id="2126731727">
          <w:marLeft w:val="0"/>
          <w:marRight w:val="0"/>
          <w:marTop w:val="0"/>
          <w:marBottom w:val="0"/>
          <w:divBdr>
            <w:top w:val="none" w:sz="0" w:space="0" w:color="auto"/>
            <w:left w:val="none" w:sz="0" w:space="0" w:color="auto"/>
            <w:bottom w:val="none" w:sz="0" w:space="0" w:color="auto"/>
            <w:right w:val="none" w:sz="0" w:space="0" w:color="auto"/>
          </w:divBdr>
          <w:divsChild>
            <w:div w:id="95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35">
      <w:bodyDiv w:val="1"/>
      <w:marLeft w:val="0"/>
      <w:marRight w:val="0"/>
      <w:marTop w:val="0"/>
      <w:marBottom w:val="0"/>
      <w:divBdr>
        <w:top w:val="none" w:sz="0" w:space="0" w:color="auto"/>
        <w:left w:val="none" w:sz="0" w:space="0" w:color="auto"/>
        <w:bottom w:val="none" w:sz="0" w:space="0" w:color="auto"/>
        <w:right w:val="none" w:sz="0" w:space="0" w:color="auto"/>
      </w:divBdr>
      <w:divsChild>
        <w:div w:id="408624959">
          <w:marLeft w:val="0"/>
          <w:marRight w:val="0"/>
          <w:marTop w:val="0"/>
          <w:marBottom w:val="0"/>
          <w:divBdr>
            <w:top w:val="none" w:sz="0" w:space="0" w:color="auto"/>
            <w:left w:val="none" w:sz="0" w:space="0" w:color="auto"/>
            <w:bottom w:val="none" w:sz="0" w:space="0" w:color="auto"/>
            <w:right w:val="none" w:sz="0" w:space="0" w:color="auto"/>
          </w:divBdr>
        </w:div>
        <w:div w:id="862284769">
          <w:marLeft w:val="0"/>
          <w:marRight w:val="0"/>
          <w:marTop w:val="0"/>
          <w:marBottom w:val="0"/>
          <w:divBdr>
            <w:top w:val="none" w:sz="0" w:space="0" w:color="auto"/>
            <w:left w:val="none" w:sz="0" w:space="0" w:color="auto"/>
            <w:bottom w:val="none" w:sz="0" w:space="0" w:color="auto"/>
            <w:right w:val="none" w:sz="0" w:space="0" w:color="auto"/>
          </w:divBdr>
        </w:div>
      </w:divsChild>
    </w:div>
    <w:div w:id="1257595718">
      <w:bodyDiv w:val="1"/>
      <w:marLeft w:val="0"/>
      <w:marRight w:val="0"/>
      <w:marTop w:val="0"/>
      <w:marBottom w:val="0"/>
      <w:divBdr>
        <w:top w:val="none" w:sz="0" w:space="0" w:color="auto"/>
        <w:left w:val="none" w:sz="0" w:space="0" w:color="auto"/>
        <w:bottom w:val="none" w:sz="0" w:space="0" w:color="auto"/>
        <w:right w:val="none" w:sz="0" w:space="0" w:color="auto"/>
      </w:divBdr>
      <w:divsChild>
        <w:div w:id="230696894">
          <w:marLeft w:val="0"/>
          <w:marRight w:val="0"/>
          <w:marTop w:val="0"/>
          <w:marBottom w:val="0"/>
          <w:divBdr>
            <w:top w:val="none" w:sz="0" w:space="0" w:color="auto"/>
            <w:left w:val="none" w:sz="0" w:space="0" w:color="auto"/>
            <w:bottom w:val="none" w:sz="0" w:space="0" w:color="auto"/>
            <w:right w:val="none" w:sz="0" w:space="0" w:color="auto"/>
          </w:divBdr>
          <w:divsChild>
            <w:div w:id="1281182525">
              <w:marLeft w:val="0"/>
              <w:marRight w:val="0"/>
              <w:marTop w:val="0"/>
              <w:marBottom w:val="0"/>
              <w:divBdr>
                <w:top w:val="none" w:sz="0" w:space="0" w:color="auto"/>
                <w:left w:val="none" w:sz="0" w:space="0" w:color="auto"/>
                <w:bottom w:val="none" w:sz="0" w:space="0" w:color="auto"/>
                <w:right w:val="none" w:sz="0" w:space="0" w:color="auto"/>
              </w:divBdr>
            </w:div>
          </w:divsChild>
        </w:div>
        <w:div w:id="184949693">
          <w:marLeft w:val="0"/>
          <w:marRight w:val="0"/>
          <w:marTop w:val="0"/>
          <w:marBottom w:val="0"/>
          <w:divBdr>
            <w:top w:val="none" w:sz="0" w:space="0" w:color="auto"/>
            <w:left w:val="none" w:sz="0" w:space="0" w:color="auto"/>
            <w:bottom w:val="none" w:sz="0" w:space="0" w:color="auto"/>
            <w:right w:val="none" w:sz="0" w:space="0" w:color="auto"/>
          </w:divBdr>
          <w:divsChild>
            <w:div w:id="801580467">
              <w:marLeft w:val="0"/>
              <w:marRight w:val="0"/>
              <w:marTop w:val="0"/>
              <w:marBottom w:val="0"/>
              <w:divBdr>
                <w:top w:val="none" w:sz="0" w:space="0" w:color="auto"/>
                <w:left w:val="none" w:sz="0" w:space="0" w:color="auto"/>
                <w:bottom w:val="none" w:sz="0" w:space="0" w:color="auto"/>
                <w:right w:val="none" w:sz="0" w:space="0" w:color="auto"/>
              </w:divBdr>
            </w:div>
            <w:div w:id="1147816272">
              <w:marLeft w:val="0"/>
              <w:marRight w:val="0"/>
              <w:marTop w:val="0"/>
              <w:marBottom w:val="0"/>
              <w:divBdr>
                <w:top w:val="none" w:sz="0" w:space="0" w:color="auto"/>
                <w:left w:val="none" w:sz="0" w:space="0" w:color="auto"/>
                <w:bottom w:val="none" w:sz="0" w:space="0" w:color="auto"/>
                <w:right w:val="none" w:sz="0" w:space="0" w:color="auto"/>
              </w:divBdr>
            </w:div>
            <w:div w:id="689987732">
              <w:marLeft w:val="0"/>
              <w:marRight w:val="0"/>
              <w:marTop w:val="0"/>
              <w:marBottom w:val="0"/>
              <w:divBdr>
                <w:top w:val="none" w:sz="0" w:space="0" w:color="auto"/>
                <w:left w:val="none" w:sz="0" w:space="0" w:color="auto"/>
                <w:bottom w:val="none" w:sz="0" w:space="0" w:color="auto"/>
                <w:right w:val="none" w:sz="0" w:space="0" w:color="auto"/>
              </w:divBdr>
            </w:div>
            <w:div w:id="756750234">
              <w:marLeft w:val="0"/>
              <w:marRight w:val="0"/>
              <w:marTop w:val="0"/>
              <w:marBottom w:val="0"/>
              <w:divBdr>
                <w:top w:val="none" w:sz="0" w:space="0" w:color="auto"/>
                <w:left w:val="none" w:sz="0" w:space="0" w:color="auto"/>
                <w:bottom w:val="none" w:sz="0" w:space="0" w:color="auto"/>
                <w:right w:val="none" w:sz="0" w:space="0" w:color="auto"/>
              </w:divBdr>
            </w:div>
          </w:divsChild>
        </w:div>
        <w:div w:id="1720546215">
          <w:marLeft w:val="0"/>
          <w:marRight w:val="0"/>
          <w:marTop w:val="0"/>
          <w:marBottom w:val="0"/>
          <w:divBdr>
            <w:top w:val="none" w:sz="0" w:space="0" w:color="auto"/>
            <w:left w:val="none" w:sz="0" w:space="0" w:color="auto"/>
            <w:bottom w:val="none" w:sz="0" w:space="0" w:color="auto"/>
            <w:right w:val="none" w:sz="0" w:space="0" w:color="auto"/>
          </w:divBdr>
          <w:divsChild>
            <w:div w:id="898517265">
              <w:marLeft w:val="0"/>
              <w:marRight w:val="0"/>
              <w:marTop w:val="0"/>
              <w:marBottom w:val="0"/>
              <w:divBdr>
                <w:top w:val="none" w:sz="0" w:space="0" w:color="auto"/>
                <w:left w:val="none" w:sz="0" w:space="0" w:color="auto"/>
                <w:bottom w:val="none" w:sz="0" w:space="0" w:color="auto"/>
                <w:right w:val="none" w:sz="0" w:space="0" w:color="auto"/>
              </w:divBdr>
            </w:div>
            <w:div w:id="791678758">
              <w:marLeft w:val="0"/>
              <w:marRight w:val="0"/>
              <w:marTop w:val="0"/>
              <w:marBottom w:val="0"/>
              <w:divBdr>
                <w:top w:val="none" w:sz="0" w:space="0" w:color="auto"/>
                <w:left w:val="none" w:sz="0" w:space="0" w:color="auto"/>
                <w:bottom w:val="none" w:sz="0" w:space="0" w:color="auto"/>
                <w:right w:val="none" w:sz="0" w:space="0" w:color="auto"/>
              </w:divBdr>
            </w:div>
            <w:div w:id="1096512783">
              <w:marLeft w:val="0"/>
              <w:marRight w:val="0"/>
              <w:marTop w:val="0"/>
              <w:marBottom w:val="0"/>
              <w:divBdr>
                <w:top w:val="none" w:sz="0" w:space="0" w:color="auto"/>
                <w:left w:val="none" w:sz="0" w:space="0" w:color="auto"/>
                <w:bottom w:val="none" w:sz="0" w:space="0" w:color="auto"/>
                <w:right w:val="none" w:sz="0" w:space="0" w:color="auto"/>
              </w:divBdr>
            </w:div>
          </w:divsChild>
        </w:div>
        <w:div w:id="1000233954">
          <w:marLeft w:val="0"/>
          <w:marRight w:val="0"/>
          <w:marTop w:val="0"/>
          <w:marBottom w:val="0"/>
          <w:divBdr>
            <w:top w:val="none" w:sz="0" w:space="0" w:color="auto"/>
            <w:left w:val="none" w:sz="0" w:space="0" w:color="auto"/>
            <w:bottom w:val="none" w:sz="0" w:space="0" w:color="auto"/>
            <w:right w:val="none" w:sz="0" w:space="0" w:color="auto"/>
          </w:divBdr>
          <w:divsChild>
            <w:div w:id="1940523008">
              <w:marLeft w:val="0"/>
              <w:marRight w:val="0"/>
              <w:marTop w:val="0"/>
              <w:marBottom w:val="0"/>
              <w:divBdr>
                <w:top w:val="none" w:sz="0" w:space="0" w:color="auto"/>
                <w:left w:val="none" w:sz="0" w:space="0" w:color="auto"/>
                <w:bottom w:val="none" w:sz="0" w:space="0" w:color="auto"/>
                <w:right w:val="none" w:sz="0" w:space="0" w:color="auto"/>
              </w:divBdr>
            </w:div>
            <w:div w:id="1884171305">
              <w:marLeft w:val="0"/>
              <w:marRight w:val="0"/>
              <w:marTop w:val="0"/>
              <w:marBottom w:val="0"/>
              <w:divBdr>
                <w:top w:val="none" w:sz="0" w:space="0" w:color="auto"/>
                <w:left w:val="none" w:sz="0" w:space="0" w:color="auto"/>
                <w:bottom w:val="none" w:sz="0" w:space="0" w:color="auto"/>
                <w:right w:val="none" w:sz="0" w:space="0" w:color="auto"/>
              </w:divBdr>
            </w:div>
            <w:div w:id="986398629">
              <w:marLeft w:val="0"/>
              <w:marRight w:val="0"/>
              <w:marTop w:val="0"/>
              <w:marBottom w:val="0"/>
              <w:divBdr>
                <w:top w:val="none" w:sz="0" w:space="0" w:color="auto"/>
                <w:left w:val="none" w:sz="0" w:space="0" w:color="auto"/>
                <w:bottom w:val="none" w:sz="0" w:space="0" w:color="auto"/>
                <w:right w:val="none" w:sz="0" w:space="0" w:color="auto"/>
              </w:divBdr>
            </w:div>
            <w:div w:id="961037969">
              <w:marLeft w:val="0"/>
              <w:marRight w:val="0"/>
              <w:marTop w:val="0"/>
              <w:marBottom w:val="0"/>
              <w:divBdr>
                <w:top w:val="none" w:sz="0" w:space="0" w:color="auto"/>
                <w:left w:val="none" w:sz="0" w:space="0" w:color="auto"/>
                <w:bottom w:val="none" w:sz="0" w:space="0" w:color="auto"/>
                <w:right w:val="none" w:sz="0" w:space="0" w:color="auto"/>
              </w:divBdr>
            </w:div>
          </w:divsChild>
        </w:div>
        <w:div w:id="1350983215">
          <w:marLeft w:val="0"/>
          <w:marRight w:val="0"/>
          <w:marTop w:val="0"/>
          <w:marBottom w:val="0"/>
          <w:divBdr>
            <w:top w:val="none" w:sz="0" w:space="0" w:color="auto"/>
            <w:left w:val="none" w:sz="0" w:space="0" w:color="auto"/>
            <w:bottom w:val="none" w:sz="0" w:space="0" w:color="auto"/>
            <w:right w:val="none" w:sz="0" w:space="0" w:color="auto"/>
          </w:divBdr>
          <w:divsChild>
            <w:div w:id="548608163">
              <w:marLeft w:val="0"/>
              <w:marRight w:val="0"/>
              <w:marTop w:val="0"/>
              <w:marBottom w:val="0"/>
              <w:divBdr>
                <w:top w:val="none" w:sz="0" w:space="0" w:color="auto"/>
                <w:left w:val="none" w:sz="0" w:space="0" w:color="auto"/>
                <w:bottom w:val="none" w:sz="0" w:space="0" w:color="auto"/>
                <w:right w:val="none" w:sz="0" w:space="0" w:color="auto"/>
              </w:divBdr>
            </w:div>
            <w:div w:id="584800181">
              <w:marLeft w:val="0"/>
              <w:marRight w:val="0"/>
              <w:marTop w:val="0"/>
              <w:marBottom w:val="0"/>
              <w:divBdr>
                <w:top w:val="none" w:sz="0" w:space="0" w:color="auto"/>
                <w:left w:val="none" w:sz="0" w:space="0" w:color="auto"/>
                <w:bottom w:val="none" w:sz="0" w:space="0" w:color="auto"/>
                <w:right w:val="none" w:sz="0" w:space="0" w:color="auto"/>
              </w:divBdr>
            </w:div>
          </w:divsChild>
        </w:div>
        <w:div w:id="1803843759">
          <w:marLeft w:val="0"/>
          <w:marRight w:val="0"/>
          <w:marTop w:val="0"/>
          <w:marBottom w:val="0"/>
          <w:divBdr>
            <w:top w:val="none" w:sz="0" w:space="0" w:color="auto"/>
            <w:left w:val="none" w:sz="0" w:space="0" w:color="auto"/>
            <w:bottom w:val="none" w:sz="0" w:space="0" w:color="auto"/>
            <w:right w:val="none" w:sz="0" w:space="0" w:color="auto"/>
          </w:divBdr>
          <w:divsChild>
            <w:div w:id="1623610620">
              <w:marLeft w:val="0"/>
              <w:marRight w:val="0"/>
              <w:marTop w:val="0"/>
              <w:marBottom w:val="0"/>
              <w:divBdr>
                <w:top w:val="none" w:sz="0" w:space="0" w:color="auto"/>
                <w:left w:val="none" w:sz="0" w:space="0" w:color="auto"/>
                <w:bottom w:val="none" w:sz="0" w:space="0" w:color="auto"/>
                <w:right w:val="none" w:sz="0" w:space="0" w:color="auto"/>
              </w:divBdr>
            </w:div>
            <w:div w:id="1932077882">
              <w:marLeft w:val="0"/>
              <w:marRight w:val="0"/>
              <w:marTop w:val="0"/>
              <w:marBottom w:val="0"/>
              <w:divBdr>
                <w:top w:val="none" w:sz="0" w:space="0" w:color="auto"/>
                <w:left w:val="none" w:sz="0" w:space="0" w:color="auto"/>
                <w:bottom w:val="none" w:sz="0" w:space="0" w:color="auto"/>
                <w:right w:val="none" w:sz="0" w:space="0" w:color="auto"/>
              </w:divBdr>
            </w:div>
          </w:divsChild>
        </w:div>
        <w:div w:id="1994412095">
          <w:marLeft w:val="0"/>
          <w:marRight w:val="0"/>
          <w:marTop w:val="0"/>
          <w:marBottom w:val="0"/>
          <w:divBdr>
            <w:top w:val="none" w:sz="0" w:space="0" w:color="auto"/>
            <w:left w:val="none" w:sz="0" w:space="0" w:color="auto"/>
            <w:bottom w:val="none" w:sz="0" w:space="0" w:color="auto"/>
            <w:right w:val="none" w:sz="0" w:space="0" w:color="auto"/>
          </w:divBdr>
          <w:divsChild>
            <w:div w:id="207300277">
              <w:marLeft w:val="0"/>
              <w:marRight w:val="0"/>
              <w:marTop w:val="0"/>
              <w:marBottom w:val="0"/>
              <w:divBdr>
                <w:top w:val="none" w:sz="0" w:space="0" w:color="auto"/>
                <w:left w:val="none" w:sz="0" w:space="0" w:color="auto"/>
                <w:bottom w:val="none" w:sz="0" w:space="0" w:color="auto"/>
                <w:right w:val="none" w:sz="0" w:space="0" w:color="auto"/>
              </w:divBdr>
            </w:div>
            <w:div w:id="332031359">
              <w:marLeft w:val="0"/>
              <w:marRight w:val="0"/>
              <w:marTop w:val="0"/>
              <w:marBottom w:val="0"/>
              <w:divBdr>
                <w:top w:val="none" w:sz="0" w:space="0" w:color="auto"/>
                <w:left w:val="none" w:sz="0" w:space="0" w:color="auto"/>
                <w:bottom w:val="none" w:sz="0" w:space="0" w:color="auto"/>
                <w:right w:val="none" w:sz="0" w:space="0" w:color="auto"/>
              </w:divBdr>
            </w:div>
            <w:div w:id="1661081053">
              <w:marLeft w:val="0"/>
              <w:marRight w:val="0"/>
              <w:marTop w:val="0"/>
              <w:marBottom w:val="0"/>
              <w:divBdr>
                <w:top w:val="none" w:sz="0" w:space="0" w:color="auto"/>
                <w:left w:val="none" w:sz="0" w:space="0" w:color="auto"/>
                <w:bottom w:val="none" w:sz="0" w:space="0" w:color="auto"/>
                <w:right w:val="none" w:sz="0" w:space="0" w:color="auto"/>
              </w:divBdr>
            </w:div>
            <w:div w:id="1569146064">
              <w:marLeft w:val="0"/>
              <w:marRight w:val="0"/>
              <w:marTop w:val="0"/>
              <w:marBottom w:val="0"/>
              <w:divBdr>
                <w:top w:val="none" w:sz="0" w:space="0" w:color="auto"/>
                <w:left w:val="none" w:sz="0" w:space="0" w:color="auto"/>
                <w:bottom w:val="none" w:sz="0" w:space="0" w:color="auto"/>
                <w:right w:val="none" w:sz="0" w:space="0" w:color="auto"/>
              </w:divBdr>
            </w:div>
          </w:divsChild>
        </w:div>
        <w:div w:id="581334858">
          <w:marLeft w:val="0"/>
          <w:marRight w:val="0"/>
          <w:marTop w:val="0"/>
          <w:marBottom w:val="0"/>
          <w:divBdr>
            <w:top w:val="none" w:sz="0" w:space="0" w:color="auto"/>
            <w:left w:val="none" w:sz="0" w:space="0" w:color="auto"/>
            <w:bottom w:val="none" w:sz="0" w:space="0" w:color="auto"/>
            <w:right w:val="none" w:sz="0" w:space="0" w:color="auto"/>
          </w:divBdr>
          <w:divsChild>
            <w:div w:id="548539519">
              <w:marLeft w:val="0"/>
              <w:marRight w:val="0"/>
              <w:marTop w:val="0"/>
              <w:marBottom w:val="0"/>
              <w:divBdr>
                <w:top w:val="none" w:sz="0" w:space="0" w:color="auto"/>
                <w:left w:val="none" w:sz="0" w:space="0" w:color="auto"/>
                <w:bottom w:val="none" w:sz="0" w:space="0" w:color="auto"/>
                <w:right w:val="none" w:sz="0" w:space="0" w:color="auto"/>
              </w:divBdr>
            </w:div>
            <w:div w:id="1616251535">
              <w:marLeft w:val="0"/>
              <w:marRight w:val="0"/>
              <w:marTop w:val="0"/>
              <w:marBottom w:val="0"/>
              <w:divBdr>
                <w:top w:val="none" w:sz="0" w:space="0" w:color="auto"/>
                <w:left w:val="none" w:sz="0" w:space="0" w:color="auto"/>
                <w:bottom w:val="none" w:sz="0" w:space="0" w:color="auto"/>
                <w:right w:val="none" w:sz="0" w:space="0" w:color="auto"/>
              </w:divBdr>
            </w:div>
          </w:divsChild>
        </w:div>
        <w:div w:id="933709784">
          <w:marLeft w:val="0"/>
          <w:marRight w:val="0"/>
          <w:marTop w:val="0"/>
          <w:marBottom w:val="0"/>
          <w:divBdr>
            <w:top w:val="none" w:sz="0" w:space="0" w:color="auto"/>
            <w:left w:val="none" w:sz="0" w:space="0" w:color="auto"/>
            <w:bottom w:val="none" w:sz="0" w:space="0" w:color="auto"/>
            <w:right w:val="none" w:sz="0" w:space="0" w:color="auto"/>
          </w:divBdr>
          <w:divsChild>
            <w:div w:id="1997563022">
              <w:marLeft w:val="0"/>
              <w:marRight w:val="0"/>
              <w:marTop w:val="0"/>
              <w:marBottom w:val="0"/>
              <w:divBdr>
                <w:top w:val="none" w:sz="0" w:space="0" w:color="auto"/>
                <w:left w:val="none" w:sz="0" w:space="0" w:color="auto"/>
                <w:bottom w:val="none" w:sz="0" w:space="0" w:color="auto"/>
                <w:right w:val="none" w:sz="0" w:space="0" w:color="auto"/>
              </w:divBdr>
            </w:div>
          </w:divsChild>
        </w:div>
        <w:div w:id="1024944172">
          <w:marLeft w:val="0"/>
          <w:marRight w:val="0"/>
          <w:marTop w:val="0"/>
          <w:marBottom w:val="0"/>
          <w:divBdr>
            <w:top w:val="none" w:sz="0" w:space="0" w:color="auto"/>
            <w:left w:val="none" w:sz="0" w:space="0" w:color="auto"/>
            <w:bottom w:val="none" w:sz="0" w:space="0" w:color="auto"/>
            <w:right w:val="none" w:sz="0" w:space="0" w:color="auto"/>
          </w:divBdr>
          <w:divsChild>
            <w:div w:id="933242474">
              <w:marLeft w:val="0"/>
              <w:marRight w:val="0"/>
              <w:marTop w:val="0"/>
              <w:marBottom w:val="0"/>
              <w:divBdr>
                <w:top w:val="none" w:sz="0" w:space="0" w:color="auto"/>
                <w:left w:val="none" w:sz="0" w:space="0" w:color="auto"/>
                <w:bottom w:val="none" w:sz="0" w:space="0" w:color="auto"/>
                <w:right w:val="none" w:sz="0" w:space="0" w:color="auto"/>
              </w:divBdr>
            </w:div>
          </w:divsChild>
        </w:div>
        <w:div w:id="1122842750">
          <w:marLeft w:val="0"/>
          <w:marRight w:val="0"/>
          <w:marTop w:val="0"/>
          <w:marBottom w:val="0"/>
          <w:divBdr>
            <w:top w:val="none" w:sz="0" w:space="0" w:color="auto"/>
            <w:left w:val="none" w:sz="0" w:space="0" w:color="auto"/>
            <w:bottom w:val="none" w:sz="0" w:space="0" w:color="auto"/>
            <w:right w:val="none" w:sz="0" w:space="0" w:color="auto"/>
          </w:divBdr>
          <w:divsChild>
            <w:div w:id="373895950">
              <w:marLeft w:val="0"/>
              <w:marRight w:val="0"/>
              <w:marTop w:val="0"/>
              <w:marBottom w:val="0"/>
              <w:divBdr>
                <w:top w:val="none" w:sz="0" w:space="0" w:color="auto"/>
                <w:left w:val="none" w:sz="0" w:space="0" w:color="auto"/>
                <w:bottom w:val="none" w:sz="0" w:space="0" w:color="auto"/>
                <w:right w:val="none" w:sz="0" w:space="0" w:color="auto"/>
              </w:divBdr>
            </w:div>
          </w:divsChild>
        </w:div>
        <w:div w:id="1749418257">
          <w:marLeft w:val="0"/>
          <w:marRight w:val="0"/>
          <w:marTop w:val="0"/>
          <w:marBottom w:val="0"/>
          <w:divBdr>
            <w:top w:val="none" w:sz="0" w:space="0" w:color="auto"/>
            <w:left w:val="none" w:sz="0" w:space="0" w:color="auto"/>
            <w:bottom w:val="none" w:sz="0" w:space="0" w:color="auto"/>
            <w:right w:val="none" w:sz="0" w:space="0" w:color="auto"/>
          </w:divBdr>
          <w:divsChild>
            <w:div w:id="1627734080">
              <w:marLeft w:val="0"/>
              <w:marRight w:val="0"/>
              <w:marTop w:val="0"/>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0"/>
          <w:divBdr>
            <w:top w:val="none" w:sz="0" w:space="0" w:color="auto"/>
            <w:left w:val="none" w:sz="0" w:space="0" w:color="auto"/>
            <w:bottom w:val="none" w:sz="0" w:space="0" w:color="auto"/>
            <w:right w:val="none" w:sz="0" w:space="0" w:color="auto"/>
          </w:divBdr>
          <w:divsChild>
            <w:div w:id="1592079698">
              <w:marLeft w:val="0"/>
              <w:marRight w:val="0"/>
              <w:marTop w:val="0"/>
              <w:marBottom w:val="0"/>
              <w:divBdr>
                <w:top w:val="none" w:sz="0" w:space="0" w:color="auto"/>
                <w:left w:val="none" w:sz="0" w:space="0" w:color="auto"/>
                <w:bottom w:val="none" w:sz="0" w:space="0" w:color="auto"/>
                <w:right w:val="none" w:sz="0" w:space="0" w:color="auto"/>
              </w:divBdr>
            </w:div>
          </w:divsChild>
        </w:div>
        <w:div w:id="751050980">
          <w:marLeft w:val="0"/>
          <w:marRight w:val="0"/>
          <w:marTop w:val="0"/>
          <w:marBottom w:val="0"/>
          <w:divBdr>
            <w:top w:val="none" w:sz="0" w:space="0" w:color="auto"/>
            <w:left w:val="none" w:sz="0" w:space="0" w:color="auto"/>
            <w:bottom w:val="none" w:sz="0" w:space="0" w:color="auto"/>
            <w:right w:val="none" w:sz="0" w:space="0" w:color="auto"/>
          </w:divBdr>
          <w:divsChild>
            <w:div w:id="1305816695">
              <w:marLeft w:val="0"/>
              <w:marRight w:val="0"/>
              <w:marTop w:val="0"/>
              <w:marBottom w:val="0"/>
              <w:divBdr>
                <w:top w:val="none" w:sz="0" w:space="0" w:color="auto"/>
                <w:left w:val="none" w:sz="0" w:space="0" w:color="auto"/>
                <w:bottom w:val="none" w:sz="0" w:space="0" w:color="auto"/>
                <w:right w:val="none" w:sz="0" w:space="0" w:color="auto"/>
              </w:divBdr>
            </w:div>
          </w:divsChild>
        </w:div>
        <w:div w:id="348993588">
          <w:marLeft w:val="0"/>
          <w:marRight w:val="0"/>
          <w:marTop w:val="0"/>
          <w:marBottom w:val="0"/>
          <w:divBdr>
            <w:top w:val="none" w:sz="0" w:space="0" w:color="auto"/>
            <w:left w:val="none" w:sz="0" w:space="0" w:color="auto"/>
            <w:bottom w:val="none" w:sz="0" w:space="0" w:color="auto"/>
            <w:right w:val="none" w:sz="0" w:space="0" w:color="auto"/>
          </w:divBdr>
          <w:divsChild>
            <w:div w:id="1495145705">
              <w:marLeft w:val="0"/>
              <w:marRight w:val="0"/>
              <w:marTop w:val="0"/>
              <w:marBottom w:val="0"/>
              <w:divBdr>
                <w:top w:val="none" w:sz="0" w:space="0" w:color="auto"/>
                <w:left w:val="none" w:sz="0" w:space="0" w:color="auto"/>
                <w:bottom w:val="none" w:sz="0" w:space="0" w:color="auto"/>
                <w:right w:val="none" w:sz="0" w:space="0" w:color="auto"/>
              </w:divBdr>
            </w:div>
          </w:divsChild>
        </w:div>
        <w:div w:id="521673323">
          <w:marLeft w:val="0"/>
          <w:marRight w:val="0"/>
          <w:marTop w:val="0"/>
          <w:marBottom w:val="0"/>
          <w:divBdr>
            <w:top w:val="none" w:sz="0" w:space="0" w:color="auto"/>
            <w:left w:val="none" w:sz="0" w:space="0" w:color="auto"/>
            <w:bottom w:val="none" w:sz="0" w:space="0" w:color="auto"/>
            <w:right w:val="none" w:sz="0" w:space="0" w:color="auto"/>
          </w:divBdr>
          <w:divsChild>
            <w:div w:id="1010179065">
              <w:marLeft w:val="0"/>
              <w:marRight w:val="0"/>
              <w:marTop w:val="0"/>
              <w:marBottom w:val="0"/>
              <w:divBdr>
                <w:top w:val="none" w:sz="0" w:space="0" w:color="auto"/>
                <w:left w:val="none" w:sz="0" w:space="0" w:color="auto"/>
                <w:bottom w:val="none" w:sz="0" w:space="0" w:color="auto"/>
                <w:right w:val="none" w:sz="0" w:space="0" w:color="auto"/>
              </w:divBdr>
            </w:div>
          </w:divsChild>
        </w:div>
        <w:div w:id="1503859697">
          <w:marLeft w:val="0"/>
          <w:marRight w:val="0"/>
          <w:marTop w:val="0"/>
          <w:marBottom w:val="0"/>
          <w:divBdr>
            <w:top w:val="none" w:sz="0" w:space="0" w:color="auto"/>
            <w:left w:val="none" w:sz="0" w:space="0" w:color="auto"/>
            <w:bottom w:val="none" w:sz="0" w:space="0" w:color="auto"/>
            <w:right w:val="none" w:sz="0" w:space="0" w:color="auto"/>
          </w:divBdr>
          <w:divsChild>
            <w:div w:id="476579963">
              <w:marLeft w:val="0"/>
              <w:marRight w:val="0"/>
              <w:marTop w:val="0"/>
              <w:marBottom w:val="0"/>
              <w:divBdr>
                <w:top w:val="none" w:sz="0" w:space="0" w:color="auto"/>
                <w:left w:val="none" w:sz="0" w:space="0" w:color="auto"/>
                <w:bottom w:val="none" w:sz="0" w:space="0" w:color="auto"/>
                <w:right w:val="none" w:sz="0" w:space="0" w:color="auto"/>
              </w:divBdr>
            </w:div>
          </w:divsChild>
        </w:div>
        <w:div w:id="679887855">
          <w:marLeft w:val="0"/>
          <w:marRight w:val="0"/>
          <w:marTop w:val="0"/>
          <w:marBottom w:val="0"/>
          <w:divBdr>
            <w:top w:val="none" w:sz="0" w:space="0" w:color="auto"/>
            <w:left w:val="none" w:sz="0" w:space="0" w:color="auto"/>
            <w:bottom w:val="none" w:sz="0" w:space="0" w:color="auto"/>
            <w:right w:val="none" w:sz="0" w:space="0" w:color="auto"/>
          </w:divBdr>
          <w:divsChild>
            <w:div w:id="171800315">
              <w:marLeft w:val="0"/>
              <w:marRight w:val="0"/>
              <w:marTop w:val="0"/>
              <w:marBottom w:val="0"/>
              <w:divBdr>
                <w:top w:val="none" w:sz="0" w:space="0" w:color="auto"/>
                <w:left w:val="none" w:sz="0" w:space="0" w:color="auto"/>
                <w:bottom w:val="none" w:sz="0" w:space="0" w:color="auto"/>
                <w:right w:val="none" w:sz="0" w:space="0" w:color="auto"/>
              </w:divBdr>
            </w:div>
          </w:divsChild>
        </w:div>
        <w:div w:id="1632782933">
          <w:marLeft w:val="0"/>
          <w:marRight w:val="0"/>
          <w:marTop w:val="0"/>
          <w:marBottom w:val="0"/>
          <w:divBdr>
            <w:top w:val="none" w:sz="0" w:space="0" w:color="auto"/>
            <w:left w:val="none" w:sz="0" w:space="0" w:color="auto"/>
            <w:bottom w:val="none" w:sz="0" w:space="0" w:color="auto"/>
            <w:right w:val="none" w:sz="0" w:space="0" w:color="auto"/>
          </w:divBdr>
          <w:divsChild>
            <w:div w:id="1172993361">
              <w:marLeft w:val="0"/>
              <w:marRight w:val="0"/>
              <w:marTop w:val="0"/>
              <w:marBottom w:val="0"/>
              <w:divBdr>
                <w:top w:val="none" w:sz="0" w:space="0" w:color="auto"/>
                <w:left w:val="none" w:sz="0" w:space="0" w:color="auto"/>
                <w:bottom w:val="none" w:sz="0" w:space="0" w:color="auto"/>
                <w:right w:val="none" w:sz="0" w:space="0" w:color="auto"/>
              </w:divBdr>
            </w:div>
          </w:divsChild>
        </w:div>
        <w:div w:id="1489056422">
          <w:marLeft w:val="0"/>
          <w:marRight w:val="0"/>
          <w:marTop w:val="0"/>
          <w:marBottom w:val="0"/>
          <w:divBdr>
            <w:top w:val="none" w:sz="0" w:space="0" w:color="auto"/>
            <w:left w:val="none" w:sz="0" w:space="0" w:color="auto"/>
            <w:bottom w:val="none" w:sz="0" w:space="0" w:color="auto"/>
            <w:right w:val="none" w:sz="0" w:space="0" w:color="auto"/>
          </w:divBdr>
          <w:divsChild>
            <w:div w:id="1063679260">
              <w:marLeft w:val="0"/>
              <w:marRight w:val="0"/>
              <w:marTop w:val="0"/>
              <w:marBottom w:val="0"/>
              <w:divBdr>
                <w:top w:val="none" w:sz="0" w:space="0" w:color="auto"/>
                <w:left w:val="none" w:sz="0" w:space="0" w:color="auto"/>
                <w:bottom w:val="none" w:sz="0" w:space="0" w:color="auto"/>
                <w:right w:val="none" w:sz="0" w:space="0" w:color="auto"/>
              </w:divBdr>
            </w:div>
          </w:divsChild>
        </w:div>
        <w:div w:id="1803033417">
          <w:marLeft w:val="0"/>
          <w:marRight w:val="0"/>
          <w:marTop w:val="0"/>
          <w:marBottom w:val="0"/>
          <w:divBdr>
            <w:top w:val="none" w:sz="0" w:space="0" w:color="auto"/>
            <w:left w:val="none" w:sz="0" w:space="0" w:color="auto"/>
            <w:bottom w:val="none" w:sz="0" w:space="0" w:color="auto"/>
            <w:right w:val="none" w:sz="0" w:space="0" w:color="auto"/>
          </w:divBdr>
          <w:divsChild>
            <w:div w:id="554707820">
              <w:marLeft w:val="0"/>
              <w:marRight w:val="0"/>
              <w:marTop w:val="0"/>
              <w:marBottom w:val="0"/>
              <w:divBdr>
                <w:top w:val="none" w:sz="0" w:space="0" w:color="auto"/>
                <w:left w:val="none" w:sz="0" w:space="0" w:color="auto"/>
                <w:bottom w:val="none" w:sz="0" w:space="0" w:color="auto"/>
                <w:right w:val="none" w:sz="0" w:space="0" w:color="auto"/>
              </w:divBdr>
            </w:div>
          </w:divsChild>
        </w:div>
        <w:div w:id="944460838">
          <w:marLeft w:val="0"/>
          <w:marRight w:val="0"/>
          <w:marTop w:val="0"/>
          <w:marBottom w:val="0"/>
          <w:divBdr>
            <w:top w:val="none" w:sz="0" w:space="0" w:color="auto"/>
            <w:left w:val="none" w:sz="0" w:space="0" w:color="auto"/>
            <w:bottom w:val="none" w:sz="0" w:space="0" w:color="auto"/>
            <w:right w:val="none" w:sz="0" w:space="0" w:color="auto"/>
          </w:divBdr>
          <w:divsChild>
            <w:div w:id="1173883366">
              <w:marLeft w:val="0"/>
              <w:marRight w:val="0"/>
              <w:marTop w:val="0"/>
              <w:marBottom w:val="0"/>
              <w:divBdr>
                <w:top w:val="none" w:sz="0" w:space="0" w:color="auto"/>
                <w:left w:val="none" w:sz="0" w:space="0" w:color="auto"/>
                <w:bottom w:val="none" w:sz="0" w:space="0" w:color="auto"/>
                <w:right w:val="none" w:sz="0" w:space="0" w:color="auto"/>
              </w:divBdr>
            </w:div>
          </w:divsChild>
        </w:div>
        <w:div w:id="1368486698">
          <w:marLeft w:val="0"/>
          <w:marRight w:val="0"/>
          <w:marTop w:val="0"/>
          <w:marBottom w:val="0"/>
          <w:divBdr>
            <w:top w:val="none" w:sz="0" w:space="0" w:color="auto"/>
            <w:left w:val="none" w:sz="0" w:space="0" w:color="auto"/>
            <w:bottom w:val="none" w:sz="0" w:space="0" w:color="auto"/>
            <w:right w:val="none" w:sz="0" w:space="0" w:color="auto"/>
          </w:divBdr>
          <w:divsChild>
            <w:div w:id="1567762660">
              <w:marLeft w:val="0"/>
              <w:marRight w:val="0"/>
              <w:marTop w:val="0"/>
              <w:marBottom w:val="0"/>
              <w:divBdr>
                <w:top w:val="none" w:sz="0" w:space="0" w:color="auto"/>
                <w:left w:val="none" w:sz="0" w:space="0" w:color="auto"/>
                <w:bottom w:val="none" w:sz="0" w:space="0" w:color="auto"/>
                <w:right w:val="none" w:sz="0" w:space="0" w:color="auto"/>
              </w:divBdr>
            </w:div>
          </w:divsChild>
        </w:div>
        <w:div w:id="1050954784">
          <w:marLeft w:val="0"/>
          <w:marRight w:val="0"/>
          <w:marTop w:val="0"/>
          <w:marBottom w:val="0"/>
          <w:divBdr>
            <w:top w:val="none" w:sz="0" w:space="0" w:color="auto"/>
            <w:left w:val="none" w:sz="0" w:space="0" w:color="auto"/>
            <w:bottom w:val="none" w:sz="0" w:space="0" w:color="auto"/>
            <w:right w:val="none" w:sz="0" w:space="0" w:color="auto"/>
          </w:divBdr>
          <w:divsChild>
            <w:div w:id="981538586">
              <w:marLeft w:val="0"/>
              <w:marRight w:val="0"/>
              <w:marTop w:val="0"/>
              <w:marBottom w:val="0"/>
              <w:divBdr>
                <w:top w:val="none" w:sz="0" w:space="0" w:color="auto"/>
                <w:left w:val="none" w:sz="0" w:space="0" w:color="auto"/>
                <w:bottom w:val="none" w:sz="0" w:space="0" w:color="auto"/>
                <w:right w:val="none" w:sz="0" w:space="0" w:color="auto"/>
              </w:divBdr>
            </w:div>
          </w:divsChild>
        </w:div>
        <w:div w:id="713818715">
          <w:marLeft w:val="0"/>
          <w:marRight w:val="0"/>
          <w:marTop w:val="0"/>
          <w:marBottom w:val="0"/>
          <w:divBdr>
            <w:top w:val="none" w:sz="0" w:space="0" w:color="auto"/>
            <w:left w:val="none" w:sz="0" w:space="0" w:color="auto"/>
            <w:bottom w:val="none" w:sz="0" w:space="0" w:color="auto"/>
            <w:right w:val="none" w:sz="0" w:space="0" w:color="auto"/>
          </w:divBdr>
          <w:divsChild>
            <w:div w:id="1940141561">
              <w:marLeft w:val="0"/>
              <w:marRight w:val="0"/>
              <w:marTop w:val="0"/>
              <w:marBottom w:val="0"/>
              <w:divBdr>
                <w:top w:val="none" w:sz="0" w:space="0" w:color="auto"/>
                <w:left w:val="none" w:sz="0" w:space="0" w:color="auto"/>
                <w:bottom w:val="none" w:sz="0" w:space="0" w:color="auto"/>
                <w:right w:val="none" w:sz="0" w:space="0" w:color="auto"/>
              </w:divBdr>
            </w:div>
          </w:divsChild>
        </w:div>
        <w:div w:id="1200629021">
          <w:marLeft w:val="0"/>
          <w:marRight w:val="0"/>
          <w:marTop w:val="0"/>
          <w:marBottom w:val="0"/>
          <w:divBdr>
            <w:top w:val="none" w:sz="0" w:space="0" w:color="auto"/>
            <w:left w:val="none" w:sz="0" w:space="0" w:color="auto"/>
            <w:bottom w:val="none" w:sz="0" w:space="0" w:color="auto"/>
            <w:right w:val="none" w:sz="0" w:space="0" w:color="auto"/>
          </w:divBdr>
          <w:divsChild>
            <w:div w:id="1791632018">
              <w:marLeft w:val="0"/>
              <w:marRight w:val="0"/>
              <w:marTop w:val="0"/>
              <w:marBottom w:val="0"/>
              <w:divBdr>
                <w:top w:val="none" w:sz="0" w:space="0" w:color="auto"/>
                <w:left w:val="none" w:sz="0" w:space="0" w:color="auto"/>
                <w:bottom w:val="none" w:sz="0" w:space="0" w:color="auto"/>
                <w:right w:val="none" w:sz="0" w:space="0" w:color="auto"/>
              </w:divBdr>
            </w:div>
          </w:divsChild>
        </w:div>
        <w:div w:id="2017220325">
          <w:marLeft w:val="0"/>
          <w:marRight w:val="0"/>
          <w:marTop w:val="0"/>
          <w:marBottom w:val="0"/>
          <w:divBdr>
            <w:top w:val="none" w:sz="0" w:space="0" w:color="auto"/>
            <w:left w:val="none" w:sz="0" w:space="0" w:color="auto"/>
            <w:bottom w:val="none" w:sz="0" w:space="0" w:color="auto"/>
            <w:right w:val="none" w:sz="0" w:space="0" w:color="auto"/>
          </w:divBdr>
          <w:divsChild>
            <w:div w:id="1794398754">
              <w:marLeft w:val="0"/>
              <w:marRight w:val="0"/>
              <w:marTop w:val="0"/>
              <w:marBottom w:val="0"/>
              <w:divBdr>
                <w:top w:val="none" w:sz="0" w:space="0" w:color="auto"/>
                <w:left w:val="none" w:sz="0" w:space="0" w:color="auto"/>
                <w:bottom w:val="none" w:sz="0" w:space="0" w:color="auto"/>
                <w:right w:val="none" w:sz="0" w:space="0" w:color="auto"/>
              </w:divBdr>
            </w:div>
          </w:divsChild>
        </w:div>
        <w:div w:id="1816021921">
          <w:marLeft w:val="0"/>
          <w:marRight w:val="0"/>
          <w:marTop w:val="0"/>
          <w:marBottom w:val="0"/>
          <w:divBdr>
            <w:top w:val="none" w:sz="0" w:space="0" w:color="auto"/>
            <w:left w:val="none" w:sz="0" w:space="0" w:color="auto"/>
            <w:bottom w:val="none" w:sz="0" w:space="0" w:color="auto"/>
            <w:right w:val="none" w:sz="0" w:space="0" w:color="auto"/>
          </w:divBdr>
          <w:divsChild>
            <w:div w:id="629946128">
              <w:marLeft w:val="0"/>
              <w:marRight w:val="0"/>
              <w:marTop w:val="0"/>
              <w:marBottom w:val="0"/>
              <w:divBdr>
                <w:top w:val="none" w:sz="0" w:space="0" w:color="auto"/>
                <w:left w:val="none" w:sz="0" w:space="0" w:color="auto"/>
                <w:bottom w:val="none" w:sz="0" w:space="0" w:color="auto"/>
                <w:right w:val="none" w:sz="0" w:space="0" w:color="auto"/>
              </w:divBdr>
            </w:div>
          </w:divsChild>
        </w:div>
        <w:div w:id="354431320">
          <w:marLeft w:val="0"/>
          <w:marRight w:val="0"/>
          <w:marTop w:val="0"/>
          <w:marBottom w:val="0"/>
          <w:divBdr>
            <w:top w:val="none" w:sz="0" w:space="0" w:color="auto"/>
            <w:left w:val="none" w:sz="0" w:space="0" w:color="auto"/>
            <w:bottom w:val="none" w:sz="0" w:space="0" w:color="auto"/>
            <w:right w:val="none" w:sz="0" w:space="0" w:color="auto"/>
          </w:divBdr>
          <w:divsChild>
            <w:div w:id="53889767">
              <w:marLeft w:val="0"/>
              <w:marRight w:val="0"/>
              <w:marTop w:val="0"/>
              <w:marBottom w:val="0"/>
              <w:divBdr>
                <w:top w:val="none" w:sz="0" w:space="0" w:color="auto"/>
                <w:left w:val="none" w:sz="0" w:space="0" w:color="auto"/>
                <w:bottom w:val="none" w:sz="0" w:space="0" w:color="auto"/>
                <w:right w:val="none" w:sz="0" w:space="0" w:color="auto"/>
              </w:divBdr>
            </w:div>
          </w:divsChild>
        </w:div>
        <w:div w:id="560945948">
          <w:marLeft w:val="0"/>
          <w:marRight w:val="0"/>
          <w:marTop w:val="0"/>
          <w:marBottom w:val="0"/>
          <w:divBdr>
            <w:top w:val="none" w:sz="0" w:space="0" w:color="auto"/>
            <w:left w:val="none" w:sz="0" w:space="0" w:color="auto"/>
            <w:bottom w:val="none" w:sz="0" w:space="0" w:color="auto"/>
            <w:right w:val="none" w:sz="0" w:space="0" w:color="auto"/>
          </w:divBdr>
          <w:divsChild>
            <w:div w:id="188690720">
              <w:marLeft w:val="0"/>
              <w:marRight w:val="0"/>
              <w:marTop w:val="0"/>
              <w:marBottom w:val="0"/>
              <w:divBdr>
                <w:top w:val="none" w:sz="0" w:space="0" w:color="auto"/>
                <w:left w:val="none" w:sz="0" w:space="0" w:color="auto"/>
                <w:bottom w:val="none" w:sz="0" w:space="0" w:color="auto"/>
                <w:right w:val="none" w:sz="0" w:space="0" w:color="auto"/>
              </w:divBdr>
            </w:div>
          </w:divsChild>
        </w:div>
        <w:div w:id="61803358">
          <w:marLeft w:val="0"/>
          <w:marRight w:val="0"/>
          <w:marTop w:val="0"/>
          <w:marBottom w:val="0"/>
          <w:divBdr>
            <w:top w:val="none" w:sz="0" w:space="0" w:color="auto"/>
            <w:left w:val="none" w:sz="0" w:space="0" w:color="auto"/>
            <w:bottom w:val="none" w:sz="0" w:space="0" w:color="auto"/>
            <w:right w:val="none" w:sz="0" w:space="0" w:color="auto"/>
          </w:divBdr>
          <w:divsChild>
            <w:div w:id="1491367020">
              <w:marLeft w:val="0"/>
              <w:marRight w:val="0"/>
              <w:marTop w:val="0"/>
              <w:marBottom w:val="0"/>
              <w:divBdr>
                <w:top w:val="none" w:sz="0" w:space="0" w:color="auto"/>
                <w:left w:val="none" w:sz="0" w:space="0" w:color="auto"/>
                <w:bottom w:val="none" w:sz="0" w:space="0" w:color="auto"/>
                <w:right w:val="none" w:sz="0" w:space="0" w:color="auto"/>
              </w:divBdr>
            </w:div>
          </w:divsChild>
        </w:div>
        <w:div w:id="296843483">
          <w:marLeft w:val="0"/>
          <w:marRight w:val="0"/>
          <w:marTop w:val="0"/>
          <w:marBottom w:val="0"/>
          <w:divBdr>
            <w:top w:val="none" w:sz="0" w:space="0" w:color="auto"/>
            <w:left w:val="none" w:sz="0" w:space="0" w:color="auto"/>
            <w:bottom w:val="none" w:sz="0" w:space="0" w:color="auto"/>
            <w:right w:val="none" w:sz="0" w:space="0" w:color="auto"/>
          </w:divBdr>
          <w:divsChild>
            <w:div w:id="8455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8999">
      <w:bodyDiv w:val="1"/>
      <w:marLeft w:val="0"/>
      <w:marRight w:val="0"/>
      <w:marTop w:val="0"/>
      <w:marBottom w:val="0"/>
      <w:divBdr>
        <w:top w:val="none" w:sz="0" w:space="0" w:color="auto"/>
        <w:left w:val="none" w:sz="0" w:space="0" w:color="auto"/>
        <w:bottom w:val="none" w:sz="0" w:space="0" w:color="auto"/>
        <w:right w:val="none" w:sz="0" w:space="0" w:color="auto"/>
      </w:divBdr>
      <w:divsChild>
        <w:div w:id="667832520">
          <w:marLeft w:val="0"/>
          <w:marRight w:val="0"/>
          <w:marTop w:val="0"/>
          <w:marBottom w:val="0"/>
          <w:divBdr>
            <w:top w:val="none" w:sz="0" w:space="0" w:color="auto"/>
            <w:left w:val="none" w:sz="0" w:space="0" w:color="auto"/>
            <w:bottom w:val="none" w:sz="0" w:space="0" w:color="auto"/>
            <w:right w:val="none" w:sz="0" w:space="0" w:color="auto"/>
          </w:divBdr>
          <w:divsChild>
            <w:div w:id="1387878210">
              <w:marLeft w:val="0"/>
              <w:marRight w:val="0"/>
              <w:marTop w:val="0"/>
              <w:marBottom w:val="0"/>
              <w:divBdr>
                <w:top w:val="none" w:sz="0" w:space="0" w:color="auto"/>
                <w:left w:val="none" w:sz="0" w:space="0" w:color="auto"/>
                <w:bottom w:val="none" w:sz="0" w:space="0" w:color="auto"/>
                <w:right w:val="none" w:sz="0" w:space="0" w:color="auto"/>
              </w:divBdr>
            </w:div>
          </w:divsChild>
        </w:div>
        <w:div w:id="378937736">
          <w:marLeft w:val="0"/>
          <w:marRight w:val="0"/>
          <w:marTop w:val="0"/>
          <w:marBottom w:val="0"/>
          <w:divBdr>
            <w:top w:val="none" w:sz="0" w:space="0" w:color="auto"/>
            <w:left w:val="none" w:sz="0" w:space="0" w:color="auto"/>
            <w:bottom w:val="none" w:sz="0" w:space="0" w:color="auto"/>
            <w:right w:val="none" w:sz="0" w:space="0" w:color="auto"/>
          </w:divBdr>
          <w:divsChild>
            <w:div w:id="632834699">
              <w:marLeft w:val="0"/>
              <w:marRight w:val="0"/>
              <w:marTop w:val="0"/>
              <w:marBottom w:val="0"/>
              <w:divBdr>
                <w:top w:val="none" w:sz="0" w:space="0" w:color="auto"/>
                <w:left w:val="none" w:sz="0" w:space="0" w:color="auto"/>
                <w:bottom w:val="none" w:sz="0" w:space="0" w:color="auto"/>
                <w:right w:val="none" w:sz="0" w:space="0" w:color="auto"/>
              </w:divBdr>
            </w:div>
            <w:div w:id="1697265481">
              <w:marLeft w:val="0"/>
              <w:marRight w:val="0"/>
              <w:marTop w:val="0"/>
              <w:marBottom w:val="0"/>
              <w:divBdr>
                <w:top w:val="none" w:sz="0" w:space="0" w:color="auto"/>
                <w:left w:val="none" w:sz="0" w:space="0" w:color="auto"/>
                <w:bottom w:val="none" w:sz="0" w:space="0" w:color="auto"/>
                <w:right w:val="none" w:sz="0" w:space="0" w:color="auto"/>
              </w:divBdr>
            </w:div>
            <w:div w:id="2081169911">
              <w:marLeft w:val="0"/>
              <w:marRight w:val="0"/>
              <w:marTop w:val="0"/>
              <w:marBottom w:val="0"/>
              <w:divBdr>
                <w:top w:val="none" w:sz="0" w:space="0" w:color="auto"/>
                <w:left w:val="none" w:sz="0" w:space="0" w:color="auto"/>
                <w:bottom w:val="none" w:sz="0" w:space="0" w:color="auto"/>
                <w:right w:val="none" w:sz="0" w:space="0" w:color="auto"/>
              </w:divBdr>
            </w:div>
            <w:div w:id="208497165">
              <w:marLeft w:val="0"/>
              <w:marRight w:val="0"/>
              <w:marTop w:val="0"/>
              <w:marBottom w:val="0"/>
              <w:divBdr>
                <w:top w:val="none" w:sz="0" w:space="0" w:color="auto"/>
                <w:left w:val="none" w:sz="0" w:space="0" w:color="auto"/>
                <w:bottom w:val="none" w:sz="0" w:space="0" w:color="auto"/>
                <w:right w:val="none" w:sz="0" w:space="0" w:color="auto"/>
              </w:divBdr>
            </w:div>
          </w:divsChild>
        </w:div>
        <w:div w:id="40638858">
          <w:marLeft w:val="0"/>
          <w:marRight w:val="0"/>
          <w:marTop w:val="0"/>
          <w:marBottom w:val="0"/>
          <w:divBdr>
            <w:top w:val="none" w:sz="0" w:space="0" w:color="auto"/>
            <w:left w:val="none" w:sz="0" w:space="0" w:color="auto"/>
            <w:bottom w:val="none" w:sz="0" w:space="0" w:color="auto"/>
            <w:right w:val="none" w:sz="0" w:space="0" w:color="auto"/>
          </w:divBdr>
          <w:divsChild>
            <w:div w:id="1778787708">
              <w:marLeft w:val="0"/>
              <w:marRight w:val="0"/>
              <w:marTop w:val="0"/>
              <w:marBottom w:val="0"/>
              <w:divBdr>
                <w:top w:val="none" w:sz="0" w:space="0" w:color="auto"/>
                <w:left w:val="none" w:sz="0" w:space="0" w:color="auto"/>
                <w:bottom w:val="none" w:sz="0" w:space="0" w:color="auto"/>
                <w:right w:val="none" w:sz="0" w:space="0" w:color="auto"/>
              </w:divBdr>
            </w:div>
            <w:div w:id="541939968">
              <w:marLeft w:val="0"/>
              <w:marRight w:val="0"/>
              <w:marTop w:val="0"/>
              <w:marBottom w:val="0"/>
              <w:divBdr>
                <w:top w:val="none" w:sz="0" w:space="0" w:color="auto"/>
                <w:left w:val="none" w:sz="0" w:space="0" w:color="auto"/>
                <w:bottom w:val="none" w:sz="0" w:space="0" w:color="auto"/>
                <w:right w:val="none" w:sz="0" w:space="0" w:color="auto"/>
              </w:divBdr>
            </w:div>
            <w:div w:id="1923028843">
              <w:marLeft w:val="0"/>
              <w:marRight w:val="0"/>
              <w:marTop w:val="0"/>
              <w:marBottom w:val="0"/>
              <w:divBdr>
                <w:top w:val="none" w:sz="0" w:space="0" w:color="auto"/>
                <w:left w:val="none" w:sz="0" w:space="0" w:color="auto"/>
                <w:bottom w:val="none" w:sz="0" w:space="0" w:color="auto"/>
                <w:right w:val="none" w:sz="0" w:space="0" w:color="auto"/>
              </w:divBdr>
            </w:div>
          </w:divsChild>
        </w:div>
        <w:div w:id="573585383">
          <w:marLeft w:val="0"/>
          <w:marRight w:val="0"/>
          <w:marTop w:val="0"/>
          <w:marBottom w:val="0"/>
          <w:divBdr>
            <w:top w:val="none" w:sz="0" w:space="0" w:color="auto"/>
            <w:left w:val="none" w:sz="0" w:space="0" w:color="auto"/>
            <w:bottom w:val="none" w:sz="0" w:space="0" w:color="auto"/>
            <w:right w:val="none" w:sz="0" w:space="0" w:color="auto"/>
          </w:divBdr>
          <w:divsChild>
            <w:div w:id="1364403535">
              <w:marLeft w:val="0"/>
              <w:marRight w:val="0"/>
              <w:marTop w:val="0"/>
              <w:marBottom w:val="0"/>
              <w:divBdr>
                <w:top w:val="none" w:sz="0" w:space="0" w:color="auto"/>
                <w:left w:val="none" w:sz="0" w:space="0" w:color="auto"/>
                <w:bottom w:val="none" w:sz="0" w:space="0" w:color="auto"/>
                <w:right w:val="none" w:sz="0" w:space="0" w:color="auto"/>
              </w:divBdr>
            </w:div>
            <w:div w:id="1592351335">
              <w:marLeft w:val="0"/>
              <w:marRight w:val="0"/>
              <w:marTop w:val="0"/>
              <w:marBottom w:val="0"/>
              <w:divBdr>
                <w:top w:val="none" w:sz="0" w:space="0" w:color="auto"/>
                <w:left w:val="none" w:sz="0" w:space="0" w:color="auto"/>
                <w:bottom w:val="none" w:sz="0" w:space="0" w:color="auto"/>
                <w:right w:val="none" w:sz="0" w:space="0" w:color="auto"/>
              </w:divBdr>
            </w:div>
            <w:div w:id="1201043703">
              <w:marLeft w:val="0"/>
              <w:marRight w:val="0"/>
              <w:marTop w:val="0"/>
              <w:marBottom w:val="0"/>
              <w:divBdr>
                <w:top w:val="none" w:sz="0" w:space="0" w:color="auto"/>
                <w:left w:val="none" w:sz="0" w:space="0" w:color="auto"/>
                <w:bottom w:val="none" w:sz="0" w:space="0" w:color="auto"/>
                <w:right w:val="none" w:sz="0" w:space="0" w:color="auto"/>
              </w:divBdr>
            </w:div>
            <w:div w:id="1051853028">
              <w:marLeft w:val="0"/>
              <w:marRight w:val="0"/>
              <w:marTop w:val="0"/>
              <w:marBottom w:val="0"/>
              <w:divBdr>
                <w:top w:val="none" w:sz="0" w:space="0" w:color="auto"/>
                <w:left w:val="none" w:sz="0" w:space="0" w:color="auto"/>
                <w:bottom w:val="none" w:sz="0" w:space="0" w:color="auto"/>
                <w:right w:val="none" w:sz="0" w:space="0" w:color="auto"/>
              </w:divBdr>
            </w:div>
          </w:divsChild>
        </w:div>
        <w:div w:id="1339237596">
          <w:marLeft w:val="0"/>
          <w:marRight w:val="0"/>
          <w:marTop w:val="0"/>
          <w:marBottom w:val="0"/>
          <w:divBdr>
            <w:top w:val="none" w:sz="0" w:space="0" w:color="auto"/>
            <w:left w:val="none" w:sz="0" w:space="0" w:color="auto"/>
            <w:bottom w:val="none" w:sz="0" w:space="0" w:color="auto"/>
            <w:right w:val="none" w:sz="0" w:space="0" w:color="auto"/>
          </w:divBdr>
          <w:divsChild>
            <w:div w:id="1112282734">
              <w:marLeft w:val="0"/>
              <w:marRight w:val="0"/>
              <w:marTop w:val="0"/>
              <w:marBottom w:val="0"/>
              <w:divBdr>
                <w:top w:val="none" w:sz="0" w:space="0" w:color="auto"/>
                <w:left w:val="none" w:sz="0" w:space="0" w:color="auto"/>
                <w:bottom w:val="none" w:sz="0" w:space="0" w:color="auto"/>
                <w:right w:val="none" w:sz="0" w:space="0" w:color="auto"/>
              </w:divBdr>
            </w:div>
            <w:div w:id="37241823">
              <w:marLeft w:val="0"/>
              <w:marRight w:val="0"/>
              <w:marTop w:val="0"/>
              <w:marBottom w:val="0"/>
              <w:divBdr>
                <w:top w:val="none" w:sz="0" w:space="0" w:color="auto"/>
                <w:left w:val="none" w:sz="0" w:space="0" w:color="auto"/>
                <w:bottom w:val="none" w:sz="0" w:space="0" w:color="auto"/>
                <w:right w:val="none" w:sz="0" w:space="0" w:color="auto"/>
              </w:divBdr>
            </w:div>
          </w:divsChild>
        </w:div>
        <w:div w:id="1968198037">
          <w:marLeft w:val="0"/>
          <w:marRight w:val="0"/>
          <w:marTop w:val="0"/>
          <w:marBottom w:val="0"/>
          <w:divBdr>
            <w:top w:val="none" w:sz="0" w:space="0" w:color="auto"/>
            <w:left w:val="none" w:sz="0" w:space="0" w:color="auto"/>
            <w:bottom w:val="none" w:sz="0" w:space="0" w:color="auto"/>
            <w:right w:val="none" w:sz="0" w:space="0" w:color="auto"/>
          </w:divBdr>
          <w:divsChild>
            <w:div w:id="701639477">
              <w:marLeft w:val="0"/>
              <w:marRight w:val="0"/>
              <w:marTop w:val="0"/>
              <w:marBottom w:val="0"/>
              <w:divBdr>
                <w:top w:val="none" w:sz="0" w:space="0" w:color="auto"/>
                <w:left w:val="none" w:sz="0" w:space="0" w:color="auto"/>
                <w:bottom w:val="none" w:sz="0" w:space="0" w:color="auto"/>
                <w:right w:val="none" w:sz="0" w:space="0" w:color="auto"/>
              </w:divBdr>
            </w:div>
            <w:div w:id="371737554">
              <w:marLeft w:val="0"/>
              <w:marRight w:val="0"/>
              <w:marTop w:val="0"/>
              <w:marBottom w:val="0"/>
              <w:divBdr>
                <w:top w:val="none" w:sz="0" w:space="0" w:color="auto"/>
                <w:left w:val="none" w:sz="0" w:space="0" w:color="auto"/>
                <w:bottom w:val="none" w:sz="0" w:space="0" w:color="auto"/>
                <w:right w:val="none" w:sz="0" w:space="0" w:color="auto"/>
              </w:divBdr>
            </w:div>
          </w:divsChild>
        </w:div>
        <w:div w:id="647981403">
          <w:marLeft w:val="0"/>
          <w:marRight w:val="0"/>
          <w:marTop w:val="0"/>
          <w:marBottom w:val="0"/>
          <w:divBdr>
            <w:top w:val="none" w:sz="0" w:space="0" w:color="auto"/>
            <w:left w:val="none" w:sz="0" w:space="0" w:color="auto"/>
            <w:bottom w:val="none" w:sz="0" w:space="0" w:color="auto"/>
            <w:right w:val="none" w:sz="0" w:space="0" w:color="auto"/>
          </w:divBdr>
          <w:divsChild>
            <w:div w:id="1949582635">
              <w:marLeft w:val="0"/>
              <w:marRight w:val="0"/>
              <w:marTop w:val="0"/>
              <w:marBottom w:val="0"/>
              <w:divBdr>
                <w:top w:val="none" w:sz="0" w:space="0" w:color="auto"/>
                <w:left w:val="none" w:sz="0" w:space="0" w:color="auto"/>
                <w:bottom w:val="none" w:sz="0" w:space="0" w:color="auto"/>
                <w:right w:val="none" w:sz="0" w:space="0" w:color="auto"/>
              </w:divBdr>
            </w:div>
            <w:div w:id="225578251">
              <w:marLeft w:val="0"/>
              <w:marRight w:val="0"/>
              <w:marTop w:val="0"/>
              <w:marBottom w:val="0"/>
              <w:divBdr>
                <w:top w:val="none" w:sz="0" w:space="0" w:color="auto"/>
                <w:left w:val="none" w:sz="0" w:space="0" w:color="auto"/>
                <w:bottom w:val="none" w:sz="0" w:space="0" w:color="auto"/>
                <w:right w:val="none" w:sz="0" w:space="0" w:color="auto"/>
              </w:divBdr>
            </w:div>
            <w:div w:id="1916740830">
              <w:marLeft w:val="0"/>
              <w:marRight w:val="0"/>
              <w:marTop w:val="0"/>
              <w:marBottom w:val="0"/>
              <w:divBdr>
                <w:top w:val="none" w:sz="0" w:space="0" w:color="auto"/>
                <w:left w:val="none" w:sz="0" w:space="0" w:color="auto"/>
                <w:bottom w:val="none" w:sz="0" w:space="0" w:color="auto"/>
                <w:right w:val="none" w:sz="0" w:space="0" w:color="auto"/>
              </w:divBdr>
            </w:div>
            <w:div w:id="1982272794">
              <w:marLeft w:val="0"/>
              <w:marRight w:val="0"/>
              <w:marTop w:val="0"/>
              <w:marBottom w:val="0"/>
              <w:divBdr>
                <w:top w:val="none" w:sz="0" w:space="0" w:color="auto"/>
                <w:left w:val="none" w:sz="0" w:space="0" w:color="auto"/>
                <w:bottom w:val="none" w:sz="0" w:space="0" w:color="auto"/>
                <w:right w:val="none" w:sz="0" w:space="0" w:color="auto"/>
              </w:divBdr>
            </w:div>
          </w:divsChild>
        </w:div>
        <w:div w:id="1852181002">
          <w:marLeft w:val="0"/>
          <w:marRight w:val="0"/>
          <w:marTop w:val="0"/>
          <w:marBottom w:val="0"/>
          <w:divBdr>
            <w:top w:val="none" w:sz="0" w:space="0" w:color="auto"/>
            <w:left w:val="none" w:sz="0" w:space="0" w:color="auto"/>
            <w:bottom w:val="none" w:sz="0" w:space="0" w:color="auto"/>
            <w:right w:val="none" w:sz="0" w:space="0" w:color="auto"/>
          </w:divBdr>
          <w:divsChild>
            <w:div w:id="1728993803">
              <w:marLeft w:val="0"/>
              <w:marRight w:val="0"/>
              <w:marTop w:val="0"/>
              <w:marBottom w:val="0"/>
              <w:divBdr>
                <w:top w:val="none" w:sz="0" w:space="0" w:color="auto"/>
                <w:left w:val="none" w:sz="0" w:space="0" w:color="auto"/>
                <w:bottom w:val="none" w:sz="0" w:space="0" w:color="auto"/>
                <w:right w:val="none" w:sz="0" w:space="0" w:color="auto"/>
              </w:divBdr>
            </w:div>
            <w:div w:id="77018922">
              <w:marLeft w:val="0"/>
              <w:marRight w:val="0"/>
              <w:marTop w:val="0"/>
              <w:marBottom w:val="0"/>
              <w:divBdr>
                <w:top w:val="none" w:sz="0" w:space="0" w:color="auto"/>
                <w:left w:val="none" w:sz="0" w:space="0" w:color="auto"/>
                <w:bottom w:val="none" w:sz="0" w:space="0" w:color="auto"/>
                <w:right w:val="none" w:sz="0" w:space="0" w:color="auto"/>
              </w:divBdr>
            </w:div>
          </w:divsChild>
        </w:div>
        <w:div w:id="449202589">
          <w:marLeft w:val="0"/>
          <w:marRight w:val="0"/>
          <w:marTop w:val="0"/>
          <w:marBottom w:val="0"/>
          <w:divBdr>
            <w:top w:val="none" w:sz="0" w:space="0" w:color="auto"/>
            <w:left w:val="none" w:sz="0" w:space="0" w:color="auto"/>
            <w:bottom w:val="none" w:sz="0" w:space="0" w:color="auto"/>
            <w:right w:val="none" w:sz="0" w:space="0" w:color="auto"/>
          </w:divBdr>
          <w:divsChild>
            <w:div w:id="951131879">
              <w:marLeft w:val="0"/>
              <w:marRight w:val="0"/>
              <w:marTop w:val="0"/>
              <w:marBottom w:val="0"/>
              <w:divBdr>
                <w:top w:val="none" w:sz="0" w:space="0" w:color="auto"/>
                <w:left w:val="none" w:sz="0" w:space="0" w:color="auto"/>
                <w:bottom w:val="none" w:sz="0" w:space="0" w:color="auto"/>
                <w:right w:val="none" w:sz="0" w:space="0" w:color="auto"/>
              </w:divBdr>
            </w:div>
          </w:divsChild>
        </w:div>
        <w:div w:id="314648312">
          <w:marLeft w:val="0"/>
          <w:marRight w:val="0"/>
          <w:marTop w:val="0"/>
          <w:marBottom w:val="0"/>
          <w:divBdr>
            <w:top w:val="none" w:sz="0" w:space="0" w:color="auto"/>
            <w:left w:val="none" w:sz="0" w:space="0" w:color="auto"/>
            <w:bottom w:val="none" w:sz="0" w:space="0" w:color="auto"/>
            <w:right w:val="none" w:sz="0" w:space="0" w:color="auto"/>
          </w:divBdr>
          <w:divsChild>
            <w:div w:id="870342286">
              <w:marLeft w:val="0"/>
              <w:marRight w:val="0"/>
              <w:marTop w:val="0"/>
              <w:marBottom w:val="0"/>
              <w:divBdr>
                <w:top w:val="none" w:sz="0" w:space="0" w:color="auto"/>
                <w:left w:val="none" w:sz="0" w:space="0" w:color="auto"/>
                <w:bottom w:val="none" w:sz="0" w:space="0" w:color="auto"/>
                <w:right w:val="none" w:sz="0" w:space="0" w:color="auto"/>
              </w:divBdr>
            </w:div>
          </w:divsChild>
        </w:div>
        <w:div w:id="1598714826">
          <w:marLeft w:val="0"/>
          <w:marRight w:val="0"/>
          <w:marTop w:val="0"/>
          <w:marBottom w:val="0"/>
          <w:divBdr>
            <w:top w:val="none" w:sz="0" w:space="0" w:color="auto"/>
            <w:left w:val="none" w:sz="0" w:space="0" w:color="auto"/>
            <w:bottom w:val="none" w:sz="0" w:space="0" w:color="auto"/>
            <w:right w:val="none" w:sz="0" w:space="0" w:color="auto"/>
          </w:divBdr>
          <w:divsChild>
            <w:div w:id="34163496">
              <w:marLeft w:val="0"/>
              <w:marRight w:val="0"/>
              <w:marTop w:val="0"/>
              <w:marBottom w:val="0"/>
              <w:divBdr>
                <w:top w:val="none" w:sz="0" w:space="0" w:color="auto"/>
                <w:left w:val="none" w:sz="0" w:space="0" w:color="auto"/>
                <w:bottom w:val="none" w:sz="0" w:space="0" w:color="auto"/>
                <w:right w:val="none" w:sz="0" w:space="0" w:color="auto"/>
              </w:divBdr>
            </w:div>
          </w:divsChild>
        </w:div>
        <w:div w:id="117189958">
          <w:marLeft w:val="0"/>
          <w:marRight w:val="0"/>
          <w:marTop w:val="0"/>
          <w:marBottom w:val="0"/>
          <w:divBdr>
            <w:top w:val="none" w:sz="0" w:space="0" w:color="auto"/>
            <w:left w:val="none" w:sz="0" w:space="0" w:color="auto"/>
            <w:bottom w:val="none" w:sz="0" w:space="0" w:color="auto"/>
            <w:right w:val="none" w:sz="0" w:space="0" w:color="auto"/>
          </w:divBdr>
          <w:divsChild>
            <w:div w:id="720053831">
              <w:marLeft w:val="0"/>
              <w:marRight w:val="0"/>
              <w:marTop w:val="0"/>
              <w:marBottom w:val="0"/>
              <w:divBdr>
                <w:top w:val="none" w:sz="0" w:space="0" w:color="auto"/>
                <w:left w:val="none" w:sz="0" w:space="0" w:color="auto"/>
                <w:bottom w:val="none" w:sz="0" w:space="0" w:color="auto"/>
                <w:right w:val="none" w:sz="0" w:space="0" w:color="auto"/>
              </w:divBdr>
            </w:div>
          </w:divsChild>
        </w:div>
        <w:div w:id="828402085">
          <w:marLeft w:val="0"/>
          <w:marRight w:val="0"/>
          <w:marTop w:val="0"/>
          <w:marBottom w:val="0"/>
          <w:divBdr>
            <w:top w:val="none" w:sz="0" w:space="0" w:color="auto"/>
            <w:left w:val="none" w:sz="0" w:space="0" w:color="auto"/>
            <w:bottom w:val="none" w:sz="0" w:space="0" w:color="auto"/>
            <w:right w:val="none" w:sz="0" w:space="0" w:color="auto"/>
          </w:divBdr>
          <w:divsChild>
            <w:div w:id="2071612022">
              <w:marLeft w:val="0"/>
              <w:marRight w:val="0"/>
              <w:marTop w:val="0"/>
              <w:marBottom w:val="0"/>
              <w:divBdr>
                <w:top w:val="none" w:sz="0" w:space="0" w:color="auto"/>
                <w:left w:val="none" w:sz="0" w:space="0" w:color="auto"/>
                <w:bottom w:val="none" w:sz="0" w:space="0" w:color="auto"/>
                <w:right w:val="none" w:sz="0" w:space="0" w:color="auto"/>
              </w:divBdr>
            </w:div>
          </w:divsChild>
        </w:div>
        <w:div w:id="1519732872">
          <w:marLeft w:val="0"/>
          <w:marRight w:val="0"/>
          <w:marTop w:val="0"/>
          <w:marBottom w:val="0"/>
          <w:divBdr>
            <w:top w:val="none" w:sz="0" w:space="0" w:color="auto"/>
            <w:left w:val="none" w:sz="0" w:space="0" w:color="auto"/>
            <w:bottom w:val="none" w:sz="0" w:space="0" w:color="auto"/>
            <w:right w:val="none" w:sz="0" w:space="0" w:color="auto"/>
          </w:divBdr>
          <w:divsChild>
            <w:div w:id="230850141">
              <w:marLeft w:val="0"/>
              <w:marRight w:val="0"/>
              <w:marTop w:val="0"/>
              <w:marBottom w:val="0"/>
              <w:divBdr>
                <w:top w:val="none" w:sz="0" w:space="0" w:color="auto"/>
                <w:left w:val="none" w:sz="0" w:space="0" w:color="auto"/>
                <w:bottom w:val="none" w:sz="0" w:space="0" w:color="auto"/>
                <w:right w:val="none" w:sz="0" w:space="0" w:color="auto"/>
              </w:divBdr>
            </w:div>
          </w:divsChild>
        </w:div>
        <w:div w:id="1945571065">
          <w:marLeft w:val="0"/>
          <w:marRight w:val="0"/>
          <w:marTop w:val="0"/>
          <w:marBottom w:val="0"/>
          <w:divBdr>
            <w:top w:val="none" w:sz="0" w:space="0" w:color="auto"/>
            <w:left w:val="none" w:sz="0" w:space="0" w:color="auto"/>
            <w:bottom w:val="none" w:sz="0" w:space="0" w:color="auto"/>
            <w:right w:val="none" w:sz="0" w:space="0" w:color="auto"/>
          </w:divBdr>
          <w:divsChild>
            <w:div w:id="923338328">
              <w:marLeft w:val="0"/>
              <w:marRight w:val="0"/>
              <w:marTop w:val="0"/>
              <w:marBottom w:val="0"/>
              <w:divBdr>
                <w:top w:val="none" w:sz="0" w:space="0" w:color="auto"/>
                <w:left w:val="none" w:sz="0" w:space="0" w:color="auto"/>
                <w:bottom w:val="none" w:sz="0" w:space="0" w:color="auto"/>
                <w:right w:val="none" w:sz="0" w:space="0" w:color="auto"/>
              </w:divBdr>
            </w:div>
          </w:divsChild>
        </w:div>
        <w:div w:id="1276254260">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 w:id="1033726450">
          <w:marLeft w:val="0"/>
          <w:marRight w:val="0"/>
          <w:marTop w:val="0"/>
          <w:marBottom w:val="0"/>
          <w:divBdr>
            <w:top w:val="none" w:sz="0" w:space="0" w:color="auto"/>
            <w:left w:val="none" w:sz="0" w:space="0" w:color="auto"/>
            <w:bottom w:val="none" w:sz="0" w:space="0" w:color="auto"/>
            <w:right w:val="none" w:sz="0" w:space="0" w:color="auto"/>
          </w:divBdr>
          <w:divsChild>
            <w:div w:id="327443231">
              <w:marLeft w:val="0"/>
              <w:marRight w:val="0"/>
              <w:marTop w:val="0"/>
              <w:marBottom w:val="0"/>
              <w:divBdr>
                <w:top w:val="none" w:sz="0" w:space="0" w:color="auto"/>
                <w:left w:val="none" w:sz="0" w:space="0" w:color="auto"/>
                <w:bottom w:val="none" w:sz="0" w:space="0" w:color="auto"/>
                <w:right w:val="none" w:sz="0" w:space="0" w:color="auto"/>
              </w:divBdr>
            </w:div>
          </w:divsChild>
        </w:div>
        <w:div w:id="1494024332">
          <w:marLeft w:val="0"/>
          <w:marRight w:val="0"/>
          <w:marTop w:val="0"/>
          <w:marBottom w:val="0"/>
          <w:divBdr>
            <w:top w:val="none" w:sz="0" w:space="0" w:color="auto"/>
            <w:left w:val="none" w:sz="0" w:space="0" w:color="auto"/>
            <w:bottom w:val="none" w:sz="0" w:space="0" w:color="auto"/>
            <w:right w:val="none" w:sz="0" w:space="0" w:color="auto"/>
          </w:divBdr>
          <w:divsChild>
            <w:div w:id="30500263">
              <w:marLeft w:val="0"/>
              <w:marRight w:val="0"/>
              <w:marTop w:val="0"/>
              <w:marBottom w:val="0"/>
              <w:divBdr>
                <w:top w:val="none" w:sz="0" w:space="0" w:color="auto"/>
                <w:left w:val="none" w:sz="0" w:space="0" w:color="auto"/>
                <w:bottom w:val="none" w:sz="0" w:space="0" w:color="auto"/>
                <w:right w:val="none" w:sz="0" w:space="0" w:color="auto"/>
              </w:divBdr>
            </w:div>
          </w:divsChild>
        </w:div>
        <w:div w:id="897209365">
          <w:marLeft w:val="0"/>
          <w:marRight w:val="0"/>
          <w:marTop w:val="0"/>
          <w:marBottom w:val="0"/>
          <w:divBdr>
            <w:top w:val="none" w:sz="0" w:space="0" w:color="auto"/>
            <w:left w:val="none" w:sz="0" w:space="0" w:color="auto"/>
            <w:bottom w:val="none" w:sz="0" w:space="0" w:color="auto"/>
            <w:right w:val="none" w:sz="0" w:space="0" w:color="auto"/>
          </w:divBdr>
          <w:divsChild>
            <w:div w:id="222646309">
              <w:marLeft w:val="0"/>
              <w:marRight w:val="0"/>
              <w:marTop w:val="0"/>
              <w:marBottom w:val="0"/>
              <w:divBdr>
                <w:top w:val="none" w:sz="0" w:space="0" w:color="auto"/>
                <w:left w:val="none" w:sz="0" w:space="0" w:color="auto"/>
                <w:bottom w:val="none" w:sz="0" w:space="0" w:color="auto"/>
                <w:right w:val="none" w:sz="0" w:space="0" w:color="auto"/>
              </w:divBdr>
            </w:div>
          </w:divsChild>
        </w:div>
        <w:div w:id="1952785201">
          <w:marLeft w:val="0"/>
          <w:marRight w:val="0"/>
          <w:marTop w:val="0"/>
          <w:marBottom w:val="0"/>
          <w:divBdr>
            <w:top w:val="none" w:sz="0" w:space="0" w:color="auto"/>
            <w:left w:val="none" w:sz="0" w:space="0" w:color="auto"/>
            <w:bottom w:val="none" w:sz="0" w:space="0" w:color="auto"/>
            <w:right w:val="none" w:sz="0" w:space="0" w:color="auto"/>
          </w:divBdr>
          <w:divsChild>
            <w:div w:id="1417631223">
              <w:marLeft w:val="0"/>
              <w:marRight w:val="0"/>
              <w:marTop w:val="0"/>
              <w:marBottom w:val="0"/>
              <w:divBdr>
                <w:top w:val="none" w:sz="0" w:space="0" w:color="auto"/>
                <w:left w:val="none" w:sz="0" w:space="0" w:color="auto"/>
                <w:bottom w:val="none" w:sz="0" w:space="0" w:color="auto"/>
                <w:right w:val="none" w:sz="0" w:space="0" w:color="auto"/>
              </w:divBdr>
            </w:div>
          </w:divsChild>
        </w:div>
        <w:div w:id="673457343">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
          </w:divsChild>
        </w:div>
        <w:div w:id="116291158">
          <w:marLeft w:val="0"/>
          <w:marRight w:val="0"/>
          <w:marTop w:val="0"/>
          <w:marBottom w:val="0"/>
          <w:divBdr>
            <w:top w:val="none" w:sz="0" w:space="0" w:color="auto"/>
            <w:left w:val="none" w:sz="0" w:space="0" w:color="auto"/>
            <w:bottom w:val="none" w:sz="0" w:space="0" w:color="auto"/>
            <w:right w:val="none" w:sz="0" w:space="0" w:color="auto"/>
          </w:divBdr>
          <w:divsChild>
            <w:div w:id="877821541">
              <w:marLeft w:val="0"/>
              <w:marRight w:val="0"/>
              <w:marTop w:val="0"/>
              <w:marBottom w:val="0"/>
              <w:divBdr>
                <w:top w:val="none" w:sz="0" w:space="0" w:color="auto"/>
                <w:left w:val="none" w:sz="0" w:space="0" w:color="auto"/>
                <w:bottom w:val="none" w:sz="0" w:space="0" w:color="auto"/>
                <w:right w:val="none" w:sz="0" w:space="0" w:color="auto"/>
              </w:divBdr>
            </w:div>
          </w:divsChild>
        </w:div>
        <w:div w:id="1648893316">
          <w:marLeft w:val="0"/>
          <w:marRight w:val="0"/>
          <w:marTop w:val="0"/>
          <w:marBottom w:val="0"/>
          <w:divBdr>
            <w:top w:val="none" w:sz="0" w:space="0" w:color="auto"/>
            <w:left w:val="none" w:sz="0" w:space="0" w:color="auto"/>
            <w:bottom w:val="none" w:sz="0" w:space="0" w:color="auto"/>
            <w:right w:val="none" w:sz="0" w:space="0" w:color="auto"/>
          </w:divBdr>
          <w:divsChild>
            <w:div w:id="1998335752">
              <w:marLeft w:val="0"/>
              <w:marRight w:val="0"/>
              <w:marTop w:val="0"/>
              <w:marBottom w:val="0"/>
              <w:divBdr>
                <w:top w:val="none" w:sz="0" w:space="0" w:color="auto"/>
                <w:left w:val="none" w:sz="0" w:space="0" w:color="auto"/>
                <w:bottom w:val="none" w:sz="0" w:space="0" w:color="auto"/>
                <w:right w:val="none" w:sz="0" w:space="0" w:color="auto"/>
              </w:divBdr>
            </w:div>
          </w:divsChild>
        </w:div>
        <w:div w:id="881475719">
          <w:marLeft w:val="0"/>
          <w:marRight w:val="0"/>
          <w:marTop w:val="0"/>
          <w:marBottom w:val="0"/>
          <w:divBdr>
            <w:top w:val="none" w:sz="0" w:space="0" w:color="auto"/>
            <w:left w:val="none" w:sz="0" w:space="0" w:color="auto"/>
            <w:bottom w:val="none" w:sz="0" w:space="0" w:color="auto"/>
            <w:right w:val="none" w:sz="0" w:space="0" w:color="auto"/>
          </w:divBdr>
          <w:divsChild>
            <w:div w:id="1578248199">
              <w:marLeft w:val="0"/>
              <w:marRight w:val="0"/>
              <w:marTop w:val="0"/>
              <w:marBottom w:val="0"/>
              <w:divBdr>
                <w:top w:val="none" w:sz="0" w:space="0" w:color="auto"/>
                <w:left w:val="none" w:sz="0" w:space="0" w:color="auto"/>
                <w:bottom w:val="none" w:sz="0" w:space="0" w:color="auto"/>
                <w:right w:val="none" w:sz="0" w:space="0" w:color="auto"/>
              </w:divBdr>
            </w:div>
          </w:divsChild>
        </w:div>
        <w:div w:id="1009017713">
          <w:marLeft w:val="0"/>
          <w:marRight w:val="0"/>
          <w:marTop w:val="0"/>
          <w:marBottom w:val="0"/>
          <w:divBdr>
            <w:top w:val="none" w:sz="0" w:space="0" w:color="auto"/>
            <w:left w:val="none" w:sz="0" w:space="0" w:color="auto"/>
            <w:bottom w:val="none" w:sz="0" w:space="0" w:color="auto"/>
            <w:right w:val="none" w:sz="0" w:space="0" w:color="auto"/>
          </w:divBdr>
          <w:divsChild>
            <w:div w:id="134183219">
              <w:marLeft w:val="0"/>
              <w:marRight w:val="0"/>
              <w:marTop w:val="0"/>
              <w:marBottom w:val="0"/>
              <w:divBdr>
                <w:top w:val="none" w:sz="0" w:space="0" w:color="auto"/>
                <w:left w:val="none" w:sz="0" w:space="0" w:color="auto"/>
                <w:bottom w:val="none" w:sz="0" w:space="0" w:color="auto"/>
                <w:right w:val="none" w:sz="0" w:space="0" w:color="auto"/>
              </w:divBdr>
            </w:div>
          </w:divsChild>
        </w:div>
        <w:div w:id="998387153">
          <w:marLeft w:val="0"/>
          <w:marRight w:val="0"/>
          <w:marTop w:val="0"/>
          <w:marBottom w:val="0"/>
          <w:divBdr>
            <w:top w:val="none" w:sz="0" w:space="0" w:color="auto"/>
            <w:left w:val="none" w:sz="0" w:space="0" w:color="auto"/>
            <w:bottom w:val="none" w:sz="0" w:space="0" w:color="auto"/>
            <w:right w:val="none" w:sz="0" w:space="0" w:color="auto"/>
          </w:divBdr>
          <w:divsChild>
            <w:div w:id="364258928">
              <w:marLeft w:val="0"/>
              <w:marRight w:val="0"/>
              <w:marTop w:val="0"/>
              <w:marBottom w:val="0"/>
              <w:divBdr>
                <w:top w:val="none" w:sz="0" w:space="0" w:color="auto"/>
                <w:left w:val="none" w:sz="0" w:space="0" w:color="auto"/>
                <w:bottom w:val="none" w:sz="0" w:space="0" w:color="auto"/>
                <w:right w:val="none" w:sz="0" w:space="0" w:color="auto"/>
              </w:divBdr>
            </w:div>
          </w:divsChild>
        </w:div>
        <w:div w:id="2115514635">
          <w:marLeft w:val="0"/>
          <w:marRight w:val="0"/>
          <w:marTop w:val="0"/>
          <w:marBottom w:val="0"/>
          <w:divBdr>
            <w:top w:val="none" w:sz="0" w:space="0" w:color="auto"/>
            <w:left w:val="none" w:sz="0" w:space="0" w:color="auto"/>
            <w:bottom w:val="none" w:sz="0" w:space="0" w:color="auto"/>
            <w:right w:val="none" w:sz="0" w:space="0" w:color="auto"/>
          </w:divBdr>
          <w:divsChild>
            <w:div w:id="819882472">
              <w:marLeft w:val="0"/>
              <w:marRight w:val="0"/>
              <w:marTop w:val="0"/>
              <w:marBottom w:val="0"/>
              <w:divBdr>
                <w:top w:val="none" w:sz="0" w:space="0" w:color="auto"/>
                <w:left w:val="none" w:sz="0" w:space="0" w:color="auto"/>
                <w:bottom w:val="none" w:sz="0" w:space="0" w:color="auto"/>
                <w:right w:val="none" w:sz="0" w:space="0" w:color="auto"/>
              </w:divBdr>
            </w:div>
          </w:divsChild>
        </w:div>
        <w:div w:id="1198926561">
          <w:marLeft w:val="0"/>
          <w:marRight w:val="0"/>
          <w:marTop w:val="0"/>
          <w:marBottom w:val="0"/>
          <w:divBdr>
            <w:top w:val="none" w:sz="0" w:space="0" w:color="auto"/>
            <w:left w:val="none" w:sz="0" w:space="0" w:color="auto"/>
            <w:bottom w:val="none" w:sz="0" w:space="0" w:color="auto"/>
            <w:right w:val="none" w:sz="0" w:space="0" w:color="auto"/>
          </w:divBdr>
          <w:divsChild>
            <w:div w:id="2006979781">
              <w:marLeft w:val="0"/>
              <w:marRight w:val="0"/>
              <w:marTop w:val="0"/>
              <w:marBottom w:val="0"/>
              <w:divBdr>
                <w:top w:val="none" w:sz="0" w:space="0" w:color="auto"/>
                <w:left w:val="none" w:sz="0" w:space="0" w:color="auto"/>
                <w:bottom w:val="none" w:sz="0" w:space="0" w:color="auto"/>
                <w:right w:val="none" w:sz="0" w:space="0" w:color="auto"/>
              </w:divBdr>
            </w:div>
          </w:divsChild>
        </w:div>
        <w:div w:id="2105297049">
          <w:marLeft w:val="0"/>
          <w:marRight w:val="0"/>
          <w:marTop w:val="0"/>
          <w:marBottom w:val="0"/>
          <w:divBdr>
            <w:top w:val="none" w:sz="0" w:space="0" w:color="auto"/>
            <w:left w:val="none" w:sz="0" w:space="0" w:color="auto"/>
            <w:bottom w:val="none" w:sz="0" w:space="0" w:color="auto"/>
            <w:right w:val="none" w:sz="0" w:space="0" w:color="auto"/>
          </w:divBdr>
          <w:divsChild>
            <w:div w:id="2144734849">
              <w:marLeft w:val="0"/>
              <w:marRight w:val="0"/>
              <w:marTop w:val="0"/>
              <w:marBottom w:val="0"/>
              <w:divBdr>
                <w:top w:val="none" w:sz="0" w:space="0" w:color="auto"/>
                <w:left w:val="none" w:sz="0" w:space="0" w:color="auto"/>
                <w:bottom w:val="none" w:sz="0" w:space="0" w:color="auto"/>
                <w:right w:val="none" w:sz="0" w:space="0" w:color="auto"/>
              </w:divBdr>
            </w:div>
          </w:divsChild>
        </w:div>
        <w:div w:id="2116289930">
          <w:marLeft w:val="0"/>
          <w:marRight w:val="0"/>
          <w:marTop w:val="0"/>
          <w:marBottom w:val="0"/>
          <w:divBdr>
            <w:top w:val="none" w:sz="0" w:space="0" w:color="auto"/>
            <w:left w:val="none" w:sz="0" w:space="0" w:color="auto"/>
            <w:bottom w:val="none" w:sz="0" w:space="0" w:color="auto"/>
            <w:right w:val="none" w:sz="0" w:space="0" w:color="auto"/>
          </w:divBdr>
          <w:divsChild>
            <w:div w:id="605894032">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390663762">
              <w:marLeft w:val="0"/>
              <w:marRight w:val="0"/>
              <w:marTop w:val="0"/>
              <w:marBottom w:val="0"/>
              <w:divBdr>
                <w:top w:val="none" w:sz="0" w:space="0" w:color="auto"/>
                <w:left w:val="none" w:sz="0" w:space="0" w:color="auto"/>
                <w:bottom w:val="none" w:sz="0" w:space="0" w:color="auto"/>
                <w:right w:val="none" w:sz="0" w:space="0" w:color="auto"/>
              </w:divBdr>
            </w:div>
          </w:divsChild>
        </w:div>
        <w:div w:id="1328747590">
          <w:marLeft w:val="0"/>
          <w:marRight w:val="0"/>
          <w:marTop w:val="0"/>
          <w:marBottom w:val="0"/>
          <w:divBdr>
            <w:top w:val="none" w:sz="0" w:space="0" w:color="auto"/>
            <w:left w:val="none" w:sz="0" w:space="0" w:color="auto"/>
            <w:bottom w:val="none" w:sz="0" w:space="0" w:color="auto"/>
            <w:right w:val="none" w:sz="0" w:space="0" w:color="auto"/>
          </w:divBdr>
          <w:divsChild>
            <w:div w:id="1699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683">
      <w:bodyDiv w:val="1"/>
      <w:marLeft w:val="0"/>
      <w:marRight w:val="0"/>
      <w:marTop w:val="0"/>
      <w:marBottom w:val="0"/>
      <w:divBdr>
        <w:top w:val="none" w:sz="0" w:space="0" w:color="auto"/>
        <w:left w:val="none" w:sz="0" w:space="0" w:color="auto"/>
        <w:bottom w:val="none" w:sz="0" w:space="0" w:color="auto"/>
        <w:right w:val="none" w:sz="0" w:space="0" w:color="auto"/>
      </w:divBdr>
      <w:divsChild>
        <w:div w:id="1799957914">
          <w:marLeft w:val="0"/>
          <w:marRight w:val="0"/>
          <w:marTop w:val="0"/>
          <w:marBottom w:val="0"/>
          <w:divBdr>
            <w:top w:val="none" w:sz="0" w:space="0" w:color="auto"/>
            <w:left w:val="none" w:sz="0" w:space="0" w:color="auto"/>
            <w:bottom w:val="none" w:sz="0" w:space="0" w:color="auto"/>
            <w:right w:val="none" w:sz="0" w:space="0" w:color="auto"/>
          </w:divBdr>
          <w:divsChild>
            <w:div w:id="149642129">
              <w:marLeft w:val="0"/>
              <w:marRight w:val="0"/>
              <w:marTop w:val="0"/>
              <w:marBottom w:val="0"/>
              <w:divBdr>
                <w:top w:val="none" w:sz="0" w:space="0" w:color="auto"/>
                <w:left w:val="none" w:sz="0" w:space="0" w:color="auto"/>
                <w:bottom w:val="none" w:sz="0" w:space="0" w:color="auto"/>
                <w:right w:val="none" w:sz="0" w:space="0" w:color="auto"/>
              </w:divBdr>
            </w:div>
          </w:divsChild>
        </w:div>
        <w:div w:id="1654485480">
          <w:marLeft w:val="0"/>
          <w:marRight w:val="0"/>
          <w:marTop w:val="0"/>
          <w:marBottom w:val="0"/>
          <w:divBdr>
            <w:top w:val="none" w:sz="0" w:space="0" w:color="auto"/>
            <w:left w:val="none" w:sz="0" w:space="0" w:color="auto"/>
            <w:bottom w:val="none" w:sz="0" w:space="0" w:color="auto"/>
            <w:right w:val="none" w:sz="0" w:space="0" w:color="auto"/>
          </w:divBdr>
          <w:divsChild>
            <w:div w:id="2137404415">
              <w:marLeft w:val="0"/>
              <w:marRight w:val="0"/>
              <w:marTop w:val="0"/>
              <w:marBottom w:val="0"/>
              <w:divBdr>
                <w:top w:val="none" w:sz="0" w:space="0" w:color="auto"/>
                <w:left w:val="none" w:sz="0" w:space="0" w:color="auto"/>
                <w:bottom w:val="none" w:sz="0" w:space="0" w:color="auto"/>
                <w:right w:val="none" w:sz="0" w:space="0" w:color="auto"/>
              </w:divBdr>
            </w:div>
          </w:divsChild>
        </w:div>
        <w:div w:id="685716077">
          <w:marLeft w:val="0"/>
          <w:marRight w:val="0"/>
          <w:marTop w:val="0"/>
          <w:marBottom w:val="0"/>
          <w:divBdr>
            <w:top w:val="none" w:sz="0" w:space="0" w:color="auto"/>
            <w:left w:val="none" w:sz="0" w:space="0" w:color="auto"/>
            <w:bottom w:val="none" w:sz="0" w:space="0" w:color="auto"/>
            <w:right w:val="none" w:sz="0" w:space="0" w:color="auto"/>
          </w:divBdr>
          <w:divsChild>
            <w:div w:id="1777167789">
              <w:marLeft w:val="0"/>
              <w:marRight w:val="0"/>
              <w:marTop w:val="0"/>
              <w:marBottom w:val="0"/>
              <w:divBdr>
                <w:top w:val="none" w:sz="0" w:space="0" w:color="auto"/>
                <w:left w:val="none" w:sz="0" w:space="0" w:color="auto"/>
                <w:bottom w:val="none" w:sz="0" w:space="0" w:color="auto"/>
                <w:right w:val="none" w:sz="0" w:space="0" w:color="auto"/>
              </w:divBdr>
            </w:div>
          </w:divsChild>
        </w:div>
        <w:div w:id="914818606">
          <w:marLeft w:val="0"/>
          <w:marRight w:val="0"/>
          <w:marTop w:val="0"/>
          <w:marBottom w:val="0"/>
          <w:divBdr>
            <w:top w:val="none" w:sz="0" w:space="0" w:color="auto"/>
            <w:left w:val="none" w:sz="0" w:space="0" w:color="auto"/>
            <w:bottom w:val="none" w:sz="0" w:space="0" w:color="auto"/>
            <w:right w:val="none" w:sz="0" w:space="0" w:color="auto"/>
          </w:divBdr>
          <w:divsChild>
            <w:div w:id="186720259">
              <w:marLeft w:val="0"/>
              <w:marRight w:val="0"/>
              <w:marTop w:val="0"/>
              <w:marBottom w:val="0"/>
              <w:divBdr>
                <w:top w:val="none" w:sz="0" w:space="0" w:color="auto"/>
                <w:left w:val="none" w:sz="0" w:space="0" w:color="auto"/>
                <w:bottom w:val="none" w:sz="0" w:space="0" w:color="auto"/>
                <w:right w:val="none" w:sz="0" w:space="0" w:color="auto"/>
              </w:divBdr>
            </w:div>
          </w:divsChild>
        </w:div>
        <w:div w:id="1165165087">
          <w:marLeft w:val="0"/>
          <w:marRight w:val="0"/>
          <w:marTop w:val="0"/>
          <w:marBottom w:val="0"/>
          <w:divBdr>
            <w:top w:val="none" w:sz="0" w:space="0" w:color="auto"/>
            <w:left w:val="none" w:sz="0" w:space="0" w:color="auto"/>
            <w:bottom w:val="none" w:sz="0" w:space="0" w:color="auto"/>
            <w:right w:val="none" w:sz="0" w:space="0" w:color="auto"/>
          </w:divBdr>
          <w:divsChild>
            <w:div w:id="743383137">
              <w:marLeft w:val="0"/>
              <w:marRight w:val="0"/>
              <w:marTop w:val="0"/>
              <w:marBottom w:val="0"/>
              <w:divBdr>
                <w:top w:val="none" w:sz="0" w:space="0" w:color="auto"/>
                <w:left w:val="none" w:sz="0" w:space="0" w:color="auto"/>
                <w:bottom w:val="none" w:sz="0" w:space="0" w:color="auto"/>
                <w:right w:val="none" w:sz="0" w:space="0" w:color="auto"/>
              </w:divBdr>
            </w:div>
          </w:divsChild>
        </w:div>
        <w:div w:id="1473213843">
          <w:marLeft w:val="0"/>
          <w:marRight w:val="0"/>
          <w:marTop w:val="0"/>
          <w:marBottom w:val="0"/>
          <w:divBdr>
            <w:top w:val="none" w:sz="0" w:space="0" w:color="auto"/>
            <w:left w:val="none" w:sz="0" w:space="0" w:color="auto"/>
            <w:bottom w:val="none" w:sz="0" w:space="0" w:color="auto"/>
            <w:right w:val="none" w:sz="0" w:space="0" w:color="auto"/>
          </w:divBdr>
          <w:divsChild>
            <w:div w:id="1527132336">
              <w:marLeft w:val="0"/>
              <w:marRight w:val="0"/>
              <w:marTop w:val="0"/>
              <w:marBottom w:val="0"/>
              <w:divBdr>
                <w:top w:val="none" w:sz="0" w:space="0" w:color="auto"/>
                <w:left w:val="none" w:sz="0" w:space="0" w:color="auto"/>
                <w:bottom w:val="none" w:sz="0" w:space="0" w:color="auto"/>
                <w:right w:val="none" w:sz="0" w:space="0" w:color="auto"/>
              </w:divBdr>
            </w:div>
          </w:divsChild>
        </w:div>
        <w:div w:id="221214608">
          <w:marLeft w:val="0"/>
          <w:marRight w:val="0"/>
          <w:marTop w:val="0"/>
          <w:marBottom w:val="0"/>
          <w:divBdr>
            <w:top w:val="none" w:sz="0" w:space="0" w:color="auto"/>
            <w:left w:val="none" w:sz="0" w:space="0" w:color="auto"/>
            <w:bottom w:val="none" w:sz="0" w:space="0" w:color="auto"/>
            <w:right w:val="none" w:sz="0" w:space="0" w:color="auto"/>
          </w:divBdr>
          <w:divsChild>
            <w:div w:id="675766556">
              <w:marLeft w:val="0"/>
              <w:marRight w:val="0"/>
              <w:marTop w:val="0"/>
              <w:marBottom w:val="0"/>
              <w:divBdr>
                <w:top w:val="none" w:sz="0" w:space="0" w:color="auto"/>
                <w:left w:val="none" w:sz="0" w:space="0" w:color="auto"/>
                <w:bottom w:val="none" w:sz="0" w:space="0" w:color="auto"/>
                <w:right w:val="none" w:sz="0" w:space="0" w:color="auto"/>
              </w:divBdr>
            </w:div>
          </w:divsChild>
        </w:div>
        <w:div w:id="829833011">
          <w:marLeft w:val="0"/>
          <w:marRight w:val="0"/>
          <w:marTop w:val="0"/>
          <w:marBottom w:val="0"/>
          <w:divBdr>
            <w:top w:val="none" w:sz="0" w:space="0" w:color="auto"/>
            <w:left w:val="none" w:sz="0" w:space="0" w:color="auto"/>
            <w:bottom w:val="none" w:sz="0" w:space="0" w:color="auto"/>
            <w:right w:val="none" w:sz="0" w:space="0" w:color="auto"/>
          </w:divBdr>
          <w:divsChild>
            <w:div w:id="12803730">
              <w:marLeft w:val="0"/>
              <w:marRight w:val="0"/>
              <w:marTop w:val="0"/>
              <w:marBottom w:val="0"/>
              <w:divBdr>
                <w:top w:val="none" w:sz="0" w:space="0" w:color="auto"/>
                <w:left w:val="none" w:sz="0" w:space="0" w:color="auto"/>
                <w:bottom w:val="none" w:sz="0" w:space="0" w:color="auto"/>
                <w:right w:val="none" w:sz="0" w:space="0" w:color="auto"/>
              </w:divBdr>
            </w:div>
          </w:divsChild>
        </w:div>
        <w:div w:id="1889492438">
          <w:marLeft w:val="0"/>
          <w:marRight w:val="0"/>
          <w:marTop w:val="0"/>
          <w:marBottom w:val="0"/>
          <w:divBdr>
            <w:top w:val="none" w:sz="0" w:space="0" w:color="auto"/>
            <w:left w:val="none" w:sz="0" w:space="0" w:color="auto"/>
            <w:bottom w:val="none" w:sz="0" w:space="0" w:color="auto"/>
            <w:right w:val="none" w:sz="0" w:space="0" w:color="auto"/>
          </w:divBdr>
          <w:divsChild>
            <w:div w:id="373426593">
              <w:marLeft w:val="0"/>
              <w:marRight w:val="0"/>
              <w:marTop w:val="0"/>
              <w:marBottom w:val="0"/>
              <w:divBdr>
                <w:top w:val="none" w:sz="0" w:space="0" w:color="auto"/>
                <w:left w:val="none" w:sz="0" w:space="0" w:color="auto"/>
                <w:bottom w:val="none" w:sz="0" w:space="0" w:color="auto"/>
                <w:right w:val="none" w:sz="0" w:space="0" w:color="auto"/>
              </w:divBdr>
            </w:div>
          </w:divsChild>
        </w:div>
        <w:div w:id="561792542">
          <w:marLeft w:val="0"/>
          <w:marRight w:val="0"/>
          <w:marTop w:val="0"/>
          <w:marBottom w:val="0"/>
          <w:divBdr>
            <w:top w:val="none" w:sz="0" w:space="0" w:color="auto"/>
            <w:left w:val="none" w:sz="0" w:space="0" w:color="auto"/>
            <w:bottom w:val="none" w:sz="0" w:space="0" w:color="auto"/>
            <w:right w:val="none" w:sz="0" w:space="0" w:color="auto"/>
          </w:divBdr>
          <w:divsChild>
            <w:div w:id="284578873">
              <w:marLeft w:val="0"/>
              <w:marRight w:val="0"/>
              <w:marTop w:val="0"/>
              <w:marBottom w:val="0"/>
              <w:divBdr>
                <w:top w:val="none" w:sz="0" w:space="0" w:color="auto"/>
                <w:left w:val="none" w:sz="0" w:space="0" w:color="auto"/>
                <w:bottom w:val="none" w:sz="0" w:space="0" w:color="auto"/>
                <w:right w:val="none" w:sz="0" w:space="0" w:color="auto"/>
              </w:divBdr>
            </w:div>
          </w:divsChild>
        </w:div>
        <w:div w:id="1866014152">
          <w:marLeft w:val="0"/>
          <w:marRight w:val="0"/>
          <w:marTop w:val="0"/>
          <w:marBottom w:val="0"/>
          <w:divBdr>
            <w:top w:val="none" w:sz="0" w:space="0" w:color="auto"/>
            <w:left w:val="none" w:sz="0" w:space="0" w:color="auto"/>
            <w:bottom w:val="none" w:sz="0" w:space="0" w:color="auto"/>
            <w:right w:val="none" w:sz="0" w:space="0" w:color="auto"/>
          </w:divBdr>
          <w:divsChild>
            <w:div w:id="65997144">
              <w:marLeft w:val="0"/>
              <w:marRight w:val="0"/>
              <w:marTop w:val="0"/>
              <w:marBottom w:val="0"/>
              <w:divBdr>
                <w:top w:val="none" w:sz="0" w:space="0" w:color="auto"/>
                <w:left w:val="none" w:sz="0" w:space="0" w:color="auto"/>
                <w:bottom w:val="none" w:sz="0" w:space="0" w:color="auto"/>
                <w:right w:val="none" w:sz="0" w:space="0" w:color="auto"/>
              </w:divBdr>
            </w:div>
          </w:divsChild>
        </w:div>
        <w:div w:id="1113354954">
          <w:marLeft w:val="0"/>
          <w:marRight w:val="0"/>
          <w:marTop w:val="0"/>
          <w:marBottom w:val="0"/>
          <w:divBdr>
            <w:top w:val="none" w:sz="0" w:space="0" w:color="auto"/>
            <w:left w:val="none" w:sz="0" w:space="0" w:color="auto"/>
            <w:bottom w:val="none" w:sz="0" w:space="0" w:color="auto"/>
            <w:right w:val="none" w:sz="0" w:space="0" w:color="auto"/>
          </w:divBdr>
          <w:divsChild>
            <w:div w:id="258805225">
              <w:marLeft w:val="0"/>
              <w:marRight w:val="0"/>
              <w:marTop w:val="0"/>
              <w:marBottom w:val="0"/>
              <w:divBdr>
                <w:top w:val="none" w:sz="0" w:space="0" w:color="auto"/>
                <w:left w:val="none" w:sz="0" w:space="0" w:color="auto"/>
                <w:bottom w:val="none" w:sz="0" w:space="0" w:color="auto"/>
                <w:right w:val="none" w:sz="0" w:space="0" w:color="auto"/>
              </w:divBdr>
            </w:div>
          </w:divsChild>
        </w:div>
        <w:div w:id="1395422328">
          <w:marLeft w:val="0"/>
          <w:marRight w:val="0"/>
          <w:marTop w:val="0"/>
          <w:marBottom w:val="0"/>
          <w:divBdr>
            <w:top w:val="none" w:sz="0" w:space="0" w:color="auto"/>
            <w:left w:val="none" w:sz="0" w:space="0" w:color="auto"/>
            <w:bottom w:val="none" w:sz="0" w:space="0" w:color="auto"/>
            <w:right w:val="none" w:sz="0" w:space="0" w:color="auto"/>
          </w:divBdr>
          <w:divsChild>
            <w:div w:id="1548105143">
              <w:marLeft w:val="0"/>
              <w:marRight w:val="0"/>
              <w:marTop w:val="0"/>
              <w:marBottom w:val="0"/>
              <w:divBdr>
                <w:top w:val="none" w:sz="0" w:space="0" w:color="auto"/>
                <w:left w:val="none" w:sz="0" w:space="0" w:color="auto"/>
                <w:bottom w:val="none" w:sz="0" w:space="0" w:color="auto"/>
                <w:right w:val="none" w:sz="0" w:space="0" w:color="auto"/>
              </w:divBdr>
            </w:div>
          </w:divsChild>
        </w:div>
        <w:div w:id="977565034">
          <w:marLeft w:val="0"/>
          <w:marRight w:val="0"/>
          <w:marTop w:val="0"/>
          <w:marBottom w:val="0"/>
          <w:divBdr>
            <w:top w:val="none" w:sz="0" w:space="0" w:color="auto"/>
            <w:left w:val="none" w:sz="0" w:space="0" w:color="auto"/>
            <w:bottom w:val="none" w:sz="0" w:space="0" w:color="auto"/>
            <w:right w:val="none" w:sz="0" w:space="0" w:color="auto"/>
          </w:divBdr>
          <w:divsChild>
            <w:div w:id="1265303944">
              <w:marLeft w:val="0"/>
              <w:marRight w:val="0"/>
              <w:marTop w:val="0"/>
              <w:marBottom w:val="0"/>
              <w:divBdr>
                <w:top w:val="none" w:sz="0" w:space="0" w:color="auto"/>
                <w:left w:val="none" w:sz="0" w:space="0" w:color="auto"/>
                <w:bottom w:val="none" w:sz="0" w:space="0" w:color="auto"/>
                <w:right w:val="none" w:sz="0" w:space="0" w:color="auto"/>
              </w:divBdr>
            </w:div>
          </w:divsChild>
        </w:div>
        <w:div w:id="658727858">
          <w:marLeft w:val="0"/>
          <w:marRight w:val="0"/>
          <w:marTop w:val="0"/>
          <w:marBottom w:val="0"/>
          <w:divBdr>
            <w:top w:val="none" w:sz="0" w:space="0" w:color="auto"/>
            <w:left w:val="none" w:sz="0" w:space="0" w:color="auto"/>
            <w:bottom w:val="none" w:sz="0" w:space="0" w:color="auto"/>
            <w:right w:val="none" w:sz="0" w:space="0" w:color="auto"/>
          </w:divBdr>
          <w:divsChild>
            <w:div w:id="455871556">
              <w:marLeft w:val="0"/>
              <w:marRight w:val="0"/>
              <w:marTop w:val="0"/>
              <w:marBottom w:val="0"/>
              <w:divBdr>
                <w:top w:val="none" w:sz="0" w:space="0" w:color="auto"/>
                <w:left w:val="none" w:sz="0" w:space="0" w:color="auto"/>
                <w:bottom w:val="none" w:sz="0" w:space="0" w:color="auto"/>
                <w:right w:val="none" w:sz="0" w:space="0" w:color="auto"/>
              </w:divBdr>
            </w:div>
          </w:divsChild>
        </w:div>
        <w:div w:id="17316032">
          <w:marLeft w:val="0"/>
          <w:marRight w:val="0"/>
          <w:marTop w:val="0"/>
          <w:marBottom w:val="0"/>
          <w:divBdr>
            <w:top w:val="none" w:sz="0" w:space="0" w:color="auto"/>
            <w:left w:val="none" w:sz="0" w:space="0" w:color="auto"/>
            <w:bottom w:val="none" w:sz="0" w:space="0" w:color="auto"/>
            <w:right w:val="none" w:sz="0" w:space="0" w:color="auto"/>
          </w:divBdr>
          <w:divsChild>
            <w:div w:id="1113129384">
              <w:marLeft w:val="0"/>
              <w:marRight w:val="0"/>
              <w:marTop w:val="0"/>
              <w:marBottom w:val="0"/>
              <w:divBdr>
                <w:top w:val="none" w:sz="0" w:space="0" w:color="auto"/>
                <w:left w:val="none" w:sz="0" w:space="0" w:color="auto"/>
                <w:bottom w:val="none" w:sz="0" w:space="0" w:color="auto"/>
                <w:right w:val="none" w:sz="0" w:space="0" w:color="auto"/>
              </w:divBdr>
            </w:div>
          </w:divsChild>
        </w:div>
        <w:div w:id="1307934017">
          <w:marLeft w:val="0"/>
          <w:marRight w:val="0"/>
          <w:marTop w:val="0"/>
          <w:marBottom w:val="0"/>
          <w:divBdr>
            <w:top w:val="none" w:sz="0" w:space="0" w:color="auto"/>
            <w:left w:val="none" w:sz="0" w:space="0" w:color="auto"/>
            <w:bottom w:val="none" w:sz="0" w:space="0" w:color="auto"/>
            <w:right w:val="none" w:sz="0" w:space="0" w:color="auto"/>
          </w:divBdr>
          <w:divsChild>
            <w:div w:id="681467816">
              <w:marLeft w:val="0"/>
              <w:marRight w:val="0"/>
              <w:marTop w:val="0"/>
              <w:marBottom w:val="0"/>
              <w:divBdr>
                <w:top w:val="none" w:sz="0" w:space="0" w:color="auto"/>
                <w:left w:val="none" w:sz="0" w:space="0" w:color="auto"/>
                <w:bottom w:val="none" w:sz="0" w:space="0" w:color="auto"/>
                <w:right w:val="none" w:sz="0" w:space="0" w:color="auto"/>
              </w:divBdr>
            </w:div>
          </w:divsChild>
        </w:div>
        <w:div w:id="1731608489">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0"/>
              <w:marRight w:val="0"/>
              <w:marTop w:val="0"/>
              <w:marBottom w:val="0"/>
              <w:divBdr>
                <w:top w:val="none" w:sz="0" w:space="0" w:color="auto"/>
                <w:left w:val="none" w:sz="0" w:space="0" w:color="auto"/>
                <w:bottom w:val="none" w:sz="0" w:space="0" w:color="auto"/>
                <w:right w:val="none" w:sz="0" w:space="0" w:color="auto"/>
              </w:divBdr>
            </w:div>
          </w:divsChild>
        </w:div>
        <w:div w:id="644971731">
          <w:marLeft w:val="0"/>
          <w:marRight w:val="0"/>
          <w:marTop w:val="0"/>
          <w:marBottom w:val="0"/>
          <w:divBdr>
            <w:top w:val="none" w:sz="0" w:space="0" w:color="auto"/>
            <w:left w:val="none" w:sz="0" w:space="0" w:color="auto"/>
            <w:bottom w:val="none" w:sz="0" w:space="0" w:color="auto"/>
            <w:right w:val="none" w:sz="0" w:space="0" w:color="auto"/>
          </w:divBdr>
          <w:divsChild>
            <w:div w:id="1459910118">
              <w:marLeft w:val="0"/>
              <w:marRight w:val="0"/>
              <w:marTop w:val="0"/>
              <w:marBottom w:val="0"/>
              <w:divBdr>
                <w:top w:val="none" w:sz="0" w:space="0" w:color="auto"/>
                <w:left w:val="none" w:sz="0" w:space="0" w:color="auto"/>
                <w:bottom w:val="none" w:sz="0" w:space="0" w:color="auto"/>
                <w:right w:val="none" w:sz="0" w:space="0" w:color="auto"/>
              </w:divBdr>
            </w:div>
          </w:divsChild>
        </w:div>
        <w:div w:id="628826828">
          <w:marLeft w:val="0"/>
          <w:marRight w:val="0"/>
          <w:marTop w:val="0"/>
          <w:marBottom w:val="0"/>
          <w:divBdr>
            <w:top w:val="none" w:sz="0" w:space="0" w:color="auto"/>
            <w:left w:val="none" w:sz="0" w:space="0" w:color="auto"/>
            <w:bottom w:val="none" w:sz="0" w:space="0" w:color="auto"/>
            <w:right w:val="none" w:sz="0" w:space="0" w:color="auto"/>
          </w:divBdr>
          <w:divsChild>
            <w:div w:id="1707875081">
              <w:marLeft w:val="0"/>
              <w:marRight w:val="0"/>
              <w:marTop w:val="0"/>
              <w:marBottom w:val="0"/>
              <w:divBdr>
                <w:top w:val="none" w:sz="0" w:space="0" w:color="auto"/>
                <w:left w:val="none" w:sz="0" w:space="0" w:color="auto"/>
                <w:bottom w:val="none" w:sz="0" w:space="0" w:color="auto"/>
                <w:right w:val="none" w:sz="0" w:space="0" w:color="auto"/>
              </w:divBdr>
            </w:div>
          </w:divsChild>
        </w:div>
        <w:div w:id="700205822">
          <w:marLeft w:val="0"/>
          <w:marRight w:val="0"/>
          <w:marTop w:val="0"/>
          <w:marBottom w:val="0"/>
          <w:divBdr>
            <w:top w:val="none" w:sz="0" w:space="0" w:color="auto"/>
            <w:left w:val="none" w:sz="0" w:space="0" w:color="auto"/>
            <w:bottom w:val="none" w:sz="0" w:space="0" w:color="auto"/>
            <w:right w:val="none" w:sz="0" w:space="0" w:color="auto"/>
          </w:divBdr>
          <w:divsChild>
            <w:div w:id="1825857227">
              <w:marLeft w:val="0"/>
              <w:marRight w:val="0"/>
              <w:marTop w:val="0"/>
              <w:marBottom w:val="0"/>
              <w:divBdr>
                <w:top w:val="none" w:sz="0" w:space="0" w:color="auto"/>
                <w:left w:val="none" w:sz="0" w:space="0" w:color="auto"/>
                <w:bottom w:val="none" w:sz="0" w:space="0" w:color="auto"/>
                <w:right w:val="none" w:sz="0" w:space="0" w:color="auto"/>
              </w:divBdr>
            </w:div>
          </w:divsChild>
        </w:div>
        <w:div w:id="1606620095">
          <w:marLeft w:val="0"/>
          <w:marRight w:val="0"/>
          <w:marTop w:val="0"/>
          <w:marBottom w:val="0"/>
          <w:divBdr>
            <w:top w:val="none" w:sz="0" w:space="0" w:color="auto"/>
            <w:left w:val="none" w:sz="0" w:space="0" w:color="auto"/>
            <w:bottom w:val="none" w:sz="0" w:space="0" w:color="auto"/>
            <w:right w:val="none" w:sz="0" w:space="0" w:color="auto"/>
          </w:divBdr>
          <w:divsChild>
            <w:div w:id="490222128">
              <w:marLeft w:val="0"/>
              <w:marRight w:val="0"/>
              <w:marTop w:val="0"/>
              <w:marBottom w:val="0"/>
              <w:divBdr>
                <w:top w:val="none" w:sz="0" w:space="0" w:color="auto"/>
                <w:left w:val="none" w:sz="0" w:space="0" w:color="auto"/>
                <w:bottom w:val="none" w:sz="0" w:space="0" w:color="auto"/>
                <w:right w:val="none" w:sz="0" w:space="0" w:color="auto"/>
              </w:divBdr>
            </w:div>
          </w:divsChild>
        </w:div>
        <w:div w:id="42027936">
          <w:marLeft w:val="0"/>
          <w:marRight w:val="0"/>
          <w:marTop w:val="0"/>
          <w:marBottom w:val="0"/>
          <w:divBdr>
            <w:top w:val="none" w:sz="0" w:space="0" w:color="auto"/>
            <w:left w:val="none" w:sz="0" w:space="0" w:color="auto"/>
            <w:bottom w:val="none" w:sz="0" w:space="0" w:color="auto"/>
            <w:right w:val="none" w:sz="0" w:space="0" w:color="auto"/>
          </w:divBdr>
          <w:divsChild>
            <w:div w:id="56249813">
              <w:marLeft w:val="0"/>
              <w:marRight w:val="0"/>
              <w:marTop w:val="0"/>
              <w:marBottom w:val="0"/>
              <w:divBdr>
                <w:top w:val="none" w:sz="0" w:space="0" w:color="auto"/>
                <w:left w:val="none" w:sz="0" w:space="0" w:color="auto"/>
                <w:bottom w:val="none" w:sz="0" w:space="0" w:color="auto"/>
                <w:right w:val="none" w:sz="0" w:space="0" w:color="auto"/>
              </w:divBdr>
            </w:div>
          </w:divsChild>
        </w:div>
        <w:div w:id="2086292441">
          <w:marLeft w:val="0"/>
          <w:marRight w:val="0"/>
          <w:marTop w:val="0"/>
          <w:marBottom w:val="0"/>
          <w:divBdr>
            <w:top w:val="none" w:sz="0" w:space="0" w:color="auto"/>
            <w:left w:val="none" w:sz="0" w:space="0" w:color="auto"/>
            <w:bottom w:val="none" w:sz="0" w:space="0" w:color="auto"/>
            <w:right w:val="none" w:sz="0" w:space="0" w:color="auto"/>
          </w:divBdr>
          <w:divsChild>
            <w:div w:id="1243492292">
              <w:marLeft w:val="0"/>
              <w:marRight w:val="0"/>
              <w:marTop w:val="0"/>
              <w:marBottom w:val="0"/>
              <w:divBdr>
                <w:top w:val="none" w:sz="0" w:space="0" w:color="auto"/>
                <w:left w:val="none" w:sz="0" w:space="0" w:color="auto"/>
                <w:bottom w:val="none" w:sz="0" w:space="0" w:color="auto"/>
                <w:right w:val="none" w:sz="0" w:space="0" w:color="auto"/>
              </w:divBdr>
            </w:div>
          </w:divsChild>
        </w:div>
        <w:div w:id="2094693796">
          <w:marLeft w:val="0"/>
          <w:marRight w:val="0"/>
          <w:marTop w:val="0"/>
          <w:marBottom w:val="0"/>
          <w:divBdr>
            <w:top w:val="none" w:sz="0" w:space="0" w:color="auto"/>
            <w:left w:val="none" w:sz="0" w:space="0" w:color="auto"/>
            <w:bottom w:val="none" w:sz="0" w:space="0" w:color="auto"/>
            <w:right w:val="none" w:sz="0" w:space="0" w:color="auto"/>
          </w:divBdr>
          <w:divsChild>
            <w:div w:id="1472988690">
              <w:marLeft w:val="0"/>
              <w:marRight w:val="0"/>
              <w:marTop w:val="0"/>
              <w:marBottom w:val="0"/>
              <w:divBdr>
                <w:top w:val="none" w:sz="0" w:space="0" w:color="auto"/>
                <w:left w:val="none" w:sz="0" w:space="0" w:color="auto"/>
                <w:bottom w:val="none" w:sz="0" w:space="0" w:color="auto"/>
                <w:right w:val="none" w:sz="0" w:space="0" w:color="auto"/>
              </w:divBdr>
            </w:div>
          </w:divsChild>
        </w:div>
        <w:div w:id="1208646233">
          <w:marLeft w:val="0"/>
          <w:marRight w:val="0"/>
          <w:marTop w:val="0"/>
          <w:marBottom w:val="0"/>
          <w:divBdr>
            <w:top w:val="none" w:sz="0" w:space="0" w:color="auto"/>
            <w:left w:val="none" w:sz="0" w:space="0" w:color="auto"/>
            <w:bottom w:val="none" w:sz="0" w:space="0" w:color="auto"/>
            <w:right w:val="none" w:sz="0" w:space="0" w:color="auto"/>
          </w:divBdr>
          <w:divsChild>
            <w:div w:id="501972205">
              <w:marLeft w:val="0"/>
              <w:marRight w:val="0"/>
              <w:marTop w:val="0"/>
              <w:marBottom w:val="0"/>
              <w:divBdr>
                <w:top w:val="none" w:sz="0" w:space="0" w:color="auto"/>
                <w:left w:val="none" w:sz="0" w:space="0" w:color="auto"/>
                <w:bottom w:val="none" w:sz="0" w:space="0" w:color="auto"/>
                <w:right w:val="none" w:sz="0" w:space="0" w:color="auto"/>
              </w:divBdr>
            </w:div>
          </w:divsChild>
        </w:div>
        <w:div w:id="2064329998">
          <w:marLeft w:val="0"/>
          <w:marRight w:val="0"/>
          <w:marTop w:val="0"/>
          <w:marBottom w:val="0"/>
          <w:divBdr>
            <w:top w:val="none" w:sz="0" w:space="0" w:color="auto"/>
            <w:left w:val="none" w:sz="0" w:space="0" w:color="auto"/>
            <w:bottom w:val="none" w:sz="0" w:space="0" w:color="auto"/>
            <w:right w:val="none" w:sz="0" w:space="0" w:color="auto"/>
          </w:divBdr>
          <w:divsChild>
            <w:div w:id="1305967241">
              <w:marLeft w:val="0"/>
              <w:marRight w:val="0"/>
              <w:marTop w:val="0"/>
              <w:marBottom w:val="0"/>
              <w:divBdr>
                <w:top w:val="none" w:sz="0" w:space="0" w:color="auto"/>
                <w:left w:val="none" w:sz="0" w:space="0" w:color="auto"/>
                <w:bottom w:val="none" w:sz="0" w:space="0" w:color="auto"/>
                <w:right w:val="none" w:sz="0" w:space="0" w:color="auto"/>
              </w:divBdr>
            </w:div>
          </w:divsChild>
        </w:div>
        <w:div w:id="468865844">
          <w:marLeft w:val="0"/>
          <w:marRight w:val="0"/>
          <w:marTop w:val="0"/>
          <w:marBottom w:val="0"/>
          <w:divBdr>
            <w:top w:val="none" w:sz="0" w:space="0" w:color="auto"/>
            <w:left w:val="none" w:sz="0" w:space="0" w:color="auto"/>
            <w:bottom w:val="none" w:sz="0" w:space="0" w:color="auto"/>
            <w:right w:val="none" w:sz="0" w:space="0" w:color="auto"/>
          </w:divBdr>
          <w:divsChild>
            <w:div w:id="209536886">
              <w:marLeft w:val="0"/>
              <w:marRight w:val="0"/>
              <w:marTop w:val="0"/>
              <w:marBottom w:val="0"/>
              <w:divBdr>
                <w:top w:val="none" w:sz="0" w:space="0" w:color="auto"/>
                <w:left w:val="none" w:sz="0" w:space="0" w:color="auto"/>
                <w:bottom w:val="none" w:sz="0" w:space="0" w:color="auto"/>
                <w:right w:val="none" w:sz="0" w:space="0" w:color="auto"/>
              </w:divBdr>
            </w:div>
          </w:divsChild>
        </w:div>
        <w:div w:id="987249398">
          <w:marLeft w:val="0"/>
          <w:marRight w:val="0"/>
          <w:marTop w:val="0"/>
          <w:marBottom w:val="0"/>
          <w:divBdr>
            <w:top w:val="none" w:sz="0" w:space="0" w:color="auto"/>
            <w:left w:val="none" w:sz="0" w:space="0" w:color="auto"/>
            <w:bottom w:val="none" w:sz="0" w:space="0" w:color="auto"/>
            <w:right w:val="none" w:sz="0" w:space="0" w:color="auto"/>
          </w:divBdr>
          <w:divsChild>
            <w:div w:id="617300277">
              <w:marLeft w:val="0"/>
              <w:marRight w:val="0"/>
              <w:marTop w:val="0"/>
              <w:marBottom w:val="0"/>
              <w:divBdr>
                <w:top w:val="none" w:sz="0" w:space="0" w:color="auto"/>
                <w:left w:val="none" w:sz="0" w:space="0" w:color="auto"/>
                <w:bottom w:val="none" w:sz="0" w:space="0" w:color="auto"/>
                <w:right w:val="none" w:sz="0" w:space="0" w:color="auto"/>
              </w:divBdr>
            </w:div>
          </w:divsChild>
        </w:div>
        <w:div w:id="1146823351">
          <w:marLeft w:val="0"/>
          <w:marRight w:val="0"/>
          <w:marTop w:val="0"/>
          <w:marBottom w:val="0"/>
          <w:divBdr>
            <w:top w:val="none" w:sz="0" w:space="0" w:color="auto"/>
            <w:left w:val="none" w:sz="0" w:space="0" w:color="auto"/>
            <w:bottom w:val="none" w:sz="0" w:space="0" w:color="auto"/>
            <w:right w:val="none" w:sz="0" w:space="0" w:color="auto"/>
          </w:divBdr>
          <w:divsChild>
            <w:div w:id="180895647">
              <w:marLeft w:val="0"/>
              <w:marRight w:val="0"/>
              <w:marTop w:val="0"/>
              <w:marBottom w:val="0"/>
              <w:divBdr>
                <w:top w:val="none" w:sz="0" w:space="0" w:color="auto"/>
                <w:left w:val="none" w:sz="0" w:space="0" w:color="auto"/>
                <w:bottom w:val="none" w:sz="0" w:space="0" w:color="auto"/>
                <w:right w:val="none" w:sz="0" w:space="0" w:color="auto"/>
              </w:divBdr>
            </w:div>
          </w:divsChild>
        </w:div>
        <w:div w:id="1848327648">
          <w:marLeft w:val="0"/>
          <w:marRight w:val="0"/>
          <w:marTop w:val="0"/>
          <w:marBottom w:val="0"/>
          <w:divBdr>
            <w:top w:val="none" w:sz="0" w:space="0" w:color="auto"/>
            <w:left w:val="none" w:sz="0" w:space="0" w:color="auto"/>
            <w:bottom w:val="none" w:sz="0" w:space="0" w:color="auto"/>
            <w:right w:val="none" w:sz="0" w:space="0" w:color="auto"/>
          </w:divBdr>
          <w:divsChild>
            <w:div w:id="1784224499">
              <w:marLeft w:val="0"/>
              <w:marRight w:val="0"/>
              <w:marTop w:val="0"/>
              <w:marBottom w:val="0"/>
              <w:divBdr>
                <w:top w:val="none" w:sz="0" w:space="0" w:color="auto"/>
                <w:left w:val="none" w:sz="0" w:space="0" w:color="auto"/>
                <w:bottom w:val="none" w:sz="0" w:space="0" w:color="auto"/>
                <w:right w:val="none" w:sz="0" w:space="0" w:color="auto"/>
              </w:divBdr>
            </w:div>
          </w:divsChild>
        </w:div>
        <w:div w:id="53630652">
          <w:marLeft w:val="0"/>
          <w:marRight w:val="0"/>
          <w:marTop w:val="0"/>
          <w:marBottom w:val="0"/>
          <w:divBdr>
            <w:top w:val="none" w:sz="0" w:space="0" w:color="auto"/>
            <w:left w:val="none" w:sz="0" w:space="0" w:color="auto"/>
            <w:bottom w:val="none" w:sz="0" w:space="0" w:color="auto"/>
            <w:right w:val="none" w:sz="0" w:space="0" w:color="auto"/>
          </w:divBdr>
          <w:divsChild>
            <w:div w:id="12132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r2008-no25-75kte-clinical-waste-and-healthcare-waste-treatment-and-transfer-station" TargetMode="External"/><Relationship Id="rId21" Type="http://schemas.openxmlformats.org/officeDocument/2006/relationships/footer" Target="footer4.xml"/><Relationship Id="rId42" Type="http://schemas.openxmlformats.org/officeDocument/2006/relationships/hyperlink" Target="https://www.gov.uk/government/publications/sr2015-no4-75kte-household-commercial-and-industrial-waste-transfer-station" TargetMode="External"/><Relationship Id="rId47" Type="http://schemas.openxmlformats.org/officeDocument/2006/relationships/hyperlink" Target="https://www.gov.uk/government/publications/sr2010-number-12" TargetMode="External"/><Relationship Id="rId63" Type="http://schemas.openxmlformats.org/officeDocument/2006/relationships/hyperlink" Target="https://www.gov.uk/government/publications/sr2012-number-9-on-farm-anaerobic-digestion-using-farm-wastes" TargetMode="External"/><Relationship Id="rId68" Type="http://schemas.openxmlformats.org/officeDocument/2006/relationships/hyperlink" Target="https://www.gov.uk/government/publications/sr2010-no16-on-farm-anaerobic-digestion-facility" TargetMode="External"/><Relationship Id="rId84" Type="http://schemas.openxmlformats.org/officeDocument/2006/relationships/hyperlink" Target="https://www.gov.uk/government/publications/sr2015-no18-metal-recycling-vehicle-storage-depollution-and-dismantling-facility" TargetMode="External"/><Relationship Id="rId89" Type="http://schemas.openxmlformats.org/officeDocument/2006/relationships/hyperlink" Target="https://www.gov.uk/government/publications/sr2011-no2-metal-recycling-site" TargetMode="External"/><Relationship Id="rId16" Type="http://schemas.openxmlformats.org/officeDocument/2006/relationships/footer" Target="footer2.xml"/><Relationship Id="rId11" Type="http://schemas.openxmlformats.org/officeDocument/2006/relationships/hyperlink" Target="http://www.gov.uk/environment-agency" TargetMode="External"/><Relationship Id="rId32" Type="http://schemas.openxmlformats.org/officeDocument/2006/relationships/hyperlink" Target="https://www.gov.uk/government/publications/sr2008-no7-75kte-household-commercial-and-industrial-waste-transfer-station-with-asbestos-storage" TargetMode="External"/><Relationship Id="rId37" Type="http://schemas.openxmlformats.org/officeDocument/2006/relationships/hyperlink" Target="https://www.gov.uk/government/publications/sr2010-number-13" TargetMode="External"/><Relationship Id="rId53" Type="http://schemas.openxmlformats.org/officeDocument/2006/relationships/hyperlink" Target="https://www.gov.uk/government/publications/sr2008-no10-75kte-inert-and-excavation-waste-transfer-station" TargetMode="External"/><Relationship Id="rId58" Type="http://schemas.openxmlformats.org/officeDocument/2006/relationships/hyperlink" Target="https://www.gov.uk/government/publications/sr2015-no19-75kte-non-hazardous-household-waste-amenity-site" TargetMode="External"/><Relationship Id="rId74" Type="http://schemas.openxmlformats.org/officeDocument/2006/relationships/hyperlink" Target="https://www.gov.uk/government/publications/sr2015-no12-75kte-non-hazardous-mechanical-biological-aerobic-treatment-facility" TargetMode="External"/><Relationship Id="rId79" Type="http://schemas.openxmlformats.org/officeDocument/2006/relationships/hyperlink" Target="https://www.gov.uk/government/publications/sr2011-no1-500t-composting-biodegradable-waste-in-open-and-closed-systems" TargetMode="External"/><Relationship Id="rId5" Type="http://schemas.openxmlformats.org/officeDocument/2006/relationships/webSettings" Target="webSettings.xml"/><Relationship Id="rId90" Type="http://schemas.openxmlformats.org/officeDocument/2006/relationships/hyperlink" Target="https://www.gov.uk/government/publications/sr2015-no16-metal-recycling-site" TargetMode="External"/><Relationship Id="rId95" Type="http://schemas.openxmlformats.org/officeDocument/2006/relationships/hyperlink" Target="https://www.gov.uk/government/publications/sr2015-no17-vehicle-storage-depollution-and-dismantling-authorised-treatment-facility" TargetMode="External"/><Relationship Id="rId22" Type="http://schemas.openxmlformats.org/officeDocument/2006/relationships/header" Target="header7.xml"/><Relationship Id="rId27" Type="http://schemas.openxmlformats.org/officeDocument/2006/relationships/hyperlink" Target="https://www.gov.uk/government/publications/sr2012-no15-storage-of-electrical-insulating-oils" TargetMode="External"/><Relationship Id="rId43" Type="http://schemas.openxmlformats.org/officeDocument/2006/relationships/hyperlink" Target="https://www.gov.uk/government/publications/sr2008-no5-75kte-household-commercial-and-industrial-waste-transfer-station-and-asbestos-storage" TargetMode="External"/><Relationship Id="rId48" Type="http://schemas.openxmlformats.org/officeDocument/2006/relationships/hyperlink" Target="https://www.gov.uk/government/publications/sr2008-no2-household-commercial-and-industrial-waste-transfer-station-no-building" TargetMode="External"/><Relationship Id="rId64" Type="http://schemas.openxmlformats.org/officeDocument/2006/relationships/hyperlink" Target="https://www.gov.uk/government/publications/sr2008-no19-250kte-non-hazardous-sludge-biological-chemical-and-physical-treatment-site" TargetMode="External"/><Relationship Id="rId69" Type="http://schemas.openxmlformats.org/officeDocument/2006/relationships/hyperlink" Target="https://www.gov.uk/government/publications/sr2012-no10-on-farm-anaerobic-digestion-facility-using-farm-wastes-only-including-use-of-the-resultant-biogas" TargetMode="External"/><Relationship Id="rId80" Type="http://schemas.openxmlformats.org/officeDocument/2006/relationships/hyperlink" Target="https://www.gov.uk/government/publications/sr2010-no17-storage-of-wastes-to-be-used-in-land-treatment" TargetMode="External"/><Relationship Id="rId85" Type="http://schemas.openxmlformats.org/officeDocument/2006/relationships/hyperlink" Target="https://www.gov.uk/government/publications/sr2012-no14-metal-recycling-vehicle-storage-depollution-and-dismantling-facility" TargetMode="External"/><Relationship Id="rId3" Type="http://schemas.openxmlformats.org/officeDocument/2006/relationships/styles" Target="styles.xml"/><Relationship Id="rId12" Type="http://schemas.openxmlformats.org/officeDocument/2006/relationships/hyperlink" Target="http://www.gov.uk/government/publications" TargetMode="External"/><Relationship Id="rId17" Type="http://schemas.openxmlformats.org/officeDocument/2006/relationships/footer" Target="footer3.xml"/><Relationship Id="rId25" Type="http://schemas.openxmlformats.org/officeDocument/2006/relationships/hyperlink" Target="https://www.gov.uk/government/publications/sr2015-no9-household-commercial-and-industrial-waste-transfer-station-with-asbestos-storage-no-building" TargetMode="External"/><Relationship Id="rId33" Type="http://schemas.openxmlformats.org/officeDocument/2006/relationships/hyperlink" Target="https://www.gov.uk/government/publications/sr2015-no10-75kte-household-commercial-and-industrial-waste-transfer-station-with-treatment-and-asbestos-storage" TargetMode="External"/><Relationship Id="rId38" Type="http://schemas.openxmlformats.org/officeDocument/2006/relationships/hyperlink" Target="https://www.gov.uk/government/publications/sr2008-no1-75kte-household-commercial-and-industrial-waste-transfer-station" TargetMode="External"/><Relationship Id="rId46" Type="http://schemas.openxmlformats.org/officeDocument/2006/relationships/hyperlink" Target="https://www.gov.uk/government/publications/sr2015-no11-household-commercial-and-industrial-waste-transfer-station-with-treatment-and-asbestos-storage-no-building" TargetMode="External"/><Relationship Id="rId59" Type="http://schemas.openxmlformats.org/officeDocument/2006/relationships/hyperlink" Target="https://www.gov.uk/government/publications/sr2008-no13-75kte-non-hazardous-and-hazardous-household-waste-amenity-site" TargetMode="External"/><Relationship Id="rId67" Type="http://schemas.openxmlformats.org/officeDocument/2006/relationships/hyperlink" Target="https://www.gov.uk/government/publications/sr2012-no12-anaerobic-digestion-facility-including-use-of-the-resultant-biogas-waste-recovery-operation" TargetMode="External"/><Relationship Id="rId20" Type="http://schemas.openxmlformats.org/officeDocument/2006/relationships/header" Target="header6.xml"/><Relationship Id="rId41" Type="http://schemas.openxmlformats.org/officeDocument/2006/relationships/hyperlink" Target="https://www.gov.uk/government/publications/sr2008-no4-household-commercial-and-industrial-waste-transfer-station-with-treatment-no-building" TargetMode="External"/><Relationship Id="rId54" Type="http://schemas.openxmlformats.org/officeDocument/2006/relationships/hyperlink" Target="https://www.gov.uk/government/publications/sr2008-no11-75kte-inert-and-excavation-waste-transfer-station-with-treatment" TargetMode="External"/><Relationship Id="rId62" Type="http://schemas.openxmlformats.org/officeDocument/2006/relationships/hyperlink" Target="https://www.gov.uk/government/publications/sr2012-number-11-anaerobic-digestion-facility-including-use-of-the-resultant-biogas" TargetMode="External"/><Relationship Id="rId70" Type="http://schemas.openxmlformats.org/officeDocument/2006/relationships/hyperlink" Target="https://www.gov.uk/government/publications/sr2010-no15-anaerobic-digestion-facility-including-use-of-the-resultant-biogas" TargetMode="External"/><Relationship Id="rId75" Type="http://schemas.openxmlformats.org/officeDocument/2006/relationships/hyperlink" Target="https://www.gov.uk/government/publications/sr2012-no7-composting-in-open-systems" TargetMode="External"/><Relationship Id="rId83" Type="http://schemas.openxmlformats.org/officeDocument/2006/relationships/hyperlink" Target="https://www.gov.uk/government/publications/sr2015-no3-metal-recycling-and-weee-authorised-treatment-facility-excluding-ozone-depleting-substances" TargetMode="External"/><Relationship Id="rId88" Type="http://schemas.openxmlformats.org/officeDocument/2006/relationships/hyperlink" Target="https://www.gov.uk/government/publications/sr2009-no7-storage-of-furnace-ready-scrap-metal-for-recovery" TargetMode="External"/><Relationship Id="rId91" Type="http://schemas.openxmlformats.org/officeDocument/2006/relationships/hyperlink" Target="https://www.gov.uk/government/publications/sr2008-no20-75kte-vehicle-storage-depollution-and-dismantling-authorised-treatment-facilit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publications/sr2008-no9-asbestos-waste-transfer-station" TargetMode="External"/><Relationship Id="rId28" Type="http://schemas.openxmlformats.org/officeDocument/2006/relationships/hyperlink" Target="https://www.gov.uk/government/publications/sr2013-no-1-treatment-of-100-ty-of-clinical-and-healthcare-waste" TargetMode="External"/><Relationship Id="rId36" Type="http://schemas.openxmlformats.org/officeDocument/2006/relationships/hyperlink" Target="https://www.gov.uk/government/publications/sr2008-no14-75kte-materials-recycling-facility" TargetMode="External"/><Relationship Id="rId49" Type="http://schemas.openxmlformats.org/officeDocument/2006/relationships/hyperlink" Target="https://www.gov.uk/government/publications/sr2015-no5-household-commercial-and-industrial-waste-transfer-station-no-building" TargetMode="External"/><Relationship Id="rId57" Type="http://schemas.openxmlformats.org/officeDocument/2006/relationships/hyperlink" Target="https://www.gov.uk/government/publications/sr2008-no12-75kte-non-hazardous-household-waste-amenity-site" TargetMode="External"/><Relationship Id="rId10" Type="http://schemas.openxmlformats.org/officeDocument/2006/relationships/header" Target="header1.xml"/><Relationship Id="rId31" Type="http://schemas.openxmlformats.org/officeDocument/2006/relationships/hyperlink" Target="https://www.gov.uk/government/publications/sr2015-no21-75kte-materials-recycling-facility" TargetMode="External"/><Relationship Id="rId44" Type="http://schemas.openxmlformats.org/officeDocument/2006/relationships/hyperlink" Target="https://www.gov.uk/government/publications/sr2015-no8-75kte-household-commercial-and-industrial-waste-transfer-station-with-asbestos-storage" TargetMode="External"/><Relationship Id="rId52" Type="http://schemas.openxmlformats.org/officeDocument/2006/relationships/hyperlink" Target="https://www.gov.uk/government/publications/sr2015-no23-treatment-of-waste-wood-for-recovery" TargetMode="External"/><Relationship Id="rId60" Type="http://schemas.openxmlformats.org/officeDocument/2006/relationships/hyperlink" Target="https://www.gov.uk/government/publications/sr2015-no20-75kte-non-hazardous-and-hazardous-household-waste-amenity-site" TargetMode="External"/><Relationship Id="rId65" Type="http://schemas.openxmlformats.org/officeDocument/2006/relationships/hyperlink" Target="https://www.gov.uk/government/publications/sr2012-number-4-composting-in-closed-systems" TargetMode="External"/><Relationship Id="rId73" Type="http://schemas.openxmlformats.org/officeDocument/2006/relationships/hyperlink" Target="https://www.gov.uk/government/publications/sr2008-no18-75kte-non-hazardous-mechanical-biological-aerobic-treatment-facility" TargetMode="External"/><Relationship Id="rId78" Type="http://schemas.openxmlformats.org/officeDocument/2006/relationships/hyperlink" Target="https://www.gov.uk/government/publications/sr2010-no14-500t-composting-biodegradable-waste" TargetMode="External"/><Relationship Id="rId81" Type="http://schemas.openxmlformats.org/officeDocument/2006/relationships/hyperlink" Target="https://www.gov.uk/government/publications/sr2008-no21-75kte-metal-recycling-site" TargetMode="External"/><Relationship Id="rId86" Type="http://schemas.openxmlformats.org/officeDocument/2006/relationships/hyperlink" Target="https://www.gov.uk/government/publications/sr2008-no23-75kte-weee-authorised-treatment-facility-atf-excluding-ozone-depleting-substances" TargetMode="External"/><Relationship Id="rId94" Type="http://schemas.openxmlformats.org/officeDocument/2006/relationships/hyperlink" Target="https://www.gov.uk/government/publications/sr2011-no3-vehicle-storage-depolution-and-dismantling-authorised-treatment-facilit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enquiries@environment-agency.gov.uk" TargetMode="External"/><Relationship Id="rId18" Type="http://schemas.openxmlformats.org/officeDocument/2006/relationships/header" Target="header4.xml"/><Relationship Id="rId39" Type="http://schemas.openxmlformats.org/officeDocument/2006/relationships/hyperlink" Target="https://www.gov.uk/government/publications/sr2008-no15-materials-recycling-facility-no-building" TargetMode="External"/><Relationship Id="rId34" Type="http://schemas.openxmlformats.org/officeDocument/2006/relationships/hyperlink" Target="https://www.gov.uk/government/publications/sr2015-no6-75kte-household-commercial-and-industrial-waste-transfer-station-with-treatment" TargetMode="External"/><Relationship Id="rId50" Type="http://schemas.openxmlformats.org/officeDocument/2006/relationships/hyperlink" Target="https://www.gov.uk/government/publications/sr2015-no22-materials-recycling-facility-no-building" TargetMode="External"/><Relationship Id="rId55" Type="http://schemas.openxmlformats.org/officeDocument/2006/relationships/hyperlink" Target="https://www.gov.uk/government/publications/sr2009-no5-inert-and-excavation-waste-transfer-station-below-250kte" TargetMode="External"/><Relationship Id="rId76" Type="http://schemas.openxmlformats.org/officeDocument/2006/relationships/hyperlink" Target="https://www.gov.uk/government/publications/sr2008-no16-25kte-composting-in-open-systems"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sr2008-no19-75kte-non-hazardous-sludge-biological-chemical-and-physical-treatment-site" TargetMode="External"/><Relationship Id="rId92" Type="http://schemas.openxmlformats.org/officeDocument/2006/relationships/hyperlink" Target="https://www.gov.uk/government/publications/sr2015-no13-75kte-vehicle-storage-depollution-and-dismantling-authorised-treatment-facility" TargetMode="External"/><Relationship Id="rId2" Type="http://schemas.openxmlformats.org/officeDocument/2006/relationships/numbering" Target="numbering.xml"/><Relationship Id="rId29" Type="http://schemas.openxmlformats.org/officeDocument/2006/relationships/hyperlink" Target="https://www.gov.uk/government/publications/sr2012-number-13-treatment-of-incinerator-bottom-ash-iba" TargetMode="External"/><Relationship Id="rId24" Type="http://schemas.openxmlformats.org/officeDocument/2006/relationships/hyperlink" Target="https://www.gov.uk/government/publications/sr2008-no6-household-commercial-and-industrial-waste-transfer-station-with-asbestos-storage-no-building" TargetMode="External"/><Relationship Id="rId40" Type="http://schemas.openxmlformats.org/officeDocument/2006/relationships/hyperlink" Target="https://www.gov.uk/government/publications/sr2015-no7-household-commercial-and-industrial-waste-transfer-station-with-treatment-no-building" TargetMode="External"/><Relationship Id="rId45" Type="http://schemas.openxmlformats.org/officeDocument/2006/relationships/hyperlink" Target="https://www.gov.uk/government/publications/sr2008-no8-household-commercial-and-industrial-waste-transfer-station-with-treatment-and-asbestos-storage-no-building" TargetMode="External"/><Relationship Id="rId66" Type="http://schemas.openxmlformats.org/officeDocument/2006/relationships/hyperlink" Target="https://www.gov.uk/government/publications/sr2012-number-8-composting-in-open-systems" TargetMode="External"/><Relationship Id="rId87" Type="http://schemas.openxmlformats.org/officeDocument/2006/relationships/hyperlink" Target="https://www.gov.uk/government/publications/sr2015-no15-75kte-weee-authorised-treatment-facility-excluding-ozone-depleting-substances" TargetMode="External"/><Relationship Id="rId61" Type="http://schemas.openxmlformats.org/officeDocument/2006/relationships/hyperlink" Target="https://www.gov.uk/government/publications/sr2010-no18-storage-and-treatment-of-dredgings-for-recovery" TargetMode="External"/><Relationship Id="rId82" Type="http://schemas.openxmlformats.org/officeDocument/2006/relationships/hyperlink" Target="https://www.gov.uk/government/publications/sr2015-no14-75kte-metal-recycling-site" TargetMode="Externa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hyperlink" Target="https://www.gov.uk/government/publications/sr2008-no3-75kte-household-commercial-and-industrial-waste-transfer-station-with-treatment" TargetMode="External"/><Relationship Id="rId35" Type="http://schemas.openxmlformats.org/officeDocument/2006/relationships/hyperlink" Target="https://www.gov.uk/government/publications/sr2015-no24-use-of-waste-to-manufacture-timber-or-construction-products" TargetMode="External"/><Relationship Id="rId56" Type="http://schemas.openxmlformats.org/officeDocument/2006/relationships/hyperlink" Target="https://www.gov.uk/government/publications/sr2009-no6-inert-and-excavation-waste-transfer-station-with-treatment-below-250kte" TargetMode="External"/><Relationship Id="rId77" Type="http://schemas.openxmlformats.org/officeDocument/2006/relationships/hyperlink" Target="https://www.gov.uk/government/publications/sr2009-no4-combustion-of-biogas-in-engines-at-a-sewage-treatment-works" TargetMode="External"/><Relationship Id="rId8" Type="http://schemas.openxmlformats.org/officeDocument/2006/relationships/image" Target="media/image1.jpeg"/><Relationship Id="rId51" Type="http://schemas.openxmlformats.org/officeDocument/2006/relationships/hyperlink" Target="https://www.gov.uk/government/publications/sr2011-no4-treatment-of-waste-wood-for-recovery" TargetMode="External"/><Relationship Id="rId72" Type="http://schemas.openxmlformats.org/officeDocument/2006/relationships/hyperlink" Target="https://www.gov.uk/government/publications/sr2008-no17-75kte-composting-in-closed-systems-in-vessel-composting" TargetMode="External"/><Relationship Id="rId93" Type="http://schemas.openxmlformats.org/officeDocument/2006/relationships/hyperlink" Target="https://www.gov.uk/government/publications/sr2008-no22-75kte-storage-of-furnace-ready-scrap-metal-for-reco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1FA5-DACD-4610-9C78-AA651760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250</Pages>
  <Words>40685</Words>
  <Characters>231909</Characters>
  <Application>Microsoft Office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Environmental Permitting and Abstraction Licensing Charging Scheme 2022: version 1.4</vt:lpstr>
    </vt:vector>
  </TitlesOfParts>
  <Company/>
  <LinksUpToDate>false</LinksUpToDate>
  <CharactersWithSpaces>272050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and Abstraction Licensing Charging Scheme 2022: version 1.4</dc:title>
  <dc:creator/>
  <cp:keywords>Amendments up to 1 October 2024</cp:keywords>
  <cp:lastModifiedBy>Hattersley, Amy</cp:lastModifiedBy>
  <cp:revision>2</cp:revision>
  <dcterms:created xsi:type="dcterms:W3CDTF">2024-09-27T11:54:00Z</dcterms:created>
  <dcterms:modified xsi:type="dcterms:W3CDTF">2024-10-07T15:15:00Z</dcterms:modified>
</cp:coreProperties>
</file>