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77777777" w:rsidR="0016445A" w:rsidRPr="0016445A" w:rsidRDefault="0016445A" w:rsidP="0016445A">
      <w:pPr>
        <w:spacing w:after="0" w:line="240" w:lineRule="auto"/>
        <w:ind w:hanging="142"/>
        <w:rPr>
          <w:rFonts w:ascii="Verdana" w:eastAsia="Times New Roman" w:hAnsi="Verdana" w:cs="Times New Roman"/>
          <w:szCs w:val="20"/>
          <w:lang w:eastAsia="en-GB"/>
        </w:rPr>
      </w:pPr>
      <w:r w:rsidRPr="0016445A">
        <w:rPr>
          <w:rFonts w:ascii="Verdana" w:eastAsia="Times New Roman" w:hAnsi="Verdana" w:cs="Times New Roman"/>
          <w:noProof/>
          <w:szCs w:val="20"/>
          <w:lang w:eastAsia="en-GB"/>
        </w:rPr>
        <w:drawing>
          <wp:inline distT="0" distB="0" distL="0" distR="0" wp14:anchorId="03DED546" wp14:editId="16A882D9">
            <wp:extent cx="3352800" cy="352425"/>
            <wp:effectExtent l="0" t="0" r="0" b="0"/>
            <wp:docPr id="3" name="Picture 3"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FA487F">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FA487F">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FA487F">
        <w:trPr>
          <w:gridAfter w:val="1"/>
          <w:wAfter w:w="57" w:type="dxa"/>
          <w:cantSplit/>
          <w:trHeight w:val="327"/>
        </w:trPr>
        <w:tc>
          <w:tcPr>
            <w:tcW w:w="9462" w:type="dxa"/>
            <w:shd w:val="clear" w:color="auto" w:fill="auto"/>
          </w:tcPr>
          <w:p w14:paraId="40E803C0" w14:textId="49640CA0"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by </w:t>
            </w:r>
            <w:r w:rsidR="00BC53CC">
              <w:rPr>
                <w:rFonts w:ascii="Arial" w:eastAsia="Times New Roman" w:hAnsi="Arial" w:cs="Arial"/>
                <w:b/>
                <w:color w:val="000000"/>
                <w:sz w:val="24"/>
                <w:szCs w:val="24"/>
                <w:lang w:eastAsia="en-GB"/>
              </w:rPr>
              <w:t>Harry Wood</w:t>
            </w:r>
          </w:p>
        </w:tc>
      </w:tr>
      <w:tr w:rsidR="0016445A" w:rsidRPr="0016445A" w14:paraId="4F6A20F6" w14:textId="77777777" w:rsidTr="00FA487F">
        <w:trPr>
          <w:gridAfter w:val="1"/>
          <w:wAfter w:w="57" w:type="dxa"/>
          <w:cantSplit/>
          <w:trHeight w:val="312"/>
        </w:trPr>
        <w:tc>
          <w:tcPr>
            <w:tcW w:w="9462" w:type="dxa"/>
            <w:tcBorders>
              <w:bottom w:val="nil"/>
            </w:tcBorders>
            <w:shd w:val="clear" w:color="auto" w:fill="auto"/>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rsidTr="00FA487F">
        <w:trPr>
          <w:gridAfter w:val="1"/>
          <w:wAfter w:w="57" w:type="dxa"/>
          <w:cantSplit/>
          <w:trHeight w:val="293"/>
        </w:trPr>
        <w:tc>
          <w:tcPr>
            <w:tcW w:w="9462" w:type="dxa"/>
            <w:tcBorders>
              <w:top w:val="nil"/>
              <w:bottom w:val="single" w:sz="4" w:space="0" w:color="auto"/>
            </w:tcBorders>
            <w:shd w:val="clear" w:color="auto" w:fill="auto"/>
          </w:tcPr>
          <w:p w14:paraId="357F54BC" w14:textId="7695EA4C"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Decision date:  </w:t>
            </w:r>
            <w:r w:rsidR="00547A3A">
              <w:rPr>
                <w:rFonts w:ascii="Arial" w:eastAsia="Times New Roman" w:hAnsi="Arial" w:cs="Arial"/>
                <w:b/>
                <w:bCs/>
                <w:color w:val="000000"/>
                <w:sz w:val="24"/>
                <w:szCs w:val="24"/>
                <w:lang w:eastAsia="en-GB"/>
              </w:rPr>
              <w:t>24</w:t>
            </w:r>
            <w:r w:rsidR="007434DE">
              <w:rPr>
                <w:rFonts w:ascii="Arial" w:eastAsia="Times New Roman" w:hAnsi="Arial" w:cs="Arial"/>
                <w:b/>
                <w:bCs/>
                <w:color w:val="000000"/>
                <w:sz w:val="24"/>
                <w:szCs w:val="24"/>
                <w:lang w:eastAsia="en-GB"/>
              </w:rPr>
              <w:t xml:space="preserve"> </w:t>
            </w:r>
            <w:r w:rsidR="00424260">
              <w:rPr>
                <w:rFonts w:ascii="Arial" w:eastAsia="Times New Roman" w:hAnsi="Arial" w:cs="Arial"/>
                <w:b/>
                <w:bCs/>
                <w:color w:val="000000"/>
                <w:sz w:val="24"/>
                <w:szCs w:val="24"/>
                <w:lang w:eastAsia="en-GB"/>
              </w:rPr>
              <w:t>September</w:t>
            </w:r>
            <w:r w:rsidRPr="005E5E37">
              <w:rPr>
                <w:rFonts w:ascii="Arial" w:eastAsia="Times New Roman" w:hAnsi="Arial" w:cs="Arial"/>
                <w:b/>
                <w:bCs/>
                <w:color w:val="000000"/>
                <w:sz w:val="24"/>
                <w:szCs w:val="24"/>
                <w:lang w:eastAsia="en-GB"/>
              </w:rPr>
              <w:t xml:space="preserve"> </w:t>
            </w:r>
            <w:r w:rsidRPr="005E5E37">
              <w:rPr>
                <w:rFonts w:ascii="Arial" w:eastAsia="Times New Roman" w:hAnsi="Arial" w:cs="Arial"/>
                <w:b/>
                <w:color w:val="000000"/>
                <w:sz w:val="24"/>
                <w:szCs w:val="24"/>
                <w:lang w:eastAsia="en-GB"/>
              </w:rPr>
              <w:t>202</w:t>
            </w:r>
            <w:r w:rsidR="002E1E11">
              <w:rPr>
                <w:rFonts w:ascii="Arial" w:eastAsia="Times New Roman" w:hAnsi="Arial" w:cs="Arial"/>
                <w:b/>
                <w:color w:val="000000"/>
                <w:sz w:val="24"/>
                <w:szCs w:val="24"/>
                <w:lang w:eastAsia="en-GB"/>
              </w:rPr>
              <w:t>4</w:t>
            </w:r>
          </w:p>
        </w:tc>
      </w:tr>
      <w:tr w:rsidR="000A6121" w14:paraId="64562D09" w14:textId="77777777" w:rsidTr="0016445A">
        <w:tblPrEx>
          <w:tblBorders>
            <w:top w:val="none" w:sz="0" w:space="0" w:color="auto"/>
            <w:bottom w:val="none" w:sz="0" w:space="0" w:color="auto"/>
          </w:tblBorders>
        </w:tblPrEx>
        <w:trPr>
          <w:trHeight w:val="3470"/>
        </w:trPr>
        <w:tc>
          <w:tcPr>
            <w:tcW w:w="9519" w:type="dxa"/>
            <w:gridSpan w:val="2"/>
            <w:shd w:val="clear" w:color="auto" w:fill="auto"/>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718815FB"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COM/3</w:t>
            </w:r>
            <w:r w:rsidR="00EC2DA1">
              <w:rPr>
                <w:rFonts w:ascii="Arial" w:eastAsia="Times New Roman" w:hAnsi="Arial" w:cs="Arial"/>
                <w:b/>
                <w:color w:val="000000"/>
                <w:sz w:val="24"/>
                <w:szCs w:val="24"/>
                <w:lang w:eastAsia="en-GB"/>
              </w:rPr>
              <w:t>3</w:t>
            </w:r>
            <w:r w:rsidR="007434DE">
              <w:rPr>
                <w:rFonts w:ascii="Arial" w:eastAsia="Times New Roman" w:hAnsi="Arial" w:cs="Arial"/>
                <w:b/>
                <w:color w:val="000000"/>
                <w:sz w:val="24"/>
                <w:szCs w:val="24"/>
                <w:lang w:eastAsia="en-GB"/>
              </w:rPr>
              <w:t>42529</w:t>
            </w:r>
          </w:p>
          <w:p w14:paraId="27C510CB" w14:textId="0F3738ED" w:rsidR="0016445A" w:rsidRPr="005E5E37" w:rsidRDefault="007434DE"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Whitcliffe Common</w:t>
            </w:r>
            <w:r w:rsidR="00EC2DA1">
              <w:rPr>
                <w:rFonts w:ascii="Arial" w:eastAsia="Times New Roman" w:hAnsi="Arial" w:cs="Arial"/>
                <w:b/>
                <w:color w:val="000000"/>
                <w:sz w:val="24"/>
                <w:szCs w:val="24"/>
                <w:lang w:eastAsia="en-GB"/>
              </w:rPr>
              <w:t xml:space="preserve">, </w:t>
            </w:r>
            <w:r>
              <w:rPr>
                <w:rFonts w:ascii="Arial" w:eastAsia="Times New Roman" w:hAnsi="Arial" w:cs="Arial"/>
                <w:b/>
                <w:color w:val="000000"/>
                <w:sz w:val="24"/>
                <w:szCs w:val="24"/>
                <w:lang w:eastAsia="en-GB"/>
              </w:rPr>
              <w:t>Ludford, Shrop</w:t>
            </w:r>
            <w:r w:rsidR="002E1E11">
              <w:rPr>
                <w:rFonts w:ascii="Arial" w:eastAsia="Times New Roman" w:hAnsi="Arial" w:cs="Arial"/>
                <w:b/>
                <w:color w:val="000000"/>
                <w:sz w:val="24"/>
                <w:szCs w:val="24"/>
                <w:lang w:eastAsia="en-GB"/>
              </w:rPr>
              <w:t>shire</w:t>
            </w:r>
          </w:p>
          <w:p w14:paraId="4E21FD28" w14:textId="48ADAF4C"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w:t>
            </w:r>
            <w:r w:rsidR="009F2449">
              <w:rPr>
                <w:rFonts w:ascii="Arial" w:eastAsia="Times New Roman" w:hAnsi="Arial" w:cs="Arial"/>
                <w:sz w:val="24"/>
                <w:szCs w:val="24"/>
                <w:lang w:eastAsia="en-GB"/>
              </w:rPr>
              <w:t>L</w:t>
            </w:r>
            <w:r w:rsidR="007434DE">
              <w:rPr>
                <w:rFonts w:ascii="Arial" w:eastAsia="Times New Roman" w:hAnsi="Arial" w:cs="Arial"/>
                <w:sz w:val="24"/>
                <w:szCs w:val="24"/>
                <w:lang w:eastAsia="en-GB"/>
              </w:rPr>
              <w:t>16</w:t>
            </w:r>
          </w:p>
          <w:p w14:paraId="08F9D754" w14:textId="527670A6"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7434DE">
              <w:rPr>
                <w:rFonts w:ascii="Arial" w:eastAsia="Times New Roman" w:hAnsi="Arial" w:cs="Arial"/>
                <w:sz w:val="24"/>
                <w:szCs w:val="24"/>
                <w:lang w:eastAsia="en-GB"/>
              </w:rPr>
              <w:t>Shrop</w:t>
            </w:r>
            <w:r w:rsidR="002E1E11">
              <w:rPr>
                <w:rFonts w:ascii="Arial" w:eastAsia="Times New Roman" w:hAnsi="Arial" w:cs="Arial"/>
                <w:sz w:val="24"/>
                <w:szCs w:val="24"/>
                <w:lang w:eastAsia="en-GB"/>
              </w:rPr>
              <w:t>shire County Council</w:t>
            </w:r>
            <w:r w:rsidR="00260F23">
              <w:rPr>
                <w:rFonts w:ascii="Arial" w:eastAsia="Times New Roman" w:hAnsi="Arial" w:cs="Arial"/>
                <w:sz w:val="24"/>
                <w:szCs w:val="24"/>
                <w:lang w:eastAsia="en-GB"/>
              </w:rPr>
              <w:t>.</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38FB63CB"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application</w:t>
            </w:r>
            <w:r w:rsidR="007464A9">
              <w:rPr>
                <w:rFonts w:ascii="Arial" w:eastAsia="Times New Roman" w:hAnsi="Arial" w:cs="Arial"/>
                <w:color w:val="000000"/>
                <w:sz w:val="24"/>
                <w:szCs w:val="24"/>
                <w:lang w:eastAsia="en-GB"/>
              </w:rPr>
              <w:t xml:space="preserve"> </w:t>
            </w:r>
            <w:r w:rsidRPr="005E5E37">
              <w:rPr>
                <w:rFonts w:ascii="Arial" w:eastAsia="Times New Roman" w:hAnsi="Arial" w:cs="Arial"/>
                <w:color w:val="000000"/>
                <w:sz w:val="24"/>
                <w:szCs w:val="24"/>
                <w:lang w:eastAsia="en-GB"/>
              </w:rPr>
              <w:t xml:space="preserve">dated </w:t>
            </w:r>
            <w:r w:rsidR="002E1E11">
              <w:rPr>
                <w:rFonts w:ascii="Arial" w:eastAsia="Times New Roman" w:hAnsi="Arial" w:cs="Arial"/>
                <w:color w:val="000000"/>
                <w:sz w:val="24"/>
                <w:szCs w:val="24"/>
                <w:lang w:eastAsia="en-GB"/>
              </w:rPr>
              <w:t>1</w:t>
            </w:r>
            <w:r w:rsidR="009778D0">
              <w:rPr>
                <w:rFonts w:ascii="Arial" w:eastAsia="Times New Roman" w:hAnsi="Arial" w:cs="Arial"/>
                <w:color w:val="000000"/>
                <w:sz w:val="24"/>
                <w:szCs w:val="24"/>
                <w:lang w:eastAsia="en-GB"/>
              </w:rPr>
              <w:t>1</w:t>
            </w:r>
            <w:r w:rsidRPr="005E5E37">
              <w:rPr>
                <w:rFonts w:ascii="Arial" w:eastAsia="Times New Roman" w:hAnsi="Arial" w:cs="Arial"/>
                <w:color w:val="000000"/>
                <w:sz w:val="24"/>
                <w:szCs w:val="24"/>
                <w:lang w:eastAsia="en-GB"/>
              </w:rPr>
              <w:t xml:space="preserve"> </w:t>
            </w:r>
            <w:r w:rsidR="009778D0">
              <w:rPr>
                <w:rFonts w:ascii="Arial" w:eastAsia="Times New Roman" w:hAnsi="Arial" w:cs="Arial"/>
                <w:color w:val="000000"/>
                <w:sz w:val="24"/>
                <w:szCs w:val="24"/>
                <w:lang w:eastAsia="en-GB"/>
              </w:rPr>
              <w:t>April</w:t>
            </w:r>
            <w:r w:rsidRPr="005E5E37">
              <w:rPr>
                <w:rFonts w:ascii="Arial" w:eastAsia="Times New Roman" w:hAnsi="Arial" w:cs="Arial"/>
                <w:color w:val="000000"/>
                <w:sz w:val="24"/>
                <w:szCs w:val="24"/>
                <w:lang w:eastAsia="en-GB"/>
              </w:rPr>
              <w:t xml:space="preserve"> 202</w:t>
            </w:r>
            <w:r w:rsidR="009778D0">
              <w:rPr>
                <w:rFonts w:ascii="Arial" w:eastAsia="Times New Roman" w:hAnsi="Arial" w:cs="Arial"/>
                <w:color w:val="000000"/>
                <w:sz w:val="24"/>
                <w:szCs w:val="24"/>
                <w:lang w:eastAsia="en-GB"/>
              </w:rPr>
              <w:t>4</w:t>
            </w:r>
            <w:r w:rsidR="002E1E11">
              <w:rPr>
                <w:rFonts w:ascii="Arial" w:eastAsia="Times New Roman" w:hAnsi="Arial" w:cs="Arial"/>
                <w:color w:val="000000"/>
                <w:sz w:val="24"/>
                <w:szCs w:val="24"/>
                <w:lang w:eastAsia="en-GB"/>
              </w:rPr>
              <w:t xml:space="preserve"> </w:t>
            </w:r>
            <w:r w:rsidRPr="005E5E37">
              <w:rPr>
                <w:rFonts w:ascii="Arial" w:eastAsia="Times New Roman" w:hAnsi="Arial" w:cs="Arial"/>
                <w:color w:val="000000"/>
                <w:sz w:val="24"/>
                <w:szCs w:val="24"/>
                <w:lang w:eastAsia="en-GB"/>
              </w:rPr>
              <w:t>is made under Section 38 of the Commons Act 2006 (the 2006 Act) for consent to carry out restricted works on common land.</w:t>
            </w:r>
          </w:p>
          <w:p w14:paraId="3DC50604" w14:textId="467AF5BF"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application is made by </w:t>
            </w:r>
            <w:r w:rsidR="007434DE">
              <w:rPr>
                <w:rFonts w:ascii="Arial" w:eastAsia="Times New Roman" w:hAnsi="Arial" w:cs="Arial"/>
                <w:color w:val="000000"/>
                <w:kern w:val="28"/>
                <w:sz w:val="24"/>
                <w:szCs w:val="24"/>
                <w:lang w:eastAsia="en-GB"/>
              </w:rPr>
              <w:t>Fisher German</w:t>
            </w:r>
            <w:r w:rsidR="002E1E11">
              <w:rPr>
                <w:rFonts w:ascii="Arial" w:eastAsia="Times New Roman" w:hAnsi="Arial" w:cs="Arial"/>
                <w:color w:val="000000"/>
                <w:kern w:val="28"/>
                <w:sz w:val="24"/>
                <w:szCs w:val="24"/>
                <w:lang w:eastAsia="en-GB"/>
              </w:rPr>
              <w:t xml:space="preserve"> LLP for </w:t>
            </w:r>
            <w:r w:rsidR="007434DE">
              <w:rPr>
                <w:rFonts w:ascii="Arial" w:eastAsia="Times New Roman" w:hAnsi="Arial" w:cs="Arial"/>
                <w:color w:val="000000"/>
                <w:kern w:val="28"/>
                <w:sz w:val="24"/>
                <w:szCs w:val="24"/>
                <w:lang w:eastAsia="en-GB"/>
              </w:rPr>
              <w:t>Severn Trent Water Limited</w:t>
            </w:r>
            <w:r w:rsidR="002E3F1D">
              <w:rPr>
                <w:rFonts w:ascii="Arial" w:eastAsia="Times New Roman" w:hAnsi="Arial" w:cs="Arial"/>
                <w:color w:val="000000"/>
                <w:kern w:val="28"/>
                <w:sz w:val="24"/>
                <w:szCs w:val="24"/>
                <w:lang w:eastAsia="en-GB"/>
              </w:rPr>
              <w:t>.</w:t>
            </w:r>
            <w:r w:rsidR="00292C7E">
              <w:rPr>
                <w:rFonts w:ascii="Arial" w:eastAsia="Times New Roman" w:hAnsi="Arial" w:cs="Arial"/>
                <w:color w:val="000000"/>
                <w:kern w:val="28"/>
                <w:sz w:val="24"/>
                <w:szCs w:val="24"/>
                <w:lang w:eastAsia="en-GB"/>
              </w:rPr>
              <w:t xml:space="preserve"> </w:t>
            </w:r>
          </w:p>
          <w:p w14:paraId="0D4D2F6E" w14:textId="6DE35B0E" w:rsidR="009778D0" w:rsidRDefault="0016445A" w:rsidP="00A72AFD">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The works </w:t>
            </w:r>
            <w:r w:rsidR="009778D0">
              <w:rPr>
                <w:rFonts w:ascii="Arial" w:eastAsia="Times New Roman" w:hAnsi="Arial" w:cs="Arial"/>
                <w:color w:val="000000"/>
                <w:sz w:val="24"/>
                <w:szCs w:val="24"/>
                <w:lang w:eastAsia="en-GB"/>
              </w:rPr>
              <w:t>comprise remedial works to the underground Whitcliffe Common District Service Reservoir (DSR), as follows</w:t>
            </w:r>
            <w:r w:rsidR="00D525B4">
              <w:rPr>
                <w:rFonts w:ascii="Arial" w:eastAsia="Times New Roman" w:hAnsi="Arial" w:cs="Arial"/>
                <w:color w:val="000000"/>
                <w:sz w:val="24"/>
                <w:szCs w:val="24"/>
                <w:lang w:eastAsia="en-GB"/>
              </w:rPr>
              <w:t>. All measurements and timescales are approximate</w:t>
            </w:r>
            <w:r w:rsidR="009778D0">
              <w:rPr>
                <w:rFonts w:ascii="Arial" w:eastAsia="Times New Roman" w:hAnsi="Arial" w:cs="Arial"/>
                <w:color w:val="000000"/>
                <w:sz w:val="24"/>
                <w:szCs w:val="24"/>
                <w:lang w:eastAsia="en-GB"/>
              </w:rPr>
              <w:t>:</w:t>
            </w:r>
          </w:p>
          <w:p w14:paraId="09D21C7A" w14:textId="5861ABD9" w:rsidR="00842ECD" w:rsidRPr="00842ECD" w:rsidRDefault="009778D0" w:rsidP="00842ECD">
            <w:pPr>
              <w:pStyle w:val="ListParagraph"/>
              <w:numPr>
                <w:ilvl w:val="0"/>
                <w:numId w:val="24"/>
              </w:numPr>
              <w:tabs>
                <w:tab w:val="left" w:pos="851"/>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excavation of 8m</w:t>
            </w:r>
            <w:r>
              <w:rPr>
                <w:rFonts w:ascii="Segoe UI Emoji" w:eastAsia="Times New Roman" w:hAnsi="Segoe UI Emoji" w:cs="Arial"/>
                <w:color w:val="000000"/>
                <w:sz w:val="24"/>
                <w:szCs w:val="24"/>
                <w:lang w:eastAsia="en-GB"/>
              </w:rPr>
              <w:t>²</w:t>
            </w:r>
            <w:r>
              <w:rPr>
                <w:rFonts w:ascii="Arial" w:eastAsia="Times New Roman" w:hAnsi="Arial" w:cs="Arial"/>
                <w:color w:val="000000"/>
                <w:sz w:val="24"/>
                <w:szCs w:val="24"/>
                <w:lang w:eastAsia="en-GB"/>
              </w:rPr>
              <w:t xml:space="preserve"> of land to seal a leaking upstand within a temporary </w:t>
            </w:r>
            <w:r w:rsidR="008D5669">
              <w:rPr>
                <w:rFonts w:ascii="Arial" w:eastAsia="Times New Roman" w:hAnsi="Arial" w:cs="Arial"/>
                <w:color w:val="000000"/>
                <w:sz w:val="24"/>
                <w:szCs w:val="24"/>
                <w:lang w:eastAsia="en-GB"/>
              </w:rPr>
              <w:t xml:space="preserve">Heras </w:t>
            </w:r>
            <w:r>
              <w:rPr>
                <w:rFonts w:ascii="Arial" w:eastAsia="Times New Roman" w:hAnsi="Arial" w:cs="Arial"/>
                <w:color w:val="000000"/>
                <w:sz w:val="24"/>
                <w:szCs w:val="24"/>
                <w:lang w:eastAsia="en-GB"/>
              </w:rPr>
              <w:t>fenced area of 25m</w:t>
            </w:r>
            <w:r>
              <w:rPr>
                <w:rFonts w:ascii="Segoe UI Emoji" w:eastAsia="Times New Roman" w:hAnsi="Segoe UI Emoji" w:cs="Arial"/>
                <w:color w:val="000000"/>
                <w:sz w:val="24"/>
                <w:szCs w:val="24"/>
                <w:lang w:eastAsia="en-GB"/>
              </w:rPr>
              <w:t>²</w:t>
            </w:r>
            <w:r w:rsidR="00842ECD">
              <w:rPr>
                <w:rFonts w:ascii="Segoe UI Emoji" w:eastAsia="Times New Roman" w:hAnsi="Segoe UI Emoji" w:cs="Arial"/>
                <w:color w:val="000000"/>
                <w:sz w:val="24"/>
                <w:szCs w:val="24"/>
                <w:lang w:eastAsia="en-GB"/>
              </w:rPr>
              <w:t xml:space="preserve"> </w:t>
            </w:r>
            <w:r w:rsidR="00842ECD">
              <w:rPr>
                <w:rFonts w:ascii="Arial" w:eastAsia="Times New Roman" w:hAnsi="Arial" w:cs="Arial"/>
                <w:color w:val="000000"/>
                <w:sz w:val="24"/>
                <w:szCs w:val="24"/>
                <w:lang w:eastAsia="en-GB"/>
              </w:rPr>
              <w:t>with a perimeter</w:t>
            </w:r>
            <w:r w:rsidR="00842ECD" w:rsidRPr="00842ECD">
              <w:rPr>
                <w:rFonts w:ascii="Arial" w:eastAsia="Times New Roman" w:hAnsi="Arial" w:cs="Arial"/>
                <w:color w:val="000000"/>
                <w:sz w:val="24"/>
                <w:szCs w:val="24"/>
                <w:lang w:eastAsia="en-GB"/>
              </w:rPr>
              <w:t xml:space="preserve"> </w:t>
            </w:r>
            <w:r w:rsidR="00842ECD">
              <w:rPr>
                <w:rFonts w:ascii="Arial" w:eastAsia="Times New Roman" w:hAnsi="Arial" w:cs="Arial"/>
                <w:color w:val="000000"/>
                <w:sz w:val="24"/>
                <w:szCs w:val="24"/>
                <w:lang w:eastAsia="en-GB"/>
              </w:rPr>
              <w:t xml:space="preserve">of </w:t>
            </w:r>
            <w:r w:rsidR="00842ECD" w:rsidRPr="00842ECD">
              <w:rPr>
                <w:rFonts w:ascii="Arial" w:eastAsia="Times New Roman" w:hAnsi="Arial" w:cs="Arial"/>
                <w:color w:val="000000"/>
                <w:sz w:val="24"/>
                <w:szCs w:val="24"/>
                <w:lang w:eastAsia="en-GB"/>
              </w:rPr>
              <w:t>20m</w:t>
            </w:r>
            <w:r w:rsidR="00D525B4">
              <w:rPr>
                <w:rFonts w:ascii="Arial" w:eastAsia="Times New Roman" w:hAnsi="Arial" w:cs="Arial"/>
                <w:color w:val="000000"/>
                <w:sz w:val="24"/>
                <w:szCs w:val="24"/>
                <w:lang w:eastAsia="en-GB"/>
              </w:rPr>
              <w:t>. The upstand will increase in width by 15cm if a new concrete jacket is required for it. The work will take 7 days</w:t>
            </w:r>
            <w:r w:rsidR="00842ECD">
              <w:rPr>
                <w:rFonts w:ascii="Segoe UI Emoji" w:eastAsia="Times New Roman" w:hAnsi="Segoe UI Emoji" w:cs="Arial"/>
                <w:color w:val="000000"/>
                <w:sz w:val="24"/>
                <w:szCs w:val="24"/>
                <w:lang w:eastAsia="en-GB"/>
              </w:rPr>
              <w:t>;</w:t>
            </w:r>
          </w:p>
          <w:p w14:paraId="0490948D" w14:textId="42657273" w:rsidR="00842ECD" w:rsidRDefault="00842ECD" w:rsidP="00842ECD">
            <w:pPr>
              <w:pStyle w:val="ListParagraph"/>
              <w:numPr>
                <w:ilvl w:val="0"/>
                <w:numId w:val="24"/>
              </w:numPr>
              <w:tabs>
                <w:tab w:val="left" w:pos="851"/>
              </w:tabs>
              <w:spacing w:after="0" w:line="240" w:lineRule="auto"/>
              <w:rPr>
                <w:rFonts w:ascii="Arial" w:eastAsia="Times New Roman" w:hAnsi="Arial" w:cs="Arial"/>
                <w:color w:val="000000"/>
                <w:sz w:val="24"/>
                <w:szCs w:val="24"/>
                <w:lang w:eastAsia="en-GB"/>
              </w:rPr>
            </w:pPr>
            <w:r w:rsidRPr="00842ECD">
              <w:rPr>
                <w:rFonts w:ascii="Arial" w:eastAsia="Times New Roman" w:hAnsi="Arial" w:cs="Arial"/>
                <w:color w:val="000000"/>
                <w:sz w:val="24"/>
                <w:szCs w:val="24"/>
                <w:lang w:eastAsia="en-GB"/>
              </w:rPr>
              <w:t>rake out, re-seal and re-bed an existing hatch within a temporary</w:t>
            </w:r>
            <w:r w:rsidR="008D5669">
              <w:rPr>
                <w:rFonts w:ascii="Arial" w:eastAsia="Times New Roman" w:hAnsi="Arial" w:cs="Arial"/>
                <w:color w:val="000000"/>
                <w:sz w:val="24"/>
                <w:szCs w:val="24"/>
                <w:lang w:eastAsia="en-GB"/>
              </w:rPr>
              <w:t xml:space="preserve"> Heras</w:t>
            </w:r>
            <w:r w:rsidRPr="00842ECD">
              <w:rPr>
                <w:rFonts w:ascii="Arial" w:eastAsia="Times New Roman" w:hAnsi="Arial" w:cs="Arial"/>
                <w:color w:val="000000"/>
                <w:sz w:val="24"/>
                <w:szCs w:val="24"/>
                <w:lang w:eastAsia="en-GB"/>
              </w:rPr>
              <w:t xml:space="preserve"> </w:t>
            </w:r>
            <w:r w:rsidR="00D525B4">
              <w:rPr>
                <w:rFonts w:ascii="Arial" w:eastAsia="Times New Roman" w:hAnsi="Arial" w:cs="Arial"/>
                <w:color w:val="000000"/>
                <w:sz w:val="24"/>
                <w:szCs w:val="24"/>
                <w:lang w:eastAsia="en-GB"/>
              </w:rPr>
              <w:t xml:space="preserve">fenced </w:t>
            </w:r>
            <w:r w:rsidRPr="00842ECD">
              <w:rPr>
                <w:rFonts w:ascii="Arial" w:eastAsia="Times New Roman" w:hAnsi="Arial" w:cs="Arial"/>
                <w:color w:val="000000"/>
                <w:sz w:val="24"/>
                <w:szCs w:val="24"/>
                <w:lang w:eastAsia="en-GB"/>
              </w:rPr>
              <w:t>area of 36m² with a perimeter of 24m</w:t>
            </w:r>
            <w:r w:rsidR="00D525B4">
              <w:rPr>
                <w:rFonts w:ascii="Arial" w:eastAsia="Times New Roman" w:hAnsi="Arial" w:cs="Arial"/>
                <w:color w:val="000000"/>
                <w:sz w:val="24"/>
                <w:szCs w:val="24"/>
                <w:lang w:eastAsia="en-GB"/>
              </w:rPr>
              <w:t>. The work will take 1 day</w:t>
            </w:r>
            <w:r w:rsidRPr="00842ECD">
              <w:rPr>
                <w:rFonts w:ascii="Arial" w:eastAsia="Times New Roman" w:hAnsi="Arial" w:cs="Arial"/>
                <w:color w:val="000000"/>
                <w:sz w:val="24"/>
                <w:szCs w:val="24"/>
                <w:lang w:eastAsia="en-GB"/>
              </w:rPr>
              <w:t>;</w:t>
            </w:r>
          </w:p>
          <w:p w14:paraId="2EE39718" w14:textId="47E2339C" w:rsidR="00312962" w:rsidRPr="00BD5CD1" w:rsidRDefault="009B2C29" w:rsidP="00BD5CD1">
            <w:pPr>
              <w:pStyle w:val="ListParagraph"/>
              <w:numPr>
                <w:ilvl w:val="0"/>
                <w:numId w:val="24"/>
              </w:numPr>
              <w:tabs>
                <w:tab w:val="left" w:pos="851"/>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trial holes to facilitate a condition survey of the reservoir roof within a temporary </w:t>
            </w:r>
            <w:r w:rsidR="008D5669">
              <w:rPr>
                <w:rFonts w:ascii="Arial" w:eastAsia="Times New Roman" w:hAnsi="Arial" w:cs="Arial"/>
                <w:color w:val="000000"/>
                <w:sz w:val="24"/>
                <w:szCs w:val="24"/>
                <w:lang w:eastAsia="en-GB"/>
              </w:rPr>
              <w:t xml:space="preserve">Heras </w:t>
            </w:r>
            <w:r>
              <w:rPr>
                <w:rFonts w:ascii="Arial" w:eastAsia="Times New Roman" w:hAnsi="Arial" w:cs="Arial"/>
                <w:color w:val="000000"/>
                <w:sz w:val="24"/>
                <w:szCs w:val="24"/>
                <w:lang w:eastAsia="en-GB"/>
              </w:rPr>
              <w:t>fenced area of 25m</w:t>
            </w:r>
            <w:r>
              <w:rPr>
                <w:rFonts w:ascii="Segoe UI Emoji" w:eastAsia="Times New Roman" w:hAnsi="Segoe UI Emoji" w:cs="Arial"/>
                <w:color w:val="000000"/>
                <w:sz w:val="24"/>
                <w:szCs w:val="24"/>
                <w:lang w:eastAsia="en-GB"/>
              </w:rPr>
              <w:t xml:space="preserve">² </w:t>
            </w:r>
            <w:r>
              <w:rPr>
                <w:rFonts w:ascii="Arial" w:eastAsia="Times New Roman" w:hAnsi="Arial" w:cs="Arial"/>
                <w:color w:val="000000"/>
                <w:sz w:val="24"/>
                <w:szCs w:val="24"/>
                <w:lang w:eastAsia="en-GB"/>
              </w:rPr>
              <w:t>with a perimeter</w:t>
            </w:r>
            <w:r w:rsidRPr="00842ECD">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of </w:t>
            </w:r>
            <w:r w:rsidRPr="00842ECD">
              <w:rPr>
                <w:rFonts w:ascii="Arial" w:eastAsia="Times New Roman" w:hAnsi="Arial" w:cs="Arial"/>
                <w:color w:val="000000"/>
                <w:sz w:val="24"/>
                <w:szCs w:val="24"/>
                <w:lang w:eastAsia="en-GB"/>
              </w:rPr>
              <w:t>20m</w:t>
            </w:r>
            <w:r>
              <w:rPr>
                <w:rFonts w:ascii="Arial" w:eastAsia="Times New Roman" w:hAnsi="Arial" w:cs="Arial"/>
                <w:color w:val="000000"/>
                <w:sz w:val="24"/>
                <w:szCs w:val="24"/>
                <w:lang w:eastAsia="en-GB"/>
              </w:rPr>
              <w:t>.</w:t>
            </w:r>
          </w:p>
          <w:p w14:paraId="5D81670A" w14:textId="7E37B150" w:rsidR="00BD5CD1" w:rsidRPr="00BD5CD1" w:rsidRDefault="00D525B4" w:rsidP="00BD5CD1">
            <w:pPr>
              <w:pStyle w:val="ListParagraph"/>
              <w:numPr>
                <w:ilvl w:val="0"/>
                <w:numId w:val="24"/>
              </w:numPr>
              <w:tabs>
                <w:tab w:val="left" w:pos="851"/>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clearance of 200m</w:t>
            </w:r>
            <w:r>
              <w:rPr>
                <w:rFonts w:ascii="Segoe UI Emoji" w:eastAsia="Times New Roman" w:hAnsi="Segoe UI Emoji" w:cs="Arial"/>
                <w:color w:val="000000"/>
                <w:sz w:val="24"/>
                <w:szCs w:val="24"/>
                <w:lang w:eastAsia="en-GB"/>
              </w:rPr>
              <w:t>²</w:t>
            </w:r>
            <w:r>
              <w:rPr>
                <w:rFonts w:ascii="Arial" w:eastAsia="Times New Roman" w:hAnsi="Arial" w:cs="Arial"/>
                <w:color w:val="000000"/>
                <w:sz w:val="24"/>
                <w:szCs w:val="24"/>
                <w:lang w:eastAsia="en-GB"/>
              </w:rPr>
              <w:t xml:space="preserve"> of vegetation to be carried out after the bird nesting season</w:t>
            </w:r>
            <w:r w:rsidR="00BD5CD1">
              <w:rPr>
                <w:rFonts w:ascii="Arial" w:eastAsia="Times New Roman" w:hAnsi="Arial" w:cs="Arial"/>
                <w:color w:val="000000"/>
                <w:sz w:val="24"/>
                <w:szCs w:val="24"/>
                <w:lang w:eastAsia="en-GB"/>
              </w:rPr>
              <w:t>; and</w:t>
            </w:r>
          </w:p>
          <w:p w14:paraId="21CD8BCF" w14:textId="1FADA80E" w:rsidR="00BD5CD1" w:rsidRDefault="00BD5CD1" w:rsidP="00BD5CD1">
            <w:pPr>
              <w:pStyle w:val="ListParagraph"/>
              <w:numPr>
                <w:ilvl w:val="0"/>
                <w:numId w:val="24"/>
              </w:numPr>
              <w:tabs>
                <w:tab w:val="left" w:pos="851"/>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closing off 270m of </w:t>
            </w:r>
            <w:r w:rsidR="00995385">
              <w:rPr>
                <w:rFonts w:ascii="Arial" w:eastAsia="Times New Roman" w:hAnsi="Arial" w:cs="Arial"/>
                <w:color w:val="000000"/>
                <w:sz w:val="24"/>
                <w:szCs w:val="24"/>
                <w:lang w:eastAsia="en-GB"/>
              </w:rPr>
              <w:t>carriage</w:t>
            </w:r>
            <w:r>
              <w:rPr>
                <w:rFonts w:ascii="Arial" w:eastAsia="Times New Roman" w:hAnsi="Arial" w:cs="Arial"/>
                <w:color w:val="000000"/>
                <w:sz w:val="24"/>
                <w:szCs w:val="24"/>
                <w:lang w:eastAsia="en-GB"/>
              </w:rPr>
              <w:t>way (500m</w:t>
            </w:r>
            <w:r>
              <w:rPr>
                <w:rFonts w:ascii="Segoe UI Emoji" w:eastAsia="Times New Roman" w:hAnsi="Segoe UI Emoji" w:cs="Arial"/>
                <w:color w:val="000000"/>
                <w:sz w:val="24"/>
                <w:szCs w:val="24"/>
                <w:lang w:eastAsia="en-GB"/>
              </w:rPr>
              <w:t>²</w:t>
            </w:r>
            <w:r>
              <w:rPr>
                <w:rFonts w:ascii="Arial" w:eastAsia="Times New Roman" w:hAnsi="Arial" w:cs="Arial"/>
                <w:color w:val="000000"/>
                <w:sz w:val="24"/>
                <w:szCs w:val="24"/>
                <w:lang w:eastAsia="en-GB"/>
              </w:rPr>
              <w:t xml:space="preserve">) with barriers and cones for up to 3 </w:t>
            </w:r>
            <w:r w:rsidR="00827FBB">
              <w:rPr>
                <w:rFonts w:ascii="Arial" w:eastAsia="Times New Roman" w:hAnsi="Arial" w:cs="Arial"/>
                <w:color w:val="000000"/>
                <w:sz w:val="24"/>
                <w:szCs w:val="24"/>
                <w:lang w:eastAsia="en-GB"/>
              </w:rPr>
              <w:t>m</w:t>
            </w:r>
            <w:r>
              <w:rPr>
                <w:rFonts w:ascii="Arial" w:eastAsia="Times New Roman" w:hAnsi="Arial" w:cs="Arial"/>
                <w:color w:val="000000"/>
                <w:sz w:val="24"/>
                <w:szCs w:val="24"/>
                <w:lang w:eastAsia="en-GB"/>
              </w:rPr>
              <w:t>onths. The closed section will be used for storage of equipment</w:t>
            </w:r>
            <w:r w:rsidR="00CF55C0">
              <w:rPr>
                <w:rFonts w:ascii="Arial" w:eastAsia="Times New Roman" w:hAnsi="Arial" w:cs="Arial"/>
                <w:color w:val="000000"/>
                <w:sz w:val="24"/>
                <w:szCs w:val="24"/>
                <w:lang w:eastAsia="en-GB"/>
              </w:rPr>
              <w:t>, contractor welfare facilities</w:t>
            </w:r>
            <w:r>
              <w:rPr>
                <w:rFonts w:ascii="Arial" w:eastAsia="Times New Roman" w:hAnsi="Arial" w:cs="Arial"/>
                <w:color w:val="000000"/>
                <w:sz w:val="24"/>
                <w:szCs w:val="24"/>
                <w:lang w:eastAsia="en-GB"/>
              </w:rPr>
              <w:t xml:space="preserve"> and Heras fencing</w:t>
            </w:r>
            <w:r w:rsidR="00827FBB">
              <w:rPr>
                <w:rFonts w:ascii="Arial" w:eastAsia="Times New Roman" w:hAnsi="Arial" w:cs="Arial"/>
                <w:color w:val="000000"/>
                <w:sz w:val="24"/>
                <w:szCs w:val="24"/>
                <w:lang w:eastAsia="en-GB"/>
              </w:rPr>
              <w:t>.</w:t>
            </w:r>
          </w:p>
          <w:p w14:paraId="5277C8B7" w14:textId="77777777" w:rsidR="00BD5CD1" w:rsidRPr="009778D0" w:rsidRDefault="00BD5CD1" w:rsidP="00BD5CD1">
            <w:pPr>
              <w:pStyle w:val="ListParagraph"/>
              <w:tabs>
                <w:tab w:val="left" w:pos="851"/>
              </w:tabs>
              <w:spacing w:after="0" w:line="240" w:lineRule="auto"/>
              <w:ind w:left="1800"/>
              <w:rPr>
                <w:rFonts w:ascii="Arial" w:eastAsia="Times New Roman" w:hAnsi="Arial" w:cs="Arial"/>
                <w:color w:val="000000"/>
                <w:sz w:val="24"/>
                <w:szCs w:val="24"/>
                <w:lang w:eastAsia="en-GB"/>
              </w:rPr>
            </w:pPr>
          </w:p>
          <w:p w14:paraId="05CBF469" w14:textId="21460B7E" w:rsidR="009B464D" w:rsidRPr="005E5E37" w:rsidRDefault="009B464D" w:rsidP="00E604D6">
            <w:pPr>
              <w:tabs>
                <w:tab w:val="left" w:pos="851"/>
              </w:tabs>
              <w:spacing w:after="0" w:line="240" w:lineRule="auto"/>
              <w:rPr>
                <w:rFonts w:ascii="Arial" w:eastAsia="Times New Roman" w:hAnsi="Arial" w:cs="Arial"/>
                <w:color w:val="000000"/>
                <w:sz w:val="24"/>
                <w:szCs w:val="24"/>
                <w:lang w:eastAsia="en-GB"/>
              </w:rPr>
            </w:pPr>
          </w:p>
        </w:tc>
      </w:tr>
    </w:tbl>
    <w:p w14:paraId="078C18CA" w14:textId="2683F21A" w:rsidR="00693CC1" w:rsidRPr="001F3F7D" w:rsidRDefault="0016445A" w:rsidP="001F3F7D">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b/>
          <w:color w:val="000000"/>
          <w:sz w:val="24"/>
          <w:szCs w:val="24"/>
          <w:lang w:eastAsia="en-GB"/>
        </w:rPr>
        <w:t>Decision</w:t>
      </w:r>
    </w:p>
    <w:p w14:paraId="7C565B60" w14:textId="3794DD88" w:rsidR="00A54D5A" w:rsidRPr="005F071B" w:rsidRDefault="0016445A" w:rsidP="005F071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Consent is granted for the works in accordance with the application dated</w:t>
      </w:r>
      <w:r w:rsidR="003831F0">
        <w:rPr>
          <w:rFonts w:ascii="Arial" w:eastAsia="Times New Roman" w:hAnsi="Arial" w:cs="Arial"/>
          <w:color w:val="000000"/>
          <w:kern w:val="28"/>
          <w:sz w:val="24"/>
          <w:szCs w:val="24"/>
          <w:lang w:eastAsia="en-GB"/>
        </w:rPr>
        <w:t xml:space="preserve"> </w:t>
      </w:r>
      <w:r w:rsidR="00282120">
        <w:rPr>
          <w:rFonts w:ascii="Arial" w:eastAsia="Times New Roman" w:hAnsi="Arial" w:cs="Arial"/>
          <w:color w:val="000000"/>
          <w:kern w:val="28"/>
          <w:sz w:val="24"/>
          <w:szCs w:val="24"/>
          <w:lang w:eastAsia="en-GB"/>
        </w:rPr>
        <w:t>1</w:t>
      </w:r>
      <w:r w:rsidR="009B2C29">
        <w:rPr>
          <w:rFonts w:ascii="Arial" w:eastAsia="Times New Roman" w:hAnsi="Arial" w:cs="Arial"/>
          <w:color w:val="000000"/>
          <w:kern w:val="28"/>
          <w:sz w:val="24"/>
          <w:szCs w:val="24"/>
          <w:lang w:eastAsia="en-GB"/>
        </w:rPr>
        <w:t>1 April</w:t>
      </w:r>
      <w:r w:rsidRPr="005E5E37">
        <w:rPr>
          <w:rFonts w:ascii="Arial" w:eastAsia="Times New Roman" w:hAnsi="Arial" w:cs="Arial"/>
          <w:color w:val="000000"/>
          <w:kern w:val="28"/>
          <w:sz w:val="24"/>
          <w:szCs w:val="24"/>
          <w:lang w:eastAsia="en-GB"/>
        </w:rPr>
        <w:t xml:space="preserve"> 202</w:t>
      </w:r>
      <w:r w:rsidR="009B2C29">
        <w:rPr>
          <w:rFonts w:ascii="Arial" w:eastAsia="Times New Roman" w:hAnsi="Arial" w:cs="Arial"/>
          <w:color w:val="000000"/>
          <w:kern w:val="28"/>
          <w:sz w:val="24"/>
          <w:szCs w:val="24"/>
          <w:lang w:eastAsia="en-GB"/>
        </w:rPr>
        <w:t>4</w:t>
      </w:r>
      <w:r w:rsidR="00424260">
        <w:rPr>
          <w:rFonts w:ascii="Arial" w:eastAsia="Times New Roman" w:hAnsi="Arial" w:cs="Arial"/>
          <w:color w:val="000000"/>
          <w:kern w:val="28"/>
          <w:sz w:val="24"/>
          <w:szCs w:val="24"/>
          <w:lang w:eastAsia="en-GB"/>
        </w:rPr>
        <w:t>, as amended,</w:t>
      </w:r>
      <w:r w:rsidR="00282120">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 xml:space="preserve">and the plans submitted with it subject to the </w:t>
      </w:r>
      <w:r w:rsidR="00A54D5A">
        <w:rPr>
          <w:rFonts w:ascii="Arial" w:eastAsia="Times New Roman" w:hAnsi="Arial" w:cs="Arial"/>
          <w:color w:val="000000"/>
          <w:kern w:val="28"/>
          <w:sz w:val="24"/>
          <w:szCs w:val="24"/>
          <w:lang w:eastAsia="en-GB"/>
        </w:rPr>
        <w:t>following conditions:</w:t>
      </w:r>
    </w:p>
    <w:p w14:paraId="7596691F" w14:textId="4286BC7A" w:rsidR="00A54D5A" w:rsidRDefault="00DE6FCD" w:rsidP="00E604D6">
      <w:pPr>
        <w:pStyle w:val="Style1"/>
        <w:numPr>
          <w:ilvl w:val="0"/>
          <w:numId w:val="13"/>
        </w:numPr>
        <w:tabs>
          <w:tab w:val="left" w:pos="284"/>
        </w:tabs>
        <w:rPr>
          <w:rFonts w:ascii="Arial" w:hAnsi="Arial" w:cs="Arial"/>
          <w:sz w:val="24"/>
          <w:szCs w:val="24"/>
        </w:rPr>
      </w:pPr>
      <w:r>
        <w:rPr>
          <w:rFonts w:ascii="Arial" w:hAnsi="Arial" w:cs="Arial"/>
          <w:sz w:val="24"/>
          <w:szCs w:val="24"/>
        </w:rPr>
        <w:t>T</w:t>
      </w:r>
      <w:r w:rsidR="00A54D5A" w:rsidRPr="00A54D5A">
        <w:rPr>
          <w:rFonts w:ascii="Arial" w:hAnsi="Arial" w:cs="Arial"/>
          <w:sz w:val="24"/>
          <w:szCs w:val="24"/>
        </w:rPr>
        <w:t>he</w:t>
      </w:r>
      <w:r w:rsidR="00176880">
        <w:rPr>
          <w:rFonts w:ascii="Arial" w:hAnsi="Arial" w:cs="Arial"/>
          <w:sz w:val="24"/>
          <w:szCs w:val="24"/>
        </w:rPr>
        <w:t xml:space="preserve"> works shall </w:t>
      </w:r>
      <w:r w:rsidR="00685F68">
        <w:rPr>
          <w:rFonts w:ascii="Arial" w:hAnsi="Arial" w:cs="Arial"/>
          <w:sz w:val="24"/>
          <w:szCs w:val="24"/>
        </w:rPr>
        <w:t>begin no later than 3 years from the date of this decision</w:t>
      </w:r>
      <w:r w:rsidR="00282120">
        <w:rPr>
          <w:rFonts w:ascii="Arial" w:hAnsi="Arial" w:cs="Arial"/>
          <w:sz w:val="24"/>
          <w:szCs w:val="24"/>
        </w:rPr>
        <w:t>.</w:t>
      </w:r>
    </w:p>
    <w:p w14:paraId="058EAAD3" w14:textId="5F891BBD" w:rsidR="00EA00AE" w:rsidRPr="009B2C29" w:rsidRDefault="00EA00AE" w:rsidP="009B2C29">
      <w:pPr>
        <w:pStyle w:val="Style1"/>
        <w:numPr>
          <w:ilvl w:val="0"/>
          <w:numId w:val="0"/>
        </w:numPr>
        <w:tabs>
          <w:tab w:val="left" w:pos="284"/>
        </w:tabs>
        <w:ind w:left="708"/>
        <w:rPr>
          <w:rFonts w:ascii="Arial" w:hAnsi="Arial" w:cs="Arial"/>
          <w:sz w:val="24"/>
          <w:szCs w:val="24"/>
        </w:rPr>
      </w:pPr>
      <w:r>
        <w:rPr>
          <w:rFonts w:ascii="Arial" w:hAnsi="Arial" w:cs="Arial"/>
          <w:sz w:val="24"/>
          <w:szCs w:val="24"/>
        </w:rPr>
        <w:t xml:space="preserve">REASON: To provide certainty to users of </w:t>
      </w:r>
      <w:r w:rsidR="0075499E">
        <w:rPr>
          <w:rFonts w:ascii="Arial" w:hAnsi="Arial" w:cs="Arial"/>
          <w:sz w:val="24"/>
          <w:szCs w:val="24"/>
        </w:rPr>
        <w:t>Whitcliffe Common</w:t>
      </w:r>
      <w:r>
        <w:rPr>
          <w:rFonts w:ascii="Arial" w:hAnsi="Arial" w:cs="Arial"/>
          <w:sz w:val="24"/>
          <w:szCs w:val="24"/>
        </w:rPr>
        <w:t>.</w:t>
      </w:r>
    </w:p>
    <w:p w14:paraId="7FD40E01" w14:textId="2BF8E86B" w:rsidR="00EA00AE" w:rsidRPr="00EA00AE" w:rsidRDefault="009B2C29" w:rsidP="00EA00AE">
      <w:pPr>
        <w:pStyle w:val="ListParagraph"/>
        <w:numPr>
          <w:ilvl w:val="0"/>
          <w:numId w:val="13"/>
        </w:numPr>
        <w:tabs>
          <w:tab w:val="left" w:pos="284"/>
        </w:tabs>
        <w:spacing w:before="180" w:after="0" w:line="240" w:lineRule="auto"/>
        <w:outlineLvl w:val="0"/>
        <w:rPr>
          <w:rStyle w:val="normaltextrun"/>
          <w:rFonts w:ascii="Arial" w:eastAsia="Times New Roman" w:hAnsi="Arial" w:cs="Arial"/>
          <w:color w:val="000000"/>
          <w:kern w:val="28"/>
          <w:sz w:val="24"/>
          <w:szCs w:val="24"/>
          <w:lang w:eastAsia="en-GB"/>
        </w:rPr>
      </w:pPr>
      <w:r>
        <w:rPr>
          <w:rStyle w:val="normaltextrun"/>
          <w:rFonts w:ascii="Arial" w:hAnsi="Arial" w:cs="Arial"/>
          <w:color w:val="000000"/>
          <w:sz w:val="24"/>
          <w:szCs w:val="24"/>
          <w:bdr w:val="none" w:sz="0" w:space="0" w:color="auto" w:frame="1"/>
        </w:rPr>
        <w:t>All fencing shall be removed and t</w:t>
      </w:r>
      <w:r w:rsidR="00685F68" w:rsidRPr="00685F68">
        <w:rPr>
          <w:rStyle w:val="normaltextrun"/>
          <w:rFonts w:ascii="Arial" w:hAnsi="Arial" w:cs="Arial"/>
          <w:color w:val="000000"/>
          <w:sz w:val="24"/>
          <w:szCs w:val="24"/>
          <w:bdr w:val="none" w:sz="0" w:space="0" w:color="auto" w:frame="1"/>
        </w:rPr>
        <w:t>he land shall be fully reinstated within one month from the completion of the works.</w:t>
      </w:r>
    </w:p>
    <w:p w14:paraId="570E28DD" w14:textId="4176FDA9" w:rsidR="00282120" w:rsidRPr="00282120" w:rsidRDefault="00282120" w:rsidP="00282120">
      <w:pPr>
        <w:tabs>
          <w:tab w:val="left" w:pos="284"/>
        </w:tabs>
        <w:spacing w:before="180" w:after="0" w:line="240" w:lineRule="auto"/>
        <w:ind w:left="708"/>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REASON: </w:t>
      </w:r>
      <w:r w:rsidR="00DE6FCD">
        <w:rPr>
          <w:rFonts w:ascii="Arial" w:eastAsia="Times New Roman" w:hAnsi="Arial" w:cs="Arial"/>
          <w:color w:val="000000"/>
          <w:kern w:val="28"/>
          <w:sz w:val="24"/>
          <w:szCs w:val="24"/>
          <w:lang w:eastAsia="en-GB"/>
        </w:rPr>
        <w:t xml:space="preserve">To retain access to the public across </w:t>
      </w:r>
      <w:r w:rsidR="0075499E">
        <w:rPr>
          <w:rFonts w:ascii="Arial" w:eastAsia="Times New Roman" w:hAnsi="Arial" w:cs="Arial"/>
          <w:color w:val="000000"/>
          <w:kern w:val="28"/>
          <w:sz w:val="24"/>
          <w:szCs w:val="24"/>
          <w:lang w:eastAsia="en-GB"/>
        </w:rPr>
        <w:t>Whitcliffe Common</w:t>
      </w:r>
      <w:r w:rsidR="00DE6FCD">
        <w:rPr>
          <w:rFonts w:ascii="Arial" w:eastAsia="Times New Roman" w:hAnsi="Arial" w:cs="Arial"/>
          <w:color w:val="000000"/>
          <w:kern w:val="28"/>
          <w:sz w:val="24"/>
          <w:szCs w:val="24"/>
          <w:lang w:eastAsia="en-GB"/>
        </w:rPr>
        <w:t>.</w:t>
      </w:r>
    </w:p>
    <w:p w14:paraId="15A59944" w14:textId="77777777" w:rsidR="00F265FF" w:rsidRPr="00F265FF" w:rsidRDefault="00F265FF" w:rsidP="00F265FF">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98741C9" w14:textId="36905650"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lastRenderedPageBreak/>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the location of the proposed works is shown</w:t>
      </w:r>
      <w:r w:rsidR="001D3749">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p>
    <w:p w14:paraId="2B1310D9" w14:textId="03AD3E86" w:rsidR="0016445A" w:rsidRPr="005E5E37" w:rsidRDefault="0016445A" w:rsidP="009A520D">
      <w:pPr>
        <w:spacing w:before="180" w:after="0" w:line="240" w:lineRule="auto"/>
        <w:rPr>
          <w:rFonts w:ascii="Arial" w:eastAsia="Times New Roman" w:hAnsi="Arial" w:cs="Arial"/>
          <w:color w:val="000000"/>
          <w:kern w:val="28"/>
          <w:sz w:val="24"/>
          <w:szCs w:val="24"/>
          <w:lang w:eastAsia="en-GB"/>
        </w:rPr>
      </w:pPr>
      <w:r w:rsidRPr="005E5E37">
        <w:rPr>
          <w:rFonts w:ascii="Arial" w:eastAsia="Times New Roman" w:hAnsi="Arial" w:cs="Arial"/>
          <w:b/>
          <w:sz w:val="24"/>
          <w:szCs w:val="24"/>
          <w:lang w:eastAsia="en-GB"/>
        </w:rPr>
        <w:t>Preliminary Matters</w:t>
      </w:r>
      <w:r w:rsidRPr="005E5E37">
        <w:rPr>
          <w:rFonts w:ascii="Arial" w:eastAsia="Times New Roman" w:hAnsi="Arial" w:cs="Arial"/>
          <w:sz w:val="24"/>
          <w:szCs w:val="24"/>
          <w:lang w:eastAsia="en-GB"/>
        </w:rPr>
        <w:t xml:space="preserve"> </w:t>
      </w:r>
    </w:p>
    <w:p w14:paraId="756299EC" w14:textId="5189AE2F" w:rsidR="004233EF" w:rsidRDefault="0016445A" w:rsidP="006C093E">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I have had regard to </w:t>
      </w:r>
      <w:r w:rsidR="000902F2">
        <w:rPr>
          <w:rFonts w:ascii="Arial" w:eastAsia="Times New Roman" w:hAnsi="Arial" w:cs="Arial"/>
          <w:color w:val="000000"/>
          <w:kern w:val="28"/>
          <w:sz w:val="24"/>
          <w:szCs w:val="24"/>
          <w:lang w:eastAsia="en-GB"/>
        </w:rPr>
        <w:t>D</w:t>
      </w:r>
      <w:r w:rsidRPr="005E5E37">
        <w:rPr>
          <w:rFonts w:ascii="Arial" w:eastAsia="Times New Roman" w:hAnsi="Arial" w:cs="Arial"/>
          <w:color w:val="000000"/>
          <w:kern w:val="28"/>
          <w:sz w:val="24"/>
          <w:szCs w:val="24"/>
          <w:lang w:eastAsia="en-GB"/>
        </w:rPr>
        <w:t>efra’s Common Land consents policy</w:t>
      </w:r>
      <w:r w:rsidR="005D42A5">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w:t>
      </w:r>
      <w:r w:rsidR="000902F2">
        <w:rPr>
          <w:rFonts w:ascii="Arial" w:eastAsia="Times New Roman" w:hAnsi="Arial" w:cs="Arial"/>
          <w:color w:val="000000"/>
          <w:kern w:val="28"/>
          <w:sz w:val="24"/>
          <w:szCs w:val="24"/>
          <w:lang w:eastAsia="en-GB"/>
        </w:rPr>
        <w:t xml:space="preserve">(the Defra policy) </w:t>
      </w:r>
      <w:r w:rsidRPr="005E5E37">
        <w:rPr>
          <w:rFonts w:ascii="Arial" w:eastAsia="Times New Roman" w:hAnsi="Arial" w:cs="Arial"/>
          <w:color w:val="000000"/>
          <w:kern w:val="28"/>
          <w:sz w:val="24"/>
          <w:szCs w:val="24"/>
          <w:lang w:eastAsia="en-GB"/>
        </w:rPr>
        <w:t xml:space="preserve">in determining this application under </w:t>
      </w:r>
      <w:r w:rsidR="00B33044">
        <w:rPr>
          <w:rFonts w:ascii="Arial" w:eastAsia="Times New Roman" w:hAnsi="Arial" w:cs="Arial"/>
          <w:color w:val="000000"/>
          <w:kern w:val="28"/>
          <w:sz w:val="24"/>
          <w:szCs w:val="24"/>
          <w:lang w:eastAsia="en-GB"/>
        </w:rPr>
        <w:t xml:space="preserve">Section </w:t>
      </w:r>
      <w:r w:rsidRPr="005E5E37">
        <w:rPr>
          <w:rFonts w:ascii="Arial" w:eastAsia="Times New Roman" w:hAnsi="Arial" w:cs="Arial"/>
          <w:color w:val="000000"/>
          <w:kern w:val="28"/>
          <w:sz w:val="24"/>
          <w:szCs w:val="24"/>
          <w:lang w:eastAsia="en-GB"/>
        </w:rPr>
        <w:t>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6A5B301C" w14:textId="77777777" w:rsidR="00424260" w:rsidRDefault="00424260" w:rsidP="00424260">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5DEDAD4F" w14:textId="12D73430" w:rsidR="00424260" w:rsidRDefault="00424260" w:rsidP="006C093E">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application, as made, advised that </w:t>
      </w:r>
      <w:r w:rsidR="00BB347A">
        <w:rPr>
          <w:rFonts w:ascii="Arial" w:eastAsia="Times New Roman" w:hAnsi="Arial" w:cs="Arial"/>
          <w:color w:val="000000"/>
          <w:kern w:val="28"/>
          <w:sz w:val="24"/>
          <w:szCs w:val="24"/>
          <w:lang w:eastAsia="en-GB"/>
        </w:rPr>
        <w:t>a</w:t>
      </w:r>
      <w:r>
        <w:rPr>
          <w:rFonts w:ascii="Arial" w:eastAsia="Times New Roman" w:hAnsi="Arial" w:cs="Arial"/>
          <w:color w:val="000000"/>
          <w:kern w:val="28"/>
          <w:sz w:val="24"/>
          <w:szCs w:val="24"/>
          <w:lang w:eastAsia="en-GB"/>
        </w:rPr>
        <w:t xml:space="preserve"> section of </w:t>
      </w:r>
      <w:r w:rsidR="00995385">
        <w:rPr>
          <w:rFonts w:ascii="Arial" w:eastAsia="Times New Roman" w:hAnsi="Arial" w:cs="Arial"/>
          <w:color w:val="000000"/>
          <w:kern w:val="28"/>
          <w:sz w:val="24"/>
          <w:szCs w:val="24"/>
          <w:lang w:eastAsia="en-GB"/>
        </w:rPr>
        <w:t>carriage</w:t>
      </w:r>
      <w:r>
        <w:rPr>
          <w:rFonts w:ascii="Arial" w:eastAsia="Times New Roman" w:hAnsi="Arial" w:cs="Arial"/>
          <w:color w:val="000000"/>
          <w:kern w:val="28"/>
          <w:sz w:val="24"/>
          <w:szCs w:val="24"/>
          <w:lang w:eastAsia="en-GB"/>
        </w:rPr>
        <w:t xml:space="preserve">way </w:t>
      </w:r>
      <w:r w:rsidR="00BB347A">
        <w:rPr>
          <w:rFonts w:ascii="Arial" w:eastAsia="Times New Roman" w:hAnsi="Arial" w:cs="Arial"/>
          <w:color w:val="000000"/>
          <w:kern w:val="28"/>
          <w:sz w:val="24"/>
          <w:szCs w:val="24"/>
          <w:lang w:eastAsia="en-GB"/>
        </w:rPr>
        <w:t>will</w:t>
      </w:r>
      <w:r>
        <w:rPr>
          <w:rFonts w:ascii="Arial" w:eastAsia="Times New Roman" w:hAnsi="Arial" w:cs="Arial"/>
          <w:color w:val="000000"/>
          <w:kern w:val="28"/>
          <w:sz w:val="24"/>
          <w:szCs w:val="24"/>
          <w:lang w:eastAsia="en-GB"/>
        </w:rPr>
        <w:t xml:space="preserve"> be closed off for up to 8 weeks. The applicant subsequently clarified that it could be closed off for </w:t>
      </w:r>
      <w:r w:rsidR="00BD5CD1">
        <w:rPr>
          <w:rFonts w:ascii="Arial" w:eastAsia="Times New Roman" w:hAnsi="Arial" w:cs="Arial"/>
          <w:color w:val="000000"/>
          <w:kern w:val="28"/>
          <w:sz w:val="24"/>
          <w:szCs w:val="24"/>
          <w:lang w:eastAsia="en-GB"/>
        </w:rPr>
        <w:t xml:space="preserve">a maximum of </w:t>
      </w:r>
      <w:r>
        <w:rPr>
          <w:rFonts w:ascii="Arial" w:eastAsia="Times New Roman" w:hAnsi="Arial" w:cs="Arial"/>
          <w:color w:val="000000"/>
          <w:kern w:val="28"/>
          <w:sz w:val="24"/>
          <w:szCs w:val="24"/>
          <w:lang w:eastAsia="en-GB"/>
        </w:rPr>
        <w:t>3 months</w:t>
      </w:r>
      <w:r w:rsidR="00BD5CD1">
        <w:rPr>
          <w:rFonts w:ascii="Arial" w:eastAsia="Times New Roman" w:hAnsi="Arial" w:cs="Arial"/>
          <w:color w:val="000000"/>
          <w:kern w:val="28"/>
          <w:sz w:val="24"/>
          <w:szCs w:val="24"/>
          <w:lang w:eastAsia="en-GB"/>
        </w:rPr>
        <w:t xml:space="preserve"> as agreed with the </w:t>
      </w:r>
      <w:r w:rsidR="00995385">
        <w:rPr>
          <w:rFonts w:ascii="Arial" w:eastAsia="Times New Roman" w:hAnsi="Arial" w:cs="Arial"/>
          <w:color w:val="000000"/>
          <w:kern w:val="28"/>
          <w:sz w:val="24"/>
          <w:szCs w:val="24"/>
          <w:lang w:eastAsia="en-GB"/>
        </w:rPr>
        <w:t xml:space="preserve">Shropshire Council </w:t>
      </w:r>
      <w:r w:rsidR="00BD5CD1">
        <w:rPr>
          <w:rFonts w:ascii="Arial" w:eastAsia="Times New Roman" w:hAnsi="Arial" w:cs="Arial"/>
          <w:color w:val="000000"/>
          <w:kern w:val="28"/>
          <w:sz w:val="24"/>
          <w:szCs w:val="24"/>
          <w:lang w:eastAsia="en-GB"/>
        </w:rPr>
        <w:t xml:space="preserve">highway authority. Both </w:t>
      </w:r>
      <w:r w:rsidR="00A87206">
        <w:rPr>
          <w:rFonts w:ascii="Arial" w:eastAsia="Times New Roman" w:hAnsi="Arial" w:cs="Arial"/>
          <w:color w:val="000000"/>
          <w:kern w:val="28"/>
          <w:sz w:val="24"/>
          <w:szCs w:val="24"/>
          <w:lang w:eastAsia="en-GB"/>
        </w:rPr>
        <w:t xml:space="preserve">timescales </w:t>
      </w:r>
      <w:r w:rsidR="00BD5CD1">
        <w:rPr>
          <w:rFonts w:ascii="Arial" w:eastAsia="Times New Roman" w:hAnsi="Arial" w:cs="Arial"/>
          <w:color w:val="000000"/>
          <w:kern w:val="28"/>
          <w:sz w:val="24"/>
          <w:szCs w:val="24"/>
          <w:lang w:eastAsia="en-GB"/>
        </w:rPr>
        <w:t>are worst case scenarios as the remaining works are expected to be completed within a much shorter period. This being the case, I am satisfied that no interested party has been prejudiced by the amendment.</w:t>
      </w:r>
    </w:p>
    <w:p w14:paraId="62F3A79E" w14:textId="77777777" w:rsidR="006C093E" w:rsidRPr="006C093E" w:rsidRDefault="006C093E" w:rsidP="006C093E">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502F678E" w14:textId="77777777" w:rsidR="00DE6FCD" w:rsidRPr="00DE6FCD" w:rsidRDefault="0070337A" w:rsidP="00DE6FC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3740B">
        <w:rPr>
          <w:rFonts w:ascii="Arial" w:eastAsia="Times New Roman" w:hAnsi="Arial" w:cs="Arial"/>
          <w:sz w:val="24"/>
          <w:szCs w:val="24"/>
          <w:lang w:eastAsia="en-GB"/>
        </w:rPr>
        <w:t xml:space="preserve">The </w:t>
      </w:r>
      <w:r w:rsidRPr="0053740B">
        <w:rPr>
          <w:rFonts w:ascii="Arial" w:eastAsia="Times New Roman" w:hAnsi="Arial" w:cs="Arial"/>
          <w:color w:val="000000"/>
          <w:kern w:val="28"/>
          <w:sz w:val="24"/>
          <w:szCs w:val="24"/>
          <w:lang w:eastAsia="en-GB"/>
        </w:rPr>
        <w:t>application</w:t>
      </w:r>
      <w:r w:rsidRPr="0053740B">
        <w:rPr>
          <w:rFonts w:ascii="Arial" w:eastAsia="Times New Roman" w:hAnsi="Arial" w:cs="Arial"/>
          <w:sz w:val="24"/>
          <w:szCs w:val="24"/>
          <w:lang w:eastAsia="en-GB"/>
        </w:rPr>
        <w:t xml:space="preserve"> has been </w:t>
      </w:r>
      <w:r w:rsidRPr="0053740B">
        <w:rPr>
          <w:rFonts w:ascii="Arial" w:eastAsia="Times New Roman" w:hAnsi="Arial" w:cs="Arial"/>
          <w:color w:val="000000"/>
          <w:kern w:val="28"/>
          <w:sz w:val="24"/>
          <w:szCs w:val="24"/>
          <w:lang w:eastAsia="en-GB"/>
        </w:rPr>
        <w:t>determined</w:t>
      </w:r>
      <w:r w:rsidRPr="0053740B">
        <w:rPr>
          <w:rFonts w:ascii="Arial" w:eastAsia="Times New Roman" w:hAnsi="Arial" w:cs="Arial"/>
          <w:sz w:val="24"/>
          <w:szCs w:val="24"/>
          <w:lang w:eastAsia="en-GB"/>
        </w:rPr>
        <w:t xml:space="preserve"> solely </w:t>
      </w:r>
      <w:proofErr w:type="gramStart"/>
      <w:r w:rsidRPr="0053740B">
        <w:rPr>
          <w:rFonts w:ascii="Arial" w:eastAsia="Times New Roman" w:hAnsi="Arial" w:cs="Arial"/>
          <w:color w:val="000000"/>
          <w:kern w:val="28"/>
          <w:sz w:val="24"/>
          <w:szCs w:val="24"/>
          <w:lang w:eastAsia="en-GB"/>
        </w:rPr>
        <w:t>on</w:t>
      </w:r>
      <w:r w:rsidRPr="0053740B">
        <w:rPr>
          <w:rFonts w:ascii="Arial" w:eastAsia="Times New Roman" w:hAnsi="Arial" w:cs="Arial"/>
          <w:sz w:val="24"/>
          <w:szCs w:val="24"/>
          <w:lang w:eastAsia="en-GB"/>
        </w:rPr>
        <w:t xml:space="preserve"> </w:t>
      </w:r>
      <w:r w:rsidRPr="0053740B">
        <w:rPr>
          <w:rFonts w:ascii="Arial" w:eastAsia="Times New Roman" w:hAnsi="Arial" w:cs="Arial"/>
          <w:color w:val="000000"/>
          <w:kern w:val="28"/>
          <w:sz w:val="24"/>
          <w:szCs w:val="24"/>
          <w:lang w:eastAsia="en-GB"/>
        </w:rPr>
        <w:t>the</w:t>
      </w:r>
      <w:r w:rsidRPr="0053740B">
        <w:rPr>
          <w:rFonts w:ascii="Arial" w:eastAsia="Times New Roman" w:hAnsi="Arial" w:cs="Arial"/>
          <w:sz w:val="24"/>
          <w:szCs w:val="24"/>
          <w:lang w:eastAsia="en-GB"/>
        </w:rPr>
        <w:t xml:space="preserve"> basis of</w:t>
      </w:r>
      <w:proofErr w:type="gramEnd"/>
      <w:r w:rsidRPr="0053740B">
        <w:rPr>
          <w:rFonts w:ascii="Arial" w:eastAsia="Times New Roman" w:hAnsi="Arial" w:cs="Arial"/>
          <w:sz w:val="24"/>
          <w:szCs w:val="24"/>
          <w:lang w:eastAsia="en-GB"/>
        </w:rPr>
        <w:t xml:space="preserve"> written evidence. </w:t>
      </w:r>
    </w:p>
    <w:p w14:paraId="45A48AA0" w14:textId="77777777" w:rsidR="00DE6FCD" w:rsidRPr="00DE6FCD" w:rsidRDefault="00DE6FCD" w:rsidP="00DE6FCD">
      <w:pPr>
        <w:pStyle w:val="ListParagraph"/>
        <w:rPr>
          <w:rFonts w:ascii="Arial" w:eastAsia="Times New Roman" w:hAnsi="Arial" w:cs="Arial"/>
          <w:sz w:val="24"/>
          <w:szCs w:val="24"/>
          <w:lang w:eastAsia="en-GB"/>
        </w:rPr>
      </w:pPr>
    </w:p>
    <w:p w14:paraId="4117A7AE" w14:textId="00CB3767" w:rsidR="0016445A" w:rsidRPr="00DE6FCD" w:rsidRDefault="0070337A" w:rsidP="00DE6FC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3740B">
        <w:rPr>
          <w:rFonts w:ascii="Arial" w:eastAsia="Times New Roman" w:hAnsi="Arial" w:cs="Arial"/>
          <w:sz w:val="24"/>
          <w:szCs w:val="24"/>
          <w:lang w:eastAsia="en-GB"/>
        </w:rPr>
        <w:t>I have taken account of the representations made by</w:t>
      </w:r>
      <w:r w:rsidR="00900243">
        <w:rPr>
          <w:rFonts w:ascii="Arial" w:eastAsia="Times New Roman" w:hAnsi="Arial" w:cs="Arial"/>
          <w:sz w:val="24"/>
          <w:szCs w:val="24"/>
          <w:lang w:eastAsia="en-GB"/>
        </w:rPr>
        <w:t xml:space="preserve"> </w:t>
      </w:r>
      <w:r w:rsidRPr="0053740B">
        <w:rPr>
          <w:rFonts w:ascii="Arial" w:eastAsia="Times New Roman" w:hAnsi="Arial" w:cs="Arial"/>
          <w:sz w:val="24"/>
          <w:szCs w:val="24"/>
          <w:lang w:eastAsia="en-GB"/>
        </w:rPr>
        <w:t>Open Spaces Society (OSS)</w:t>
      </w:r>
      <w:r w:rsidR="00900243">
        <w:rPr>
          <w:rFonts w:ascii="Arial" w:eastAsia="Times New Roman" w:hAnsi="Arial" w:cs="Arial"/>
          <w:sz w:val="24"/>
          <w:szCs w:val="24"/>
          <w:lang w:eastAsia="en-GB"/>
        </w:rPr>
        <w:t>, which does not object to the proposals, and Natural England (NE).</w:t>
      </w:r>
      <w:r w:rsidR="004078F9" w:rsidRPr="00DE6FCD">
        <w:rPr>
          <w:rFonts w:ascii="Arial" w:eastAsia="Times New Roman" w:hAnsi="Arial" w:cs="Arial"/>
          <w:sz w:val="24"/>
          <w:szCs w:val="24"/>
          <w:lang w:eastAsia="en-GB"/>
        </w:rPr>
        <w:br w:type="textWrapping" w:clear="all"/>
      </w:r>
    </w:p>
    <w:p w14:paraId="692FC88D" w14:textId="0375DCD0"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I am required by section 39 of the 2006 Act to have regard to the following in determining this application:-</w:t>
      </w:r>
    </w:p>
    <w:p w14:paraId="692DA65B"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interests of persons having rights in relation to, or occupying, the land (and </w:t>
      </w:r>
      <w:proofErr w:type="gramStart"/>
      <w:r w:rsidRPr="005E5E37">
        <w:rPr>
          <w:rFonts w:ascii="Arial" w:eastAsia="Times New Roman" w:hAnsi="Arial" w:cs="Arial"/>
          <w:color w:val="000000"/>
          <w:kern w:val="28"/>
          <w:sz w:val="24"/>
          <w:szCs w:val="24"/>
          <w:lang w:eastAsia="en-GB"/>
        </w:rPr>
        <w:t>in particular persons</w:t>
      </w:r>
      <w:proofErr w:type="gramEnd"/>
      <w:r w:rsidRPr="005E5E37">
        <w:rPr>
          <w:rFonts w:ascii="Arial" w:eastAsia="Times New Roman" w:hAnsi="Arial" w:cs="Arial"/>
          <w:color w:val="000000"/>
          <w:kern w:val="28"/>
          <w:sz w:val="24"/>
          <w:szCs w:val="24"/>
          <w:lang w:eastAsia="en-GB"/>
        </w:rPr>
        <w:t xml:space="preserve"> exercising rights of common over it);</w:t>
      </w:r>
    </w:p>
    <w:p w14:paraId="1753E8CC"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the neighbourhood;</w:t>
      </w:r>
    </w:p>
    <w:p w14:paraId="091697A1" w14:textId="6A917844"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sidR="0003457B">
        <w:rPr>
          <w:rFonts w:ascii="Arial" w:eastAsia="Times New Roman" w:hAnsi="Arial" w:cs="Arial"/>
          <w:color w:val="000000"/>
          <w:kern w:val="28"/>
          <w:sz w:val="24"/>
          <w:szCs w:val="24"/>
          <w:lang w:eastAsia="en-GB"/>
        </w:rPr>
        <w:t>.</w:t>
      </w:r>
      <w:r w:rsidR="005D42A5">
        <w:rPr>
          <w:rFonts w:ascii="Arial" w:eastAsia="Times New Roman" w:hAnsi="Arial" w:cs="Arial"/>
          <w:color w:val="000000"/>
          <w:kern w:val="28"/>
          <w:sz w:val="24"/>
          <w:szCs w:val="24"/>
          <w:lang w:eastAsia="en-GB"/>
        </w:rPr>
        <w:t xml:space="preserve"> (</w:t>
      </w:r>
      <w:r w:rsidR="005D42A5"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w:t>
      </w:r>
      <w:r w:rsidR="007832CA"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42C3B3D6"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16CF2AB4" w14:textId="59AB4C51" w:rsidR="0016445A" w:rsidRPr="00E73758"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Reasons</w:t>
      </w:r>
    </w:p>
    <w:p w14:paraId="78AB64D7" w14:textId="0F190A91" w:rsidR="00141079" w:rsidRPr="00454198" w:rsidRDefault="00454198" w:rsidP="00454198">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The applicant </w:t>
      </w:r>
      <w:r w:rsidR="004233EF">
        <w:rPr>
          <w:rFonts w:ascii="Arial" w:eastAsia="Times New Roman" w:hAnsi="Arial" w:cs="Arial"/>
          <w:sz w:val="24"/>
          <w:szCs w:val="24"/>
          <w:lang w:eastAsia="en-GB"/>
        </w:rPr>
        <w:t>explains</w:t>
      </w:r>
      <w:r>
        <w:rPr>
          <w:rFonts w:ascii="Arial" w:eastAsia="Times New Roman" w:hAnsi="Arial" w:cs="Arial"/>
          <w:sz w:val="24"/>
          <w:szCs w:val="24"/>
          <w:lang w:eastAsia="en-GB"/>
        </w:rPr>
        <w:t xml:space="preserve"> that </w:t>
      </w:r>
      <w:r w:rsidR="004233EF">
        <w:rPr>
          <w:rFonts w:ascii="Arial" w:eastAsia="Times New Roman" w:hAnsi="Arial" w:cs="Arial"/>
          <w:sz w:val="24"/>
          <w:szCs w:val="24"/>
          <w:lang w:eastAsia="en-GB"/>
        </w:rPr>
        <w:t xml:space="preserve">Whitcliffe Common DSR is an underground reservoir feeding directly into local distribution and is therefore critical to water supply. Remedial work is required  to address water quality concerns.  Consideration was given to permanently removing it from service instead, thereby eliminating the need to conduct works within the common. However, it was concluded that </w:t>
      </w:r>
      <w:r w:rsidR="00E75891">
        <w:rPr>
          <w:rFonts w:ascii="Arial" w:eastAsia="Times New Roman" w:hAnsi="Arial" w:cs="Arial"/>
          <w:sz w:val="24"/>
          <w:szCs w:val="24"/>
          <w:lang w:eastAsia="en-GB"/>
        </w:rPr>
        <w:t>to do so would critically impact on water supply resilience.</w:t>
      </w:r>
    </w:p>
    <w:p w14:paraId="1BAA2D92" w14:textId="423CF8F9" w:rsidR="00D14694" w:rsidRDefault="00454198" w:rsidP="00D14694">
      <w:pPr>
        <w:tabs>
          <w:tab w:val="left" w:pos="432"/>
        </w:tabs>
        <w:spacing w:before="180" w:after="0" w:line="240" w:lineRule="auto"/>
        <w:ind w:left="284" w:hanging="284"/>
        <w:outlineLvl w:val="0"/>
        <w:rPr>
          <w:rFonts w:ascii="Arial" w:eastAsia="Times New Roman" w:hAnsi="Arial" w:cs="Arial"/>
          <w:b/>
          <w:i/>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those occupying or having rights over the land</w:t>
      </w:r>
    </w:p>
    <w:p w14:paraId="7CF9DE77" w14:textId="77777777" w:rsidR="00D14694" w:rsidRPr="00D14694" w:rsidRDefault="00D14694" w:rsidP="00D14694">
      <w:pPr>
        <w:tabs>
          <w:tab w:val="left" w:pos="432"/>
        </w:tabs>
        <w:spacing w:after="0" w:line="240" w:lineRule="auto"/>
        <w:ind w:left="284" w:hanging="284"/>
        <w:outlineLvl w:val="0"/>
        <w:rPr>
          <w:rFonts w:ascii="Arial" w:eastAsia="Times New Roman" w:hAnsi="Arial" w:cs="Arial"/>
          <w:b/>
          <w:i/>
          <w:color w:val="FF0000"/>
          <w:kern w:val="28"/>
          <w:sz w:val="24"/>
          <w:szCs w:val="24"/>
          <w:lang w:eastAsia="en-GB"/>
        </w:rPr>
      </w:pPr>
    </w:p>
    <w:p w14:paraId="1D95AB0C" w14:textId="1D10779F" w:rsidR="00260F23" w:rsidRPr="00F447C6" w:rsidRDefault="00117614" w:rsidP="00F447C6">
      <w:pPr>
        <w:pStyle w:val="ListParagraph"/>
        <w:numPr>
          <w:ilvl w:val="0"/>
          <w:numId w:val="6"/>
        </w:numPr>
        <w:rPr>
          <w:rStyle w:val="normaltextrun"/>
          <w:rFonts w:ascii="Arial" w:eastAsia="Times New Roman" w:hAnsi="Arial" w:cs="Arial"/>
          <w:sz w:val="24"/>
          <w:szCs w:val="24"/>
          <w:lang w:eastAsia="en-GB"/>
        </w:rPr>
      </w:pPr>
      <w:r>
        <w:rPr>
          <w:rStyle w:val="normaltextrun"/>
          <w:rFonts w:ascii="Arial" w:hAnsi="Arial" w:cs="Arial"/>
          <w:sz w:val="24"/>
          <w:szCs w:val="24"/>
          <w:shd w:val="clear" w:color="auto" w:fill="FFFFFF"/>
        </w:rPr>
        <w:t xml:space="preserve">The applicant claims ownership of the footprint of the DSR. The rest of the common is owned by the </w:t>
      </w:r>
      <w:r w:rsidR="00F447C6">
        <w:rPr>
          <w:rStyle w:val="normaltextrun"/>
          <w:rFonts w:ascii="Arial" w:hAnsi="Arial" w:cs="Arial"/>
          <w:sz w:val="24"/>
          <w:szCs w:val="24"/>
          <w:shd w:val="clear" w:color="auto" w:fill="FFFFFF"/>
        </w:rPr>
        <w:t>Trustees of the Plymouth Settled Estates.</w:t>
      </w:r>
    </w:p>
    <w:p w14:paraId="4F1B733A" w14:textId="77777777" w:rsidR="00F447C6" w:rsidRPr="00F447C6" w:rsidRDefault="00F447C6" w:rsidP="00F447C6">
      <w:pPr>
        <w:pStyle w:val="ListParagraph"/>
        <w:ind w:left="785"/>
        <w:rPr>
          <w:rStyle w:val="normaltextrun"/>
          <w:rFonts w:ascii="Arial" w:eastAsia="Times New Roman" w:hAnsi="Arial" w:cs="Arial"/>
          <w:sz w:val="24"/>
          <w:szCs w:val="24"/>
          <w:lang w:eastAsia="en-GB"/>
        </w:rPr>
      </w:pPr>
    </w:p>
    <w:p w14:paraId="632C9175" w14:textId="1CA30E09" w:rsidR="00394DDD" w:rsidRDefault="00F447C6" w:rsidP="006C093E">
      <w:pPr>
        <w:pStyle w:val="ListParagraph"/>
        <w:numPr>
          <w:ilvl w:val="0"/>
          <w:numId w:val="6"/>
        </w:numPr>
        <w:rPr>
          <w:rFonts w:ascii="Arial" w:eastAsia="Times New Roman" w:hAnsi="Arial" w:cs="Arial"/>
          <w:sz w:val="24"/>
          <w:szCs w:val="24"/>
          <w:lang w:eastAsia="en-GB"/>
        </w:rPr>
      </w:pPr>
      <w:r>
        <w:rPr>
          <w:rFonts w:ascii="Arial" w:eastAsia="Times New Roman" w:hAnsi="Arial" w:cs="Arial"/>
          <w:sz w:val="24"/>
          <w:szCs w:val="24"/>
          <w:lang w:eastAsia="en-GB"/>
        </w:rPr>
        <w:t>The common land register for register unit CL16 records grazing rights in favour of two rights</w:t>
      </w:r>
      <w:r w:rsidR="00394DDD">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holders; these being Robert and Joan Wooley and Shropshire Council on behalf of </w:t>
      </w:r>
      <w:r>
        <w:rPr>
          <w:rFonts w:ascii="Arial" w:eastAsia="Times New Roman" w:hAnsi="Arial" w:cs="Arial"/>
          <w:sz w:val="24"/>
          <w:szCs w:val="24"/>
          <w:lang w:eastAsia="en-GB"/>
        </w:rPr>
        <w:lastRenderedPageBreak/>
        <w:t>the Burgesses and Inhabitant Householders of Ludlow.</w:t>
      </w:r>
      <w:r w:rsidR="00394DDD">
        <w:rPr>
          <w:rFonts w:ascii="Arial" w:eastAsia="Times New Roman" w:hAnsi="Arial" w:cs="Arial"/>
          <w:sz w:val="24"/>
          <w:szCs w:val="24"/>
          <w:lang w:eastAsia="en-GB"/>
        </w:rPr>
        <w:t xml:space="preserve"> The applicant advises that none of the rights are exercised</w:t>
      </w:r>
      <w:r w:rsidR="00BD5CD1">
        <w:rPr>
          <w:rFonts w:ascii="Arial" w:eastAsia="Times New Roman" w:hAnsi="Arial" w:cs="Arial"/>
          <w:sz w:val="24"/>
          <w:szCs w:val="24"/>
          <w:lang w:eastAsia="en-GB"/>
        </w:rPr>
        <w:t>.</w:t>
      </w:r>
    </w:p>
    <w:p w14:paraId="59DB7860" w14:textId="77777777" w:rsidR="00BD5CD1" w:rsidRPr="00BD5CD1" w:rsidRDefault="00BD5CD1" w:rsidP="00BD5CD1">
      <w:pPr>
        <w:pStyle w:val="ListParagraph"/>
        <w:rPr>
          <w:rFonts w:ascii="Arial" w:eastAsia="Times New Roman" w:hAnsi="Arial" w:cs="Arial"/>
          <w:sz w:val="24"/>
          <w:szCs w:val="24"/>
          <w:lang w:eastAsia="en-GB"/>
        </w:rPr>
      </w:pPr>
    </w:p>
    <w:p w14:paraId="3CDE342F" w14:textId="77777777" w:rsidR="00394DDD" w:rsidRPr="00BD5CD1" w:rsidRDefault="00394DDD" w:rsidP="00BD5CD1">
      <w:pPr>
        <w:pStyle w:val="ListParagraph"/>
        <w:numPr>
          <w:ilvl w:val="0"/>
          <w:numId w:val="6"/>
        </w:numPr>
        <w:rPr>
          <w:rFonts w:ascii="Arial" w:eastAsia="Times New Roman" w:hAnsi="Arial" w:cs="Arial"/>
          <w:sz w:val="24"/>
          <w:szCs w:val="24"/>
          <w:lang w:eastAsia="en-GB"/>
        </w:rPr>
      </w:pPr>
      <w:r w:rsidRPr="00BD5CD1">
        <w:rPr>
          <w:rFonts w:ascii="Arial" w:eastAsia="Times New Roman" w:hAnsi="Arial" w:cs="Arial"/>
          <w:sz w:val="24"/>
          <w:szCs w:val="24"/>
          <w:lang w:eastAsia="en-GB"/>
        </w:rPr>
        <w:t xml:space="preserve">Shropshire Wildlife Trust (SWT) are the leaseholders for Whitcliffe Common and manage the common by cutting hay annually. </w:t>
      </w:r>
    </w:p>
    <w:p w14:paraId="3384CFCF" w14:textId="77777777" w:rsidR="00394DDD" w:rsidRPr="00394DDD" w:rsidRDefault="00394DDD" w:rsidP="00394DDD">
      <w:pPr>
        <w:pStyle w:val="ListParagraph"/>
        <w:rPr>
          <w:rFonts w:ascii="Arial" w:eastAsia="Times New Roman" w:hAnsi="Arial" w:cs="Arial"/>
          <w:sz w:val="24"/>
          <w:szCs w:val="24"/>
          <w:lang w:eastAsia="en-GB"/>
        </w:rPr>
      </w:pPr>
    </w:p>
    <w:p w14:paraId="32CBD1D6" w14:textId="017C4BF9" w:rsidR="006C093E" w:rsidRPr="00A87206" w:rsidRDefault="00394DDD" w:rsidP="00A87206">
      <w:pPr>
        <w:pStyle w:val="ListParagraph"/>
        <w:numPr>
          <w:ilvl w:val="0"/>
          <w:numId w:val="6"/>
        </w:numPr>
        <w:rPr>
          <w:rFonts w:ascii="Arial" w:eastAsia="Times New Roman" w:hAnsi="Arial" w:cs="Arial"/>
          <w:sz w:val="24"/>
          <w:szCs w:val="24"/>
          <w:lang w:eastAsia="en-GB"/>
        </w:rPr>
      </w:pPr>
      <w:proofErr w:type="gramStart"/>
      <w:r>
        <w:rPr>
          <w:rFonts w:ascii="Arial" w:eastAsia="Times New Roman" w:hAnsi="Arial" w:cs="Arial"/>
          <w:sz w:val="24"/>
          <w:szCs w:val="24"/>
          <w:lang w:eastAsia="en-GB"/>
        </w:rPr>
        <w:t>All of</w:t>
      </w:r>
      <w:proofErr w:type="gramEnd"/>
      <w:r>
        <w:rPr>
          <w:rFonts w:ascii="Arial" w:eastAsia="Times New Roman" w:hAnsi="Arial" w:cs="Arial"/>
          <w:sz w:val="24"/>
          <w:szCs w:val="24"/>
          <w:lang w:eastAsia="en-GB"/>
        </w:rPr>
        <w:t xml:space="preserve"> the above </w:t>
      </w:r>
      <w:r w:rsidR="00024CFF">
        <w:rPr>
          <w:rFonts w:ascii="Arial" w:eastAsia="Times New Roman" w:hAnsi="Arial" w:cs="Arial"/>
          <w:sz w:val="24"/>
          <w:szCs w:val="24"/>
          <w:lang w:eastAsia="en-GB"/>
        </w:rPr>
        <w:t xml:space="preserve">parties </w:t>
      </w:r>
      <w:r>
        <w:rPr>
          <w:rFonts w:ascii="Arial" w:eastAsia="Times New Roman" w:hAnsi="Arial" w:cs="Arial"/>
          <w:sz w:val="24"/>
          <w:szCs w:val="24"/>
          <w:lang w:eastAsia="en-GB"/>
        </w:rPr>
        <w:t>were consulted about the application</w:t>
      </w:r>
      <w:r w:rsidR="005E78B0">
        <w:rPr>
          <w:rFonts w:ascii="Arial" w:eastAsia="Times New Roman" w:hAnsi="Arial" w:cs="Arial"/>
          <w:sz w:val="24"/>
          <w:szCs w:val="24"/>
          <w:lang w:eastAsia="en-GB"/>
        </w:rPr>
        <w:t xml:space="preserve"> and</w:t>
      </w:r>
      <w:r w:rsidR="00291B7B">
        <w:rPr>
          <w:rFonts w:ascii="Arial" w:eastAsia="Times New Roman" w:hAnsi="Arial" w:cs="Arial"/>
          <w:sz w:val="24"/>
          <w:szCs w:val="24"/>
          <w:lang w:eastAsia="en-GB"/>
        </w:rPr>
        <w:t xml:space="preserve"> </w:t>
      </w:r>
      <w:r w:rsidR="005E78B0">
        <w:rPr>
          <w:rFonts w:ascii="Arial" w:eastAsia="Times New Roman" w:hAnsi="Arial" w:cs="Arial"/>
          <w:sz w:val="24"/>
          <w:szCs w:val="24"/>
          <w:lang w:eastAsia="en-GB"/>
        </w:rPr>
        <w:t>n</w:t>
      </w:r>
      <w:r w:rsidR="00A67271">
        <w:rPr>
          <w:rFonts w:ascii="Arial" w:eastAsia="Times New Roman" w:hAnsi="Arial" w:cs="Arial"/>
          <w:sz w:val="24"/>
          <w:szCs w:val="24"/>
          <w:lang w:eastAsia="en-GB"/>
        </w:rPr>
        <w:t>o</w:t>
      </w:r>
      <w:r w:rsidR="00024CFF">
        <w:rPr>
          <w:rFonts w:ascii="Arial" w:eastAsia="Times New Roman" w:hAnsi="Arial" w:cs="Arial"/>
          <w:sz w:val="24"/>
          <w:szCs w:val="24"/>
          <w:lang w:eastAsia="en-GB"/>
        </w:rPr>
        <w:t xml:space="preserve"> comments were received</w:t>
      </w:r>
      <w:r w:rsidR="0066682A">
        <w:rPr>
          <w:rFonts w:ascii="Arial" w:eastAsia="Times New Roman" w:hAnsi="Arial" w:cs="Arial"/>
          <w:sz w:val="24"/>
          <w:szCs w:val="24"/>
          <w:lang w:eastAsia="en-GB"/>
        </w:rPr>
        <w:t xml:space="preserve">. </w:t>
      </w:r>
      <w:r w:rsidR="00B53FA0" w:rsidRPr="0066682A">
        <w:rPr>
          <w:rFonts w:ascii="Arial" w:eastAsia="Times New Roman" w:hAnsi="Arial" w:cs="Arial"/>
          <w:sz w:val="24"/>
          <w:szCs w:val="24"/>
          <w:lang w:eastAsia="en-GB"/>
        </w:rPr>
        <w:t>There is no evidence before me to suggest that the proposed works will</w:t>
      </w:r>
      <w:r w:rsidR="008A784D" w:rsidRPr="0066682A">
        <w:rPr>
          <w:rFonts w:ascii="Arial" w:eastAsia="Times New Roman" w:hAnsi="Arial" w:cs="Arial"/>
          <w:sz w:val="24"/>
          <w:szCs w:val="24"/>
          <w:lang w:eastAsia="en-GB"/>
        </w:rPr>
        <w:t xml:space="preserve"> harm the interests of those occupying or having rights over the land.</w:t>
      </w:r>
    </w:p>
    <w:p w14:paraId="73318E9F" w14:textId="5EAB2675" w:rsidR="0016445A" w:rsidRPr="00394DDD" w:rsidRDefault="0016445A" w:rsidP="009A520D">
      <w:pPr>
        <w:tabs>
          <w:tab w:val="left" w:pos="432"/>
        </w:tabs>
        <w:spacing w:before="180" w:after="0" w:line="240" w:lineRule="auto"/>
        <w:outlineLvl w:val="0"/>
        <w:rPr>
          <w:rFonts w:ascii="Arial" w:eastAsia="Times New Roman" w:hAnsi="Arial" w:cs="Arial"/>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the neighbourhood and public rights of access</w:t>
      </w:r>
    </w:p>
    <w:p w14:paraId="1A2E8FB2" w14:textId="41B7A700" w:rsidR="00B04D56" w:rsidRPr="00B04D56" w:rsidRDefault="00972281" w:rsidP="008C086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A </w:t>
      </w:r>
      <w:r w:rsidR="004726CE">
        <w:rPr>
          <w:rFonts w:ascii="Arial" w:eastAsia="Times New Roman" w:hAnsi="Arial" w:cs="Arial"/>
          <w:sz w:val="24"/>
          <w:szCs w:val="24"/>
          <w:lang w:eastAsia="en-GB"/>
        </w:rPr>
        <w:t xml:space="preserve">270m </w:t>
      </w:r>
      <w:r w:rsidR="00B04D56">
        <w:rPr>
          <w:rFonts w:ascii="Arial" w:eastAsia="Times New Roman" w:hAnsi="Arial" w:cs="Arial"/>
          <w:sz w:val="24"/>
          <w:szCs w:val="24"/>
          <w:lang w:eastAsia="en-GB"/>
        </w:rPr>
        <w:t xml:space="preserve">section of </w:t>
      </w:r>
      <w:r w:rsidR="00995385">
        <w:rPr>
          <w:rFonts w:ascii="Arial" w:eastAsia="Times New Roman" w:hAnsi="Arial" w:cs="Arial"/>
          <w:sz w:val="24"/>
          <w:szCs w:val="24"/>
          <w:lang w:eastAsia="en-GB"/>
        </w:rPr>
        <w:t>carriage</w:t>
      </w:r>
      <w:r>
        <w:rPr>
          <w:rFonts w:ascii="Arial" w:eastAsia="Times New Roman" w:hAnsi="Arial" w:cs="Arial"/>
          <w:sz w:val="24"/>
          <w:szCs w:val="24"/>
          <w:lang w:eastAsia="en-GB"/>
        </w:rPr>
        <w:t xml:space="preserve">way runs through the </w:t>
      </w:r>
      <w:r w:rsidR="004726CE">
        <w:rPr>
          <w:rFonts w:ascii="Arial" w:eastAsia="Times New Roman" w:hAnsi="Arial" w:cs="Arial"/>
          <w:sz w:val="24"/>
          <w:szCs w:val="24"/>
          <w:lang w:eastAsia="en-GB"/>
        </w:rPr>
        <w:t xml:space="preserve">affected area of the </w:t>
      </w:r>
      <w:r>
        <w:rPr>
          <w:rFonts w:ascii="Arial" w:eastAsia="Times New Roman" w:hAnsi="Arial" w:cs="Arial"/>
          <w:sz w:val="24"/>
          <w:szCs w:val="24"/>
          <w:lang w:eastAsia="en-GB"/>
        </w:rPr>
        <w:t>common</w:t>
      </w:r>
      <w:r w:rsidR="004726CE">
        <w:rPr>
          <w:rFonts w:ascii="Arial" w:eastAsia="Times New Roman" w:hAnsi="Arial" w:cs="Arial"/>
          <w:sz w:val="24"/>
          <w:szCs w:val="24"/>
          <w:lang w:eastAsia="en-GB"/>
        </w:rPr>
        <w:t>, with junctions at each end. It is proposed to close off the entire</w:t>
      </w:r>
      <w:r w:rsidR="00B04D56">
        <w:rPr>
          <w:rFonts w:ascii="Arial" w:eastAsia="Times New Roman" w:hAnsi="Arial" w:cs="Arial"/>
          <w:sz w:val="24"/>
          <w:szCs w:val="24"/>
          <w:lang w:eastAsia="en-GB"/>
        </w:rPr>
        <w:t xml:space="preserve"> section </w:t>
      </w:r>
      <w:r w:rsidR="00CF55C0">
        <w:rPr>
          <w:rFonts w:ascii="Arial" w:eastAsia="Times New Roman" w:hAnsi="Arial" w:cs="Arial"/>
          <w:sz w:val="24"/>
          <w:szCs w:val="24"/>
          <w:lang w:eastAsia="en-GB"/>
        </w:rPr>
        <w:t>to protect contractors during the works, to store materials and to locate contractor welfare facilities</w:t>
      </w:r>
      <w:r w:rsidR="00B04D56">
        <w:rPr>
          <w:rFonts w:ascii="Arial" w:eastAsia="Times New Roman" w:hAnsi="Arial" w:cs="Arial"/>
          <w:sz w:val="24"/>
          <w:szCs w:val="24"/>
          <w:lang w:eastAsia="en-GB"/>
        </w:rPr>
        <w:t>.</w:t>
      </w:r>
      <w:r w:rsidR="004726CE">
        <w:rPr>
          <w:rFonts w:ascii="Arial" w:eastAsia="Times New Roman" w:hAnsi="Arial" w:cs="Arial"/>
          <w:sz w:val="24"/>
          <w:szCs w:val="24"/>
          <w:lang w:eastAsia="en-GB"/>
        </w:rPr>
        <w:t xml:space="preserve"> The DSR is on </w:t>
      </w:r>
      <w:r w:rsidR="00B04D56">
        <w:rPr>
          <w:rFonts w:ascii="Arial" w:eastAsia="Times New Roman" w:hAnsi="Arial" w:cs="Arial"/>
          <w:sz w:val="24"/>
          <w:szCs w:val="24"/>
          <w:lang w:eastAsia="en-GB"/>
        </w:rPr>
        <w:t>the</w:t>
      </w:r>
      <w:r w:rsidR="004726CE">
        <w:rPr>
          <w:rFonts w:ascii="Arial" w:eastAsia="Times New Roman" w:hAnsi="Arial" w:cs="Arial"/>
          <w:sz w:val="24"/>
          <w:szCs w:val="24"/>
          <w:lang w:eastAsia="en-GB"/>
        </w:rPr>
        <w:t xml:space="preserve"> eastern side </w:t>
      </w:r>
      <w:r w:rsidR="00B04D56">
        <w:rPr>
          <w:rFonts w:ascii="Arial" w:eastAsia="Times New Roman" w:hAnsi="Arial" w:cs="Arial"/>
          <w:sz w:val="24"/>
          <w:szCs w:val="24"/>
          <w:lang w:eastAsia="en-GB"/>
        </w:rPr>
        <w:t xml:space="preserve">of the </w:t>
      </w:r>
      <w:r w:rsidR="00995385">
        <w:rPr>
          <w:rFonts w:ascii="Arial" w:eastAsia="Times New Roman" w:hAnsi="Arial" w:cs="Arial"/>
          <w:sz w:val="24"/>
          <w:szCs w:val="24"/>
          <w:lang w:eastAsia="en-GB"/>
        </w:rPr>
        <w:t>carriage</w:t>
      </w:r>
      <w:r w:rsidR="00B04D56">
        <w:rPr>
          <w:rFonts w:ascii="Arial" w:eastAsia="Times New Roman" w:hAnsi="Arial" w:cs="Arial"/>
          <w:sz w:val="24"/>
          <w:szCs w:val="24"/>
          <w:lang w:eastAsia="en-GB"/>
        </w:rPr>
        <w:t xml:space="preserve">way </w:t>
      </w:r>
      <w:r w:rsidR="004726CE">
        <w:rPr>
          <w:rFonts w:ascii="Arial" w:eastAsia="Times New Roman" w:hAnsi="Arial" w:cs="Arial"/>
          <w:sz w:val="24"/>
          <w:szCs w:val="24"/>
          <w:lang w:eastAsia="en-GB"/>
        </w:rPr>
        <w:t>and is where all the proposed excavation works will take place.</w:t>
      </w:r>
    </w:p>
    <w:p w14:paraId="7402CCBC" w14:textId="77777777" w:rsidR="00B04D56" w:rsidRPr="00B04D56" w:rsidRDefault="00B04D56" w:rsidP="00B04D56">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7BABE5D2" w14:textId="422EC4C9" w:rsidR="008C0866" w:rsidRPr="008C0866" w:rsidRDefault="00B022AC" w:rsidP="008C086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E44AC6">
        <w:rPr>
          <w:rFonts w:ascii="Arial" w:eastAsia="Times New Roman" w:hAnsi="Arial" w:cs="Arial"/>
          <w:sz w:val="24"/>
          <w:szCs w:val="24"/>
          <w:lang w:eastAsia="en-GB"/>
        </w:rPr>
        <w:t xml:space="preserve">The interests of the neighbourhood test relates to whether the </w:t>
      </w:r>
      <w:r w:rsidRPr="00E44AC6">
        <w:rPr>
          <w:rFonts w:ascii="Arial" w:eastAsia="Times New Roman" w:hAnsi="Arial" w:cs="Arial"/>
          <w:color w:val="000000"/>
          <w:kern w:val="28"/>
          <w:sz w:val="24"/>
          <w:szCs w:val="24"/>
          <w:lang w:eastAsia="en-GB"/>
        </w:rPr>
        <w:t>works</w:t>
      </w:r>
      <w:r w:rsidRPr="00E44AC6">
        <w:rPr>
          <w:rFonts w:ascii="Arial" w:eastAsia="Times New Roman" w:hAnsi="Arial" w:cs="Arial"/>
          <w:sz w:val="24"/>
          <w:szCs w:val="24"/>
          <w:lang w:eastAsia="en-GB"/>
        </w:rPr>
        <w:t xml:space="preserve"> will impact on the way the common land is used by local people and is closely linked with interests of public access</w:t>
      </w:r>
      <w:r w:rsidR="00A87206">
        <w:rPr>
          <w:rFonts w:ascii="Arial" w:eastAsia="Times New Roman" w:hAnsi="Arial" w:cs="Arial"/>
          <w:sz w:val="24"/>
          <w:szCs w:val="24"/>
          <w:lang w:eastAsia="en-GB"/>
        </w:rPr>
        <w:t xml:space="preserve"> on foot</w:t>
      </w:r>
      <w:r w:rsidRPr="00E44AC6">
        <w:rPr>
          <w:rFonts w:ascii="Arial" w:eastAsia="Times New Roman" w:hAnsi="Arial" w:cs="Arial"/>
          <w:sz w:val="24"/>
          <w:szCs w:val="24"/>
          <w:lang w:eastAsia="en-GB"/>
        </w:rPr>
        <w:t>.</w:t>
      </w:r>
      <w:r w:rsidRPr="00154B82">
        <w:rPr>
          <w:rFonts w:ascii="Arial" w:eastAsia="Times New Roman" w:hAnsi="Arial" w:cs="Arial"/>
          <w:color w:val="000000"/>
          <w:kern w:val="28"/>
          <w:sz w:val="24"/>
          <w:szCs w:val="24"/>
          <w:lang w:eastAsia="en-GB"/>
        </w:rPr>
        <w:t xml:space="preserve"> </w:t>
      </w:r>
      <w:r w:rsidR="0066682A" w:rsidRPr="008C0866">
        <w:rPr>
          <w:rFonts w:ascii="Arial" w:eastAsia="Times New Roman" w:hAnsi="Arial" w:cs="Arial"/>
          <w:sz w:val="24"/>
          <w:szCs w:val="24"/>
          <w:lang w:eastAsia="en-GB"/>
        </w:rPr>
        <w:t xml:space="preserve">The applicant advises that Whitcliffe Common is a popular dog walking destination, with the </w:t>
      </w:r>
      <w:r w:rsidR="002A3BA7">
        <w:rPr>
          <w:rFonts w:ascii="Arial" w:eastAsia="Times New Roman" w:hAnsi="Arial" w:cs="Arial"/>
          <w:sz w:val="24"/>
          <w:szCs w:val="24"/>
          <w:lang w:eastAsia="en-GB"/>
        </w:rPr>
        <w:t>area</w:t>
      </w:r>
      <w:r w:rsidR="0066682A" w:rsidRPr="008C0866">
        <w:rPr>
          <w:rFonts w:ascii="Arial" w:eastAsia="Times New Roman" w:hAnsi="Arial" w:cs="Arial"/>
          <w:sz w:val="24"/>
          <w:szCs w:val="24"/>
          <w:lang w:eastAsia="en-GB"/>
        </w:rPr>
        <w:t xml:space="preserve"> affected by the proposed works being used as a walk-through to access the more open spaces to the east.</w:t>
      </w:r>
      <w:r w:rsidR="00773997">
        <w:rPr>
          <w:rFonts w:ascii="Arial" w:eastAsia="Times New Roman" w:hAnsi="Arial" w:cs="Arial"/>
          <w:sz w:val="24"/>
          <w:szCs w:val="24"/>
          <w:lang w:eastAsia="en-GB"/>
        </w:rPr>
        <w:t xml:space="preserve"> NE advises that it is well used by the public for informal recreation and nature study.</w:t>
      </w:r>
    </w:p>
    <w:p w14:paraId="6B18C946" w14:textId="77777777" w:rsidR="008C0866" w:rsidRPr="008C0866" w:rsidRDefault="008C0866" w:rsidP="008C0866">
      <w:pPr>
        <w:pStyle w:val="ListParagraph"/>
        <w:rPr>
          <w:rFonts w:ascii="Arial" w:eastAsia="Times New Roman" w:hAnsi="Arial" w:cs="Arial"/>
          <w:color w:val="000000"/>
          <w:kern w:val="28"/>
          <w:sz w:val="24"/>
          <w:szCs w:val="24"/>
          <w:lang w:eastAsia="en-GB"/>
        </w:rPr>
      </w:pPr>
    </w:p>
    <w:p w14:paraId="7BF31371" w14:textId="3D8E8FDB" w:rsidR="00BB347A" w:rsidRDefault="008C0866" w:rsidP="002A3BA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applicant </w:t>
      </w:r>
      <w:r w:rsidR="007F761C">
        <w:rPr>
          <w:rFonts w:ascii="Arial" w:eastAsia="Times New Roman" w:hAnsi="Arial" w:cs="Arial"/>
          <w:color w:val="000000"/>
          <w:kern w:val="28"/>
          <w:sz w:val="24"/>
          <w:szCs w:val="24"/>
          <w:lang w:eastAsia="en-GB"/>
        </w:rPr>
        <w:t>explains</w:t>
      </w:r>
      <w:r>
        <w:rPr>
          <w:rFonts w:ascii="Arial" w:eastAsia="Times New Roman" w:hAnsi="Arial" w:cs="Arial"/>
          <w:color w:val="000000"/>
          <w:kern w:val="28"/>
          <w:sz w:val="24"/>
          <w:szCs w:val="24"/>
          <w:lang w:eastAsia="en-GB"/>
        </w:rPr>
        <w:t xml:space="preserve"> that excavations will be backfilled at the end of each work day and the fencing </w:t>
      </w:r>
      <w:r w:rsidR="00B04D56">
        <w:rPr>
          <w:rFonts w:ascii="Arial" w:eastAsia="Times New Roman" w:hAnsi="Arial" w:cs="Arial"/>
          <w:color w:val="000000"/>
          <w:kern w:val="28"/>
          <w:sz w:val="24"/>
          <w:szCs w:val="24"/>
          <w:lang w:eastAsia="en-GB"/>
        </w:rPr>
        <w:t xml:space="preserve">around them will be removed and </w:t>
      </w:r>
      <w:r>
        <w:rPr>
          <w:rFonts w:ascii="Arial" w:eastAsia="Times New Roman" w:hAnsi="Arial" w:cs="Arial"/>
          <w:color w:val="000000"/>
          <w:kern w:val="28"/>
          <w:sz w:val="24"/>
          <w:szCs w:val="24"/>
          <w:lang w:eastAsia="en-GB"/>
        </w:rPr>
        <w:t xml:space="preserve">stored </w:t>
      </w:r>
      <w:r w:rsidR="00F3340C">
        <w:rPr>
          <w:rFonts w:ascii="Arial" w:eastAsia="Times New Roman" w:hAnsi="Arial" w:cs="Arial"/>
          <w:color w:val="000000"/>
          <w:kern w:val="28"/>
          <w:sz w:val="24"/>
          <w:szCs w:val="24"/>
          <w:lang w:eastAsia="en-GB"/>
        </w:rPr>
        <w:t xml:space="preserve">within the </w:t>
      </w:r>
      <w:r w:rsidR="00B04D56">
        <w:rPr>
          <w:rFonts w:ascii="Arial" w:eastAsia="Times New Roman" w:hAnsi="Arial" w:cs="Arial"/>
          <w:color w:val="000000"/>
          <w:kern w:val="28"/>
          <w:sz w:val="24"/>
          <w:szCs w:val="24"/>
          <w:lang w:eastAsia="en-GB"/>
        </w:rPr>
        <w:t xml:space="preserve">closed </w:t>
      </w:r>
      <w:r w:rsidR="00995385">
        <w:rPr>
          <w:rFonts w:ascii="Arial" w:eastAsia="Times New Roman" w:hAnsi="Arial" w:cs="Arial"/>
          <w:color w:val="000000"/>
          <w:kern w:val="28"/>
          <w:sz w:val="24"/>
          <w:szCs w:val="24"/>
          <w:lang w:eastAsia="en-GB"/>
        </w:rPr>
        <w:t>carriage</w:t>
      </w:r>
      <w:r w:rsidR="00B04D56">
        <w:rPr>
          <w:rFonts w:ascii="Arial" w:eastAsia="Times New Roman" w:hAnsi="Arial" w:cs="Arial"/>
          <w:color w:val="000000"/>
          <w:kern w:val="28"/>
          <w:sz w:val="24"/>
          <w:szCs w:val="24"/>
          <w:lang w:eastAsia="en-GB"/>
        </w:rPr>
        <w:t>way</w:t>
      </w:r>
      <w:r w:rsidR="00F3340C">
        <w:rPr>
          <w:rFonts w:ascii="Arial" w:eastAsia="Times New Roman" w:hAnsi="Arial" w:cs="Arial"/>
          <w:color w:val="000000"/>
          <w:kern w:val="28"/>
          <w:sz w:val="24"/>
          <w:szCs w:val="24"/>
          <w:lang w:eastAsia="en-GB"/>
        </w:rPr>
        <w:t xml:space="preserve"> area</w:t>
      </w:r>
      <w:r w:rsidR="00B04D56">
        <w:rPr>
          <w:rFonts w:ascii="Arial" w:eastAsia="Times New Roman" w:hAnsi="Arial" w:cs="Arial"/>
          <w:color w:val="000000"/>
          <w:kern w:val="28"/>
          <w:sz w:val="24"/>
          <w:szCs w:val="24"/>
          <w:lang w:eastAsia="en-GB"/>
        </w:rPr>
        <w:t xml:space="preserve"> until the next work day</w:t>
      </w:r>
      <w:r w:rsidR="00F3340C">
        <w:rPr>
          <w:rFonts w:ascii="Arial" w:eastAsia="Times New Roman" w:hAnsi="Arial" w:cs="Arial"/>
          <w:color w:val="000000"/>
          <w:kern w:val="28"/>
          <w:sz w:val="24"/>
          <w:szCs w:val="24"/>
          <w:lang w:eastAsia="en-GB"/>
        </w:rPr>
        <w:t xml:space="preserve">. </w:t>
      </w:r>
      <w:r w:rsidR="00B04D56">
        <w:rPr>
          <w:rFonts w:ascii="Arial" w:eastAsia="Times New Roman" w:hAnsi="Arial" w:cs="Arial"/>
          <w:color w:val="000000"/>
          <w:kern w:val="28"/>
          <w:sz w:val="24"/>
          <w:szCs w:val="24"/>
          <w:lang w:eastAsia="en-GB"/>
        </w:rPr>
        <w:t>P</w:t>
      </w:r>
      <w:r w:rsidR="00F3340C">
        <w:rPr>
          <w:rFonts w:ascii="Arial" w:eastAsia="Times New Roman" w:hAnsi="Arial" w:cs="Arial"/>
          <w:color w:val="000000"/>
          <w:kern w:val="28"/>
          <w:sz w:val="24"/>
          <w:szCs w:val="24"/>
          <w:lang w:eastAsia="en-GB"/>
        </w:rPr>
        <w:t>edestrian access to connecting areas of the common will be maintained throughout the works where construction, design and management regulations allow.</w:t>
      </w:r>
      <w:r w:rsidR="002A3BA7">
        <w:rPr>
          <w:rFonts w:ascii="Arial" w:eastAsia="Times New Roman" w:hAnsi="Arial" w:cs="Arial"/>
          <w:color w:val="000000"/>
          <w:kern w:val="28"/>
          <w:sz w:val="24"/>
          <w:szCs w:val="24"/>
          <w:lang w:eastAsia="en-GB"/>
        </w:rPr>
        <w:t xml:space="preserve"> </w:t>
      </w:r>
      <w:r w:rsidR="00300AA5">
        <w:rPr>
          <w:rFonts w:ascii="Arial" w:eastAsia="Times New Roman" w:hAnsi="Arial" w:cs="Arial"/>
          <w:color w:val="000000"/>
          <w:kern w:val="28"/>
          <w:sz w:val="24"/>
          <w:szCs w:val="24"/>
          <w:lang w:eastAsia="en-GB"/>
        </w:rPr>
        <w:t xml:space="preserve">I take this to mean that pedestrian access may be temporarily impeded when contractors are moving around the site </w:t>
      </w:r>
      <w:proofErr w:type="gramStart"/>
      <w:r w:rsidR="00300AA5">
        <w:rPr>
          <w:rFonts w:ascii="Arial" w:eastAsia="Times New Roman" w:hAnsi="Arial" w:cs="Arial"/>
          <w:color w:val="000000"/>
          <w:kern w:val="28"/>
          <w:sz w:val="24"/>
          <w:szCs w:val="24"/>
          <w:lang w:eastAsia="en-GB"/>
        </w:rPr>
        <w:t>in order to</w:t>
      </w:r>
      <w:proofErr w:type="gramEnd"/>
      <w:r w:rsidR="00300AA5">
        <w:rPr>
          <w:rFonts w:ascii="Arial" w:eastAsia="Times New Roman" w:hAnsi="Arial" w:cs="Arial"/>
          <w:color w:val="000000"/>
          <w:kern w:val="28"/>
          <w:sz w:val="24"/>
          <w:szCs w:val="24"/>
          <w:lang w:eastAsia="en-GB"/>
        </w:rPr>
        <w:t xml:space="preserve"> carry out the works. </w:t>
      </w:r>
    </w:p>
    <w:p w14:paraId="373DD5E1" w14:textId="77777777" w:rsidR="00BB347A" w:rsidRPr="00BB347A" w:rsidRDefault="00BB347A" w:rsidP="00BB347A">
      <w:pPr>
        <w:pStyle w:val="ListParagraph"/>
        <w:rPr>
          <w:rFonts w:ascii="Arial" w:eastAsia="Times New Roman" w:hAnsi="Arial" w:cs="Arial"/>
          <w:sz w:val="24"/>
          <w:szCs w:val="24"/>
          <w:lang w:eastAsia="en-GB"/>
        </w:rPr>
      </w:pPr>
    </w:p>
    <w:p w14:paraId="128408B4" w14:textId="2754D16D" w:rsidR="002A3BA7" w:rsidRPr="002A3BA7" w:rsidRDefault="00BB347A" w:rsidP="002A3BA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T</w:t>
      </w:r>
      <w:r w:rsidR="00F3340C" w:rsidRPr="002A3BA7">
        <w:rPr>
          <w:rFonts w:ascii="Arial" w:eastAsia="Times New Roman" w:hAnsi="Arial" w:cs="Arial"/>
          <w:sz w:val="24"/>
          <w:szCs w:val="24"/>
          <w:lang w:eastAsia="en-GB"/>
        </w:rPr>
        <w:t xml:space="preserve">he </w:t>
      </w:r>
      <w:r w:rsidR="00B04D56" w:rsidRPr="002A3BA7">
        <w:rPr>
          <w:rFonts w:ascii="Arial" w:eastAsia="Times New Roman" w:hAnsi="Arial" w:cs="Arial"/>
          <w:sz w:val="24"/>
          <w:szCs w:val="24"/>
          <w:lang w:eastAsia="en-GB"/>
        </w:rPr>
        <w:t>excavation</w:t>
      </w:r>
      <w:r w:rsidR="00F3340C" w:rsidRPr="002A3BA7">
        <w:rPr>
          <w:rFonts w:ascii="Arial" w:eastAsia="Times New Roman" w:hAnsi="Arial" w:cs="Arial"/>
          <w:sz w:val="24"/>
          <w:szCs w:val="24"/>
          <w:lang w:eastAsia="en-GB"/>
        </w:rPr>
        <w:t xml:space="preserve"> areas are small</w:t>
      </w:r>
      <w:r w:rsidR="002A3BA7">
        <w:rPr>
          <w:rFonts w:ascii="Arial" w:eastAsia="Times New Roman" w:hAnsi="Arial" w:cs="Arial"/>
          <w:sz w:val="24"/>
          <w:szCs w:val="24"/>
          <w:lang w:eastAsia="en-GB"/>
        </w:rPr>
        <w:t xml:space="preserve">, </w:t>
      </w:r>
      <w:r w:rsidR="007F761C" w:rsidRPr="002A3BA7">
        <w:rPr>
          <w:rFonts w:ascii="Arial" w:eastAsia="Times New Roman" w:hAnsi="Arial" w:cs="Arial"/>
          <w:sz w:val="24"/>
          <w:szCs w:val="24"/>
          <w:lang w:eastAsia="en-GB"/>
        </w:rPr>
        <w:t xml:space="preserve">will only be fenced </w:t>
      </w:r>
      <w:r w:rsidR="00224C01" w:rsidRPr="002A3BA7">
        <w:rPr>
          <w:rFonts w:ascii="Arial" w:eastAsia="Times New Roman" w:hAnsi="Arial" w:cs="Arial"/>
          <w:sz w:val="24"/>
          <w:szCs w:val="24"/>
          <w:lang w:eastAsia="en-GB"/>
        </w:rPr>
        <w:t xml:space="preserve">during </w:t>
      </w:r>
      <w:r w:rsidR="00443A64" w:rsidRPr="002A3BA7">
        <w:rPr>
          <w:rFonts w:ascii="Arial" w:eastAsia="Times New Roman" w:hAnsi="Arial" w:cs="Arial"/>
          <w:sz w:val="24"/>
          <w:szCs w:val="24"/>
          <w:lang w:eastAsia="en-GB"/>
        </w:rPr>
        <w:t>working hours</w:t>
      </w:r>
      <w:r w:rsidR="002A3BA7">
        <w:rPr>
          <w:rFonts w:ascii="Arial" w:eastAsia="Times New Roman" w:hAnsi="Arial" w:cs="Arial"/>
          <w:sz w:val="24"/>
          <w:szCs w:val="24"/>
          <w:lang w:eastAsia="en-GB"/>
        </w:rPr>
        <w:t xml:space="preserve"> and will be reinstated on completion of the works</w:t>
      </w:r>
      <w:r>
        <w:rPr>
          <w:rFonts w:ascii="Arial" w:eastAsia="Times New Roman" w:hAnsi="Arial" w:cs="Arial"/>
          <w:sz w:val="24"/>
          <w:szCs w:val="24"/>
          <w:lang w:eastAsia="en-GB"/>
        </w:rPr>
        <w:t xml:space="preserve">. </w:t>
      </w:r>
      <w:r w:rsidR="007F761C" w:rsidRPr="002A3BA7">
        <w:rPr>
          <w:rFonts w:ascii="Arial" w:eastAsia="Times New Roman" w:hAnsi="Arial" w:cs="Arial"/>
          <w:sz w:val="24"/>
          <w:szCs w:val="24"/>
          <w:lang w:eastAsia="en-GB"/>
        </w:rPr>
        <w:t xml:space="preserve">I </w:t>
      </w:r>
      <w:r>
        <w:rPr>
          <w:rFonts w:ascii="Arial" w:eastAsia="Times New Roman" w:hAnsi="Arial" w:cs="Arial"/>
          <w:sz w:val="24"/>
          <w:szCs w:val="24"/>
          <w:lang w:eastAsia="en-GB"/>
        </w:rPr>
        <w:t xml:space="preserve">therefore </w:t>
      </w:r>
      <w:r w:rsidR="007F761C" w:rsidRPr="002A3BA7">
        <w:rPr>
          <w:rFonts w:ascii="Arial" w:eastAsia="Times New Roman" w:hAnsi="Arial" w:cs="Arial"/>
          <w:sz w:val="24"/>
          <w:szCs w:val="24"/>
          <w:lang w:eastAsia="en-GB"/>
        </w:rPr>
        <w:t xml:space="preserve">consider that </w:t>
      </w:r>
      <w:r>
        <w:rPr>
          <w:rFonts w:ascii="Arial" w:eastAsia="Times New Roman" w:hAnsi="Arial" w:cs="Arial"/>
          <w:sz w:val="24"/>
          <w:szCs w:val="24"/>
          <w:lang w:eastAsia="en-GB"/>
        </w:rPr>
        <w:t xml:space="preserve">the </w:t>
      </w:r>
      <w:r w:rsidR="002A3BA7">
        <w:rPr>
          <w:rFonts w:ascii="Arial" w:eastAsia="Times New Roman" w:hAnsi="Arial" w:cs="Arial"/>
          <w:sz w:val="24"/>
          <w:szCs w:val="24"/>
          <w:lang w:eastAsia="en-GB"/>
        </w:rPr>
        <w:t xml:space="preserve">excavation works </w:t>
      </w:r>
      <w:r w:rsidR="00224C01" w:rsidRPr="002A3BA7">
        <w:rPr>
          <w:rFonts w:ascii="Arial" w:eastAsia="Times New Roman" w:hAnsi="Arial" w:cs="Arial"/>
          <w:sz w:val="24"/>
          <w:szCs w:val="24"/>
          <w:lang w:eastAsia="en-GB"/>
        </w:rPr>
        <w:t>will not unacceptably harm</w:t>
      </w:r>
      <w:r w:rsidR="002A3BA7">
        <w:rPr>
          <w:rFonts w:ascii="Arial" w:eastAsia="Times New Roman" w:hAnsi="Arial" w:cs="Arial"/>
          <w:sz w:val="24"/>
          <w:szCs w:val="24"/>
          <w:lang w:eastAsia="en-GB"/>
        </w:rPr>
        <w:t xml:space="preserve"> the above interests</w:t>
      </w:r>
      <w:r>
        <w:rPr>
          <w:rFonts w:ascii="Arial" w:eastAsia="Times New Roman" w:hAnsi="Arial" w:cs="Arial"/>
          <w:sz w:val="24"/>
          <w:szCs w:val="24"/>
          <w:lang w:eastAsia="en-GB"/>
        </w:rPr>
        <w:t xml:space="preserve"> and that a</w:t>
      </w:r>
      <w:r w:rsidR="00300AA5">
        <w:rPr>
          <w:rFonts w:ascii="Arial" w:eastAsia="Times New Roman" w:hAnsi="Arial" w:cs="Arial"/>
          <w:sz w:val="24"/>
          <w:szCs w:val="24"/>
          <w:lang w:eastAsia="en-GB"/>
        </w:rPr>
        <w:t xml:space="preserve">ny </w:t>
      </w:r>
      <w:r>
        <w:rPr>
          <w:rFonts w:ascii="Arial" w:eastAsia="Times New Roman" w:hAnsi="Arial" w:cs="Arial"/>
          <w:sz w:val="24"/>
          <w:szCs w:val="24"/>
          <w:lang w:eastAsia="en-GB"/>
        </w:rPr>
        <w:t xml:space="preserve">minor </w:t>
      </w:r>
      <w:r w:rsidR="00300AA5">
        <w:rPr>
          <w:rFonts w:ascii="Arial" w:eastAsia="Times New Roman" w:hAnsi="Arial" w:cs="Arial"/>
          <w:sz w:val="24"/>
          <w:szCs w:val="24"/>
          <w:lang w:eastAsia="en-GB"/>
        </w:rPr>
        <w:t>harm caused will be outweighed by the wider public interest in maintaining a safe water supply.</w:t>
      </w:r>
    </w:p>
    <w:p w14:paraId="6E4EAEB7" w14:textId="77777777" w:rsidR="002A3BA7" w:rsidRPr="002A3BA7" w:rsidRDefault="002A3BA7" w:rsidP="002A3BA7">
      <w:pPr>
        <w:pStyle w:val="ListParagraph"/>
        <w:rPr>
          <w:rFonts w:ascii="Arial" w:eastAsia="Times New Roman" w:hAnsi="Arial" w:cs="Arial"/>
          <w:color w:val="FF0000"/>
          <w:sz w:val="24"/>
          <w:szCs w:val="24"/>
          <w:lang w:eastAsia="en-GB"/>
        </w:rPr>
      </w:pPr>
    </w:p>
    <w:p w14:paraId="19F08496" w14:textId="18734CE3" w:rsidR="00B04D56" w:rsidRPr="009829B8" w:rsidRDefault="00A87206" w:rsidP="002A3BA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themeColor="text1"/>
          <w:kern w:val="28"/>
          <w:sz w:val="24"/>
          <w:szCs w:val="24"/>
          <w:lang w:eastAsia="en-GB"/>
        </w:rPr>
      </w:pPr>
      <w:r w:rsidRPr="009829B8">
        <w:rPr>
          <w:rFonts w:ascii="Arial" w:eastAsia="Times New Roman" w:hAnsi="Arial" w:cs="Arial"/>
          <w:color w:val="000000" w:themeColor="text1"/>
          <w:sz w:val="24"/>
          <w:szCs w:val="24"/>
          <w:lang w:eastAsia="en-GB"/>
        </w:rPr>
        <w:t>T</w:t>
      </w:r>
      <w:r w:rsidR="00424260" w:rsidRPr="009829B8">
        <w:rPr>
          <w:rFonts w:ascii="Arial" w:eastAsia="Times New Roman" w:hAnsi="Arial" w:cs="Arial"/>
          <w:color w:val="000000" w:themeColor="text1"/>
          <w:sz w:val="24"/>
          <w:szCs w:val="24"/>
          <w:lang w:eastAsia="en-GB"/>
        </w:rPr>
        <w:t xml:space="preserve">he </w:t>
      </w:r>
      <w:r w:rsidR="00224C01" w:rsidRPr="009829B8">
        <w:rPr>
          <w:rFonts w:ascii="Arial" w:eastAsia="Times New Roman" w:hAnsi="Arial" w:cs="Arial"/>
          <w:color w:val="000000" w:themeColor="text1"/>
          <w:sz w:val="24"/>
          <w:szCs w:val="24"/>
          <w:lang w:eastAsia="en-GB"/>
        </w:rPr>
        <w:t xml:space="preserve">area of </w:t>
      </w:r>
      <w:r w:rsidR="00995385">
        <w:rPr>
          <w:rFonts w:ascii="Arial" w:eastAsia="Times New Roman" w:hAnsi="Arial" w:cs="Arial"/>
          <w:color w:val="000000" w:themeColor="text1"/>
          <w:sz w:val="24"/>
          <w:szCs w:val="24"/>
          <w:lang w:eastAsia="en-GB"/>
        </w:rPr>
        <w:t>carriage</w:t>
      </w:r>
      <w:r w:rsidR="00224C01" w:rsidRPr="009829B8">
        <w:rPr>
          <w:rFonts w:ascii="Arial" w:eastAsia="Times New Roman" w:hAnsi="Arial" w:cs="Arial"/>
          <w:color w:val="000000" w:themeColor="text1"/>
          <w:sz w:val="24"/>
          <w:szCs w:val="24"/>
          <w:lang w:eastAsia="en-GB"/>
        </w:rPr>
        <w:t xml:space="preserve">way to be fenced off is much larger and is proposed to be enclosed for </w:t>
      </w:r>
      <w:r w:rsidR="00424260" w:rsidRPr="009829B8">
        <w:rPr>
          <w:rFonts w:ascii="Arial" w:eastAsia="Times New Roman" w:hAnsi="Arial" w:cs="Arial"/>
          <w:color w:val="000000" w:themeColor="text1"/>
          <w:sz w:val="24"/>
          <w:szCs w:val="24"/>
          <w:lang w:eastAsia="en-GB"/>
        </w:rPr>
        <w:t>up to three months</w:t>
      </w:r>
      <w:r w:rsidR="009829B8" w:rsidRPr="009829B8">
        <w:rPr>
          <w:rFonts w:ascii="Arial" w:eastAsia="Times New Roman" w:hAnsi="Arial" w:cs="Arial"/>
          <w:color w:val="000000" w:themeColor="text1"/>
          <w:sz w:val="24"/>
          <w:szCs w:val="24"/>
          <w:lang w:eastAsia="en-GB"/>
        </w:rPr>
        <w:t xml:space="preserve"> as a contingency measure</w:t>
      </w:r>
      <w:r w:rsidRPr="009829B8">
        <w:rPr>
          <w:rFonts w:ascii="Arial" w:eastAsia="Times New Roman" w:hAnsi="Arial" w:cs="Arial"/>
          <w:color w:val="000000" w:themeColor="text1"/>
          <w:sz w:val="24"/>
          <w:szCs w:val="24"/>
          <w:lang w:eastAsia="en-GB"/>
        </w:rPr>
        <w:t xml:space="preserve"> </w:t>
      </w:r>
      <w:r w:rsidR="00900243">
        <w:rPr>
          <w:rFonts w:ascii="Arial" w:eastAsia="Times New Roman" w:hAnsi="Arial" w:cs="Arial"/>
          <w:color w:val="000000" w:themeColor="text1"/>
          <w:sz w:val="24"/>
          <w:szCs w:val="24"/>
          <w:lang w:eastAsia="en-GB"/>
        </w:rPr>
        <w:t>“t</w:t>
      </w:r>
      <w:r w:rsidRPr="009829B8">
        <w:rPr>
          <w:rFonts w:ascii="Arial" w:eastAsia="Times New Roman" w:hAnsi="Arial" w:cs="Arial"/>
          <w:color w:val="000000" w:themeColor="text1"/>
          <w:sz w:val="24"/>
          <w:szCs w:val="24"/>
          <w:lang w:eastAsia="en-GB"/>
        </w:rPr>
        <w:t>o protect the project from any unknowns</w:t>
      </w:r>
      <w:r w:rsidR="00900243">
        <w:rPr>
          <w:rFonts w:ascii="Arial" w:eastAsia="Times New Roman" w:hAnsi="Arial" w:cs="Arial"/>
          <w:color w:val="000000" w:themeColor="text1"/>
          <w:sz w:val="24"/>
          <w:szCs w:val="24"/>
          <w:lang w:eastAsia="en-GB"/>
        </w:rPr>
        <w:t xml:space="preserve">”. </w:t>
      </w:r>
      <w:r w:rsidRPr="009829B8">
        <w:rPr>
          <w:rFonts w:ascii="Arial" w:eastAsia="Times New Roman" w:hAnsi="Arial" w:cs="Arial"/>
          <w:color w:val="000000" w:themeColor="text1"/>
          <w:sz w:val="24"/>
          <w:szCs w:val="24"/>
          <w:lang w:eastAsia="en-GB"/>
        </w:rPr>
        <w:t xml:space="preserve">Closing off the </w:t>
      </w:r>
      <w:r w:rsidR="00995385">
        <w:rPr>
          <w:rFonts w:ascii="Arial" w:eastAsia="Times New Roman" w:hAnsi="Arial" w:cs="Arial"/>
          <w:color w:val="000000" w:themeColor="text1"/>
          <w:sz w:val="24"/>
          <w:szCs w:val="24"/>
          <w:lang w:eastAsia="en-GB"/>
        </w:rPr>
        <w:t>carriage</w:t>
      </w:r>
      <w:r w:rsidRPr="009829B8">
        <w:rPr>
          <w:rFonts w:ascii="Arial" w:eastAsia="Times New Roman" w:hAnsi="Arial" w:cs="Arial"/>
          <w:color w:val="000000" w:themeColor="text1"/>
          <w:sz w:val="24"/>
          <w:szCs w:val="24"/>
          <w:lang w:eastAsia="en-GB"/>
        </w:rPr>
        <w:t xml:space="preserve">way </w:t>
      </w:r>
      <w:r w:rsidR="009829B8" w:rsidRPr="009829B8">
        <w:rPr>
          <w:rFonts w:ascii="Arial" w:eastAsia="Times New Roman" w:hAnsi="Arial" w:cs="Arial"/>
          <w:color w:val="000000" w:themeColor="text1"/>
          <w:sz w:val="24"/>
          <w:szCs w:val="24"/>
          <w:lang w:eastAsia="en-GB"/>
        </w:rPr>
        <w:t xml:space="preserve">will restrict public vehicular access and </w:t>
      </w:r>
      <w:r w:rsidRPr="009829B8">
        <w:rPr>
          <w:rFonts w:ascii="Arial" w:eastAsia="Times New Roman" w:hAnsi="Arial" w:cs="Arial"/>
          <w:color w:val="000000" w:themeColor="text1"/>
          <w:sz w:val="24"/>
          <w:szCs w:val="24"/>
          <w:lang w:eastAsia="en-GB"/>
        </w:rPr>
        <w:t>requires permission from the highway authority</w:t>
      </w:r>
      <w:r w:rsidR="009829B8" w:rsidRPr="009829B8">
        <w:rPr>
          <w:rFonts w:ascii="Arial" w:eastAsia="Times New Roman" w:hAnsi="Arial" w:cs="Arial"/>
          <w:color w:val="000000" w:themeColor="text1"/>
          <w:sz w:val="24"/>
          <w:szCs w:val="24"/>
          <w:lang w:eastAsia="en-GB"/>
        </w:rPr>
        <w:t>. I</w:t>
      </w:r>
      <w:r w:rsidRPr="009829B8">
        <w:rPr>
          <w:rFonts w:ascii="Arial" w:eastAsia="Times New Roman" w:hAnsi="Arial" w:cs="Arial"/>
          <w:color w:val="000000" w:themeColor="text1"/>
          <w:sz w:val="24"/>
          <w:szCs w:val="24"/>
          <w:lang w:eastAsia="en-GB"/>
        </w:rPr>
        <w:t>n agreeing a maximum timescale with th</w:t>
      </w:r>
      <w:r w:rsidR="009829B8" w:rsidRPr="009829B8">
        <w:rPr>
          <w:rFonts w:ascii="Arial" w:eastAsia="Times New Roman" w:hAnsi="Arial" w:cs="Arial"/>
          <w:color w:val="000000" w:themeColor="text1"/>
          <w:sz w:val="24"/>
          <w:szCs w:val="24"/>
          <w:lang w:eastAsia="en-GB"/>
        </w:rPr>
        <w:t xml:space="preserve">e highway </w:t>
      </w:r>
      <w:r w:rsidR="00BB347A" w:rsidRPr="009829B8">
        <w:rPr>
          <w:rFonts w:ascii="Arial" w:eastAsia="Times New Roman" w:hAnsi="Arial" w:cs="Arial"/>
          <w:color w:val="000000" w:themeColor="text1"/>
          <w:sz w:val="24"/>
          <w:szCs w:val="24"/>
          <w:lang w:eastAsia="en-GB"/>
        </w:rPr>
        <w:t>authority,</w:t>
      </w:r>
      <w:r w:rsidRPr="009829B8">
        <w:rPr>
          <w:rFonts w:ascii="Arial" w:eastAsia="Times New Roman" w:hAnsi="Arial" w:cs="Arial"/>
          <w:color w:val="000000" w:themeColor="text1"/>
          <w:sz w:val="24"/>
          <w:szCs w:val="24"/>
          <w:lang w:eastAsia="en-GB"/>
        </w:rPr>
        <w:t xml:space="preserve"> the applicant has taken a cautious approach</w:t>
      </w:r>
      <w:r w:rsidR="009829B8" w:rsidRPr="009829B8">
        <w:rPr>
          <w:rFonts w:ascii="Arial" w:eastAsia="Times New Roman" w:hAnsi="Arial" w:cs="Arial"/>
          <w:color w:val="000000" w:themeColor="text1"/>
          <w:sz w:val="24"/>
          <w:szCs w:val="24"/>
          <w:lang w:eastAsia="en-GB"/>
        </w:rPr>
        <w:t xml:space="preserve"> and i</w:t>
      </w:r>
      <w:r w:rsidRPr="009829B8">
        <w:rPr>
          <w:rFonts w:ascii="Arial" w:eastAsia="Times New Roman" w:hAnsi="Arial" w:cs="Arial"/>
          <w:color w:val="000000" w:themeColor="text1"/>
          <w:sz w:val="24"/>
          <w:szCs w:val="24"/>
          <w:lang w:eastAsia="en-GB"/>
        </w:rPr>
        <w:t>t may be that the fencing will be removed much more quickly</w:t>
      </w:r>
      <w:r w:rsidR="009829B8" w:rsidRPr="009829B8">
        <w:rPr>
          <w:rFonts w:ascii="Arial" w:eastAsia="Times New Roman" w:hAnsi="Arial" w:cs="Arial"/>
          <w:color w:val="000000" w:themeColor="text1"/>
          <w:sz w:val="24"/>
          <w:szCs w:val="24"/>
          <w:lang w:eastAsia="en-GB"/>
        </w:rPr>
        <w:t xml:space="preserve"> in line with the expected duration of the remaining works.  In any case, public access on foot over the </w:t>
      </w:r>
      <w:r w:rsidR="00900243">
        <w:rPr>
          <w:rFonts w:ascii="Arial" w:eastAsia="Times New Roman" w:hAnsi="Arial" w:cs="Arial"/>
          <w:color w:val="000000" w:themeColor="text1"/>
          <w:sz w:val="24"/>
          <w:szCs w:val="24"/>
          <w:lang w:eastAsia="en-GB"/>
        </w:rPr>
        <w:t xml:space="preserve">remaining application </w:t>
      </w:r>
      <w:r w:rsidR="009829B8" w:rsidRPr="009829B8">
        <w:rPr>
          <w:rFonts w:ascii="Arial" w:eastAsia="Times New Roman" w:hAnsi="Arial" w:cs="Arial"/>
          <w:color w:val="000000" w:themeColor="text1"/>
          <w:sz w:val="24"/>
          <w:szCs w:val="24"/>
          <w:lang w:eastAsia="en-GB"/>
        </w:rPr>
        <w:t>area will remain in place throughout the works period</w:t>
      </w:r>
      <w:r w:rsidRPr="009829B8">
        <w:rPr>
          <w:rFonts w:ascii="Arial" w:eastAsia="Times New Roman" w:hAnsi="Arial" w:cs="Arial"/>
          <w:color w:val="000000" w:themeColor="text1"/>
          <w:sz w:val="24"/>
          <w:szCs w:val="24"/>
          <w:lang w:eastAsia="en-GB"/>
        </w:rPr>
        <w:t xml:space="preserve"> </w:t>
      </w:r>
      <w:r w:rsidR="009829B8" w:rsidRPr="009829B8">
        <w:rPr>
          <w:rFonts w:ascii="Arial" w:eastAsia="Times New Roman" w:hAnsi="Arial" w:cs="Arial"/>
          <w:color w:val="000000" w:themeColor="text1"/>
          <w:sz w:val="24"/>
          <w:szCs w:val="24"/>
          <w:lang w:eastAsia="en-GB"/>
        </w:rPr>
        <w:t>and I consider that the above interests will not be unacceptably harmed.</w:t>
      </w:r>
    </w:p>
    <w:p w14:paraId="3B1B36CC" w14:textId="77777777" w:rsidR="00B04D56" w:rsidRPr="00B04D56" w:rsidRDefault="00B04D56" w:rsidP="00B04D56">
      <w:pPr>
        <w:pStyle w:val="ListParagraph"/>
        <w:rPr>
          <w:rFonts w:ascii="Arial" w:eastAsia="Times New Roman" w:hAnsi="Arial" w:cs="Arial"/>
          <w:sz w:val="24"/>
          <w:szCs w:val="24"/>
          <w:lang w:eastAsia="en-GB"/>
        </w:rPr>
      </w:pPr>
    </w:p>
    <w:p w14:paraId="71F61467" w14:textId="26533C66" w:rsidR="002A3BA7" w:rsidRPr="002A3BA7" w:rsidRDefault="00B04D56" w:rsidP="00D4414A">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The proposed vegetation clearance may initially provide increased public access over the common, although that is not the purpose of the clearance and over</w:t>
      </w:r>
      <w:r w:rsidR="002A3BA7">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time </w:t>
      </w:r>
      <w:r w:rsidR="002A3BA7">
        <w:rPr>
          <w:rFonts w:ascii="Arial" w:eastAsia="Times New Roman" w:hAnsi="Arial" w:cs="Arial"/>
          <w:sz w:val="24"/>
          <w:szCs w:val="24"/>
          <w:lang w:eastAsia="en-GB"/>
        </w:rPr>
        <w:t xml:space="preserve">any increased access will diminish as </w:t>
      </w:r>
      <w:r>
        <w:rPr>
          <w:rFonts w:ascii="Arial" w:eastAsia="Times New Roman" w:hAnsi="Arial" w:cs="Arial"/>
          <w:sz w:val="24"/>
          <w:szCs w:val="24"/>
          <w:lang w:eastAsia="en-GB"/>
        </w:rPr>
        <w:t>the vegetation regenerate</w:t>
      </w:r>
      <w:r w:rsidR="002A3BA7">
        <w:rPr>
          <w:rFonts w:ascii="Arial" w:eastAsia="Times New Roman" w:hAnsi="Arial" w:cs="Arial"/>
          <w:sz w:val="24"/>
          <w:szCs w:val="24"/>
          <w:lang w:eastAsia="en-GB"/>
        </w:rPr>
        <w:t>s</w:t>
      </w:r>
      <w:r>
        <w:rPr>
          <w:rFonts w:ascii="Arial" w:eastAsia="Times New Roman" w:hAnsi="Arial" w:cs="Arial"/>
          <w:sz w:val="24"/>
          <w:szCs w:val="24"/>
          <w:lang w:eastAsia="en-GB"/>
        </w:rPr>
        <w:t xml:space="preserve">. </w:t>
      </w:r>
    </w:p>
    <w:p w14:paraId="08799A60" w14:textId="77777777" w:rsidR="002A3BA7" w:rsidRPr="002A3BA7" w:rsidRDefault="002A3BA7" w:rsidP="002A3BA7">
      <w:pPr>
        <w:pStyle w:val="ListParagraph"/>
        <w:rPr>
          <w:rFonts w:ascii="Arial" w:eastAsia="Times New Roman" w:hAnsi="Arial" w:cs="Arial"/>
          <w:sz w:val="24"/>
          <w:szCs w:val="24"/>
          <w:lang w:eastAsia="en-GB"/>
        </w:rPr>
      </w:pPr>
    </w:p>
    <w:p w14:paraId="0108E6E8" w14:textId="1284A619" w:rsidR="00300AA5" w:rsidRPr="00900243" w:rsidRDefault="003A621F" w:rsidP="00E0705E">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2A3BA7">
        <w:rPr>
          <w:rFonts w:ascii="Arial" w:eastAsia="Times New Roman" w:hAnsi="Arial" w:cs="Arial"/>
          <w:sz w:val="24"/>
          <w:szCs w:val="24"/>
          <w:lang w:eastAsia="en-GB"/>
        </w:rPr>
        <w:t xml:space="preserve">I conclude that </w:t>
      </w:r>
      <w:r w:rsidR="00A46D66" w:rsidRPr="002A3BA7">
        <w:rPr>
          <w:rFonts w:ascii="Arial" w:eastAsia="Times New Roman" w:hAnsi="Arial" w:cs="Arial"/>
          <w:sz w:val="24"/>
          <w:szCs w:val="24"/>
          <w:lang w:eastAsia="en-GB"/>
        </w:rPr>
        <w:t xml:space="preserve">the </w:t>
      </w:r>
      <w:r w:rsidR="00A73F3F">
        <w:rPr>
          <w:rFonts w:ascii="Arial" w:eastAsia="Times New Roman" w:hAnsi="Arial" w:cs="Arial"/>
          <w:sz w:val="24"/>
          <w:szCs w:val="24"/>
          <w:lang w:eastAsia="en-GB"/>
        </w:rPr>
        <w:t>proposals</w:t>
      </w:r>
      <w:r w:rsidR="006C093E">
        <w:rPr>
          <w:rFonts w:ascii="Arial" w:eastAsia="Times New Roman" w:hAnsi="Arial" w:cs="Arial"/>
          <w:sz w:val="24"/>
          <w:szCs w:val="24"/>
          <w:lang w:eastAsia="en-GB"/>
        </w:rPr>
        <w:t xml:space="preserve"> </w:t>
      </w:r>
      <w:proofErr w:type="gramStart"/>
      <w:r w:rsidR="006C093E">
        <w:rPr>
          <w:rFonts w:ascii="Arial" w:eastAsia="Times New Roman" w:hAnsi="Arial" w:cs="Arial"/>
          <w:sz w:val="24"/>
          <w:szCs w:val="24"/>
          <w:lang w:eastAsia="en-GB"/>
        </w:rPr>
        <w:t>as a whole</w:t>
      </w:r>
      <w:r w:rsidRPr="002A3BA7">
        <w:rPr>
          <w:rFonts w:ascii="Arial" w:eastAsia="Times New Roman" w:hAnsi="Arial" w:cs="Arial"/>
          <w:sz w:val="24"/>
          <w:szCs w:val="24"/>
          <w:lang w:eastAsia="en-GB"/>
        </w:rPr>
        <w:t xml:space="preserve"> will</w:t>
      </w:r>
      <w:proofErr w:type="gramEnd"/>
      <w:r w:rsidRPr="002A3BA7">
        <w:rPr>
          <w:rFonts w:ascii="Arial" w:eastAsia="Times New Roman" w:hAnsi="Arial" w:cs="Arial"/>
          <w:sz w:val="24"/>
          <w:szCs w:val="24"/>
          <w:lang w:eastAsia="en-GB"/>
        </w:rPr>
        <w:t xml:space="preserve"> </w:t>
      </w:r>
      <w:r w:rsidR="00BB347A">
        <w:rPr>
          <w:rFonts w:ascii="Arial" w:eastAsia="Times New Roman" w:hAnsi="Arial" w:cs="Arial"/>
          <w:sz w:val="24"/>
          <w:szCs w:val="24"/>
          <w:lang w:eastAsia="en-GB"/>
        </w:rPr>
        <w:t xml:space="preserve">be short </w:t>
      </w:r>
      <w:r w:rsidR="00585E9A">
        <w:rPr>
          <w:rFonts w:ascii="Arial" w:eastAsia="Times New Roman" w:hAnsi="Arial" w:cs="Arial"/>
          <w:sz w:val="24"/>
          <w:szCs w:val="24"/>
          <w:lang w:eastAsia="en-GB"/>
        </w:rPr>
        <w:t>in duration</w:t>
      </w:r>
      <w:r w:rsidR="00BB347A">
        <w:rPr>
          <w:rFonts w:ascii="Arial" w:eastAsia="Times New Roman" w:hAnsi="Arial" w:cs="Arial"/>
          <w:sz w:val="24"/>
          <w:szCs w:val="24"/>
          <w:lang w:eastAsia="en-GB"/>
        </w:rPr>
        <w:t xml:space="preserve"> and will not unacceptably</w:t>
      </w:r>
      <w:r w:rsidRPr="002A3BA7">
        <w:rPr>
          <w:rFonts w:ascii="Arial" w:eastAsia="Times New Roman" w:hAnsi="Arial" w:cs="Arial"/>
          <w:sz w:val="24"/>
          <w:szCs w:val="24"/>
          <w:lang w:eastAsia="en-GB"/>
        </w:rPr>
        <w:t xml:space="preserve"> impact on </w:t>
      </w:r>
      <w:r w:rsidR="00246368" w:rsidRPr="002A3BA7">
        <w:rPr>
          <w:rFonts w:ascii="Arial" w:eastAsia="Times New Roman" w:hAnsi="Arial" w:cs="Arial"/>
          <w:sz w:val="24"/>
          <w:szCs w:val="24"/>
          <w:lang w:eastAsia="en-GB"/>
        </w:rPr>
        <w:t xml:space="preserve">the interests of the neighbourhood and public rights of </w:t>
      </w:r>
      <w:r w:rsidRPr="002A3BA7">
        <w:rPr>
          <w:rFonts w:ascii="Arial" w:eastAsia="Times New Roman" w:hAnsi="Arial" w:cs="Arial"/>
          <w:sz w:val="24"/>
          <w:szCs w:val="24"/>
          <w:lang w:eastAsia="en-GB"/>
        </w:rPr>
        <w:t>access</w:t>
      </w:r>
      <w:r w:rsidR="00246368" w:rsidRPr="002A3BA7">
        <w:rPr>
          <w:rFonts w:ascii="Arial" w:eastAsia="Times New Roman" w:hAnsi="Arial" w:cs="Arial"/>
          <w:sz w:val="24"/>
          <w:szCs w:val="24"/>
          <w:lang w:eastAsia="en-GB"/>
        </w:rPr>
        <w:t>.</w:t>
      </w:r>
    </w:p>
    <w:p w14:paraId="61EFFD8F" w14:textId="4D8F0887" w:rsidR="00E0705E" w:rsidRPr="00224C01" w:rsidRDefault="003D5E12" w:rsidP="00E0705E">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6751D3">
        <w:rPr>
          <w:rFonts w:ascii="Arial" w:eastAsia="Times New Roman" w:hAnsi="Arial" w:cs="Arial"/>
          <w:b/>
          <w:i/>
          <w:color w:val="000000"/>
          <w:kern w:val="28"/>
          <w:sz w:val="24"/>
          <w:szCs w:val="24"/>
          <w:lang w:eastAsia="en-GB"/>
        </w:rPr>
        <w:lastRenderedPageBreak/>
        <w:t>The public interest</w:t>
      </w:r>
    </w:p>
    <w:p w14:paraId="2AC4B809" w14:textId="77777777" w:rsidR="00186814" w:rsidRPr="00E0705E" w:rsidRDefault="00186814" w:rsidP="00186814">
      <w:pPr>
        <w:tabs>
          <w:tab w:val="left" w:pos="284"/>
          <w:tab w:val="left" w:pos="432"/>
        </w:tabs>
        <w:spacing w:after="0" w:line="240" w:lineRule="auto"/>
        <w:outlineLvl w:val="0"/>
        <w:rPr>
          <w:rFonts w:ascii="Arial" w:eastAsia="Times New Roman" w:hAnsi="Arial" w:cs="Arial"/>
          <w:color w:val="000000"/>
          <w:kern w:val="28"/>
          <w:sz w:val="24"/>
          <w:szCs w:val="24"/>
          <w:lang w:eastAsia="en-GB"/>
        </w:rPr>
      </w:pPr>
    </w:p>
    <w:p w14:paraId="67AF5564" w14:textId="2059D1F9" w:rsidR="00E0705E" w:rsidRPr="0075499E" w:rsidRDefault="00E0705E" w:rsidP="0075499E">
      <w:pPr>
        <w:pStyle w:val="ListParagraph"/>
        <w:numPr>
          <w:ilvl w:val="0"/>
          <w:numId w:val="6"/>
        </w:numPr>
        <w:rPr>
          <w:rStyle w:val="normaltextrun"/>
          <w:rFonts w:ascii="Arial" w:hAnsi="Arial" w:cs="Arial"/>
          <w:color w:val="000000"/>
          <w:sz w:val="24"/>
          <w:szCs w:val="24"/>
          <w:shd w:val="clear" w:color="auto" w:fill="FFFFFF"/>
        </w:rPr>
      </w:pPr>
      <w:r w:rsidRPr="00E0705E">
        <w:rPr>
          <w:rStyle w:val="normaltextrun"/>
          <w:rFonts w:ascii="Arial" w:hAnsi="Arial" w:cs="Arial"/>
          <w:color w:val="000000"/>
          <w:sz w:val="24"/>
          <w:szCs w:val="24"/>
          <w:shd w:val="clear" w:color="auto" w:fill="FFFFFF"/>
        </w:rPr>
        <w:t>As well as the public interest in the protection of public rights of access, I must also have regard to the public interest in nature conservation, the conservation of the landscape and the protection of archaeological remains and features of historic interest.</w:t>
      </w:r>
    </w:p>
    <w:p w14:paraId="691D4C1B" w14:textId="77777777" w:rsidR="00300AA5" w:rsidRDefault="00300AA5" w:rsidP="00E0705E">
      <w:pPr>
        <w:pStyle w:val="ListParagraph"/>
        <w:tabs>
          <w:tab w:val="left" w:pos="284"/>
        </w:tabs>
        <w:spacing w:before="180" w:after="0" w:line="240" w:lineRule="auto"/>
        <w:ind w:left="0"/>
        <w:outlineLvl w:val="0"/>
        <w:rPr>
          <w:rFonts w:ascii="Arial" w:eastAsia="Times New Roman" w:hAnsi="Arial" w:cs="Arial"/>
          <w:i/>
          <w:kern w:val="28"/>
          <w:sz w:val="24"/>
          <w:szCs w:val="24"/>
          <w:lang w:eastAsia="en-GB"/>
        </w:rPr>
      </w:pPr>
    </w:p>
    <w:p w14:paraId="4C6BD37D" w14:textId="584BA59D" w:rsidR="00E0705E" w:rsidRDefault="00E0705E" w:rsidP="00E0705E">
      <w:pPr>
        <w:pStyle w:val="ListParagraph"/>
        <w:tabs>
          <w:tab w:val="left" w:pos="284"/>
        </w:tabs>
        <w:spacing w:before="180" w:after="0" w:line="240" w:lineRule="auto"/>
        <w:ind w:left="0"/>
        <w:outlineLvl w:val="0"/>
        <w:rPr>
          <w:rFonts w:ascii="Arial" w:eastAsia="Times New Roman" w:hAnsi="Arial" w:cs="Arial"/>
          <w:i/>
          <w:kern w:val="28"/>
          <w:sz w:val="24"/>
          <w:szCs w:val="24"/>
          <w:lang w:eastAsia="en-GB"/>
        </w:rPr>
      </w:pPr>
      <w:r w:rsidRPr="005E5E37">
        <w:rPr>
          <w:rFonts w:ascii="Arial" w:eastAsia="Times New Roman" w:hAnsi="Arial" w:cs="Arial"/>
          <w:i/>
          <w:kern w:val="28"/>
          <w:sz w:val="24"/>
          <w:szCs w:val="24"/>
          <w:lang w:eastAsia="en-GB"/>
        </w:rPr>
        <w:t>Nature conservation</w:t>
      </w:r>
    </w:p>
    <w:p w14:paraId="5F9D4D68" w14:textId="77777777" w:rsidR="00E0705E" w:rsidRPr="006B070D" w:rsidRDefault="00E0705E" w:rsidP="00E0705E">
      <w:pPr>
        <w:pStyle w:val="ListParagraph"/>
        <w:tabs>
          <w:tab w:val="left" w:pos="284"/>
        </w:tabs>
        <w:spacing w:before="180" w:after="0" w:line="240" w:lineRule="auto"/>
        <w:ind w:left="0"/>
        <w:outlineLvl w:val="0"/>
        <w:rPr>
          <w:rFonts w:ascii="Arial" w:eastAsia="Times New Roman" w:hAnsi="Arial" w:cs="Arial"/>
          <w:i/>
          <w:kern w:val="28"/>
          <w:sz w:val="24"/>
          <w:szCs w:val="24"/>
          <w:lang w:eastAsia="en-GB"/>
        </w:rPr>
      </w:pPr>
    </w:p>
    <w:p w14:paraId="3A246D78" w14:textId="3100E212" w:rsidR="00E67393" w:rsidRDefault="00773997" w:rsidP="00495970">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NE advises that the common is managed by the Friends of Whitcliffe Common in conjunction with the leaseholder, SWT. </w:t>
      </w:r>
      <w:r w:rsidR="00E67393">
        <w:rPr>
          <w:rFonts w:ascii="Arial" w:eastAsia="Times New Roman" w:hAnsi="Arial" w:cs="Arial"/>
          <w:kern w:val="28"/>
          <w:sz w:val="24"/>
          <w:szCs w:val="24"/>
          <w:lang w:eastAsia="en-GB"/>
        </w:rPr>
        <w:t xml:space="preserve">Whilst neither made representations to the Planning Inspectorate about the proposals, the applicant advises that SWT said it had no concerns about the proposed vegetation clearance </w:t>
      </w:r>
      <w:proofErr w:type="gramStart"/>
      <w:r w:rsidR="00E67393">
        <w:rPr>
          <w:rFonts w:ascii="Arial" w:eastAsia="Times New Roman" w:hAnsi="Arial" w:cs="Arial"/>
          <w:kern w:val="28"/>
          <w:sz w:val="24"/>
          <w:szCs w:val="24"/>
          <w:lang w:eastAsia="en-GB"/>
        </w:rPr>
        <w:t>provided that</w:t>
      </w:r>
      <w:proofErr w:type="gramEnd"/>
      <w:r w:rsidR="00E67393">
        <w:rPr>
          <w:rFonts w:ascii="Arial" w:eastAsia="Times New Roman" w:hAnsi="Arial" w:cs="Arial"/>
          <w:kern w:val="28"/>
          <w:sz w:val="24"/>
          <w:szCs w:val="24"/>
          <w:lang w:eastAsia="en-GB"/>
        </w:rPr>
        <w:t xml:space="preserve"> it was not carried out during the bird nesting season between 1 March and mid-August. The applicant confirms that the clearance will not take place during this period</w:t>
      </w:r>
      <w:r w:rsidR="00FC6EE2">
        <w:rPr>
          <w:rFonts w:ascii="Arial" w:eastAsia="Times New Roman" w:hAnsi="Arial" w:cs="Arial"/>
          <w:kern w:val="28"/>
          <w:sz w:val="24"/>
          <w:szCs w:val="24"/>
          <w:lang w:eastAsia="en-GB"/>
        </w:rPr>
        <w:t xml:space="preserve"> and will be carried out with the oversight of a senior ecologist.</w:t>
      </w:r>
    </w:p>
    <w:p w14:paraId="64F361A9" w14:textId="77777777" w:rsidR="00E67393" w:rsidRDefault="00E67393" w:rsidP="00E67393">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64529D90" w14:textId="4532EB95" w:rsidR="006C093E" w:rsidRDefault="00443A64" w:rsidP="006C093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Part of the Teme Bank Geological Site of Special Scientific Interest (SSSI) falls within the north eastern part of the common and is approximately 50m from the proposed works at its nearest point. However, NE does not anticipate any likely significant impact on the SSSI or any other protected site for which it has a regulatory responsibility.</w:t>
      </w:r>
    </w:p>
    <w:p w14:paraId="5C9155E1" w14:textId="77777777" w:rsidR="006C093E" w:rsidRPr="006C093E" w:rsidRDefault="006C093E" w:rsidP="006C093E">
      <w:pPr>
        <w:pStyle w:val="ListParagraph"/>
        <w:rPr>
          <w:rFonts w:ascii="Arial" w:eastAsia="Times New Roman" w:hAnsi="Arial" w:cs="Arial"/>
          <w:kern w:val="28"/>
          <w:sz w:val="24"/>
          <w:szCs w:val="24"/>
          <w:lang w:eastAsia="en-GB"/>
        </w:rPr>
      </w:pPr>
    </w:p>
    <w:p w14:paraId="737B17D1" w14:textId="4857A82E" w:rsidR="00D4414A" w:rsidRPr="006C093E" w:rsidRDefault="00D4414A" w:rsidP="006C093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6C093E">
        <w:rPr>
          <w:rFonts w:ascii="Arial" w:eastAsia="Times New Roman" w:hAnsi="Arial" w:cs="Arial"/>
          <w:kern w:val="28"/>
          <w:sz w:val="24"/>
          <w:szCs w:val="24"/>
          <w:lang w:eastAsia="en-GB"/>
        </w:rPr>
        <w:t>I am satisfied that nature conservation interests will not be harmed by the works.</w:t>
      </w:r>
    </w:p>
    <w:p w14:paraId="5B776D3A" w14:textId="77777777" w:rsidR="00D4414A" w:rsidRDefault="00D4414A" w:rsidP="00D4414A">
      <w:pPr>
        <w:pStyle w:val="ListParagraph"/>
        <w:tabs>
          <w:tab w:val="left" w:pos="284"/>
        </w:tabs>
        <w:spacing w:after="0" w:line="240" w:lineRule="auto"/>
        <w:ind w:left="782"/>
        <w:outlineLvl w:val="0"/>
        <w:rPr>
          <w:rFonts w:ascii="Arial" w:eastAsia="Times New Roman" w:hAnsi="Arial" w:cs="Arial"/>
          <w:kern w:val="28"/>
          <w:sz w:val="24"/>
          <w:szCs w:val="24"/>
          <w:lang w:eastAsia="en-GB"/>
        </w:rPr>
      </w:pPr>
    </w:p>
    <w:p w14:paraId="46053A6B" w14:textId="0A181634" w:rsidR="00D4414A" w:rsidRPr="00D4414A" w:rsidRDefault="00D4414A" w:rsidP="00D4414A">
      <w:pPr>
        <w:tabs>
          <w:tab w:val="left" w:pos="284"/>
        </w:tabs>
        <w:spacing w:after="0" w:line="240" w:lineRule="auto"/>
        <w:outlineLvl w:val="0"/>
        <w:rPr>
          <w:rFonts w:ascii="Arial" w:eastAsia="Times New Roman" w:hAnsi="Arial" w:cs="Arial"/>
          <w:kern w:val="28"/>
          <w:sz w:val="24"/>
          <w:szCs w:val="24"/>
          <w:lang w:eastAsia="en-GB"/>
        </w:rPr>
      </w:pPr>
      <w:r w:rsidRPr="00D4414A">
        <w:rPr>
          <w:rFonts w:ascii="Arial" w:eastAsia="Times New Roman" w:hAnsi="Arial" w:cs="Arial"/>
          <w:i/>
          <w:kern w:val="28"/>
          <w:sz w:val="24"/>
          <w:szCs w:val="24"/>
          <w:lang w:eastAsia="en-GB"/>
        </w:rPr>
        <w:t>Conservation of the landscape</w:t>
      </w:r>
    </w:p>
    <w:p w14:paraId="1D1CB7A4" w14:textId="77777777" w:rsidR="001E6975" w:rsidRDefault="001E6975" w:rsidP="00D4414A">
      <w:pPr>
        <w:pStyle w:val="ListParagraph"/>
        <w:tabs>
          <w:tab w:val="left" w:pos="284"/>
        </w:tabs>
        <w:spacing w:after="0" w:line="240" w:lineRule="auto"/>
        <w:ind w:left="782"/>
        <w:outlineLvl w:val="0"/>
        <w:rPr>
          <w:rFonts w:ascii="Arial" w:eastAsia="Times New Roman" w:hAnsi="Arial" w:cs="Arial"/>
          <w:kern w:val="28"/>
          <w:sz w:val="24"/>
          <w:szCs w:val="24"/>
          <w:lang w:eastAsia="en-GB"/>
        </w:rPr>
      </w:pPr>
    </w:p>
    <w:p w14:paraId="20A2071D" w14:textId="02F7AFE4" w:rsidR="000A3B47" w:rsidRDefault="004C2201" w:rsidP="00E0705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The common is not subject to any formal landscape designation</w:t>
      </w:r>
      <w:r w:rsidR="0001672F">
        <w:rPr>
          <w:rFonts w:ascii="Arial" w:eastAsia="Times New Roman" w:hAnsi="Arial" w:cs="Arial"/>
          <w:kern w:val="28"/>
          <w:sz w:val="24"/>
          <w:szCs w:val="24"/>
          <w:lang w:eastAsia="en-GB"/>
        </w:rPr>
        <w:t>.</w:t>
      </w:r>
    </w:p>
    <w:p w14:paraId="3245A8EF" w14:textId="77777777" w:rsidR="000A3B47" w:rsidRDefault="000A3B47" w:rsidP="000A3B47">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20C0A4F1" w14:textId="5C7E1560" w:rsidR="004C378A" w:rsidRDefault="00A73F3F" w:rsidP="00E0705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T</w:t>
      </w:r>
      <w:r w:rsidR="004C378A">
        <w:rPr>
          <w:rFonts w:ascii="Arial" w:eastAsia="Times New Roman" w:hAnsi="Arial" w:cs="Arial"/>
          <w:kern w:val="28"/>
          <w:sz w:val="24"/>
          <w:szCs w:val="24"/>
          <w:lang w:eastAsia="en-GB"/>
        </w:rPr>
        <w:t xml:space="preserve">he applicant explains that a Record of Condition of all impacted areas will be completed before any excavation to ensure that the areas are returned to their original condition. The excavated areas will be reinstated in line with Severn Trent Water’s Code of Practice, which requires that topsoil is removed and stored separately from subsoil and then returned </w:t>
      </w:r>
      <w:proofErr w:type="gramStart"/>
      <w:r w:rsidR="004C378A">
        <w:rPr>
          <w:rFonts w:ascii="Arial" w:eastAsia="Times New Roman" w:hAnsi="Arial" w:cs="Arial"/>
          <w:kern w:val="28"/>
          <w:sz w:val="24"/>
          <w:szCs w:val="24"/>
          <w:lang w:eastAsia="en-GB"/>
        </w:rPr>
        <w:t>in order to</w:t>
      </w:r>
      <w:proofErr w:type="gramEnd"/>
      <w:r w:rsidR="004C378A">
        <w:rPr>
          <w:rFonts w:ascii="Arial" w:eastAsia="Times New Roman" w:hAnsi="Arial" w:cs="Arial"/>
          <w:kern w:val="28"/>
          <w:sz w:val="24"/>
          <w:szCs w:val="24"/>
          <w:lang w:eastAsia="en-GB"/>
        </w:rPr>
        <w:t xml:space="preserve"> preserve the soil structure. </w:t>
      </w:r>
      <w:r w:rsidR="000A3B47">
        <w:rPr>
          <w:rFonts w:ascii="Arial" w:eastAsia="Times New Roman" w:hAnsi="Arial" w:cs="Arial"/>
          <w:kern w:val="28"/>
          <w:sz w:val="24"/>
          <w:szCs w:val="24"/>
          <w:lang w:eastAsia="en-GB"/>
        </w:rPr>
        <w:t>Once the excavated areas have been backfilled t</w:t>
      </w:r>
      <w:r w:rsidR="004C378A">
        <w:rPr>
          <w:rFonts w:ascii="Arial" w:eastAsia="Times New Roman" w:hAnsi="Arial" w:cs="Arial"/>
          <w:kern w:val="28"/>
          <w:sz w:val="24"/>
          <w:szCs w:val="24"/>
          <w:lang w:eastAsia="en-GB"/>
        </w:rPr>
        <w:t>he land will be allowed to naturally regenerate</w:t>
      </w:r>
      <w:r w:rsidR="000A3B47">
        <w:rPr>
          <w:rFonts w:ascii="Arial" w:eastAsia="Times New Roman" w:hAnsi="Arial" w:cs="Arial"/>
          <w:kern w:val="28"/>
          <w:sz w:val="24"/>
          <w:szCs w:val="24"/>
          <w:lang w:eastAsia="en-GB"/>
        </w:rPr>
        <w:t xml:space="preserve"> so the visual impact of the excavation works will be short-term</w:t>
      </w:r>
      <w:r w:rsidR="004C378A">
        <w:rPr>
          <w:rFonts w:ascii="Arial" w:eastAsia="Times New Roman" w:hAnsi="Arial" w:cs="Arial"/>
          <w:kern w:val="28"/>
          <w:sz w:val="24"/>
          <w:szCs w:val="24"/>
          <w:lang w:eastAsia="en-GB"/>
        </w:rPr>
        <w:t>.</w:t>
      </w:r>
    </w:p>
    <w:p w14:paraId="447C647D" w14:textId="77777777" w:rsidR="004C378A" w:rsidRDefault="004C378A" w:rsidP="004C378A">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26377F37" w14:textId="7DEDE907" w:rsidR="000A3B47" w:rsidRDefault="000A3B47" w:rsidP="00E0705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Some</w:t>
      </w:r>
      <w:r w:rsidR="004C378A">
        <w:rPr>
          <w:rFonts w:ascii="Arial" w:eastAsia="Times New Roman" w:hAnsi="Arial" w:cs="Arial"/>
          <w:kern w:val="28"/>
          <w:sz w:val="24"/>
          <w:szCs w:val="24"/>
          <w:lang w:eastAsia="en-GB"/>
        </w:rPr>
        <w:t xml:space="preserve"> vegetation clearance</w:t>
      </w:r>
      <w:r>
        <w:rPr>
          <w:rFonts w:ascii="Arial" w:eastAsia="Times New Roman" w:hAnsi="Arial" w:cs="Arial"/>
          <w:kern w:val="28"/>
          <w:sz w:val="24"/>
          <w:szCs w:val="24"/>
          <w:lang w:eastAsia="en-GB"/>
        </w:rPr>
        <w:t xml:space="preserve"> will be necessary to facilitate the works and will have an immediate visual impact. However, the cleared ground will be left to re-generate so the impact </w:t>
      </w:r>
      <w:r w:rsidR="00856DC9">
        <w:rPr>
          <w:rFonts w:ascii="Arial" w:eastAsia="Times New Roman" w:hAnsi="Arial" w:cs="Arial"/>
          <w:kern w:val="28"/>
          <w:sz w:val="24"/>
          <w:szCs w:val="24"/>
          <w:lang w:eastAsia="en-GB"/>
        </w:rPr>
        <w:t xml:space="preserve">of the clearance work </w:t>
      </w:r>
      <w:r>
        <w:rPr>
          <w:rFonts w:ascii="Arial" w:eastAsia="Times New Roman" w:hAnsi="Arial" w:cs="Arial"/>
          <w:kern w:val="28"/>
          <w:sz w:val="24"/>
          <w:szCs w:val="24"/>
          <w:lang w:eastAsia="en-GB"/>
        </w:rPr>
        <w:t xml:space="preserve">will </w:t>
      </w:r>
      <w:r w:rsidR="00856DC9">
        <w:rPr>
          <w:rFonts w:ascii="Arial" w:eastAsia="Times New Roman" w:hAnsi="Arial" w:cs="Arial"/>
          <w:kern w:val="28"/>
          <w:sz w:val="24"/>
          <w:szCs w:val="24"/>
          <w:lang w:eastAsia="en-GB"/>
        </w:rPr>
        <w:t xml:space="preserve">also </w:t>
      </w:r>
      <w:r>
        <w:rPr>
          <w:rFonts w:ascii="Arial" w:eastAsia="Times New Roman" w:hAnsi="Arial" w:cs="Arial"/>
          <w:kern w:val="28"/>
          <w:sz w:val="24"/>
          <w:szCs w:val="24"/>
          <w:lang w:eastAsia="en-GB"/>
        </w:rPr>
        <w:t>be short-term.</w:t>
      </w:r>
    </w:p>
    <w:p w14:paraId="3A183919" w14:textId="77777777" w:rsidR="000A3B47" w:rsidRPr="000A3B47" w:rsidRDefault="000A3B47" w:rsidP="000A3B47">
      <w:pPr>
        <w:pStyle w:val="ListParagraph"/>
        <w:rPr>
          <w:rFonts w:ascii="Arial" w:eastAsia="Times New Roman" w:hAnsi="Arial" w:cs="Arial"/>
          <w:kern w:val="28"/>
          <w:sz w:val="24"/>
          <w:szCs w:val="24"/>
          <w:lang w:eastAsia="en-GB"/>
        </w:rPr>
      </w:pPr>
    </w:p>
    <w:p w14:paraId="2C2647D2" w14:textId="7BC737E9" w:rsidR="001158F9" w:rsidRPr="00A73F3F" w:rsidRDefault="00856DC9" w:rsidP="00A73F3F">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Closing off the section of </w:t>
      </w:r>
      <w:r w:rsidR="00995385">
        <w:rPr>
          <w:rFonts w:ascii="Arial" w:eastAsia="Times New Roman" w:hAnsi="Arial" w:cs="Arial"/>
          <w:kern w:val="28"/>
          <w:sz w:val="24"/>
          <w:szCs w:val="24"/>
          <w:lang w:eastAsia="en-GB"/>
        </w:rPr>
        <w:t>carriage</w:t>
      </w:r>
      <w:r>
        <w:rPr>
          <w:rFonts w:ascii="Arial" w:eastAsia="Times New Roman" w:hAnsi="Arial" w:cs="Arial"/>
          <w:kern w:val="28"/>
          <w:sz w:val="24"/>
          <w:szCs w:val="24"/>
          <w:lang w:eastAsia="en-GB"/>
        </w:rPr>
        <w:t xml:space="preserve">way as proposed will create a storage area for equipment and removed fencing. The items stored and surrounding fencing will likely be of significant visual harm </w:t>
      </w:r>
      <w:proofErr w:type="gramStart"/>
      <w:r>
        <w:rPr>
          <w:rFonts w:ascii="Arial" w:eastAsia="Times New Roman" w:hAnsi="Arial" w:cs="Arial"/>
          <w:kern w:val="28"/>
          <w:sz w:val="24"/>
          <w:szCs w:val="24"/>
          <w:lang w:eastAsia="en-GB"/>
        </w:rPr>
        <w:t>during the course of</w:t>
      </w:r>
      <w:proofErr w:type="gramEnd"/>
      <w:r>
        <w:rPr>
          <w:rFonts w:ascii="Arial" w:eastAsia="Times New Roman" w:hAnsi="Arial" w:cs="Arial"/>
          <w:kern w:val="28"/>
          <w:sz w:val="24"/>
          <w:szCs w:val="24"/>
          <w:lang w:eastAsia="en-GB"/>
        </w:rPr>
        <w:t xml:space="preserve"> the works. </w:t>
      </w:r>
      <w:r w:rsidR="00972281">
        <w:rPr>
          <w:rFonts w:ascii="Arial" w:eastAsia="Times New Roman" w:hAnsi="Arial" w:cs="Arial"/>
          <w:kern w:val="28"/>
          <w:sz w:val="24"/>
          <w:szCs w:val="24"/>
          <w:lang w:eastAsia="en-GB"/>
        </w:rPr>
        <w:t xml:space="preserve">However, the impact will again be short-term and the applicant confirms that once the stored items and surrounding fencing have been removed, the </w:t>
      </w:r>
      <w:r w:rsidR="00995385">
        <w:rPr>
          <w:rFonts w:ascii="Arial" w:eastAsia="Times New Roman" w:hAnsi="Arial" w:cs="Arial"/>
          <w:kern w:val="28"/>
          <w:sz w:val="24"/>
          <w:szCs w:val="24"/>
          <w:lang w:eastAsia="en-GB"/>
        </w:rPr>
        <w:t>carriage</w:t>
      </w:r>
      <w:r w:rsidR="00972281">
        <w:rPr>
          <w:rFonts w:ascii="Arial" w:eastAsia="Times New Roman" w:hAnsi="Arial" w:cs="Arial"/>
          <w:kern w:val="28"/>
          <w:sz w:val="24"/>
          <w:szCs w:val="24"/>
          <w:lang w:eastAsia="en-GB"/>
        </w:rPr>
        <w:t>way will be washed down</w:t>
      </w:r>
      <w:r w:rsidR="00A73F3F">
        <w:rPr>
          <w:rFonts w:ascii="Arial" w:eastAsia="Times New Roman" w:hAnsi="Arial" w:cs="Arial"/>
          <w:kern w:val="28"/>
          <w:sz w:val="24"/>
          <w:szCs w:val="24"/>
          <w:lang w:eastAsia="en-GB"/>
        </w:rPr>
        <w:t xml:space="preserve"> to return it to its former condition.</w:t>
      </w:r>
    </w:p>
    <w:p w14:paraId="7FDE3C97" w14:textId="77777777" w:rsidR="00E368BD" w:rsidRPr="00CC695E" w:rsidRDefault="00E368BD" w:rsidP="00E368BD">
      <w:pPr>
        <w:pStyle w:val="ListParagraph"/>
        <w:tabs>
          <w:tab w:val="left" w:pos="284"/>
        </w:tabs>
        <w:spacing w:before="180" w:after="0" w:line="240" w:lineRule="auto"/>
        <w:ind w:left="0"/>
        <w:outlineLvl w:val="0"/>
        <w:rPr>
          <w:rFonts w:ascii="Arial" w:eastAsia="Times New Roman" w:hAnsi="Arial" w:cs="Arial"/>
          <w:kern w:val="28"/>
          <w:sz w:val="24"/>
          <w:szCs w:val="24"/>
          <w:lang w:eastAsia="en-GB"/>
        </w:rPr>
      </w:pPr>
    </w:p>
    <w:p w14:paraId="393C6768" w14:textId="7880AFCB" w:rsidR="00825E96" w:rsidRPr="00825E96" w:rsidRDefault="004C2201" w:rsidP="00E0705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color w:val="000000"/>
          <w:kern w:val="28"/>
          <w:sz w:val="24"/>
          <w:szCs w:val="24"/>
          <w:lang w:eastAsia="en-GB"/>
        </w:rPr>
        <w:t>I am satisfied that</w:t>
      </w:r>
      <w:r w:rsidR="00A73F3F">
        <w:rPr>
          <w:rFonts w:ascii="Arial" w:eastAsia="Times New Roman" w:hAnsi="Arial" w:cs="Arial"/>
          <w:color w:val="000000"/>
          <w:kern w:val="28"/>
          <w:sz w:val="24"/>
          <w:szCs w:val="24"/>
          <w:lang w:eastAsia="en-GB"/>
        </w:rPr>
        <w:t xml:space="preserve"> proposals</w:t>
      </w:r>
      <w:r w:rsidR="00D4414A">
        <w:rPr>
          <w:rFonts w:ascii="Arial" w:eastAsia="Times New Roman" w:hAnsi="Arial" w:cs="Arial"/>
          <w:color w:val="000000"/>
          <w:kern w:val="28"/>
          <w:sz w:val="24"/>
          <w:szCs w:val="24"/>
          <w:lang w:eastAsia="en-GB"/>
        </w:rPr>
        <w:t xml:space="preserve"> </w:t>
      </w:r>
      <w:proofErr w:type="gramStart"/>
      <w:r w:rsidR="006C093E">
        <w:rPr>
          <w:rFonts w:ascii="Arial" w:eastAsia="Times New Roman" w:hAnsi="Arial" w:cs="Arial"/>
          <w:color w:val="000000"/>
          <w:kern w:val="28"/>
          <w:sz w:val="24"/>
          <w:szCs w:val="24"/>
          <w:lang w:eastAsia="en-GB"/>
        </w:rPr>
        <w:t xml:space="preserve">as a whole </w:t>
      </w:r>
      <w:r w:rsidR="00D4414A">
        <w:rPr>
          <w:rFonts w:ascii="Arial" w:eastAsia="Times New Roman" w:hAnsi="Arial" w:cs="Arial"/>
          <w:color w:val="000000"/>
          <w:kern w:val="28"/>
          <w:sz w:val="24"/>
          <w:szCs w:val="24"/>
          <w:lang w:eastAsia="en-GB"/>
        </w:rPr>
        <w:t>will</w:t>
      </w:r>
      <w:proofErr w:type="gramEnd"/>
      <w:r w:rsidR="00D4414A">
        <w:rPr>
          <w:rFonts w:ascii="Arial" w:eastAsia="Times New Roman" w:hAnsi="Arial" w:cs="Arial"/>
          <w:color w:val="000000"/>
          <w:kern w:val="28"/>
          <w:sz w:val="24"/>
          <w:szCs w:val="24"/>
          <w:lang w:eastAsia="en-GB"/>
        </w:rPr>
        <w:t xml:space="preserve"> not impact significantly on landscape</w:t>
      </w:r>
      <w:r>
        <w:rPr>
          <w:rFonts w:ascii="Arial" w:eastAsia="Times New Roman" w:hAnsi="Arial" w:cs="Arial"/>
          <w:color w:val="000000"/>
          <w:kern w:val="28"/>
          <w:sz w:val="24"/>
          <w:szCs w:val="24"/>
          <w:lang w:eastAsia="en-GB"/>
        </w:rPr>
        <w:t xml:space="preserve"> interests</w:t>
      </w:r>
      <w:r w:rsidR="00D53E2D">
        <w:rPr>
          <w:rFonts w:ascii="Arial" w:eastAsia="Times New Roman" w:hAnsi="Arial" w:cs="Arial"/>
          <w:color w:val="000000"/>
          <w:kern w:val="28"/>
          <w:sz w:val="24"/>
          <w:szCs w:val="24"/>
          <w:lang w:eastAsia="en-GB"/>
        </w:rPr>
        <w:t>.</w:t>
      </w:r>
    </w:p>
    <w:p w14:paraId="7432AB8C" w14:textId="110A2AAA" w:rsidR="00900243" w:rsidRPr="00900243" w:rsidRDefault="00825E96" w:rsidP="00900243">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r>
        <w:rPr>
          <w:rFonts w:ascii="Arial" w:eastAsia="Times New Roman" w:hAnsi="Arial" w:cs="Arial"/>
          <w:color w:val="000000"/>
          <w:kern w:val="28"/>
          <w:sz w:val="24"/>
          <w:szCs w:val="24"/>
          <w:lang w:eastAsia="en-GB"/>
        </w:rPr>
        <w:t xml:space="preserve"> </w:t>
      </w:r>
    </w:p>
    <w:p w14:paraId="0733031E" w14:textId="3DD01E99" w:rsidR="006B070D" w:rsidRPr="006B070D" w:rsidRDefault="006B070D" w:rsidP="006B070D">
      <w:pPr>
        <w:rPr>
          <w:rStyle w:val="normaltextrun"/>
          <w:rFonts w:ascii="Arial" w:hAnsi="Arial" w:cs="Arial"/>
          <w:color w:val="000000"/>
          <w:shd w:val="clear" w:color="auto" w:fill="FFFFFF"/>
        </w:rPr>
      </w:pPr>
      <w:r w:rsidRPr="006B070D">
        <w:rPr>
          <w:rFonts w:ascii="Arial" w:eastAsia="Times New Roman" w:hAnsi="Arial" w:cs="Arial"/>
          <w:i/>
          <w:kern w:val="28"/>
          <w:sz w:val="24"/>
          <w:szCs w:val="24"/>
          <w:lang w:eastAsia="en-GB"/>
        </w:rPr>
        <w:t>Archaeological remains and features of historic interest</w:t>
      </w:r>
    </w:p>
    <w:p w14:paraId="4723B439" w14:textId="70250CAB" w:rsidR="0016445A" w:rsidRPr="006C093E" w:rsidRDefault="00D53E2D" w:rsidP="00E0705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Style w:val="normaltextrun"/>
          <w:rFonts w:ascii="Arial" w:hAnsi="Arial" w:cs="Arial"/>
          <w:color w:val="000000"/>
          <w:sz w:val="24"/>
          <w:szCs w:val="24"/>
          <w:shd w:val="clear" w:color="auto" w:fill="FFFFFF"/>
        </w:rPr>
        <w:t xml:space="preserve">Historic England </w:t>
      </w:r>
      <w:r w:rsidR="00AF10FB">
        <w:rPr>
          <w:rStyle w:val="normaltextrun"/>
          <w:rFonts w:ascii="Arial" w:hAnsi="Arial" w:cs="Arial"/>
          <w:color w:val="000000"/>
          <w:sz w:val="24"/>
          <w:szCs w:val="24"/>
          <w:shd w:val="clear" w:color="auto" w:fill="FFFFFF"/>
        </w:rPr>
        <w:t xml:space="preserve">and </w:t>
      </w:r>
      <w:r w:rsidR="00A73F3F">
        <w:rPr>
          <w:rStyle w:val="normaltextrun"/>
          <w:rFonts w:ascii="Arial" w:hAnsi="Arial" w:cs="Arial"/>
          <w:color w:val="000000"/>
          <w:sz w:val="24"/>
          <w:szCs w:val="24"/>
          <w:shd w:val="clear" w:color="auto" w:fill="FFFFFF"/>
        </w:rPr>
        <w:t>the local authority archaeological service</w:t>
      </w:r>
      <w:r w:rsidR="00AF10FB">
        <w:rPr>
          <w:rStyle w:val="normaltextrun"/>
          <w:rFonts w:ascii="Arial" w:hAnsi="Arial" w:cs="Arial"/>
          <w:color w:val="000000"/>
          <w:sz w:val="24"/>
          <w:szCs w:val="24"/>
          <w:shd w:val="clear" w:color="auto" w:fill="FFFFFF"/>
        </w:rPr>
        <w:t xml:space="preserve"> </w:t>
      </w:r>
      <w:r>
        <w:rPr>
          <w:rStyle w:val="normaltextrun"/>
          <w:rFonts w:ascii="Arial" w:hAnsi="Arial" w:cs="Arial"/>
          <w:color w:val="000000"/>
          <w:sz w:val="24"/>
          <w:szCs w:val="24"/>
          <w:shd w:val="clear" w:color="auto" w:fill="FFFFFF"/>
        </w:rPr>
        <w:t>w</w:t>
      </w:r>
      <w:r w:rsidR="00AF10FB">
        <w:rPr>
          <w:rStyle w:val="normaltextrun"/>
          <w:rFonts w:ascii="Arial" w:hAnsi="Arial" w:cs="Arial"/>
          <w:color w:val="000000"/>
          <w:sz w:val="24"/>
          <w:szCs w:val="24"/>
          <w:shd w:val="clear" w:color="auto" w:fill="FFFFFF"/>
        </w:rPr>
        <w:t>ere</w:t>
      </w:r>
      <w:r>
        <w:rPr>
          <w:rStyle w:val="normaltextrun"/>
          <w:rFonts w:ascii="Arial" w:hAnsi="Arial" w:cs="Arial"/>
          <w:color w:val="000000"/>
          <w:sz w:val="24"/>
          <w:szCs w:val="24"/>
          <w:shd w:val="clear" w:color="auto" w:fill="FFFFFF"/>
        </w:rPr>
        <w:t xml:space="preserve"> consulted about the application but did not comment. </w:t>
      </w:r>
      <w:r w:rsidR="004C2201" w:rsidRPr="00E368BD">
        <w:rPr>
          <w:rFonts w:ascii="Arial" w:hAnsi="Arial" w:cs="Arial"/>
          <w:sz w:val="24"/>
          <w:szCs w:val="24"/>
        </w:rPr>
        <w:t xml:space="preserve">There is no evidence before me to suggest that </w:t>
      </w:r>
      <w:r w:rsidR="004C2201" w:rsidRPr="00E368BD">
        <w:rPr>
          <w:rFonts w:ascii="Arial" w:eastAsia="Times New Roman" w:hAnsi="Arial" w:cs="Arial"/>
          <w:bCs/>
          <w:iCs/>
          <w:sz w:val="24"/>
          <w:szCs w:val="24"/>
          <w:lang w:eastAsia="en-GB"/>
        </w:rPr>
        <w:t xml:space="preserve">the works will harm </w:t>
      </w:r>
      <w:r w:rsidR="004C2201" w:rsidRPr="00E368BD">
        <w:rPr>
          <w:rFonts w:ascii="Arial" w:eastAsia="Times New Roman" w:hAnsi="Arial" w:cs="Arial"/>
          <w:iCs/>
          <w:kern w:val="28"/>
          <w:sz w:val="24"/>
          <w:szCs w:val="24"/>
          <w:lang w:eastAsia="en-GB"/>
        </w:rPr>
        <w:t>archaeological remains and features of historic interest</w:t>
      </w:r>
      <w:r w:rsidR="004C2201">
        <w:rPr>
          <w:rFonts w:ascii="Arial" w:eastAsia="Times New Roman" w:hAnsi="Arial" w:cs="Arial"/>
          <w:iCs/>
          <w:kern w:val="28"/>
          <w:sz w:val="24"/>
          <w:szCs w:val="24"/>
          <w:lang w:eastAsia="en-GB"/>
        </w:rPr>
        <w:t>.</w:t>
      </w:r>
    </w:p>
    <w:p w14:paraId="3EE2448B" w14:textId="1AE5EC39" w:rsidR="006C093E" w:rsidRPr="006C093E" w:rsidRDefault="006C093E" w:rsidP="006C093E">
      <w:pPr>
        <w:tabs>
          <w:tab w:val="left" w:pos="8364"/>
        </w:tabs>
        <w:spacing w:before="180" w:after="0" w:line="240" w:lineRule="auto"/>
        <w:outlineLvl w:val="0"/>
        <w:rPr>
          <w:rFonts w:ascii="Arial" w:eastAsia="Times New Roman" w:hAnsi="Arial" w:cs="Arial"/>
          <w:b/>
          <w:iCs/>
          <w:color w:val="000000"/>
          <w:kern w:val="28"/>
          <w:sz w:val="24"/>
          <w:szCs w:val="24"/>
          <w:lang w:eastAsia="en-GB"/>
        </w:rPr>
      </w:pPr>
      <w:r w:rsidRPr="005E5E37">
        <w:rPr>
          <w:rFonts w:ascii="Arial" w:eastAsia="Times New Roman" w:hAnsi="Arial" w:cs="Arial"/>
          <w:b/>
          <w:iCs/>
          <w:color w:val="000000"/>
          <w:kern w:val="28"/>
          <w:sz w:val="24"/>
          <w:szCs w:val="24"/>
          <w:lang w:eastAsia="en-GB"/>
        </w:rPr>
        <w:lastRenderedPageBreak/>
        <w:t>Conclusion</w:t>
      </w:r>
    </w:p>
    <w:p w14:paraId="49B38BDA" w14:textId="2682171E" w:rsidR="007A4D32" w:rsidRPr="006C093E" w:rsidRDefault="007A4D32" w:rsidP="006C093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6C093E">
        <w:rPr>
          <w:rFonts w:ascii="Arial" w:hAnsi="Arial" w:cs="Arial"/>
          <w:sz w:val="24"/>
          <w:szCs w:val="24"/>
        </w:rPr>
        <w:t xml:space="preserve">Defra’s Common Land Consents Policy advises that </w:t>
      </w:r>
    </w:p>
    <w:p w14:paraId="080911D3" w14:textId="2217676D" w:rsidR="007A4D32" w:rsidRDefault="007A4D32" w:rsidP="002B66C2">
      <w:pPr>
        <w:pStyle w:val="Style1"/>
        <w:numPr>
          <w:ilvl w:val="0"/>
          <w:numId w:val="0"/>
        </w:numPr>
        <w:tabs>
          <w:tab w:val="left" w:pos="284"/>
        </w:tabs>
        <w:spacing w:before="0"/>
        <w:ind w:left="1440"/>
        <w:rPr>
          <w:rFonts w:ascii="Arial" w:hAnsi="Arial" w:cs="Arial"/>
        </w:rPr>
      </w:pPr>
      <w:r w:rsidRPr="006B1356">
        <w:rPr>
          <w:rFonts w:ascii="Arial" w:hAnsi="Arial" w:cs="Arial"/>
        </w:rPr>
        <w:t>works may be proposed in relation to common land</w:t>
      </w:r>
      <w:r w:rsidRPr="006B1356">
        <w:rPr>
          <w:rFonts w:ascii="Arial" w:hAnsi="Arial" w:cs="Arial"/>
          <w:b/>
          <w:bCs/>
        </w:rPr>
        <w:t xml:space="preserve"> </w:t>
      </w:r>
      <w:r w:rsidRPr="006B1356">
        <w:rPr>
          <w:rFonts w:ascii="Arial" w:hAnsi="Arial" w:cs="Arial"/>
        </w:rPr>
        <w:t>which do not benefit the common, but confer some wider benefit on the local community, such as minor works undertaken by a statutory undertaker (e.g. a water utility) to provide or improve the public service to local residents and businesses […] consent under section 38 may be appropriate where the works are of temporary duration (such as a worksite), where the works will be installed underground (such as a pipeline or pumping station) […] and the proposals ensure the full restoration of the land affected and confer a public benefit.</w:t>
      </w:r>
    </w:p>
    <w:p w14:paraId="6948B9D9" w14:textId="77777777" w:rsidR="006C093E" w:rsidRPr="0067064B" w:rsidRDefault="006C093E" w:rsidP="006C093E">
      <w:pPr>
        <w:pStyle w:val="Style1"/>
        <w:numPr>
          <w:ilvl w:val="0"/>
          <w:numId w:val="0"/>
        </w:numPr>
        <w:tabs>
          <w:tab w:val="left" w:pos="284"/>
        </w:tabs>
        <w:spacing w:before="0"/>
        <w:rPr>
          <w:rFonts w:ascii="Arial" w:hAnsi="Arial" w:cs="Arial"/>
        </w:rPr>
      </w:pPr>
    </w:p>
    <w:p w14:paraId="7C527221" w14:textId="24B8D0B8" w:rsidR="009D385D" w:rsidRPr="006C093E" w:rsidRDefault="006C093E" w:rsidP="006C093E">
      <w:pPr>
        <w:pStyle w:val="ListParagraph"/>
        <w:numPr>
          <w:ilvl w:val="0"/>
          <w:numId w:val="6"/>
        </w:numPr>
        <w:tabs>
          <w:tab w:val="left" w:pos="284"/>
        </w:tabs>
        <w:spacing w:before="180" w:after="0" w:line="240" w:lineRule="auto"/>
        <w:outlineLvl w:val="0"/>
        <w:rPr>
          <w:rFonts w:ascii="Arial" w:eastAsia="Times New Roman" w:hAnsi="Arial" w:cs="Arial"/>
          <w:b/>
          <w:color w:val="000000"/>
          <w:kern w:val="28"/>
          <w:sz w:val="24"/>
          <w:szCs w:val="24"/>
          <w:lang w:eastAsia="en-GB"/>
        </w:rPr>
      </w:pPr>
      <w:r w:rsidRPr="00437B6D">
        <w:rPr>
          <w:rFonts w:ascii="Arial" w:hAnsi="Arial" w:cs="Arial"/>
          <w:sz w:val="24"/>
          <w:szCs w:val="24"/>
        </w:rPr>
        <w:t xml:space="preserve">I conclude that the works </w:t>
      </w:r>
      <w:r w:rsidR="00BB347A">
        <w:rPr>
          <w:rFonts w:ascii="Arial" w:hAnsi="Arial" w:cs="Arial"/>
          <w:sz w:val="24"/>
          <w:szCs w:val="24"/>
        </w:rPr>
        <w:t>are unlikely to</w:t>
      </w:r>
      <w:r>
        <w:rPr>
          <w:rFonts w:ascii="Arial" w:hAnsi="Arial" w:cs="Arial"/>
          <w:sz w:val="24"/>
          <w:szCs w:val="24"/>
        </w:rPr>
        <w:t xml:space="preserve"> harm nature conservation </w:t>
      </w:r>
      <w:r w:rsidR="000A5BE1">
        <w:rPr>
          <w:rFonts w:ascii="Arial" w:hAnsi="Arial" w:cs="Arial"/>
          <w:sz w:val="24"/>
          <w:szCs w:val="24"/>
        </w:rPr>
        <w:t>or archaeological</w:t>
      </w:r>
      <w:r w:rsidR="00BB347A">
        <w:rPr>
          <w:rFonts w:ascii="Arial" w:hAnsi="Arial" w:cs="Arial"/>
          <w:sz w:val="24"/>
          <w:szCs w:val="24"/>
        </w:rPr>
        <w:t xml:space="preserve"> and </w:t>
      </w:r>
      <w:r w:rsidR="000A5BE1">
        <w:rPr>
          <w:rFonts w:ascii="Arial" w:hAnsi="Arial" w:cs="Arial"/>
          <w:sz w:val="24"/>
          <w:szCs w:val="24"/>
        </w:rPr>
        <w:t xml:space="preserve">historic </w:t>
      </w:r>
      <w:r>
        <w:rPr>
          <w:rFonts w:ascii="Arial" w:hAnsi="Arial" w:cs="Arial"/>
          <w:sz w:val="24"/>
          <w:szCs w:val="24"/>
        </w:rPr>
        <w:t xml:space="preserve">interests and will cause only short-term harm to </w:t>
      </w:r>
      <w:r w:rsidRPr="00437B6D">
        <w:rPr>
          <w:rFonts w:ascii="Arial" w:hAnsi="Arial" w:cs="Arial"/>
          <w:sz w:val="24"/>
          <w:szCs w:val="24"/>
        </w:rPr>
        <w:t xml:space="preserve">the </w:t>
      </w:r>
      <w:r>
        <w:rPr>
          <w:rFonts w:ascii="Arial" w:hAnsi="Arial" w:cs="Arial"/>
          <w:sz w:val="24"/>
          <w:szCs w:val="24"/>
        </w:rPr>
        <w:t xml:space="preserve">other </w:t>
      </w:r>
      <w:r w:rsidRPr="00437B6D">
        <w:rPr>
          <w:rFonts w:ascii="Arial" w:hAnsi="Arial" w:cs="Arial"/>
          <w:sz w:val="24"/>
          <w:szCs w:val="24"/>
        </w:rPr>
        <w:t xml:space="preserve">interests set out in paragraph </w:t>
      </w:r>
      <w:r w:rsidR="0075499E">
        <w:rPr>
          <w:rFonts w:ascii="Arial" w:hAnsi="Arial" w:cs="Arial"/>
          <w:sz w:val="24"/>
          <w:szCs w:val="24"/>
        </w:rPr>
        <w:t>7</w:t>
      </w:r>
      <w:r w:rsidRPr="00437B6D">
        <w:rPr>
          <w:rFonts w:ascii="Arial" w:hAnsi="Arial" w:cs="Arial"/>
          <w:sz w:val="24"/>
          <w:szCs w:val="24"/>
        </w:rPr>
        <w:t xml:space="preserve"> above. I am satisfied that the </w:t>
      </w:r>
      <w:r w:rsidR="00BD5E94">
        <w:rPr>
          <w:rFonts w:ascii="Arial" w:hAnsi="Arial" w:cs="Arial"/>
          <w:sz w:val="24"/>
          <w:szCs w:val="24"/>
        </w:rPr>
        <w:t xml:space="preserve">DSR remedial </w:t>
      </w:r>
      <w:r w:rsidRPr="00437B6D">
        <w:rPr>
          <w:rFonts w:ascii="Arial" w:hAnsi="Arial" w:cs="Arial"/>
          <w:sz w:val="24"/>
          <w:szCs w:val="24"/>
        </w:rPr>
        <w:t>works accord with Defra’s policy and confer a public benefit by</w:t>
      </w:r>
      <w:r>
        <w:rPr>
          <w:rFonts w:ascii="Arial" w:hAnsi="Arial" w:cs="Arial"/>
          <w:sz w:val="24"/>
          <w:szCs w:val="24"/>
        </w:rPr>
        <w:t xml:space="preserve"> </w:t>
      </w:r>
      <w:r w:rsidR="00BD5E94">
        <w:rPr>
          <w:rFonts w:ascii="Arial" w:hAnsi="Arial" w:cs="Arial"/>
          <w:bCs/>
          <w:iCs/>
          <w:sz w:val="24"/>
          <w:szCs w:val="24"/>
        </w:rPr>
        <w:t>contributing to</w:t>
      </w:r>
      <w:r>
        <w:rPr>
          <w:rFonts w:ascii="Arial" w:hAnsi="Arial" w:cs="Arial"/>
          <w:bCs/>
          <w:iCs/>
          <w:sz w:val="24"/>
          <w:szCs w:val="24"/>
        </w:rPr>
        <w:t xml:space="preserve"> a safe and reliable</w:t>
      </w:r>
      <w:r w:rsidR="00BD5E94">
        <w:rPr>
          <w:rFonts w:ascii="Arial" w:hAnsi="Arial" w:cs="Arial"/>
          <w:bCs/>
          <w:iCs/>
          <w:sz w:val="24"/>
          <w:szCs w:val="24"/>
        </w:rPr>
        <w:t xml:space="preserve"> </w:t>
      </w:r>
      <w:r>
        <w:rPr>
          <w:rFonts w:ascii="Arial" w:hAnsi="Arial" w:cs="Arial"/>
          <w:bCs/>
          <w:iCs/>
          <w:sz w:val="24"/>
          <w:szCs w:val="24"/>
        </w:rPr>
        <w:t xml:space="preserve">water </w:t>
      </w:r>
      <w:r w:rsidR="00BD5E94">
        <w:rPr>
          <w:rFonts w:ascii="Arial" w:hAnsi="Arial" w:cs="Arial"/>
          <w:bCs/>
          <w:iCs/>
          <w:sz w:val="24"/>
          <w:szCs w:val="24"/>
        </w:rPr>
        <w:t xml:space="preserve">supply </w:t>
      </w:r>
      <w:r w:rsidR="003365F6">
        <w:rPr>
          <w:rFonts w:ascii="Arial" w:hAnsi="Arial" w:cs="Arial"/>
          <w:bCs/>
          <w:iCs/>
          <w:sz w:val="24"/>
          <w:szCs w:val="24"/>
        </w:rPr>
        <w:t>for</w:t>
      </w:r>
      <w:r>
        <w:rPr>
          <w:rFonts w:ascii="Arial" w:hAnsi="Arial" w:cs="Arial"/>
          <w:bCs/>
          <w:iCs/>
          <w:sz w:val="24"/>
          <w:szCs w:val="24"/>
        </w:rPr>
        <w:t xml:space="preserve"> </w:t>
      </w:r>
      <w:proofErr w:type="gramStart"/>
      <w:r>
        <w:rPr>
          <w:rFonts w:ascii="Arial" w:hAnsi="Arial" w:cs="Arial"/>
          <w:bCs/>
          <w:iCs/>
          <w:sz w:val="24"/>
          <w:szCs w:val="24"/>
        </w:rPr>
        <w:t>local residents</w:t>
      </w:r>
      <w:proofErr w:type="gramEnd"/>
      <w:r>
        <w:rPr>
          <w:rFonts w:ascii="Arial" w:hAnsi="Arial" w:cs="Arial"/>
          <w:bCs/>
          <w:iCs/>
          <w:sz w:val="24"/>
          <w:szCs w:val="24"/>
        </w:rPr>
        <w:t>.</w:t>
      </w:r>
      <w:r w:rsidRPr="00437B6D">
        <w:rPr>
          <w:rFonts w:ascii="Arial" w:hAnsi="Arial" w:cs="Arial"/>
          <w:sz w:val="24"/>
          <w:szCs w:val="24"/>
        </w:rPr>
        <w:t xml:space="preserve"> Consent is therefore granted for the works subject to the conditions set out in paragraph 1</w:t>
      </w:r>
      <w:r>
        <w:rPr>
          <w:rFonts w:ascii="Arial" w:hAnsi="Arial" w:cs="Arial"/>
          <w:sz w:val="24"/>
          <w:szCs w:val="24"/>
        </w:rPr>
        <w:t>.</w:t>
      </w:r>
    </w:p>
    <w:p w14:paraId="1614C4F5" w14:textId="77777777" w:rsidR="000D74C5" w:rsidRPr="000D74C5" w:rsidRDefault="000D74C5" w:rsidP="000D74C5">
      <w:pPr>
        <w:pStyle w:val="ListParagraph"/>
        <w:rPr>
          <w:rFonts w:ascii="Arial" w:eastAsia="Times New Roman" w:hAnsi="Arial" w:cs="Arial"/>
          <w:b/>
          <w:color w:val="000000"/>
          <w:kern w:val="28"/>
          <w:sz w:val="24"/>
          <w:szCs w:val="24"/>
          <w:lang w:eastAsia="en-GB"/>
        </w:rPr>
      </w:pPr>
    </w:p>
    <w:p w14:paraId="642704FD" w14:textId="0F783EFB" w:rsidR="00CD3FBC" w:rsidRPr="006C093E" w:rsidRDefault="004C4CFA" w:rsidP="006C093E">
      <w:pPr>
        <w:tabs>
          <w:tab w:val="left" w:pos="8364"/>
        </w:tabs>
        <w:spacing w:before="180" w:after="0" w:line="240" w:lineRule="auto"/>
        <w:outlineLvl w:val="0"/>
        <w:rPr>
          <w:rFonts w:ascii="Monotype Corsiva" w:eastAsia="Times New Roman" w:hAnsi="Monotype Corsiva" w:cs="Times New Roman"/>
          <w:b/>
          <w:color w:val="000000"/>
          <w:kern w:val="28"/>
          <w:sz w:val="36"/>
          <w:szCs w:val="36"/>
          <w:lang w:eastAsia="en-GB"/>
        </w:rPr>
      </w:pPr>
      <w:r>
        <w:rPr>
          <w:rFonts w:ascii="Monotype Corsiva" w:eastAsia="Times New Roman" w:hAnsi="Monotype Corsiva" w:cs="Times New Roman"/>
          <w:b/>
          <w:color w:val="000000"/>
          <w:kern w:val="28"/>
          <w:sz w:val="36"/>
          <w:szCs w:val="36"/>
          <w:lang w:eastAsia="en-GB"/>
        </w:rPr>
        <w:t>Harry Wood</w:t>
      </w:r>
    </w:p>
    <w:p w14:paraId="663603CB" w14:textId="612AB85E" w:rsidR="00E202F3" w:rsidRPr="00B258A1" w:rsidRDefault="009B2C29" w:rsidP="00BA20D4">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sidRPr="009B2C29">
        <w:rPr>
          <w:rFonts w:ascii="Monotype Corsiva" w:eastAsia="Times New Roman" w:hAnsi="Monotype Corsiva" w:cs="Times New Roman"/>
          <w:b/>
          <w:bCs/>
          <w:noProof/>
          <w:color w:val="000000"/>
          <w:kern w:val="28"/>
          <w:sz w:val="36"/>
          <w:szCs w:val="36"/>
          <w:lang w:eastAsia="en-GB"/>
        </w:rPr>
        <w:lastRenderedPageBreak/>
        <w:drawing>
          <wp:inline distT="0" distB="0" distL="0" distR="0" wp14:anchorId="3EEFE67C" wp14:editId="50B61DE5">
            <wp:extent cx="9190788" cy="6484309"/>
            <wp:effectExtent l="635" t="0" r="0" b="0"/>
            <wp:docPr id="1281825185" name="Picture 1" descr="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25185" name="Picture 1" descr="Plan referred to in Paragraph 2&#10;"/>
                    <pic:cNvPicPr/>
                  </pic:nvPicPr>
                  <pic:blipFill>
                    <a:blip r:embed="rId12"/>
                    <a:stretch>
                      <a:fillRect/>
                    </a:stretch>
                  </pic:blipFill>
                  <pic:spPr>
                    <a:xfrm rot="16200000">
                      <a:off x="0" y="0"/>
                      <a:ext cx="9216370" cy="6502358"/>
                    </a:xfrm>
                    <a:prstGeom prst="rect">
                      <a:avLst/>
                    </a:prstGeom>
                  </pic:spPr>
                </pic:pic>
              </a:graphicData>
            </a:graphic>
          </wp:inline>
        </w:drawing>
      </w:r>
    </w:p>
    <w:sectPr w:rsidR="00E202F3" w:rsidRPr="00B258A1" w:rsidSect="00FA487F">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156EE" w14:textId="77777777" w:rsidR="00B22AA7" w:rsidRDefault="00B22AA7" w:rsidP="0016445A">
      <w:pPr>
        <w:spacing w:after="0" w:line="240" w:lineRule="auto"/>
      </w:pPr>
      <w:r>
        <w:separator/>
      </w:r>
    </w:p>
  </w:endnote>
  <w:endnote w:type="continuationSeparator" w:id="0">
    <w:p w14:paraId="29654791" w14:textId="77777777" w:rsidR="00B22AA7" w:rsidRDefault="00B22AA7" w:rsidP="0016445A">
      <w:pPr>
        <w:spacing w:after="0" w:line="240" w:lineRule="auto"/>
      </w:pPr>
      <w:r>
        <w:continuationSeparator/>
      </w:r>
    </w:p>
  </w:endnote>
  <w:endnote w:type="continuationNotice" w:id="1">
    <w:p w14:paraId="547340D6" w14:textId="77777777" w:rsidR="00B22AA7" w:rsidRDefault="00B22A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FA487F"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FA487F" w:rsidRDefault="00FA4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FA487F" w:rsidRDefault="00FA487F" w:rsidP="00FA487F">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FA487F" w:rsidRPr="00451EE4" w:rsidRDefault="00FA487F">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E3F85" w14:textId="77777777" w:rsidR="00B22AA7" w:rsidRDefault="00B22AA7" w:rsidP="0016445A">
      <w:pPr>
        <w:spacing w:after="0" w:line="240" w:lineRule="auto"/>
      </w:pPr>
      <w:r>
        <w:separator/>
      </w:r>
    </w:p>
  </w:footnote>
  <w:footnote w:type="continuationSeparator" w:id="0">
    <w:p w14:paraId="2FE3EF43" w14:textId="77777777" w:rsidR="00B22AA7" w:rsidRDefault="00B22AA7" w:rsidP="0016445A">
      <w:pPr>
        <w:spacing w:after="0" w:line="240" w:lineRule="auto"/>
      </w:pPr>
      <w:r>
        <w:continuationSeparator/>
      </w:r>
    </w:p>
  </w:footnote>
  <w:footnote w:type="continuationNotice" w:id="1">
    <w:p w14:paraId="07843578" w14:textId="77777777" w:rsidR="00B22AA7" w:rsidRDefault="00B22A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FA487F" w:rsidRDefault="00FA4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FA487F" w:rsidRDefault="00FA487F" w:rsidP="00FA487F">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FA487F"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62C3"/>
    <w:multiLevelType w:val="hybridMultilevel"/>
    <w:tmpl w:val="88DE22CA"/>
    <w:lvl w:ilvl="0" w:tplc="FD986136">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 w15:restartNumberingAfterBreak="0">
    <w:nsid w:val="1E276BD6"/>
    <w:multiLevelType w:val="hybridMultilevel"/>
    <w:tmpl w:val="BFACD934"/>
    <w:lvl w:ilvl="0" w:tplc="08090011">
      <w:start w:val="1"/>
      <w:numFmt w:val="decimal"/>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4"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5"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970A45"/>
    <w:multiLevelType w:val="hybridMultilevel"/>
    <w:tmpl w:val="38A2F698"/>
    <w:lvl w:ilvl="0" w:tplc="4A1EF562">
      <w:start w:val="8"/>
      <w:numFmt w:val="decimal"/>
      <w:lvlText w:val="%1."/>
      <w:lvlJc w:val="center"/>
      <w:pPr>
        <w:ind w:left="360" w:hanging="360"/>
      </w:pPr>
      <w:rPr>
        <w:rFonts w:hint="default"/>
        <w:b w:val="0"/>
        <w:bCs/>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2B00CC6"/>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F524CF"/>
    <w:multiLevelType w:val="hybridMultilevel"/>
    <w:tmpl w:val="7E9CCE52"/>
    <w:lvl w:ilvl="0" w:tplc="33047386">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10" w15:restartNumberingAfterBreak="0">
    <w:nsid w:val="568A3680"/>
    <w:multiLevelType w:val="hybridMultilevel"/>
    <w:tmpl w:val="51024B04"/>
    <w:lvl w:ilvl="0" w:tplc="6A9078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15:restartNumberingAfterBreak="0">
    <w:nsid w:val="60FC7A84"/>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63823447"/>
    <w:multiLevelType w:val="hybridMultilevel"/>
    <w:tmpl w:val="9774C1B4"/>
    <w:lvl w:ilvl="0" w:tplc="C4CC79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887818"/>
    <w:multiLevelType w:val="hybridMultilevel"/>
    <w:tmpl w:val="3D184E6C"/>
    <w:lvl w:ilvl="0" w:tplc="F3B0522E">
      <w:start w:val="3"/>
      <w:numFmt w:val="decimal"/>
      <w:lvlText w:val="%1."/>
      <w:lvlJc w:val="center"/>
      <w:pPr>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51C3A3F"/>
    <w:multiLevelType w:val="hybridMultilevel"/>
    <w:tmpl w:val="D49E50AA"/>
    <w:lvl w:ilvl="0" w:tplc="FFFFFFFF">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3321536"/>
    <w:multiLevelType w:val="hybridMultilevel"/>
    <w:tmpl w:val="E9864BAA"/>
    <w:lvl w:ilvl="0" w:tplc="EE3642C4">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62834A0"/>
    <w:multiLevelType w:val="hybridMultilevel"/>
    <w:tmpl w:val="52922CD8"/>
    <w:lvl w:ilvl="0" w:tplc="B038C608">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38512A"/>
    <w:multiLevelType w:val="hybridMultilevel"/>
    <w:tmpl w:val="D510418C"/>
    <w:lvl w:ilvl="0" w:tplc="35FA1A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6249E3"/>
    <w:multiLevelType w:val="hybridMultilevel"/>
    <w:tmpl w:val="DD661DA4"/>
    <w:lvl w:ilvl="0" w:tplc="F0EC26B2">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9718D5"/>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013011">
    <w:abstractNumId w:val="5"/>
  </w:num>
  <w:num w:numId="2" w16cid:durableId="1386367332">
    <w:abstractNumId w:val="11"/>
  </w:num>
  <w:num w:numId="3" w16cid:durableId="879438805">
    <w:abstractNumId w:val="1"/>
  </w:num>
  <w:num w:numId="4" w16cid:durableId="949124058">
    <w:abstractNumId w:val="4"/>
  </w:num>
  <w:num w:numId="5" w16cid:durableId="940455185">
    <w:abstractNumId w:val="9"/>
  </w:num>
  <w:num w:numId="6" w16cid:durableId="1213614950">
    <w:abstractNumId w:val="18"/>
  </w:num>
  <w:num w:numId="7" w16cid:durableId="1487936841">
    <w:abstractNumId w:val="3"/>
  </w:num>
  <w:num w:numId="8" w16cid:durableId="16779964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4094712">
    <w:abstractNumId w:val="7"/>
  </w:num>
  <w:num w:numId="10" w16cid:durableId="1701855064">
    <w:abstractNumId w:val="12"/>
  </w:num>
  <w:num w:numId="11" w16cid:durableId="31462354">
    <w:abstractNumId w:val="21"/>
  </w:num>
  <w:num w:numId="12" w16cid:durableId="174733052">
    <w:abstractNumId w:val="8"/>
  </w:num>
  <w:num w:numId="13" w16cid:durableId="62342169">
    <w:abstractNumId w:val="2"/>
  </w:num>
  <w:num w:numId="14" w16cid:durableId="18191489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7788955">
    <w:abstractNumId w:val="5"/>
    <w:lvlOverride w:ilvl="0"/>
    <w:lvlOverride w:ilvl="1">
      <w:startOverride w:val="1"/>
    </w:lvlOverride>
    <w:lvlOverride w:ilvl="2"/>
    <w:lvlOverride w:ilvl="3">
      <w:startOverride w:val="1"/>
    </w:lvlOverride>
    <w:lvlOverride w:ilvl="4"/>
    <w:lvlOverride w:ilvl="5"/>
    <w:lvlOverride w:ilvl="6"/>
    <w:lvlOverride w:ilvl="7"/>
    <w:lvlOverride w:ilvl="8"/>
  </w:num>
  <w:num w:numId="16" w16cid:durableId="445782070">
    <w:abstractNumId w:val="13"/>
  </w:num>
  <w:num w:numId="17" w16cid:durableId="1551965299">
    <w:abstractNumId w:val="15"/>
  </w:num>
  <w:num w:numId="18" w16cid:durableId="2038116567">
    <w:abstractNumId w:val="0"/>
  </w:num>
  <w:num w:numId="19" w16cid:durableId="443041926">
    <w:abstractNumId w:val="20"/>
  </w:num>
  <w:num w:numId="20" w16cid:durableId="1195341937">
    <w:abstractNumId w:val="14"/>
  </w:num>
  <w:num w:numId="21" w16cid:durableId="1188645001">
    <w:abstractNumId w:val="10"/>
  </w:num>
  <w:num w:numId="22" w16cid:durableId="1226650401">
    <w:abstractNumId w:val="16"/>
  </w:num>
  <w:num w:numId="23" w16cid:durableId="1775205998">
    <w:abstractNumId w:val="19"/>
  </w:num>
  <w:num w:numId="24" w16cid:durableId="1041051954">
    <w:abstractNumId w:val="17"/>
  </w:num>
  <w:num w:numId="25" w16cid:durableId="4866749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0B3C"/>
    <w:rsid w:val="00001900"/>
    <w:rsid w:val="0001672F"/>
    <w:rsid w:val="00021629"/>
    <w:rsid w:val="00023E6C"/>
    <w:rsid w:val="00024CFF"/>
    <w:rsid w:val="00026B44"/>
    <w:rsid w:val="00032BE1"/>
    <w:rsid w:val="0003457B"/>
    <w:rsid w:val="0003573C"/>
    <w:rsid w:val="00036E69"/>
    <w:rsid w:val="0004251C"/>
    <w:rsid w:val="00046263"/>
    <w:rsid w:val="000479D3"/>
    <w:rsid w:val="0005108C"/>
    <w:rsid w:val="0006114B"/>
    <w:rsid w:val="000611AF"/>
    <w:rsid w:val="00061E08"/>
    <w:rsid w:val="000628BF"/>
    <w:rsid w:val="00063672"/>
    <w:rsid w:val="00063C72"/>
    <w:rsid w:val="0006465E"/>
    <w:rsid w:val="00075826"/>
    <w:rsid w:val="0008085A"/>
    <w:rsid w:val="000865E7"/>
    <w:rsid w:val="000902F2"/>
    <w:rsid w:val="00090E56"/>
    <w:rsid w:val="00093458"/>
    <w:rsid w:val="000964D3"/>
    <w:rsid w:val="000A0586"/>
    <w:rsid w:val="000A2D5A"/>
    <w:rsid w:val="000A32B5"/>
    <w:rsid w:val="000A32EF"/>
    <w:rsid w:val="000A3B47"/>
    <w:rsid w:val="000A46F6"/>
    <w:rsid w:val="000A4F79"/>
    <w:rsid w:val="000A5BE1"/>
    <w:rsid w:val="000A6121"/>
    <w:rsid w:val="000B5761"/>
    <w:rsid w:val="000B7782"/>
    <w:rsid w:val="000C4298"/>
    <w:rsid w:val="000C4F66"/>
    <w:rsid w:val="000C54ED"/>
    <w:rsid w:val="000C5A14"/>
    <w:rsid w:val="000C6803"/>
    <w:rsid w:val="000D16BA"/>
    <w:rsid w:val="000D395B"/>
    <w:rsid w:val="000D3DBA"/>
    <w:rsid w:val="000D74C5"/>
    <w:rsid w:val="000E25A9"/>
    <w:rsid w:val="000E31B2"/>
    <w:rsid w:val="000E328D"/>
    <w:rsid w:val="000E36CC"/>
    <w:rsid w:val="000E6134"/>
    <w:rsid w:val="000F0F81"/>
    <w:rsid w:val="000F242E"/>
    <w:rsid w:val="000F35AA"/>
    <w:rsid w:val="000F52BA"/>
    <w:rsid w:val="000F73EA"/>
    <w:rsid w:val="000F7F4D"/>
    <w:rsid w:val="00102860"/>
    <w:rsid w:val="001035B0"/>
    <w:rsid w:val="00114CE9"/>
    <w:rsid w:val="001158F9"/>
    <w:rsid w:val="00117614"/>
    <w:rsid w:val="0012778F"/>
    <w:rsid w:val="00130D96"/>
    <w:rsid w:val="00141079"/>
    <w:rsid w:val="00141D8E"/>
    <w:rsid w:val="001444B8"/>
    <w:rsid w:val="001448D3"/>
    <w:rsid w:val="00144998"/>
    <w:rsid w:val="00150221"/>
    <w:rsid w:val="001504FA"/>
    <w:rsid w:val="00150BE9"/>
    <w:rsid w:val="00153875"/>
    <w:rsid w:val="00154B82"/>
    <w:rsid w:val="00155942"/>
    <w:rsid w:val="00156DAF"/>
    <w:rsid w:val="00157734"/>
    <w:rsid w:val="00160C64"/>
    <w:rsid w:val="00160E06"/>
    <w:rsid w:val="0016445A"/>
    <w:rsid w:val="00167866"/>
    <w:rsid w:val="00172D34"/>
    <w:rsid w:val="00176880"/>
    <w:rsid w:val="00176BDE"/>
    <w:rsid w:val="00180A3B"/>
    <w:rsid w:val="001824CE"/>
    <w:rsid w:val="00184001"/>
    <w:rsid w:val="001858C9"/>
    <w:rsid w:val="00186814"/>
    <w:rsid w:val="00187593"/>
    <w:rsid w:val="00187DB0"/>
    <w:rsid w:val="00190D2D"/>
    <w:rsid w:val="0019582C"/>
    <w:rsid w:val="00197CF3"/>
    <w:rsid w:val="001A091A"/>
    <w:rsid w:val="001A35DB"/>
    <w:rsid w:val="001A3667"/>
    <w:rsid w:val="001A3B38"/>
    <w:rsid w:val="001B0BF1"/>
    <w:rsid w:val="001B23AC"/>
    <w:rsid w:val="001B2A91"/>
    <w:rsid w:val="001B43C1"/>
    <w:rsid w:val="001C04FE"/>
    <w:rsid w:val="001C2C50"/>
    <w:rsid w:val="001C5789"/>
    <w:rsid w:val="001D1535"/>
    <w:rsid w:val="001D3749"/>
    <w:rsid w:val="001D4128"/>
    <w:rsid w:val="001D644F"/>
    <w:rsid w:val="001E01D5"/>
    <w:rsid w:val="001E1089"/>
    <w:rsid w:val="001E11A2"/>
    <w:rsid w:val="001E2CAB"/>
    <w:rsid w:val="001E35C3"/>
    <w:rsid w:val="001E6975"/>
    <w:rsid w:val="001E6B9E"/>
    <w:rsid w:val="001E6CBF"/>
    <w:rsid w:val="001F126E"/>
    <w:rsid w:val="001F14E8"/>
    <w:rsid w:val="001F3F7D"/>
    <w:rsid w:val="001F62B9"/>
    <w:rsid w:val="00206C7E"/>
    <w:rsid w:val="00207008"/>
    <w:rsid w:val="00207E59"/>
    <w:rsid w:val="00212C39"/>
    <w:rsid w:val="002172AB"/>
    <w:rsid w:val="00224C01"/>
    <w:rsid w:val="002258BC"/>
    <w:rsid w:val="00234C1F"/>
    <w:rsid w:val="00235739"/>
    <w:rsid w:val="00241248"/>
    <w:rsid w:val="00241646"/>
    <w:rsid w:val="00244AE0"/>
    <w:rsid w:val="0024622C"/>
    <w:rsid w:val="00246368"/>
    <w:rsid w:val="0025374C"/>
    <w:rsid w:val="002554A0"/>
    <w:rsid w:val="0025735A"/>
    <w:rsid w:val="00260005"/>
    <w:rsid w:val="00260F23"/>
    <w:rsid w:val="00261F3B"/>
    <w:rsid w:val="00266E2D"/>
    <w:rsid w:val="00267070"/>
    <w:rsid w:val="002740E9"/>
    <w:rsid w:val="0027661E"/>
    <w:rsid w:val="00276AD8"/>
    <w:rsid w:val="002801FD"/>
    <w:rsid w:val="00281A55"/>
    <w:rsid w:val="00281ADF"/>
    <w:rsid w:val="00282021"/>
    <w:rsid w:val="00282120"/>
    <w:rsid w:val="0028390E"/>
    <w:rsid w:val="002858C0"/>
    <w:rsid w:val="002859C8"/>
    <w:rsid w:val="00285ECC"/>
    <w:rsid w:val="00291B7B"/>
    <w:rsid w:val="00292730"/>
    <w:rsid w:val="00292C7E"/>
    <w:rsid w:val="002935F3"/>
    <w:rsid w:val="00294124"/>
    <w:rsid w:val="00295100"/>
    <w:rsid w:val="002A141E"/>
    <w:rsid w:val="002A3BA7"/>
    <w:rsid w:val="002A5D0A"/>
    <w:rsid w:val="002A6B8F"/>
    <w:rsid w:val="002B02FF"/>
    <w:rsid w:val="002B45D8"/>
    <w:rsid w:val="002B66C2"/>
    <w:rsid w:val="002C0906"/>
    <w:rsid w:val="002C0E3B"/>
    <w:rsid w:val="002C1D13"/>
    <w:rsid w:val="002C25AD"/>
    <w:rsid w:val="002C3699"/>
    <w:rsid w:val="002C3914"/>
    <w:rsid w:val="002D0195"/>
    <w:rsid w:val="002D1E96"/>
    <w:rsid w:val="002D5018"/>
    <w:rsid w:val="002D7FF8"/>
    <w:rsid w:val="002E1E11"/>
    <w:rsid w:val="002E32E0"/>
    <w:rsid w:val="002E3DE3"/>
    <w:rsid w:val="002E3F1D"/>
    <w:rsid w:val="002E5798"/>
    <w:rsid w:val="002E61D7"/>
    <w:rsid w:val="002F152E"/>
    <w:rsid w:val="002F4730"/>
    <w:rsid w:val="002F6B18"/>
    <w:rsid w:val="00300AA5"/>
    <w:rsid w:val="00302A16"/>
    <w:rsid w:val="00303989"/>
    <w:rsid w:val="00304C9F"/>
    <w:rsid w:val="00312962"/>
    <w:rsid w:val="003218C0"/>
    <w:rsid w:val="003234AA"/>
    <w:rsid w:val="00332E44"/>
    <w:rsid w:val="00334203"/>
    <w:rsid w:val="003365F6"/>
    <w:rsid w:val="00341BAE"/>
    <w:rsid w:val="00342D53"/>
    <w:rsid w:val="00343AAC"/>
    <w:rsid w:val="003455CF"/>
    <w:rsid w:val="00352A3B"/>
    <w:rsid w:val="00357F69"/>
    <w:rsid w:val="003647F8"/>
    <w:rsid w:val="003664C6"/>
    <w:rsid w:val="00370ABE"/>
    <w:rsid w:val="003724D5"/>
    <w:rsid w:val="00373D21"/>
    <w:rsid w:val="00377330"/>
    <w:rsid w:val="003831F0"/>
    <w:rsid w:val="0039061A"/>
    <w:rsid w:val="00394DDD"/>
    <w:rsid w:val="003962AB"/>
    <w:rsid w:val="0039766F"/>
    <w:rsid w:val="003A04FE"/>
    <w:rsid w:val="003A2D12"/>
    <w:rsid w:val="003A3109"/>
    <w:rsid w:val="003A5AE3"/>
    <w:rsid w:val="003A621F"/>
    <w:rsid w:val="003B1ABF"/>
    <w:rsid w:val="003B4B31"/>
    <w:rsid w:val="003B52A8"/>
    <w:rsid w:val="003C06BD"/>
    <w:rsid w:val="003C45F7"/>
    <w:rsid w:val="003C6085"/>
    <w:rsid w:val="003D3F5F"/>
    <w:rsid w:val="003D52D1"/>
    <w:rsid w:val="003D5E12"/>
    <w:rsid w:val="003E03D7"/>
    <w:rsid w:val="003E48EC"/>
    <w:rsid w:val="003E6226"/>
    <w:rsid w:val="003F4913"/>
    <w:rsid w:val="003F6A9D"/>
    <w:rsid w:val="003F770A"/>
    <w:rsid w:val="003F7D63"/>
    <w:rsid w:val="004032C8"/>
    <w:rsid w:val="004078F9"/>
    <w:rsid w:val="00407B69"/>
    <w:rsid w:val="00410412"/>
    <w:rsid w:val="00410AFA"/>
    <w:rsid w:val="00415077"/>
    <w:rsid w:val="00417E69"/>
    <w:rsid w:val="004233EF"/>
    <w:rsid w:val="00424260"/>
    <w:rsid w:val="004279CB"/>
    <w:rsid w:val="00436572"/>
    <w:rsid w:val="00440509"/>
    <w:rsid w:val="00442EB5"/>
    <w:rsid w:val="00443A64"/>
    <w:rsid w:val="00454198"/>
    <w:rsid w:val="00454985"/>
    <w:rsid w:val="0045594C"/>
    <w:rsid w:val="00467026"/>
    <w:rsid w:val="0047072C"/>
    <w:rsid w:val="00471DB5"/>
    <w:rsid w:val="004726CE"/>
    <w:rsid w:val="0047497D"/>
    <w:rsid w:val="00482E58"/>
    <w:rsid w:val="0048487F"/>
    <w:rsid w:val="00484AF4"/>
    <w:rsid w:val="004920DB"/>
    <w:rsid w:val="004A05CF"/>
    <w:rsid w:val="004A2F97"/>
    <w:rsid w:val="004A30C8"/>
    <w:rsid w:val="004B203C"/>
    <w:rsid w:val="004C2201"/>
    <w:rsid w:val="004C378A"/>
    <w:rsid w:val="004C3E13"/>
    <w:rsid w:val="004C4CFA"/>
    <w:rsid w:val="004D008F"/>
    <w:rsid w:val="004D2604"/>
    <w:rsid w:val="004F0DD8"/>
    <w:rsid w:val="004F3DA4"/>
    <w:rsid w:val="005020B0"/>
    <w:rsid w:val="00503626"/>
    <w:rsid w:val="005074F9"/>
    <w:rsid w:val="005108C2"/>
    <w:rsid w:val="005152EC"/>
    <w:rsid w:val="00521C57"/>
    <w:rsid w:val="00521F84"/>
    <w:rsid w:val="00522184"/>
    <w:rsid w:val="00526917"/>
    <w:rsid w:val="00527678"/>
    <w:rsid w:val="00530E2D"/>
    <w:rsid w:val="00531E9C"/>
    <w:rsid w:val="00531EBA"/>
    <w:rsid w:val="00532642"/>
    <w:rsid w:val="00536939"/>
    <w:rsid w:val="0053740B"/>
    <w:rsid w:val="00541777"/>
    <w:rsid w:val="00547A3A"/>
    <w:rsid w:val="00550C1E"/>
    <w:rsid w:val="00551218"/>
    <w:rsid w:val="00551DCD"/>
    <w:rsid w:val="005546DC"/>
    <w:rsid w:val="00556EF5"/>
    <w:rsid w:val="0056735A"/>
    <w:rsid w:val="00576EE4"/>
    <w:rsid w:val="00577135"/>
    <w:rsid w:val="00585E9A"/>
    <w:rsid w:val="00585EFA"/>
    <w:rsid w:val="00586AF0"/>
    <w:rsid w:val="00587874"/>
    <w:rsid w:val="005915AC"/>
    <w:rsid w:val="00592968"/>
    <w:rsid w:val="00593A18"/>
    <w:rsid w:val="005952C2"/>
    <w:rsid w:val="005A18E9"/>
    <w:rsid w:val="005A3D34"/>
    <w:rsid w:val="005B0E15"/>
    <w:rsid w:val="005B1D90"/>
    <w:rsid w:val="005B22E3"/>
    <w:rsid w:val="005B2EC8"/>
    <w:rsid w:val="005B7F66"/>
    <w:rsid w:val="005C7E50"/>
    <w:rsid w:val="005D0CE1"/>
    <w:rsid w:val="005D42A5"/>
    <w:rsid w:val="005D5E49"/>
    <w:rsid w:val="005D5EC1"/>
    <w:rsid w:val="005D7F86"/>
    <w:rsid w:val="005E248A"/>
    <w:rsid w:val="005E2E40"/>
    <w:rsid w:val="005E5E37"/>
    <w:rsid w:val="005E78B0"/>
    <w:rsid w:val="005E7C48"/>
    <w:rsid w:val="005F071B"/>
    <w:rsid w:val="005F1CD6"/>
    <w:rsid w:val="005F305E"/>
    <w:rsid w:val="005F4836"/>
    <w:rsid w:val="005F7147"/>
    <w:rsid w:val="00600709"/>
    <w:rsid w:val="00603208"/>
    <w:rsid w:val="00604436"/>
    <w:rsid w:val="0061637C"/>
    <w:rsid w:val="00621DB2"/>
    <w:rsid w:val="006273CE"/>
    <w:rsid w:val="0063486F"/>
    <w:rsid w:val="00635708"/>
    <w:rsid w:val="0064127C"/>
    <w:rsid w:val="00641865"/>
    <w:rsid w:val="00646833"/>
    <w:rsid w:val="0065006E"/>
    <w:rsid w:val="0065154F"/>
    <w:rsid w:val="0065213F"/>
    <w:rsid w:val="0065757E"/>
    <w:rsid w:val="00657D4C"/>
    <w:rsid w:val="0066682A"/>
    <w:rsid w:val="0067389C"/>
    <w:rsid w:val="00673EDC"/>
    <w:rsid w:val="00673EF4"/>
    <w:rsid w:val="006751D3"/>
    <w:rsid w:val="006759E4"/>
    <w:rsid w:val="006826B1"/>
    <w:rsid w:val="00685F68"/>
    <w:rsid w:val="00686206"/>
    <w:rsid w:val="006870A2"/>
    <w:rsid w:val="00693CC1"/>
    <w:rsid w:val="00694AEE"/>
    <w:rsid w:val="00694B36"/>
    <w:rsid w:val="00695118"/>
    <w:rsid w:val="00695F98"/>
    <w:rsid w:val="00696F54"/>
    <w:rsid w:val="006A286F"/>
    <w:rsid w:val="006A5EB2"/>
    <w:rsid w:val="006A7D79"/>
    <w:rsid w:val="006B070D"/>
    <w:rsid w:val="006B0B1B"/>
    <w:rsid w:val="006B329F"/>
    <w:rsid w:val="006B66BD"/>
    <w:rsid w:val="006C093E"/>
    <w:rsid w:val="006C241C"/>
    <w:rsid w:val="006C43E3"/>
    <w:rsid w:val="006C4ABF"/>
    <w:rsid w:val="006C517F"/>
    <w:rsid w:val="006C59D3"/>
    <w:rsid w:val="006D3FEB"/>
    <w:rsid w:val="006D5178"/>
    <w:rsid w:val="006E08F5"/>
    <w:rsid w:val="006E1578"/>
    <w:rsid w:val="006E4A18"/>
    <w:rsid w:val="006F13B0"/>
    <w:rsid w:val="006F18D8"/>
    <w:rsid w:val="006F239F"/>
    <w:rsid w:val="00702196"/>
    <w:rsid w:val="00702D87"/>
    <w:rsid w:val="0070337A"/>
    <w:rsid w:val="00706CA4"/>
    <w:rsid w:val="007168CE"/>
    <w:rsid w:val="007217C9"/>
    <w:rsid w:val="00723E3A"/>
    <w:rsid w:val="00732BE0"/>
    <w:rsid w:val="007345C7"/>
    <w:rsid w:val="00735257"/>
    <w:rsid w:val="007434DE"/>
    <w:rsid w:val="00744DE0"/>
    <w:rsid w:val="0074523E"/>
    <w:rsid w:val="00745F22"/>
    <w:rsid w:val="00746110"/>
    <w:rsid w:val="007464A9"/>
    <w:rsid w:val="0075499E"/>
    <w:rsid w:val="00754CCB"/>
    <w:rsid w:val="00755DF8"/>
    <w:rsid w:val="00756350"/>
    <w:rsid w:val="00757CC1"/>
    <w:rsid w:val="00757D74"/>
    <w:rsid w:val="007635B0"/>
    <w:rsid w:val="007647A8"/>
    <w:rsid w:val="0077020B"/>
    <w:rsid w:val="0077392E"/>
    <w:rsid w:val="00773997"/>
    <w:rsid w:val="00782694"/>
    <w:rsid w:val="00782788"/>
    <w:rsid w:val="0078283F"/>
    <w:rsid w:val="007832CA"/>
    <w:rsid w:val="00783A28"/>
    <w:rsid w:val="00783F5C"/>
    <w:rsid w:val="007851BC"/>
    <w:rsid w:val="007909BA"/>
    <w:rsid w:val="00790BE3"/>
    <w:rsid w:val="00790C70"/>
    <w:rsid w:val="00791A31"/>
    <w:rsid w:val="00792611"/>
    <w:rsid w:val="00794F59"/>
    <w:rsid w:val="007960A7"/>
    <w:rsid w:val="007A1B52"/>
    <w:rsid w:val="007A49C7"/>
    <w:rsid w:val="007A4D32"/>
    <w:rsid w:val="007A521C"/>
    <w:rsid w:val="007B3FAF"/>
    <w:rsid w:val="007B6AEC"/>
    <w:rsid w:val="007B7111"/>
    <w:rsid w:val="007C18F3"/>
    <w:rsid w:val="007C192D"/>
    <w:rsid w:val="007C1F14"/>
    <w:rsid w:val="007C49F2"/>
    <w:rsid w:val="007C72F9"/>
    <w:rsid w:val="007D5AA7"/>
    <w:rsid w:val="007D6148"/>
    <w:rsid w:val="007D78E8"/>
    <w:rsid w:val="007E4935"/>
    <w:rsid w:val="007E7B03"/>
    <w:rsid w:val="007F26FB"/>
    <w:rsid w:val="007F37DD"/>
    <w:rsid w:val="007F41BD"/>
    <w:rsid w:val="007F50B4"/>
    <w:rsid w:val="007F5364"/>
    <w:rsid w:val="007F6216"/>
    <w:rsid w:val="007F7051"/>
    <w:rsid w:val="007F761C"/>
    <w:rsid w:val="00800096"/>
    <w:rsid w:val="00801132"/>
    <w:rsid w:val="00803888"/>
    <w:rsid w:val="0080519A"/>
    <w:rsid w:val="00805AEA"/>
    <w:rsid w:val="00807F96"/>
    <w:rsid w:val="00810D96"/>
    <w:rsid w:val="008156D3"/>
    <w:rsid w:val="00823011"/>
    <w:rsid w:val="00825E96"/>
    <w:rsid w:val="00827FBB"/>
    <w:rsid w:val="0083085E"/>
    <w:rsid w:val="00832313"/>
    <w:rsid w:val="00832426"/>
    <w:rsid w:val="008329BE"/>
    <w:rsid w:val="00833984"/>
    <w:rsid w:val="00842ECD"/>
    <w:rsid w:val="0084335F"/>
    <w:rsid w:val="0084585B"/>
    <w:rsid w:val="00854A0F"/>
    <w:rsid w:val="00854F46"/>
    <w:rsid w:val="00856847"/>
    <w:rsid w:val="00856DC9"/>
    <w:rsid w:val="008578E8"/>
    <w:rsid w:val="00860C53"/>
    <w:rsid w:val="008611D9"/>
    <w:rsid w:val="008622CA"/>
    <w:rsid w:val="00863719"/>
    <w:rsid w:val="0086582C"/>
    <w:rsid w:val="00866E97"/>
    <w:rsid w:val="008750BB"/>
    <w:rsid w:val="00875C6C"/>
    <w:rsid w:val="00875D17"/>
    <w:rsid w:val="00876B15"/>
    <w:rsid w:val="00877D16"/>
    <w:rsid w:val="00880F5F"/>
    <w:rsid w:val="00884AAD"/>
    <w:rsid w:val="00886408"/>
    <w:rsid w:val="008A65F9"/>
    <w:rsid w:val="008A6A10"/>
    <w:rsid w:val="008A784D"/>
    <w:rsid w:val="008B0788"/>
    <w:rsid w:val="008B170D"/>
    <w:rsid w:val="008B4942"/>
    <w:rsid w:val="008B6428"/>
    <w:rsid w:val="008B6CCC"/>
    <w:rsid w:val="008C0866"/>
    <w:rsid w:val="008C5797"/>
    <w:rsid w:val="008C6BED"/>
    <w:rsid w:val="008C76F6"/>
    <w:rsid w:val="008C7B0D"/>
    <w:rsid w:val="008D3C2C"/>
    <w:rsid w:val="008D5669"/>
    <w:rsid w:val="008D675B"/>
    <w:rsid w:val="008E0B1E"/>
    <w:rsid w:val="008E28C9"/>
    <w:rsid w:val="008E3FA7"/>
    <w:rsid w:val="008E7DD2"/>
    <w:rsid w:val="008F033F"/>
    <w:rsid w:val="008F2A44"/>
    <w:rsid w:val="008F2BBB"/>
    <w:rsid w:val="008F607A"/>
    <w:rsid w:val="008F6D68"/>
    <w:rsid w:val="00900243"/>
    <w:rsid w:val="00901D74"/>
    <w:rsid w:val="00904026"/>
    <w:rsid w:val="009051BC"/>
    <w:rsid w:val="009055D8"/>
    <w:rsid w:val="00905FF2"/>
    <w:rsid w:val="0091203A"/>
    <w:rsid w:val="00914EE3"/>
    <w:rsid w:val="00915883"/>
    <w:rsid w:val="00915CA6"/>
    <w:rsid w:val="00920EF2"/>
    <w:rsid w:val="00925A14"/>
    <w:rsid w:val="009311D1"/>
    <w:rsid w:val="00932219"/>
    <w:rsid w:val="00932333"/>
    <w:rsid w:val="0093490B"/>
    <w:rsid w:val="00940EAD"/>
    <w:rsid w:val="009436D7"/>
    <w:rsid w:val="00945B12"/>
    <w:rsid w:val="00946252"/>
    <w:rsid w:val="00947366"/>
    <w:rsid w:val="0095058D"/>
    <w:rsid w:val="0095708C"/>
    <w:rsid w:val="0096517E"/>
    <w:rsid w:val="00967334"/>
    <w:rsid w:val="00972052"/>
    <w:rsid w:val="00972281"/>
    <w:rsid w:val="009778D0"/>
    <w:rsid w:val="00977976"/>
    <w:rsid w:val="009829B8"/>
    <w:rsid w:val="009839BD"/>
    <w:rsid w:val="009876BA"/>
    <w:rsid w:val="00987E01"/>
    <w:rsid w:val="00995385"/>
    <w:rsid w:val="00995E58"/>
    <w:rsid w:val="0099771D"/>
    <w:rsid w:val="009A4F76"/>
    <w:rsid w:val="009A520D"/>
    <w:rsid w:val="009A5577"/>
    <w:rsid w:val="009A5AB8"/>
    <w:rsid w:val="009B0135"/>
    <w:rsid w:val="009B0300"/>
    <w:rsid w:val="009B23DD"/>
    <w:rsid w:val="009B25B8"/>
    <w:rsid w:val="009B2C29"/>
    <w:rsid w:val="009B32D8"/>
    <w:rsid w:val="009B464D"/>
    <w:rsid w:val="009B5D78"/>
    <w:rsid w:val="009B62FB"/>
    <w:rsid w:val="009B69F3"/>
    <w:rsid w:val="009C0A8C"/>
    <w:rsid w:val="009C4965"/>
    <w:rsid w:val="009C4EB1"/>
    <w:rsid w:val="009D0BD1"/>
    <w:rsid w:val="009D1E00"/>
    <w:rsid w:val="009D385D"/>
    <w:rsid w:val="009D71DD"/>
    <w:rsid w:val="009D7984"/>
    <w:rsid w:val="009E35E0"/>
    <w:rsid w:val="009F200D"/>
    <w:rsid w:val="009F2449"/>
    <w:rsid w:val="009F2546"/>
    <w:rsid w:val="009F2B7C"/>
    <w:rsid w:val="00A03078"/>
    <w:rsid w:val="00A045A3"/>
    <w:rsid w:val="00A05516"/>
    <w:rsid w:val="00A07A2F"/>
    <w:rsid w:val="00A1402E"/>
    <w:rsid w:val="00A25AA9"/>
    <w:rsid w:val="00A269A6"/>
    <w:rsid w:val="00A279DF"/>
    <w:rsid w:val="00A301DC"/>
    <w:rsid w:val="00A46D66"/>
    <w:rsid w:val="00A5153C"/>
    <w:rsid w:val="00A547B5"/>
    <w:rsid w:val="00A54D5A"/>
    <w:rsid w:val="00A6312B"/>
    <w:rsid w:val="00A646D3"/>
    <w:rsid w:val="00A67271"/>
    <w:rsid w:val="00A72AFD"/>
    <w:rsid w:val="00A73F3F"/>
    <w:rsid w:val="00A766BD"/>
    <w:rsid w:val="00A807EB"/>
    <w:rsid w:val="00A80F06"/>
    <w:rsid w:val="00A81022"/>
    <w:rsid w:val="00A83B9C"/>
    <w:rsid w:val="00A859C4"/>
    <w:rsid w:val="00A8709B"/>
    <w:rsid w:val="00A87206"/>
    <w:rsid w:val="00A877E5"/>
    <w:rsid w:val="00A87FD1"/>
    <w:rsid w:val="00A924D9"/>
    <w:rsid w:val="00A95234"/>
    <w:rsid w:val="00A9551A"/>
    <w:rsid w:val="00A95D23"/>
    <w:rsid w:val="00A96861"/>
    <w:rsid w:val="00AA3F01"/>
    <w:rsid w:val="00AA49E7"/>
    <w:rsid w:val="00AA6524"/>
    <w:rsid w:val="00AA742E"/>
    <w:rsid w:val="00AB03F8"/>
    <w:rsid w:val="00AB4E07"/>
    <w:rsid w:val="00AB71E0"/>
    <w:rsid w:val="00AC2EB0"/>
    <w:rsid w:val="00AC3B64"/>
    <w:rsid w:val="00AC45AA"/>
    <w:rsid w:val="00AC5437"/>
    <w:rsid w:val="00AC6BB3"/>
    <w:rsid w:val="00AC7A7C"/>
    <w:rsid w:val="00AC7F28"/>
    <w:rsid w:val="00AD062D"/>
    <w:rsid w:val="00AD172B"/>
    <w:rsid w:val="00AE0F02"/>
    <w:rsid w:val="00AE2913"/>
    <w:rsid w:val="00AE52F7"/>
    <w:rsid w:val="00AE5C3D"/>
    <w:rsid w:val="00AE71BE"/>
    <w:rsid w:val="00AF10FB"/>
    <w:rsid w:val="00AF187B"/>
    <w:rsid w:val="00AF6926"/>
    <w:rsid w:val="00B022AC"/>
    <w:rsid w:val="00B043C5"/>
    <w:rsid w:val="00B04D56"/>
    <w:rsid w:val="00B04EBB"/>
    <w:rsid w:val="00B06233"/>
    <w:rsid w:val="00B06A9B"/>
    <w:rsid w:val="00B079FD"/>
    <w:rsid w:val="00B11ABB"/>
    <w:rsid w:val="00B13F98"/>
    <w:rsid w:val="00B22AA7"/>
    <w:rsid w:val="00B22C44"/>
    <w:rsid w:val="00B258A1"/>
    <w:rsid w:val="00B27DA4"/>
    <w:rsid w:val="00B33044"/>
    <w:rsid w:val="00B40276"/>
    <w:rsid w:val="00B40D58"/>
    <w:rsid w:val="00B4181E"/>
    <w:rsid w:val="00B4755A"/>
    <w:rsid w:val="00B50C23"/>
    <w:rsid w:val="00B53874"/>
    <w:rsid w:val="00B53FA0"/>
    <w:rsid w:val="00B54E4C"/>
    <w:rsid w:val="00B61227"/>
    <w:rsid w:val="00B61D77"/>
    <w:rsid w:val="00B66651"/>
    <w:rsid w:val="00B81BE8"/>
    <w:rsid w:val="00B90523"/>
    <w:rsid w:val="00B92A3B"/>
    <w:rsid w:val="00B93112"/>
    <w:rsid w:val="00BA0342"/>
    <w:rsid w:val="00BA20D4"/>
    <w:rsid w:val="00BA3D23"/>
    <w:rsid w:val="00BA3F5D"/>
    <w:rsid w:val="00BB1E79"/>
    <w:rsid w:val="00BB347A"/>
    <w:rsid w:val="00BB4F1A"/>
    <w:rsid w:val="00BB5237"/>
    <w:rsid w:val="00BB74BE"/>
    <w:rsid w:val="00BC192D"/>
    <w:rsid w:val="00BC219B"/>
    <w:rsid w:val="00BC53CC"/>
    <w:rsid w:val="00BC6035"/>
    <w:rsid w:val="00BC6072"/>
    <w:rsid w:val="00BD2873"/>
    <w:rsid w:val="00BD3199"/>
    <w:rsid w:val="00BD38DF"/>
    <w:rsid w:val="00BD5CD1"/>
    <w:rsid w:val="00BD5E94"/>
    <w:rsid w:val="00BE15E4"/>
    <w:rsid w:val="00BE2181"/>
    <w:rsid w:val="00BE23A7"/>
    <w:rsid w:val="00BE28B3"/>
    <w:rsid w:val="00BE77A0"/>
    <w:rsid w:val="00BF2DD7"/>
    <w:rsid w:val="00BF3B2C"/>
    <w:rsid w:val="00BF4485"/>
    <w:rsid w:val="00BF5B0D"/>
    <w:rsid w:val="00BF79D5"/>
    <w:rsid w:val="00C01D3B"/>
    <w:rsid w:val="00C02FAE"/>
    <w:rsid w:val="00C031CE"/>
    <w:rsid w:val="00C2280E"/>
    <w:rsid w:val="00C2308F"/>
    <w:rsid w:val="00C25136"/>
    <w:rsid w:val="00C31B9A"/>
    <w:rsid w:val="00C4176A"/>
    <w:rsid w:val="00C565A0"/>
    <w:rsid w:val="00C573D6"/>
    <w:rsid w:val="00C576A8"/>
    <w:rsid w:val="00C578E2"/>
    <w:rsid w:val="00C6261A"/>
    <w:rsid w:val="00C76523"/>
    <w:rsid w:val="00C82BE4"/>
    <w:rsid w:val="00C84A4B"/>
    <w:rsid w:val="00C85976"/>
    <w:rsid w:val="00C85982"/>
    <w:rsid w:val="00C90C1A"/>
    <w:rsid w:val="00C92D3D"/>
    <w:rsid w:val="00C96C5F"/>
    <w:rsid w:val="00CA173F"/>
    <w:rsid w:val="00CA21CF"/>
    <w:rsid w:val="00CA306E"/>
    <w:rsid w:val="00CA4A7D"/>
    <w:rsid w:val="00CB301D"/>
    <w:rsid w:val="00CB315F"/>
    <w:rsid w:val="00CB4F1D"/>
    <w:rsid w:val="00CC33C7"/>
    <w:rsid w:val="00CC3CA6"/>
    <w:rsid w:val="00CC6359"/>
    <w:rsid w:val="00CC695E"/>
    <w:rsid w:val="00CC7C1D"/>
    <w:rsid w:val="00CD3FBC"/>
    <w:rsid w:val="00CD63E5"/>
    <w:rsid w:val="00CE04F9"/>
    <w:rsid w:val="00CE4AD3"/>
    <w:rsid w:val="00CE6A50"/>
    <w:rsid w:val="00CF01A7"/>
    <w:rsid w:val="00CF107A"/>
    <w:rsid w:val="00CF1892"/>
    <w:rsid w:val="00CF55C0"/>
    <w:rsid w:val="00CF58E5"/>
    <w:rsid w:val="00CF61BB"/>
    <w:rsid w:val="00CF6807"/>
    <w:rsid w:val="00D0037D"/>
    <w:rsid w:val="00D009DA"/>
    <w:rsid w:val="00D00D21"/>
    <w:rsid w:val="00D01F54"/>
    <w:rsid w:val="00D036CC"/>
    <w:rsid w:val="00D05C49"/>
    <w:rsid w:val="00D07719"/>
    <w:rsid w:val="00D07F44"/>
    <w:rsid w:val="00D1027C"/>
    <w:rsid w:val="00D14694"/>
    <w:rsid w:val="00D234BD"/>
    <w:rsid w:val="00D24B71"/>
    <w:rsid w:val="00D26459"/>
    <w:rsid w:val="00D30FF1"/>
    <w:rsid w:val="00D314D1"/>
    <w:rsid w:val="00D40E2E"/>
    <w:rsid w:val="00D42839"/>
    <w:rsid w:val="00D4414A"/>
    <w:rsid w:val="00D44C7B"/>
    <w:rsid w:val="00D46175"/>
    <w:rsid w:val="00D4796A"/>
    <w:rsid w:val="00D525B4"/>
    <w:rsid w:val="00D527BE"/>
    <w:rsid w:val="00D52AF5"/>
    <w:rsid w:val="00D52C25"/>
    <w:rsid w:val="00D53E2D"/>
    <w:rsid w:val="00D53E82"/>
    <w:rsid w:val="00D551EA"/>
    <w:rsid w:val="00D57563"/>
    <w:rsid w:val="00D602CD"/>
    <w:rsid w:val="00D60540"/>
    <w:rsid w:val="00D72524"/>
    <w:rsid w:val="00D72CAB"/>
    <w:rsid w:val="00D82733"/>
    <w:rsid w:val="00D86D62"/>
    <w:rsid w:val="00D87169"/>
    <w:rsid w:val="00D93432"/>
    <w:rsid w:val="00D95322"/>
    <w:rsid w:val="00D9776A"/>
    <w:rsid w:val="00DA17BD"/>
    <w:rsid w:val="00DA17D6"/>
    <w:rsid w:val="00DA27E1"/>
    <w:rsid w:val="00DA2917"/>
    <w:rsid w:val="00DA62D8"/>
    <w:rsid w:val="00DC2A2A"/>
    <w:rsid w:val="00DC65AF"/>
    <w:rsid w:val="00DC6B86"/>
    <w:rsid w:val="00DC7BB1"/>
    <w:rsid w:val="00DD0486"/>
    <w:rsid w:val="00DD126C"/>
    <w:rsid w:val="00DD42B8"/>
    <w:rsid w:val="00DD5B9B"/>
    <w:rsid w:val="00DD6452"/>
    <w:rsid w:val="00DD6634"/>
    <w:rsid w:val="00DE1165"/>
    <w:rsid w:val="00DE6FCD"/>
    <w:rsid w:val="00DF1D8C"/>
    <w:rsid w:val="00DF3712"/>
    <w:rsid w:val="00DF5E1C"/>
    <w:rsid w:val="00E0322F"/>
    <w:rsid w:val="00E05395"/>
    <w:rsid w:val="00E0645D"/>
    <w:rsid w:val="00E0705E"/>
    <w:rsid w:val="00E128C3"/>
    <w:rsid w:val="00E128F6"/>
    <w:rsid w:val="00E153D4"/>
    <w:rsid w:val="00E16991"/>
    <w:rsid w:val="00E202F3"/>
    <w:rsid w:val="00E2038C"/>
    <w:rsid w:val="00E205B1"/>
    <w:rsid w:val="00E2146F"/>
    <w:rsid w:val="00E31822"/>
    <w:rsid w:val="00E32A4B"/>
    <w:rsid w:val="00E350DF"/>
    <w:rsid w:val="00E359CB"/>
    <w:rsid w:val="00E368BD"/>
    <w:rsid w:val="00E375C6"/>
    <w:rsid w:val="00E41510"/>
    <w:rsid w:val="00E44AC6"/>
    <w:rsid w:val="00E52BF6"/>
    <w:rsid w:val="00E57EFD"/>
    <w:rsid w:val="00E604D6"/>
    <w:rsid w:val="00E63793"/>
    <w:rsid w:val="00E6440B"/>
    <w:rsid w:val="00E65800"/>
    <w:rsid w:val="00E66752"/>
    <w:rsid w:val="00E67393"/>
    <w:rsid w:val="00E67B4A"/>
    <w:rsid w:val="00E72946"/>
    <w:rsid w:val="00E73758"/>
    <w:rsid w:val="00E748A8"/>
    <w:rsid w:val="00E75891"/>
    <w:rsid w:val="00E80586"/>
    <w:rsid w:val="00E81715"/>
    <w:rsid w:val="00E819EE"/>
    <w:rsid w:val="00E8326E"/>
    <w:rsid w:val="00E8686D"/>
    <w:rsid w:val="00E92AEC"/>
    <w:rsid w:val="00E92CE4"/>
    <w:rsid w:val="00E9659B"/>
    <w:rsid w:val="00E973DC"/>
    <w:rsid w:val="00E97837"/>
    <w:rsid w:val="00EA00AE"/>
    <w:rsid w:val="00EA0245"/>
    <w:rsid w:val="00EA0F6C"/>
    <w:rsid w:val="00EA7CE0"/>
    <w:rsid w:val="00EB01FF"/>
    <w:rsid w:val="00EB15E1"/>
    <w:rsid w:val="00EB6E38"/>
    <w:rsid w:val="00EB7992"/>
    <w:rsid w:val="00EB7B00"/>
    <w:rsid w:val="00EC27BB"/>
    <w:rsid w:val="00EC2DA1"/>
    <w:rsid w:val="00ED25A1"/>
    <w:rsid w:val="00ED7C2B"/>
    <w:rsid w:val="00ED7FE2"/>
    <w:rsid w:val="00EE6837"/>
    <w:rsid w:val="00EF4522"/>
    <w:rsid w:val="00EF5B4F"/>
    <w:rsid w:val="00F04C50"/>
    <w:rsid w:val="00F05914"/>
    <w:rsid w:val="00F1144F"/>
    <w:rsid w:val="00F129E9"/>
    <w:rsid w:val="00F1662C"/>
    <w:rsid w:val="00F17F1E"/>
    <w:rsid w:val="00F265FF"/>
    <w:rsid w:val="00F27BD9"/>
    <w:rsid w:val="00F3340C"/>
    <w:rsid w:val="00F343CB"/>
    <w:rsid w:val="00F43380"/>
    <w:rsid w:val="00F447C6"/>
    <w:rsid w:val="00F45775"/>
    <w:rsid w:val="00F47435"/>
    <w:rsid w:val="00F50908"/>
    <w:rsid w:val="00F50D8B"/>
    <w:rsid w:val="00F55792"/>
    <w:rsid w:val="00F57701"/>
    <w:rsid w:val="00F649B7"/>
    <w:rsid w:val="00F7131E"/>
    <w:rsid w:val="00F722F3"/>
    <w:rsid w:val="00F73394"/>
    <w:rsid w:val="00F7648F"/>
    <w:rsid w:val="00F82615"/>
    <w:rsid w:val="00F83EE4"/>
    <w:rsid w:val="00F85923"/>
    <w:rsid w:val="00F86925"/>
    <w:rsid w:val="00F87B53"/>
    <w:rsid w:val="00F94236"/>
    <w:rsid w:val="00F95E8B"/>
    <w:rsid w:val="00F96D20"/>
    <w:rsid w:val="00F97EA0"/>
    <w:rsid w:val="00FA487F"/>
    <w:rsid w:val="00FA64C7"/>
    <w:rsid w:val="00FA68FF"/>
    <w:rsid w:val="00FA75B2"/>
    <w:rsid w:val="00FB0AF6"/>
    <w:rsid w:val="00FB138C"/>
    <w:rsid w:val="00FB4C60"/>
    <w:rsid w:val="00FB7071"/>
    <w:rsid w:val="00FC00A1"/>
    <w:rsid w:val="00FC4060"/>
    <w:rsid w:val="00FC5C27"/>
    <w:rsid w:val="00FC6EE2"/>
    <w:rsid w:val="00FE2B9A"/>
    <w:rsid w:val="00FF03D0"/>
    <w:rsid w:val="239331A5"/>
    <w:rsid w:val="58637F23"/>
    <w:rsid w:val="5F582EA6"/>
    <w:rsid w:val="6BAE3004"/>
    <w:rsid w:val="6F9AE2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docId w15:val="{8A5C5E70-9E8D-4675-81EF-043D1B98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54D5A"/>
    <w:pPr>
      <w:keepNext/>
      <w:numPr>
        <w:ilvl w:val="1"/>
        <w:numId w:val="14"/>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unhideWhenUsed/>
    <w:qFormat/>
    <w:rsid w:val="00A54D5A"/>
    <w:pPr>
      <w:keepNext/>
      <w:widowControl w:val="0"/>
      <w:numPr>
        <w:ilvl w:val="2"/>
        <w:numId w:val="14"/>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unhideWhenUsed/>
    <w:qFormat/>
    <w:rsid w:val="00A54D5A"/>
    <w:pPr>
      <w:keepNext/>
      <w:widowControl w:val="0"/>
      <w:numPr>
        <w:ilvl w:val="3"/>
        <w:numId w:val="14"/>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unhideWhenUsed/>
    <w:qFormat/>
    <w:rsid w:val="00A54D5A"/>
    <w:pPr>
      <w:keepNext/>
      <w:numPr>
        <w:ilvl w:val="4"/>
        <w:numId w:val="14"/>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unhideWhenUsed/>
    <w:qFormat/>
    <w:rsid w:val="00A54D5A"/>
    <w:pPr>
      <w:numPr>
        <w:ilvl w:val="6"/>
        <w:numId w:val="14"/>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unhideWhenUsed/>
    <w:qFormat/>
    <w:rsid w:val="00A54D5A"/>
    <w:pPr>
      <w:numPr>
        <w:ilvl w:val="7"/>
        <w:numId w:val="14"/>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unhideWhenUsed/>
    <w:qFormat/>
    <w:rsid w:val="00A54D5A"/>
    <w:pPr>
      <w:keepNext/>
      <w:widowControl w:val="0"/>
      <w:numPr>
        <w:ilvl w:val="8"/>
        <w:numId w:val="14"/>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Heading2Char">
    <w:name w:val="Heading 2 Char"/>
    <w:basedOn w:val="DefaultParagraphFont"/>
    <w:link w:val="Heading2"/>
    <w:semiHidden/>
    <w:rsid w:val="00A54D5A"/>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semiHidden/>
    <w:rsid w:val="00A54D5A"/>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semiHidden/>
    <w:rsid w:val="00A54D5A"/>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semiHidden/>
    <w:rsid w:val="00A54D5A"/>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semiHidden/>
    <w:rsid w:val="00A54D5A"/>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semiHidden/>
    <w:rsid w:val="00A54D5A"/>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semiHidden/>
    <w:rsid w:val="00A54D5A"/>
    <w:rPr>
      <w:rFonts w:ascii="Verdana" w:eastAsia="Times New Roman" w:hAnsi="Verdana" w:cs="Times New Roman"/>
      <w:color w:val="000000"/>
      <w:sz w:val="14"/>
      <w:szCs w:val="20"/>
      <w:lang w:eastAsia="en-GB"/>
    </w:rPr>
  </w:style>
  <w:style w:type="character" w:customStyle="1" w:styleId="Style1Char">
    <w:name w:val="Style1 Char"/>
    <w:link w:val="Style1"/>
    <w:locked/>
    <w:rsid w:val="00A54D5A"/>
    <w:rPr>
      <w:rFonts w:ascii="Verdana" w:hAnsi="Verdana"/>
      <w:color w:val="000000"/>
      <w:kern w:val="28"/>
    </w:rPr>
  </w:style>
  <w:style w:type="paragraph" w:customStyle="1" w:styleId="Style1">
    <w:name w:val="Style1"/>
    <w:basedOn w:val="Heading1"/>
    <w:link w:val="Style1Char"/>
    <w:rsid w:val="00A54D5A"/>
    <w:pPr>
      <w:keepNext w:val="0"/>
      <w:keepLines w:val="0"/>
      <w:numPr>
        <w:numId w:val="14"/>
      </w:numPr>
      <w:tabs>
        <w:tab w:val="left" w:pos="432"/>
      </w:tabs>
      <w:spacing w:before="180" w:line="240" w:lineRule="auto"/>
    </w:pPr>
    <w:rPr>
      <w:rFonts w:ascii="Verdana" w:eastAsiaTheme="minorHAnsi" w:hAnsi="Verdana" w:cstheme="minorBidi"/>
      <w:color w:val="000000"/>
      <w:kern w:val="28"/>
      <w:sz w:val="22"/>
      <w:szCs w:val="22"/>
    </w:rPr>
  </w:style>
  <w:style w:type="character" w:customStyle="1" w:styleId="Heading1Char">
    <w:name w:val="Heading 1 Char"/>
    <w:basedOn w:val="DefaultParagraphFont"/>
    <w:link w:val="Heading1"/>
    <w:uiPriority w:val="9"/>
    <w:rsid w:val="00A54D5A"/>
    <w:rPr>
      <w:rFonts w:asciiTheme="majorHAnsi" w:eastAsiaTheme="majorEastAsia" w:hAnsiTheme="majorHAnsi" w:cstheme="majorBidi"/>
      <w:color w:val="2F5496" w:themeColor="accent1" w:themeShade="BF"/>
      <w:sz w:val="32"/>
      <w:szCs w:val="32"/>
    </w:rPr>
  </w:style>
  <w:style w:type="character" w:customStyle="1" w:styleId="eop">
    <w:name w:val="eop"/>
    <w:basedOn w:val="DefaultParagraphFont"/>
    <w:rsid w:val="0005108C"/>
  </w:style>
  <w:style w:type="paragraph" w:styleId="Revision">
    <w:name w:val="Revision"/>
    <w:hidden/>
    <w:uiPriority w:val="99"/>
    <w:semiHidden/>
    <w:rsid w:val="00AD062D"/>
    <w:pPr>
      <w:spacing w:after="0" w:line="240" w:lineRule="auto"/>
    </w:pPr>
  </w:style>
  <w:style w:type="character" w:styleId="Hyperlink">
    <w:name w:val="Hyperlink"/>
    <w:basedOn w:val="DefaultParagraphFont"/>
    <w:uiPriority w:val="99"/>
    <w:semiHidden/>
    <w:unhideWhenUsed/>
    <w:rsid w:val="00695F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73">
      <w:bodyDiv w:val="1"/>
      <w:marLeft w:val="0"/>
      <w:marRight w:val="0"/>
      <w:marTop w:val="0"/>
      <w:marBottom w:val="0"/>
      <w:divBdr>
        <w:top w:val="none" w:sz="0" w:space="0" w:color="auto"/>
        <w:left w:val="none" w:sz="0" w:space="0" w:color="auto"/>
        <w:bottom w:val="none" w:sz="0" w:space="0" w:color="auto"/>
        <w:right w:val="none" w:sz="0" w:space="0" w:color="auto"/>
      </w:divBdr>
    </w:div>
    <w:div w:id="405038454">
      <w:bodyDiv w:val="1"/>
      <w:marLeft w:val="0"/>
      <w:marRight w:val="0"/>
      <w:marTop w:val="0"/>
      <w:marBottom w:val="0"/>
      <w:divBdr>
        <w:top w:val="none" w:sz="0" w:space="0" w:color="auto"/>
        <w:left w:val="none" w:sz="0" w:space="0" w:color="auto"/>
        <w:bottom w:val="none" w:sz="0" w:space="0" w:color="auto"/>
        <w:right w:val="none" w:sz="0" w:space="0" w:color="auto"/>
      </w:divBdr>
    </w:div>
    <w:div w:id="1948001365">
      <w:bodyDiv w:val="1"/>
      <w:marLeft w:val="0"/>
      <w:marRight w:val="0"/>
      <w:marTop w:val="0"/>
      <w:marBottom w:val="0"/>
      <w:divBdr>
        <w:top w:val="none" w:sz="0" w:space="0" w:color="auto"/>
        <w:left w:val="none" w:sz="0" w:space="0" w:color="auto"/>
        <w:bottom w:val="none" w:sz="0" w:space="0" w:color="auto"/>
        <w:right w:val="none" w:sz="0" w:space="0" w:color="auto"/>
      </w:divBdr>
      <w:divsChild>
        <w:div w:id="1570192798">
          <w:marLeft w:val="0"/>
          <w:marRight w:val="0"/>
          <w:marTop w:val="0"/>
          <w:marBottom w:val="0"/>
          <w:divBdr>
            <w:top w:val="none" w:sz="0" w:space="0" w:color="auto"/>
            <w:left w:val="none" w:sz="0" w:space="0" w:color="auto"/>
            <w:bottom w:val="none" w:sz="0" w:space="0" w:color="auto"/>
            <w:right w:val="none" w:sz="0" w:space="0" w:color="auto"/>
          </w:divBdr>
        </w:div>
        <w:div w:id="767698104">
          <w:marLeft w:val="0"/>
          <w:marRight w:val="0"/>
          <w:marTop w:val="0"/>
          <w:marBottom w:val="0"/>
          <w:divBdr>
            <w:top w:val="none" w:sz="0" w:space="0" w:color="auto"/>
            <w:left w:val="none" w:sz="0" w:space="0" w:color="auto"/>
            <w:bottom w:val="none" w:sz="0" w:space="0" w:color="auto"/>
            <w:right w:val="none" w:sz="0" w:space="0" w:color="auto"/>
          </w:divBdr>
        </w:div>
        <w:div w:id="1094058385">
          <w:marLeft w:val="0"/>
          <w:marRight w:val="0"/>
          <w:marTop w:val="0"/>
          <w:marBottom w:val="0"/>
          <w:divBdr>
            <w:top w:val="none" w:sz="0" w:space="0" w:color="auto"/>
            <w:left w:val="none" w:sz="0" w:space="0" w:color="auto"/>
            <w:bottom w:val="none" w:sz="0" w:space="0" w:color="auto"/>
            <w:right w:val="none" w:sz="0" w:space="0" w:color="auto"/>
          </w:divBdr>
        </w:div>
        <w:div w:id="916551170">
          <w:marLeft w:val="0"/>
          <w:marRight w:val="0"/>
          <w:marTop w:val="0"/>
          <w:marBottom w:val="0"/>
          <w:divBdr>
            <w:top w:val="none" w:sz="0" w:space="0" w:color="auto"/>
            <w:left w:val="none" w:sz="0" w:space="0" w:color="auto"/>
            <w:bottom w:val="none" w:sz="0" w:space="0" w:color="auto"/>
            <w:right w:val="none" w:sz="0" w:space="0" w:color="auto"/>
          </w:divBdr>
        </w:div>
        <w:div w:id="1141113085">
          <w:marLeft w:val="0"/>
          <w:marRight w:val="0"/>
          <w:marTop w:val="0"/>
          <w:marBottom w:val="0"/>
          <w:divBdr>
            <w:top w:val="none" w:sz="0" w:space="0" w:color="auto"/>
            <w:left w:val="none" w:sz="0" w:space="0" w:color="auto"/>
            <w:bottom w:val="none" w:sz="0" w:space="0" w:color="auto"/>
            <w:right w:val="none" w:sz="0" w:space="0" w:color="auto"/>
          </w:divBdr>
        </w:div>
      </w:divsChild>
    </w:div>
    <w:div w:id="2056810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UserInfo>
        <DisplayName>Wood, Harry</DisplayName>
        <AccountId>5488</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18DBB-AC12-44ED-A2A5-F6B993EFD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5CCA9-7F79-4CEB-B90D-7BA221BA773E}">
  <ds:schemaRefs>
    <ds:schemaRef ds:uri="http://schemas.microsoft.com/office/2006/metadata/properties"/>
    <ds:schemaRef ds:uri="9a4cad7d-cde0-4c4b-9900-a6ca365b2969"/>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4.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4</cp:revision>
  <cp:lastPrinted>2023-05-03T10:14:00Z</cp:lastPrinted>
  <dcterms:created xsi:type="dcterms:W3CDTF">2024-09-20T13:50:00Z</dcterms:created>
  <dcterms:modified xsi:type="dcterms:W3CDTF">2024-09-23T09:18:00Z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y fmtid="{D5CDD505-2E9C-101B-9397-08002B2CF9AE}" pid="4" name="_ColorHex">
    <vt:lpwstr/>
  </property>
  <property fmtid="{D5CDD505-2E9C-101B-9397-08002B2CF9AE}" pid="5" name="ComplianceAssetId">
    <vt:lpwstr/>
  </property>
  <property fmtid="{D5CDD505-2E9C-101B-9397-08002B2CF9AE}" pid="6" name="_ExtendedDescription">
    <vt:lpwstr/>
  </property>
  <property fmtid="{D5CDD505-2E9C-101B-9397-08002B2CF9AE}" pid="7" name="_ColorTag">
    <vt:lpwstr/>
  </property>
  <property fmtid="{D5CDD505-2E9C-101B-9397-08002B2CF9AE}" pid="8" name="TriggerFlowInfo">
    <vt:lpwstr/>
  </property>
  <property fmtid="{D5CDD505-2E9C-101B-9397-08002B2CF9AE}" pid="9" name="_Emoji">
    <vt:lpwstr/>
  </property>
</Properties>
</file>