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C830" w14:textId="622CFA43" w:rsidR="00BD09CD" w:rsidRDefault="004D1CEF">
      <w:r>
        <w:rPr>
          <w:noProof/>
        </w:rPr>
        <w:drawing>
          <wp:inline distT="0" distB="0" distL="0" distR="0" wp14:anchorId="4008180A" wp14:editId="0E656053">
            <wp:extent cx="3422650" cy="3619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6CA0D" w14:textId="77777777" w:rsidR="0004625F" w:rsidRDefault="0004625F" w:rsidP="00EF1E98">
      <w:pPr>
        <w:spacing w:before="60" w:after="60"/>
      </w:pPr>
    </w:p>
    <w:tbl>
      <w:tblPr>
        <w:tblW w:w="9356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4625F" w:rsidRPr="002B5359" w14:paraId="60897961" w14:textId="77777777" w:rsidTr="004D6820">
        <w:trPr>
          <w:cantSplit/>
          <w:trHeight w:val="659"/>
        </w:trPr>
        <w:tc>
          <w:tcPr>
            <w:tcW w:w="9356" w:type="dxa"/>
            <w:shd w:val="clear" w:color="auto" w:fill="auto"/>
          </w:tcPr>
          <w:p w14:paraId="5C025526" w14:textId="33388610" w:rsidR="0004625F" w:rsidRPr="002B5359" w:rsidRDefault="004D6820" w:rsidP="0069559D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 w:rsidRPr="002B5359">
              <w:rPr>
                <w:rFonts w:ascii="Arial" w:hAnsi="Arial" w:cs="Arial"/>
                <w:b/>
                <w:color w:val="000000"/>
                <w:sz w:val="40"/>
                <w:szCs w:val="40"/>
              </w:rPr>
              <w:t>Order Decision</w:t>
            </w:r>
          </w:p>
        </w:tc>
      </w:tr>
      <w:tr w:rsidR="0004625F" w:rsidRPr="002B5359" w14:paraId="19CDFCD7" w14:textId="77777777" w:rsidTr="004D6820">
        <w:trPr>
          <w:cantSplit/>
          <w:trHeight w:val="425"/>
        </w:trPr>
        <w:tc>
          <w:tcPr>
            <w:tcW w:w="9356" w:type="dxa"/>
            <w:shd w:val="clear" w:color="auto" w:fill="auto"/>
            <w:vAlign w:val="center"/>
          </w:tcPr>
          <w:p w14:paraId="150271A1" w14:textId="5D38D46C" w:rsidR="0004625F" w:rsidRPr="002B5359" w:rsidRDefault="004D3CFE" w:rsidP="004D6820">
            <w:pPr>
              <w:spacing w:before="60"/>
              <w:ind w:left="-108" w:right="34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On papers on file</w:t>
            </w:r>
          </w:p>
        </w:tc>
      </w:tr>
      <w:tr w:rsidR="0004625F" w:rsidRPr="002B5359" w14:paraId="012B6923" w14:textId="77777777" w:rsidTr="004D6820">
        <w:trPr>
          <w:cantSplit/>
          <w:trHeight w:val="374"/>
        </w:trPr>
        <w:tc>
          <w:tcPr>
            <w:tcW w:w="9356" w:type="dxa"/>
            <w:shd w:val="clear" w:color="auto" w:fill="auto"/>
          </w:tcPr>
          <w:p w14:paraId="0E69854C" w14:textId="77777777" w:rsidR="0004625F" w:rsidRPr="00FE2AD3" w:rsidRDefault="004D6820" w:rsidP="004D6820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AD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by </w:t>
            </w:r>
            <w:r w:rsidR="00AB1399" w:rsidRPr="00FE2AD3">
              <w:rPr>
                <w:rFonts w:ascii="Arial" w:hAnsi="Arial" w:cs="Arial"/>
                <w:b/>
                <w:color w:val="000000"/>
                <w:sz w:val="24"/>
                <w:szCs w:val="24"/>
              </w:rPr>
              <w:t>Mrs A Behn Dip</w:t>
            </w:r>
            <w:r w:rsidR="00F526C6" w:rsidRPr="00FE2AD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B1399" w:rsidRPr="00FE2AD3">
              <w:rPr>
                <w:rFonts w:ascii="Arial" w:hAnsi="Arial" w:cs="Arial"/>
                <w:b/>
                <w:color w:val="000000"/>
                <w:sz w:val="24"/>
                <w:szCs w:val="24"/>
              </w:rPr>
              <w:t>MS MIPROW</w:t>
            </w:r>
          </w:p>
        </w:tc>
      </w:tr>
      <w:tr w:rsidR="0004625F" w:rsidRPr="002B5359" w14:paraId="6B054E9E" w14:textId="77777777" w:rsidTr="004D6820">
        <w:trPr>
          <w:cantSplit/>
          <w:trHeight w:val="357"/>
        </w:trPr>
        <w:tc>
          <w:tcPr>
            <w:tcW w:w="9356" w:type="dxa"/>
            <w:shd w:val="clear" w:color="auto" w:fill="auto"/>
          </w:tcPr>
          <w:p w14:paraId="796D23DA" w14:textId="77777777" w:rsidR="0004625F" w:rsidRPr="005D3993" w:rsidRDefault="004D6820" w:rsidP="0069559D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20"/>
              </w:rPr>
            </w:pPr>
            <w:r w:rsidRPr="005D3993">
              <w:rPr>
                <w:rFonts w:ascii="Arial" w:hAnsi="Arial" w:cs="Arial"/>
                <w:b/>
                <w:color w:val="000000"/>
                <w:sz w:val="20"/>
              </w:rPr>
              <w:t>an Inspector appointed by the Secretary of State for Environment, Food and Rural Affairs</w:t>
            </w:r>
          </w:p>
        </w:tc>
      </w:tr>
      <w:tr w:rsidR="0004625F" w:rsidRPr="002B5359" w14:paraId="07EE75DC" w14:textId="77777777" w:rsidTr="004D6820">
        <w:trPr>
          <w:cantSplit/>
          <w:trHeight w:val="335"/>
        </w:trPr>
        <w:tc>
          <w:tcPr>
            <w:tcW w:w="9356" w:type="dxa"/>
            <w:shd w:val="clear" w:color="auto" w:fill="auto"/>
          </w:tcPr>
          <w:p w14:paraId="204C4DC1" w14:textId="0E0F001A" w:rsidR="0004625F" w:rsidRDefault="0004625F" w:rsidP="0069559D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20"/>
              </w:rPr>
            </w:pPr>
            <w:r w:rsidRPr="005D3993">
              <w:rPr>
                <w:rFonts w:ascii="Arial" w:hAnsi="Arial" w:cs="Arial"/>
                <w:b/>
                <w:color w:val="000000"/>
                <w:sz w:val="20"/>
              </w:rPr>
              <w:t>Decision date:</w:t>
            </w:r>
            <w:r w:rsidR="003917A2">
              <w:rPr>
                <w:rFonts w:ascii="Arial" w:hAnsi="Arial" w:cs="Arial"/>
                <w:b/>
                <w:color w:val="000000"/>
                <w:sz w:val="20"/>
              </w:rPr>
              <w:t xml:space="preserve"> 16 August 2024</w:t>
            </w:r>
          </w:p>
          <w:p w14:paraId="45A5E27C" w14:textId="457E7B48" w:rsidR="00B719D2" w:rsidRPr="005D3993" w:rsidRDefault="00B719D2" w:rsidP="0069559D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622C1EFC" w14:textId="77777777" w:rsidR="004D6820" w:rsidRPr="002B5359" w:rsidRDefault="004D682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4D6820" w:rsidRPr="002B5359" w14:paraId="0A28AC89" w14:textId="77777777" w:rsidTr="004D6820">
        <w:tc>
          <w:tcPr>
            <w:tcW w:w="9520" w:type="dxa"/>
            <w:shd w:val="clear" w:color="auto" w:fill="auto"/>
          </w:tcPr>
          <w:p w14:paraId="51AD8DE0" w14:textId="70A9E0CD" w:rsidR="004D6820" w:rsidRPr="00CC44FD" w:rsidRDefault="004D6820" w:rsidP="004D6820">
            <w:pPr>
              <w:spacing w:after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C44F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Order Ref: </w:t>
            </w:r>
            <w:r w:rsidR="001726A5" w:rsidRPr="00CC44FD">
              <w:rPr>
                <w:rFonts w:ascii="Arial" w:hAnsi="Arial" w:cs="Arial"/>
                <w:b/>
                <w:color w:val="000000"/>
                <w:sz w:val="24"/>
                <w:szCs w:val="24"/>
              </w:rPr>
              <w:t>ROW</w:t>
            </w:r>
            <w:r w:rsidRPr="00CC44FD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9C5717" w:rsidRPr="00CC44FD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C44A88">
              <w:rPr>
                <w:rFonts w:ascii="Arial" w:hAnsi="Arial" w:cs="Arial"/>
                <w:b/>
                <w:color w:val="000000"/>
                <w:sz w:val="24"/>
                <w:szCs w:val="24"/>
              </w:rPr>
              <w:t>328534</w:t>
            </w:r>
          </w:p>
        </w:tc>
      </w:tr>
      <w:tr w:rsidR="004D6820" w:rsidRPr="002B5359" w14:paraId="398B00EC" w14:textId="77777777" w:rsidTr="004D6820">
        <w:tc>
          <w:tcPr>
            <w:tcW w:w="9520" w:type="dxa"/>
            <w:shd w:val="clear" w:color="auto" w:fill="auto"/>
          </w:tcPr>
          <w:p w14:paraId="556FB54C" w14:textId="5264E1A7" w:rsidR="004D6820" w:rsidRPr="009F0A64" w:rsidRDefault="004D6820" w:rsidP="004D6820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9F0A64">
              <w:rPr>
                <w:rFonts w:ascii="Arial" w:hAnsi="Arial" w:cs="Arial"/>
                <w:sz w:val="22"/>
                <w:szCs w:val="22"/>
              </w:rPr>
              <w:t>This Order is made under Sect</w:t>
            </w:r>
            <w:r w:rsidR="00EE49AD" w:rsidRPr="009F0A64">
              <w:rPr>
                <w:rFonts w:ascii="Arial" w:hAnsi="Arial" w:cs="Arial"/>
                <w:sz w:val="22"/>
                <w:szCs w:val="22"/>
              </w:rPr>
              <w:t>ion 53(2)</w:t>
            </w:r>
            <w:r w:rsidR="00756521" w:rsidRPr="009F0A64">
              <w:rPr>
                <w:rFonts w:ascii="Arial" w:hAnsi="Arial" w:cs="Arial"/>
                <w:sz w:val="22"/>
                <w:szCs w:val="22"/>
              </w:rPr>
              <w:t>(b)</w:t>
            </w:r>
            <w:r w:rsidR="008807E3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0A64">
              <w:rPr>
                <w:rFonts w:ascii="Arial" w:hAnsi="Arial" w:cs="Arial"/>
                <w:sz w:val="22"/>
                <w:szCs w:val="22"/>
              </w:rPr>
              <w:t>of the Wildlife and Countryside Act 1981 (the</w:t>
            </w:r>
            <w:r w:rsidR="00291AA4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0A64">
              <w:rPr>
                <w:rFonts w:ascii="Arial" w:hAnsi="Arial" w:cs="Arial"/>
                <w:sz w:val="22"/>
                <w:szCs w:val="22"/>
              </w:rPr>
              <w:t>1981 Act) and is known as</w:t>
            </w:r>
            <w:r w:rsidR="000D5998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577">
              <w:rPr>
                <w:rFonts w:ascii="Arial" w:hAnsi="Arial" w:cs="Arial"/>
                <w:sz w:val="22"/>
                <w:szCs w:val="22"/>
              </w:rPr>
              <w:t>t</w:t>
            </w:r>
            <w:r w:rsidR="00756521" w:rsidRPr="009F0A64">
              <w:rPr>
                <w:rFonts w:ascii="Arial" w:hAnsi="Arial" w:cs="Arial"/>
                <w:sz w:val="22"/>
                <w:szCs w:val="22"/>
              </w:rPr>
              <w:t>he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577">
              <w:rPr>
                <w:rFonts w:ascii="Arial" w:hAnsi="Arial" w:cs="Arial"/>
                <w:sz w:val="22"/>
                <w:szCs w:val="22"/>
              </w:rPr>
              <w:t xml:space="preserve">Staffordshire </w:t>
            </w:r>
            <w:r w:rsidR="00756521" w:rsidRPr="009F0A64">
              <w:rPr>
                <w:rFonts w:ascii="Arial" w:hAnsi="Arial" w:cs="Arial"/>
                <w:sz w:val="22"/>
                <w:szCs w:val="22"/>
              </w:rPr>
              <w:t>County</w:t>
            </w:r>
            <w:r w:rsidR="00AB1399" w:rsidRPr="009F0A64">
              <w:rPr>
                <w:rFonts w:ascii="Arial" w:hAnsi="Arial" w:cs="Arial"/>
                <w:sz w:val="22"/>
                <w:szCs w:val="22"/>
              </w:rPr>
              <w:t xml:space="preserve"> Council</w:t>
            </w:r>
            <w:r w:rsidR="006A45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E0B">
              <w:rPr>
                <w:rFonts w:ascii="Arial" w:hAnsi="Arial" w:cs="Arial"/>
                <w:sz w:val="22"/>
                <w:szCs w:val="22"/>
              </w:rPr>
              <w:t xml:space="preserve">Regrading to bridleway of public footpaths </w:t>
            </w:r>
            <w:r w:rsidR="001710FA">
              <w:rPr>
                <w:rFonts w:ascii="Arial" w:hAnsi="Arial" w:cs="Arial"/>
                <w:sz w:val="22"/>
                <w:szCs w:val="22"/>
              </w:rPr>
              <w:t xml:space="preserve">No.68 Madeley Parish </w:t>
            </w:r>
            <w:r w:rsidR="00440E0B">
              <w:rPr>
                <w:rFonts w:ascii="Arial" w:hAnsi="Arial" w:cs="Arial"/>
                <w:sz w:val="22"/>
                <w:szCs w:val="22"/>
              </w:rPr>
              <w:t>and No.24 Whitmore Parish Staffordshire, Modification Order 2022</w:t>
            </w:r>
            <w:r w:rsidRPr="009F0A6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D6820" w:rsidRPr="002B5359" w14:paraId="6FB1E28E" w14:textId="77777777" w:rsidTr="004D6820">
        <w:tc>
          <w:tcPr>
            <w:tcW w:w="9520" w:type="dxa"/>
            <w:shd w:val="clear" w:color="auto" w:fill="auto"/>
          </w:tcPr>
          <w:p w14:paraId="24AF2F2F" w14:textId="68CEBE3C" w:rsidR="004D6820" w:rsidRPr="009F0A64" w:rsidRDefault="004D6820" w:rsidP="000E13A7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9F0A64">
              <w:rPr>
                <w:rFonts w:ascii="Arial" w:hAnsi="Arial" w:cs="Arial"/>
                <w:sz w:val="22"/>
                <w:szCs w:val="22"/>
              </w:rPr>
              <w:t xml:space="preserve">The Order is dated </w:t>
            </w:r>
            <w:r w:rsidR="00861BB7">
              <w:rPr>
                <w:rFonts w:ascii="Arial" w:hAnsi="Arial" w:cs="Arial"/>
                <w:sz w:val="22"/>
                <w:szCs w:val="22"/>
              </w:rPr>
              <w:t>26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1BB7">
              <w:rPr>
                <w:rFonts w:ascii="Arial" w:hAnsi="Arial" w:cs="Arial"/>
                <w:sz w:val="22"/>
                <w:szCs w:val="22"/>
              </w:rPr>
              <w:t>April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C80E93" w:rsidRPr="009F0A64">
              <w:rPr>
                <w:rFonts w:ascii="Arial" w:hAnsi="Arial" w:cs="Arial"/>
                <w:sz w:val="22"/>
                <w:szCs w:val="22"/>
              </w:rPr>
              <w:t>2</w:t>
            </w:r>
            <w:r w:rsidR="00861BB7">
              <w:rPr>
                <w:rFonts w:ascii="Arial" w:hAnsi="Arial" w:cs="Arial"/>
                <w:sz w:val="22"/>
                <w:szCs w:val="22"/>
              </w:rPr>
              <w:t>2</w:t>
            </w:r>
            <w:r w:rsidRPr="009F0A64">
              <w:rPr>
                <w:rFonts w:ascii="Arial" w:hAnsi="Arial" w:cs="Arial"/>
                <w:sz w:val="22"/>
                <w:szCs w:val="22"/>
              </w:rPr>
              <w:t xml:space="preserve"> and proposes to modify the Definitive Map and Statement</w:t>
            </w:r>
            <w:r w:rsidR="00FB55C2">
              <w:rPr>
                <w:rFonts w:ascii="Arial" w:hAnsi="Arial" w:cs="Arial"/>
                <w:sz w:val="22"/>
                <w:szCs w:val="22"/>
              </w:rPr>
              <w:t xml:space="preserve"> (DMS)</w:t>
            </w:r>
            <w:r w:rsidRPr="009F0A64">
              <w:rPr>
                <w:rFonts w:ascii="Arial" w:hAnsi="Arial" w:cs="Arial"/>
                <w:sz w:val="22"/>
                <w:szCs w:val="22"/>
              </w:rPr>
              <w:t xml:space="preserve"> for the area </w:t>
            </w:r>
            <w:r w:rsidR="00A1212F" w:rsidRPr="009F0A64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AB1399" w:rsidRPr="009F0A64">
              <w:rPr>
                <w:rFonts w:ascii="Arial" w:hAnsi="Arial" w:cs="Arial"/>
                <w:sz w:val="22"/>
                <w:szCs w:val="22"/>
              </w:rPr>
              <w:t>up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 xml:space="preserve">grading Footpath </w:t>
            </w:r>
            <w:r w:rsidR="00756521" w:rsidRPr="009F0A6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A51FBB" w:rsidRPr="009F0A64">
              <w:rPr>
                <w:rFonts w:ascii="Arial" w:hAnsi="Arial" w:cs="Arial"/>
                <w:sz w:val="22"/>
                <w:szCs w:val="22"/>
              </w:rPr>
              <w:t>6</w:t>
            </w:r>
            <w:r w:rsidR="00B309FC">
              <w:rPr>
                <w:rFonts w:ascii="Arial" w:hAnsi="Arial" w:cs="Arial"/>
                <w:sz w:val="22"/>
                <w:szCs w:val="22"/>
              </w:rPr>
              <w:t>8</w:t>
            </w:r>
            <w:r w:rsidR="002D27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F35">
              <w:rPr>
                <w:rFonts w:ascii="Arial" w:hAnsi="Arial" w:cs="Arial"/>
                <w:sz w:val="22"/>
                <w:szCs w:val="22"/>
              </w:rPr>
              <w:t>(FP</w:t>
            </w:r>
            <w:r w:rsidR="002D2755">
              <w:rPr>
                <w:rFonts w:ascii="Arial" w:hAnsi="Arial" w:cs="Arial"/>
                <w:sz w:val="22"/>
                <w:szCs w:val="22"/>
              </w:rPr>
              <w:t>68)</w:t>
            </w:r>
            <w:r w:rsidR="00F0268C">
              <w:rPr>
                <w:rFonts w:ascii="Arial" w:hAnsi="Arial" w:cs="Arial"/>
                <w:sz w:val="22"/>
                <w:szCs w:val="22"/>
              </w:rPr>
              <w:t xml:space="preserve"> in the parish of Madeley</w:t>
            </w:r>
            <w:r w:rsidR="000D32EC" w:rsidRPr="009F0A64">
              <w:rPr>
                <w:rFonts w:ascii="Arial" w:hAnsi="Arial" w:cs="Arial"/>
                <w:sz w:val="22"/>
                <w:szCs w:val="22"/>
              </w:rPr>
              <w:t xml:space="preserve"> and Footpath</w:t>
            </w:r>
            <w:r w:rsidR="006A136A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0D32EC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36A">
              <w:rPr>
                <w:rFonts w:ascii="Arial" w:hAnsi="Arial" w:cs="Arial"/>
                <w:sz w:val="22"/>
                <w:szCs w:val="22"/>
              </w:rPr>
              <w:t>24</w:t>
            </w:r>
            <w:r w:rsidR="002D2755">
              <w:rPr>
                <w:rFonts w:ascii="Arial" w:hAnsi="Arial" w:cs="Arial"/>
                <w:sz w:val="22"/>
                <w:szCs w:val="22"/>
              </w:rPr>
              <w:t xml:space="preserve"> (FP24)</w:t>
            </w:r>
            <w:r w:rsidR="00F0268C">
              <w:rPr>
                <w:rFonts w:ascii="Arial" w:hAnsi="Arial" w:cs="Arial"/>
                <w:sz w:val="22"/>
                <w:szCs w:val="22"/>
              </w:rPr>
              <w:t xml:space="preserve"> in the parish of Whitmore</w:t>
            </w:r>
            <w:r w:rsidR="00D32156" w:rsidRPr="009F0A64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9A4257">
              <w:rPr>
                <w:rFonts w:ascii="Arial" w:hAnsi="Arial" w:cs="Arial"/>
                <w:sz w:val="22"/>
                <w:szCs w:val="22"/>
              </w:rPr>
              <w:t>Public Bridleways</w:t>
            </w:r>
            <w:r w:rsidR="00CA5F9D">
              <w:rPr>
                <w:rFonts w:ascii="Arial" w:hAnsi="Arial" w:cs="Arial"/>
                <w:sz w:val="22"/>
                <w:szCs w:val="22"/>
              </w:rPr>
              <w:t>,</w:t>
            </w:r>
            <w:r w:rsidR="00AB1399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12F" w:rsidRPr="009F0A64">
              <w:rPr>
                <w:rFonts w:ascii="Arial" w:hAnsi="Arial" w:cs="Arial"/>
                <w:sz w:val="22"/>
                <w:szCs w:val="22"/>
              </w:rPr>
              <w:t xml:space="preserve">as shown </w:t>
            </w:r>
            <w:r w:rsidR="000E13A7" w:rsidRPr="009F0A64">
              <w:rPr>
                <w:rFonts w:ascii="Arial" w:hAnsi="Arial" w:cs="Arial"/>
                <w:sz w:val="22"/>
                <w:szCs w:val="22"/>
              </w:rPr>
              <w:t>o</w:t>
            </w:r>
            <w:r w:rsidR="00A1212F" w:rsidRPr="009F0A64">
              <w:rPr>
                <w:rFonts w:ascii="Arial" w:hAnsi="Arial" w:cs="Arial"/>
                <w:sz w:val="22"/>
                <w:szCs w:val="22"/>
              </w:rPr>
              <w:t>n the Order Map</w:t>
            </w:r>
            <w:r w:rsidRPr="009F0A64">
              <w:rPr>
                <w:rFonts w:ascii="Arial" w:hAnsi="Arial" w:cs="Arial"/>
                <w:sz w:val="22"/>
                <w:szCs w:val="22"/>
              </w:rPr>
              <w:t xml:space="preserve"> and described in the Order Schedule.</w:t>
            </w:r>
          </w:p>
        </w:tc>
      </w:tr>
      <w:tr w:rsidR="004D6820" w:rsidRPr="002B5359" w14:paraId="31CA12D6" w14:textId="77777777" w:rsidTr="004D6820">
        <w:tc>
          <w:tcPr>
            <w:tcW w:w="9520" w:type="dxa"/>
            <w:shd w:val="clear" w:color="auto" w:fill="auto"/>
          </w:tcPr>
          <w:p w14:paraId="164D628A" w14:textId="7A6EB111" w:rsidR="004D6820" w:rsidRPr="009F0A64" w:rsidRDefault="004D6820" w:rsidP="004D6820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9F0A64">
              <w:rPr>
                <w:rFonts w:ascii="Arial" w:hAnsi="Arial" w:cs="Arial"/>
                <w:sz w:val="22"/>
                <w:szCs w:val="22"/>
              </w:rPr>
              <w:t>There w</w:t>
            </w:r>
            <w:r w:rsidR="003E102E" w:rsidRPr="009F0A64">
              <w:rPr>
                <w:rFonts w:ascii="Arial" w:hAnsi="Arial" w:cs="Arial"/>
                <w:sz w:val="22"/>
                <w:szCs w:val="22"/>
              </w:rPr>
              <w:t>ere</w:t>
            </w:r>
            <w:r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102E" w:rsidRPr="009F0A64">
              <w:rPr>
                <w:rFonts w:ascii="Arial" w:hAnsi="Arial" w:cs="Arial"/>
                <w:sz w:val="22"/>
                <w:szCs w:val="22"/>
              </w:rPr>
              <w:t>2</w:t>
            </w:r>
            <w:r w:rsidRPr="009F0A64">
              <w:rPr>
                <w:rFonts w:ascii="Arial" w:hAnsi="Arial" w:cs="Arial"/>
                <w:sz w:val="22"/>
                <w:szCs w:val="22"/>
              </w:rPr>
              <w:t xml:space="preserve"> objection</w:t>
            </w:r>
            <w:r w:rsidR="003E102E" w:rsidRPr="009F0A64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9F0A64">
              <w:rPr>
                <w:rFonts w:ascii="Arial" w:hAnsi="Arial" w:cs="Arial"/>
                <w:sz w:val="22"/>
                <w:szCs w:val="22"/>
              </w:rPr>
              <w:t>outstanding when</w:t>
            </w:r>
            <w:r w:rsidR="00DC4C6B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34FB">
              <w:rPr>
                <w:rFonts w:ascii="Arial" w:hAnsi="Arial" w:cs="Arial"/>
                <w:sz w:val="22"/>
                <w:szCs w:val="22"/>
              </w:rPr>
              <w:t xml:space="preserve">Staffordshire </w:t>
            </w:r>
            <w:r w:rsidR="0083230B" w:rsidRPr="009F0A64">
              <w:rPr>
                <w:rFonts w:ascii="Arial" w:hAnsi="Arial" w:cs="Arial"/>
                <w:sz w:val="22"/>
                <w:szCs w:val="22"/>
              </w:rPr>
              <w:t>County</w:t>
            </w:r>
            <w:r w:rsidR="00DC4C6B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>Council</w:t>
            </w:r>
            <w:r w:rsidR="00D32156" w:rsidRPr="009F0A6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11B14">
              <w:rPr>
                <w:rFonts w:ascii="Arial" w:hAnsi="Arial" w:cs="Arial"/>
                <w:sz w:val="22"/>
                <w:szCs w:val="22"/>
              </w:rPr>
              <w:t>the Council</w:t>
            </w:r>
            <w:r w:rsidR="00D32156" w:rsidRPr="009F0A64">
              <w:rPr>
                <w:rFonts w:ascii="Arial" w:hAnsi="Arial" w:cs="Arial"/>
                <w:sz w:val="22"/>
                <w:szCs w:val="22"/>
              </w:rPr>
              <w:t>)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0A64">
              <w:rPr>
                <w:rFonts w:ascii="Arial" w:hAnsi="Arial" w:cs="Arial"/>
                <w:sz w:val="22"/>
                <w:szCs w:val="22"/>
              </w:rPr>
              <w:t>submitted the Order to the Secretary of State for Environment, Food and Rural Affairs for confirmation</w:t>
            </w:r>
            <w:r w:rsidR="00F31951" w:rsidRPr="009F0A6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D6820" w:rsidRPr="002B5359" w14:paraId="4BAE2481" w14:textId="77777777" w:rsidTr="004D6820">
        <w:tc>
          <w:tcPr>
            <w:tcW w:w="9520" w:type="dxa"/>
            <w:shd w:val="clear" w:color="auto" w:fill="auto"/>
          </w:tcPr>
          <w:p w14:paraId="30417941" w14:textId="77777777" w:rsidR="009C5717" w:rsidRPr="002B5359" w:rsidRDefault="009C5717" w:rsidP="004D6820">
            <w:pPr>
              <w:spacing w:before="60"/>
              <w:rPr>
                <w:rFonts w:ascii="Arial" w:hAnsi="Arial" w:cs="Arial"/>
                <w:b/>
                <w:color w:val="000000"/>
              </w:rPr>
            </w:pPr>
          </w:p>
          <w:p w14:paraId="5AD58076" w14:textId="690CCC5E" w:rsidR="004D6820" w:rsidRPr="00CC44FD" w:rsidRDefault="004D6820" w:rsidP="004D6820">
            <w:pPr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668A">
              <w:rPr>
                <w:rFonts w:ascii="Arial" w:hAnsi="Arial" w:cs="Arial"/>
                <w:b/>
                <w:color w:val="000000"/>
                <w:sz w:val="24"/>
                <w:szCs w:val="24"/>
              </w:rPr>
              <w:t>Summary of Decision:</w:t>
            </w:r>
            <w:r w:rsidR="00894E2B" w:rsidRPr="00E4668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The Order is confirmed</w:t>
            </w:r>
            <w:r w:rsidR="006A5672" w:rsidRPr="00E4668A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4D6820" w:rsidRPr="002B5359" w14:paraId="15FD796D" w14:textId="77777777" w:rsidTr="004D6820">
        <w:tc>
          <w:tcPr>
            <w:tcW w:w="9520" w:type="dxa"/>
            <w:tcBorders>
              <w:bottom w:val="single" w:sz="6" w:space="0" w:color="000000"/>
            </w:tcBorders>
            <w:shd w:val="clear" w:color="auto" w:fill="auto"/>
          </w:tcPr>
          <w:p w14:paraId="72BB4971" w14:textId="77777777" w:rsidR="004D6820" w:rsidRPr="002B5359" w:rsidRDefault="004D6820" w:rsidP="004D6820">
            <w:pPr>
              <w:spacing w:before="60"/>
              <w:rPr>
                <w:rFonts w:ascii="Arial" w:hAnsi="Arial" w:cs="Arial"/>
                <w:b/>
                <w:color w:val="000000"/>
                <w:sz w:val="2"/>
              </w:rPr>
            </w:pPr>
            <w:bookmarkStart w:id="1" w:name="bmkReturn"/>
            <w:bookmarkEnd w:id="1"/>
          </w:p>
        </w:tc>
      </w:tr>
    </w:tbl>
    <w:p w14:paraId="38280A5D" w14:textId="77777777" w:rsidR="0004625F" w:rsidRPr="002B5359" w:rsidRDefault="0004625F">
      <w:pPr>
        <w:rPr>
          <w:rFonts w:ascii="Arial" w:hAnsi="Arial" w:cs="Arial"/>
        </w:rPr>
      </w:pPr>
    </w:p>
    <w:p w14:paraId="5489A5D4" w14:textId="5BF31260" w:rsidR="003E102E" w:rsidRDefault="004D6820" w:rsidP="001D7184">
      <w:pPr>
        <w:pStyle w:val="Heading6blackfont"/>
        <w:rPr>
          <w:rFonts w:ascii="Arial" w:hAnsi="Arial" w:cs="Arial"/>
          <w:sz w:val="24"/>
          <w:szCs w:val="24"/>
        </w:rPr>
      </w:pPr>
      <w:r w:rsidRPr="00CC44FD">
        <w:rPr>
          <w:rFonts w:ascii="Arial" w:hAnsi="Arial" w:cs="Arial"/>
          <w:sz w:val="24"/>
          <w:szCs w:val="24"/>
        </w:rPr>
        <w:t>Procedural Matters</w:t>
      </w:r>
    </w:p>
    <w:p w14:paraId="111DD72D" w14:textId="6F71E336" w:rsidR="00D42794" w:rsidRPr="0057388E" w:rsidRDefault="00EF6848" w:rsidP="0057388E">
      <w:pPr>
        <w:pStyle w:val="Style1"/>
        <w:rPr>
          <w:rFonts w:ascii="Arial" w:hAnsi="Arial" w:cs="Arial"/>
          <w:sz w:val="24"/>
          <w:szCs w:val="24"/>
        </w:rPr>
      </w:pPr>
      <w:r w:rsidRPr="00EF6848">
        <w:rPr>
          <w:rFonts w:ascii="Arial" w:hAnsi="Arial" w:cs="Arial"/>
          <w:sz w:val="24"/>
          <w:szCs w:val="24"/>
        </w:rPr>
        <w:t xml:space="preserve">An application to upgrade </w:t>
      </w:r>
      <w:r w:rsidR="00C75280">
        <w:rPr>
          <w:rFonts w:ascii="Arial" w:hAnsi="Arial" w:cs="Arial"/>
          <w:sz w:val="24"/>
          <w:szCs w:val="24"/>
        </w:rPr>
        <w:t>F</w:t>
      </w:r>
      <w:r w:rsidR="00562F35">
        <w:rPr>
          <w:rFonts w:ascii="Arial" w:hAnsi="Arial" w:cs="Arial"/>
          <w:sz w:val="24"/>
          <w:szCs w:val="24"/>
        </w:rPr>
        <w:t>P24 and FP68</w:t>
      </w:r>
      <w:r w:rsidRPr="00EF6848">
        <w:rPr>
          <w:rFonts w:ascii="Arial" w:hAnsi="Arial" w:cs="Arial"/>
          <w:sz w:val="24"/>
          <w:szCs w:val="24"/>
        </w:rPr>
        <w:t xml:space="preserve"> </w:t>
      </w:r>
      <w:r w:rsidR="00E03DC6">
        <w:rPr>
          <w:rFonts w:ascii="Arial" w:hAnsi="Arial" w:cs="Arial"/>
          <w:sz w:val="24"/>
          <w:szCs w:val="24"/>
        </w:rPr>
        <w:t>(</w:t>
      </w:r>
      <w:r w:rsidR="009737EC">
        <w:rPr>
          <w:rFonts w:ascii="Arial" w:hAnsi="Arial" w:cs="Arial"/>
          <w:sz w:val="24"/>
          <w:szCs w:val="24"/>
        </w:rPr>
        <w:t xml:space="preserve">the Order route) </w:t>
      </w:r>
      <w:r w:rsidR="002402B7">
        <w:rPr>
          <w:rFonts w:ascii="Arial" w:hAnsi="Arial" w:cs="Arial"/>
          <w:sz w:val="24"/>
          <w:szCs w:val="24"/>
        </w:rPr>
        <w:t xml:space="preserve">plus an adjoining </w:t>
      </w:r>
      <w:r w:rsidR="009144B3">
        <w:rPr>
          <w:rFonts w:ascii="Arial" w:hAnsi="Arial" w:cs="Arial"/>
          <w:sz w:val="24"/>
          <w:szCs w:val="24"/>
        </w:rPr>
        <w:t>Footpath No 67</w:t>
      </w:r>
      <w:r w:rsidR="00C75280">
        <w:rPr>
          <w:rFonts w:ascii="Arial" w:hAnsi="Arial" w:cs="Arial"/>
          <w:sz w:val="24"/>
          <w:szCs w:val="24"/>
        </w:rPr>
        <w:t xml:space="preserve">, </w:t>
      </w:r>
      <w:r w:rsidRPr="00EF6848">
        <w:rPr>
          <w:rFonts w:ascii="Arial" w:hAnsi="Arial" w:cs="Arial"/>
          <w:sz w:val="24"/>
          <w:szCs w:val="24"/>
        </w:rPr>
        <w:t xml:space="preserve">was made by </w:t>
      </w:r>
      <w:r w:rsidR="003349BC">
        <w:rPr>
          <w:rFonts w:ascii="Arial" w:hAnsi="Arial" w:cs="Arial"/>
          <w:sz w:val="24"/>
          <w:szCs w:val="24"/>
        </w:rPr>
        <w:t>Mr M Reay</w:t>
      </w:r>
      <w:r w:rsidR="0097144E">
        <w:rPr>
          <w:rFonts w:ascii="Arial" w:hAnsi="Arial" w:cs="Arial"/>
          <w:sz w:val="24"/>
          <w:szCs w:val="24"/>
        </w:rPr>
        <w:t xml:space="preserve"> (the applicant)</w:t>
      </w:r>
      <w:r w:rsidR="00AE1531">
        <w:rPr>
          <w:rFonts w:ascii="Arial" w:hAnsi="Arial" w:cs="Arial"/>
          <w:sz w:val="24"/>
          <w:szCs w:val="24"/>
        </w:rPr>
        <w:t xml:space="preserve"> in February 2000</w:t>
      </w:r>
      <w:r w:rsidR="003349BC">
        <w:rPr>
          <w:rFonts w:ascii="Arial" w:hAnsi="Arial" w:cs="Arial"/>
          <w:sz w:val="24"/>
          <w:szCs w:val="24"/>
        </w:rPr>
        <w:t xml:space="preserve">. </w:t>
      </w:r>
      <w:r w:rsidRPr="00EF6848">
        <w:rPr>
          <w:rFonts w:ascii="Arial" w:hAnsi="Arial" w:cs="Arial"/>
          <w:sz w:val="24"/>
          <w:szCs w:val="24"/>
        </w:rPr>
        <w:t>It was initially declined by the Council</w:t>
      </w:r>
      <w:r w:rsidR="00BD32B1">
        <w:rPr>
          <w:rFonts w:ascii="Arial" w:hAnsi="Arial" w:cs="Arial"/>
          <w:sz w:val="24"/>
          <w:szCs w:val="24"/>
        </w:rPr>
        <w:t xml:space="preserve"> in 2021</w:t>
      </w:r>
      <w:r w:rsidRPr="00EF6848">
        <w:rPr>
          <w:rFonts w:ascii="Arial" w:hAnsi="Arial" w:cs="Arial"/>
          <w:sz w:val="24"/>
          <w:szCs w:val="24"/>
        </w:rPr>
        <w:t>, however following a</w:t>
      </w:r>
      <w:r w:rsidR="006160E7">
        <w:rPr>
          <w:rFonts w:ascii="Arial" w:hAnsi="Arial" w:cs="Arial"/>
          <w:sz w:val="24"/>
          <w:szCs w:val="24"/>
        </w:rPr>
        <w:t xml:space="preserve"> </w:t>
      </w:r>
      <w:r w:rsidR="00815743">
        <w:rPr>
          <w:rFonts w:ascii="Arial" w:hAnsi="Arial" w:cs="Arial"/>
          <w:sz w:val="24"/>
          <w:szCs w:val="24"/>
        </w:rPr>
        <w:t xml:space="preserve">partially </w:t>
      </w:r>
      <w:r w:rsidR="006160E7">
        <w:rPr>
          <w:rFonts w:ascii="Arial" w:hAnsi="Arial" w:cs="Arial"/>
          <w:sz w:val="24"/>
          <w:szCs w:val="24"/>
        </w:rPr>
        <w:t>successful</w:t>
      </w:r>
      <w:r w:rsidRPr="00EF6848">
        <w:rPr>
          <w:rFonts w:ascii="Arial" w:hAnsi="Arial" w:cs="Arial"/>
          <w:sz w:val="24"/>
          <w:szCs w:val="24"/>
        </w:rPr>
        <w:t xml:space="preserve"> appeal under Schedule 14 of the 1981 Act, the Council were directed to make an Order</w:t>
      </w:r>
      <w:r w:rsidR="00E539A5">
        <w:rPr>
          <w:rFonts w:ascii="Arial" w:hAnsi="Arial" w:cs="Arial"/>
          <w:sz w:val="24"/>
          <w:szCs w:val="24"/>
        </w:rPr>
        <w:t xml:space="preserve"> for FP24 and FP68</w:t>
      </w:r>
      <w:r w:rsidR="00381462">
        <w:rPr>
          <w:rFonts w:ascii="Arial" w:hAnsi="Arial" w:cs="Arial"/>
          <w:sz w:val="24"/>
          <w:szCs w:val="24"/>
        </w:rPr>
        <w:t xml:space="preserve"> only</w:t>
      </w:r>
      <w:r w:rsidR="00855462">
        <w:rPr>
          <w:rFonts w:ascii="Arial" w:hAnsi="Arial" w:cs="Arial"/>
          <w:sz w:val="24"/>
          <w:szCs w:val="24"/>
        </w:rPr>
        <w:t>,</w:t>
      </w:r>
      <w:r w:rsidR="00E539A5">
        <w:rPr>
          <w:rFonts w:ascii="Arial" w:hAnsi="Arial" w:cs="Arial"/>
          <w:sz w:val="24"/>
          <w:szCs w:val="24"/>
        </w:rPr>
        <w:t xml:space="preserve"> </w:t>
      </w:r>
      <w:r w:rsidR="00BF4D1A">
        <w:rPr>
          <w:rFonts w:ascii="Arial" w:hAnsi="Arial" w:cs="Arial"/>
          <w:sz w:val="24"/>
          <w:szCs w:val="24"/>
        </w:rPr>
        <w:t>in 2022</w:t>
      </w:r>
      <w:r w:rsidRPr="00EF6848">
        <w:rPr>
          <w:rFonts w:ascii="Arial" w:hAnsi="Arial" w:cs="Arial"/>
          <w:sz w:val="24"/>
          <w:szCs w:val="24"/>
        </w:rPr>
        <w:t>.</w:t>
      </w:r>
    </w:p>
    <w:p w14:paraId="1A7B1D5E" w14:textId="79CF65E4" w:rsidR="009D0939" w:rsidRPr="00486205" w:rsidRDefault="002A7B3F" w:rsidP="00486205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D7184">
        <w:rPr>
          <w:rFonts w:ascii="Arial" w:hAnsi="Arial" w:cs="Arial"/>
          <w:sz w:val="24"/>
          <w:szCs w:val="24"/>
        </w:rPr>
        <w:t xml:space="preserve"> neutral stance</w:t>
      </w:r>
      <w:r>
        <w:rPr>
          <w:rFonts w:ascii="Arial" w:hAnsi="Arial" w:cs="Arial"/>
          <w:sz w:val="24"/>
          <w:szCs w:val="24"/>
        </w:rPr>
        <w:t xml:space="preserve"> </w:t>
      </w:r>
      <w:r w:rsidR="00271CBB">
        <w:rPr>
          <w:rFonts w:ascii="Arial" w:hAnsi="Arial" w:cs="Arial"/>
          <w:sz w:val="24"/>
          <w:szCs w:val="24"/>
        </w:rPr>
        <w:t>has</w:t>
      </w:r>
      <w:r w:rsidR="00C64719">
        <w:rPr>
          <w:rFonts w:ascii="Arial" w:hAnsi="Arial" w:cs="Arial"/>
          <w:sz w:val="24"/>
          <w:szCs w:val="24"/>
        </w:rPr>
        <w:t xml:space="preserve"> now</w:t>
      </w:r>
      <w:r w:rsidR="00271CBB">
        <w:rPr>
          <w:rFonts w:ascii="Arial" w:hAnsi="Arial" w:cs="Arial"/>
          <w:sz w:val="24"/>
          <w:szCs w:val="24"/>
        </w:rPr>
        <w:t xml:space="preserve"> been</w:t>
      </w:r>
      <w:r>
        <w:rPr>
          <w:rFonts w:ascii="Arial" w:hAnsi="Arial" w:cs="Arial"/>
          <w:sz w:val="24"/>
          <w:szCs w:val="24"/>
        </w:rPr>
        <w:t xml:space="preserve"> adopted by the Council</w:t>
      </w:r>
      <w:r w:rsidR="001D7184">
        <w:rPr>
          <w:rFonts w:ascii="Arial" w:hAnsi="Arial" w:cs="Arial"/>
          <w:sz w:val="24"/>
          <w:szCs w:val="24"/>
        </w:rPr>
        <w:t xml:space="preserve"> in the matter of this Order</w:t>
      </w:r>
      <w:r w:rsidR="00271CBB">
        <w:rPr>
          <w:rFonts w:ascii="Arial" w:hAnsi="Arial" w:cs="Arial"/>
          <w:sz w:val="24"/>
          <w:szCs w:val="24"/>
        </w:rPr>
        <w:t>.</w:t>
      </w:r>
    </w:p>
    <w:p w14:paraId="18006B4D" w14:textId="387E8F3C" w:rsidR="00C15406" w:rsidRPr="001B38F6" w:rsidRDefault="0074697A" w:rsidP="001B38F6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not visited site but I am satisfied that I can make my decision</w:t>
      </w:r>
      <w:r w:rsidR="00643101">
        <w:rPr>
          <w:rFonts w:ascii="Arial" w:hAnsi="Arial" w:cs="Arial"/>
          <w:sz w:val="24"/>
          <w:szCs w:val="24"/>
        </w:rPr>
        <w:t xml:space="preserve"> without the need to do so. In writing this decision I </w:t>
      </w:r>
      <w:r w:rsidR="009E6B5E">
        <w:rPr>
          <w:rFonts w:ascii="Arial" w:hAnsi="Arial" w:cs="Arial"/>
          <w:sz w:val="24"/>
          <w:szCs w:val="24"/>
        </w:rPr>
        <w:t xml:space="preserve">have found it convenient to </w:t>
      </w:r>
      <w:r w:rsidR="00BB4E68">
        <w:rPr>
          <w:rFonts w:ascii="Arial" w:hAnsi="Arial" w:cs="Arial"/>
          <w:sz w:val="24"/>
          <w:szCs w:val="24"/>
        </w:rPr>
        <w:t xml:space="preserve">refer to points </w:t>
      </w:r>
      <w:r w:rsidR="00E84255">
        <w:rPr>
          <w:rFonts w:ascii="Arial" w:hAnsi="Arial" w:cs="Arial"/>
          <w:sz w:val="24"/>
          <w:szCs w:val="24"/>
        </w:rPr>
        <w:t>marked on the Order Map and therefore attach a copy of this map.</w:t>
      </w:r>
    </w:p>
    <w:p w14:paraId="0CAB6725" w14:textId="68E26B7B" w:rsidR="00A61F56" w:rsidRPr="009F0A64" w:rsidRDefault="004D6820" w:rsidP="009F0A64">
      <w:pPr>
        <w:pStyle w:val="Heading6blackfont"/>
        <w:rPr>
          <w:rFonts w:ascii="Arial" w:hAnsi="Arial" w:cs="Arial"/>
          <w:sz w:val="24"/>
          <w:szCs w:val="24"/>
        </w:rPr>
      </w:pPr>
      <w:r w:rsidRPr="005C51DC">
        <w:rPr>
          <w:rFonts w:ascii="Arial" w:hAnsi="Arial" w:cs="Arial"/>
          <w:sz w:val="24"/>
          <w:szCs w:val="24"/>
        </w:rPr>
        <w:t>The Main Issues</w:t>
      </w:r>
    </w:p>
    <w:p w14:paraId="0AFE62CE" w14:textId="12D92FF6" w:rsidR="009A3F9C" w:rsidRPr="00633BE4" w:rsidRDefault="009A3F9C" w:rsidP="00633BE4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9A3F9C">
        <w:rPr>
          <w:rFonts w:ascii="Arial" w:hAnsi="Arial" w:cs="Arial"/>
          <w:sz w:val="24"/>
          <w:szCs w:val="24"/>
        </w:rPr>
        <w:t xml:space="preserve"> </w:t>
      </w:r>
      <w:r w:rsidRPr="00DB43FD">
        <w:rPr>
          <w:rFonts w:ascii="Arial" w:hAnsi="Arial" w:cs="Arial"/>
          <w:sz w:val="24"/>
          <w:szCs w:val="24"/>
        </w:rPr>
        <w:t>Order has been made under section 53(2)</w:t>
      </w:r>
      <w:r>
        <w:rPr>
          <w:rFonts w:ascii="Arial" w:hAnsi="Arial" w:cs="Arial"/>
          <w:sz w:val="24"/>
          <w:szCs w:val="24"/>
        </w:rPr>
        <w:t>(b)</w:t>
      </w:r>
      <w:r w:rsidRPr="00DB43FD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f </w:t>
      </w:r>
      <w:r w:rsidRPr="00DB43F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DB43FD">
        <w:rPr>
          <w:rFonts w:ascii="Arial" w:hAnsi="Arial" w:cs="Arial"/>
          <w:sz w:val="24"/>
          <w:szCs w:val="24"/>
        </w:rPr>
        <w:t>1981</w:t>
      </w:r>
      <w:r>
        <w:rPr>
          <w:rFonts w:ascii="Arial" w:hAnsi="Arial" w:cs="Arial"/>
          <w:sz w:val="24"/>
          <w:szCs w:val="24"/>
        </w:rPr>
        <w:t xml:space="preserve"> </w:t>
      </w:r>
      <w:r w:rsidRPr="00DB43FD">
        <w:rPr>
          <w:rFonts w:ascii="Arial" w:hAnsi="Arial" w:cs="Arial"/>
          <w:sz w:val="24"/>
          <w:szCs w:val="24"/>
        </w:rPr>
        <w:t>Act in consequence of the discovery of evidence as provided in section 53(3)(c)</w:t>
      </w:r>
      <w:r w:rsidR="00732CBF">
        <w:rPr>
          <w:rFonts w:ascii="Arial" w:hAnsi="Arial" w:cs="Arial"/>
          <w:sz w:val="24"/>
          <w:szCs w:val="24"/>
        </w:rPr>
        <w:t>(</w:t>
      </w:r>
      <w:r w:rsidR="00FF06D6">
        <w:rPr>
          <w:rFonts w:ascii="Arial" w:hAnsi="Arial" w:cs="Arial"/>
          <w:sz w:val="24"/>
          <w:szCs w:val="24"/>
        </w:rPr>
        <w:t>i</w:t>
      </w:r>
      <w:r w:rsidR="00551590">
        <w:rPr>
          <w:rFonts w:ascii="Arial" w:hAnsi="Arial" w:cs="Arial"/>
          <w:sz w:val="24"/>
          <w:szCs w:val="24"/>
        </w:rPr>
        <w:t>i</w:t>
      </w:r>
      <w:r w:rsidR="00FF06D6">
        <w:rPr>
          <w:rFonts w:ascii="Arial" w:hAnsi="Arial" w:cs="Arial"/>
          <w:sz w:val="24"/>
          <w:szCs w:val="24"/>
        </w:rPr>
        <w:t>)</w:t>
      </w:r>
      <w:r w:rsidRPr="00DB43FD">
        <w:rPr>
          <w:rFonts w:ascii="Arial" w:hAnsi="Arial" w:cs="Arial"/>
          <w:sz w:val="24"/>
          <w:szCs w:val="24"/>
        </w:rPr>
        <w:t xml:space="preserve"> of that Act</w:t>
      </w:r>
      <w:r w:rsidR="00AB4AA7">
        <w:rPr>
          <w:rFonts w:ascii="Arial" w:hAnsi="Arial" w:cs="Arial"/>
          <w:sz w:val="24"/>
          <w:szCs w:val="24"/>
        </w:rPr>
        <w:t>.</w:t>
      </w:r>
      <w:r w:rsidR="00633BE4">
        <w:rPr>
          <w:rFonts w:ascii="Arial" w:hAnsi="Arial" w:cs="Arial"/>
          <w:sz w:val="24"/>
          <w:szCs w:val="24"/>
        </w:rPr>
        <w:t xml:space="preserve"> </w:t>
      </w:r>
      <w:r w:rsidRPr="00633BE4">
        <w:rPr>
          <w:rFonts w:ascii="Arial" w:hAnsi="Arial" w:cs="Arial"/>
          <w:sz w:val="24"/>
          <w:szCs w:val="24"/>
        </w:rPr>
        <w:t>T</w:t>
      </w:r>
      <w:r w:rsidR="001D35D4" w:rsidRPr="00633BE4">
        <w:rPr>
          <w:rFonts w:ascii="Arial" w:hAnsi="Arial" w:cs="Arial"/>
          <w:sz w:val="24"/>
          <w:szCs w:val="24"/>
        </w:rPr>
        <w:t xml:space="preserve">he </w:t>
      </w:r>
      <w:r w:rsidRPr="00633BE4">
        <w:rPr>
          <w:rFonts w:ascii="Arial" w:hAnsi="Arial" w:cs="Arial"/>
          <w:sz w:val="24"/>
          <w:szCs w:val="24"/>
        </w:rPr>
        <w:t>requirement of th</w:t>
      </w:r>
      <w:r w:rsidR="002D16D6" w:rsidRPr="00633BE4">
        <w:rPr>
          <w:rFonts w:ascii="Arial" w:hAnsi="Arial" w:cs="Arial"/>
          <w:sz w:val="24"/>
          <w:szCs w:val="24"/>
        </w:rPr>
        <w:t>e</w:t>
      </w:r>
      <w:r w:rsidRPr="00633BE4">
        <w:rPr>
          <w:rFonts w:ascii="Arial" w:hAnsi="Arial" w:cs="Arial"/>
          <w:sz w:val="24"/>
          <w:szCs w:val="24"/>
        </w:rPr>
        <w:t xml:space="preserve"> legislation and what I must consider on the balance of probabilities, is</w:t>
      </w:r>
      <w:r w:rsidR="00B665B3" w:rsidRPr="00633BE4">
        <w:rPr>
          <w:rFonts w:ascii="Arial" w:hAnsi="Arial" w:cs="Arial"/>
          <w:sz w:val="24"/>
          <w:szCs w:val="24"/>
        </w:rPr>
        <w:t xml:space="preserve"> </w:t>
      </w:r>
      <w:r w:rsidRPr="00633BE4">
        <w:rPr>
          <w:rFonts w:ascii="Arial" w:hAnsi="Arial" w:cs="Arial"/>
          <w:sz w:val="24"/>
          <w:szCs w:val="24"/>
        </w:rPr>
        <w:t xml:space="preserve">whether the evidence discovered by the surveying authority, when considered with all other relevant evidence available, shows that a right of way that is shown on the </w:t>
      </w:r>
      <w:r w:rsidR="002B5DEF" w:rsidRPr="00633BE4">
        <w:rPr>
          <w:rFonts w:ascii="Arial" w:hAnsi="Arial" w:cs="Arial"/>
          <w:sz w:val="24"/>
          <w:szCs w:val="24"/>
        </w:rPr>
        <w:t>D</w:t>
      </w:r>
      <w:r w:rsidRPr="00633BE4">
        <w:rPr>
          <w:rFonts w:ascii="Arial" w:hAnsi="Arial" w:cs="Arial"/>
          <w:sz w:val="24"/>
          <w:szCs w:val="24"/>
        </w:rPr>
        <w:t xml:space="preserve">efinitive </w:t>
      </w:r>
      <w:r w:rsidR="002B5DEF" w:rsidRPr="00633BE4">
        <w:rPr>
          <w:rFonts w:ascii="Arial" w:hAnsi="Arial" w:cs="Arial"/>
          <w:sz w:val="24"/>
          <w:szCs w:val="24"/>
        </w:rPr>
        <w:t>M</w:t>
      </w:r>
      <w:r w:rsidRPr="00633BE4">
        <w:rPr>
          <w:rFonts w:ascii="Arial" w:hAnsi="Arial" w:cs="Arial"/>
          <w:sz w:val="24"/>
          <w:szCs w:val="24"/>
        </w:rPr>
        <w:t xml:space="preserve">ap and </w:t>
      </w:r>
      <w:r w:rsidR="002B5DEF" w:rsidRPr="00633BE4">
        <w:rPr>
          <w:rFonts w:ascii="Arial" w:hAnsi="Arial" w:cs="Arial"/>
          <w:sz w:val="24"/>
          <w:szCs w:val="24"/>
        </w:rPr>
        <w:t>S</w:t>
      </w:r>
      <w:r w:rsidRPr="00633BE4">
        <w:rPr>
          <w:rFonts w:ascii="Arial" w:hAnsi="Arial" w:cs="Arial"/>
          <w:sz w:val="24"/>
          <w:szCs w:val="24"/>
        </w:rPr>
        <w:t>tatement as a highway of a particular description ought to be there shown as a highway of a different description.</w:t>
      </w:r>
    </w:p>
    <w:p w14:paraId="026608E5" w14:textId="3C59113D" w:rsidR="00AB468C" w:rsidRPr="0076154D" w:rsidRDefault="003C2053" w:rsidP="0076154D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91970" w:rsidRPr="00CC44FD">
        <w:rPr>
          <w:rFonts w:ascii="Arial" w:hAnsi="Arial" w:cs="Arial"/>
          <w:sz w:val="24"/>
          <w:szCs w:val="24"/>
        </w:rPr>
        <w:t>n</w:t>
      </w:r>
      <w:r w:rsidR="00435725">
        <w:rPr>
          <w:rFonts w:ascii="Arial" w:hAnsi="Arial" w:cs="Arial"/>
          <w:sz w:val="24"/>
          <w:szCs w:val="24"/>
        </w:rPr>
        <w:t xml:space="preserve"> his application, </w:t>
      </w:r>
      <w:r w:rsidR="00EC126B">
        <w:rPr>
          <w:rFonts w:ascii="Arial" w:hAnsi="Arial" w:cs="Arial"/>
          <w:sz w:val="24"/>
          <w:szCs w:val="24"/>
        </w:rPr>
        <w:t>Mr Reay</w:t>
      </w:r>
      <w:r w:rsidR="00C91970" w:rsidRPr="00CC44FD">
        <w:rPr>
          <w:rFonts w:ascii="Arial" w:hAnsi="Arial" w:cs="Arial"/>
          <w:sz w:val="24"/>
          <w:szCs w:val="24"/>
        </w:rPr>
        <w:t xml:space="preserve"> contended that available documentary evidence demonstrated that the route in question w</w:t>
      </w:r>
      <w:r w:rsidR="00701F61">
        <w:rPr>
          <w:rFonts w:ascii="Arial" w:hAnsi="Arial" w:cs="Arial"/>
          <w:sz w:val="24"/>
          <w:szCs w:val="24"/>
        </w:rPr>
        <w:t>as</w:t>
      </w:r>
      <w:r w:rsidR="00C91970" w:rsidRPr="00CC44FD">
        <w:rPr>
          <w:rFonts w:ascii="Arial" w:hAnsi="Arial" w:cs="Arial"/>
          <w:sz w:val="24"/>
          <w:szCs w:val="24"/>
        </w:rPr>
        <w:t xml:space="preserve"> historically subject to </w:t>
      </w:r>
      <w:r w:rsidR="00EC126B">
        <w:rPr>
          <w:rFonts w:ascii="Arial" w:hAnsi="Arial" w:cs="Arial"/>
          <w:sz w:val="24"/>
          <w:szCs w:val="24"/>
        </w:rPr>
        <w:t>equestrian</w:t>
      </w:r>
      <w:r w:rsidR="00C91970" w:rsidRPr="00CC44FD">
        <w:rPr>
          <w:rFonts w:ascii="Arial" w:hAnsi="Arial" w:cs="Arial"/>
          <w:sz w:val="24"/>
          <w:szCs w:val="24"/>
        </w:rPr>
        <w:t xml:space="preserve"> rights </w:t>
      </w:r>
      <w:r w:rsidR="00C91970" w:rsidRPr="00CC44FD">
        <w:rPr>
          <w:rFonts w:ascii="Arial" w:hAnsi="Arial" w:cs="Arial"/>
          <w:sz w:val="24"/>
          <w:szCs w:val="24"/>
        </w:rPr>
        <w:lastRenderedPageBreak/>
        <w:t>and should be a</w:t>
      </w:r>
      <w:r w:rsidR="00976823">
        <w:rPr>
          <w:rFonts w:ascii="Arial" w:hAnsi="Arial" w:cs="Arial"/>
          <w:sz w:val="24"/>
          <w:szCs w:val="24"/>
        </w:rPr>
        <w:t>mended on</w:t>
      </w:r>
      <w:r w:rsidR="00C91970" w:rsidRPr="00CC44FD">
        <w:rPr>
          <w:rFonts w:ascii="Arial" w:hAnsi="Arial" w:cs="Arial"/>
          <w:sz w:val="24"/>
          <w:szCs w:val="24"/>
        </w:rPr>
        <w:t xml:space="preserve"> the </w:t>
      </w:r>
      <w:r w:rsidR="00264715">
        <w:rPr>
          <w:rFonts w:ascii="Arial" w:hAnsi="Arial" w:cs="Arial"/>
          <w:sz w:val="24"/>
          <w:szCs w:val="24"/>
        </w:rPr>
        <w:t>D</w:t>
      </w:r>
      <w:r w:rsidR="00C91970" w:rsidRPr="00CC44FD">
        <w:rPr>
          <w:rFonts w:ascii="Arial" w:hAnsi="Arial" w:cs="Arial"/>
          <w:sz w:val="24"/>
          <w:szCs w:val="24"/>
        </w:rPr>
        <w:t xml:space="preserve">efinitive </w:t>
      </w:r>
      <w:r w:rsidR="00264715">
        <w:rPr>
          <w:rFonts w:ascii="Arial" w:hAnsi="Arial" w:cs="Arial"/>
          <w:sz w:val="24"/>
          <w:szCs w:val="24"/>
        </w:rPr>
        <w:t>M</w:t>
      </w:r>
      <w:r w:rsidR="00C91970" w:rsidRPr="00CC44FD">
        <w:rPr>
          <w:rFonts w:ascii="Arial" w:hAnsi="Arial" w:cs="Arial"/>
          <w:sz w:val="24"/>
          <w:szCs w:val="24"/>
        </w:rPr>
        <w:t xml:space="preserve">ap and </w:t>
      </w:r>
      <w:r w:rsidR="00264715">
        <w:rPr>
          <w:rFonts w:ascii="Arial" w:hAnsi="Arial" w:cs="Arial"/>
          <w:sz w:val="24"/>
          <w:szCs w:val="24"/>
        </w:rPr>
        <w:t>S</w:t>
      </w:r>
      <w:r w:rsidR="00C91970" w:rsidRPr="00CC44FD">
        <w:rPr>
          <w:rFonts w:ascii="Arial" w:hAnsi="Arial" w:cs="Arial"/>
          <w:sz w:val="24"/>
          <w:szCs w:val="24"/>
        </w:rPr>
        <w:t xml:space="preserve">tatement </w:t>
      </w:r>
      <w:r w:rsidR="00976823">
        <w:rPr>
          <w:rFonts w:ascii="Arial" w:hAnsi="Arial" w:cs="Arial"/>
          <w:sz w:val="24"/>
          <w:szCs w:val="24"/>
        </w:rPr>
        <w:t>to</w:t>
      </w:r>
      <w:r w:rsidR="00C91970" w:rsidRPr="00CC44FD">
        <w:rPr>
          <w:rFonts w:ascii="Arial" w:hAnsi="Arial" w:cs="Arial"/>
          <w:sz w:val="24"/>
          <w:szCs w:val="24"/>
        </w:rPr>
        <w:t xml:space="preserve"> </w:t>
      </w:r>
      <w:r w:rsidR="00976823">
        <w:rPr>
          <w:rFonts w:ascii="Arial" w:hAnsi="Arial" w:cs="Arial"/>
          <w:sz w:val="24"/>
          <w:szCs w:val="24"/>
        </w:rPr>
        <w:t>show</w:t>
      </w:r>
      <w:r w:rsidR="006B37A0">
        <w:rPr>
          <w:rFonts w:ascii="Arial" w:hAnsi="Arial" w:cs="Arial"/>
          <w:sz w:val="24"/>
          <w:szCs w:val="24"/>
        </w:rPr>
        <w:t xml:space="preserve"> b</w:t>
      </w:r>
      <w:r w:rsidR="00EC126B">
        <w:rPr>
          <w:rFonts w:ascii="Arial" w:hAnsi="Arial" w:cs="Arial"/>
          <w:sz w:val="24"/>
          <w:szCs w:val="24"/>
        </w:rPr>
        <w:t>ridle</w:t>
      </w:r>
      <w:r w:rsidR="006B37A0">
        <w:rPr>
          <w:rFonts w:ascii="Arial" w:hAnsi="Arial" w:cs="Arial"/>
          <w:sz w:val="24"/>
          <w:szCs w:val="24"/>
        </w:rPr>
        <w:t>way</w:t>
      </w:r>
      <w:r w:rsidR="00976823">
        <w:rPr>
          <w:rFonts w:ascii="Arial" w:hAnsi="Arial" w:cs="Arial"/>
          <w:sz w:val="24"/>
          <w:szCs w:val="24"/>
        </w:rPr>
        <w:t xml:space="preserve"> </w:t>
      </w:r>
      <w:r w:rsidR="00C91970" w:rsidRPr="00CC44FD">
        <w:rPr>
          <w:rFonts w:ascii="Arial" w:hAnsi="Arial" w:cs="Arial"/>
          <w:sz w:val="24"/>
          <w:szCs w:val="24"/>
        </w:rPr>
        <w:t>s</w:t>
      </w:r>
      <w:r w:rsidR="00976823">
        <w:rPr>
          <w:rFonts w:ascii="Arial" w:hAnsi="Arial" w:cs="Arial"/>
          <w:sz w:val="24"/>
          <w:szCs w:val="24"/>
        </w:rPr>
        <w:t>tatus</w:t>
      </w:r>
      <w:r w:rsidR="00C91970" w:rsidRPr="00CC44FD">
        <w:rPr>
          <w:rFonts w:ascii="Arial" w:hAnsi="Arial" w:cs="Arial"/>
          <w:sz w:val="24"/>
          <w:szCs w:val="24"/>
        </w:rPr>
        <w:t>.</w:t>
      </w:r>
      <w:r w:rsidR="00703526" w:rsidRPr="00CC44FD">
        <w:rPr>
          <w:rFonts w:ascii="Arial" w:hAnsi="Arial" w:cs="Arial"/>
          <w:sz w:val="24"/>
          <w:szCs w:val="24"/>
        </w:rPr>
        <w:t xml:space="preserve"> No user evidence was </w:t>
      </w:r>
      <w:r w:rsidR="00E26879" w:rsidRPr="00CC44FD">
        <w:rPr>
          <w:rFonts w:ascii="Arial" w:hAnsi="Arial" w:cs="Arial"/>
          <w:sz w:val="24"/>
          <w:szCs w:val="24"/>
        </w:rPr>
        <w:t>received,</w:t>
      </w:r>
      <w:r w:rsidR="00703526" w:rsidRPr="00CC44FD">
        <w:rPr>
          <w:rFonts w:ascii="Arial" w:hAnsi="Arial" w:cs="Arial"/>
          <w:sz w:val="24"/>
          <w:szCs w:val="24"/>
        </w:rPr>
        <w:t xml:space="preserve"> and the claim is solely based on historical </w:t>
      </w:r>
      <w:r w:rsidR="00976823">
        <w:rPr>
          <w:rFonts w:ascii="Arial" w:hAnsi="Arial" w:cs="Arial"/>
          <w:sz w:val="24"/>
          <w:szCs w:val="24"/>
        </w:rPr>
        <w:t>documentation</w:t>
      </w:r>
      <w:r w:rsidR="00703526" w:rsidRPr="00CC44FD">
        <w:rPr>
          <w:rFonts w:ascii="Arial" w:hAnsi="Arial" w:cs="Arial"/>
          <w:sz w:val="24"/>
          <w:szCs w:val="24"/>
        </w:rPr>
        <w:t>.</w:t>
      </w:r>
    </w:p>
    <w:p w14:paraId="4E7FA2CF" w14:textId="1382E6E4" w:rsidR="00A478FD" w:rsidRPr="007E5E0D" w:rsidRDefault="004D39AD" w:rsidP="007E5E0D">
      <w:pPr>
        <w:pStyle w:val="Style1"/>
        <w:rPr>
          <w:rFonts w:ascii="Arial" w:hAnsi="Arial" w:cs="Arial"/>
          <w:sz w:val="24"/>
          <w:szCs w:val="24"/>
        </w:rPr>
      </w:pPr>
      <w:r w:rsidRPr="00CC44FD">
        <w:rPr>
          <w:rFonts w:ascii="Arial" w:hAnsi="Arial" w:cs="Arial"/>
          <w:sz w:val="24"/>
          <w:szCs w:val="24"/>
        </w:rPr>
        <w:t xml:space="preserve">As regards the documentary evidence adduced, section 32 of the Highways Act 1980 requires that I take into consideration any map, plan or history of the locality, </w:t>
      </w:r>
      <w:r w:rsidRPr="0017517D">
        <w:rPr>
          <w:rFonts w:ascii="Arial" w:hAnsi="Arial" w:cs="Arial"/>
          <w:sz w:val="24"/>
          <w:szCs w:val="24"/>
        </w:rPr>
        <w:t xml:space="preserve">or other relevant document provided as evidence, giving it such weight as is appropriate, before determining </w:t>
      </w:r>
      <w:r w:rsidR="00E26879" w:rsidRPr="0017517D">
        <w:rPr>
          <w:rFonts w:ascii="Arial" w:hAnsi="Arial" w:cs="Arial"/>
          <w:sz w:val="24"/>
          <w:szCs w:val="24"/>
        </w:rPr>
        <w:t>whether</w:t>
      </w:r>
      <w:r w:rsidRPr="0017517D">
        <w:rPr>
          <w:rFonts w:ascii="Arial" w:hAnsi="Arial" w:cs="Arial"/>
          <w:sz w:val="24"/>
          <w:szCs w:val="24"/>
        </w:rPr>
        <w:t xml:space="preserve"> a way has been dedicated a highway.</w:t>
      </w:r>
      <w:r w:rsidR="005F5B8A" w:rsidRPr="0017517D">
        <w:rPr>
          <w:rFonts w:ascii="Arial" w:hAnsi="Arial" w:cs="Arial"/>
          <w:sz w:val="24"/>
          <w:szCs w:val="24"/>
        </w:rPr>
        <w:t xml:space="preserve"> There are </w:t>
      </w:r>
      <w:r w:rsidR="00235AA6" w:rsidRPr="0017517D">
        <w:rPr>
          <w:rFonts w:ascii="Arial" w:hAnsi="Arial" w:cs="Arial"/>
          <w:sz w:val="24"/>
          <w:szCs w:val="24"/>
        </w:rPr>
        <w:t>several</w:t>
      </w:r>
      <w:r w:rsidR="005F5B8A" w:rsidRPr="0017517D">
        <w:rPr>
          <w:rFonts w:ascii="Arial" w:hAnsi="Arial" w:cs="Arial"/>
          <w:sz w:val="24"/>
          <w:szCs w:val="24"/>
        </w:rPr>
        <w:t xml:space="preserve"> records, before me, as evidence discovered</w:t>
      </w:r>
      <w:r w:rsidR="00235AA6" w:rsidRPr="0017517D">
        <w:rPr>
          <w:rFonts w:ascii="Arial" w:hAnsi="Arial" w:cs="Arial"/>
          <w:sz w:val="24"/>
          <w:szCs w:val="24"/>
        </w:rPr>
        <w:t>,</w:t>
      </w:r>
      <w:r w:rsidR="005F5B8A" w:rsidRPr="0017517D">
        <w:rPr>
          <w:rFonts w:ascii="Arial" w:hAnsi="Arial" w:cs="Arial"/>
          <w:sz w:val="24"/>
          <w:szCs w:val="24"/>
        </w:rPr>
        <w:t xml:space="preserve"> and </w:t>
      </w:r>
      <w:r w:rsidR="00CA4BE7" w:rsidRPr="0017517D">
        <w:rPr>
          <w:rFonts w:ascii="Arial" w:hAnsi="Arial" w:cs="Arial"/>
          <w:sz w:val="24"/>
          <w:szCs w:val="24"/>
        </w:rPr>
        <w:t xml:space="preserve">in making my decision I </w:t>
      </w:r>
      <w:r w:rsidR="005F5B8A" w:rsidRPr="0017517D">
        <w:rPr>
          <w:rFonts w:ascii="Arial" w:hAnsi="Arial" w:cs="Arial"/>
          <w:sz w:val="24"/>
          <w:szCs w:val="24"/>
        </w:rPr>
        <w:t xml:space="preserve">have considered them </w:t>
      </w:r>
      <w:r w:rsidR="00CA4BE7" w:rsidRPr="0017517D">
        <w:rPr>
          <w:rFonts w:ascii="Arial" w:hAnsi="Arial" w:cs="Arial"/>
          <w:sz w:val="24"/>
          <w:szCs w:val="24"/>
        </w:rPr>
        <w:t>below</w:t>
      </w:r>
      <w:r w:rsidR="005F5B8A" w:rsidRPr="0017517D">
        <w:rPr>
          <w:rFonts w:ascii="Arial" w:hAnsi="Arial" w:cs="Arial"/>
          <w:sz w:val="24"/>
          <w:szCs w:val="24"/>
        </w:rPr>
        <w:t>.</w:t>
      </w:r>
    </w:p>
    <w:p w14:paraId="00756A14" w14:textId="4F540601" w:rsidR="004D6820" w:rsidRPr="0017517D" w:rsidRDefault="004D6820" w:rsidP="004D6820">
      <w:pPr>
        <w:pStyle w:val="Heading6blackfont"/>
        <w:rPr>
          <w:rFonts w:ascii="Arial" w:hAnsi="Arial" w:cs="Arial"/>
          <w:sz w:val="24"/>
          <w:szCs w:val="24"/>
        </w:rPr>
      </w:pPr>
      <w:r w:rsidRPr="008B702F">
        <w:rPr>
          <w:rFonts w:ascii="Arial" w:hAnsi="Arial" w:cs="Arial"/>
          <w:sz w:val="24"/>
          <w:szCs w:val="24"/>
        </w:rPr>
        <w:t>Reason</w:t>
      </w:r>
      <w:r w:rsidR="007A2856" w:rsidRPr="008B702F">
        <w:rPr>
          <w:rFonts w:ascii="Arial" w:hAnsi="Arial" w:cs="Arial"/>
          <w:sz w:val="24"/>
          <w:szCs w:val="24"/>
        </w:rPr>
        <w:t>ing</w:t>
      </w:r>
    </w:p>
    <w:p w14:paraId="33733B90" w14:textId="6B861482" w:rsidR="006C7E36" w:rsidRPr="00CC44FD" w:rsidRDefault="00DF205B" w:rsidP="00FD6B92">
      <w:pPr>
        <w:pStyle w:val="Style1"/>
        <w:numPr>
          <w:ilvl w:val="0"/>
          <w:numId w:val="0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Highways Orders </w:t>
      </w:r>
      <w:r w:rsidR="0055058D">
        <w:rPr>
          <w:rFonts w:ascii="Arial" w:hAnsi="Arial" w:cs="Arial"/>
          <w:i/>
          <w:iCs/>
          <w:sz w:val="24"/>
          <w:szCs w:val="24"/>
        </w:rPr>
        <w:t>1834</w:t>
      </w:r>
    </w:p>
    <w:p w14:paraId="44476152" w14:textId="527E1EA4" w:rsidR="00B24A67" w:rsidRDefault="005C0DFE" w:rsidP="00DC4C6B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A3A6D">
        <w:rPr>
          <w:rFonts w:ascii="Arial" w:hAnsi="Arial" w:cs="Arial"/>
          <w:sz w:val="24"/>
          <w:szCs w:val="24"/>
        </w:rPr>
        <w:t xml:space="preserve">n 1834 </w:t>
      </w:r>
      <w:r w:rsidR="00F43C7B">
        <w:rPr>
          <w:rFonts w:ascii="Arial" w:hAnsi="Arial" w:cs="Arial"/>
          <w:sz w:val="24"/>
          <w:szCs w:val="24"/>
        </w:rPr>
        <w:t xml:space="preserve">Bridleway Diversion Order and a Highway Stopping up Order </w:t>
      </w:r>
      <w:r w:rsidR="00301CC3">
        <w:rPr>
          <w:rFonts w:ascii="Arial" w:hAnsi="Arial" w:cs="Arial"/>
          <w:sz w:val="24"/>
          <w:szCs w:val="24"/>
        </w:rPr>
        <w:t xml:space="preserve">of the same year </w:t>
      </w:r>
      <w:r w:rsidR="002E5C03">
        <w:rPr>
          <w:rFonts w:ascii="Arial" w:hAnsi="Arial" w:cs="Arial"/>
          <w:sz w:val="24"/>
          <w:szCs w:val="24"/>
        </w:rPr>
        <w:t>were submitted in evidence</w:t>
      </w:r>
      <w:r w:rsidR="00B430FE">
        <w:rPr>
          <w:rFonts w:ascii="Arial" w:hAnsi="Arial" w:cs="Arial"/>
          <w:sz w:val="24"/>
          <w:szCs w:val="24"/>
        </w:rPr>
        <w:t>. In the Bridleway Diversion Order the Justices of the Peace diverted a bridleway</w:t>
      </w:r>
      <w:r w:rsidR="00C94DF6">
        <w:rPr>
          <w:rFonts w:ascii="Arial" w:hAnsi="Arial" w:cs="Arial"/>
          <w:sz w:val="24"/>
          <w:szCs w:val="24"/>
        </w:rPr>
        <w:t xml:space="preserve"> to make the way more</w:t>
      </w:r>
      <w:r w:rsidR="004D79F8">
        <w:rPr>
          <w:rFonts w:ascii="Arial" w:hAnsi="Arial" w:cs="Arial"/>
          <w:sz w:val="24"/>
          <w:szCs w:val="24"/>
        </w:rPr>
        <w:t xml:space="preserve"> commodious to the public.</w:t>
      </w:r>
      <w:r w:rsidR="004052A7">
        <w:rPr>
          <w:rFonts w:ascii="Arial" w:hAnsi="Arial" w:cs="Arial"/>
          <w:sz w:val="24"/>
          <w:szCs w:val="24"/>
        </w:rPr>
        <w:t xml:space="preserve"> </w:t>
      </w:r>
      <w:r w:rsidR="00662808">
        <w:rPr>
          <w:rFonts w:ascii="Arial" w:hAnsi="Arial" w:cs="Arial"/>
          <w:sz w:val="24"/>
          <w:szCs w:val="24"/>
        </w:rPr>
        <w:t>N</w:t>
      </w:r>
      <w:r w:rsidR="005B3DC8">
        <w:rPr>
          <w:rFonts w:ascii="Arial" w:hAnsi="Arial" w:cs="Arial"/>
          <w:sz w:val="24"/>
          <w:szCs w:val="24"/>
        </w:rPr>
        <w:t>amed</w:t>
      </w:r>
      <w:r w:rsidR="004052A7">
        <w:rPr>
          <w:rFonts w:ascii="Arial" w:hAnsi="Arial" w:cs="Arial"/>
          <w:sz w:val="24"/>
          <w:szCs w:val="24"/>
        </w:rPr>
        <w:t xml:space="preserve"> as Ram Lane</w:t>
      </w:r>
      <w:r w:rsidR="00E05D9B">
        <w:rPr>
          <w:rFonts w:ascii="Arial" w:hAnsi="Arial" w:cs="Arial"/>
          <w:sz w:val="24"/>
          <w:szCs w:val="24"/>
        </w:rPr>
        <w:t xml:space="preserve">, this bridleway </w:t>
      </w:r>
      <w:r w:rsidR="00662808">
        <w:rPr>
          <w:rFonts w:ascii="Arial" w:hAnsi="Arial" w:cs="Arial"/>
          <w:sz w:val="24"/>
          <w:szCs w:val="24"/>
        </w:rPr>
        <w:t xml:space="preserve">is </w:t>
      </w:r>
      <w:r w:rsidR="002F389F">
        <w:rPr>
          <w:rFonts w:ascii="Arial" w:hAnsi="Arial" w:cs="Arial"/>
          <w:sz w:val="24"/>
          <w:szCs w:val="24"/>
        </w:rPr>
        <w:t xml:space="preserve">notated at its western end as </w:t>
      </w:r>
      <w:r w:rsidR="00032281">
        <w:rPr>
          <w:rFonts w:ascii="Arial" w:hAnsi="Arial" w:cs="Arial"/>
          <w:sz w:val="24"/>
          <w:szCs w:val="24"/>
        </w:rPr>
        <w:t>‘F</w:t>
      </w:r>
      <w:r w:rsidR="002F389F">
        <w:rPr>
          <w:rFonts w:ascii="Arial" w:hAnsi="Arial" w:cs="Arial"/>
          <w:sz w:val="24"/>
          <w:szCs w:val="24"/>
        </w:rPr>
        <w:t>rom Madeley</w:t>
      </w:r>
      <w:r w:rsidR="00032281">
        <w:rPr>
          <w:rFonts w:ascii="Arial" w:hAnsi="Arial" w:cs="Arial"/>
          <w:sz w:val="24"/>
          <w:szCs w:val="24"/>
        </w:rPr>
        <w:t>’</w:t>
      </w:r>
      <w:r w:rsidR="002F389F">
        <w:rPr>
          <w:rFonts w:ascii="Arial" w:hAnsi="Arial" w:cs="Arial"/>
          <w:sz w:val="24"/>
          <w:szCs w:val="24"/>
        </w:rPr>
        <w:t xml:space="preserve"> and </w:t>
      </w:r>
      <w:r w:rsidR="00D93F5D">
        <w:rPr>
          <w:rFonts w:ascii="Arial" w:hAnsi="Arial" w:cs="Arial"/>
          <w:sz w:val="24"/>
          <w:szCs w:val="24"/>
        </w:rPr>
        <w:t>appears to follow the</w:t>
      </w:r>
      <w:r w:rsidR="004867B5">
        <w:rPr>
          <w:rFonts w:ascii="Arial" w:hAnsi="Arial" w:cs="Arial"/>
          <w:sz w:val="24"/>
          <w:szCs w:val="24"/>
        </w:rPr>
        <w:t xml:space="preserve"> line</w:t>
      </w:r>
      <w:r w:rsidR="005B3DC8">
        <w:rPr>
          <w:rFonts w:ascii="Arial" w:hAnsi="Arial" w:cs="Arial"/>
          <w:sz w:val="24"/>
          <w:szCs w:val="24"/>
        </w:rPr>
        <w:t xml:space="preserve"> of the</w:t>
      </w:r>
      <w:r w:rsidR="00D93F5D">
        <w:rPr>
          <w:rFonts w:ascii="Arial" w:hAnsi="Arial" w:cs="Arial"/>
          <w:sz w:val="24"/>
          <w:szCs w:val="24"/>
        </w:rPr>
        <w:t xml:space="preserve"> Order route </w:t>
      </w:r>
      <w:r w:rsidR="004867B5">
        <w:rPr>
          <w:rFonts w:ascii="Arial" w:hAnsi="Arial" w:cs="Arial"/>
          <w:sz w:val="24"/>
          <w:szCs w:val="24"/>
        </w:rPr>
        <w:t>a</w:t>
      </w:r>
      <w:r w:rsidR="005B3DC8">
        <w:rPr>
          <w:rFonts w:ascii="Arial" w:hAnsi="Arial" w:cs="Arial"/>
          <w:sz w:val="24"/>
          <w:szCs w:val="24"/>
        </w:rPr>
        <w:t>t</w:t>
      </w:r>
      <w:r w:rsidR="004867B5">
        <w:rPr>
          <w:rFonts w:ascii="Arial" w:hAnsi="Arial" w:cs="Arial"/>
          <w:sz w:val="24"/>
          <w:szCs w:val="24"/>
        </w:rPr>
        <w:t xml:space="preserve"> its eastern end before </w:t>
      </w:r>
      <w:r w:rsidR="00B430FE">
        <w:rPr>
          <w:rFonts w:ascii="Arial" w:hAnsi="Arial" w:cs="Arial"/>
          <w:sz w:val="24"/>
          <w:szCs w:val="24"/>
        </w:rPr>
        <w:t xml:space="preserve"> </w:t>
      </w:r>
      <w:r w:rsidR="004867B5">
        <w:rPr>
          <w:rFonts w:ascii="Arial" w:hAnsi="Arial" w:cs="Arial"/>
          <w:sz w:val="24"/>
          <w:szCs w:val="24"/>
        </w:rPr>
        <w:t xml:space="preserve">continuing </w:t>
      </w:r>
      <w:r w:rsidR="00B6099F">
        <w:rPr>
          <w:rFonts w:ascii="Arial" w:hAnsi="Arial" w:cs="Arial"/>
          <w:sz w:val="24"/>
          <w:szCs w:val="24"/>
        </w:rPr>
        <w:t>we</w:t>
      </w:r>
      <w:r w:rsidR="004867B5">
        <w:rPr>
          <w:rFonts w:ascii="Arial" w:hAnsi="Arial" w:cs="Arial"/>
          <w:sz w:val="24"/>
          <w:szCs w:val="24"/>
        </w:rPr>
        <w:t xml:space="preserve">stwards </w:t>
      </w:r>
      <w:r w:rsidR="0033649A">
        <w:rPr>
          <w:rFonts w:ascii="Arial" w:hAnsi="Arial" w:cs="Arial"/>
          <w:sz w:val="24"/>
          <w:szCs w:val="24"/>
        </w:rPr>
        <w:t>across Three Mile Lane</w:t>
      </w:r>
      <w:r w:rsidR="00F81E1E">
        <w:rPr>
          <w:rFonts w:ascii="Arial" w:hAnsi="Arial" w:cs="Arial"/>
          <w:sz w:val="24"/>
          <w:szCs w:val="24"/>
        </w:rPr>
        <w:t xml:space="preserve">, </w:t>
      </w:r>
      <w:r w:rsidR="00901F9C">
        <w:rPr>
          <w:rFonts w:ascii="Arial" w:hAnsi="Arial" w:cs="Arial"/>
          <w:sz w:val="24"/>
          <w:szCs w:val="24"/>
        </w:rPr>
        <w:t>and</w:t>
      </w:r>
      <w:r w:rsidR="00B6099F">
        <w:rPr>
          <w:rFonts w:ascii="Arial" w:hAnsi="Arial" w:cs="Arial"/>
          <w:sz w:val="24"/>
          <w:szCs w:val="24"/>
        </w:rPr>
        <w:t xml:space="preserve"> </w:t>
      </w:r>
      <w:r w:rsidR="00687452">
        <w:rPr>
          <w:rFonts w:ascii="Arial" w:hAnsi="Arial" w:cs="Arial"/>
          <w:sz w:val="24"/>
          <w:szCs w:val="24"/>
        </w:rPr>
        <w:t>then gradually bearing southwards</w:t>
      </w:r>
      <w:r w:rsidR="007015A0">
        <w:rPr>
          <w:rFonts w:ascii="Arial" w:hAnsi="Arial" w:cs="Arial"/>
          <w:sz w:val="24"/>
          <w:szCs w:val="24"/>
        </w:rPr>
        <w:t xml:space="preserve">. </w:t>
      </w:r>
      <w:r w:rsidR="00E22630">
        <w:rPr>
          <w:rFonts w:ascii="Arial" w:hAnsi="Arial" w:cs="Arial"/>
          <w:sz w:val="24"/>
          <w:szCs w:val="24"/>
        </w:rPr>
        <w:t>Being a legal document, t</w:t>
      </w:r>
      <w:r w:rsidR="00306EEB">
        <w:rPr>
          <w:rFonts w:ascii="Arial" w:hAnsi="Arial" w:cs="Arial"/>
          <w:sz w:val="24"/>
          <w:szCs w:val="24"/>
        </w:rPr>
        <w:t xml:space="preserve">his </w:t>
      </w:r>
      <w:r w:rsidR="0091145C">
        <w:rPr>
          <w:rFonts w:ascii="Arial" w:hAnsi="Arial" w:cs="Arial"/>
          <w:sz w:val="24"/>
          <w:szCs w:val="24"/>
        </w:rPr>
        <w:t>provides strong</w:t>
      </w:r>
      <w:r w:rsidR="00306EEB">
        <w:rPr>
          <w:rFonts w:ascii="Arial" w:hAnsi="Arial" w:cs="Arial"/>
          <w:sz w:val="24"/>
          <w:szCs w:val="24"/>
        </w:rPr>
        <w:t xml:space="preserve"> evidence of the existence of a bridleway running along </w:t>
      </w:r>
      <w:r w:rsidR="007D5371">
        <w:rPr>
          <w:rFonts w:ascii="Arial" w:hAnsi="Arial" w:cs="Arial"/>
          <w:sz w:val="24"/>
          <w:szCs w:val="24"/>
        </w:rPr>
        <w:t xml:space="preserve">at least part of </w:t>
      </w:r>
      <w:r w:rsidR="00306EEB">
        <w:rPr>
          <w:rFonts w:ascii="Arial" w:hAnsi="Arial" w:cs="Arial"/>
          <w:sz w:val="24"/>
          <w:szCs w:val="24"/>
        </w:rPr>
        <w:t>the line of the Order route in 1834.</w:t>
      </w:r>
    </w:p>
    <w:p w14:paraId="675BD815" w14:textId="5CE9A0C2" w:rsidR="000F426F" w:rsidRPr="002501DB" w:rsidRDefault="000F426F" w:rsidP="000F426F">
      <w:pPr>
        <w:pStyle w:val="Style1"/>
        <w:numPr>
          <w:ilvl w:val="0"/>
          <w:numId w:val="0"/>
        </w:numPr>
        <w:ind w:left="432" w:hanging="432"/>
        <w:rPr>
          <w:rFonts w:ascii="Arial" w:hAnsi="Arial" w:cs="Arial"/>
          <w:i/>
          <w:iCs/>
          <w:sz w:val="24"/>
          <w:szCs w:val="24"/>
        </w:rPr>
      </w:pPr>
      <w:r w:rsidRPr="002501DB">
        <w:rPr>
          <w:rFonts w:ascii="Arial" w:hAnsi="Arial" w:cs="Arial"/>
          <w:i/>
          <w:iCs/>
          <w:sz w:val="24"/>
          <w:szCs w:val="24"/>
        </w:rPr>
        <w:t xml:space="preserve">Railway Plans </w:t>
      </w:r>
      <w:r w:rsidR="002501DB" w:rsidRPr="002501DB">
        <w:rPr>
          <w:rFonts w:ascii="Arial" w:hAnsi="Arial" w:cs="Arial"/>
          <w:i/>
          <w:iCs/>
          <w:sz w:val="24"/>
          <w:szCs w:val="24"/>
        </w:rPr>
        <w:t>1858</w:t>
      </w:r>
    </w:p>
    <w:p w14:paraId="0515A8E7" w14:textId="3E4C5AA5" w:rsidR="000F426F" w:rsidRDefault="000D654E" w:rsidP="00DC4C6B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1858 railway plan shows the</w:t>
      </w:r>
      <w:r w:rsidR="00D368DB">
        <w:rPr>
          <w:rFonts w:ascii="Arial" w:hAnsi="Arial" w:cs="Arial"/>
          <w:sz w:val="24"/>
          <w:szCs w:val="24"/>
        </w:rPr>
        <w:t xml:space="preserve"> western end of the</w:t>
      </w:r>
      <w:r>
        <w:rPr>
          <w:rFonts w:ascii="Arial" w:hAnsi="Arial" w:cs="Arial"/>
          <w:sz w:val="24"/>
          <w:szCs w:val="24"/>
        </w:rPr>
        <w:t xml:space="preserve"> Order route</w:t>
      </w:r>
      <w:r w:rsidR="00D368DB">
        <w:rPr>
          <w:rFonts w:ascii="Arial" w:hAnsi="Arial" w:cs="Arial"/>
          <w:sz w:val="24"/>
          <w:szCs w:val="24"/>
        </w:rPr>
        <w:t xml:space="preserve">, notated as </w:t>
      </w:r>
      <w:r w:rsidR="004D1F62">
        <w:rPr>
          <w:rFonts w:ascii="Arial" w:hAnsi="Arial" w:cs="Arial"/>
          <w:sz w:val="24"/>
          <w:szCs w:val="24"/>
        </w:rPr>
        <w:t xml:space="preserve">‘occupation road and Public Bridle </w:t>
      </w:r>
      <w:r w:rsidR="00DD3CCA">
        <w:rPr>
          <w:rFonts w:ascii="Arial" w:hAnsi="Arial" w:cs="Arial"/>
          <w:sz w:val="24"/>
          <w:szCs w:val="24"/>
        </w:rPr>
        <w:t>r</w:t>
      </w:r>
      <w:r w:rsidR="004D1F62">
        <w:rPr>
          <w:rFonts w:ascii="Arial" w:hAnsi="Arial" w:cs="Arial"/>
          <w:sz w:val="24"/>
          <w:szCs w:val="24"/>
        </w:rPr>
        <w:t>oad’</w:t>
      </w:r>
      <w:r w:rsidR="00303465">
        <w:rPr>
          <w:rFonts w:ascii="Arial" w:hAnsi="Arial" w:cs="Arial"/>
          <w:sz w:val="24"/>
          <w:szCs w:val="24"/>
        </w:rPr>
        <w:t xml:space="preserve">. </w:t>
      </w:r>
      <w:r w:rsidR="00B323B4">
        <w:rPr>
          <w:rFonts w:ascii="Arial" w:hAnsi="Arial" w:cs="Arial"/>
          <w:sz w:val="24"/>
          <w:szCs w:val="24"/>
        </w:rPr>
        <w:t>T</w:t>
      </w:r>
      <w:r w:rsidR="009257F2">
        <w:rPr>
          <w:rFonts w:ascii="Arial" w:hAnsi="Arial" w:cs="Arial"/>
          <w:sz w:val="24"/>
          <w:szCs w:val="24"/>
        </w:rPr>
        <w:t>he purpose of the railway plan was not to adduce public rights</w:t>
      </w:r>
      <w:r w:rsidR="00B323B4">
        <w:rPr>
          <w:rFonts w:ascii="Arial" w:hAnsi="Arial" w:cs="Arial"/>
          <w:sz w:val="24"/>
          <w:szCs w:val="24"/>
        </w:rPr>
        <w:t>, and so w</w:t>
      </w:r>
      <w:r w:rsidR="009257F2">
        <w:rPr>
          <w:rFonts w:ascii="Arial" w:hAnsi="Arial" w:cs="Arial"/>
          <w:sz w:val="24"/>
          <w:szCs w:val="24"/>
        </w:rPr>
        <w:t xml:space="preserve">hilst not conclusive evidence of </w:t>
      </w:r>
      <w:r w:rsidR="0047151D">
        <w:rPr>
          <w:rFonts w:ascii="Arial" w:hAnsi="Arial" w:cs="Arial"/>
          <w:sz w:val="24"/>
          <w:szCs w:val="24"/>
        </w:rPr>
        <w:t xml:space="preserve">public bridleway rights, when </w:t>
      </w:r>
      <w:r w:rsidR="00D70029">
        <w:rPr>
          <w:rFonts w:ascii="Arial" w:hAnsi="Arial" w:cs="Arial"/>
          <w:sz w:val="24"/>
          <w:szCs w:val="24"/>
        </w:rPr>
        <w:t>considered</w:t>
      </w:r>
      <w:r w:rsidR="0047151D">
        <w:rPr>
          <w:rFonts w:ascii="Arial" w:hAnsi="Arial" w:cs="Arial"/>
          <w:sz w:val="24"/>
          <w:szCs w:val="24"/>
        </w:rPr>
        <w:t xml:space="preserve"> along</w:t>
      </w:r>
      <w:r w:rsidR="00E40051">
        <w:rPr>
          <w:rFonts w:ascii="Arial" w:hAnsi="Arial" w:cs="Arial"/>
          <w:sz w:val="24"/>
          <w:szCs w:val="24"/>
        </w:rPr>
        <w:t xml:space="preserve">side </w:t>
      </w:r>
      <w:r w:rsidR="0047151D">
        <w:rPr>
          <w:rFonts w:ascii="Arial" w:hAnsi="Arial" w:cs="Arial"/>
          <w:sz w:val="24"/>
          <w:szCs w:val="24"/>
        </w:rPr>
        <w:t>t</w:t>
      </w:r>
      <w:r w:rsidR="00FC62BF">
        <w:rPr>
          <w:rFonts w:ascii="Arial" w:hAnsi="Arial" w:cs="Arial"/>
          <w:sz w:val="24"/>
          <w:szCs w:val="24"/>
        </w:rPr>
        <w:t>he presence of a bridge over the railway track a</w:t>
      </w:r>
      <w:r w:rsidR="00E40051">
        <w:rPr>
          <w:rFonts w:ascii="Arial" w:hAnsi="Arial" w:cs="Arial"/>
          <w:sz w:val="24"/>
          <w:szCs w:val="24"/>
        </w:rPr>
        <w:t>t that location</w:t>
      </w:r>
      <w:r w:rsidR="001B3F07">
        <w:rPr>
          <w:rFonts w:ascii="Arial" w:hAnsi="Arial" w:cs="Arial"/>
          <w:sz w:val="24"/>
          <w:szCs w:val="24"/>
        </w:rPr>
        <w:t xml:space="preserve"> and </w:t>
      </w:r>
      <w:r w:rsidR="00D70029">
        <w:rPr>
          <w:rFonts w:ascii="Arial" w:hAnsi="Arial" w:cs="Arial"/>
          <w:sz w:val="24"/>
          <w:szCs w:val="24"/>
        </w:rPr>
        <w:t>a former railway station</w:t>
      </w:r>
      <w:r w:rsidR="00B630F6">
        <w:rPr>
          <w:rFonts w:ascii="Arial" w:hAnsi="Arial" w:cs="Arial"/>
          <w:sz w:val="24"/>
          <w:szCs w:val="24"/>
        </w:rPr>
        <w:t xml:space="preserve"> shown on later maps</w:t>
      </w:r>
      <w:r w:rsidR="00E40051">
        <w:rPr>
          <w:rFonts w:ascii="Arial" w:hAnsi="Arial" w:cs="Arial"/>
          <w:sz w:val="24"/>
          <w:szCs w:val="24"/>
        </w:rPr>
        <w:t xml:space="preserve">, </w:t>
      </w:r>
      <w:r w:rsidR="0020782A">
        <w:rPr>
          <w:rFonts w:ascii="Arial" w:hAnsi="Arial" w:cs="Arial"/>
          <w:sz w:val="24"/>
          <w:szCs w:val="24"/>
        </w:rPr>
        <w:t>this record does suggest higher rights than a footpath</w:t>
      </w:r>
      <w:r w:rsidR="007904B4">
        <w:rPr>
          <w:rFonts w:ascii="Arial" w:hAnsi="Arial" w:cs="Arial"/>
          <w:sz w:val="24"/>
          <w:szCs w:val="24"/>
        </w:rPr>
        <w:t xml:space="preserve"> existed at this time</w:t>
      </w:r>
      <w:r w:rsidR="0096269D">
        <w:rPr>
          <w:rFonts w:ascii="Arial" w:hAnsi="Arial" w:cs="Arial"/>
          <w:sz w:val="24"/>
          <w:szCs w:val="24"/>
        </w:rPr>
        <w:t xml:space="preserve">. </w:t>
      </w:r>
    </w:p>
    <w:p w14:paraId="3A82EAB2" w14:textId="28CA6813" w:rsidR="00EE5770" w:rsidRPr="00B90E7B" w:rsidRDefault="00EE5770" w:rsidP="00EE5770">
      <w:pPr>
        <w:pStyle w:val="Style1"/>
        <w:numPr>
          <w:ilvl w:val="0"/>
          <w:numId w:val="0"/>
        </w:numPr>
        <w:rPr>
          <w:rFonts w:ascii="Arial" w:hAnsi="Arial" w:cs="Arial"/>
          <w:i/>
          <w:iCs/>
          <w:color w:val="auto"/>
          <w:sz w:val="24"/>
          <w:szCs w:val="24"/>
        </w:rPr>
      </w:pPr>
      <w:r w:rsidRPr="00743D09">
        <w:rPr>
          <w:rFonts w:ascii="Arial" w:hAnsi="Arial" w:cs="Arial"/>
          <w:i/>
          <w:iCs/>
          <w:color w:val="auto"/>
          <w:sz w:val="24"/>
          <w:szCs w:val="24"/>
        </w:rPr>
        <w:t>Ordnance Survey Maps</w:t>
      </w:r>
      <w:r w:rsidR="005F7828" w:rsidRPr="00743D09">
        <w:rPr>
          <w:rFonts w:ascii="Arial" w:hAnsi="Arial" w:cs="Arial"/>
          <w:i/>
          <w:iCs/>
          <w:color w:val="auto"/>
          <w:sz w:val="24"/>
          <w:szCs w:val="24"/>
        </w:rPr>
        <w:t xml:space="preserve"> 18</w:t>
      </w:r>
      <w:r w:rsidR="00B23287" w:rsidRPr="00743D09">
        <w:rPr>
          <w:rFonts w:ascii="Arial" w:hAnsi="Arial" w:cs="Arial"/>
          <w:i/>
          <w:iCs/>
          <w:color w:val="auto"/>
          <w:sz w:val="24"/>
          <w:szCs w:val="24"/>
        </w:rPr>
        <w:t>33</w:t>
      </w:r>
      <w:r w:rsidR="00D575AB" w:rsidRPr="00743D09">
        <w:rPr>
          <w:rFonts w:ascii="Arial" w:hAnsi="Arial" w:cs="Arial"/>
          <w:i/>
          <w:iCs/>
          <w:color w:val="auto"/>
          <w:sz w:val="24"/>
          <w:szCs w:val="24"/>
        </w:rPr>
        <w:t>, 1876,</w:t>
      </w:r>
      <w:r w:rsidR="00653C7F" w:rsidRPr="00743D0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4574DD" w:rsidRPr="00743D09">
        <w:rPr>
          <w:rFonts w:ascii="Arial" w:hAnsi="Arial" w:cs="Arial"/>
          <w:i/>
          <w:iCs/>
          <w:color w:val="auto"/>
          <w:sz w:val="24"/>
          <w:szCs w:val="24"/>
        </w:rPr>
        <w:t>1</w:t>
      </w:r>
      <w:r w:rsidR="00653C7F" w:rsidRPr="00743D09">
        <w:rPr>
          <w:rFonts w:ascii="Arial" w:hAnsi="Arial" w:cs="Arial"/>
          <w:i/>
          <w:iCs/>
          <w:color w:val="auto"/>
          <w:sz w:val="24"/>
          <w:szCs w:val="24"/>
        </w:rPr>
        <w:t>901</w:t>
      </w:r>
    </w:p>
    <w:p w14:paraId="49E317EB" w14:textId="32942294" w:rsidR="007573D6" w:rsidRDefault="00C80130" w:rsidP="001D28FE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Excerpts from </w:t>
      </w:r>
      <w:r w:rsidR="00E05CB7">
        <w:rPr>
          <w:rFonts w:ascii="Arial" w:hAnsi="Arial" w:cs="Arial"/>
          <w:sz w:val="24"/>
          <w:szCs w:val="24"/>
        </w:rPr>
        <w:t xml:space="preserve">the above </w:t>
      </w:r>
      <w:r w:rsidR="00DA0612">
        <w:rPr>
          <w:rFonts w:ascii="Arial" w:hAnsi="Arial" w:cs="Arial"/>
          <w:sz w:val="24"/>
          <w:szCs w:val="24"/>
        </w:rPr>
        <w:t xml:space="preserve">Ordnance Survey (OS) </w:t>
      </w:r>
      <w:r w:rsidR="00370DCB">
        <w:rPr>
          <w:rFonts w:ascii="Arial" w:hAnsi="Arial" w:cs="Arial"/>
          <w:sz w:val="24"/>
          <w:szCs w:val="24"/>
        </w:rPr>
        <w:t>m</w:t>
      </w:r>
      <w:r w:rsidR="00DA0612">
        <w:rPr>
          <w:rFonts w:ascii="Arial" w:hAnsi="Arial" w:cs="Arial"/>
          <w:sz w:val="24"/>
          <w:szCs w:val="24"/>
        </w:rPr>
        <w:t>ap</w:t>
      </w:r>
      <w:r w:rsidR="00370DCB">
        <w:rPr>
          <w:rFonts w:ascii="Arial" w:hAnsi="Arial" w:cs="Arial"/>
          <w:sz w:val="24"/>
          <w:szCs w:val="24"/>
        </w:rPr>
        <w:t>ping</w:t>
      </w:r>
      <w:r w:rsidR="00DA0612">
        <w:rPr>
          <w:rFonts w:ascii="Arial" w:hAnsi="Arial" w:cs="Arial"/>
          <w:sz w:val="24"/>
          <w:szCs w:val="24"/>
        </w:rPr>
        <w:t xml:space="preserve"> were provided as evidence</w:t>
      </w:r>
      <w:r w:rsidR="000F26F2">
        <w:rPr>
          <w:rFonts w:ascii="Arial" w:hAnsi="Arial" w:cs="Arial"/>
          <w:sz w:val="24"/>
          <w:szCs w:val="24"/>
        </w:rPr>
        <w:t>, most of them showing the route in its entirety</w:t>
      </w:r>
      <w:r w:rsidR="006A2C2A">
        <w:rPr>
          <w:rFonts w:ascii="Arial" w:hAnsi="Arial" w:cs="Arial"/>
          <w:sz w:val="24"/>
          <w:szCs w:val="24"/>
        </w:rPr>
        <w:t>.</w:t>
      </w:r>
      <w:r w:rsidR="007573D6">
        <w:rPr>
          <w:rFonts w:ascii="Arial" w:hAnsi="Arial" w:cs="Arial"/>
          <w:sz w:val="24"/>
          <w:szCs w:val="24"/>
        </w:rPr>
        <w:t xml:space="preserve"> </w:t>
      </w:r>
      <w:r w:rsidR="00257E73">
        <w:rPr>
          <w:rFonts w:ascii="Arial" w:hAnsi="Arial" w:cs="Arial"/>
          <w:sz w:val="24"/>
          <w:szCs w:val="24"/>
        </w:rPr>
        <w:t>Additionally, t</w:t>
      </w:r>
      <w:r w:rsidR="007573D6">
        <w:rPr>
          <w:rFonts w:ascii="Arial" w:hAnsi="Arial" w:cs="Arial"/>
          <w:sz w:val="24"/>
          <w:szCs w:val="24"/>
        </w:rPr>
        <w:t xml:space="preserve">he 1901 map depicts the </w:t>
      </w:r>
      <w:r w:rsidR="00257E73">
        <w:rPr>
          <w:rFonts w:ascii="Arial" w:hAnsi="Arial" w:cs="Arial"/>
          <w:sz w:val="24"/>
          <w:szCs w:val="24"/>
        </w:rPr>
        <w:t>existence of a railway station adjacent to the bridge over the railway track at the western end of the Order route.</w:t>
      </w:r>
    </w:p>
    <w:p w14:paraId="71589D9A" w14:textId="08EF19A0" w:rsidR="00257C69" w:rsidRPr="001D28FE" w:rsidRDefault="001D28FE" w:rsidP="001D28FE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6C1C" w:rsidRPr="001D28FE">
        <w:rPr>
          <w:rFonts w:ascii="Arial" w:hAnsi="Arial" w:cs="Arial"/>
          <w:sz w:val="24"/>
          <w:szCs w:val="24"/>
        </w:rPr>
        <w:t>Ultimately, t</w:t>
      </w:r>
      <w:r w:rsidR="0061728B" w:rsidRPr="001D28FE">
        <w:rPr>
          <w:rFonts w:ascii="Arial" w:hAnsi="Arial" w:cs="Arial"/>
          <w:sz w:val="24"/>
          <w:szCs w:val="24"/>
        </w:rPr>
        <w:t>he purpose of OS maps was not to record public rights of way, but rather what features existed on the ground</w:t>
      </w:r>
      <w:r w:rsidR="00681273" w:rsidRPr="001D28FE">
        <w:rPr>
          <w:rFonts w:ascii="Arial" w:hAnsi="Arial" w:cs="Arial"/>
          <w:sz w:val="24"/>
          <w:szCs w:val="24"/>
        </w:rPr>
        <w:t>.</w:t>
      </w:r>
      <w:r w:rsidR="00257C69" w:rsidRPr="001D28FE">
        <w:rPr>
          <w:rFonts w:ascii="Arial" w:hAnsi="Arial" w:cs="Arial"/>
          <w:sz w:val="24"/>
          <w:szCs w:val="24"/>
        </w:rPr>
        <w:t xml:space="preserve"> </w:t>
      </w:r>
      <w:r w:rsidR="00A8344B" w:rsidRPr="001D28FE">
        <w:rPr>
          <w:rFonts w:ascii="Arial" w:hAnsi="Arial" w:cs="Arial"/>
          <w:sz w:val="24"/>
          <w:szCs w:val="24"/>
        </w:rPr>
        <w:t>From 1888 OS maps carried a disclaimer to the effect that representation of a track or a way on the map was not evidence of a public right of way.</w:t>
      </w:r>
      <w:r w:rsidR="0061728B" w:rsidRPr="001D28FE">
        <w:rPr>
          <w:rFonts w:ascii="Arial" w:hAnsi="Arial" w:cs="Arial"/>
          <w:sz w:val="24"/>
          <w:szCs w:val="24"/>
        </w:rPr>
        <w:t xml:space="preserve"> The disclaimer was presumed to apply to earlier as well as later maps.</w:t>
      </w:r>
      <w:r w:rsidR="00A8344B" w:rsidRPr="001D28FE">
        <w:rPr>
          <w:rFonts w:ascii="Arial" w:hAnsi="Arial" w:cs="Arial"/>
          <w:sz w:val="24"/>
          <w:szCs w:val="24"/>
        </w:rPr>
        <w:t xml:space="preserve"> </w:t>
      </w:r>
      <w:r w:rsidR="00681273" w:rsidRPr="001D28FE">
        <w:rPr>
          <w:rFonts w:ascii="Arial" w:hAnsi="Arial" w:cs="Arial"/>
          <w:sz w:val="24"/>
          <w:szCs w:val="24"/>
        </w:rPr>
        <w:t>Furthermore, i</w:t>
      </w:r>
      <w:r w:rsidR="00A8344B" w:rsidRPr="001D28FE">
        <w:rPr>
          <w:rFonts w:ascii="Arial" w:hAnsi="Arial" w:cs="Arial"/>
          <w:sz w:val="24"/>
          <w:szCs w:val="24"/>
        </w:rPr>
        <w:t>n</w:t>
      </w:r>
      <w:r w:rsidR="00681273" w:rsidRPr="001D28FE">
        <w:rPr>
          <w:rFonts w:ascii="Arial" w:hAnsi="Arial" w:cs="Arial"/>
          <w:sz w:val="24"/>
          <w:szCs w:val="24"/>
        </w:rPr>
        <w:t xml:space="preserve"> </w:t>
      </w:r>
      <w:r w:rsidR="00A8344B" w:rsidRPr="001D28FE">
        <w:rPr>
          <w:rFonts w:ascii="Arial" w:hAnsi="Arial" w:cs="Arial"/>
          <w:sz w:val="24"/>
          <w:szCs w:val="24"/>
        </w:rPr>
        <w:t xml:space="preserve">1905 surveyors were instructed that ‘OS does not concern itself with rights of way and survey employees are not to inquire into them’. </w:t>
      </w:r>
      <w:r w:rsidR="00681273" w:rsidRPr="001D28FE">
        <w:rPr>
          <w:rFonts w:ascii="Arial" w:hAnsi="Arial" w:cs="Arial"/>
          <w:sz w:val="24"/>
          <w:szCs w:val="24"/>
        </w:rPr>
        <w:t>Subsequently these maps hold li</w:t>
      </w:r>
      <w:r w:rsidR="00BE7763">
        <w:rPr>
          <w:rFonts w:ascii="Arial" w:hAnsi="Arial" w:cs="Arial"/>
          <w:sz w:val="24"/>
          <w:szCs w:val="24"/>
        </w:rPr>
        <w:t>ttle</w:t>
      </w:r>
      <w:r w:rsidR="00681273" w:rsidRPr="001D28FE">
        <w:rPr>
          <w:rFonts w:ascii="Arial" w:hAnsi="Arial" w:cs="Arial"/>
          <w:sz w:val="24"/>
          <w:szCs w:val="24"/>
        </w:rPr>
        <w:t xml:space="preserve"> weight in demonstrating </w:t>
      </w:r>
      <w:r w:rsidR="007B71A7" w:rsidRPr="001D28FE">
        <w:rPr>
          <w:rFonts w:ascii="Arial" w:hAnsi="Arial" w:cs="Arial"/>
          <w:sz w:val="24"/>
          <w:szCs w:val="24"/>
        </w:rPr>
        <w:t xml:space="preserve">the </w:t>
      </w:r>
      <w:r w:rsidR="00681273" w:rsidRPr="001D28FE">
        <w:rPr>
          <w:rFonts w:ascii="Arial" w:hAnsi="Arial" w:cs="Arial"/>
          <w:sz w:val="24"/>
          <w:szCs w:val="24"/>
        </w:rPr>
        <w:t>status</w:t>
      </w:r>
      <w:r w:rsidR="007B71A7" w:rsidRPr="001D28FE">
        <w:rPr>
          <w:rFonts w:ascii="Arial" w:hAnsi="Arial" w:cs="Arial"/>
          <w:sz w:val="24"/>
          <w:szCs w:val="24"/>
        </w:rPr>
        <w:t xml:space="preserve"> of rights of way.</w:t>
      </w:r>
    </w:p>
    <w:p w14:paraId="7BD4B713" w14:textId="3CCDBC50" w:rsidR="00750718" w:rsidRPr="008C17B3" w:rsidRDefault="00750718" w:rsidP="008C17B3">
      <w:pPr>
        <w:pStyle w:val="Style1"/>
        <w:numPr>
          <w:ilvl w:val="0"/>
          <w:numId w:val="0"/>
        </w:numPr>
        <w:rPr>
          <w:rFonts w:ascii="Arial" w:hAnsi="Arial" w:cs="Arial"/>
          <w:i/>
          <w:iCs/>
          <w:sz w:val="24"/>
          <w:szCs w:val="24"/>
        </w:rPr>
      </w:pPr>
      <w:r w:rsidRPr="008C17B3">
        <w:rPr>
          <w:rFonts w:ascii="Arial" w:hAnsi="Arial" w:cs="Arial"/>
          <w:i/>
          <w:iCs/>
          <w:sz w:val="24"/>
          <w:szCs w:val="24"/>
        </w:rPr>
        <w:t>Finance Act 1910</w:t>
      </w:r>
    </w:p>
    <w:p w14:paraId="497E27AF" w14:textId="6485CC0B" w:rsidR="00F64DD0" w:rsidRPr="00E1739C" w:rsidRDefault="008A572B" w:rsidP="00E1739C">
      <w:pPr>
        <w:pStyle w:val="Style1"/>
        <w:rPr>
          <w:rFonts w:ascii="Arial" w:hAnsi="Arial" w:cs="Arial"/>
          <w:sz w:val="24"/>
          <w:szCs w:val="24"/>
        </w:rPr>
      </w:pPr>
      <w:r w:rsidRPr="00A71C6F">
        <w:rPr>
          <w:rFonts w:ascii="Arial" w:hAnsi="Arial" w:cs="Arial"/>
          <w:sz w:val="24"/>
          <w:szCs w:val="24"/>
        </w:rPr>
        <w:t xml:space="preserve">The Finance </w:t>
      </w:r>
      <w:r w:rsidR="00805586" w:rsidRPr="00A71C6F">
        <w:rPr>
          <w:rFonts w:ascii="Arial" w:hAnsi="Arial" w:cs="Arial"/>
          <w:sz w:val="24"/>
          <w:szCs w:val="24"/>
        </w:rPr>
        <w:t xml:space="preserve">Act </w:t>
      </w:r>
      <w:r w:rsidRPr="00A71C6F">
        <w:rPr>
          <w:rFonts w:ascii="Arial" w:hAnsi="Arial" w:cs="Arial"/>
          <w:sz w:val="24"/>
          <w:szCs w:val="24"/>
        </w:rPr>
        <w:t xml:space="preserve">1910 </w:t>
      </w:r>
      <w:r w:rsidR="00F26D4E">
        <w:rPr>
          <w:rFonts w:ascii="Arial" w:hAnsi="Arial" w:cs="Arial"/>
          <w:sz w:val="24"/>
          <w:szCs w:val="24"/>
        </w:rPr>
        <w:t>map</w:t>
      </w:r>
      <w:r w:rsidR="00EC0311">
        <w:rPr>
          <w:rFonts w:ascii="Arial" w:hAnsi="Arial" w:cs="Arial"/>
          <w:sz w:val="24"/>
          <w:szCs w:val="24"/>
        </w:rPr>
        <w:t xml:space="preserve"> appear</w:t>
      </w:r>
      <w:r w:rsidR="00F26D4E">
        <w:rPr>
          <w:rFonts w:ascii="Arial" w:hAnsi="Arial" w:cs="Arial"/>
          <w:sz w:val="24"/>
          <w:szCs w:val="24"/>
        </w:rPr>
        <w:t>s</w:t>
      </w:r>
      <w:r w:rsidR="00EC0311">
        <w:rPr>
          <w:rFonts w:ascii="Arial" w:hAnsi="Arial" w:cs="Arial"/>
          <w:sz w:val="24"/>
          <w:szCs w:val="24"/>
        </w:rPr>
        <w:t xml:space="preserve"> to</w:t>
      </w:r>
      <w:r w:rsidRPr="00A71C6F">
        <w:rPr>
          <w:rFonts w:ascii="Arial" w:hAnsi="Arial" w:cs="Arial"/>
          <w:sz w:val="24"/>
          <w:szCs w:val="24"/>
        </w:rPr>
        <w:t xml:space="preserve"> show the </w:t>
      </w:r>
      <w:r w:rsidR="00312F94">
        <w:rPr>
          <w:rFonts w:ascii="Arial" w:hAnsi="Arial" w:cs="Arial"/>
          <w:sz w:val="24"/>
          <w:szCs w:val="24"/>
        </w:rPr>
        <w:t xml:space="preserve">Order </w:t>
      </w:r>
      <w:r w:rsidRPr="00A71C6F">
        <w:rPr>
          <w:rFonts w:ascii="Arial" w:hAnsi="Arial" w:cs="Arial"/>
          <w:sz w:val="24"/>
          <w:szCs w:val="24"/>
        </w:rPr>
        <w:t xml:space="preserve">route uncoloured and </w:t>
      </w:r>
      <w:r w:rsidR="00B90580" w:rsidRPr="00A71C6F">
        <w:rPr>
          <w:rFonts w:ascii="Arial" w:hAnsi="Arial" w:cs="Arial"/>
          <w:sz w:val="24"/>
          <w:szCs w:val="24"/>
        </w:rPr>
        <w:t xml:space="preserve">falling </w:t>
      </w:r>
      <w:r w:rsidR="004B401C" w:rsidRPr="00A71C6F">
        <w:rPr>
          <w:rFonts w:ascii="Arial" w:hAnsi="Arial" w:cs="Arial"/>
          <w:sz w:val="24"/>
          <w:szCs w:val="24"/>
        </w:rPr>
        <w:t>outside of land holdings</w:t>
      </w:r>
      <w:r w:rsidR="00DF48D0" w:rsidRPr="00A71C6F">
        <w:rPr>
          <w:rFonts w:ascii="Arial" w:hAnsi="Arial" w:cs="Arial"/>
          <w:sz w:val="24"/>
          <w:szCs w:val="24"/>
        </w:rPr>
        <w:t>. The route is bounded by solid lines</w:t>
      </w:r>
      <w:r w:rsidR="004447FF" w:rsidRPr="00A71C6F">
        <w:rPr>
          <w:rFonts w:ascii="Arial" w:hAnsi="Arial" w:cs="Arial"/>
          <w:sz w:val="24"/>
          <w:szCs w:val="24"/>
        </w:rPr>
        <w:t>.</w:t>
      </w:r>
      <w:r w:rsidR="0082177B">
        <w:rPr>
          <w:rFonts w:ascii="Arial" w:hAnsi="Arial" w:cs="Arial"/>
          <w:sz w:val="24"/>
          <w:szCs w:val="24"/>
        </w:rPr>
        <w:t xml:space="preserve"> </w:t>
      </w:r>
      <w:r w:rsidR="00CC598F" w:rsidRPr="0082177B">
        <w:rPr>
          <w:rFonts w:ascii="Arial" w:hAnsi="Arial" w:cs="Arial"/>
          <w:sz w:val="24"/>
          <w:szCs w:val="24"/>
        </w:rPr>
        <w:t xml:space="preserve">It is considered that roads shown in this manner are good evidence of a public right of way possibly at vehicular status, </w:t>
      </w:r>
      <w:r w:rsidR="008426D3" w:rsidRPr="0082177B">
        <w:rPr>
          <w:rFonts w:ascii="Arial" w:hAnsi="Arial" w:cs="Arial"/>
          <w:sz w:val="24"/>
          <w:szCs w:val="24"/>
        </w:rPr>
        <w:t>however</w:t>
      </w:r>
      <w:r w:rsidR="00992BE5" w:rsidRPr="0082177B">
        <w:rPr>
          <w:rFonts w:ascii="Arial" w:hAnsi="Arial" w:cs="Arial"/>
          <w:sz w:val="24"/>
          <w:szCs w:val="24"/>
        </w:rPr>
        <w:t xml:space="preserve"> the lack of colouring leaves open the </w:t>
      </w:r>
      <w:r w:rsidR="00B32D1F" w:rsidRPr="0082177B">
        <w:rPr>
          <w:rFonts w:ascii="Arial" w:hAnsi="Arial" w:cs="Arial"/>
          <w:sz w:val="24"/>
          <w:szCs w:val="24"/>
        </w:rPr>
        <w:t>possibility</w:t>
      </w:r>
      <w:r w:rsidR="00992BE5" w:rsidRPr="0082177B">
        <w:rPr>
          <w:rFonts w:ascii="Arial" w:hAnsi="Arial" w:cs="Arial"/>
          <w:sz w:val="24"/>
          <w:szCs w:val="24"/>
        </w:rPr>
        <w:t xml:space="preserve"> </w:t>
      </w:r>
      <w:r w:rsidR="000A1810" w:rsidRPr="0082177B">
        <w:rPr>
          <w:rFonts w:ascii="Arial" w:hAnsi="Arial" w:cs="Arial"/>
          <w:sz w:val="24"/>
          <w:szCs w:val="24"/>
        </w:rPr>
        <w:t>that</w:t>
      </w:r>
      <w:r w:rsidR="00340DF1" w:rsidRPr="0082177B">
        <w:rPr>
          <w:rFonts w:ascii="Arial" w:hAnsi="Arial" w:cs="Arial"/>
          <w:sz w:val="24"/>
          <w:szCs w:val="24"/>
        </w:rPr>
        <w:t xml:space="preserve"> the </w:t>
      </w:r>
      <w:r w:rsidR="00340DF1" w:rsidRPr="0082177B">
        <w:rPr>
          <w:rFonts w:ascii="Arial" w:hAnsi="Arial" w:cs="Arial"/>
          <w:sz w:val="24"/>
          <w:szCs w:val="24"/>
        </w:rPr>
        <w:lastRenderedPageBreak/>
        <w:t>highway was no more than a bridleway</w:t>
      </w:r>
      <w:r w:rsidR="00D33722" w:rsidRPr="0082177B">
        <w:rPr>
          <w:rFonts w:ascii="Arial" w:hAnsi="Arial" w:cs="Arial"/>
          <w:sz w:val="24"/>
          <w:szCs w:val="24"/>
        </w:rPr>
        <w:t>.</w:t>
      </w:r>
      <w:r w:rsidR="00340DF1" w:rsidRPr="0082177B">
        <w:rPr>
          <w:rFonts w:ascii="Arial" w:hAnsi="Arial" w:cs="Arial"/>
          <w:sz w:val="24"/>
          <w:szCs w:val="24"/>
        </w:rPr>
        <w:t xml:space="preserve"> </w:t>
      </w:r>
      <w:r w:rsidR="005E0BD0">
        <w:rPr>
          <w:rFonts w:ascii="Arial" w:hAnsi="Arial" w:cs="Arial"/>
          <w:sz w:val="24"/>
          <w:szCs w:val="24"/>
        </w:rPr>
        <w:t xml:space="preserve">A designation of bridleway </w:t>
      </w:r>
      <w:r w:rsidR="00166266">
        <w:rPr>
          <w:rFonts w:ascii="Arial" w:hAnsi="Arial" w:cs="Arial"/>
          <w:sz w:val="24"/>
          <w:szCs w:val="24"/>
        </w:rPr>
        <w:t xml:space="preserve">would be consistent with the earlier railway plans and </w:t>
      </w:r>
      <w:r w:rsidR="00437275">
        <w:rPr>
          <w:rFonts w:ascii="Arial" w:hAnsi="Arial" w:cs="Arial"/>
          <w:sz w:val="24"/>
          <w:szCs w:val="24"/>
        </w:rPr>
        <w:t>Highways Orders.</w:t>
      </w:r>
    </w:p>
    <w:p w14:paraId="3F756AD8" w14:textId="7A77FD47" w:rsidR="00453921" w:rsidRPr="00453921" w:rsidRDefault="009A08B5" w:rsidP="00453921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Bartholo</w:t>
      </w:r>
      <w:r w:rsidR="00F64AE2">
        <w:rPr>
          <w:rFonts w:ascii="Arial" w:hAnsi="Arial" w:cs="Arial"/>
          <w:i/>
          <w:iCs/>
          <w:sz w:val="24"/>
          <w:szCs w:val="24"/>
        </w:rPr>
        <w:t>mew’s Map 1924</w:t>
      </w:r>
    </w:p>
    <w:p w14:paraId="6A420D47" w14:textId="3FF612AA" w:rsidR="00346D7A" w:rsidRPr="000D6B52" w:rsidRDefault="00A504DE" w:rsidP="000D6B52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this map </w:t>
      </w:r>
      <w:r w:rsidR="00F63207">
        <w:rPr>
          <w:rFonts w:ascii="Arial" w:hAnsi="Arial" w:cs="Arial"/>
          <w:sz w:val="24"/>
          <w:szCs w:val="24"/>
        </w:rPr>
        <w:t xml:space="preserve">the Order route loop </w:t>
      </w:r>
      <w:r w:rsidR="006876B4">
        <w:rPr>
          <w:rFonts w:ascii="Arial" w:hAnsi="Arial" w:cs="Arial"/>
          <w:sz w:val="24"/>
          <w:szCs w:val="24"/>
        </w:rPr>
        <w:t xml:space="preserve">is </w:t>
      </w:r>
      <w:r w:rsidR="00320191">
        <w:rPr>
          <w:rFonts w:ascii="Arial" w:hAnsi="Arial" w:cs="Arial"/>
          <w:sz w:val="24"/>
          <w:szCs w:val="24"/>
        </w:rPr>
        <w:t>shown in f</w:t>
      </w:r>
      <w:r w:rsidR="000D6B52">
        <w:rPr>
          <w:rFonts w:ascii="Arial" w:hAnsi="Arial" w:cs="Arial"/>
          <w:sz w:val="24"/>
          <w:szCs w:val="24"/>
        </w:rPr>
        <w:t xml:space="preserve">ull. </w:t>
      </w:r>
      <w:r w:rsidR="00C0206D" w:rsidRPr="000D6B52">
        <w:rPr>
          <w:rFonts w:ascii="Arial" w:hAnsi="Arial" w:cs="Arial"/>
          <w:sz w:val="24"/>
          <w:szCs w:val="24"/>
        </w:rPr>
        <w:t xml:space="preserve">Albeit </w:t>
      </w:r>
      <w:r w:rsidR="009D74C0" w:rsidRPr="000D6B52">
        <w:rPr>
          <w:rFonts w:ascii="Arial" w:hAnsi="Arial" w:cs="Arial"/>
          <w:sz w:val="24"/>
          <w:szCs w:val="24"/>
        </w:rPr>
        <w:t>Barthol</w:t>
      </w:r>
      <w:r w:rsidR="007E51C8" w:rsidRPr="000D6B52">
        <w:rPr>
          <w:rFonts w:ascii="Arial" w:hAnsi="Arial" w:cs="Arial"/>
          <w:sz w:val="24"/>
          <w:szCs w:val="24"/>
        </w:rPr>
        <w:t>omew’s</w:t>
      </w:r>
      <w:r w:rsidR="00C0206D" w:rsidRPr="000D6B52">
        <w:rPr>
          <w:rFonts w:ascii="Arial" w:hAnsi="Arial" w:cs="Arial"/>
          <w:sz w:val="24"/>
          <w:szCs w:val="24"/>
        </w:rPr>
        <w:t xml:space="preserve"> map w</w:t>
      </w:r>
      <w:r w:rsidR="007E51C8" w:rsidRPr="000D6B52">
        <w:rPr>
          <w:rFonts w:ascii="Arial" w:hAnsi="Arial" w:cs="Arial"/>
          <w:sz w:val="24"/>
          <w:szCs w:val="24"/>
        </w:rPr>
        <w:t>as</w:t>
      </w:r>
      <w:r w:rsidR="00C0206D" w:rsidRPr="000D6B52">
        <w:rPr>
          <w:rFonts w:ascii="Arial" w:hAnsi="Arial" w:cs="Arial"/>
          <w:sz w:val="24"/>
          <w:szCs w:val="24"/>
        </w:rPr>
        <w:t xml:space="preserve"> sold commercially, </w:t>
      </w:r>
      <w:r w:rsidR="007E51C8" w:rsidRPr="000D6B52">
        <w:rPr>
          <w:rFonts w:ascii="Arial" w:hAnsi="Arial" w:cs="Arial"/>
          <w:sz w:val="24"/>
          <w:szCs w:val="24"/>
        </w:rPr>
        <w:t>it</w:t>
      </w:r>
      <w:r w:rsidR="00C0206D" w:rsidRPr="000D6B52">
        <w:rPr>
          <w:rFonts w:ascii="Arial" w:hAnsi="Arial" w:cs="Arial"/>
          <w:sz w:val="24"/>
          <w:szCs w:val="24"/>
        </w:rPr>
        <w:t xml:space="preserve"> did not </w:t>
      </w:r>
      <w:r w:rsidR="009D6BC3" w:rsidRPr="000D6B52">
        <w:rPr>
          <w:rFonts w:ascii="Arial" w:hAnsi="Arial" w:cs="Arial"/>
          <w:sz w:val="24"/>
          <w:szCs w:val="24"/>
        </w:rPr>
        <w:t xml:space="preserve">address public status of any routes shown and </w:t>
      </w:r>
      <w:r w:rsidR="002B03EF" w:rsidRPr="000D6B52">
        <w:rPr>
          <w:rFonts w:ascii="Arial" w:hAnsi="Arial" w:cs="Arial"/>
          <w:sz w:val="24"/>
          <w:szCs w:val="24"/>
        </w:rPr>
        <w:t>bore a disclaimer to that effect. A</w:t>
      </w:r>
      <w:r w:rsidR="0081559C" w:rsidRPr="000D6B52">
        <w:rPr>
          <w:rFonts w:ascii="Arial" w:hAnsi="Arial" w:cs="Arial"/>
          <w:sz w:val="24"/>
          <w:szCs w:val="24"/>
        </w:rPr>
        <w:t>ccordingly</w:t>
      </w:r>
      <w:r w:rsidR="002B03EF" w:rsidRPr="000D6B52">
        <w:rPr>
          <w:rFonts w:ascii="Arial" w:hAnsi="Arial" w:cs="Arial"/>
          <w:sz w:val="24"/>
          <w:szCs w:val="24"/>
        </w:rPr>
        <w:t xml:space="preserve"> th</w:t>
      </w:r>
      <w:r w:rsidR="007E51C8" w:rsidRPr="000D6B52">
        <w:rPr>
          <w:rFonts w:ascii="Arial" w:hAnsi="Arial" w:cs="Arial"/>
          <w:sz w:val="24"/>
          <w:szCs w:val="24"/>
        </w:rPr>
        <w:t>is</w:t>
      </w:r>
      <w:r w:rsidR="002B03EF" w:rsidRPr="000D6B52">
        <w:rPr>
          <w:rFonts w:ascii="Arial" w:hAnsi="Arial" w:cs="Arial"/>
          <w:sz w:val="24"/>
          <w:szCs w:val="24"/>
        </w:rPr>
        <w:t xml:space="preserve"> map</w:t>
      </w:r>
      <w:r w:rsidR="00094802" w:rsidRPr="000D6B52">
        <w:rPr>
          <w:rFonts w:ascii="Arial" w:hAnsi="Arial" w:cs="Arial"/>
          <w:sz w:val="24"/>
          <w:szCs w:val="24"/>
        </w:rPr>
        <w:t xml:space="preserve"> </w:t>
      </w:r>
      <w:r w:rsidR="007E51C8" w:rsidRPr="000D6B52">
        <w:rPr>
          <w:rFonts w:ascii="Arial" w:hAnsi="Arial" w:cs="Arial"/>
          <w:sz w:val="24"/>
          <w:szCs w:val="24"/>
        </w:rPr>
        <w:t>is</w:t>
      </w:r>
      <w:r w:rsidR="0081559C" w:rsidRPr="000D6B52">
        <w:rPr>
          <w:rFonts w:ascii="Arial" w:hAnsi="Arial" w:cs="Arial"/>
          <w:sz w:val="24"/>
          <w:szCs w:val="24"/>
        </w:rPr>
        <w:t xml:space="preserve"> good evidence of the existence of the route</w:t>
      </w:r>
      <w:r w:rsidR="00E13CEF" w:rsidRPr="000D6B52">
        <w:rPr>
          <w:rFonts w:ascii="Arial" w:hAnsi="Arial" w:cs="Arial"/>
          <w:sz w:val="24"/>
          <w:szCs w:val="24"/>
        </w:rPr>
        <w:t xml:space="preserve"> but not of any public rights.</w:t>
      </w:r>
    </w:p>
    <w:p w14:paraId="6FA31834" w14:textId="7AAC78DF" w:rsidR="003E0BA3" w:rsidRPr="00346D7A" w:rsidRDefault="002B6207" w:rsidP="009A6389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Definitive Map Process</w:t>
      </w:r>
    </w:p>
    <w:p w14:paraId="40E6F577" w14:textId="23BE4826" w:rsidR="0076181B" w:rsidRDefault="00861102" w:rsidP="00775334">
      <w:pPr>
        <w:pStyle w:val="Style1"/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FA6DA9">
        <w:rPr>
          <w:rFonts w:ascii="Arial" w:hAnsi="Arial" w:cs="Arial"/>
          <w:sz w:val="24"/>
          <w:szCs w:val="24"/>
        </w:rPr>
        <w:t>e</w:t>
      </w:r>
      <w:r w:rsidR="002B6207">
        <w:rPr>
          <w:rFonts w:ascii="Arial" w:hAnsi="Arial" w:cs="Arial"/>
          <w:sz w:val="24"/>
          <w:szCs w:val="24"/>
        </w:rPr>
        <w:t xml:space="preserve"> </w:t>
      </w:r>
      <w:r w:rsidR="00A1543D">
        <w:rPr>
          <w:rFonts w:ascii="Arial" w:hAnsi="Arial" w:cs="Arial"/>
          <w:sz w:val="24"/>
          <w:szCs w:val="24"/>
        </w:rPr>
        <w:t>records</w:t>
      </w:r>
      <w:r w:rsidR="002B6207">
        <w:rPr>
          <w:rFonts w:ascii="Arial" w:hAnsi="Arial" w:cs="Arial"/>
          <w:sz w:val="24"/>
          <w:szCs w:val="24"/>
        </w:rPr>
        <w:t xml:space="preserve"> </w:t>
      </w:r>
      <w:r w:rsidR="004C5E29">
        <w:rPr>
          <w:rFonts w:ascii="Arial" w:hAnsi="Arial" w:cs="Arial"/>
          <w:sz w:val="24"/>
          <w:szCs w:val="24"/>
        </w:rPr>
        <w:t xml:space="preserve">before me indicate that the Order route was originally </w:t>
      </w:r>
      <w:r w:rsidR="00642CC3">
        <w:rPr>
          <w:rFonts w:ascii="Arial" w:hAnsi="Arial" w:cs="Arial"/>
          <w:sz w:val="24"/>
          <w:szCs w:val="24"/>
        </w:rPr>
        <w:t>recorde</w:t>
      </w:r>
      <w:r w:rsidR="00450C37">
        <w:rPr>
          <w:rFonts w:ascii="Arial" w:hAnsi="Arial" w:cs="Arial"/>
          <w:sz w:val="24"/>
          <w:szCs w:val="24"/>
        </w:rPr>
        <w:t>d</w:t>
      </w:r>
      <w:r w:rsidR="004C5E29">
        <w:rPr>
          <w:rFonts w:ascii="Arial" w:hAnsi="Arial" w:cs="Arial"/>
          <w:sz w:val="24"/>
          <w:szCs w:val="24"/>
        </w:rPr>
        <w:t xml:space="preserve"> as a </w:t>
      </w:r>
      <w:r w:rsidR="004C5E29" w:rsidRPr="000319F2">
        <w:rPr>
          <w:rFonts w:ascii="Arial" w:hAnsi="Arial" w:cs="Arial"/>
          <w:sz w:val="24"/>
          <w:szCs w:val="24"/>
        </w:rPr>
        <w:t>Road Used as a Public Path (RUPP)</w:t>
      </w:r>
      <w:r w:rsidR="003672F3" w:rsidRPr="000319F2">
        <w:rPr>
          <w:rFonts w:ascii="Arial" w:hAnsi="Arial" w:cs="Arial"/>
          <w:sz w:val="24"/>
          <w:szCs w:val="24"/>
        </w:rPr>
        <w:t xml:space="preserve"> and then </w:t>
      </w:r>
      <w:r w:rsidR="00604D84" w:rsidRPr="000319F2">
        <w:rPr>
          <w:rFonts w:ascii="Arial" w:hAnsi="Arial" w:cs="Arial"/>
          <w:sz w:val="24"/>
          <w:szCs w:val="24"/>
        </w:rPr>
        <w:t>reclassified as a footpath as part of the</w:t>
      </w:r>
      <w:r w:rsidR="00770269" w:rsidRPr="000319F2">
        <w:rPr>
          <w:rFonts w:ascii="Arial" w:hAnsi="Arial" w:cs="Arial"/>
          <w:sz w:val="24"/>
          <w:szCs w:val="24"/>
        </w:rPr>
        <w:t xml:space="preserve"> First (General</w:t>
      </w:r>
      <w:r w:rsidR="000F2DB7" w:rsidRPr="000319F2">
        <w:rPr>
          <w:rFonts w:ascii="Arial" w:hAnsi="Arial" w:cs="Arial"/>
          <w:sz w:val="24"/>
          <w:szCs w:val="24"/>
        </w:rPr>
        <w:t>)</w:t>
      </w:r>
      <w:r w:rsidR="00770269" w:rsidRPr="000319F2">
        <w:rPr>
          <w:rFonts w:ascii="Arial" w:hAnsi="Arial" w:cs="Arial"/>
          <w:sz w:val="24"/>
          <w:szCs w:val="24"/>
        </w:rPr>
        <w:t xml:space="preserve"> and </w:t>
      </w:r>
      <w:r w:rsidR="000F2DB7" w:rsidRPr="000319F2">
        <w:rPr>
          <w:rFonts w:ascii="Arial" w:hAnsi="Arial" w:cs="Arial"/>
          <w:sz w:val="24"/>
          <w:szCs w:val="24"/>
        </w:rPr>
        <w:t>Special Review in 1969.</w:t>
      </w:r>
    </w:p>
    <w:p w14:paraId="379345B1" w14:textId="203CBA1C" w:rsidR="00F1604D" w:rsidRDefault="00532412" w:rsidP="00775334">
      <w:pPr>
        <w:pStyle w:val="Style1"/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</w:t>
      </w:r>
      <w:r w:rsidR="00523753">
        <w:rPr>
          <w:rFonts w:ascii="Arial" w:hAnsi="Arial" w:cs="Arial"/>
          <w:sz w:val="24"/>
          <w:szCs w:val="24"/>
        </w:rPr>
        <w:t xml:space="preserve"> evidence</w:t>
      </w:r>
      <w:r>
        <w:rPr>
          <w:rFonts w:ascii="Arial" w:hAnsi="Arial" w:cs="Arial"/>
          <w:sz w:val="24"/>
          <w:szCs w:val="24"/>
        </w:rPr>
        <w:t xml:space="preserve"> before me to indicate </w:t>
      </w:r>
      <w:r w:rsidR="000D7F6D">
        <w:rPr>
          <w:rFonts w:ascii="Arial" w:hAnsi="Arial" w:cs="Arial"/>
          <w:sz w:val="24"/>
          <w:szCs w:val="24"/>
        </w:rPr>
        <w:t>the grounds on which</w:t>
      </w:r>
      <w:r w:rsidR="003552CC">
        <w:rPr>
          <w:rFonts w:ascii="Arial" w:hAnsi="Arial" w:cs="Arial"/>
          <w:sz w:val="24"/>
          <w:szCs w:val="24"/>
        </w:rPr>
        <w:t xml:space="preserve"> the RUPP was reclassified to a footpath</w:t>
      </w:r>
      <w:r w:rsidR="00523753">
        <w:rPr>
          <w:rFonts w:ascii="Arial" w:hAnsi="Arial" w:cs="Arial"/>
          <w:sz w:val="24"/>
          <w:szCs w:val="24"/>
        </w:rPr>
        <w:t xml:space="preserve"> in 1969, </w:t>
      </w:r>
      <w:r w:rsidR="00482243">
        <w:rPr>
          <w:rFonts w:ascii="Arial" w:hAnsi="Arial" w:cs="Arial"/>
          <w:sz w:val="24"/>
          <w:szCs w:val="24"/>
        </w:rPr>
        <w:t>and later,</w:t>
      </w:r>
      <w:r w:rsidR="00523753">
        <w:rPr>
          <w:rFonts w:ascii="Arial" w:hAnsi="Arial" w:cs="Arial"/>
          <w:sz w:val="24"/>
          <w:szCs w:val="24"/>
        </w:rPr>
        <w:t xml:space="preserve"> </w:t>
      </w:r>
      <w:r w:rsidR="00F70916">
        <w:rPr>
          <w:rFonts w:ascii="Arial" w:hAnsi="Arial" w:cs="Arial"/>
          <w:sz w:val="24"/>
          <w:szCs w:val="24"/>
        </w:rPr>
        <w:t xml:space="preserve">the Court of Appeal held in </w:t>
      </w:r>
      <w:r w:rsidR="00F70916" w:rsidRPr="007921ED">
        <w:rPr>
          <w:rFonts w:ascii="Arial" w:hAnsi="Arial" w:cs="Arial"/>
          <w:i/>
          <w:iCs/>
          <w:sz w:val="24"/>
          <w:szCs w:val="24"/>
        </w:rPr>
        <w:t xml:space="preserve">R </w:t>
      </w:r>
      <w:r w:rsidR="00445F0D" w:rsidRPr="007921ED">
        <w:rPr>
          <w:rFonts w:ascii="Arial" w:hAnsi="Arial" w:cs="Arial"/>
          <w:i/>
          <w:iCs/>
          <w:sz w:val="24"/>
          <w:szCs w:val="24"/>
        </w:rPr>
        <w:t>v</w:t>
      </w:r>
      <w:r w:rsidR="00F70916" w:rsidRPr="007921ED">
        <w:rPr>
          <w:rFonts w:ascii="Arial" w:hAnsi="Arial" w:cs="Arial"/>
          <w:i/>
          <w:iCs/>
          <w:sz w:val="24"/>
          <w:szCs w:val="24"/>
        </w:rPr>
        <w:t xml:space="preserve"> Secretary of State</w:t>
      </w:r>
      <w:r w:rsidR="00445F0D" w:rsidRPr="007921ED">
        <w:rPr>
          <w:rFonts w:ascii="Arial" w:hAnsi="Arial" w:cs="Arial"/>
          <w:i/>
          <w:iCs/>
          <w:sz w:val="24"/>
          <w:szCs w:val="24"/>
        </w:rPr>
        <w:t xml:space="preserve"> for the environment ex parte Hood [1975]</w:t>
      </w:r>
      <w:r w:rsidR="007E349C">
        <w:rPr>
          <w:rFonts w:ascii="Arial" w:hAnsi="Arial" w:cs="Arial"/>
          <w:sz w:val="24"/>
          <w:szCs w:val="24"/>
        </w:rPr>
        <w:t xml:space="preserve"> that in the absence of new evidence to the contrary</w:t>
      </w:r>
      <w:r w:rsidR="00EF39E3">
        <w:rPr>
          <w:rFonts w:ascii="Arial" w:hAnsi="Arial" w:cs="Arial"/>
          <w:sz w:val="24"/>
          <w:szCs w:val="24"/>
        </w:rPr>
        <w:t>, designation as a RUPP conferred a presumption of the existence of bridleway rights.</w:t>
      </w:r>
    </w:p>
    <w:p w14:paraId="2172D0F2" w14:textId="6972CE00" w:rsidR="005E2855" w:rsidRPr="000D7F6D" w:rsidRDefault="00EF7B73" w:rsidP="000D7F6D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Ultimately, t</w:t>
      </w:r>
      <w:r w:rsidR="004376F4" w:rsidRPr="00FD01BE">
        <w:rPr>
          <w:rFonts w:ascii="Arial" w:hAnsi="Arial" w:cs="Arial"/>
          <w:sz w:val="24"/>
          <w:szCs w:val="24"/>
        </w:rPr>
        <w:t xml:space="preserve">he DMS is conclusive evidence of what was recorded at that date but is without prejudice to </w:t>
      </w:r>
      <w:r w:rsidR="000D7F6D">
        <w:rPr>
          <w:rFonts w:ascii="Arial" w:hAnsi="Arial" w:cs="Arial"/>
          <w:sz w:val="24"/>
          <w:szCs w:val="24"/>
        </w:rPr>
        <w:t>a</w:t>
      </w:r>
      <w:r w:rsidR="004376F4" w:rsidRPr="00FD01BE">
        <w:rPr>
          <w:rFonts w:ascii="Arial" w:hAnsi="Arial" w:cs="Arial"/>
          <w:sz w:val="24"/>
          <w:szCs w:val="24"/>
        </w:rPr>
        <w:t xml:space="preserve"> question of whether higher rights may have existed.</w:t>
      </w:r>
    </w:p>
    <w:p w14:paraId="5E5D34CC" w14:textId="1BF55BBB" w:rsidR="00A86E49" w:rsidRPr="00CC44FD" w:rsidRDefault="00A86E49" w:rsidP="000F4864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CC44FD">
        <w:rPr>
          <w:rFonts w:ascii="Arial" w:hAnsi="Arial" w:cs="Arial"/>
          <w:b/>
          <w:bCs/>
          <w:sz w:val="24"/>
          <w:szCs w:val="24"/>
        </w:rPr>
        <w:t>Other Matters</w:t>
      </w:r>
    </w:p>
    <w:p w14:paraId="38BF6800" w14:textId="3170F184" w:rsidR="007D3A40" w:rsidRDefault="000C434B" w:rsidP="00D81E2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</w:t>
      </w:r>
      <w:r w:rsidR="00073AE6">
        <w:rPr>
          <w:rFonts w:ascii="Arial" w:hAnsi="Arial" w:cs="Arial"/>
          <w:sz w:val="24"/>
          <w:szCs w:val="24"/>
        </w:rPr>
        <w:t xml:space="preserve"> objection</w:t>
      </w:r>
      <w:r>
        <w:rPr>
          <w:rFonts w:ascii="Arial" w:hAnsi="Arial" w:cs="Arial"/>
          <w:sz w:val="24"/>
          <w:szCs w:val="24"/>
        </w:rPr>
        <w:t>s</w:t>
      </w:r>
      <w:r w:rsidR="00073AE6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ere</w:t>
      </w:r>
      <w:r w:rsidR="00073AE6">
        <w:rPr>
          <w:rFonts w:ascii="Arial" w:hAnsi="Arial" w:cs="Arial"/>
          <w:sz w:val="24"/>
          <w:szCs w:val="24"/>
        </w:rPr>
        <w:t xml:space="preserve"> received</w:t>
      </w:r>
      <w:r>
        <w:rPr>
          <w:rFonts w:ascii="Arial" w:hAnsi="Arial" w:cs="Arial"/>
          <w:sz w:val="24"/>
          <w:szCs w:val="24"/>
        </w:rPr>
        <w:t xml:space="preserve"> following the making of this Order</w:t>
      </w:r>
      <w:r w:rsidR="00073AE6">
        <w:rPr>
          <w:rFonts w:ascii="Arial" w:hAnsi="Arial" w:cs="Arial"/>
          <w:sz w:val="24"/>
          <w:szCs w:val="24"/>
        </w:rPr>
        <w:t xml:space="preserve"> </w:t>
      </w:r>
      <w:r w:rsidR="004B68A8">
        <w:rPr>
          <w:rFonts w:ascii="Arial" w:hAnsi="Arial" w:cs="Arial"/>
          <w:sz w:val="24"/>
          <w:szCs w:val="24"/>
        </w:rPr>
        <w:t xml:space="preserve">from </w:t>
      </w:r>
      <w:r w:rsidR="003B6898">
        <w:rPr>
          <w:rFonts w:ascii="Arial" w:hAnsi="Arial" w:cs="Arial"/>
          <w:sz w:val="24"/>
          <w:szCs w:val="24"/>
        </w:rPr>
        <w:t xml:space="preserve">the owners of </w:t>
      </w:r>
      <w:r w:rsidR="00115943">
        <w:rPr>
          <w:rFonts w:ascii="Arial" w:hAnsi="Arial" w:cs="Arial"/>
          <w:sz w:val="24"/>
          <w:szCs w:val="24"/>
        </w:rPr>
        <w:t>land adjoining</w:t>
      </w:r>
      <w:r w:rsidR="00EF40CF">
        <w:rPr>
          <w:rFonts w:ascii="Arial" w:hAnsi="Arial" w:cs="Arial"/>
          <w:sz w:val="24"/>
          <w:szCs w:val="24"/>
        </w:rPr>
        <w:t>, or close to</w:t>
      </w:r>
      <w:r w:rsidR="00115943">
        <w:rPr>
          <w:rFonts w:ascii="Arial" w:hAnsi="Arial" w:cs="Arial"/>
          <w:sz w:val="24"/>
          <w:szCs w:val="24"/>
        </w:rPr>
        <w:t xml:space="preserve"> the Order route</w:t>
      </w:r>
      <w:r w:rsidR="00136CE8">
        <w:rPr>
          <w:rFonts w:ascii="Arial" w:hAnsi="Arial" w:cs="Arial"/>
          <w:sz w:val="24"/>
          <w:szCs w:val="24"/>
        </w:rPr>
        <w:t>.</w:t>
      </w:r>
    </w:p>
    <w:p w14:paraId="05AFF96C" w14:textId="38B1C0F8" w:rsidR="00B17C0E" w:rsidRDefault="001F7264" w:rsidP="00D81E2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objections </w:t>
      </w:r>
      <w:r w:rsidR="00FD7469">
        <w:rPr>
          <w:rFonts w:ascii="Arial" w:hAnsi="Arial" w:cs="Arial"/>
          <w:sz w:val="24"/>
          <w:szCs w:val="24"/>
        </w:rPr>
        <w:t xml:space="preserve">related to concerns about safety </w:t>
      </w:r>
      <w:r w:rsidR="00045A11">
        <w:rPr>
          <w:rFonts w:ascii="Arial" w:hAnsi="Arial" w:cs="Arial"/>
          <w:sz w:val="24"/>
          <w:szCs w:val="24"/>
        </w:rPr>
        <w:t>along the route</w:t>
      </w:r>
      <w:r w:rsidR="00A65EFD">
        <w:rPr>
          <w:rFonts w:ascii="Arial" w:hAnsi="Arial" w:cs="Arial"/>
          <w:sz w:val="24"/>
          <w:szCs w:val="24"/>
        </w:rPr>
        <w:t xml:space="preserve">, being that it was a </w:t>
      </w:r>
      <w:r w:rsidR="00087475">
        <w:rPr>
          <w:rFonts w:ascii="Arial" w:hAnsi="Arial" w:cs="Arial"/>
          <w:sz w:val="24"/>
          <w:szCs w:val="24"/>
        </w:rPr>
        <w:t xml:space="preserve">narrow </w:t>
      </w:r>
      <w:r w:rsidR="00A65EFD">
        <w:rPr>
          <w:rFonts w:ascii="Arial" w:hAnsi="Arial" w:cs="Arial"/>
          <w:sz w:val="24"/>
          <w:szCs w:val="24"/>
        </w:rPr>
        <w:t>single lane track</w:t>
      </w:r>
      <w:r w:rsidR="00087475">
        <w:rPr>
          <w:rFonts w:ascii="Arial" w:hAnsi="Arial" w:cs="Arial"/>
          <w:sz w:val="24"/>
          <w:szCs w:val="24"/>
        </w:rPr>
        <w:t xml:space="preserve"> with</w:t>
      </w:r>
      <w:r w:rsidR="001B5C6D">
        <w:rPr>
          <w:rFonts w:ascii="Arial" w:hAnsi="Arial" w:cs="Arial"/>
          <w:sz w:val="24"/>
          <w:szCs w:val="24"/>
        </w:rPr>
        <w:t xml:space="preserve"> blind bend</w:t>
      </w:r>
      <w:r w:rsidR="00530071">
        <w:rPr>
          <w:rFonts w:ascii="Arial" w:hAnsi="Arial" w:cs="Arial"/>
          <w:sz w:val="24"/>
          <w:szCs w:val="24"/>
        </w:rPr>
        <w:t>s</w:t>
      </w:r>
      <w:r w:rsidR="004812F8">
        <w:rPr>
          <w:rFonts w:ascii="Arial" w:hAnsi="Arial" w:cs="Arial"/>
          <w:sz w:val="24"/>
          <w:szCs w:val="24"/>
        </w:rPr>
        <w:t xml:space="preserve">, </w:t>
      </w:r>
      <w:r w:rsidR="00087475">
        <w:rPr>
          <w:rFonts w:ascii="Arial" w:hAnsi="Arial" w:cs="Arial"/>
          <w:sz w:val="24"/>
          <w:szCs w:val="24"/>
        </w:rPr>
        <w:t>few passing places</w:t>
      </w:r>
      <w:r w:rsidR="004812F8">
        <w:rPr>
          <w:rFonts w:ascii="Arial" w:hAnsi="Arial" w:cs="Arial"/>
          <w:sz w:val="24"/>
          <w:szCs w:val="24"/>
        </w:rPr>
        <w:t xml:space="preserve"> and limited visibility </w:t>
      </w:r>
      <w:r w:rsidR="00C10C6A">
        <w:rPr>
          <w:rFonts w:ascii="Arial" w:hAnsi="Arial" w:cs="Arial"/>
          <w:sz w:val="24"/>
          <w:szCs w:val="24"/>
        </w:rPr>
        <w:t>at its junction with Three Mile Lane</w:t>
      </w:r>
      <w:r w:rsidR="00661EBA">
        <w:rPr>
          <w:rFonts w:ascii="Arial" w:hAnsi="Arial" w:cs="Arial"/>
          <w:sz w:val="24"/>
          <w:szCs w:val="24"/>
        </w:rPr>
        <w:t>. The</w:t>
      </w:r>
      <w:r w:rsidR="003D6381">
        <w:rPr>
          <w:rFonts w:ascii="Arial" w:hAnsi="Arial" w:cs="Arial"/>
          <w:sz w:val="24"/>
          <w:szCs w:val="24"/>
        </w:rPr>
        <w:t xml:space="preserve"> objectors</w:t>
      </w:r>
      <w:r w:rsidR="00661EBA">
        <w:rPr>
          <w:rFonts w:ascii="Arial" w:hAnsi="Arial" w:cs="Arial"/>
          <w:sz w:val="24"/>
          <w:szCs w:val="24"/>
        </w:rPr>
        <w:t xml:space="preserve"> </w:t>
      </w:r>
      <w:r w:rsidR="00C73267">
        <w:rPr>
          <w:rFonts w:ascii="Arial" w:hAnsi="Arial" w:cs="Arial"/>
          <w:sz w:val="24"/>
          <w:szCs w:val="24"/>
        </w:rPr>
        <w:t>a</w:t>
      </w:r>
      <w:r w:rsidR="00B55F73">
        <w:rPr>
          <w:rFonts w:ascii="Arial" w:hAnsi="Arial" w:cs="Arial"/>
          <w:sz w:val="24"/>
          <w:szCs w:val="24"/>
        </w:rPr>
        <w:t xml:space="preserve">dvised that the ‘lane’ was subject to </w:t>
      </w:r>
      <w:r w:rsidR="005B394C">
        <w:rPr>
          <w:rFonts w:ascii="Arial" w:hAnsi="Arial" w:cs="Arial"/>
          <w:sz w:val="24"/>
          <w:szCs w:val="24"/>
        </w:rPr>
        <w:t xml:space="preserve">frequent </w:t>
      </w:r>
      <w:r w:rsidR="00D440AE">
        <w:rPr>
          <w:rFonts w:ascii="Arial" w:hAnsi="Arial" w:cs="Arial"/>
          <w:sz w:val="24"/>
          <w:szCs w:val="24"/>
        </w:rPr>
        <w:t xml:space="preserve">use by lorries, tractors and trailers </w:t>
      </w:r>
      <w:r w:rsidR="00FD0613">
        <w:rPr>
          <w:rFonts w:ascii="Arial" w:hAnsi="Arial" w:cs="Arial"/>
          <w:sz w:val="24"/>
          <w:szCs w:val="24"/>
        </w:rPr>
        <w:t>in relation to</w:t>
      </w:r>
      <w:r w:rsidR="008B037A">
        <w:rPr>
          <w:rFonts w:ascii="Arial" w:hAnsi="Arial" w:cs="Arial"/>
          <w:sz w:val="24"/>
          <w:szCs w:val="24"/>
        </w:rPr>
        <w:t xml:space="preserve"> farming practices</w:t>
      </w:r>
      <w:r w:rsidR="00AC18AA">
        <w:rPr>
          <w:rFonts w:ascii="Arial" w:hAnsi="Arial" w:cs="Arial"/>
          <w:sz w:val="24"/>
          <w:szCs w:val="24"/>
        </w:rPr>
        <w:t>, the mov</w:t>
      </w:r>
      <w:r w:rsidR="00553FD4">
        <w:rPr>
          <w:rFonts w:ascii="Arial" w:hAnsi="Arial" w:cs="Arial"/>
          <w:sz w:val="24"/>
          <w:szCs w:val="24"/>
        </w:rPr>
        <w:t>ement</w:t>
      </w:r>
      <w:r w:rsidR="00AC18AA">
        <w:rPr>
          <w:rFonts w:ascii="Arial" w:hAnsi="Arial" w:cs="Arial"/>
          <w:sz w:val="24"/>
          <w:szCs w:val="24"/>
        </w:rPr>
        <w:t xml:space="preserve"> of cattle to different fields</w:t>
      </w:r>
      <w:r w:rsidR="00BA4955">
        <w:rPr>
          <w:rFonts w:ascii="Arial" w:hAnsi="Arial" w:cs="Arial"/>
          <w:sz w:val="24"/>
          <w:szCs w:val="24"/>
        </w:rPr>
        <w:t>,</w:t>
      </w:r>
      <w:r w:rsidR="008B037A">
        <w:rPr>
          <w:rFonts w:ascii="Arial" w:hAnsi="Arial" w:cs="Arial"/>
          <w:sz w:val="24"/>
          <w:szCs w:val="24"/>
        </w:rPr>
        <w:t xml:space="preserve"> </w:t>
      </w:r>
      <w:r w:rsidR="005B394C">
        <w:rPr>
          <w:rFonts w:ascii="Arial" w:hAnsi="Arial" w:cs="Arial"/>
          <w:sz w:val="24"/>
          <w:szCs w:val="24"/>
        </w:rPr>
        <w:t>a</w:t>
      </w:r>
      <w:r w:rsidR="00BA4955">
        <w:rPr>
          <w:rFonts w:ascii="Arial" w:hAnsi="Arial" w:cs="Arial"/>
          <w:sz w:val="24"/>
          <w:szCs w:val="24"/>
        </w:rPr>
        <w:t>longside</w:t>
      </w:r>
      <w:r w:rsidR="005B394C">
        <w:rPr>
          <w:rFonts w:ascii="Arial" w:hAnsi="Arial" w:cs="Arial"/>
          <w:sz w:val="24"/>
          <w:szCs w:val="24"/>
        </w:rPr>
        <w:t xml:space="preserve"> </w:t>
      </w:r>
      <w:r w:rsidR="00982EC6">
        <w:rPr>
          <w:rFonts w:ascii="Arial" w:hAnsi="Arial" w:cs="Arial"/>
          <w:sz w:val="24"/>
          <w:szCs w:val="24"/>
        </w:rPr>
        <w:t xml:space="preserve">a high volume of </w:t>
      </w:r>
      <w:r w:rsidR="00B61D46">
        <w:rPr>
          <w:rFonts w:ascii="Arial" w:hAnsi="Arial" w:cs="Arial"/>
          <w:sz w:val="24"/>
          <w:szCs w:val="24"/>
        </w:rPr>
        <w:t xml:space="preserve">vehicles accessing </w:t>
      </w:r>
      <w:r w:rsidR="005B394C">
        <w:rPr>
          <w:rFonts w:ascii="Arial" w:hAnsi="Arial" w:cs="Arial"/>
          <w:sz w:val="24"/>
          <w:szCs w:val="24"/>
        </w:rPr>
        <w:t>the increased number of dwellings along the route</w:t>
      </w:r>
      <w:r w:rsidR="00B61D46">
        <w:rPr>
          <w:rFonts w:ascii="Arial" w:hAnsi="Arial" w:cs="Arial"/>
          <w:sz w:val="24"/>
          <w:szCs w:val="24"/>
        </w:rPr>
        <w:t>.</w:t>
      </w:r>
    </w:p>
    <w:p w14:paraId="792611C6" w14:textId="3109D318" w:rsidR="00115943" w:rsidRDefault="008A17E3" w:rsidP="00D81E2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th</w:t>
      </w:r>
      <w:r w:rsidR="005427FE">
        <w:rPr>
          <w:rFonts w:ascii="Arial" w:hAnsi="Arial" w:cs="Arial"/>
          <w:sz w:val="24"/>
          <w:szCs w:val="24"/>
        </w:rPr>
        <w:t xml:space="preserve">is, they </w:t>
      </w:r>
      <w:r w:rsidR="00661EBA">
        <w:rPr>
          <w:rFonts w:ascii="Arial" w:hAnsi="Arial" w:cs="Arial"/>
          <w:sz w:val="24"/>
          <w:szCs w:val="24"/>
        </w:rPr>
        <w:t>considered there was insuff</w:t>
      </w:r>
      <w:r w:rsidR="00494181">
        <w:rPr>
          <w:rFonts w:ascii="Arial" w:hAnsi="Arial" w:cs="Arial"/>
          <w:sz w:val="24"/>
          <w:szCs w:val="24"/>
        </w:rPr>
        <w:t xml:space="preserve">icient room for vehicles and horses to pass safely </w:t>
      </w:r>
      <w:r w:rsidR="003B2A33">
        <w:rPr>
          <w:rFonts w:ascii="Arial" w:hAnsi="Arial" w:cs="Arial"/>
          <w:sz w:val="24"/>
          <w:szCs w:val="24"/>
        </w:rPr>
        <w:t xml:space="preserve">and that the already hazardous </w:t>
      </w:r>
      <w:r w:rsidR="005F446E">
        <w:rPr>
          <w:rFonts w:ascii="Arial" w:hAnsi="Arial" w:cs="Arial"/>
          <w:sz w:val="24"/>
          <w:szCs w:val="24"/>
        </w:rPr>
        <w:t xml:space="preserve">nature of the route would </w:t>
      </w:r>
      <w:r w:rsidR="003063E9">
        <w:rPr>
          <w:rFonts w:ascii="Arial" w:hAnsi="Arial" w:cs="Arial"/>
          <w:sz w:val="24"/>
          <w:szCs w:val="24"/>
        </w:rPr>
        <w:t>be exacerbated</w:t>
      </w:r>
      <w:r w:rsidR="00AF6D15">
        <w:rPr>
          <w:rFonts w:ascii="Arial" w:hAnsi="Arial" w:cs="Arial"/>
          <w:sz w:val="24"/>
          <w:szCs w:val="24"/>
        </w:rPr>
        <w:t xml:space="preserve"> further</w:t>
      </w:r>
      <w:r w:rsidR="001962DA">
        <w:rPr>
          <w:rFonts w:ascii="Arial" w:hAnsi="Arial" w:cs="Arial"/>
          <w:sz w:val="24"/>
          <w:szCs w:val="24"/>
        </w:rPr>
        <w:t xml:space="preserve"> by use from horses and cyclists.</w:t>
      </w:r>
      <w:r w:rsidR="00634C95">
        <w:rPr>
          <w:rFonts w:ascii="Arial" w:hAnsi="Arial" w:cs="Arial"/>
          <w:sz w:val="24"/>
          <w:szCs w:val="24"/>
        </w:rPr>
        <w:t xml:space="preserve"> Reference was made to the </w:t>
      </w:r>
      <w:r w:rsidR="00AE7BA8">
        <w:rPr>
          <w:rFonts w:ascii="Arial" w:hAnsi="Arial" w:cs="Arial"/>
          <w:sz w:val="24"/>
          <w:szCs w:val="24"/>
        </w:rPr>
        <w:t xml:space="preserve">1.5 – 2 metre </w:t>
      </w:r>
      <w:r w:rsidR="00EC6C9D">
        <w:rPr>
          <w:rFonts w:ascii="Arial" w:hAnsi="Arial" w:cs="Arial"/>
          <w:sz w:val="24"/>
          <w:szCs w:val="24"/>
        </w:rPr>
        <w:t xml:space="preserve">gap suggested by the </w:t>
      </w:r>
      <w:r w:rsidR="00634C95">
        <w:rPr>
          <w:rFonts w:ascii="Arial" w:hAnsi="Arial" w:cs="Arial"/>
          <w:sz w:val="24"/>
          <w:szCs w:val="24"/>
        </w:rPr>
        <w:t xml:space="preserve">Highway Code guidelines </w:t>
      </w:r>
      <w:r w:rsidR="0045718D">
        <w:rPr>
          <w:rFonts w:ascii="Arial" w:hAnsi="Arial" w:cs="Arial"/>
          <w:sz w:val="24"/>
          <w:szCs w:val="24"/>
        </w:rPr>
        <w:t xml:space="preserve">when </w:t>
      </w:r>
      <w:r w:rsidR="00EC6C9D">
        <w:rPr>
          <w:rFonts w:ascii="Arial" w:hAnsi="Arial" w:cs="Arial"/>
          <w:sz w:val="24"/>
          <w:szCs w:val="24"/>
        </w:rPr>
        <w:t>overtaking pedestrians, cyclists and horses</w:t>
      </w:r>
      <w:r w:rsidR="005B73C7">
        <w:rPr>
          <w:rFonts w:ascii="Arial" w:hAnsi="Arial" w:cs="Arial"/>
          <w:sz w:val="24"/>
          <w:szCs w:val="24"/>
        </w:rPr>
        <w:t>, with specific reference to the speed limit of 60mph on the Order route</w:t>
      </w:r>
      <w:r w:rsidR="00E87CB5">
        <w:rPr>
          <w:rFonts w:ascii="Arial" w:hAnsi="Arial" w:cs="Arial"/>
          <w:sz w:val="24"/>
          <w:szCs w:val="24"/>
        </w:rPr>
        <w:t xml:space="preserve">. The objectors considered that this gap was not </w:t>
      </w:r>
      <w:r w:rsidR="00A11D38">
        <w:rPr>
          <w:rFonts w:ascii="Arial" w:hAnsi="Arial" w:cs="Arial"/>
          <w:sz w:val="24"/>
          <w:szCs w:val="24"/>
        </w:rPr>
        <w:t>achievable</w:t>
      </w:r>
      <w:r w:rsidR="00110509">
        <w:rPr>
          <w:rFonts w:ascii="Arial" w:hAnsi="Arial" w:cs="Arial"/>
          <w:sz w:val="24"/>
          <w:szCs w:val="24"/>
        </w:rPr>
        <w:t xml:space="preserve"> and as a consequence </w:t>
      </w:r>
      <w:r w:rsidR="00EC5E2A">
        <w:rPr>
          <w:rFonts w:ascii="Arial" w:hAnsi="Arial" w:cs="Arial"/>
          <w:sz w:val="24"/>
          <w:szCs w:val="24"/>
        </w:rPr>
        <w:t xml:space="preserve">this </w:t>
      </w:r>
      <w:r w:rsidR="00110509">
        <w:rPr>
          <w:rFonts w:ascii="Arial" w:hAnsi="Arial" w:cs="Arial"/>
          <w:sz w:val="24"/>
          <w:szCs w:val="24"/>
        </w:rPr>
        <w:t xml:space="preserve">made the Order route unsuitable </w:t>
      </w:r>
      <w:r w:rsidR="000008BF">
        <w:rPr>
          <w:rFonts w:ascii="Arial" w:hAnsi="Arial" w:cs="Arial"/>
          <w:sz w:val="24"/>
          <w:szCs w:val="24"/>
        </w:rPr>
        <w:t>as</w:t>
      </w:r>
      <w:r w:rsidR="00110509">
        <w:rPr>
          <w:rFonts w:ascii="Arial" w:hAnsi="Arial" w:cs="Arial"/>
          <w:sz w:val="24"/>
          <w:szCs w:val="24"/>
        </w:rPr>
        <w:t xml:space="preserve"> a bridleway.</w:t>
      </w:r>
      <w:r w:rsidR="006808D1">
        <w:rPr>
          <w:rFonts w:ascii="Arial" w:hAnsi="Arial" w:cs="Arial"/>
          <w:sz w:val="24"/>
          <w:szCs w:val="24"/>
        </w:rPr>
        <w:t xml:space="preserve"> </w:t>
      </w:r>
    </w:p>
    <w:p w14:paraId="4DA88092" w14:textId="1EB03B22" w:rsidR="006D438B" w:rsidRPr="000F0B25" w:rsidRDefault="00130623" w:rsidP="00A86E49">
      <w:pPr>
        <w:pStyle w:val="Style1"/>
        <w:tabs>
          <w:tab w:val="clear" w:pos="720"/>
        </w:tabs>
        <w:rPr>
          <w:rFonts w:ascii="Arial" w:hAnsi="Arial" w:cs="Arial"/>
          <w:sz w:val="24"/>
          <w:szCs w:val="24"/>
        </w:rPr>
      </w:pPr>
      <w:r w:rsidRPr="000F0B25">
        <w:rPr>
          <w:rFonts w:ascii="Arial" w:hAnsi="Arial" w:cs="Arial"/>
          <w:sz w:val="24"/>
          <w:szCs w:val="24"/>
        </w:rPr>
        <w:t xml:space="preserve">I </w:t>
      </w:r>
      <w:r w:rsidR="00821FCC">
        <w:rPr>
          <w:rFonts w:ascii="Arial" w:hAnsi="Arial" w:cs="Arial"/>
          <w:sz w:val="24"/>
          <w:szCs w:val="24"/>
        </w:rPr>
        <w:t xml:space="preserve">acknowledge and </w:t>
      </w:r>
      <w:r w:rsidR="0025390C" w:rsidRPr="000F0B25">
        <w:rPr>
          <w:rFonts w:ascii="Arial" w:hAnsi="Arial" w:cs="Arial"/>
          <w:sz w:val="24"/>
          <w:szCs w:val="24"/>
        </w:rPr>
        <w:t>recognise</w:t>
      </w:r>
      <w:r w:rsidRPr="000F0B25">
        <w:rPr>
          <w:rFonts w:ascii="Arial" w:hAnsi="Arial" w:cs="Arial"/>
          <w:sz w:val="24"/>
          <w:szCs w:val="24"/>
        </w:rPr>
        <w:t xml:space="preserve"> </w:t>
      </w:r>
      <w:r w:rsidR="00D81E21">
        <w:rPr>
          <w:rFonts w:ascii="Arial" w:hAnsi="Arial" w:cs="Arial"/>
          <w:sz w:val="24"/>
          <w:szCs w:val="24"/>
        </w:rPr>
        <w:t xml:space="preserve">all of </w:t>
      </w:r>
      <w:r w:rsidRPr="000F0B25">
        <w:rPr>
          <w:rFonts w:ascii="Arial" w:hAnsi="Arial" w:cs="Arial"/>
          <w:sz w:val="24"/>
          <w:szCs w:val="24"/>
        </w:rPr>
        <w:t>th</w:t>
      </w:r>
      <w:r w:rsidR="003929D5" w:rsidRPr="000F0B25">
        <w:rPr>
          <w:rFonts w:ascii="Arial" w:hAnsi="Arial" w:cs="Arial"/>
          <w:sz w:val="24"/>
          <w:szCs w:val="24"/>
        </w:rPr>
        <w:t>e</w:t>
      </w:r>
      <w:r w:rsidR="0067618F">
        <w:rPr>
          <w:rFonts w:ascii="Arial" w:hAnsi="Arial" w:cs="Arial"/>
          <w:sz w:val="24"/>
          <w:szCs w:val="24"/>
        </w:rPr>
        <w:t xml:space="preserve"> above</w:t>
      </w:r>
      <w:r w:rsidRPr="000F0B25">
        <w:rPr>
          <w:rFonts w:ascii="Arial" w:hAnsi="Arial" w:cs="Arial"/>
          <w:sz w:val="24"/>
          <w:szCs w:val="24"/>
        </w:rPr>
        <w:t xml:space="preserve"> </w:t>
      </w:r>
      <w:r w:rsidR="0025390C" w:rsidRPr="000F0B25">
        <w:rPr>
          <w:rFonts w:ascii="Arial" w:hAnsi="Arial" w:cs="Arial"/>
          <w:sz w:val="24"/>
          <w:szCs w:val="24"/>
        </w:rPr>
        <w:t>as</w:t>
      </w:r>
      <w:r w:rsidR="00456AF5">
        <w:rPr>
          <w:rFonts w:ascii="Arial" w:hAnsi="Arial" w:cs="Arial"/>
          <w:sz w:val="24"/>
          <w:szCs w:val="24"/>
        </w:rPr>
        <w:t xml:space="preserve"> very</w:t>
      </w:r>
      <w:r w:rsidR="0025390C" w:rsidRPr="000F0B25">
        <w:rPr>
          <w:rFonts w:ascii="Arial" w:hAnsi="Arial" w:cs="Arial"/>
          <w:sz w:val="24"/>
          <w:szCs w:val="24"/>
        </w:rPr>
        <w:t xml:space="preserve"> genuine </w:t>
      </w:r>
      <w:r w:rsidR="00E26879" w:rsidRPr="000F0B25">
        <w:rPr>
          <w:rFonts w:ascii="Arial" w:hAnsi="Arial" w:cs="Arial"/>
          <w:sz w:val="24"/>
          <w:szCs w:val="24"/>
        </w:rPr>
        <w:t>concern</w:t>
      </w:r>
      <w:r w:rsidR="003929D5" w:rsidRPr="000F0B25">
        <w:rPr>
          <w:rFonts w:ascii="Arial" w:hAnsi="Arial" w:cs="Arial"/>
          <w:sz w:val="24"/>
          <w:szCs w:val="24"/>
        </w:rPr>
        <w:t>s</w:t>
      </w:r>
      <w:r w:rsidR="00E26879" w:rsidRPr="000F0B25">
        <w:rPr>
          <w:rFonts w:ascii="Arial" w:hAnsi="Arial" w:cs="Arial"/>
          <w:sz w:val="24"/>
          <w:szCs w:val="24"/>
        </w:rPr>
        <w:t>,</w:t>
      </w:r>
      <w:r w:rsidR="0025390C" w:rsidRPr="000F0B25">
        <w:rPr>
          <w:rFonts w:ascii="Arial" w:hAnsi="Arial" w:cs="Arial"/>
          <w:sz w:val="24"/>
          <w:szCs w:val="24"/>
        </w:rPr>
        <w:t xml:space="preserve"> </w:t>
      </w:r>
      <w:r w:rsidR="00821FCC">
        <w:rPr>
          <w:rFonts w:ascii="Arial" w:hAnsi="Arial" w:cs="Arial"/>
          <w:sz w:val="24"/>
          <w:szCs w:val="24"/>
        </w:rPr>
        <w:t xml:space="preserve">however </w:t>
      </w:r>
      <w:r w:rsidR="0025390C" w:rsidRPr="000F0B25">
        <w:rPr>
          <w:rFonts w:ascii="Arial" w:hAnsi="Arial" w:cs="Arial"/>
          <w:sz w:val="24"/>
          <w:szCs w:val="24"/>
        </w:rPr>
        <w:t xml:space="preserve">the legal basis on which I must </w:t>
      </w:r>
      <w:r w:rsidR="0067618F">
        <w:rPr>
          <w:rFonts w:ascii="Arial" w:hAnsi="Arial" w:cs="Arial"/>
          <w:sz w:val="24"/>
          <w:szCs w:val="24"/>
        </w:rPr>
        <w:t>determine this case</w:t>
      </w:r>
      <w:r w:rsidR="0025390C" w:rsidRPr="000F0B25">
        <w:rPr>
          <w:rFonts w:ascii="Arial" w:hAnsi="Arial" w:cs="Arial"/>
          <w:sz w:val="24"/>
          <w:szCs w:val="24"/>
        </w:rPr>
        <w:t xml:space="preserve"> does not </w:t>
      </w:r>
      <w:r w:rsidR="00496806">
        <w:rPr>
          <w:rFonts w:ascii="Arial" w:hAnsi="Arial" w:cs="Arial"/>
          <w:sz w:val="24"/>
          <w:szCs w:val="24"/>
        </w:rPr>
        <w:t>allow</w:t>
      </w:r>
      <w:r w:rsidR="0025390C" w:rsidRPr="000F0B25">
        <w:rPr>
          <w:rFonts w:ascii="Arial" w:hAnsi="Arial" w:cs="Arial"/>
          <w:sz w:val="24"/>
          <w:szCs w:val="24"/>
        </w:rPr>
        <w:t xml:space="preserve"> </w:t>
      </w:r>
      <w:r w:rsidR="004B70B9">
        <w:rPr>
          <w:rFonts w:ascii="Arial" w:hAnsi="Arial" w:cs="Arial"/>
          <w:sz w:val="24"/>
          <w:szCs w:val="24"/>
        </w:rPr>
        <w:t>me to</w:t>
      </w:r>
      <w:r w:rsidR="00631436">
        <w:rPr>
          <w:rFonts w:ascii="Arial" w:hAnsi="Arial" w:cs="Arial"/>
          <w:sz w:val="24"/>
          <w:szCs w:val="24"/>
        </w:rPr>
        <w:t xml:space="preserve"> </w:t>
      </w:r>
      <w:r w:rsidR="0025390C" w:rsidRPr="000F0B25">
        <w:rPr>
          <w:rFonts w:ascii="Arial" w:hAnsi="Arial" w:cs="Arial"/>
          <w:sz w:val="24"/>
          <w:szCs w:val="24"/>
        </w:rPr>
        <w:t xml:space="preserve">consider matters </w:t>
      </w:r>
      <w:r w:rsidR="00456AF5">
        <w:rPr>
          <w:rFonts w:ascii="Arial" w:hAnsi="Arial" w:cs="Arial"/>
          <w:sz w:val="24"/>
          <w:szCs w:val="24"/>
        </w:rPr>
        <w:t xml:space="preserve">such </w:t>
      </w:r>
      <w:r w:rsidR="00496806">
        <w:rPr>
          <w:rFonts w:ascii="Arial" w:hAnsi="Arial" w:cs="Arial"/>
          <w:sz w:val="24"/>
          <w:szCs w:val="24"/>
        </w:rPr>
        <w:t>as</w:t>
      </w:r>
      <w:r w:rsidR="0025390C" w:rsidRPr="000F0B25">
        <w:rPr>
          <w:rFonts w:ascii="Arial" w:hAnsi="Arial" w:cs="Arial"/>
          <w:sz w:val="24"/>
          <w:szCs w:val="24"/>
        </w:rPr>
        <w:t xml:space="preserve"> </w:t>
      </w:r>
      <w:r w:rsidR="001A2497" w:rsidRPr="000F0B25">
        <w:rPr>
          <w:rFonts w:ascii="Arial" w:hAnsi="Arial" w:cs="Arial"/>
          <w:sz w:val="24"/>
          <w:szCs w:val="24"/>
        </w:rPr>
        <w:t>safety</w:t>
      </w:r>
      <w:r w:rsidR="004E55EB">
        <w:rPr>
          <w:rFonts w:ascii="Arial" w:hAnsi="Arial" w:cs="Arial"/>
          <w:sz w:val="24"/>
          <w:szCs w:val="24"/>
        </w:rPr>
        <w:t>, suitability</w:t>
      </w:r>
      <w:r w:rsidR="0025390C" w:rsidRPr="000F0B25">
        <w:rPr>
          <w:rFonts w:ascii="Arial" w:hAnsi="Arial" w:cs="Arial"/>
          <w:sz w:val="24"/>
          <w:szCs w:val="24"/>
        </w:rPr>
        <w:t xml:space="preserve"> and desirability</w:t>
      </w:r>
      <w:r w:rsidR="00684922">
        <w:rPr>
          <w:rFonts w:ascii="Arial" w:hAnsi="Arial" w:cs="Arial"/>
          <w:sz w:val="24"/>
          <w:szCs w:val="24"/>
        </w:rPr>
        <w:t xml:space="preserve">. </w:t>
      </w:r>
      <w:r w:rsidR="0025390C" w:rsidRPr="000F0B25">
        <w:rPr>
          <w:rFonts w:ascii="Arial" w:hAnsi="Arial" w:cs="Arial"/>
          <w:sz w:val="24"/>
          <w:szCs w:val="24"/>
        </w:rPr>
        <w:t xml:space="preserve">These are factors that </w:t>
      </w:r>
      <w:r w:rsidRPr="000F0B25">
        <w:rPr>
          <w:rFonts w:ascii="Arial" w:hAnsi="Arial" w:cs="Arial"/>
          <w:sz w:val="24"/>
          <w:szCs w:val="24"/>
        </w:rPr>
        <w:t xml:space="preserve">I </w:t>
      </w:r>
      <w:r w:rsidR="00F827FE">
        <w:rPr>
          <w:rFonts w:ascii="Arial" w:hAnsi="Arial" w:cs="Arial"/>
          <w:sz w:val="24"/>
          <w:szCs w:val="24"/>
        </w:rPr>
        <w:t>am unable to take</w:t>
      </w:r>
      <w:r w:rsidR="0025390C" w:rsidRPr="000F0B25">
        <w:rPr>
          <w:rFonts w:ascii="Arial" w:hAnsi="Arial" w:cs="Arial"/>
          <w:sz w:val="24"/>
          <w:szCs w:val="24"/>
        </w:rPr>
        <w:t xml:space="preserve"> into account in reaching my decision</w:t>
      </w:r>
      <w:r w:rsidR="00931F67" w:rsidRPr="000F0B25">
        <w:rPr>
          <w:rFonts w:ascii="Arial" w:hAnsi="Arial" w:cs="Arial"/>
          <w:sz w:val="24"/>
          <w:szCs w:val="24"/>
        </w:rPr>
        <w:t>.</w:t>
      </w:r>
    </w:p>
    <w:p w14:paraId="379351F0" w14:textId="77777777" w:rsidR="00BD09CD" w:rsidRPr="00CC44FD" w:rsidRDefault="004D6820" w:rsidP="004D6820">
      <w:pPr>
        <w:pStyle w:val="Heading6blackfont"/>
        <w:rPr>
          <w:rFonts w:ascii="Arial" w:hAnsi="Arial" w:cs="Arial"/>
          <w:sz w:val="24"/>
          <w:szCs w:val="24"/>
        </w:rPr>
      </w:pPr>
      <w:r w:rsidRPr="00CC44FD">
        <w:rPr>
          <w:rFonts w:ascii="Arial" w:hAnsi="Arial" w:cs="Arial"/>
          <w:sz w:val="24"/>
          <w:szCs w:val="24"/>
        </w:rPr>
        <w:t>Conclusions</w:t>
      </w:r>
    </w:p>
    <w:p w14:paraId="47779F91" w14:textId="178A415C" w:rsidR="00E851F2" w:rsidRDefault="00E851F2" w:rsidP="0013163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Overall the evidence submitted is consistent with </w:t>
      </w:r>
      <w:r w:rsidR="002E117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Order route </w:t>
      </w:r>
      <w:r w:rsidR="00DC5D76">
        <w:rPr>
          <w:rFonts w:ascii="Arial" w:hAnsi="Arial" w:cs="Arial"/>
          <w:sz w:val="24"/>
          <w:szCs w:val="24"/>
        </w:rPr>
        <w:t xml:space="preserve">being of a higher status historically than the footpath that </w:t>
      </w:r>
      <w:r w:rsidR="00084A06">
        <w:rPr>
          <w:rFonts w:ascii="Arial" w:hAnsi="Arial" w:cs="Arial"/>
          <w:sz w:val="24"/>
          <w:szCs w:val="24"/>
        </w:rPr>
        <w:t>was ultimately recorded in 1969.</w:t>
      </w:r>
    </w:p>
    <w:p w14:paraId="2D909D4E" w14:textId="4AE87E83" w:rsidR="00D22C99" w:rsidRPr="007B4853" w:rsidRDefault="006D6D85" w:rsidP="007B4853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Highways Orders of 1834 </w:t>
      </w:r>
      <w:r w:rsidR="00580A07">
        <w:rPr>
          <w:rFonts w:ascii="Arial" w:hAnsi="Arial" w:cs="Arial"/>
          <w:sz w:val="24"/>
          <w:szCs w:val="24"/>
        </w:rPr>
        <w:t xml:space="preserve">provide strong evidence of </w:t>
      </w:r>
      <w:r w:rsidR="00A21B53">
        <w:rPr>
          <w:rFonts w:ascii="Arial" w:hAnsi="Arial" w:cs="Arial"/>
          <w:sz w:val="24"/>
          <w:szCs w:val="24"/>
        </w:rPr>
        <w:t>the existence of a bridleway along at least part of the Order route</w:t>
      </w:r>
      <w:r w:rsidR="006D71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EF253D">
        <w:rPr>
          <w:rFonts w:ascii="Arial" w:hAnsi="Arial" w:cs="Arial"/>
          <w:sz w:val="24"/>
          <w:szCs w:val="24"/>
        </w:rPr>
        <w:t xml:space="preserve">the Railway Plans of 1858 are </w:t>
      </w:r>
      <w:r w:rsidR="006D71F3">
        <w:rPr>
          <w:rFonts w:ascii="Arial" w:hAnsi="Arial" w:cs="Arial"/>
          <w:sz w:val="24"/>
          <w:szCs w:val="24"/>
        </w:rPr>
        <w:t xml:space="preserve">also </w:t>
      </w:r>
      <w:r w:rsidR="00EF253D">
        <w:rPr>
          <w:rFonts w:ascii="Arial" w:hAnsi="Arial" w:cs="Arial"/>
          <w:sz w:val="24"/>
          <w:szCs w:val="24"/>
        </w:rPr>
        <w:t>good evidence that the</w:t>
      </w:r>
      <w:r w:rsidR="006D71F3">
        <w:rPr>
          <w:rFonts w:ascii="Arial" w:hAnsi="Arial" w:cs="Arial"/>
          <w:sz w:val="24"/>
          <w:szCs w:val="24"/>
        </w:rPr>
        <w:t xml:space="preserve"> entire of the</w:t>
      </w:r>
      <w:r w:rsidR="00EF253D">
        <w:rPr>
          <w:rFonts w:ascii="Arial" w:hAnsi="Arial" w:cs="Arial"/>
          <w:sz w:val="24"/>
          <w:szCs w:val="24"/>
        </w:rPr>
        <w:t xml:space="preserve"> Order route was </w:t>
      </w:r>
      <w:r w:rsidR="00696EE1">
        <w:rPr>
          <w:rFonts w:ascii="Arial" w:hAnsi="Arial" w:cs="Arial"/>
          <w:sz w:val="24"/>
          <w:szCs w:val="24"/>
        </w:rPr>
        <w:t xml:space="preserve">likely considered a bridleway </w:t>
      </w:r>
      <w:r w:rsidR="007173CB">
        <w:rPr>
          <w:rFonts w:ascii="Arial" w:hAnsi="Arial" w:cs="Arial"/>
          <w:sz w:val="24"/>
          <w:szCs w:val="24"/>
        </w:rPr>
        <w:t>at this time</w:t>
      </w:r>
      <w:r w:rsidR="000C776B">
        <w:rPr>
          <w:rFonts w:ascii="Arial" w:hAnsi="Arial" w:cs="Arial"/>
          <w:sz w:val="24"/>
          <w:szCs w:val="24"/>
        </w:rPr>
        <w:t xml:space="preserve">. </w:t>
      </w:r>
      <w:r w:rsidR="007B4853">
        <w:rPr>
          <w:rFonts w:ascii="Arial" w:hAnsi="Arial" w:cs="Arial"/>
          <w:sz w:val="24"/>
          <w:szCs w:val="24"/>
        </w:rPr>
        <w:t>T</w:t>
      </w:r>
      <w:r w:rsidR="007173CB">
        <w:rPr>
          <w:rFonts w:ascii="Arial" w:hAnsi="Arial" w:cs="Arial"/>
          <w:sz w:val="24"/>
          <w:szCs w:val="24"/>
        </w:rPr>
        <w:t>he</w:t>
      </w:r>
      <w:r w:rsidR="004369CB">
        <w:rPr>
          <w:rFonts w:ascii="Arial" w:hAnsi="Arial" w:cs="Arial"/>
          <w:sz w:val="24"/>
          <w:szCs w:val="24"/>
        </w:rPr>
        <w:t xml:space="preserve"> later</w:t>
      </w:r>
      <w:r w:rsidR="007173CB">
        <w:rPr>
          <w:rFonts w:ascii="Arial" w:hAnsi="Arial" w:cs="Arial"/>
          <w:sz w:val="24"/>
          <w:szCs w:val="24"/>
        </w:rPr>
        <w:t xml:space="preserve"> Finance Act 1910 mapping</w:t>
      </w:r>
      <w:r w:rsidR="00002C1E">
        <w:rPr>
          <w:rFonts w:ascii="Arial" w:hAnsi="Arial" w:cs="Arial"/>
          <w:sz w:val="24"/>
          <w:szCs w:val="24"/>
        </w:rPr>
        <w:t xml:space="preserve"> </w:t>
      </w:r>
      <w:r w:rsidR="001B1048">
        <w:rPr>
          <w:rFonts w:ascii="Arial" w:hAnsi="Arial" w:cs="Arial"/>
          <w:sz w:val="24"/>
          <w:szCs w:val="24"/>
        </w:rPr>
        <w:t>adds further support to</w:t>
      </w:r>
      <w:r w:rsidR="00697C5F">
        <w:rPr>
          <w:rFonts w:ascii="Arial" w:hAnsi="Arial" w:cs="Arial"/>
          <w:sz w:val="24"/>
          <w:szCs w:val="24"/>
        </w:rPr>
        <w:t xml:space="preserve"> the earlier evidence</w:t>
      </w:r>
      <w:r w:rsidR="001B1048">
        <w:rPr>
          <w:rFonts w:ascii="Arial" w:hAnsi="Arial" w:cs="Arial"/>
          <w:sz w:val="24"/>
          <w:szCs w:val="24"/>
        </w:rPr>
        <w:t>,</w:t>
      </w:r>
      <w:r w:rsidR="00697C5F">
        <w:rPr>
          <w:rFonts w:ascii="Arial" w:hAnsi="Arial" w:cs="Arial"/>
          <w:sz w:val="24"/>
          <w:szCs w:val="24"/>
        </w:rPr>
        <w:t xml:space="preserve"> </w:t>
      </w:r>
      <w:r w:rsidR="009B562D">
        <w:rPr>
          <w:rFonts w:ascii="Arial" w:hAnsi="Arial" w:cs="Arial"/>
          <w:sz w:val="24"/>
          <w:szCs w:val="24"/>
        </w:rPr>
        <w:t>inferring</w:t>
      </w:r>
      <w:r w:rsidR="006C7876" w:rsidRPr="007B4853">
        <w:rPr>
          <w:rFonts w:ascii="Arial" w:hAnsi="Arial" w:cs="Arial"/>
          <w:sz w:val="24"/>
          <w:szCs w:val="24"/>
        </w:rPr>
        <w:t xml:space="preserve"> that the ro</w:t>
      </w:r>
      <w:r w:rsidR="004369CB">
        <w:rPr>
          <w:rFonts w:ascii="Arial" w:hAnsi="Arial" w:cs="Arial"/>
          <w:sz w:val="24"/>
          <w:szCs w:val="24"/>
        </w:rPr>
        <w:t>ute</w:t>
      </w:r>
      <w:r w:rsidR="006C7876" w:rsidRPr="007B4853">
        <w:rPr>
          <w:rFonts w:ascii="Arial" w:hAnsi="Arial" w:cs="Arial"/>
          <w:sz w:val="24"/>
          <w:szCs w:val="24"/>
        </w:rPr>
        <w:t xml:space="preserve"> in question was a public highway</w:t>
      </w:r>
      <w:r w:rsidR="00D226FC" w:rsidRPr="007B4853">
        <w:rPr>
          <w:rFonts w:ascii="Arial" w:hAnsi="Arial" w:cs="Arial"/>
          <w:sz w:val="24"/>
          <w:szCs w:val="24"/>
        </w:rPr>
        <w:t>, possibly of vehicular status</w:t>
      </w:r>
      <w:r w:rsidR="00826B8C" w:rsidRPr="007B4853">
        <w:rPr>
          <w:rFonts w:ascii="Arial" w:hAnsi="Arial" w:cs="Arial"/>
          <w:sz w:val="24"/>
          <w:szCs w:val="24"/>
        </w:rPr>
        <w:t xml:space="preserve">, </w:t>
      </w:r>
      <w:r w:rsidR="001B1048">
        <w:rPr>
          <w:rFonts w:ascii="Arial" w:hAnsi="Arial" w:cs="Arial"/>
          <w:sz w:val="24"/>
          <w:szCs w:val="24"/>
        </w:rPr>
        <w:t>albeit</w:t>
      </w:r>
      <w:r w:rsidR="009B562D">
        <w:rPr>
          <w:rFonts w:ascii="Arial" w:hAnsi="Arial" w:cs="Arial"/>
          <w:sz w:val="24"/>
          <w:szCs w:val="24"/>
        </w:rPr>
        <w:t xml:space="preserve"> in this case</w:t>
      </w:r>
      <w:r w:rsidR="00826B8C" w:rsidRPr="007B4853">
        <w:rPr>
          <w:rFonts w:ascii="Arial" w:hAnsi="Arial" w:cs="Arial"/>
          <w:sz w:val="24"/>
          <w:szCs w:val="24"/>
        </w:rPr>
        <w:t xml:space="preserve"> </w:t>
      </w:r>
      <w:r w:rsidR="009E7E7C" w:rsidRPr="007B4853">
        <w:rPr>
          <w:rFonts w:ascii="Arial" w:hAnsi="Arial" w:cs="Arial"/>
          <w:sz w:val="24"/>
          <w:szCs w:val="24"/>
        </w:rPr>
        <w:t>the</w:t>
      </w:r>
      <w:r w:rsidR="00623B43">
        <w:rPr>
          <w:rFonts w:ascii="Arial" w:hAnsi="Arial" w:cs="Arial"/>
          <w:sz w:val="24"/>
          <w:szCs w:val="24"/>
        </w:rPr>
        <w:t xml:space="preserve"> earlier evidence is </w:t>
      </w:r>
      <w:r w:rsidR="00AF75E7">
        <w:rPr>
          <w:rFonts w:ascii="Arial" w:hAnsi="Arial" w:cs="Arial"/>
          <w:sz w:val="24"/>
          <w:szCs w:val="24"/>
        </w:rPr>
        <w:t>only supportive of a bridleway.</w:t>
      </w:r>
      <w:r w:rsidR="00F118E9">
        <w:rPr>
          <w:rFonts w:ascii="Arial" w:hAnsi="Arial" w:cs="Arial"/>
          <w:sz w:val="24"/>
          <w:szCs w:val="24"/>
        </w:rPr>
        <w:t xml:space="preserve"> </w:t>
      </w:r>
      <w:r w:rsidR="003A7943">
        <w:rPr>
          <w:rFonts w:ascii="Arial" w:hAnsi="Arial" w:cs="Arial"/>
          <w:sz w:val="24"/>
          <w:szCs w:val="24"/>
        </w:rPr>
        <w:t>A</w:t>
      </w:r>
      <w:r w:rsidR="002B338E">
        <w:rPr>
          <w:rFonts w:ascii="Arial" w:hAnsi="Arial" w:cs="Arial"/>
          <w:sz w:val="24"/>
          <w:szCs w:val="24"/>
        </w:rPr>
        <w:t>l</w:t>
      </w:r>
      <w:r w:rsidR="001B1048">
        <w:rPr>
          <w:rFonts w:ascii="Arial" w:hAnsi="Arial" w:cs="Arial"/>
          <w:sz w:val="24"/>
          <w:szCs w:val="24"/>
        </w:rPr>
        <w:t>though</w:t>
      </w:r>
      <w:r w:rsidR="00F118E9">
        <w:rPr>
          <w:rFonts w:ascii="Arial" w:hAnsi="Arial" w:cs="Arial"/>
          <w:sz w:val="24"/>
          <w:szCs w:val="24"/>
        </w:rPr>
        <w:t xml:space="preserve"> the status of footpath was </w:t>
      </w:r>
      <w:r w:rsidR="001B1048">
        <w:rPr>
          <w:rFonts w:ascii="Arial" w:hAnsi="Arial" w:cs="Arial"/>
          <w:sz w:val="24"/>
          <w:szCs w:val="24"/>
        </w:rPr>
        <w:t>designated</w:t>
      </w:r>
      <w:r w:rsidR="00F118E9">
        <w:rPr>
          <w:rFonts w:ascii="Arial" w:hAnsi="Arial" w:cs="Arial"/>
          <w:sz w:val="24"/>
          <w:szCs w:val="24"/>
        </w:rPr>
        <w:t xml:space="preserve"> </w:t>
      </w:r>
      <w:r w:rsidR="00B23F10">
        <w:rPr>
          <w:rFonts w:ascii="Arial" w:hAnsi="Arial" w:cs="Arial"/>
          <w:sz w:val="24"/>
          <w:szCs w:val="24"/>
        </w:rPr>
        <w:t>i</w:t>
      </w:r>
      <w:r w:rsidR="001B1048">
        <w:rPr>
          <w:rFonts w:ascii="Arial" w:hAnsi="Arial" w:cs="Arial"/>
          <w:sz w:val="24"/>
          <w:szCs w:val="24"/>
        </w:rPr>
        <w:t>n</w:t>
      </w:r>
      <w:r w:rsidR="00A97A37">
        <w:rPr>
          <w:rFonts w:ascii="Arial" w:hAnsi="Arial" w:cs="Arial"/>
          <w:sz w:val="24"/>
          <w:szCs w:val="24"/>
        </w:rPr>
        <w:t xml:space="preserve"> </w:t>
      </w:r>
      <w:r w:rsidR="00B23F10">
        <w:rPr>
          <w:rFonts w:ascii="Arial" w:hAnsi="Arial" w:cs="Arial"/>
          <w:sz w:val="24"/>
          <w:szCs w:val="24"/>
        </w:rPr>
        <w:t xml:space="preserve">1969, </w:t>
      </w:r>
      <w:r w:rsidR="00FC4DDE">
        <w:rPr>
          <w:rFonts w:ascii="Arial" w:hAnsi="Arial" w:cs="Arial"/>
          <w:sz w:val="24"/>
          <w:szCs w:val="24"/>
        </w:rPr>
        <w:t xml:space="preserve">the previous status of a RUPP </w:t>
      </w:r>
      <w:r w:rsidR="00D43B0C">
        <w:rPr>
          <w:rFonts w:ascii="Arial" w:hAnsi="Arial" w:cs="Arial"/>
          <w:sz w:val="24"/>
          <w:szCs w:val="24"/>
        </w:rPr>
        <w:t>also suggests higher status than</w:t>
      </w:r>
      <w:r w:rsidR="005D5A47">
        <w:rPr>
          <w:rFonts w:ascii="Arial" w:hAnsi="Arial" w:cs="Arial"/>
          <w:sz w:val="24"/>
          <w:szCs w:val="24"/>
        </w:rPr>
        <w:t xml:space="preserve"> a</w:t>
      </w:r>
      <w:r w:rsidR="00D43B0C">
        <w:rPr>
          <w:rFonts w:ascii="Arial" w:hAnsi="Arial" w:cs="Arial"/>
          <w:sz w:val="24"/>
          <w:szCs w:val="24"/>
        </w:rPr>
        <w:t xml:space="preserve"> footpath</w:t>
      </w:r>
      <w:r w:rsidR="00E210EA">
        <w:rPr>
          <w:rFonts w:ascii="Arial" w:hAnsi="Arial" w:cs="Arial"/>
          <w:sz w:val="24"/>
          <w:szCs w:val="24"/>
        </w:rPr>
        <w:t xml:space="preserve"> </w:t>
      </w:r>
      <w:r w:rsidR="00E67AB6">
        <w:rPr>
          <w:rFonts w:ascii="Arial" w:hAnsi="Arial" w:cs="Arial"/>
          <w:sz w:val="24"/>
          <w:szCs w:val="24"/>
        </w:rPr>
        <w:t>historically existed</w:t>
      </w:r>
      <w:r w:rsidR="00D43B0C">
        <w:rPr>
          <w:rFonts w:ascii="Arial" w:hAnsi="Arial" w:cs="Arial"/>
          <w:sz w:val="24"/>
          <w:szCs w:val="24"/>
        </w:rPr>
        <w:t>.</w:t>
      </w:r>
    </w:p>
    <w:p w14:paraId="1440B44D" w14:textId="5BC19473" w:rsidR="00DF23DE" w:rsidRPr="008D110B" w:rsidRDefault="004F6C0A" w:rsidP="008D110B">
      <w:pPr>
        <w:pStyle w:val="Style1"/>
        <w:rPr>
          <w:rFonts w:ascii="Arial" w:hAnsi="Arial" w:cs="Arial"/>
          <w:sz w:val="24"/>
          <w:szCs w:val="24"/>
        </w:rPr>
      </w:pPr>
      <w:r w:rsidRPr="00596267">
        <w:rPr>
          <w:rFonts w:ascii="Arial" w:hAnsi="Arial" w:cs="Arial"/>
          <w:sz w:val="24"/>
          <w:szCs w:val="24"/>
        </w:rPr>
        <w:t xml:space="preserve">Albeit no single piece of evidence conclusively points to the application route having a higher status than currently designated, there are several documents before me which, when considered together, have a synergy that suggests higher rights than a </w:t>
      </w:r>
      <w:r w:rsidR="008D110B">
        <w:rPr>
          <w:rFonts w:ascii="Arial" w:hAnsi="Arial" w:cs="Arial"/>
          <w:sz w:val="24"/>
          <w:szCs w:val="24"/>
        </w:rPr>
        <w:t>footpath</w:t>
      </w:r>
      <w:r w:rsidRPr="00596267">
        <w:rPr>
          <w:rFonts w:ascii="Arial" w:hAnsi="Arial" w:cs="Arial"/>
          <w:sz w:val="24"/>
          <w:szCs w:val="24"/>
        </w:rPr>
        <w:t xml:space="preserve"> exist along the application route</w:t>
      </w:r>
      <w:r w:rsidR="008D110B">
        <w:rPr>
          <w:rFonts w:ascii="Arial" w:hAnsi="Arial" w:cs="Arial"/>
          <w:sz w:val="24"/>
          <w:szCs w:val="24"/>
        </w:rPr>
        <w:t xml:space="preserve">. </w:t>
      </w:r>
      <w:r w:rsidR="00DF23DE" w:rsidRPr="008D110B">
        <w:rPr>
          <w:rFonts w:ascii="Arial" w:hAnsi="Arial" w:cs="Arial"/>
          <w:sz w:val="24"/>
          <w:szCs w:val="24"/>
        </w:rPr>
        <w:t xml:space="preserve">Accordingly, </w:t>
      </w:r>
      <w:r w:rsidR="005A5D0A" w:rsidRPr="008D110B">
        <w:rPr>
          <w:rFonts w:ascii="Arial" w:hAnsi="Arial" w:cs="Arial"/>
          <w:sz w:val="24"/>
          <w:szCs w:val="24"/>
        </w:rPr>
        <w:t>I am satisfied</w:t>
      </w:r>
      <w:r w:rsidR="00DF23DE" w:rsidRPr="008D110B">
        <w:rPr>
          <w:rFonts w:ascii="Arial" w:hAnsi="Arial" w:cs="Arial"/>
          <w:sz w:val="24"/>
          <w:szCs w:val="24"/>
        </w:rPr>
        <w:t xml:space="preserve"> that on the balance of probabilities, the available evidence</w:t>
      </w:r>
      <w:r w:rsidR="00CD6E27" w:rsidRPr="008D110B">
        <w:rPr>
          <w:rFonts w:ascii="Arial" w:hAnsi="Arial" w:cs="Arial"/>
          <w:sz w:val="24"/>
          <w:szCs w:val="24"/>
        </w:rPr>
        <w:t xml:space="preserve"> is sufficient to</w:t>
      </w:r>
      <w:r w:rsidR="00DF23DE" w:rsidRPr="008D110B">
        <w:rPr>
          <w:rFonts w:ascii="Arial" w:hAnsi="Arial" w:cs="Arial"/>
          <w:sz w:val="24"/>
          <w:szCs w:val="24"/>
        </w:rPr>
        <w:t xml:space="preserve"> indicate that the </w:t>
      </w:r>
      <w:r w:rsidR="0067618F" w:rsidRPr="008D110B">
        <w:rPr>
          <w:rFonts w:ascii="Arial" w:hAnsi="Arial" w:cs="Arial"/>
          <w:sz w:val="24"/>
          <w:szCs w:val="24"/>
        </w:rPr>
        <w:t>D</w:t>
      </w:r>
      <w:r w:rsidR="00DF23DE" w:rsidRPr="008D110B">
        <w:rPr>
          <w:rFonts w:ascii="Arial" w:hAnsi="Arial" w:cs="Arial"/>
          <w:sz w:val="24"/>
          <w:szCs w:val="24"/>
        </w:rPr>
        <w:t xml:space="preserve">efinitive </w:t>
      </w:r>
      <w:r w:rsidR="0067618F" w:rsidRPr="008D110B">
        <w:rPr>
          <w:rFonts w:ascii="Arial" w:hAnsi="Arial" w:cs="Arial"/>
          <w:sz w:val="24"/>
          <w:szCs w:val="24"/>
        </w:rPr>
        <w:t>M</w:t>
      </w:r>
      <w:r w:rsidR="00DF23DE" w:rsidRPr="008D110B">
        <w:rPr>
          <w:rFonts w:ascii="Arial" w:hAnsi="Arial" w:cs="Arial"/>
          <w:sz w:val="24"/>
          <w:szCs w:val="24"/>
        </w:rPr>
        <w:t>ap</w:t>
      </w:r>
      <w:r w:rsidR="0067618F" w:rsidRPr="008D110B">
        <w:rPr>
          <w:rFonts w:ascii="Arial" w:hAnsi="Arial" w:cs="Arial"/>
          <w:sz w:val="24"/>
          <w:szCs w:val="24"/>
        </w:rPr>
        <w:t xml:space="preserve"> and Statement</w:t>
      </w:r>
      <w:r w:rsidR="00DF23DE" w:rsidRPr="008D110B">
        <w:rPr>
          <w:rFonts w:ascii="Arial" w:hAnsi="Arial" w:cs="Arial"/>
          <w:sz w:val="24"/>
          <w:szCs w:val="24"/>
        </w:rPr>
        <w:t xml:space="preserve"> </w:t>
      </w:r>
      <w:r w:rsidR="009E69DE" w:rsidRPr="008D110B">
        <w:rPr>
          <w:rFonts w:ascii="Arial" w:hAnsi="Arial" w:cs="Arial"/>
          <w:sz w:val="24"/>
          <w:szCs w:val="24"/>
        </w:rPr>
        <w:t>should be a</w:t>
      </w:r>
      <w:r w:rsidR="00144B7B" w:rsidRPr="008D110B">
        <w:rPr>
          <w:rFonts w:ascii="Arial" w:hAnsi="Arial" w:cs="Arial"/>
          <w:sz w:val="24"/>
          <w:szCs w:val="24"/>
        </w:rPr>
        <w:t>mended</w:t>
      </w:r>
      <w:r w:rsidR="009E69DE" w:rsidRPr="008D110B">
        <w:rPr>
          <w:rFonts w:ascii="Arial" w:hAnsi="Arial" w:cs="Arial"/>
          <w:sz w:val="24"/>
          <w:szCs w:val="24"/>
        </w:rPr>
        <w:t>, to show</w:t>
      </w:r>
      <w:r w:rsidR="00894E2B" w:rsidRPr="008D110B">
        <w:rPr>
          <w:rFonts w:ascii="Arial" w:hAnsi="Arial" w:cs="Arial"/>
          <w:sz w:val="24"/>
          <w:szCs w:val="24"/>
        </w:rPr>
        <w:t xml:space="preserve"> </w:t>
      </w:r>
      <w:r w:rsidR="00117D8F" w:rsidRPr="008D110B">
        <w:rPr>
          <w:rFonts w:ascii="Arial" w:hAnsi="Arial" w:cs="Arial"/>
          <w:sz w:val="24"/>
          <w:szCs w:val="24"/>
        </w:rPr>
        <w:t>the Order route</w:t>
      </w:r>
      <w:r w:rsidR="00FB5ECD">
        <w:rPr>
          <w:rFonts w:ascii="Arial" w:hAnsi="Arial" w:cs="Arial"/>
          <w:sz w:val="24"/>
          <w:szCs w:val="24"/>
        </w:rPr>
        <w:t xml:space="preserve"> of FP68 and FP24,</w:t>
      </w:r>
      <w:r w:rsidR="009E69DE" w:rsidRPr="008D110B">
        <w:rPr>
          <w:rFonts w:ascii="Arial" w:hAnsi="Arial" w:cs="Arial"/>
          <w:sz w:val="24"/>
          <w:szCs w:val="24"/>
        </w:rPr>
        <w:t xml:space="preserve"> </w:t>
      </w:r>
      <w:r w:rsidR="008D2DA4" w:rsidRPr="008D110B">
        <w:rPr>
          <w:rFonts w:ascii="Arial" w:hAnsi="Arial" w:cs="Arial"/>
          <w:sz w:val="24"/>
          <w:szCs w:val="24"/>
        </w:rPr>
        <w:t xml:space="preserve">having </w:t>
      </w:r>
      <w:r w:rsidR="009E69DE" w:rsidRPr="008D110B">
        <w:rPr>
          <w:rFonts w:ascii="Arial" w:hAnsi="Arial" w:cs="Arial"/>
          <w:sz w:val="24"/>
          <w:szCs w:val="24"/>
        </w:rPr>
        <w:t>bridleway</w:t>
      </w:r>
      <w:r w:rsidR="008D2DA4" w:rsidRPr="008D110B">
        <w:rPr>
          <w:rFonts w:ascii="Arial" w:hAnsi="Arial" w:cs="Arial"/>
          <w:sz w:val="24"/>
          <w:szCs w:val="24"/>
        </w:rPr>
        <w:t xml:space="preserve"> </w:t>
      </w:r>
      <w:r w:rsidR="009E69DE" w:rsidRPr="008D110B">
        <w:rPr>
          <w:rFonts w:ascii="Arial" w:hAnsi="Arial" w:cs="Arial"/>
          <w:sz w:val="24"/>
          <w:szCs w:val="24"/>
        </w:rPr>
        <w:t>s</w:t>
      </w:r>
      <w:r w:rsidR="008D2DA4" w:rsidRPr="008D110B">
        <w:rPr>
          <w:rFonts w:ascii="Arial" w:hAnsi="Arial" w:cs="Arial"/>
          <w:sz w:val="24"/>
          <w:szCs w:val="24"/>
        </w:rPr>
        <w:t>tatus</w:t>
      </w:r>
      <w:r w:rsidR="009E69DE" w:rsidRPr="008D110B">
        <w:rPr>
          <w:rFonts w:ascii="Arial" w:hAnsi="Arial" w:cs="Arial"/>
          <w:sz w:val="24"/>
          <w:szCs w:val="24"/>
        </w:rPr>
        <w:t>.</w:t>
      </w:r>
    </w:p>
    <w:p w14:paraId="02CE3469" w14:textId="4F907742" w:rsidR="00517602" w:rsidRPr="00CC44FD" w:rsidRDefault="00517602" w:rsidP="00517602">
      <w:pPr>
        <w:pStyle w:val="Style1"/>
        <w:rPr>
          <w:rFonts w:ascii="Arial" w:hAnsi="Arial" w:cs="Arial"/>
          <w:sz w:val="24"/>
          <w:szCs w:val="24"/>
        </w:rPr>
      </w:pPr>
      <w:r w:rsidRPr="00CC44FD">
        <w:rPr>
          <w:rFonts w:ascii="Arial" w:hAnsi="Arial" w:cs="Arial"/>
          <w:sz w:val="24"/>
          <w:szCs w:val="24"/>
        </w:rPr>
        <w:t>Having regard to these and all other matters raised</w:t>
      </w:r>
      <w:r w:rsidR="009315BF" w:rsidRPr="00CC44FD">
        <w:rPr>
          <w:rFonts w:ascii="Arial" w:hAnsi="Arial" w:cs="Arial"/>
          <w:sz w:val="24"/>
          <w:szCs w:val="24"/>
        </w:rPr>
        <w:t xml:space="preserve"> in the written representations</w:t>
      </w:r>
      <w:r w:rsidRPr="00CC44FD">
        <w:rPr>
          <w:rFonts w:ascii="Arial" w:hAnsi="Arial" w:cs="Arial"/>
          <w:sz w:val="24"/>
          <w:szCs w:val="24"/>
        </w:rPr>
        <w:t>, I conclude that the Order shoul</w:t>
      </w:r>
      <w:r w:rsidR="00B279C7" w:rsidRPr="00CC44FD">
        <w:rPr>
          <w:rFonts w:ascii="Arial" w:hAnsi="Arial" w:cs="Arial"/>
          <w:sz w:val="24"/>
          <w:szCs w:val="24"/>
        </w:rPr>
        <w:t>d</w:t>
      </w:r>
      <w:r w:rsidRPr="00CC44FD">
        <w:rPr>
          <w:rFonts w:ascii="Arial" w:hAnsi="Arial" w:cs="Arial"/>
          <w:sz w:val="24"/>
          <w:szCs w:val="24"/>
        </w:rPr>
        <w:t xml:space="preserve"> be confirmed.</w:t>
      </w:r>
    </w:p>
    <w:p w14:paraId="3BBD5D96" w14:textId="77777777" w:rsidR="00A61F56" w:rsidRPr="00CC44FD" w:rsidRDefault="00A61F56" w:rsidP="00A61F56">
      <w:pPr>
        <w:pStyle w:val="Heading6blackfont"/>
        <w:rPr>
          <w:rFonts w:ascii="Arial" w:hAnsi="Arial" w:cs="Arial"/>
          <w:sz w:val="24"/>
          <w:szCs w:val="24"/>
        </w:rPr>
      </w:pPr>
      <w:r w:rsidRPr="00CC44FD">
        <w:rPr>
          <w:rFonts w:ascii="Arial" w:hAnsi="Arial" w:cs="Arial"/>
          <w:sz w:val="24"/>
          <w:szCs w:val="24"/>
        </w:rPr>
        <w:t>Formal Decision</w:t>
      </w:r>
    </w:p>
    <w:p w14:paraId="2B5A6FD9" w14:textId="0837EEE4" w:rsidR="00671065" w:rsidRPr="00DB1BAB" w:rsidRDefault="00F20EB6" w:rsidP="00DB1BAB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894E2B" w:rsidRPr="00CC44FD">
        <w:rPr>
          <w:rFonts w:ascii="Arial" w:hAnsi="Arial" w:cs="Arial"/>
          <w:sz w:val="24"/>
          <w:szCs w:val="24"/>
        </w:rPr>
        <w:t xml:space="preserve"> </w:t>
      </w:r>
      <w:r w:rsidR="00A61F56" w:rsidRPr="00CC44FD">
        <w:rPr>
          <w:rFonts w:ascii="Arial" w:hAnsi="Arial" w:cs="Arial"/>
          <w:sz w:val="24"/>
          <w:szCs w:val="24"/>
        </w:rPr>
        <w:t>Order</w:t>
      </w:r>
      <w:r w:rsidR="00F06F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confirmed</w:t>
      </w:r>
      <w:r w:rsidR="00C71588" w:rsidRPr="00DB1BAB">
        <w:rPr>
          <w:rFonts w:ascii="Arial" w:hAnsi="Arial" w:cs="Arial"/>
          <w:sz w:val="24"/>
          <w:szCs w:val="24"/>
        </w:rPr>
        <w:t>.</w:t>
      </w:r>
    </w:p>
    <w:p w14:paraId="045938F9" w14:textId="77777777" w:rsidR="00A61F56" w:rsidRPr="00D17DE0" w:rsidRDefault="00B279C7" w:rsidP="00A61F56">
      <w:pPr>
        <w:pStyle w:val="Style2"/>
        <w:numPr>
          <w:ilvl w:val="0"/>
          <w:numId w:val="0"/>
        </w:numPr>
        <w:rPr>
          <w:rFonts w:ascii="Monotype Corsiva" w:hAnsi="Monotype Corsiva" w:cs="Sanskrit Text"/>
          <w:sz w:val="36"/>
          <w:szCs w:val="36"/>
        </w:rPr>
      </w:pPr>
      <w:r w:rsidRPr="00D17DE0">
        <w:rPr>
          <w:rFonts w:ascii="Monotype Corsiva" w:hAnsi="Monotype Corsiva" w:cs="Sanskrit Text"/>
          <w:sz w:val="36"/>
          <w:szCs w:val="36"/>
        </w:rPr>
        <w:t>Mrs A Behn</w:t>
      </w:r>
      <w:r w:rsidR="00A61F56" w:rsidRPr="00D17DE0">
        <w:rPr>
          <w:rFonts w:ascii="Monotype Corsiva" w:hAnsi="Monotype Corsiva" w:cs="Sanskrit Text"/>
          <w:sz w:val="36"/>
          <w:szCs w:val="36"/>
        </w:rPr>
        <w:tab/>
      </w:r>
      <w:r w:rsidR="00A61F56" w:rsidRPr="00D17DE0">
        <w:rPr>
          <w:rFonts w:ascii="Monotype Corsiva" w:hAnsi="Monotype Corsiva" w:cs="Sanskrit Text"/>
          <w:sz w:val="36"/>
          <w:szCs w:val="36"/>
        </w:rPr>
        <w:tab/>
      </w:r>
    </w:p>
    <w:p w14:paraId="6DEB6D04" w14:textId="77777777" w:rsidR="00A61F56" w:rsidRPr="00D17DE0" w:rsidRDefault="00A61F56" w:rsidP="00A77626">
      <w:pPr>
        <w:pStyle w:val="Long2"/>
        <w:rPr>
          <w:rFonts w:ascii="Arial" w:hAnsi="Arial" w:cs="Arial"/>
          <w:sz w:val="24"/>
          <w:szCs w:val="24"/>
        </w:rPr>
      </w:pPr>
      <w:r w:rsidRPr="00D17DE0">
        <w:rPr>
          <w:rFonts w:ascii="Arial" w:hAnsi="Arial" w:cs="Arial"/>
          <w:sz w:val="24"/>
          <w:szCs w:val="24"/>
        </w:rPr>
        <w:t>Inspector</w:t>
      </w:r>
    </w:p>
    <w:p w14:paraId="7BC21402" w14:textId="77777777" w:rsidR="00703526" w:rsidRDefault="00703526" w:rsidP="00A77626">
      <w:pPr>
        <w:pStyle w:val="Style2"/>
        <w:numPr>
          <w:ilvl w:val="0"/>
          <w:numId w:val="0"/>
        </w:numPr>
        <w:ind w:left="576" w:hanging="576"/>
      </w:pPr>
    </w:p>
    <w:p w14:paraId="1D924078" w14:textId="77777777" w:rsidR="0064402A" w:rsidRDefault="0064402A" w:rsidP="00A77626">
      <w:pPr>
        <w:pStyle w:val="Style2"/>
        <w:numPr>
          <w:ilvl w:val="0"/>
          <w:numId w:val="0"/>
        </w:numPr>
        <w:ind w:left="576" w:hanging="576"/>
      </w:pPr>
    </w:p>
    <w:p w14:paraId="75BEC623" w14:textId="77777777" w:rsidR="0064402A" w:rsidRDefault="0064402A" w:rsidP="00A77626">
      <w:pPr>
        <w:pStyle w:val="Style2"/>
        <w:numPr>
          <w:ilvl w:val="0"/>
          <w:numId w:val="0"/>
        </w:numPr>
        <w:ind w:left="576" w:hanging="576"/>
      </w:pPr>
    </w:p>
    <w:p w14:paraId="5F867DBF" w14:textId="6A49BA99" w:rsidR="00A77626" w:rsidRDefault="00A77626" w:rsidP="001C0DCA">
      <w:pPr>
        <w:pStyle w:val="Style2"/>
        <w:numPr>
          <w:ilvl w:val="0"/>
          <w:numId w:val="0"/>
        </w:numPr>
        <w:ind w:left="434" w:hanging="434"/>
        <w:rPr>
          <w:noProof/>
        </w:rPr>
      </w:pPr>
    </w:p>
    <w:p w14:paraId="3A8E50BE" w14:textId="29F40E4A" w:rsidR="009F768A" w:rsidRDefault="00CA32CF" w:rsidP="001C0DCA">
      <w:pPr>
        <w:pStyle w:val="Style2"/>
        <w:numPr>
          <w:ilvl w:val="0"/>
          <w:numId w:val="0"/>
        </w:numPr>
        <w:ind w:left="434" w:hanging="434"/>
        <w:rPr>
          <w:noProof/>
        </w:rPr>
      </w:pPr>
      <w:r w:rsidRPr="00CA32CF">
        <w:rPr>
          <w:noProof/>
        </w:rPr>
        <w:lastRenderedPageBreak/>
        <w:drawing>
          <wp:inline distT="0" distB="0" distL="0" distR="0" wp14:anchorId="12D50082" wp14:editId="1B6D671C">
            <wp:extent cx="5908040" cy="81102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811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8C6AE" w14:textId="4F19590A" w:rsidR="009F768A" w:rsidRPr="00A77626" w:rsidRDefault="009F768A" w:rsidP="001C0DCA">
      <w:pPr>
        <w:pStyle w:val="Style2"/>
        <w:numPr>
          <w:ilvl w:val="0"/>
          <w:numId w:val="0"/>
        </w:numPr>
        <w:ind w:left="434" w:hanging="434"/>
      </w:pPr>
    </w:p>
    <w:sectPr w:rsidR="009F768A" w:rsidRPr="00A77626" w:rsidSect="00E674DD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1077" w:bottom="1276" w:left="1525" w:header="624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286C" w14:textId="77777777" w:rsidR="008B4633" w:rsidRDefault="008B4633" w:rsidP="00F62916">
      <w:r>
        <w:separator/>
      </w:r>
    </w:p>
  </w:endnote>
  <w:endnote w:type="continuationSeparator" w:id="0">
    <w:p w14:paraId="7F9FAD80" w14:textId="77777777" w:rsidR="008B4633" w:rsidRDefault="008B4633" w:rsidP="00F62916">
      <w:r>
        <w:continuationSeparator/>
      </w:r>
    </w:p>
  </w:endnote>
  <w:endnote w:type="continuationNotice" w:id="1">
    <w:p w14:paraId="6585446A" w14:textId="77777777" w:rsidR="008B4633" w:rsidRDefault="008B4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2B78" w14:textId="77777777" w:rsidR="003E54CC" w:rsidRDefault="003E54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896226" w14:textId="77777777" w:rsidR="003E54CC" w:rsidRDefault="003E54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FDB5" w14:textId="3315D959" w:rsidR="003E54CC" w:rsidRPr="005020B2" w:rsidRDefault="004D1CEF" w:rsidP="005020B2">
    <w:pPr>
      <w:pStyle w:val="Noindent"/>
      <w:spacing w:before="120"/>
      <w:jc w:val="cen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B572FA" wp14:editId="251F0BD6">
              <wp:simplePos x="0" y="0"/>
              <wp:positionH relativeFrom="column">
                <wp:posOffset>7620</wp:posOffset>
              </wp:positionH>
              <wp:positionV relativeFrom="paragraph">
                <wp:posOffset>-54610</wp:posOffset>
              </wp:positionV>
              <wp:extent cx="5943600" cy="0"/>
              <wp:effectExtent l="0" t="0" r="0" b="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FF12B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4.3pt" to="468.6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7DkhwtkAAAAHAQAADwAAAAAAAAAAAAAAAAAKBAAAZHJzL2Rvd25yZXYueG1s&#10;UEsFBgAAAAAEAAQA8wAAABAFAAAAAA==&#10;"/>
          </w:pict>
        </mc:Fallback>
      </mc:AlternateContent>
    </w:r>
    <w:r w:rsidR="003E54CC">
      <w:rPr>
        <w:rStyle w:val="PageNumber"/>
      </w:rPr>
      <w:fldChar w:fldCharType="begin"/>
    </w:r>
    <w:r w:rsidR="003E54CC">
      <w:rPr>
        <w:rStyle w:val="PageNumber"/>
      </w:rPr>
      <w:instrText xml:space="preserve"> PAGE </w:instrText>
    </w:r>
    <w:r w:rsidR="003E54CC">
      <w:rPr>
        <w:rStyle w:val="PageNumber"/>
      </w:rPr>
      <w:fldChar w:fldCharType="separate"/>
    </w:r>
    <w:r w:rsidR="0015106C">
      <w:rPr>
        <w:rStyle w:val="PageNumber"/>
        <w:noProof/>
      </w:rPr>
      <w:t>2</w:t>
    </w:r>
    <w:r w:rsidR="003E54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7167" w14:textId="1EC1E2E5" w:rsidR="003C0E84" w:rsidRDefault="003C0E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EA165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2A36B9" wp14:editId="61820E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43600" cy="0"/>
              <wp:effectExtent l="0" t="0" r="0" b="0"/>
              <wp:wrapNone/>
              <wp:docPr id="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7960E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</w:pict>
        </mc:Fallback>
      </mc:AlternateContent>
    </w:r>
  </w:p>
  <w:p w14:paraId="14B42A47" w14:textId="77777777" w:rsidR="003E54CC" w:rsidRPr="005020B2" w:rsidRDefault="003E54CC" w:rsidP="005020B2">
    <w:pPr>
      <w:pStyle w:val="Footer"/>
      <w:pBdr>
        <w:bottom w:val="none" w:sz="0" w:space="0" w:color="000000"/>
      </w:pBdr>
      <w:ind w:right="-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C543" w14:textId="77777777" w:rsidR="008B4633" w:rsidRDefault="008B4633" w:rsidP="00F62916">
      <w:r>
        <w:separator/>
      </w:r>
    </w:p>
  </w:footnote>
  <w:footnote w:type="continuationSeparator" w:id="0">
    <w:p w14:paraId="00FB28F5" w14:textId="77777777" w:rsidR="008B4633" w:rsidRDefault="008B4633" w:rsidP="00F62916">
      <w:r>
        <w:continuationSeparator/>
      </w:r>
    </w:p>
  </w:footnote>
  <w:footnote w:type="continuationNotice" w:id="1">
    <w:p w14:paraId="5DFBCE29" w14:textId="77777777" w:rsidR="008B4633" w:rsidRDefault="008B4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3E54CC" w14:paraId="547FDB3F" w14:textId="77777777">
      <w:tc>
        <w:tcPr>
          <w:tcW w:w="9520" w:type="dxa"/>
        </w:tcPr>
        <w:p w14:paraId="602DB4D9" w14:textId="13983B59" w:rsidR="003E54CC" w:rsidRPr="00EB77A3" w:rsidRDefault="004D6820">
          <w:pPr>
            <w:pStyle w:val="Footer"/>
            <w:rPr>
              <w:rFonts w:ascii="Arial" w:hAnsi="Arial" w:cs="Arial"/>
            </w:rPr>
          </w:pPr>
          <w:r w:rsidRPr="00EB77A3">
            <w:rPr>
              <w:rFonts w:ascii="Arial" w:hAnsi="Arial" w:cs="Arial"/>
            </w:rPr>
            <w:t xml:space="preserve">Order Decision </w:t>
          </w:r>
          <w:r w:rsidR="001726A5" w:rsidRPr="00EB77A3">
            <w:rPr>
              <w:rFonts w:ascii="Arial" w:hAnsi="Arial" w:cs="Arial"/>
            </w:rPr>
            <w:t>ROW</w:t>
          </w:r>
          <w:r w:rsidRPr="00EB77A3">
            <w:rPr>
              <w:rFonts w:ascii="Arial" w:hAnsi="Arial" w:cs="Arial"/>
            </w:rPr>
            <w:t>/</w:t>
          </w:r>
          <w:r w:rsidR="00966A08">
            <w:rPr>
              <w:rFonts w:ascii="Arial" w:hAnsi="Arial" w:cs="Arial"/>
            </w:rPr>
            <w:t>3328534</w:t>
          </w:r>
        </w:p>
      </w:tc>
    </w:tr>
  </w:tbl>
  <w:p w14:paraId="480AE7BD" w14:textId="7B573034" w:rsidR="003E54CC" w:rsidRDefault="004D1CEF" w:rsidP="00087477">
    <w:pPr>
      <w:pStyle w:val="Footer"/>
      <w:spacing w:after="18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8093DE" wp14:editId="473946A0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073E7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C049" w14:textId="77777777" w:rsidR="003E54CC" w:rsidRDefault="003E54CC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B0F1B4D"/>
    <w:multiLevelType w:val="singleLevel"/>
    <w:tmpl w:val="DB70108E"/>
    <w:lvl w:ilvl="0">
      <w:start w:val="1"/>
      <w:numFmt w:val="decimal"/>
      <w:pStyle w:val="Conditions1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3" w15:restartNumberingAfterBreak="0">
    <w:nsid w:val="62CA1CF1"/>
    <w:multiLevelType w:val="multilevel"/>
    <w:tmpl w:val="F67C7E8E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2" w:hanging="432"/>
      </w:pPr>
      <w:rPr>
        <w:b w:val="0"/>
        <w:bCs w:val="0"/>
        <w:i w:val="0"/>
        <w:i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34"/>
        </w:tabs>
        <w:ind w:left="434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722"/>
        </w:tabs>
        <w:ind w:left="722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866"/>
        </w:tabs>
        <w:ind w:left="866" w:hanging="1008"/>
      </w:p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154"/>
        </w:tabs>
        <w:ind w:left="1154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298"/>
        </w:tabs>
        <w:ind w:left="1298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42"/>
        </w:tabs>
        <w:ind w:left="1442" w:hanging="1584"/>
      </w:pPr>
    </w:lvl>
  </w:abstractNum>
  <w:abstractNum w:abstractNumId="4" w15:restartNumberingAfterBreak="0">
    <w:nsid w:val="62CB6406"/>
    <w:multiLevelType w:val="multilevel"/>
    <w:tmpl w:val="4700318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591B52"/>
    <w:multiLevelType w:val="hybridMultilevel"/>
    <w:tmpl w:val="89BC6D1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7CDC568F"/>
    <w:multiLevelType w:val="multilevel"/>
    <w:tmpl w:val="96AA9A68"/>
    <w:lvl w:ilvl="0">
      <w:start w:val="1"/>
      <w:numFmt w:val="lowerRoman"/>
      <w:pStyle w:val="Conditions2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listi0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66695071">
    <w:abstractNumId w:val="4"/>
  </w:num>
  <w:num w:numId="2" w16cid:durableId="313995515">
    <w:abstractNumId w:val="4"/>
  </w:num>
  <w:num w:numId="3" w16cid:durableId="1265961585">
    <w:abstractNumId w:val="5"/>
  </w:num>
  <w:num w:numId="4" w16cid:durableId="832260053">
    <w:abstractNumId w:val="0"/>
  </w:num>
  <w:num w:numId="5" w16cid:durableId="103230333">
    <w:abstractNumId w:val="1"/>
  </w:num>
  <w:num w:numId="6" w16cid:durableId="155920873">
    <w:abstractNumId w:val="3"/>
  </w:num>
  <w:num w:numId="7" w16cid:durableId="313219903">
    <w:abstractNumId w:val="7"/>
  </w:num>
  <w:num w:numId="8" w16cid:durableId="1182085233">
    <w:abstractNumId w:val="2"/>
  </w:num>
  <w:num w:numId="9" w16cid:durableId="727605634">
    <w:abstractNumId w:val="3"/>
  </w:num>
  <w:num w:numId="10" w16cid:durableId="347609479">
    <w:abstractNumId w:val="3"/>
  </w:num>
  <w:num w:numId="11" w16cid:durableId="360476195">
    <w:abstractNumId w:val="3"/>
  </w:num>
  <w:num w:numId="12" w16cid:durableId="111099199">
    <w:abstractNumId w:val="3"/>
  </w:num>
  <w:num w:numId="13" w16cid:durableId="1773823132">
    <w:abstractNumId w:val="3"/>
  </w:num>
  <w:num w:numId="14" w16cid:durableId="176772270">
    <w:abstractNumId w:val="3"/>
  </w:num>
  <w:num w:numId="15" w16cid:durableId="1608269084">
    <w:abstractNumId w:val="3"/>
  </w:num>
  <w:num w:numId="16" w16cid:durableId="119172066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D6820"/>
    <w:rsid w:val="000008BF"/>
    <w:rsid w:val="000019B0"/>
    <w:rsid w:val="00001B63"/>
    <w:rsid w:val="00001CBF"/>
    <w:rsid w:val="00002863"/>
    <w:rsid w:val="00002C1E"/>
    <w:rsid w:val="0000335F"/>
    <w:rsid w:val="00007746"/>
    <w:rsid w:val="0001062C"/>
    <w:rsid w:val="0001322F"/>
    <w:rsid w:val="00014858"/>
    <w:rsid w:val="00015A3F"/>
    <w:rsid w:val="0001706E"/>
    <w:rsid w:val="00017C01"/>
    <w:rsid w:val="00017C5D"/>
    <w:rsid w:val="000200D4"/>
    <w:rsid w:val="00023532"/>
    <w:rsid w:val="000257FD"/>
    <w:rsid w:val="000264A2"/>
    <w:rsid w:val="000277E5"/>
    <w:rsid w:val="0003039D"/>
    <w:rsid w:val="00030AEB"/>
    <w:rsid w:val="00031460"/>
    <w:rsid w:val="0003181E"/>
    <w:rsid w:val="000319F2"/>
    <w:rsid w:val="00032281"/>
    <w:rsid w:val="00034142"/>
    <w:rsid w:val="00035632"/>
    <w:rsid w:val="00035813"/>
    <w:rsid w:val="00036E41"/>
    <w:rsid w:val="00041E5F"/>
    <w:rsid w:val="00043190"/>
    <w:rsid w:val="00045A11"/>
    <w:rsid w:val="00046145"/>
    <w:rsid w:val="0004625F"/>
    <w:rsid w:val="0004692C"/>
    <w:rsid w:val="00046A49"/>
    <w:rsid w:val="000470D4"/>
    <w:rsid w:val="00047717"/>
    <w:rsid w:val="00051664"/>
    <w:rsid w:val="00051DC7"/>
    <w:rsid w:val="00053135"/>
    <w:rsid w:val="000548E9"/>
    <w:rsid w:val="000566AF"/>
    <w:rsid w:val="00057590"/>
    <w:rsid w:val="00060195"/>
    <w:rsid w:val="000621FF"/>
    <w:rsid w:val="000622C1"/>
    <w:rsid w:val="0006330D"/>
    <w:rsid w:val="0006400C"/>
    <w:rsid w:val="0006480B"/>
    <w:rsid w:val="00064A38"/>
    <w:rsid w:val="00065012"/>
    <w:rsid w:val="00065DD5"/>
    <w:rsid w:val="000674AD"/>
    <w:rsid w:val="00067A26"/>
    <w:rsid w:val="00073AE6"/>
    <w:rsid w:val="000756D9"/>
    <w:rsid w:val="000765C5"/>
    <w:rsid w:val="00077358"/>
    <w:rsid w:val="000776B3"/>
    <w:rsid w:val="00081C38"/>
    <w:rsid w:val="0008283C"/>
    <w:rsid w:val="00084501"/>
    <w:rsid w:val="00084A06"/>
    <w:rsid w:val="00086463"/>
    <w:rsid w:val="000865D8"/>
    <w:rsid w:val="00087475"/>
    <w:rsid w:val="00087477"/>
    <w:rsid w:val="00087DEC"/>
    <w:rsid w:val="00090B82"/>
    <w:rsid w:val="00090CDA"/>
    <w:rsid w:val="000921BC"/>
    <w:rsid w:val="00092957"/>
    <w:rsid w:val="00092C27"/>
    <w:rsid w:val="00093335"/>
    <w:rsid w:val="00094802"/>
    <w:rsid w:val="000A1810"/>
    <w:rsid w:val="000A4AEB"/>
    <w:rsid w:val="000A51CE"/>
    <w:rsid w:val="000A5664"/>
    <w:rsid w:val="000A64AE"/>
    <w:rsid w:val="000A6DE2"/>
    <w:rsid w:val="000A7CF7"/>
    <w:rsid w:val="000B01C4"/>
    <w:rsid w:val="000B11DF"/>
    <w:rsid w:val="000B1ED7"/>
    <w:rsid w:val="000B3119"/>
    <w:rsid w:val="000B3F9D"/>
    <w:rsid w:val="000B5F08"/>
    <w:rsid w:val="000B7839"/>
    <w:rsid w:val="000C1283"/>
    <w:rsid w:val="000C29F6"/>
    <w:rsid w:val="000C3F13"/>
    <w:rsid w:val="000C434B"/>
    <w:rsid w:val="000C6482"/>
    <w:rsid w:val="000C698E"/>
    <w:rsid w:val="000C6C08"/>
    <w:rsid w:val="000C776B"/>
    <w:rsid w:val="000D0673"/>
    <w:rsid w:val="000D32EC"/>
    <w:rsid w:val="000D4EF2"/>
    <w:rsid w:val="000D5895"/>
    <w:rsid w:val="000D5998"/>
    <w:rsid w:val="000D654E"/>
    <w:rsid w:val="000D6B52"/>
    <w:rsid w:val="000D7F6D"/>
    <w:rsid w:val="000E13A7"/>
    <w:rsid w:val="000E1695"/>
    <w:rsid w:val="000E30E3"/>
    <w:rsid w:val="000E34D6"/>
    <w:rsid w:val="000E3701"/>
    <w:rsid w:val="000E3967"/>
    <w:rsid w:val="000E7802"/>
    <w:rsid w:val="000F0B25"/>
    <w:rsid w:val="000F16F4"/>
    <w:rsid w:val="000F26F2"/>
    <w:rsid w:val="000F2DB7"/>
    <w:rsid w:val="000F426F"/>
    <w:rsid w:val="000F4864"/>
    <w:rsid w:val="000F773E"/>
    <w:rsid w:val="001000CB"/>
    <w:rsid w:val="001002CB"/>
    <w:rsid w:val="00101E77"/>
    <w:rsid w:val="001031D6"/>
    <w:rsid w:val="00103618"/>
    <w:rsid w:val="00104D93"/>
    <w:rsid w:val="0010566C"/>
    <w:rsid w:val="001065CD"/>
    <w:rsid w:val="00110509"/>
    <w:rsid w:val="00112516"/>
    <w:rsid w:val="0011344B"/>
    <w:rsid w:val="001139EE"/>
    <w:rsid w:val="00114CEF"/>
    <w:rsid w:val="00115943"/>
    <w:rsid w:val="0011794B"/>
    <w:rsid w:val="00117D8F"/>
    <w:rsid w:val="001209F2"/>
    <w:rsid w:val="00121CB0"/>
    <w:rsid w:val="00130623"/>
    <w:rsid w:val="00131638"/>
    <w:rsid w:val="00132149"/>
    <w:rsid w:val="00133345"/>
    <w:rsid w:val="00133605"/>
    <w:rsid w:val="00133793"/>
    <w:rsid w:val="001344F6"/>
    <w:rsid w:val="00136747"/>
    <w:rsid w:val="00136CE8"/>
    <w:rsid w:val="00140529"/>
    <w:rsid w:val="001416B7"/>
    <w:rsid w:val="00141DA5"/>
    <w:rsid w:val="00141E64"/>
    <w:rsid w:val="00144B7B"/>
    <w:rsid w:val="00146324"/>
    <w:rsid w:val="00146970"/>
    <w:rsid w:val="001478FD"/>
    <w:rsid w:val="0015045D"/>
    <w:rsid w:val="00150A98"/>
    <w:rsid w:val="0015106C"/>
    <w:rsid w:val="00151683"/>
    <w:rsid w:val="00152C92"/>
    <w:rsid w:val="00154136"/>
    <w:rsid w:val="0015459D"/>
    <w:rsid w:val="001556B1"/>
    <w:rsid w:val="001568F2"/>
    <w:rsid w:val="0016110D"/>
    <w:rsid w:val="00161660"/>
    <w:rsid w:val="00163738"/>
    <w:rsid w:val="00165F51"/>
    <w:rsid w:val="00166266"/>
    <w:rsid w:val="00166665"/>
    <w:rsid w:val="00167D63"/>
    <w:rsid w:val="00170323"/>
    <w:rsid w:val="0017036C"/>
    <w:rsid w:val="001710FA"/>
    <w:rsid w:val="00171B99"/>
    <w:rsid w:val="001726A5"/>
    <w:rsid w:val="0017432C"/>
    <w:rsid w:val="00174607"/>
    <w:rsid w:val="0017517D"/>
    <w:rsid w:val="0018401B"/>
    <w:rsid w:val="00186B76"/>
    <w:rsid w:val="00186EE1"/>
    <w:rsid w:val="00187D63"/>
    <w:rsid w:val="00190D6D"/>
    <w:rsid w:val="001952E3"/>
    <w:rsid w:val="0019544D"/>
    <w:rsid w:val="001962DA"/>
    <w:rsid w:val="00196A69"/>
    <w:rsid w:val="00196C3A"/>
    <w:rsid w:val="001979F2"/>
    <w:rsid w:val="00197B5B"/>
    <w:rsid w:val="001A1898"/>
    <w:rsid w:val="001A2497"/>
    <w:rsid w:val="001A3A6D"/>
    <w:rsid w:val="001A79C6"/>
    <w:rsid w:val="001A7FAE"/>
    <w:rsid w:val="001B03B2"/>
    <w:rsid w:val="001B1048"/>
    <w:rsid w:val="001B1691"/>
    <w:rsid w:val="001B366E"/>
    <w:rsid w:val="001B38F6"/>
    <w:rsid w:val="001B3F07"/>
    <w:rsid w:val="001B439B"/>
    <w:rsid w:val="001B5C6D"/>
    <w:rsid w:val="001B5EFC"/>
    <w:rsid w:val="001C00F2"/>
    <w:rsid w:val="001C02D5"/>
    <w:rsid w:val="001C0DCA"/>
    <w:rsid w:val="001C12D2"/>
    <w:rsid w:val="001C2195"/>
    <w:rsid w:val="001C248E"/>
    <w:rsid w:val="001C58AA"/>
    <w:rsid w:val="001C632F"/>
    <w:rsid w:val="001C6AD1"/>
    <w:rsid w:val="001C7E7D"/>
    <w:rsid w:val="001D28FE"/>
    <w:rsid w:val="001D35D4"/>
    <w:rsid w:val="001D3FAD"/>
    <w:rsid w:val="001D56FB"/>
    <w:rsid w:val="001D5A14"/>
    <w:rsid w:val="001D5B4F"/>
    <w:rsid w:val="001D5CAE"/>
    <w:rsid w:val="001D7184"/>
    <w:rsid w:val="001D7414"/>
    <w:rsid w:val="001E029A"/>
    <w:rsid w:val="001E2F69"/>
    <w:rsid w:val="001E34FB"/>
    <w:rsid w:val="001E4396"/>
    <w:rsid w:val="001E5CBF"/>
    <w:rsid w:val="001E5D6E"/>
    <w:rsid w:val="001E6757"/>
    <w:rsid w:val="001E6F8A"/>
    <w:rsid w:val="001E7CC0"/>
    <w:rsid w:val="001F1B62"/>
    <w:rsid w:val="001F2E0A"/>
    <w:rsid w:val="001F4F14"/>
    <w:rsid w:val="001F5990"/>
    <w:rsid w:val="001F7264"/>
    <w:rsid w:val="00201CA1"/>
    <w:rsid w:val="00207248"/>
    <w:rsid w:val="00207816"/>
    <w:rsid w:val="0020782A"/>
    <w:rsid w:val="002108F8"/>
    <w:rsid w:val="00212C8F"/>
    <w:rsid w:val="00213C8A"/>
    <w:rsid w:val="00221985"/>
    <w:rsid w:val="00222971"/>
    <w:rsid w:val="00223DA7"/>
    <w:rsid w:val="0022517C"/>
    <w:rsid w:val="0022768A"/>
    <w:rsid w:val="00231081"/>
    <w:rsid w:val="002334AA"/>
    <w:rsid w:val="002339AE"/>
    <w:rsid w:val="00233E5B"/>
    <w:rsid w:val="0023434F"/>
    <w:rsid w:val="0023461F"/>
    <w:rsid w:val="00234F1F"/>
    <w:rsid w:val="00235A40"/>
    <w:rsid w:val="00235AA6"/>
    <w:rsid w:val="00235B3B"/>
    <w:rsid w:val="002376D6"/>
    <w:rsid w:val="002377D9"/>
    <w:rsid w:val="002402B7"/>
    <w:rsid w:val="00241657"/>
    <w:rsid w:val="00241DCE"/>
    <w:rsid w:val="00242A5C"/>
    <w:rsid w:val="00242A5E"/>
    <w:rsid w:val="00243CED"/>
    <w:rsid w:val="002461BD"/>
    <w:rsid w:val="002465D6"/>
    <w:rsid w:val="00246B7A"/>
    <w:rsid w:val="00247C3A"/>
    <w:rsid w:val="002501DB"/>
    <w:rsid w:val="00250866"/>
    <w:rsid w:val="00250FD6"/>
    <w:rsid w:val="002510C9"/>
    <w:rsid w:val="00251380"/>
    <w:rsid w:val="002528F7"/>
    <w:rsid w:val="00253289"/>
    <w:rsid w:val="0025390C"/>
    <w:rsid w:val="002542BB"/>
    <w:rsid w:val="002543CB"/>
    <w:rsid w:val="002562F2"/>
    <w:rsid w:val="00256A8C"/>
    <w:rsid w:val="00257365"/>
    <w:rsid w:val="00257C69"/>
    <w:rsid w:val="00257E73"/>
    <w:rsid w:val="002610E1"/>
    <w:rsid w:val="00264715"/>
    <w:rsid w:val="00265DCC"/>
    <w:rsid w:val="00270B21"/>
    <w:rsid w:val="002712E8"/>
    <w:rsid w:val="00271CBB"/>
    <w:rsid w:val="0027450F"/>
    <w:rsid w:val="00274CBB"/>
    <w:rsid w:val="00275868"/>
    <w:rsid w:val="00275E0C"/>
    <w:rsid w:val="00276833"/>
    <w:rsid w:val="00276C1C"/>
    <w:rsid w:val="002806D3"/>
    <w:rsid w:val="00280BCD"/>
    <w:rsid w:val="002810E6"/>
    <w:rsid w:val="00281885"/>
    <w:rsid w:val="002819AB"/>
    <w:rsid w:val="00282047"/>
    <w:rsid w:val="00283CA3"/>
    <w:rsid w:val="00284A48"/>
    <w:rsid w:val="00291AA4"/>
    <w:rsid w:val="0029345A"/>
    <w:rsid w:val="002934B3"/>
    <w:rsid w:val="00293DE2"/>
    <w:rsid w:val="00296DDD"/>
    <w:rsid w:val="002A1EDF"/>
    <w:rsid w:val="002A5AB6"/>
    <w:rsid w:val="002A7B3F"/>
    <w:rsid w:val="002B03EF"/>
    <w:rsid w:val="002B07B6"/>
    <w:rsid w:val="002B2C01"/>
    <w:rsid w:val="002B338E"/>
    <w:rsid w:val="002B49A5"/>
    <w:rsid w:val="002B4C5F"/>
    <w:rsid w:val="002B5359"/>
    <w:rsid w:val="002B5A3A"/>
    <w:rsid w:val="002B5DEF"/>
    <w:rsid w:val="002B61B0"/>
    <w:rsid w:val="002B6207"/>
    <w:rsid w:val="002B6628"/>
    <w:rsid w:val="002C068A"/>
    <w:rsid w:val="002C2418"/>
    <w:rsid w:val="002C27A2"/>
    <w:rsid w:val="002C41FB"/>
    <w:rsid w:val="002C5FA8"/>
    <w:rsid w:val="002C6548"/>
    <w:rsid w:val="002C6566"/>
    <w:rsid w:val="002D060A"/>
    <w:rsid w:val="002D07ED"/>
    <w:rsid w:val="002D0BC1"/>
    <w:rsid w:val="002D1490"/>
    <w:rsid w:val="002D15A6"/>
    <w:rsid w:val="002D16D6"/>
    <w:rsid w:val="002D2755"/>
    <w:rsid w:val="002D2D48"/>
    <w:rsid w:val="002D334F"/>
    <w:rsid w:val="002D3B5C"/>
    <w:rsid w:val="002D403A"/>
    <w:rsid w:val="002D404E"/>
    <w:rsid w:val="002D48ED"/>
    <w:rsid w:val="002D78D9"/>
    <w:rsid w:val="002E0B54"/>
    <w:rsid w:val="002E0F4E"/>
    <w:rsid w:val="002E1171"/>
    <w:rsid w:val="002E26E2"/>
    <w:rsid w:val="002E2AE6"/>
    <w:rsid w:val="002E2D35"/>
    <w:rsid w:val="002E3DA0"/>
    <w:rsid w:val="002E56CE"/>
    <w:rsid w:val="002E5C03"/>
    <w:rsid w:val="002E60B1"/>
    <w:rsid w:val="002F0C23"/>
    <w:rsid w:val="002F29FA"/>
    <w:rsid w:val="002F2ABC"/>
    <w:rsid w:val="002F389F"/>
    <w:rsid w:val="002F425A"/>
    <w:rsid w:val="002F6EA5"/>
    <w:rsid w:val="002F7223"/>
    <w:rsid w:val="003006B4"/>
    <w:rsid w:val="0030155A"/>
    <w:rsid w:val="00301CC3"/>
    <w:rsid w:val="00303465"/>
    <w:rsid w:val="003046B6"/>
    <w:rsid w:val="0030500E"/>
    <w:rsid w:val="0030590E"/>
    <w:rsid w:val="00305E28"/>
    <w:rsid w:val="003063E9"/>
    <w:rsid w:val="00306EEB"/>
    <w:rsid w:val="003102A4"/>
    <w:rsid w:val="00310E81"/>
    <w:rsid w:val="003110BD"/>
    <w:rsid w:val="003125B5"/>
    <w:rsid w:val="00312A98"/>
    <w:rsid w:val="00312D0E"/>
    <w:rsid w:val="00312F94"/>
    <w:rsid w:val="003134C4"/>
    <w:rsid w:val="00313AB4"/>
    <w:rsid w:val="00313F02"/>
    <w:rsid w:val="0031527E"/>
    <w:rsid w:val="00316C58"/>
    <w:rsid w:val="003176C6"/>
    <w:rsid w:val="00320191"/>
    <w:rsid w:val="00320479"/>
    <w:rsid w:val="003206FD"/>
    <w:rsid w:val="0032176B"/>
    <w:rsid w:val="003224B6"/>
    <w:rsid w:val="00322A91"/>
    <w:rsid w:val="00323F54"/>
    <w:rsid w:val="00325366"/>
    <w:rsid w:val="003263B7"/>
    <w:rsid w:val="0033001C"/>
    <w:rsid w:val="0033221A"/>
    <w:rsid w:val="00333BBC"/>
    <w:rsid w:val="003349BC"/>
    <w:rsid w:val="00334AA4"/>
    <w:rsid w:val="0033649A"/>
    <w:rsid w:val="00340B8D"/>
    <w:rsid w:val="00340DF1"/>
    <w:rsid w:val="00343A1F"/>
    <w:rsid w:val="003440A4"/>
    <w:rsid w:val="00344294"/>
    <w:rsid w:val="00344CD1"/>
    <w:rsid w:val="00345EE0"/>
    <w:rsid w:val="00346D7A"/>
    <w:rsid w:val="0034733A"/>
    <w:rsid w:val="00350C6D"/>
    <w:rsid w:val="00351892"/>
    <w:rsid w:val="003522FF"/>
    <w:rsid w:val="003527A3"/>
    <w:rsid w:val="00353979"/>
    <w:rsid w:val="003552CC"/>
    <w:rsid w:val="0035649D"/>
    <w:rsid w:val="00356ABB"/>
    <w:rsid w:val="00357EBB"/>
    <w:rsid w:val="00360664"/>
    <w:rsid w:val="003607A2"/>
    <w:rsid w:val="00361890"/>
    <w:rsid w:val="003638C1"/>
    <w:rsid w:val="00364E17"/>
    <w:rsid w:val="00366946"/>
    <w:rsid w:val="003672F3"/>
    <w:rsid w:val="00370DCB"/>
    <w:rsid w:val="00371CF2"/>
    <w:rsid w:val="00374162"/>
    <w:rsid w:val="00374413"/>
    <w:rsid w:val="003774EE"/>
    <w:rsid w:val="0037790F"/>
    <w:rsid w:val="00381462"/>
    <w:rsid w:val="003823FA"/>
    <w:rsid w:val="0038353D"/>
    <w:rsid w:val="00386904"/>
    <w:rsid w:val="00387475"/>
    <w:rsid w:val="003914ED"/>
    <w:rsid w:val="003917A2"/>
    <w:rsid w:val="003917AE"/>
    <w:rsid w:val="0039185A"/>
    <w:rsid w:val="00391DDC"/>
    <w:rsid w:val="0039206A"/>
    <w:rsid w:val="003929D5"/>
    <w:rsid w:val="003941CF"/>
    <w:rsid w:val="003959CC"/>
    <w:rsid w:val="00397261"/>
    <w:rsid w:val="00397B2B"/>
    <w:rsid w:val="003A72A9"/>
    <w:rsid w:val="003A78DF"/>
    <w:rsid w:val="003A7943"/>
    <w:rsid w:val="003B07CE"/>
    <w:rsid w:val="003B0D5F"/>
    <w:rsid w:val="003B0E7A"/>
    <w:rsid w:val="003B2A33"/>
    <w:rsid w:val="003B2FE6"/>
    <w:rsid w:val="003B3460"/>
    <w:rsid w:val="003B49B8"/>
    <w:rsid w:val="003B588A"/>
    <w:rsid w:val="003B6898"/>
    <w:rsid w:val="003B7120"/>
    <w:rsid w:val="003C0E84"/>
    <w:rsid w:val="003C2053"/>
    <w:rsid w:val="003C23C0"/>
    <w:rsid w:val="003C29CE"/>
    <w:rsid w:val="003C328F"/>
    <w:rsid w:val="003C42BC"/>
    <w:rsid w:val="003C4598"/>
    <w:rsid w:val="003C5682"/>
    <w:rsid w:val="003C7D71"/>
    <w:rsid w:val="003D311B"/>
    <w:rsid w:val="003D5DF3"/>
    <w:rsid w:val="003D6381"/>
    <w:rsid w:val="003D6871"/>
    <w:rsid w:val="003E03DA"/>
    <w:rsid w:val="003E052C"/>
    <w:rsid w:val="003E0963"/>
    <w:rsid w:val="003E0BA3"/>
    <w:rsid w:val="003E102E"/>
    <w:rsid w:val="003E2809"/>
    <w:rsid w:val="003E38C4"/>
    <w:rsid w:val="003E4031"/>
    <w:rsid w:val="003E539B"/>
    <w:rsid w:val="003E54CC"/>
    <w:rsid w:val="003E787C"/>
    <w:rsid w:val="003F2390"/>
    <w:rsid w:val="003F3015"/>
    <w:rsid w:val="003F3533"/>
    <w:rsid w:val="003F6C6F"/>
    <w:rsid w:val="004007CC"/>
    <w:rsid w:val="00401630"/>
    <w:rsid w:val="0040214B"/>
    <w:rsid w:val="00403F73"/>
    <w:rsid w:val="00404038"/>
    <w:rsid w:val="00404ED9"/>
    <w:rsid w:val="004052A7"/>
    <w:rsid w:val="00406CFD"/>
    <w:rsid w:val="0040714B"/>
    <w:rsid w:val="00410206"/>
    <w:rsid w:val="00411386"/>
    <w:rsid w:val="0041146D"/>
    <w:rsid w:val="0041179F"/>
    <w:rsid w:val="00413534"/>
    <w:rsid w:val="00414E83"/>
    <w:rsid w:val="0041547A"/>
    <w:rsid w:val="004156F0"/>
    <w:rsid w:val="004166AD"/>
    <w:rsid w:val="00416EA7"/>
    <w:rsid w:val="00417D15"/>
    <w:rsid w:val="00417FD0"/>
    <w:rsid w:val="004231A4"/>
    <w:rsid w:val="004259B0"/>
    <w:rsid w:val="00427497"/>
    <w:rsid w:val="00434ADC"/>
    <w:rsid w:val="00435725"/>
    <w:rsid w:val="0043643D"/>
    <w:rsid w:val="004369CB"/>
    <w:rsid w:val="00437275"/>
    <w:rsid w:val="00437656"/>
    <w:rsid w:val="004376F4"/>
    <w:rsid w:val="004404D5"/>
    <w:rsid w:val="00440755"/>
    <w:rsid w:val="00440D7F"/>
    <w:rsid w:val="00440E0B"/>
    <w:rsid w:val="00441395"/>
    <w:rsid w:val="004447FF"/>
    <w:rsid w:val="00444A5D"/>
    <w:rsid w:val="00445587"/>
    <w:rsid w:val="00445828"/>
    <w:rsid w:val="00445F0D"/>
    <w:rsid w:val="0044671F"/>
    <w:rsid w:val="004474DE"/>
    <w:rsid w:val="00450A82"/>
    <w:rsid w:val="00450B1F"/>
    <w:rsid w:val="00450C37"/>
    <w:rsid w:val="00451EE4"/>
    <w:rsid w:val="004525C7"/>
    <w:rsid w:val="00452A36"/>
    <w:rsid w:val="00453921"/>
    <w:rsid w:val="00453E15"/>
    <w:rsid w:val="00454B96"/>
    <w:rsid w:val="00455262"/>
    <w:rsid w:val="00455D85"/>
    <w:rsid w:val="00456AF5"/>
    <w:rsid w:val="0045718D"/>
    <w:rsid w:val="004574DD"/>
    <w:rsid w:val="00460133"/>
    <w:rsid w:val="00462F5A"/>
    <w:rsid w:val="004642F2"/>
    <w:rsid w:val="0046487F"/>
    <w:rsid w:val="004656E0"/>
    <w:rsid w:val="00470C48"/>
    <w:rsid w:val="0047151D"/>
    <w:rsid w:val="00471E8F"/>
    <w:rsid w:val="00472A8F"/>
    <w:rsid w:val="00474400"/>
    <w:rsid w:val="0047476C"/>
    <w:rsid w:val="004749F9"/>
    <w:rsid w:val="0047718B"/>
    <w:rsid w:val="00477602"/>
    <w:rsid w:val="0048041A"/>
    <w:rsid w:val="004812F8"/>
    <w:rsid w:val="00482243"/>
    <w:rsid w:val="00482971"/>
    <w:rsid w:val="00485265"/>
    <w:rsid w:val="00485E7E"/>
    <w:rsid w:val="00485EAA"/>
    <w:rsid w:val="00486205"/>
    <w:rsid w:val="00486276"/>
    <w:rsid w:val="004863F1"/>
    <w:rsid w:val="004867B5"/>
    <w:rsid w:val="00487433"/>
    <w:rsid w:val="00487F62"/>
    <w:rsid w:val="004907EA"/>
    <w:rsid w:val="00490CAF"/>
    <w:rsid w:val="004915B9"/>
    <w:rsid w:val="004915F7"/>
    <w:rsid w:val="00491DB6"/>
    <w:rsid w:val="00493456"/>
    <w:rsid w:val="004934F9"/>
    <w:rsid w:val="0049397B"/>
    <w:rsid w:val="00494181"/>
    <w:rsid w:val="00495ABE"/>
    <w:rsid w:val="004967C3"/>
    <w:rsid w:val="00496806"/>
    <w:rsid w:val="004976CF"/>
    <w:rsid w:val="004A0028"/>
    <w:rsid w:val="004A2EB8"/>
    <w:rsid w:val="004A3052"/>
    <w:rsid w:val="004A35D1"/>
    <w:rsid w:val="004A53E5"/>
    <w:rsid w:val="004A5457"/>
    <w:rsid w:val="004A5E40"/>
    <w:rsid w:val="004A76AF"/>
    <w:rsid w:val="004B401C"/>
    <w:rsid w:val="004B4591"/>
    <w:rsid w:val="004B5E9B"/>
    <w:rsid w:val="004B65F0"/>
    <w:rsid w:val="004B68A8"/>
    <w:rsid w:val="004B70B9"/>
    <w:rsid w:val="004C0404"/>
    <w:rsid w:val="004C07CB"/>
    <w:rsid w:val="004C1D98"/>
    <w:rsid w:val="004C20AC"/>
    <w:rsid w:val="004C2655"/>
    <w:rsid w:val="004C3D58"/>
    <w:rsid w:val="004C4BC9"/>
    <w:rsid w:val="004C4EA6"/>
    <w:rsid w:val="004C5E29"/>
    <w:rsid w:val="004C6F97"/>
    <w:rsid w:val="004C7F4F"/>
    <w:rsid w:val="004D1CEF"/>
    <w:rsid w:val="004D1F62"/>
    <w:rsid w:val="004D39AD"/>
    <w:rsid w:val="004D3CFE"/>
    <w:rsid w:val="004D49FF"/>
    <w:rsid w:val="004D6820"/>
    <w:rsid w:val="004D79F8"/>
    <w:rsid w:val="004E290F"/>
    <w:rsid w:val="004E31C0"/>
    <w:rsid w:val="004E4B40"/>
    <w:rsid w:val="004E55EB"/>
    <w:rsid w:val="004E6091"/>
    <w:rsid w:val="004E60DD"/>
    <w:rsid w:val="004E61C2"/>
    <w:rsid w:val="004E6B89"/>
    <w:rsid w:val="004E7E95"/>
    <w:rsid w:val="004F287E"/>
    <w:rsid w:val="004F2D47"/>
    <w:rsid w:val="004F3456"/>
    <w:rsid w:val="004F35C2"/>
    <w:rsid w:val="004F3DE4"/>
    <w:rsid w:val="004F3E48"/>
    <w:rsid w:val="004F4217"/>
    <w:rsid w:val="004F47F4"/>
    <w:rsid w:val="004F558B"/>
    <w:rsid w:val="004F634B"/>
    <w:rsid w:val="004F6C0A"/>
    <w:rsid w:val="004F71B7"/>
    <w:rsid w:val="0050049C"/>
    <w:rsid w:val="005020B2"/>
    <w:rsid w:val="00502C63"/>
    <w:rsid w:val="00503E49"/>
    <w:rsid w:val="00506851"/>
    <w:rsid w:val="00511A5E"/>
    <w:rsid w:val="00511DF8"/>
    <w:rsid w:val="005152D5"/>
    <w:rsid w:val="005158AA"/>
    <w:rsid w:val="005159A4"/>
    <w:rsid w:val="00517602"/>
    <w:rsid w:val="0051766E"/>
    <w:rsid w:val="00517739"/>
    <w:rsid w:val="00520A9D"/>
    <w:rsid w:val="005223CF"/>
    <w:rsid w:val="0052347F"/>
    <w:rsid w:val="00523753"/>
    <w:rsid w:val="00523B79"/>
    <w:rsid w:val="005240F6"/>
    <w:rsid w:val="00524DE0"/>
    <w:rsid w:val="00530071"/>
    <w:rsid w:val="00530268"/>
    <w:rsid w:val="00530A9C"/>
    <w:rsid w:val="00530FEB"/>
    <w:rsid w:val="005323A0"/>
    <w:rsid w:val="00532412"/>
    <w:rsid w:val="00541734"/>
    <w:rsid w:val="00541861"/>
    <w:rsid w:val="00541AF8"/>
    <w:rsid w:val="00541DD9"/>
    <w:rsid w:val="005427FE"/>
    <w:rsid w:val="00542B4C"/>
    <w:rsid w:val="005439EB"/>
    <w:rsid w:val="00543F55"/>
    <w:rsid w:val="005447FE"/>
    <w:rsid w:val="00545F2C"/>
    <w:rsid w:val="005466EE"/>
    <w:rsid w:val="0055058D"/>
    <w:rsid w:val="005505D6"/>
    <w:rsid w:val="005507CC"/>
    <w:rsid w:val="00551590"/>
    <w:rsid w:val="005520A4"/>
    <w:rsid w:val="00552CB2"/>
    <w:rsid w:val="00553FD4"/>
    <w:rsid w:val="00555509"/>
    <w:rsid w:val="0055578E"/>
    <w:rsid w:val="00557E2F"/>
    <w:rsid w:val="00557FC4"/>
    <w:rsid w:val="00560118"/>
    <w:rsid w:val="00560814"/>
    <w:rsid w:val="00561E69"/>
    <w:rsid w:val="00562F35"/>
    <w:rsid w:val="00563D52"/>
    <w:rsid w:val="005643CB"/>
    <w:rsid w:val="005656AB"/>
    <w:rsid w:val="0056634F"/>
    <w:rsid w:val="00566930"/>
    <w:rsid w:val="0056763C"/>
    <w:rsid w:val="00571075"/>
    <w:rsid w:val="005718A1"/>
    <w:rsid w:val="005718AF"/>
    <w:rsid w:val="00571FD4"/>
    <w:rsid w:val="00572879"/>
    <w:rsid w:val="005731F5"/>
    <w:rsid w:val="0057388E"/>
    <w:rsid w:val="00573BEB"/>
    <w:rsid w:val="00574B0C"/>
    <w:rsid w:val="00576192"/>
    <w:rsid w:val="0058044F"/>
    <w:rsid w:val="00580A07"/>
    <w:rsid w:val="00581169"/>
    <w:rsid w:val="00581F8E"/>
    <w:rsid w:val="0058668A"/>
    <w:rsid w:val="00587561"/>
    <w:rsid w:val="00591687"/>
    <w:rsid w:val="00591AEF"/>
    <w:rsid w:val="00592577"/>
    <w:rsid w:val="00592589"/>
    <w:rsid w:val="00593ACD"/>
    <w:rsid w:val="00595D2A"/>
    <w:rsid w:val="0059696E"/>
    <w:rsid w:val="00597FD1"/>
    <w:rsid w:val="005A0985"/>
    <w:rsid w:val="005A190B"/>
    <w:rsid w:val="005A32EE"/>
    <w:rsid w:val="005A3A64"/>
    <w:rsid w:val="005A586E"/>
    <w:rsid w:val="005A5D0A"/>
    <w:rsid w:val="005A7EAD"/>
    <w:rsid w:val="005B122A"/>
    <w:rsid w:val="005B1959"/>
    <w:rsid w:val="005B1EE4"/>
    <w:rsid w:val="005B2353"/>
    <w:rsid w:val="005B2A93"/>
    <w:rsid w:val="005B30E6"/>
    <w:rsid w:val="005B394C"/>
    <w:rsid w:val="005B3DC8"/>
    <w:rsid w:val="005B4E72"/>
    <w:rsid w:val="005B4F54"/>
    <w:rsid w:val="005B5CFC"/>
    <w:rsid w:val="005B61B7"/>
    <w:rsid w:val="005B62D1"/>
    <w:rsid w:val="005B7086"/>
    <w:rsid w:val="005B73C7"/>
    <w:rsid w:val="005C0819"/>
    <w:rsid w:val="005C0C14"/>
    <w:rsid w:val="005C0DFE"/>
    <w:rsid w:val="005C2CD6"/>
    <w:rsid w:val="005C2E1D"/>
    <w:rsid w:val="005C4EAB"/>
    <w:rsid w:val="005C51DC"/>
    <w:rsid w:val="005C5511"/>
    <w:rsid w:val="005D1A06"/>
    <w:rsid w:val="005D3993"/>
    <w:rsid w:val="005D4063"/>
    <w:rsid w:val="005D47CE"/>
    <w:rsid w:val="005D4D20"/>
    <w:rsid w:val="005D5A47"/>
    <w:rsid w:val="005D7003"/>
    <w:rsid w:val="005D739E"/>
    <w:rsid w:val="005E0092"/>
    <w:rsid w:val="005E0BD0"/>
    <w:rsid w:val="005E10C7"/>
    <w:rsid w:val="005E2855"/>
    <w:rsid w:val="005E2EDB"/>
    <w:rsid w:val="005E34E1"/>
    <w:rsid w:val="005E34FF"/>
    <w:rsid w:val="005E3542"/>
    <w:rsid w:val="005E3669"/>
    <w:rsid w:val="005E3A81"/>
    <w:rsid w:val="005E47D3"/>
    <w:rsid w:val="005E4B5B"/>
    <w:rsid w:val="005E4FD3"/>
    <w:rsid w:val="005E52F9"/>
    <w:rsid w:val="005E611F"/>
    <w:rsid w:val="005E6736"/>
    <w:rsid w:val="005E7E95"/>
    <w:rsid w:val="005F029B"/>
    <w:rsid w:val="005F08F8"/>
    <w:rsid w:val="005F1261"/>
    <w:rsid w:val="005F446E"/>
    <w:rsid w:val="005F54E8"/>
    <w:rsid w:val="005F5B8A"/>
    <w:rsid w:val="005F6363"/>
    <w:rsid w:val="005F6E29"/>
    <w:rsid w:val="005F7828"/>
    <w:rsid w:val="005F7A31"/>
    <w:rsid w:val="005F7DB5"/>
    <w:rsid w:val="006000D6"/>
    <w:rsid w:val="00600859"/>
    <w:rsid w:val="00601063"/>
    <w:rsid w:val="0060126E"/>
    <w:rsid w:val="00602315"/>
    <w:rsid w:val="006032E9"/>
    <w:rsid w:val="00604D84"/>
    <w:rsid w:val="00605EE7"/>
    <w:rsid w:val="0060677E"/>
    <w:rsid w:val="006109E7"/>
    <w:rsid w:val="00610BB5"/>
    <w:rsid w:val="00611D3F"/>
    <w:rsid w:val="00611DE9"/>
    <w:rsid w:val="006121FF"/>
    <w:rsid w:val="00612A48"/>
    <w:rsid w:val="00612ED2"/>
    <w:rsid w:val="0061490C"/>
    <w:rsid w:val="00614E46"/>
    <w:rsid w:val="00615462"/>
    <w:rsid w:val="006160E7"/>
    <w:rsid w:val="0061728B"/>
    <w:rsid w:val="006173CC"/>
    <w:rsid w:val="0061782B"/>
    <w:rsid w:val="00617BEB"/>
    <w:rsid w:val="00617C16"/>
    <w:rsid w:val="0062018C"/>
    <w:rsid w:val="00621914"/>
    <w:rsid w:val="00621DD5"/>
    <w:rsid w:val="00621FC6"/>
    <w:rsid w:val="0062205D"/>
    <w:rsid w:val="00622C6E"/>
    <w:rsid w:val="00623B2E"/>
    <w:rsid w:val="00623B43"/>
    <w:rsid w:val="00625310"/>
    <w:rsid w:val="00625555"/>
    <w:rsid w:val="00630AE7"/>
    <w:rsid w:val="00631436"/>
    <w:rsid w:val="006319E6"/>
    <w:rsid w:val="00631B85"/>
    <w:rsid w:val="00632E25"/>
    <w:rsid w:val="006330DA"/>
    <w:rsid w:val="0063373D"/>
    <w:rsid w:val="00633B21"/>
    <w:rsid w:val="00633BE4"/>
    <w:rsid w:val="00633F45"/>
    <w:rsid w:val="00634C95"/>
    <w:rsid w:val="00635C4E"/>
    <w:rsid w:val="00636056"/>
    <w:rsid w:val="0063739C"/>
    <w:rsid w:val="00640F99"/>
    <w:rsid w:val="006417D1"/>
    <w:rsid w:val="0064211D"/>
    <w:rsid w:val="00642CC3"/>
    <w:rsid w:val="00642E4D"/>
    <w:rsid w:val="00643101"/>
    <w:rsid w:val="006437A0"/>
    <w:rsid w:val="0064402A"/>
    <w:rsid w:val="00647EBF"/>
    <w:rsid w:val="00652701"/>
    <w:rsid w:val="00653C7F"/>
    <w:rsid w:val="00653FA7"/>
    <w:rsid w:val="0065464B"/>
    <w:rsid w:val="00654806"/>
    <w:rsid w:val="006563A4"/>
    <w:rsid w:val="00656E25"/>
    <w:rsid w:val="0065719B"/>
    <w:rsid w:val="006576EC"/>
    <w:rsid w:val="00657CC4"/>
    <w:rsid w:val="0066106C"/>
    <w:rsid w:val="00661EBA"/>
    <w:rsid w:val="00662808"/>
    <w:rsid w:val="00663170"/>
    <w:rsid w:val="0066322F"/>
    <w:rsid w:val="006647C6"/>
    <w:rsid w:val="0066739F"/>
    <w:rsid w:val="0066757F"/>
    <w:rsid w:val="00670BF1"/>
    <w:rsid w:val="00671065"/>
    <w:rsid w:val="0067424C"/>
    <w:rsid w:val="00674CAC"/>
    <w:rsid w:val="00674E6C"/>
    <w:rsid w:val="00675E32"/>
    <w:rsid w:val="0067618F"/>
    <w:rsid w:val="00676D92"/>
    <w:rsid w:val="006808D1"/>
    <w:rsid w:val="00681273"/>
    <w:rsid w:val="00681DAC"/>
    <w:rsid w:val="00683417"/>
    <w:rsid w:val="00684922"/>
    <w:rsid w:val="006872A3"/>
    <w:rsid w:val="0068732E"/>
    <w:rsid w:val="00687452"/>
    <w:rsid w:val="006876B4"/>
    <w:rsid w:val="00687903"/>
    <w:rsid w:val="00691EE9"/>
    <w:rsid w:val="0069215E"/>
    <w:rsid w:val="00693458"/>
    <w:rsid w:val="0069356C"/>
    <w:rsid w:val="0069559D"/>
    <w:rsid w:val="00695E52"/>
    <w:rsid w:val="00696368"/>
    <w:rsid w:val="00696EB0"/>
    <w:rsid w:val="00696EE1"/>
    <w:rsid w:val="00696F2C"/>
    <w:rsid w:val="00697C5F"/>
    <w:rsid w:val="006A0EC6"/>
    <w:rsid w:val="006A136A"/>
    <w:rsid w:val="006A1646"/>
    <w:rsid w:val="006A2C2A"/>
    <w:rsid w:val="006A4558"/>
    <w:rsid w:val="006A5672"/>
    <w:rsid w:val="006A7B8B"/>
    <w:rsid w:val="006A7C2E"/>
    <w:rsid w:val="006A7C73"/>
    <w:rsid w:val="006B002E"/>
    <w:rsid w:val="006B37A0"/>
    <w:rsid w:val="006B3A54"/>
    <w:rsid w:val="006B4BE5"/>
    <w:rsid w:val="006B5D21"/>
    <w:rsid w:val="006B6840"/>
    <w:rsid w:val="006B7866"/>
    <w:rsid w:val="006C014B"/>
    <w:rsid w:val="006C0C04"/>
    <w:rsid w:val="006C1386"/>
    <w:rsid w:val="006C14D7"/>
    <w:rsid w:val="006C1A95"/>
    <w:rsid w:val="006C25DE"/>
    <w:rsid w:val="006C30D5"/>
    <w:rsid w:val="006C45E1"/>
    <w:rsid w:val="006C4D37"/>
    <w:rsid w:val="006C69A9"/>
    <w:rsid w:val="006C6B96"/>
    <w:rsid w:val="006C77CD"/>
    <w:rsid w:val="006C7876"/>
    <w:rsid w:val="006C7E36"/>
    <w:rsid w:val="006D1F82"/>
    <w:rsid w:val="006D2575"/>
    <w:rsid w:val="006D2842"/>
    <w:rsid w:val="006D2F52"/>
    <w:rsid w:val="006D3575"/>
    <w:rsid w:val="006D438B"/>
    <w:rsid w:val="006D6933"/>
    <w:rsid w:val="006D6D85"/>
    <w:rsid w:val="006D71F3"/>
    <w:rsid w:val="006D7F4A"/>
    <w:rsid w:val="006E21A0"/>
    <w:rsid w:val="006E32F8"/>
    <w:rsid w:val="006E37D5"/>
    <w:rsid w:val="006E3D99"/>
    <w:rsid w:val="006E54D6"/>
    <w:rsid w:val="006E6A47"/>
    <w:rsid w:val="006E6C74"/>
    <w:rsid w:val="006E7499"/>
    <w:rsid w:val="006F15F2"/>
    <w:rsid w:val="006F1747"/>
    <w:rsid w:val="006F588D"/>
    <w:rsid w:val="006F6496"/>
    <w:rsid w:val="006F6731"/>
    <w:rsid w:val="006F6BEC"/>
    <w:rsid w:val="006F74CE"/>
    <w:rsid w:val="00701230"/>
    <w:rsid w:val="007015A0"/>
    <w:rsid w:val="00701F61"/>
    <w:rsid w:val="00703526"/>
    <w:rsid w:val="00705A4A"/>
    <w:rsid w:val="00706629"/>
    <w:rsid w:val="007069CB"/>
    <w:rsid w:val="0071029F"/>
    <w:rsid w:val="0071265E"/>
    <w:rsid w:val="0071335B"/>
    <w:rsid w:val="00713DCC"/>
    <w:rsid w:val="00715063"/>
    <w:rsid w:val="007173CB"/>
    <w:rsid w:val="00717D5B"/>
    <w:rsid w:val="0072014E"/>
    <w:rsid w:val="0072123E"/>
    <w:rsid w:val="0072137F"/>
    <w:rsid w:val="00721DFB"/>
    <w:rsid w:val="0072566E"/>
    <w:rsid w:val="0072572D"/>
    <w:rsid w:val="0072698C"/>
    <w:rsid w:val="00732213"/>
    <w:rsid w:val="00732CBF"/>
    <w:rsid w:val="00733BB8"/>
    <w:rsid w:val="00734590"/>
    <w:rsid w:val="00734A4D"/>
    <w:rsid w:val="007365C3"/>
    <w:rsid w:val="0073726B"/>
    <w:rsid w:val="00740BA2"/>
    <w:rsid w:val="00740E51"/>
    <w:rsid w:val="00740EB8"/>
    <w:rsid w:val="00742F27"/>
    <w:rsid w:val="007436EE"/>
    <w:rsid w:val="00743D09"/>
    <w:rsid w:val="007442B1"/>
    <w:rsid w:val="007455CD"/>
    <w:rsid w:val="0074697A"/>
    <w:rsid w:val="00746E31"/>
    <w:rsid w:val="00750718"/>
    <w:rsid w:val="007520C4"/>
    <w:rsid w:val="00752251"/>
    <w:rsid w:val="00752867"/>
    <w:rsid w:val="0075293B"/>
    <w:rsid w:val="007534BB"/>
    <w:rsid w:val="00753CF5"/>
    <w:rsid w:val="00754DA4"/>
    <w:rsid w:val="00756521"/>
    <w:rsid w:val="007567E4"/>
    <w:rsid w:val="0075685D"/>
    <w:rsid w:val="00756EAD"/>
    <w:rsid w:val="007573D6"/>
    <w:rsid w:val="00757AB7"/>
    <w:rsid w:val="00757D99"/>
    <w:rsid w:val="0076050E"/>
    <w:rsid w:val="007610A5"/>
    <w:rsid w:val="0076154D"/>
    <w:rsid w:val="007615F1"/>
    <w:rsid w:val="00761627"/>
    <w:rsid w:val="0076181B"/>
    <w:rsid w:val="00763E65"/>
    <w:rsid w:val="00765D7B"/>
    <w:rsid w:val="00767AF6"/>
    <w:rsid w:val="00770269"/>
    <w:rsid w:val="007710BC"/>
    <w:rsid w:val="007715D8"/>
    <w:rsid w:val="00775334"/>
    <w:rsid w:val="00775FBF"/>
    <w:rsid w:val="00776962"/>
    <w:rsid w:val="0077794C"/>
    <w:rsid w:val="0078001F"/>
    <w:rsid w:val="00780596"/>
    <w:rsid w:val="00780644"/>
    <w:rsid w:val="00780C64"/>
    <w:rsid w:val="00780D0F"/>
    <w:rsid w:val="0078161E"/>
    <w:rsid w:val="00784D98"/>
    <w:rsid w:val="00785862"/>
    <w:rsid w:val="00786A21"/>
    <w:rsid w:val="00787025"/>
    <w:rsid w:val="007873E9"/>
    <w:rsid w:val="007904B4"/>
    <w:rsid w:val="007912F1"/>
    <w:rsid w:val="007921ED"/>
    <w:rsid w:val="00792FF7"/>
    <w:rsid w:val="007937EB"/>
    <w:rsid w:val="007947BF"/>
    <w:rsid w:val="00795DBA"/>
    <w:rsid w:val="00796569"/>
    <w:rsid w:val="00797BA1"/>
    <w:rsid w:val="007A0537"/>
    <w:rsid w:val="007A14B9"/>
    <w:rsid w:val="007A2856"/>
    <w:rsid w:val="007A3AC7"/>
    <w:rsid w:val="007A537A"/>
    <w:rsid w:val="007A64C3"/>
    <w:rsid w:val="007B07A3"/>
    <w:rsid w:val="007B12C4"/>
    <w:rsid w:val="007B1A34"/>
    <w:rsid w:val="007B1FFA"/>
    <w:rsid w:val="007B20E8"/>
    <w:rsid w:val="007B225D"/>
    <w:rsid w:val="007B3CA2"/>
    <w:rsid w:val="007B4282"/>
    <w:rsid w:val="007B46BF"/>
    <w:rsid w:val="007B474C"/>
    <w:rsid w:val="007B4853"/>
    <w:rsid w:val="007B6055"/>
    <w:rsid w:val="007B6130"/>
    <w:rsid w:val="007B6487"/>
    <w:rsid w:val="007B71A7"/>
    <w:rsid w:val="007B7E42"/>
    <w:rsid w:val="007C13B6"/>
    <w:rsid w:val="007C1D92"/>
    <w:rsid w:val="007C1DBC"/>
    <w:rsid w:val="007C2AC1"/>
    <w:rsid w:val="007C3DD2"/>
    <w:rsid w:val="007C415B"/>
    <w:rsid w:val="007C4219"/>
    <w:rsid w:val="007C453C"/>
    <w:rsid w:val="007C54C2"/>
    <w:rsid w:val="007C6504"/>
    <w:rsid w:val="007D3A40"/>
    <w:rsid w:val="007D5345"/>
    <w:rsid w:val="007D5371"/>
    <w:rsid w:val="007D59AB"/>
    <w:rsid w:val="007D5F0E"/>
    <w:rsid w:val="007D65B4"/>
    <w:rsid w:val="007D6ECA"/>
    <w:rsid w:val="007D7455"/>
    <w:rsid w:val="007D7F30"/>
    <w:rsid w:val="007E121D"/>
    <w:rsid w:val="007E12DA"/>
    <w:rsid w:val="007E15B6"/>
    <w:rsid w:val="007E2125"/>
    <w:rsid w:val="007E3112"/>
    <w:rsid w:val="007E349C"/>
    <w:rsid w:val="007E3D61"/>
    <w:rsid w:val="007E4D2D"/>
    <w:rsid w:val="007E51C8"/>
    <w:rsid w:val="007E5E0D"/>
    <w:rsid w:val="007E6523"/>
    <w:rsid w:val="007F1352"/>
    <w:rsid w:val="007F1743"/>
    <w:rsid w:val="007F3ECE"/>
    <w:rsid w:val="007F42FD"/>
    <w:rsid w:val="007F59EB"/>
    <w:rsid w:val="007F69D1"/>
    <w:rsid w:val="007F6F20"/>
    <w:rsid w:val="00804405"/>
    <w:rsid w:val="00804697"/>
    <w:rsid w:val="0080520A"/>
    <w:rsid w:val="00805586"/>
    <w:rsid w:val="00806501"/>
    <w:rsid w:val="00806DCE"/>
    <w:rsid w:val="00806EED"/>
    <w:rsid w:val="00807C4C"/>
    <w:rsid w:val="008113F7"/>
    <w:rsid w:val="0081303A"/>
    <w:rsid w:val="00813426"/>
    <w:rsid w:val="0081559C"/>
    <w:rsid w:val="00815711"/>
    <w:rsid w:val="00815743"/>
    <w:rsid w:val="00816040"/>
    <w:rsid w:val="00820F54"/>
    <w:rsid w:val="008210C5"/>
    <w:rsid w:val="0082177B"/>
    <w:rsid w:val="00821FCC"/>
    <w:rsid w:val="008221B4"/>
    <w:rsid w:val="00822983"/>
    <w:rsid w:val="00822F8C"/>
    <w:rsid w:val="008235D7"/>
    <w:rsid w:val="008246D7"/>
    <w:rsid w:val="00824A99"/>
    <w:rsid w:val="0082520E"/>
    <w:rsid w:val="00825A26"/>
    <w:rsid w:val="00826B8C"/>
    <w:rsid w:val="008271E9"/>
    <w:rsid w:val="00827937"/>
    <w:rsid w:val="0082795C"/>
    <w:rsid w:val="0083230B"/>
    <w:rsid w:val="00833823"/>
    <w:rsid w:val="00834368"/>
    <w:rsid w:val="00834E1C"/>
    <w:rsid w:val="00835161"/>
    <w:rsid w:val="008359B2"/>
    <w:rsid w:val="008365A6"/>
    <w:rsid w:val="008371D4"/>
    <w:rsid w:val="00837CAD"/>
    <w:rsid w:val="008411A4"/>
    <w:rsid w:val="00841A70"/>
    <w:rsid w:val="008426D3"/>
    <w:rsid w:val="0084364E"/>
    <w:rsid w:val="00845EDC"/>
    <w:rsid w:val="00847F41"/>
    <w:rsid w:val="008501B8"/>
    <w:rsid w:val="00850A42"/>
    <w:rsid w:val="00850A93"/>
    <w:rsid w:val="00850C3F"/>
    <w:rsid w:val="00852714"/>
    <w:rsid w:val="00853AD7"/>
    <w:rsid w:val="00855462"/>
    <w:rsid w:val="008564C9"/>
    <w:rsid w:val="00861102"/>
    <w:rsid w:val="00861BB7"/>
    <w:rsid w:val="00862902"/>
    <w:rsid w:val="00863DDC"/>
    <w:rsid w:val="00865C42"/>
    <w:rsid w:val="008668DE"/>
    <w:rsid w:val="00866932"/>
    <w:rsid w:val="00872C00"/>
    <w:rsid w:val="00876296"/>
    <w:rsid w:val="008773A3"/>
    <w:rsid w:val="008801DE"/>
    <w:rsid w:val="008807E3"/>
    <w:rsid w:val="008848D7"/>
    <w:rsid w:val="008869C2"/>
    <w:rsid w:val="00887D23"/>
    <w:rsid w:val="00887F16"/>
    <w:rsid w:val="00891F6D"/>
    <w:rsid w:val="00892AB1"/>
    <w:rsid w:val="0089459A"/>
    <w:rsid w:val="00894E2B"/>
    <w:rsid w:val="00896866"/>
    <w:rsid w:val="008A0362"/>
    <w:rsid w:val="008A03E3"/>
    <w:rsid w:val="008A0724"/>
    <w:rsid w:val="008A0859"/>
    <w:rsid w:val="008A17E3"/>
    <w:rsid w:val="008A4DF9"/>
    <w:rsid w:val="008A572B"/>
    <w:rsid w:val="008B037A"/>
    <w:rsid w:val="008B1BB3"/>
    <w:rsid w:val="008B4633"/>
    <w:rsid w:val="008B6084"/>
    <w:rsid w:val="008B6346"/>
    <w:rsid w:val="008B702F"/>
    <w:rsid w:val="008C10DA"/>
    <w:rsid w:val="008C17B3"/>
    <w:rsid w:val="008C3722"/>
    <w:rsid w:val="008C4930"/>
    <w:rsid w:val="008C67C5"/>
    <w:rsid w:val="008C6FA3"/>
    <w:rsid w:val="008C791E"/>
    <w:rsid w:val="008C7BDC"/>
    <w:rsid w:val="008D110B"/>
    <w:rsid w:val="008D2DA4"/>
    <w:rsid w:val="008D5D43"/>
    <w:rsid w:val="008D707C"/>
    <w:rsid w:val="008D7BD7"/>
    <w:rsid w:val="008E1B80"/>
    <w:rsid w:val="008E2837"/>
    <w:rsid w:val="008E31CA"/>
    <w:rsid w:val="008E359C"/>
    <w:rsid w:val="008F0ADB"/>
    <w:rsid w:val="008F5C3E"/>
    <w:rsid w:val="008F7493"/>
    <w:rsid w:val="0090039F"/>
    <w:rsid w:val="00900606"/>
    <w:rsid w:val="00900B4B"/>
    <w:rsid w:val="00901145"/>
    <w:rsid w:val="00901F9C"/>
    <w:rsid w:val="0090410C"/>
    <w:rsid w:val="0090479D"/>
    <w:rsid w:val="00910DDA"/>
    <w:rsid w:val="0091145C"/>
    <w:rsid w:val="009115AD"/>
    <w:rsid w:val="009124CE"/>
    <w:rsid w:val="00912954"/>
    <w:rsid w:val="009144B3"/>
    <w:rsid w:val="00920598"/>
    <w:rsid w:val="00921F34"/>
    <w:rsid w:val="00922C49"/>
    <w:rsid w:val="0092304C"/>
    <w:rsid w:val="00923F06"/>
    <w:rsid w:val="00923FFB"/>
    <w:rsid w:val="00924572"/>
    <w:rsid w:val="009257F2"/>
    <w:rsid w:val="00925AE1"/>
    <w:rsid w:val="0092733D"/>
    <w:rsid w:val="009278A3"/>
    <w:rsid w:val="00927DDE"/>
    <w:rsid w:val="00930BC3"/>
    <w:rsid w:val="00930C67"/>
    <w:rsid w:val="009315BF"/>
    <w:rsid w:val="0093195C"/>
    <w:rsid w:val="00931F67"/>
    <w:rsid w:val="009322CC"/>
    <w:rsid w:val="00933CE8"/>
    <w:rsid w:val="00934178"/>
    <w:rsid w:val="00936073"/>
    <w:rsid w:val="009365C7"/>
    <w:rsid w:val="0094254D"/>
    <w:rsid w:val="0094322E"/>
    <w:rsid w:val="009435E5"/>
    <w:rsid w:val="00944133"/>
    <w:rsid w:val="00944B63"/>
    <w:rsid w:val="00944F0A"/>
    <w:rsid w:val="00947844"/>
    <w:rsid w:val="00952B09"/>
    <w:rsid w:val="00953315"/>
    <w:rsid w:val="0095368E"/>
    <w:rsid w:val="00953B72"/>
    <w:rsid w:val="00954BEF"/>
    <w:rsid w:val="00955170"/>
    <w:rsid w:val="00956EA7"/>
    <w:rsid w:val="00960B10"/>
    <w:rsid w:val="0096269D"/>
    <w:rsid w:val="00966711"/>
    <w:rsid w:val="00966A08"/>
    <w:rsid w:val="009677C6"/>
    <w:rsid w:val="00967FE6"/>
    <w:rsid w:val="0097144E"/>
    <w:rsid w:val="00973116"/>
    <w:rsid w:val="009736E5"/>
    <w:rsid w:val="009737EC"/>
    <w:rsid w:val="00974C50"/>
    <w:rsid w:val="0097592A"/>
    <w:rsid w:val="00976823"/>
    <w:rsid w:val="00977210"/>
    <w:rsid w:val="00977726"/>
    <w:rsid w:val="009806C5"/>
    <w:rsid w:val="009811E7"/>
    <w:rsid w:val="00982EC6"/>
    <w:rsid w:val="0098376E"/>
    <w:rsid w:val="009841DA"/>
    <w:rsid w:val="0098537B"/>
    <w:rsid w:val="0098649E"/>
    <w:rsid w:val="00987B28"/>
    <w:rsid w:val="009902FA"/>
    <w:rsid w:val="00992BE5"/>
    <w:rsid w:val="00996858"/>
    <w:rsid w:val="00997618"/>
    <w:rsid w:val="009979D4"/>
    <w:rsid w:val="00997FE1"/>
    <w:rsid w:val="009A08B5"/>
    <w:rsid w:val="009A11A1"/>
    <w:rsid w:val="009A181B"/>
    <w:rsid w:val="009A3B52"/>
    <w:rsid w:val="009A3F9C"/>
    <w:rsid w:val="009A3FF3"/>
    <w:rsid w:val="009A4257"/>
    <w:rsid w:val="009A4D08"/>
    <w:rsid w:val="009A706D"/>
    <w:rsid w:val="009A75A6"/>
    <w:rsid w:val="009A77FB"/>
    <w:rsid w:val="009B1C67"/>
    <w:rsid w:val="009B3075"/>
    <w:rsid w:val="009B3811"/>
    <w:rsid w:val="009B4D27"/>
    <w:rsid w:val="009B562D"/>
    <w:rsid w:val="009B5948"/>
    <w:rsid w:val="009B6D79"/>
    <w:rsid w:val="009B72ED"/>
    <w:rsid w:val="009B7BD4"/>
    <w:rsid w:val="009C1556"/>
    <w:rsid w:val="009C24E4"/>
    <w:rsid w:val="009C32BF"/>
    <w:rsid w:val="009C3EAE"/>
    <w:rsid w:val="009C554B"/>
    <w:rsid w:val="009C5717"/>
    <w:rsid w:val="009C6CCB"/>
    <w:rsid w:val="009C703F"/>
    <w:rsid w:val="009C7045"/>
    <w:rsid w:val="009D0939"/>
    <w:rsid w:val="009D135B"/>
    <w:rsid w:val="009D21E4"/>
    <w:rsid w:val="009D2608"/>
    <w:rsid w:val="009D2C41"/>
    <w:rsid w:val="009D3325"/>
    <w:rsid w:val="009D42E1"/>
    <w:rsid w:val="009D512C"/>
    <w:rsid w:val="009D5F5A"/>
    <w:rsid w:val="009D6BC3"/>
    <w:rsid w:val="009D74C0"/>
    <w:rsid w:val="009D7B3A"/>
    <w:rsid w:val="009E13BF"/>
    <w:rsid w:val="009E1447"/>
    <w:rsid w:val="009E198E"/>
    <w:rsid w:val="009E2C50"/>
    <w:rsid w:val="009E2CC2"/>
    <w:rsid w:val="009E5FE9"/>
    <w:rsid w:val="009E69DE"/>
    <w:rsid w:val="009E6B5E"/>
    <w:rsid w:val="009E7020"/>
    <w:rsid w:val="009E7C3D"/>
    <w:rsid w:val="009E7E2C"/>
    <w:rsid w:val="009E7E7C"/>
    <w:rsid w:val="009F0A64"/>
    <w:rsid w:val="009F1054"/>
    <w:rsid w:val="009F3EE9"/>
    <w:rsid w:val="009F5162"/>
    <w:rsid w:val="009F768A"/>
    <w:rsid w:val="009F7C40"/>
    <w:rsid w:val="009F7D7F"/>
    <w:rsid w:val="009F7E88"/>
    <w:rsid w:val="00A00CD7"/>
    <w:rsid w:val="00A00FCD"/>
    <w:rsid w:val="00A028C1"/>
    <w:rsid w:val="00A0348F"/>
    <w:rsid w:val="00A046CC"/>
    <w:rsid w:val="00A04CEF"/>
    <w:rsid w:val="00A06002"/>
    <w:rsid w:val="00A06084"/>
    <w:rsid w:val="00A069A3"/>
    <w:rsid w:val="00A06A2C"/>
    <w:rsid w:val="00A06C21"/>
    <w:rsid w:val="00A0730B"/>
    <w:rsid w:val="00A101CD"/>
    <w:rsid w:val="00A11698"/>
    <w:rsid w:val="00A11975"/>
    <w:rsid w:val="00A11B14"/>
    <w:rsid w:val="00A11D38"/>
    <w:rsid w:val="00A1212F"/>
    <w:rsid w:val="00A14427"/>
    <w:rsid w:val="00A1543D"/>
    <w:rsid w:val="00A2049E"/>
    <w:rsid w:val="00A21B53"/>
    <w:rsid w:val="00A24F9F"/>
    <w:rsid w:val="00A30475"/>
    <w:rsid w:val="00A31623"/>
    <w:rsid w:val="00A32D8A"/>
    <w:rsid w:val="00A34CBC"/>
    <w:rsid w:val="00A361EE"/>
    <w:rsid w:val="00A41116"/>
    <w:rsid w:val="00A4121D"/>
    <w:rsid w:val="00A41DD7"/>
    <w:rsid w:val="00A44CFE"/>
    <w:rsid w:val="00A4542A"/>
    <w:rsid w:val="00A47234"/>
    <w:rsid w:val="00A478FD"/>
    <w:rsid w:val="00A47D9E"/>
    <w:rsid w:val="00A504DE"/>
    <w:rsid w:val="00A51FBB"/>
    <w:rsid w:val="00A53292"/>
    <w:rsid w:val="00A532AD"/>
    <w:rsid w:val="00A54FEC"/>
    <w:rsid w:val="00A60B5A"/>
    <w:rsid w:val="00A60DB3"/>
    <w:rsid w:val="00A61F56"/>
    <w:rsid w:val="00A64629"/>
    <w:rsid w:val="00A64D24"/>
    <w:rsid w:val="00A65EFD"/>
    <w:rsid w:val="00A67347"/>
    <w:rsid w:val="00A67830"/>
    <w:rsid w:val="00A6784A"/>
    <w:rsid w:val="00A70557"/>
    <w:rsid w:val="00A71C6F"/>
    <w:rsid w:val="00A73E71"/>
    <w:rsid w:val="00A7534F"/>
    <w:rsid w:val="00A75C80"/>
    <w:rsid w:val="00A76F10"/>
    <w:rsid w:val="00A76FB4"/>
    <w:rsid w:val="00A775EC"/>
    <w:rsid w:val="00A77626"/>
    <w:rsid w:val="00A77860"/>
    <w:rsid w:val="00A81E58"/>
    <w:rsid w:val="00A82CAC"/>
    <w:rsid w:val="00A8344B"/>
    <w:rsid w:val="00A862F0"/>
    <w:rsid w:val="00A866CF"/>
    <w:rsid w:val="00A86E49"/>
    <w:rsid w:val="00A91DF7"/>
    <w:rsid w:val="00A922EF"/>
    <w:rsid w:val="00A93684"/>
    <w:rsid w:val="00A9394E"/>
    <w:rsid w:val="00A94532"/>
    <w:rsid w:val="00A9599D"/>
    <w:rsid w:val="00A97A37"/>
    <w:rsid w:val="00AA26DF"/>
    <w:rsid w:val="00AA3FAA"/>
    <w:rsid w:val="00AA4D1D"/>
    <w:rsid w:val="00AA5195"/>
    <w:rsid w:val="00AA53D1"/>
    <w:rsid w:val="00AA5495"/>
    <w:rsid w:val="00AA5B66"/>
    <w:rsid w:val="00AA73FE"/>
    <w:rsid w:val="00AB0AEE"/>
    <w:rsid w:val="00AB1399"/>
    <w:rsid w:val="00AB1B86"/>
    <w:rsid w:val="00AB1C27"/>
    <w:rsid w:val="00AB244A"/>
    <w:rsid w:val="00AB44FD"/>
    <w:rsid w:val="00AB468C"/>
    <w:rsid w:val="00AB4AA7"/>
    <w:rsid w:val="00AB54B0"/>
    <w:rsid w:val="00AB5507"/>
    <w:rsid w:val="00AB57C8"/>
    <w:rsid w:val="00AB57DB"/>
    <w:rsid w:val="00AB682A"/>
    <w:rsid w:val="00AC023F"/>
    <w:rsid w:val="00AC18AA"/>
    <w:rsid w:val="00AC1A6A"/>
    <w:rsid w:val="00AC2932"/>
    <w:rsid w:val="00AC4ECA"/>
    <w:rsid w:val="00AD0996"/>
    <w:rsid w:val="00AD0E39"/>
    <w:rsid w:val="00AD22B0"/>
    <w:rsid w:val="00AD241B"/>
    <w:rsid w:val="00AD2B12"/>
    <w:rsid w:val="00AD2F56"/>
    <w:rsid w:val="00AD4D4A"/>
    <w:rsid w:val="00AD4FD5"/>
    <w:rsid w:val="00AD55CC"/>
    <w:rsid w:val="00AD615D"/>
    <w:rsid w:val="00AD716F"/>
    <w:rsid w:val="00AE094F"/>
    <w:rsid w:val="00AE1531"/>
    <w:rsid w:val="00AE1EB7"/>
    <w:rsid w:val="00AE2FAA"/>
    <w:rsid w:val="00AE3277"/>
    <w:rsid w:val="00AE355F"/>
    <w:rsid w:val="00AE37C1"/>
    <w:rsid w:val="00AE46C9"/>
    <w:rsid w:val="00AE5D06"/>
    <w:rsid w:val="00AE7BA8"/>
    <w:rsid w:val="00AE7EDC"/>
    <w:rsid w:val="00AF2239"/>
    <w:rsid w:val="00AF6CCD"/>
    <w:rsid w:val="00AF6D15"/>
    <w:rsid w:val="00AF75E7"/>
    <w:rsid w:val="00AF79CB"/>
    <w:rsid w:val="00B049F2"/>
    <w:rsid w:val="00B0519F"/>
    <w:rsid w:val="00B05625"/>
    <w:rsid w:val="00B05E44"/>
    <w:rsid w:val="00B07769"/>
    <w:rsid w:val="00B12503"/>
    <w:rsid w:val="00B127FB"/>
    <w:rsid w:val="00B17C0E"/>
    <w:rsid w:val="00B22472"/>
    <w:rsid w:val="00B23287"/>
    <w:rsid w:val="00B23F10"/>
    <w:rsid w:val="00B24A67"/>
    <w:rsid w:val="00B24FD8"/>
    <w:rsid w:val="00B25910"/>
    <w:rsid w:val="00B2638B"/>
    <w:rsid w:val="00B279C7"/>
    <w:rsid w:val="00B309FC"/>
    <w:rsid w:val="00B32324"/>
    <w:rsid w:val="00B323B4"/>
    <w:rsid w:val="00B32534"/>
    <w:rsid w:val="00B32D1F"/>
    <w:rsid w:val="00B342F5"/>
    <w:rsid w:val="00B345C9"/>
    <w:rsid w:val="00B35B08"/>
    <w:rsid w:val="00B35E9F"/>
    <w:rsid w:val="00B37E8A"/>
    <w:rsid w:val="00B41783"/>
    <w:rsid w:val="00B41E1A"/>
    <w:rsid w:val="00B42444"/>
    <w:rsid w:val="00B430FE"/>
    <w:rsid w:val="00B44577"/>
    <w:rsid w:val="00B45C98"/>
    <w:rsid w:val="00B46CB4"/>
    <w:rsid w:val="00B47DA0"/>
    <w:rsid w:val="00B50779"/>
    <w:rsid w:val="00B508A9"/>
    <w:rsid w:val="00B53A8C"/>
    <w:rsid w:val="00B53DB8"/>
    <w:rsid w:val="00B5410F"/>
    <w:rsid w:val="00B5590B"/>
    <w:rsid w:val="00B55F73"/>
    <w:rsid w:val="00B56990"/>
    <w:rsid w:val="00B57397"/>
    <w:rsid w:val="00B601AA"/>
    <w:rsid w:val="00B604FD"/>
    <w:rsid w:val="00B6099F"/>
    <w:rsid w:val="00B615A8"/>
    <w:rsid w:val="00B61998"/>
    <w:rsid w:val="00B61A59"/>
    <w:rsid w:val="00B61D46"/>
    <w:rsid w:val="00B62312"/>
    <w:rsid w:val="00B62377"/>
    <w:rsid w:val="00B627C7"/>
    <w:rsid w:val="00B630F6"/>
    <w:rsid w:val="00B63760"/>
    <w:rsid w:val="00B63D24"/>
    <w:rsid w:val="00B665B3"/>
    <w:rsid w:val="00B70CD5"/>
    <w:rsid w:val="00B719D2"/>
    <w:rsid w:val="00B73362"/>
    <w:rsid w:val="00B74203"/>
    <w:rsid w:val="00B75794"/>
    <w:rsid w:val="00B7684B"/>
    <w:rsid w:val="00B771F0"/>
    <w:rsid w:val="00B8174B"/>
    <w:rsid w:val="00B81A49"/>
    <w:rsid w:val="00B848C5"/>
    <w:rsid w:val="00B85EF2"/>
    <w:rsid w:val="00B866F7"/>
    <w:rsid w:val="00B87701"/>
    <w:rsid w:val="00B90580"/>
    <w:rsid w:val="00B90E7B"/>
    <w:rsid w:val="00B93B15"/>
    <w:rsid w:val="00B97919"/>
    <w:rsid w:val="00BA13BB"/>
    <w:rsid w:val="00BA2557"/>
    <w:rsid w:val="00BA33EA"/>
    <w:rsid w:val="00BA4955"/>
    <w:rsid w:val="00BA4E1C"/>
    <w:rsid w:val="00BA4E2E"/>
    <w:rsid w:val="00BA4F01"/>
    <w:rsid w:val="00BA691D"/>
    <w:rsid w:val="00BA708D"/>
    <w:rsid w:val="00BB02AF"/>
    <w:rsid w:val="00BB4024"/>
    <w:rsid w:val="00BB4E68"/>
    <w:rsid w:val="00BC0105"/>
    <w:rsid w:val="00BC08FC"/>
    <w:rsid w:val="00BC1553"/>
    <w:rsid w:val="00BC1A66"/>
    <w:rsid w:val="00BC2F29"/>
    <w:rsid w:val="00BC33CE"/>
    <w:rsid w:val="00BC3FB5"/>
    <w:rsid w:val="00BC6B52"/>
    <w:rsid w:val="00BC6C35"/>
    <w:rsid w:val="00BD09CD"/>
    <w:rsid w:val="00BD328B"/>
    <w:rsid w:val="00BD32B1"/>
    <w:rsid w:val="00BD480B"/>
    <w:rsid w:val="00BD6855"/>
    <w:rsid w:val="00BD6C39"/>
    <w:rsid w:val="00BE066F"/>
    <w:rsid w:val="00BE115D"/>
    <w:rsid w:val="00BE2EDA"/>
    <w:rsid w:val="00BE30E5"/>
    <w:rsid w:val="00BE4B5A"/>
    <w:rsid w:val="00BE4D33"/>
    <w:rsid w:val="00BE582D"/>
    <w:rsid w:val="00BE6F16"/>
    <w:rsid w:val="00BE7763"/>
    <w:rsid w:val="00BF0FA2"/>
    <w:rsid w:val="00BF3195"/>
    <w:rsid w:val="00BF34D7"/>
    <w:rsid w:val="00BF3F4A"/>
    <w:rsid w:val="00BF404A"/>
    <w:rsid w:val="00BF4C5F"/>
    <w:rsid w:val="00BF4D1A"/>
    <w:rsid w:val="00BF55F7"/>
    <w:rsid w:val="00BF56D0"/>
    <w:rsid w:val="00BF646A"/>
    <w:rsid w:val="00BF67FD"/>
    <w:rsid w:val="00BF7CF1"/>
    <w:rsid w:val="00C00E8A"/>
    <w:rsid w:val="00C0206D"/>
    <w:rsid w:val="00C02495"/>
    <w:rsid w:val="00C04013"/>
    <w:rsid w:val="00C043EF"/>
    <w:rsid w:val="00C0670F"/>
    <w:rsid w:val="00C10C6A"/>
    <w:rsid w:val="00C11A9A"/>
    <w:rsid w:val="00C11BD0"/>
    <w:rsid w:val="00C139E4"/>
    <w:rsid w:val="00C15406"/>
    <w:rsid w:val="00C1611A"/>
    <w:rsid w:val="00C16348"/>
    <w:rsid w:val="00C20FFF"/>
    <w:rsid w:val="00C22709"/>
    <w:rsid w:val="00C23BF4"/>
    <w:rsid w:val="00C25472"/>
    <w:rsid w:val="00C274BD"/>
    <w:rsid w:val="00C274E2"/>
    <w:rsid w:val="00C305D7"/>
    <w:rsid w:val="00C31164"/>
    <w:rsid w:val="00C31C8A"/>
    <w:rsid w:val="00C3200D"/>
    <w:rsid w:val="00C32663"/>
    <w:rsid w:val="00C33729"/>
    <w:rsid w:val="00C33951"/>
    <w:rsid w:val="00C33D50"/>
    <w:rsid w:val="00C379B4"/>
    <w:rsid w:val="00C40EA6"/>
    <w:rsid w:val="00C41801"/>
    <w:rsid w:val="00C43B0C"/>
    <w:rsid w:val="00C43E2C"/>
    <w:rsid w:val="00C43F0C"/>
    <w:rsid w:val="00C43FD6"/>
    <w:rsid w:val="00C44A88"/>
    <w:rsid w:val="00C45B21"/>
    <w:rsid w:val="00C464C5"/>
    <w:rsid w:val="00C46E5A"/>
    <w:rsid w:val="00C5198F"/>
    <w:rsid w:val="00C51C55"/>
    <w:rsid w:val="00C547C6"/>
    <w:rsid w:val="00C54989"/>
    <w:rsid w:val="00C571E1"/>
    <w:rsid w:val="00C57B84"/>
    <w:rsid w:val="00C60BC7"/>
    <w:rsid w:val="00C60D3A"/>
    <w:rsid w:val="00C60EE9"/>
    <w:rsid w:val="00C61B0B"/>
    <w:rsid w:val="00C62717"/>
    <w:rsid w:val="00C62A7A"/>
    <w:rsid w:val="00C62D7E"/>
    <w:rsid w:val="00C62FD2"/>
    <w:rsid w:val="00C633E1"/>
    <w:rsid w:val="00C646F6"/>
    <w:rsid w:val="00C64719"/>
    <w:rsid w:val="00C64A26"/>
    <w:rsid w:val="00C64F18"/>
    <w:rsid w:val="00C655CD"/>
    <w:rsid w:val="00C65B88"/>
    <w:rsid w:val="00C6642F"/>
    <w:rsid w:val="00C71588"/>
    <w:rsid w:val="00C71B76"/>
    <w:rsid w:val="00C72D07"/>
    <w:rsid w:val="00C73267"/>
    <w:rsid w:val="00C75280"/>
    <w:rsid w:val="00C80130"/>
    <w:rsid w:val="00C80E93"/>
    <w:rsid w:val="00C815CE"/>
    <w:rsid w:val="00C819E5"/>
    <w:rsid w:val="00C82CAD"/>
    <w:rsid w:val="00C8343C"/>
    <w:rsid w:val="00C857CB"/>
    <w:rsid w:val="00C85F4C"/>
    <w:rsid w:val="00C86911"/>
    <w:rsid w:val="00C86C87"/>
    <w:rsid w:val="00C8740F"/>
    <w:rsid w:val="00C90830"/>
    <w:rsid w:val="00C917B5"/>
    <w:rsid w:val="00C91970"/>
    <w:rsid w:val="00C91A00"/>
    <w:rsid w:val="00C92BDA"/>
    <w:rsid w:val="00C9384E"/>
    <w:rsid w:val="00C94DF6"/>
    <w:rsid w:val="00C95A20"/>
    <w:rsid w:val="00C95B91"/>
    <w:rsid w:val="00C96586"/>
    <w:rsid w:val="00C96B2E"/>
    <w:rsid w:val="00CA2DE7"/>
    <w:rsid w:val="00CA2E9E"/>
    <w:rsid w:val="00CA32CF"/>
    <w:rsid w:val="00CA3E1D"/>
    <w:rsid w:val="00CA4BE7"/>
    <w:rsid w:val="00CA5F9D"/>
    <w:rsid w:val="00CA6B88"/>
    <w:rsid w:val="00CA6C88"/>
    <w:rsid w:val="00CA6CC0"/>
    <w:rsid w:val="00CB05E3"/>
    <w:rsid w:val="00CB136B"/>
    <w:rsid w:val="00CB1BCF"/>
    <w:rsid w:val="00CB3FF9"/>
    <w:rsid w:val="00CB661E"/>
    <w:rsid w:val="00CC1F96"/>
    <w:rsid w:val="00CC23B4"/>
    <w:rsid w:val="00CC2605"/>
    <w:rsid w:val="00CC2BD6"/>
    <w:rsid w:val="00CC2F93"/>
    <w:rsid w:val="00CC3B46"/>
    <w:rsid w:val="00CC40C8"/>
    <w:rsid w:val="00CC44FD"/>
    <w:rsid w:val="00CC4688"/>
    <w:rsid w:val="00CC598F"/>
    <w:rsid w:val="00CD15DE"/>
    <w:rsid w:val="00CD1EB1"/>
    <w:rsid w:val="00CD271B"/>
    <w:rsid w:val="00CD3B96"/>
    <w:rsid w:val="00CD46F1"/>
    <w:rsid w:val="00CD4B6F"/>
    <w:rsid w:val="00CD4F5B"/>
    <w:rsid w:val="00CD6032"/>
    <w:rsid w:val="00CD6805"/>
    <w:rsid w:val="00CD698B"/>
    <w:rsid w:val="00CD6E27"/>
    <w:rsid w:val="00CE0D0B"/>
    <w:rsid w:val="00CE12F8"/>
    <w:rsid w:val="00CE21C0"/>
    <w:rsid w:val="00CE40C5"/>
    <w:rsid w:val="00CE5830"/>
    <w:rsid w:val="00CE76BD"/>
    <w:rsid w:val="00CE7BFF"/>
    <w:rsid w:val="00CF55D0"/>
    <w:rsid w:val="00CF7E49"/>
    <w:rsid w:val="00D00ADD"/>
    <w:rsid w:val="00D01F10"/>
    <w:rsid w:val="00D02300"/>
    <w:rsid w:val="00D028CA"/>
    <w:rsid w:val="00D0340E"/>
    <w:rsid w:val="00D0354B"/>
    <w:rsid w:val="00D0489F"/>
    <w:rsid w:val="00D1010F"/>
    <w:rsid w:val="00D1039E"/>
    <w:rsid w:val="00D10C61"/>
    <w:rsid w:val="00D125BE"/>
    <w:rsid w:val="00D135CA"/>
    <w:rsid w:val="00D13996"/>
    <w:rsid w:val="00D13F8F"/>
    <w:rsid w:val="00D1445D"/>
    <w:rsid w:val="00D17DE0"/>
    <w:rsid w:val="00D20337"/>
    <w:rsid w:val="00D22217"/>
    <w:rsid w:val="00D2248A"/>
    <w:rsid w:val="00D226FC"/>
    <w:rsid w:val="00D22C99"/>
    <w:rsid w:val="00D22DA0"/>
    <w:rsid w:val="00D23070"/>
    <w:rsid w:val="00D23EAC"/>
    <w:rsid w:val="00D2752B"/>
    <w:rsid w:val="00D32156"/>
    <w:rsid w:val="00D33722"/>
    <w:rsid w:val="00D33D1E"/>
    <w:rsid w:val="00D34A4D"/>
    <w:rsid w:val="00D354A3"/>
    <w:rsid w:val="00D366ED"/>
    <w:rsid w:val="00D368DB"/>
    <w:rsid w:val="00D37FEA"/>
    <w:rsid w:val="00D421D4"/>
    <w:rsid w:val="00D423EB"/>
    <w:rsid w:val="00D42794"/>
    <w:rsid w:val="00D427D1"/>
    <w:rsid w:val="00D42878"/>
    <w:rsid w:val="00D43914"/>
    <w:rsid w:val="00D43B0C"/>
    <w:rsid w:val="00D440AE"/>
    <w:rsid w:val="00D470AC"/>
    <w:rsid w:val="00D51B88"/>
    <w:rsid w:val="00D51D6C"/>
    <w:rsid w:val="00D549F7"/>
    <w:rsid w:val="00D54B15"/>
    <w:rsid w:val="00D555DA"/>
    <w:rsid w:val="00D56BC7"/>
    <w:rsid w:val="00D573F4"/>
    <w:rsid w:val="00D575AB"/>
    <w:rsid w:val="00D61F1D"/>
    <w:rsid w:val="00D62216"/>
    <w:rsid w:val="00D62DB5"/>
    <w:rsid w:val="00D6653A"/>
    <w:rsid w:val="00D66D2B"/>
    <w:rsid w:val="00D67150"/>
    <w:rsid w:val="00D671CF"/>
    <w:rsid w:val="00D70029"/>
    <w:rsid w:val="00D707A1"/>
    <w:rsid w:val="00D7253A"/>
    <w:rsid w:val="00D732DC"/>
    <w:rsid w:val="00D7594B"/>
    <w:rsid w:val="00D75952"/>
    <w:rsid w:val="00D77899"/>
    <w:rsid w:val="00D778A8"/>
    <w:rsid w:val="00D8186D"/>
    <w:rsid w:val="00D81E21"/>
    <w:rsid w:val="00D8267C"/>
    <w:rsid w:val="00D8291A"/>
    <w:rsid w:val="00D84827"/>
    <w:rsid w:val="00D86E20"/>
    <w:rsid w:val="00D875F6"/>
    <w:rsid w:val="00D87969"/>
    <w:rsid w:val="00D87E12"/>
    <w:rsid w:val="00D93084"/>
    <w:rsid w:val="00D93357"/>
    <w:rsid w:val="00D93708"/>
    <w:rsid w:val="00D93EAB"/>
    <w:rsid w:val="00D93F5D"/>
    <w:rsid w:val="00D9426F"/>
    <w:rsid w:val="00D94537"/>
    <w:rsid w:val="00D95086"/>
    <w:rsid w:val="00D95845"/>
    <w:rsid w:val="00D96F10"/>
    <w:rsid w:val="00DA0612"/>
    <w:rsid w:val="00DA3D76"/>
    <w:rsid w:val="00DA6F41"/>
    <w:rsid w:val="00DB00E1"/>
    <w:rsid w:val="00DB1BAB"/>
    <w:rsid w:val="00DB2176"/>
    <w:rsid w:val="00DB231F"/>
    <w:rsid w:val="00DB4281"/>
    <w:rsid w:val="00DB43FD"/>
    <w:rsid w:val="00DB4534"/>
    <w:rsid w:val="00DB5506"/>
    <w:rsid w:val="00DB7937"/>
    <w:rsid w:val="00DC16E5"/>
    <w:rsid w:val="00DC1E6E"/>
    <w:rsid w:val="00DC27C6"/>
    <w:rsid w:val="00DC3F12"/>
    <w:rsid w:val="00DC4211"/>
    <w:rsid w:val="00DC4C6B"/>
    <w:rsid w:val="00DC5582"/>
    <w:rsid w:val="00DC5A70"/>
    <w:rsid w:val="00DC5D76"/>
    <w:rsid w:val="00DC70E8"/>
    <w:rsid w:val="00DC71A4"/>
    <w:rsid w:val="00DD02A6"/>
    <w:rsid w:val="00DD19CF"/>
    <w:rsid w:val="00DD3CCA"/>
    <w:rsid w:val="00DD3F11"/>
    <w:rsid w:val="00DD4141"/>
    <w:rsid w:val="00DD44D4"/>
    <w:rsid w:val="00DD54B8"/>
    <w:rsid w:val="00DD62B4"/>
    <w:rsid w:val="00DE1828"/>
    <w:rsid w:val="00DE28FB"/>
    <w:rsid w:val="00DE349E"/>
    <w:rsid w:val="00DE421B"/>
    <w:rsid w:val="00DE6575"/>
    <w:rsid w:val="00DE7E82"/>
    <w:rsid w:val="00DF1478"/>
    <w:rsid w:val="00DF205B"/>
    <w:rsid w:val="00DF23DE"/>
    <w:rsid w:val="00DF24F6"/>
    <w:rsid w:val="00DF48D0"/>
    <w:rsid w:val="00DF6FAB"/>
    <w:rsid w:val="00DF6FCF"/>
    <w:rsid w:val="00DF7778"/>
    <w:rsid w:val="00E00908"/>
    <w:rsid w:val="00E03DC6"/>
    <w:rsid w:val="00E04E9C"/>
    <w:rsid w:val="00E05CB7"/>
    <w:rsid w:val="00E05D9B"/>
    <w:rsid w:val="00E10776"/>
    <w:rsid w:val="00E11244"/>
    <w:rsid w:val="00E13248"/>
    <w:rsid w:val="00E13CEF"/>
    <w:rsid w:val="00E146D2"/>
    <w:rsid w:val="00E15360"/>
    <w:rsid w:val="00E15497"/>
    <w:rsid w:val="00E167AA"/>
    <w:rsid w:val="00E16CAE"/>
    <w:rsid w:val="00E1739C"/>
    <w:rsid w:val="00E17E63"/>
    <w:rsid w:val="00E17FD8"/>
    <w:rsid w:val="00E210EA"/>
    <w:rsid w:val="00E22630"/>
    <w:rsid w:val="00E24F02"/>
    <w:rsid w:val="00E26879"/>
    <w:rsid w:val="00E32CBC"/>
    <w:rsid w:val="00E338BC"/>
    <w:rsid w:val="00E33A2D"/>
    <w:rsid w:val="00E3503F"/>
    <w:rsid w:val="00E35DBD"/>
    <w:rsid w:val="00E37A29"/>
    <w:rsid w:val="00E40051"/>
    <w:rsid w:val="00E42670"/>
    <w:rsid w:val="00E447D5"/>
    <w:rsid w:val="00E458FD"/>
    <w:rsid w:val="00E4668A"/>
    <w:rsid w:val="00E46801"/>
    <w:rsid w:val="00E47454"/>
    <w:rsid w:val="00E509F2"/>
    <w:rsid w:val="00E515DB"/>
    <w:rsid w:val="00E51765"/>
    <w:rsid w:val="00E51D53"/>
    <w:rsid w:val="00E527B5"/>
    <w:rsid w:val="00E539A5"/>
    <w:rsid w:val="00E54F7C"/>
    <w:rsid w:val="00E551AD"/>
    <w:rsid w:val="00E555A3"/>
    <w:rsid w:val="00E56CB3"/>
    <w:rsid w:val="00E570FA"/>
    <w:rsid w:val="00E571AB"/>
    <w:rsid w:val="00E608CF"/>
    <w:rsid w:val="00E62001"/>
    <w:rsid w:val="00E62E20"/>
    <w:rsid w:val="00E66814"/>
    <w:rsid w:val="00E66B55"/>
    <w:rsid w:val="00E674DD"/>
    <w:rsid w:val="00E67AB6"/>
    <w:rsid w:val="00E67B22"/>
    <w:rsid w:val="00E72A64"/>
    <w:rsid w:val="00E72CCF"/>
    <w:rsid w:val="00E753FA"/>
    <w:rsid w:val="00E757F6"/>
    <w:rsid w:val="00E76F4D"/>
    <w:rsid w:val="00E800F7"/>
    <w:rsid w:val="00E81323"/>
    <w:rsid w:val="00E819AF"/>
    <w:rsid w:val="00E82445"/>
    <w:rsid w:val="00E837A3"/>
    <w:rsid w:val="00E841B5"/>
    <w:rsid w:val="00E84255"/>
    <w:rsid w:val="00E851F2"/>
    <w:rsid w:val="00E859FA"/>
    <w:rsid w:val="00E85C97"/>
    <w:rsid w:val="00E86A8F"/>
    <w:rsid w:val="00E87CB5"/>
    <w:rsid w:val="00E90571"/>
    <w:rsid w:val="00E907B2"/>
    <w:rsid w:val="00E91E8B"/>
    <w:rsid w:val="00E92B63"/>
    <w:rsid w:val="00E94BC5"/>
    <w:rsid w:val="00E95452"/>
    <w:rsid w:val="00E9656F"/>
    <w:rsid w:val="00EA0C95"/>
    <w:rsid w:val="00EA1656"/>
    <w:rsid w:val="00EA178D"/>
    <w:rsid w:val="00EA2837"/>
    <w:rsid w:val="00EA406E"/>
    <w:rsid w:val="00EA4294"/>
    <w:rsid w:val="00EA43AC"/>
    <w:rsid w:val="00EA52D3"/>
    <w:rsid w:val="00EA6B2D"/>
    <w:rsid w:val="00EB040D"/>
    <w:rsid w:val="00EB075A"/>
    <w:rsid w:val="00EB1059"/>
    <w:rsid w:val="00EB1254"/>
    <w:rsid w:val="00EB2329"/>
    <w:rsid w:val="00EB2343"/>
    <w:rsid w:val="00EB46E8"/>
    <w:rsid w:val="00EB508F"/>
    <w:rsid w:val="00EB519D"/>
    <w:rsid w:val="00EB5261"/>
    <w:rsid w:val="00EB77A3"/>
    <w:rsid w:val="00EC0311"/>
    <w:rsid w:val="00EC126B"/>
    <w:rsid w:val="00EC13E9"/>
    <w:rsid w:val="00EC1E61"/>
    <w:rsid w:val="00EC4FC7"/>
    <w:rsid w:val="00EC59F0"/>
    <w:rsid w:val="00EC5E2A"/>
    <w:rsid w:val="00EC67CF"/>
    <w:rsid w:val="00EC6C9D"/>
    <w:rsid w:val="00EC75EF"/>
    <w:rsid w:val="00EC7722"/>
    <w:rsid w:val="00EC7CC0"/>
    <w:rsid w:val="00ED2886"/>
    <w:rsid w:val="00ED29C5"/>
    <w:rsid w:val="00ED366B"/>
    <w:rsid w:val="00ED36D4"/>
    <w:rsid w:val="00ED3727"/>
    <w:rsid w:val="00ED38F5"/>
    <w:rsid w:val="00ED3E64"/>
    <w:rsid w:val="00ED3FF4"/>
    <w:rsid w:val="00ED4D25"/>
    <w:rsid w:val="00ED4F76"/>
    <w:rsid w:val="00ED54F4"/>
    <w:rsid w:val="00ED6406"/>
    <w:rsid w:val="00ED6E3A"/>
    <w:rsid w:val="00ED74CC"/>
    <w:rsid w:val="00ED7E0E"/>
    <w:rsid w:val="00EE1C1A"/>
    <w:rsid w:val="00EE2428"/>
    <w:rsid w:val="00EE32D3"/>
    <w:rsid w:val="00EE49AD"/>
    <w:rsid w:val="00EE550A"/>
    <w:rsid w:val="00EE5770"/>
    <w:rsid w:val="00EE57A8"/>
    <w:rsid w:val="00EE5B5C"/>
    <w:rsid w:val="00EE5B96"/>
    <w:rsid w:val="00EF0AF3"/>
    <w:rsid w:val="00EF0E19"/>
    <w:rsid w:val="00EF1E98"/>
    <w:rsid w:val="00EF24F2"/>
    <w:rsid w:val="00EF253D"/>
    <w:rsid w:val="00EF2862"/>
    <w:rsid w:val="00EF39E3"/>
    <w:rsid w:val="00EF3DD6"/>
    <w:rsid w:val="00EF3DF4"/>
    <w:rsid w:val="00EF40CF"/>
    <w:rsid w:val="00EF5266"/>
    <w:rsid w:val="00EF5732"/>
    <w:rsid w:val="00EF5820"/>
    <w:rsid w:val="00EF58F0"/>
    <w:rsid w:val="00EF6141"/>
    <w:rsid w:val="00EF6848"/>
    <w:rsid w:val="00EF6A43"/>
    <w:rsid w:val="00EF7148"/>
    <w:rsid w:val="00EF7305"/>
    <w:rsid w:val="00EF7B73"/>
    <w:rsid w:val="00F01E12"/>
    <w:rsid w:val="00F02223"/>
    <w:rsid w:val="00F02243"/>
    <w:rsid w:val="00F0268C"/>
    <w:rsid w:val="00F03951"/>
    <w:rsid w:val="00F04865"/>
    <w:rsid w:val="00F04FE6"/>
    <w:rsid w:val="00F051EA"/>
    <w:rsid w:val="00F0576F"/>
    <w:rsid w:val="00F05A56"/>
    <w:rsid w:val="00F06FDF"/>
    <w:rsid w:val="00F07AB6"/>
    <w:rsid w:val="00F10909"/>
    <w:rsid w:val="00F118E9"/>
    <w:rsid w:val="00F12711"/>
    <w:rsid w:val="00F1289C"/>
    <w:rsid w:val="00F1604D"/>
    <w:rsid w:val="00F20EB6"/>
    <w:rsid w:val="00F245A0"/>
    <w:rsid w:val="00F25F73"/>
    <w:rsid w:val="00F265FA"/>
    <w:rsid w:val="00F26D4E"/>
    <w:rsid w:val="00F303C0"/>
    <w:rsid w:val="00F31951"/>
    <w:rsid w:val="00F31DB6"/>
    <w:rsid w:val="00F32929"/>
    <w:rsid w:val="00F335F7"/>
    <w:rsid w:val="00F33B72"/>
    <w:rsid w:val="00F3505F"/>
    <w:rsid w:val="00F3510E"/>
    <w:rsid w:val="00F359DF"/>
    <w:rsid w:val="00F410B3"/>
    <w:rsid w:val="00F42D17"/>
    <w:rsid w:val="00F4372F"/>
    <w:rsid w:val="00F437F4"/>
    <w:rsid w:val="00F43C7B"/>
    <w:rsid w:val="00F43E8B"/>
    <w:rsid w:val="00F4589C"/>
    <w:rsid w:val="00F526C6"/>
    <w:rsid w:val="00F52B83"/>
    <w:rsid w:val="00F53BE1"/>
    <w:rsid w:val="00F54018"/>
    <w:rsid w:val="00F55AFD"/>
    <w:rsid w:val="00F55CC5"/>
    <w:rsid w:val="00F56E14"/>
    <w:rsid w:val="00F61122"/>
    <w:rsid w:val="00F619E5"/>
    <w:rsid w:val="00F62916"/>
    <w:rsid w:val="00F6303B"/>
    <w:rsid w:val="00F63207"/>
    <w:rsid w:val="00F63220"/>
    <w:rsid w:val="00F632E7"/>
    <w:rsid w:val="00F63D9A"/>
    <w:rsid w:val="00F63E52"/>
    <w:rsid w:val="00F63F5A"/>
    <w:rsid w:val="00F6491F"/>
    <w:rsid w:val="00F64AE2"/>
    <w:rsid w:val="00F64DD0"/>
    <w:rsid w:val="00F66997"/>
    <w:rsid w:val="00F67B58"/>
    <w:rsid w:val="00F70916"/>
    <w:rsid w:val="00F71A03"/>
    <w:rsid w:val="00F73B90"/>
    <w:rsid w:val="00F75CE1"/>
    <w:rsid w:val="00F81E1E"/>
    <w:rsid w:val="00F82588"/>
    <w:rsid w:val="00F827FE"/>
    <w:rsid w:val="00F836F4"/>
    <w:rsid w:val="00F8723C"/>
    <w:rsid w:val="00F87AC2"/>
    <w:rsid w:val="00F90AF3"/>
    <w:rsid w:val="00F92DE8"/>
    <w:rsid w:val="00F93AE6"/>
    <w:rsid w:val="00F9413D"/>
    <w:rsid w:val="00F941ED"/>
    <w:rsid w:val="00F94203"/>
    <w:rsid w:val="00F9472C"/>
    <w:rsid w:val="00F968D3"/>
    <w:rsid w:val="00F96D1C"/>
    <w:rsid w:val="00FA00CC"/>
    <w:rsid w:val="00FA02D2"/>
    <w:rsid w:val="00FA0305"/>
    <w:rsid w:val="00FA0A1C"/>
    <w:rsid w:val="00FA22B8"/>
    <w:rsid w:val="00FA2351"/>
    <w:rsid w:val="00FA33B8"/>
    <w:rsid w:val="00FA37CB"/>
    <w:rsid w:val="00FA6DA9"/>
    <w:rsid w:val="00FA75DA"/>
    <w:rsid w:val="00FA76AA"/>
    <w:rsid w:val="00FA7964"/>
    <w:rsid w:val="00FB0DBD"/>
    <w:rsid w:val="00FB13B4"/>
    <w:rsid w:val="00FB3951"/>
    <w:rsid w:val="00FB55C2"/>
    <w:rsid w:val="00FB5ECD"/>
    <w:rsid w:val="00FB743C"/>
    <w:rsid w:val="00FB7EFD"/>
    <w:rsid w:val="00FC086E"/>
    <w:rsid w:val="00FC34B8"/>
    <w:rsid w:val="00FC35C5"/>
    <w:rsid w:val="00FC4DDE"/>
    <w:rsid w:val="00FC5826"/>
    <w:rsid w:val="00FC62BF"/>
    <w:rsid w:val="00FC69E9"/>
    <w:rsid w:val="00FC7EA3"/>
    <w:rsid w:val="00FD0548"/>
    <w:rsid w:val="00FD0613"/>
    <w:rsid w:val="00FD0F91"/>
    <w:rsid w:val="00FD255E"/>
    <w:rsid w:val="00FD2F56"/>
    <w:rsid w:val="00FD307B"/>
    <w:rsid w:val="00FD322B"/>
    <w:rsid w:val="00FD340C"/>
    <w:rsid w:val="00FD3FB6"/>
    <w:rsid w:val="00FD41D2"/>
    <w:rsid w:val="00FD4743"/>
    <w:rsid w:val="00FD5EE3"/>
    <w:rsid w:val="00FD6B92"/>
    <w:rsid w:val="00FD7469"/>
    <w:rsid w:val="00FD74C4"/>
    <w:rsid w:val="00FD7C40"/>
    <w:rsid w:val="00FE0AA5"/>
    <w:rsid w:val="00FE2AD3"/>
    <w:rsid w:val="00FE3135"/>
    <w:rsid w:val="00FE401D"/>
    <w:rsid w:val="00FE54BB"/>
    <w:rsid w:val="00FE56AE"/>
    <w:rsid w:val="00FE6286"/>
    <w:rsid w:val="00FE68E4"/>
    <w:rsid w:val="00FE7DAD"/>
    <w:rsid w:val="00FF0239"/>
    <w:rsid w:val="00FF06D6"/>
    <w:rsid w:val="00FF34A3"/>
    <w:rsid w:val="00FF3A11"/>
    <w:rsid w:val="00FF568E"/>
    <w:rsid w:val="00FF6628"/>
    <w:rsid w:val="00FF6936"/>
    <w:rsid w:val="00FF7390"/>
    <w:rsid w:val="00FF7763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A7A19"/>
  <w15:chartTrackingRefBased/>
  <w15:docId w15:val="{6AFE2D8F-D663-45A2-8E74-A0E7757B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uiPriority w:val="9"/>
    <w:qFormat/>
    <w:rsid w:val="004A2EB8"/>
    <w:pPr>
      <w:keepNext/>
      <w:numPr>
        <w:ilvl w:val="1"/>
        <w:numId w:val="6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uiPriority w:val="9"/>
    <w:qFormat/>
    <w:rsid w:val="004A2EB8"/>
    <w:pPr>
      <w:keepNext/>
      <w:widowControl w:val="0"/>
      <w:numPr>
        <w:ilvl w:val="2"/>
        <w:numId w:val="6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uiPriority w:val="9"/>
    <w:qFormat/>
    <w:rsid w:val="004A2EB8"/>
    <w:pPr>
      <w:keepNext/>
      <w:widowControl w:val="0"/>
      <w:numPr>
        <w:ilvl w:val="3"/>
        <w:numId w:val="6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uiPriority w:val="9"/>
    <w:qFormat/>
    <w:rsid w:val="004A2EB8"/>
    <w:pPr>
      <w:keepNext/>
      <w:numPr>
        <w:ilvl w:val="4"/>
        <w:numId w:val="6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uiPriority w:val="9"/>
    <w:qFormat/>
    <w:rsid w:val="004A2EB8"/>
    <w:pPr>
      <w:numPr>
        <w:ilvl w:val="6"/>
        <w:numId w:val="6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uiPriority w:val="9"/>
    <w:qFormat/>
    <w:rsid w:val="004A2EB8"/>
    <w:pPr>
      <w:numPr>
        <w:ilvl w:val="7"/>
        <w:numId w:val="6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uiPriority w:val="9"/>
    <w:qFormat/>
    <w:rsid w:val="004A2EB8"/>
    <w:pPr>
      <w:keepNext/>
      <w:widowControl w:val="0"/>
      <w:numPr>
        <w:ilvl w:val="8"/>
        <w:numId w:val="6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1"/>
      </w:numPr>
      <w:spacing w:before="80"/>
      <w:ind w:right="369"/>
    </w:pPr>
  </w:style>
  <w:style w:type="paragraph" w:customStyle="1" w:styleId="Nlisti0">
    <w:name w:val="N_list (i)"/>
    <w:basedOn w:val="Normal"/>
    <w:pPr>
      <w:numPr>
        <w:ilvl w:val="2"/>
        <w:numId w:val="7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tabs>
        <w:tab w:val="left" w:pos="851"/>
      </w:tabs>
      <w:spacing w:before="60" w:after="60"/>
      <w:ind w:left="34"/>
    </w:pPr>
    <w:rPr>
      <w:sz w:val="20"/>
    </w:rPr>
  </w:style>
  <w:style w:type="character" w:styleId="PageNumber">
    <w:name w:val="page number"/>
    <w:rsid w:val="007C1DBC"/>
    <w:rPr>
      <w:rFonts w:ascii="Verdana" w:hAnsi="Verdana"/>
      <w:sz w:val="18"/>
    </w:rPr>
  </w:style>
  <w:style w:type="paragraph" w:customStyle="1" w:styleId="Nlisti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C8740F"/>
    <w:pPr>
      <w:keepNext w:val="0"/>
      <w:widowControl/>
      <w:numPr>
        <w:numId w:val="6"/>
      </w:numPr>
      <w:tabs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9B7BD4"/>
    <w:pPr>
      <w:numPr>
        <w:numId w:val="8"/>
      </w:numPr>
      <w:tabs>
        <w:tab w:val="clear" w:pos="1152"/>
        <w:tab w:val="num" w:pos="1080"/>
      </w:tabs>
      <w:spacing w:before="120"/>
      <w:ind w:left="1080" w:hanging="648"/>
    </w:pPr>
    <w:rPr>
      <w:rFonts w:ascii="Verdana" w:hAnsi="Verdana"/>
      <w:sz w:val="22"/>
    </w:rPr>
  </w:style>
  <w:style w:type="paragraph" w:customStyle="1" w:styleId="Conditions2">
    <w:name w:val="Conditions2"/>
    <w:rsid w:val="009B7BD4"/>
    <w:pPr>
      <w:numPr>
        <w:numId w:val="7"/>
      </w:numPr>
      <w:tabs>
        <w:tab w:val="clear" w:pos="1080"/>
        <w:tab w:val="left" w:pos="1620"/>
      </w:tabs>
      <w:spacing w:before="60"/>
      <w:ind w:left="1620" w:hanging="54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semiHidden/>
    <w:rsid w:val="006F6496"/>
    <w:rPr>
      <w:sz w:val="16"/>
    </w:rPr>
  </w:style>
  <w:style w:type="character" w:styleId="Hyperlink">
    <w:name w:val="Hyperlink"/>
    <w:rsid w:val="008A03E3"/>
    <w:rPr>
      <w:color w:val="0000FF"/>
      <w:u w:val="single"/>
    </w:rPr>
  </w:style>
  <w:style w:type="table" w:styleId="TableGrid">
    <w:name w:val="Table Grid"/>
    <w:basedOn w:val="TableNormal"/>
    <w:rsid w:val="00A77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C0E84"/>
    <w:rPr>
      <w:rFonts w:ascii="Verdana" w:hAnsi="Verdana"/>
      <w:sz w:val="18"/>
    </w:rPr>
  </w:style>
  <w:style w:type="paragraph" w:styleId="Revision">
    <w:name w:val="Revision"/>
    <w:hidden/>
    <w:uiPriority w:val="99"/>
    <w:semiHidden/>
    <w:rsid w:val="009A3B52"/>
    <w:rPr>
      <w:rFonts w:ascii="Verdana" w:hAnsi="Verdana"/>
      <w:sz w:val="22"/>
    </w:rPr>
  </w:style>
  <w:style w:type="character" w:customStyle="1" w:styleId="Style1Char">
    <w:name w:val="Style1 Char"/>
    <w:link w:val="Style1"/>
    <w:rsid w:val="004376F4"/>
    <w:rPr>
      <w:rFonts w:ascii="Verdana" w:hAnsi="Verdana"/>
      <w:color w:val="000000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cision%20templates\casework\Dec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FB345F-F405-4299-9EB6-CFACAE4CB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131D0-5EBE-43D5-99F1-9212644F3B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46682-B347-4DFD-8C6B-62F6E921FF7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A87D6CF-8FC0-4DDC-9BF1-2609280A3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1FFB3B-9E27-4E30-BEA5-7B74C693E22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171a6d4e-846b-4045-8024-24f3590889ec"/>
    <ds:schemaRef ds:uri="http://schemas.openxmlformats.org/package/2006/metadata/core-properties"/>
    <ds:schemaRef ds:uri="http://purl.org/dc/elements/1.1/"/>
    <ds:schemaRef ds:uri="http://www.w3.org/XML/1998/namespace"/>
    <ds:schemaRef ds:uri="9a4cad7d-cde0-4c4b-9900-a6ca365b296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Decisions.dot</Template>
  <TotalTime>1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 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subject/>
  <dc:creator>Annmarie.Behn.UK@planninginspectorate.gov.uk</dc:creator>
  <cp:keywords/>
  <cp:lastModifiedBy>Baylis, Caroline</cp:lastModifiedBy>
  <cp:revision>2</cp:revision>
  <cp:lastPrinted>2024-08-06T13:02:00Z</cp:lastPrinted>
  <dcterms:created xsi:type="dcterms:W3CDTF">2024-08-16T11:30:00Z</dcterms:created>
  <dcterms:modified xsi:type="dcterms:W3CDTF">2024-08-16T11:30:00Z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RDSDocumentType">
    <vt:lpwstr>Order Decision</vt:lpwstr>
  </property>
  <property fmtid="{D5CDD505-2E9C-101B-9397-08002B2CF9AE}" pid="6" name="DRDSLanguage">
    <vt:lpwstr>English</vt:lpwstr>
  </property>
  <property fmtid="{D5CDD505-2E9C-101B-9397-08002B2CF9AE}" pid="7" name="DRDSShortForm">
    <vt:lpwstr>No</vt:lpwstr>
  </property>
  <property fmtid="{D5CDD505-2E9C-101B-9397-08002B2CF9AE}" pid="8" name="docIndexRef">
    <vt:lpwstr>04c4437d-2896-44fa-a279-e34aa30c0959</vt:lpwstr>
  </property>
  <property fmtid="{D5CDD505-2E9C-101B-9397-08002B2CF9AE}" pid="9" name="bjSaver">
    <vt:lpwstr>RI5c9/ORO0M3Jj9fwTumn5FfqTQxtfxg</vt:lpwstr>
  </property>
  <property fmtid="{D5CDD505-2E9C-101B-9397-08002B2CF9AE}" pid="10" name="bjDocumentSecurityLabel">
    <vt:lpwstr>No Marking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ContentTypeId">
    <vt:lpwstr>0x0101002AA54CDEF871A647AC44520C841F1B03</vt:lpwstr>
  </property>
  <property fmtid="{D5CDD505-2E9C-101B-9397-08002B2CF9AE}" pid="14" name="MediaServiceImageTags">
    <vt:lpwstr/>
  </property>
</Properties>
</file>