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4112" w14:textId="2810D87F" w:rsidR="009251F6" w:rsidRPr="00E431B1" w:rsidRDefault="00883C06">
      <w:pPr>
        <w:pStyle w:val="annexatitle"/>
        <w:rPr>
          <w:rFonts w:ascii="Arial" w:hAnsi="Arial" w:cs="Arial"/>
        </w:rPr>
      </w:pPr>
      <w:r>
        <w:rPr>
          <w:rFonts w:ascii="Arial" w:hAnsi="Arial" w:cs="Arial"/>
        </w:rPr>
        <w:t xml:space="preserve"> SUPP (AR)</w:t>
      </w:r>
    </w:p>
    <w:tbl>
      <w:tblPr>
        <w:tblW w:w="0" w:type="auto"/>
        <w:tblInd w:w="108" w:type="dxa"/>
        <w:tblLayout w:type="fixed"/>
        <w:tblLook w:val="0000" w:firstRow="0" w:lastRow="0" w:firstColumn="0" w:lastColumn="0" w:noHBand="0" w:noVBand="0"/>
      </w:tblPr>
      <w:tblGrid>
        <w:gridCol w:w="2160"/>
        <w:gridCol w:w="7470"/>
      </w:tblGrid>
      <w:tr w:rsidR="009251F6" w:rsidRPr="00E431B1" w14:paraId="1C0CA5C4" w14:textId="77777777">
        <w:tc>
          <w:tcPr>
            <w:tcW w:w="2160" w:type="dxa"/>
          </w:tcPr>
          <w:p w14:paraId="26592569" w14:textId="77777777" w:rsidR="009251F6" w:rsidRPr="00E431B1" w:rsidRDefault="00F7726B">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3961883B" wp14:editId="6DB40258">
                  <wp:extent cx="1235710" cy="103505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0" w:type="dxa"/>
          </w:tcPr>
          <w:p w14:paraId="44FCE6C4" w14:textId="1CFA947F" w:rsidR="009251F6" w:rsidRPr="00E431B1" w:rsidRDefault="00FC3EA2">
            <w:pPr>
              <w:pStyle w:val="annexatitle"/>
              <w:rPr>
                <w:rFonts w:ascii="Arial" w:hAnsi="Arial" w:cs="Arial"/>
              </w:rPr>
            </w:pPr>
            <w:r>
              <w:rPr>
                <w:rFonts w:ascii="Arial" w:hAnsi="Arial" w:cs="Arial"/>
              </w:rPr>
              <w:t xml:space="preserve">APPEALS &amp; REVIEWS </w:t>
            </w:r>
            <w:r w:rsidR="009251F6" w:rsidRPr="00E431B1">
              <w:rPr>
                <w:rFonts w:ascii="Arial" w:hAnsi="Arial" w:cs="Arial"/>
              </w:rPr>
              <w:t>SUPERVISOR STANDARD</w:t>
            </w:r>
            <w:r w:rsidR="001707D8" w:rsidRPr="00E431B1">
              <w:rPr>
                <w:rFonts w:ascii="Arial" w:hAnsi="Arial" w:cs="Arial"/>
              </w:rPr>
              <w:fldChar w:fldCharType="begin"/>
            </w:r>
            <w:r w:rsidR="009251F6" w:rsidRPr="00E431B1">
              <w:rPr>
                <w:rFonts w:ascii="Arial" w:hAnsi="Arial" w:cs="Arial"/>
              </w:rPr>
              <w:instrText xml:space="preserve"> XE “SUPERVISOR STANDARD” </w:instrText>
            </w:r>
            <w:r w:rsidR="001707D8" w:rsidRPr="00E431B1">
              <w:rPr>
                <w:rFonts w:ascii="Arial" w:hAnsi="Arial" w:cs="Arial"/>
              </w:rPr>
              <w:fldChar w:fldCharType="end"/>
            </w:r>
            <w:r w:rsidR="009251F6" w:rsidRPr="00E431B1">
              <w:rPr>
                <w:rFonts w:ascii="Arial" w:hAnsi="Arial" w:cs="Arial"/>
              </w:rPr>
              <w:t xml:space="preserve"> and</w:t>
            </w:r>
            <w:r w:rsidR="009251F6" w:rsidRPr="00E431B1">
              <w:rPr>
                <w:rFonts w:ascii="Arial" w:hAnsi="Arial" w:cs="Arial"/>
              </w:rPr>
              <w:br/>
              <w:t>DECLARATION FORM</w:t>
            </w:r>
          </w:p>
          <w:p w14:paraId="352DBAD4" w14:textId="77CF8C83" w:rsidR="009251F6" w:rsidRPr="00060158" w:rsidRDefault="00F10B98">
            <w:pPr>
              <w:pStyle w:val="Annexause"/>
              <w:numPr>
                <w:ilvl w:val="0"/>
                <w:numId w:val="4"/>
              </w:numPr>
              <w:rPr>
                <w:rFonts w:ascii="Arial" w:hAnsi="Arial" w:cs="Arial"/>
                <w:szCs w:val="22"/>
              </w:rPr>
            </w:pPr>
            <w:r w:rsidRPr="00060158">
              <w:rPr>
                <w:rFonts w:ascii="Arial" w:hAnsi="Arial" w:cs="Arial"/>
                <w:szCs w:val="22"/>
              </w:rPr>
              <w:t xml:space="preserve">Use for </w:t>
            </w:r>
            <w:r w:rsidRPr="00060158">
              <w:rPr>
                <w:rFonts w:ascii="Arial" w:hAnsi="Arial" w:cs="Arial"/>
                <w:b/>
                <w:bCs/>
                <w:szCs w:val="22"/>
              </w:rPr>
              <w:t>Crime – Appeals and Review</w:t>
            </w:r>
            <w:r w:rsidR="00B650CC">
              <w:rPr>
                <w:rFonts w:ascii="Arial" w:hAnsi="Arial" w:cs="Arial"/>
                <w:b/>
                <w:bCs/>
                <w:szCs w:val="22"/>
              </w:rPr>
              <w:t>s</w:t>
            </w:r>
            <w:r w:rsidRPr="00060158">
              <w:rPr>
                <w:rFonts w:ascii="Arial" w:hAnsi="Arial" w:cs="Arial"/>
                <w:b/>
                <w:bCs/>
                <w:szCs w:val="22"/>
              </w:rPr>
              <w:t xml:space="preserve"> Work </w:t>
            </w:r>
            <w:proofErr w:type="gramStart"/>
            <w:r w:rsidRPr="00060158">
              <w:rPr>
                <w:rFonts w:ascii="Arial" w:hAnsi="Arial" w:cs="Arial"/>
                <w:szCs w:val="22"/>
              </w:rPr>
              <w:t>only</w:t>
            </w:r>
            <w:proofErr w:type="gramEnd"/>
          </w:p>
          <w:p w14:paraId="366537C0" w14:textId="77777777" w:rsidR="009251F6" w:rsidRPr="00060158" w:rsidRDefault="00F10B98">
            <w:pPr>
              <w:pStyle w:val="Annexause"/>
              <w:numPr>
                <w:ilvl w:val="0"/>
                <w:numId w:val="4"/>
              </w:numPr>
              <w:rPr>
                <w:rFonts w:ascii="Arial" w:hAnsi="Arial" w:cs="Arial"/>
                <w:szCs w:val="22"/>
              </w:rPr>
            </w:pPr>
            <w:r w:rsidRPr="00060158">
              <w:rPr>
                <w:rFonts w:ascii="Arial" w:hAnsi="Arial" w:cs="Arial"/>
                <w:szCs w:val="22"/>
              </w:rPr>
              <w:t xml:space="preserve">Use this form if you are applying to </w:t>
            </w:r>
            <w:r w:rsidRPr="00060158">
              <w:rPr>
                <w:rFonts w:ascii="Arial" w:hAnsi="Arial" w:cs="Arial"/>
                <w:b/>
                <w:szCs w:val="22"/>
              </w:rPr>
              <w:t>only</w:t>
            </w:r>
            <w:r w:rsidRPr="00060158">
              <w:rPr>
                <w:rFonts w:ascii="Arial" w:hAnsi="Arial" w:cs="Arial"/>
                <w:szCs w:val="22"/>
              </w:rPr>
              <w:t xml:space="preserve"> do Appeals and Reviews work or </w:t>
            </w:r>
            <w:r w:rsidRPr="00060158">
              <w:rPr>
                <w:rFonts w:ascii="Arial" w:hAnsi="Arial" w:cs="Arial"/>
                <w:b/>
                <w:szCs w:val="22"/>
              </w:rPr>
              <w:t>only</w:t>
            </w:r>
            <w:r w:rsidRPr="00060158">
              <w:rPr>
                <w:rFonts w:ascii="Arial" w:hAnsi="Arial" w:cs="Arial"/>
                <w:szCs w:val="22"/>
              </w:rPr>
              <w:t xml:space="preserve"> Appeals and Reviews work and Prison Law.  </w:t>
            </w:r>
          </w:p>
          <w:p w14:paraId="64188755" w14:textId="39CC2078" w:rsidR="009251F6" w:rsidRPr="00E431B1" w:rsidRDefault="00F10B98" w:rsidP="00E008C2">
            <w:pPr>
              <w:pStyle w:val="Annexause"/>
              <w:numPr>
                <w:ilvl w:val="0"/>
                <w:numId w:val="4"/>
              </w:numPr>
              <w:rPr>
                <w:rFonts w:ascii="Arial" w:hAnsi="Arial" w:cs="Arial"/>
              </w:rPr>
            </w:pPr>
            <w:r w:rsidRPr="00060158">
              <w:rPr>
                <w:rFonts w:ascii="Arial" w:hAnsi="Arial" w:cs="Arial"/>
                <w:szCs w:val="22"/>
              </w:rPr>
              <w:t xml:space="preserve">Please refer to </w:t>
            </w:r>
            <w:r w:rsidR="00FC3EA2" w:rsidRPr="00060158">
              <w:rPr>
                <w:rFonts w:ascii="Arial" w:hAnsi="Arial" w:cs="Arial"/>
                <w:szCs w:val="22"/>
              </w:rPr>
              <w:t>guidance</w:t>
            </w:r>
            <w:r w:rsidRPr="00060158">
              <w:rPr>
                <w:rFonts w:ascii="Arial" w:hAnsi="Arial" w:cs="Arial"/>
                <w:color w:val="4F81BD" w:themeColor="accent1"/>
                <w:szCs w:val="22"/>
              </w:rPr>
              <w:t xml:space="preserve"> </w:t>
            </w:r>
            <w:r w:rsidRPr="00060158">
              <w:rPr>
                <w:rFonts w:ascii="Arial" w:hAnsi="Arial" w:cs="Arial"/>
                <w:szCs w:val="22"/>
              </w:rPr>
              <w:t>for advice on how to complete this form.</w:t>
            </w:r>
            <w:r w:rsidR="009251F6" w:rsidRPr="00060158">
              <w:rPr>
                <w:rFonts w:ascii="Arial" w:hAnsi="Arial" w:cs="Arial"/>
                <w:szCs w:val="22"/>
              </w:rPr>
              <w:t xml:space="preserve">  </w:t>
            </w:r>
          </w:p>
        </w:tc>
      </w:tr>
      <w:tr w:rsidR="009251F6" w:rsidRPr="00E431B1" w14:paraId="3246B471" w14:textId="77777777">
        <w:tc>
          <w:tcPr>
            <w:tcW w:w="9630" w:type="dxa"/>
            <w:gridSpan w:val="2"/>
          </w:tcPr>
          <w:p w14:paraId="2C401A89" w14:textId="7FB25764" w:rsidR="009251F6" w:rsidRPr="00060158" w:rsidRDefault="009251F6">
            <w:pPr>
              <w:pStyle w:val="Heading2"/>
              <w:ind w:left="0"/>
              <w:rPr>
                <w:rFonts w:cs="Arial"/>
                <w:szCs w:val="28"/>
              </w:rPr>
            </w:pPr>
            <w:r w:rsidRPr="00060158">
              <w:rPr>
                <w:rFonts w:cs="Arial"/>
                <w:szCs w:val="28"/>
              </w:rPr>
              <w:t>Appeals and Review</w:t>
            </w:r>
            <w:r w:rsidR="00B650CC">
              <w:rPr>
                <w:rFonts w:cs="Arial"/>
                <w:szCs w:val="28"/>
              </w:rPr>
              <w:t>s</w:t>
            </w:r>
            <w:r w:rsidRPr="00060158">
              <w:rPr>
                <w:rFonts w:cs="Arial"/>
                <w:szCs w:val="28"/>
              </w:rPr>
              <w:t xml:space="preserve"> Work</w:t>
            </w:r>
          </w:p>
        </w:tc>
      </w:tr>
    </w:tbl>
    <w:p w14:paraId="5D850F24" w14:textId="77777777" w:rsidR="009251F6" w:rsidRPr="00E431B1" w:rsidRDefault="009251F6">
      <w:pPr>
        <w:rPr>
          <w:rFonts w:ascii="Arial" w:hAnsi="Arial" w:cs="Arial"/>
          <w:sz w:val="16"/>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225"/>
      </w:tblGrid>
      <w:tr w:rsidR="009251F6" w:rsidRPr="00E431B1" w14:paraId="0472E94D" w14:textId="77777777" w:rsidTr="00AB5FAC">
        <w:tc>
          <w:tcPr>
            <w:tcW w:w="10225" w:type="dxa"/>
            <w:tcBorders>
              <w:bottom w:val="double" w:sz="4" w:space="0" w:color="auto"/>
            </w:tcBorders>
            <w:shd w:val="clear" w:color="auto" w:fill="E0E0E0"/>
          </w:tcPr>
          <w:p w14:paraId="54A2CBD7" w14:textId="77777777" w:rsidR="009251F6" w:rsidRPr="00060158" w:rsidRDefault="00291BCD" w:rsidP="00E431B1">
            <w:pPr>
              <w:pStyle w:val="annexainternalheadings"/>
              <w:rPr>
                <w:rFonts w:ascii="Arial" w:hAnsi="Arial" w:cs="Arial"/>
                <w:sz w:val="24"/>
                <w:szCs w:val="24"/>
              </w:rPr>
            </w:pPr>
            <w:r w:rsidRPr="00060158">
              <w:rPr>
                <w:rFonts w:ascii="Arial" w:hAnsi="Arial" w:cs="Arial"/>
                <w:sz w:val="24"/>
                <w:szCs w:val="24"/>
              </w:rPr>
              <w:t>1.</w:t>
            </w:r>
            <w:r w:rsidR="009251F6" w:rsidRPr="00060158">
              <w:rPr>
                <w:rFonts w:ascii="Arial" w:hAnsi="Arial" w:cs="Arial"/>
                <w:sz w:val="24"/>
                <w:szCs w:val="24"/>
              </w:rPr>
              <w:t xml:space="preserve"> Details of organisation and </w:t>
            </w:r>
            <w:r w:rsidR="00E431B1" w:rsidRPr="00060158">
              <w:rPr>
                <w:rFonts w:ascii="Arial" w:hAnsi="Arial" w:cs="Arial"/>
                <w:sz w:val="24"/>
                <w:szCs w:val="24"/>
              </w:rPr>
              <w:t>S</w:t>
            </w:r>
            <w:r w:rsidR="009251F6" w:rsidRPr="00060158">
              <w:rPr>
                <w:rFonts w:ascii="Arial" w:hAnsi="Arial" w:cs="Arial"/>
                <w:sz w:val="24"/>
                <w:szCs w:val="24"/>
              </w:rPr>
              <w:t>upervisor</w:t>
            </w:r>
            <w:r w:rsidR="001707D8" w:rsidRPr="00060158">
              <w:rPr>
                <w:rFonts w:ascii="Arial" w:hAnsi="Arial" w:cs="Arial"/>
                <w:sz w:val="24"/>
                <w:szCs w:val="24"/>
              </w:rPr>
              <w:fldChar w:fldCharType="begin"/>
            </w:r>
            <w:r w:rsidR="009251F6" w:rsidRPr="00060158">
              <w:rPr>
                <w:rFonts w:ascii="Arial" w:hAnsi="Arial" w:cs="Arial"/>
                <w:sz w:val="24"/>
                <w:szCs w:val="24"/>
              </w:rPr>
              <w:instrText xml:space="preserve"> XE “supervisor” </w:instrText>
            </w:r>
            <w:r w:rsidR="001707D8" w:rsidRPr="00060158">
              <w:rPr>
                <w:rFonts w:ascii="Arial" w:hAnsi="Arial" w:cs="Arial"/>
                <w:sz w:val="24"/>
                <w:szCs w:val="24"/>
              </w:rPr>
              <w:fldChar w:fldCharType="end"/>
            </w:r>
            <w:r w:rsidR="009251F6" w:rsidRPr="00060158">
              <w:rPr>
                <w:rFonts w:ascii="Arial" w:hAnsi="Arial" w:cs="Arial"/>
                <w:sz w:val="24"/>
                <w:szCs w:val="24"/>
              </w:rPr>
              <w:t xml:space="preserve"> </w:t>
            </w:r>
          </w:p>
        </w:tc>
      </w:tr>
      <w:tr w:rsidR="00E431B1" w:rsidRPr="00E431B1" w14:paraId="2BBC8744" w14:textId="77777777" w:rsidTr="00AB5FAC">
        <w:trPr>
          <w:trHeight w:val="2018"/>
        </w:trPr>
        <w:tc>
          <w:tcPr>
            <w:tcW w:w="10225" w:type="dxa"/>
            <w:tcBorders>
              <w:bottom w:val="double" w:sz="4" w:space="0" w:color="auto"/>
            </w:tcBorders>
          </w:tcPr>
          <w:p w14:paraId="23B4240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 xml:space="preserve">Name of Organisation: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0D7222B"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Name of Supervisor: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6846AE9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 xml:space="preserve">Date Qualified as a Supervisor (DD/MM/YYYY):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7AA521C2"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Legal Aid Account Number(s) for office(s) supervised:</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2C0D0B2F"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Postcode of office(s) supervised (if you have no Legal Aid Account Number):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B72DFB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Is this Supervisor employed by you on a full-time basis? 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0FD60EC"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If the Supervisor is part time how many hours do they work for you per week?</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237C17BA" w14:textId="77777777" w:rsidR="00C4655F" w:rsidRDefault="00C4655F" w:rsidP="00C4655F">
            <w:pPr>
              <w:pStyle w:val="annexaorgdetails"/>
              <w:rPr>
                <w:rFonts w:ascii="Arial" w:hAnsi="Arial" w:cs="Arial"/>
                <w:b/>
                <w:bCs/>
                <w:sz w:val="22"/>
                <w:szCs w:val="22"/>
              </w:rPr>
            </w:pPr>
            <w:r w:rsidRPr="00691734">
              <w:rPr>
                <w:rFonts w:ascii="Arial" w:hAnsi="Arial" w:cs="Arial"/>
                <w:b/>
                <w:bCs/>
                <w:sz w:val="22"/>
                <w:szCs w:val="22"/>
              </w:rPr>
              <w:t>Does this Supervisor supervise for any other organisation</w:t>
            </w:r>
            <w:r>
              <w:rPr>
                <w:rFonts w:ascii="Arial" w:hAnsi="Arial" w:cs="Arial"/>
                <w:b/>
                <w:bCs/>
                <w:sz w:val="22"/>
                <w:szCs w:val="22"/>
              </w:rPr>
              <w:t xml:space="preserve">? </w:t>
            </w:r>
            <w:r w:rsidRPr="00691734">
              <w:rPr>
                <w:rFonts w:ascii="Arial" w:hAnsi="Arial" w:cs="Arial"/>
                <w:b/>
                <w:bCs/>
                <w:sz w:val="22"/>
                <w:szCs w:val="22"/>
              </w:rPr>
              <w:t>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6AA6F3D0"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(If yes to the above</w:t>
            </w:r>
            <w:r>
              <w:rPr>
                <w:rFonts w:ascii="Arial" w:hAnsi="Arial" w:cs="Arial"/>
                <w:b/>
                <w:bCs/>
                <w:sz w:val="22"/>
                <w:szCs w:val="22"/>
              </w:rPr>
              <w:t>,</w:t>
            </w:r>
            <w:r w:rsidRPr="00691734">
              <w:rPr>
                <w:rFonts w:ascii="Arial" w:hAnsi="Arial" w:cs="Arial"/>
                <w:b/>
                <w:bCs/>
                <w:sz w:val="22"/>
                <w:szCs w:val="22"/>
              </w:rPr>
              <w:t xml:space="preserve"> please provide the name of the organisation and details of the office supervised</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BE00215" w14:textId="7B5C8659" w:rsidR="00E431B1" w:rsidRPr="001D47EA" w:rsidRDefault="00E431B1" w:rsidP="008464B4">
            <w:pPr>
              <w:pStyle w:val="annexaorgdetails"/>
              <w:rPr>
                <w:rFonts w:ascii="Arial" w:hAnsi="Arial" w:cs="Arial"/>
              </w:rPr>
            </w:pPr>
          </w:p>
        </w:tc>
      </w:tr>
    </w:tbl>
    <w:p w14:paraId="1E2EA15A" w14:textId="77777777" w:rsidR="001D47EA" w:rsidRPr="00E431B1" w:rsidRDefault="001D47EA">
      <w:pPr>
        <w:rPr>
          <w:rFonts w:ascii="Arial" w:hAnsi="Arial" w:cs="Arial"/>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25"/>
      </w:tblGrid>
      <w:tr w:rsidR="00291BCD" w:rsidRPr="00E431B1" w14:paraId="16163850" w14:textId="77777777" w:rsidTr="00AB5FAC">
        <w:tc>
          <w:tcPr>
            <w:tcW w:w="10225" w:type="dxa"/>
            <w:tcBorders>
              <w:bottom w:val="double" w:sz="4" w:space="0" w:color="auto"/>
            </w:tcBorders>
            <w:shd w:val="clear" w:color="auto" w:fill="E0E0E0"/>
          </w:tcPr>
          <w:p w14:paraId="7DF0B329" w14:textId="77777777" w:rsidR="00291BCD" w:rsidRPr="00060158" w:rsidRDefault="00291BCD" w:rsidP="00BA0812">
            <w:pPr>
              <w:pStyle w:val="annexainternalheadings"/>
              <w:rPr>
                <w:rFonts w:ascii="Arial" w:hAnsi="Arial" w:cs="Arial"/>
                <w:b w:val="0"/>
                <w:bCs/>
                <w:sz w:val="24"/>
                <w:szCs w:val="24"/>
              </w:rPr>
            </w:pPr>
            <w:r w:rsidRPr="00060158">
              <w:rPr>
                <w:rFonts w:ascii="Arial" w:hAnsi="Arial" w:cs="Arial"/>
                <w:sz w:val="24"/>
                <w:szCs w:val="24"/>
              </w:rPr>
              <w:t>2.  Generic Supervisor Requirements</w:t>
            </w:r>
          </w:p>
        </w:tc>
      </w:tr>
      <w:tr w:rsidR="00291BCD" w:rsidRPr="00E431B1" w14:paraId="0CF4C8DB" w14:textId="77777777" w:rsidTr="00AB5FAC">
        <w:trPr>
          <w:trHeight w:val="2627"/>
        </w:trPr>
        <w:tc>
          <w:tcPr>
            <w:tcW w:w="10225" w:type="dxa"/>
            <w:tcBorders>
              <w:bottom w:val="double" w:sz="4" w:space="0" w:color="auto"/>
            </w:tcBorders>
          </w:tcPr>
          <w:p w14:paraId="6D7B17D2" w14:textId="77777777" w:rsidR="00291BCD" w:rsidRPr="00066E22" w:rsidRDefault="00291BCD" w:rsidP="00BA0812">
            <w:pPr>
              <w:spacing w:before="120"/>
              <w:rPr>
                <w:rFonts w:ascii="Arial" w:hAnsi="Arial" w:cs="Arial"/>
                <w:sz w:val="22"/>
                <w:szCs w:val="22"/>
              </w:rPr>
            </w:pPr>
            <w:r w:rsidRPr="00066E22">
              <w:rPr>
                <w:rFonts w:ascii="Arial" w:hAnsi="Arial" w:cs="Arial"/>
                <w:sz w:val="22"/>
                <w:szCs w:val="22"/>
              </w:rPr>
              <w:t xml:space="preserve">The </w:t>
            </w:r>
            <w:r w:rsidR="00E431B1" w:rsidRPr="00066E22">
              <w:rPr>
                <w:rFonts w:ascii="Arial" w:hAnsi="Arial" w:cs="Arial"/>
                <w:sz w:val="22"/>
                <w:szCs w:val="22"/>
              </w:rPr>
              <w:t>S</w:t>
            </w:r>
            <w:r w:rsidRPr="00066E22">
              <w:rPr>
                <w:rFonts w:ascii="Arial" w:hAnsi="Arial" w:cs="Arial"/>
                <w:sz w:val="22"/>
                <w:szCs w:val="22"/>
              </w:rPr>
              <w:t>upervisor meets the supervisory standards by having</w:t>
            </w:r>
            <w:r w:rsidR="006B208F" w:rsidRPr="00066E22">
              <w:rPr>
                <w:rFonts w:ascii="Arial" w:hAnsi="Arial" w:cs="Arial"/>
                <w:sz w:val="22"/>
                <w:szCs w:val="22"/>
              </w:rPr>
              <w:t xml:space="preserve"> </w:t>
            </w:r>
            <w:r w:rsidR="00F10B98" w:rsidRPr="00066E22">
              <w:rPr>
                <w:rFonts w:ascii="Arial" w:hAnsi="Arial" w:cs="Arial"/>
                <w:b/>
                <w:sz w:val="22"/>
                <w:szCs w:val="22"/>
              </w:rPr>
              <w:t>(please ensure that you tick at least one of the boxes below)</w:t>
            </w:r>
            <w:r w:rsidRPr="00066E22">
              <w:rPr>
                <w:rFonts w:ascii="Arial" w:hAnsi="Arial" w:cs="Arial"/>
                <w:sz w:val="22"/>
                <w:szCs w:val="22"/>
              </w:rPr>
              <w:t>:</w:t>
            </w:r>
          </w:p>
          <w:p w14:paraId="264DCD6D" w14:textId="77777777" w:rsidR="00291BCD" w:rsidRPr="00066E22" w:rsidRDefault="00291BCD" w:rsidP="00BA0812">
            <w:pPr>
              <w:rPr>
                <w:rFonts w:ascii="Arial" w:hAnsi="Arial" w:cs="Arial"/>
                <w:sz w:val="22"/>
                <w:szCs w:val="22"/>
              </w:rPr>
            </w:pPr>
          </w:p>
          <w:p w14:paraId="11CE8513" w14:textId="04898E4B" w:rsidR="00291BCD" w:rsidRPr="00066E22" w:rsidRDefault="00291BCD" w:rsidP="00BA0812">
            <w:pPr>
              <w:rPr>
                <w:rFonts w:ascii="Arial" w:hAnsi="Arial" w:cs="Arial"/>
                <w:sz w:val="22"/>
                <w:szCs w:val="22"/>
              </w:rPr>
            </w:pPr>
            <w:r w:rsidRPr="00066E22">
              <w:rPr>
                <w:rFonts w:ascii="Arial" w:hAnsi="Arial" w:cs="Arial"/>
                <w:sz w:val="22"/>
                <w:szCs w:val="22"/>
              </w:rPr>
              <w:t xml:space="preserve">(i) Supervised in the relevant Class of Work at least one full-time Caseworker (or equivalent) for at least one year in the </w:t>
            </w:r>
            <w:r w:rsidR="00FC3EA2" w:rsidRPr="00066E22">
              <w:rPr>
                <w:rFonts w:ascii="Arial" w:hAnsi="Arial" w:cs="Arial"/>
                <w:sz w:val="22"/>
                <w:szCs w:val="22"/>
              </w:rPr>
              <w:t>five-year</w:t>
            </w:r>
            <w:r w:rsidRPr="00066E22">
              <w:rPr>
                <w:rFonts w:ascii="Arial" w:hAnsi="Arial" w:cs="Arial"/>
                <w:sz w:val="22"/>
                <w:szCs w:val="22"/>
              </w:rPr>
              <w:t xml:space="preserve"> period prior to completing this form. </w:t>
            </w:r>
            <w:r w:rsidR="001707D8" w:rsidRPr="00066E22">
              <w:rPr>
                <w:rFonts w:ascii="Arial" w:hAnsi="Arial" w:cs="Arial"/>
                <w:sz w:val="22"/>
                <w:szCs w:val="22"/>
              </w:rPr>
              <w:fldChar w:fldCharType="begin">
                <w:ffData>
                  <w:name w:val="Check1"/>
                  <w:enabled/>
                  <w:calcOnExit w:val="0"/>
                  <w:checkBox>
                    <w:sizeAuto/>
                    <w:default w:val="0"/>
                  </w:checkBox>
                </w:ffData>
              </w:fldChar>
            </w:r>
            <w:r w:rsidRPr="00066E22">
              <w:rPr>
                <w:rFonts w:ascii="Arial" w:hAnsi="Arial" w:cs="Arial"/>
                <w:sz w:val="22"/>
                <w:szCs w:val="22"/>
              </w:rPr>
              <w:instrText xml:space="preserve"> FORMCHECKBOX </w:instrText>
            </w:r>
            <w:r w:rsidR="008817A4">
              <w:rPr>
                <w:rFonts w:ascii="Arial" w:hAnsi="Arial" w:cs="Arial"/>
                <w:sz w:val="22"/>
                <w:szCs w:val="22"/>
              </w:rPr>
            </w:r>
            <w:r w:rsidR="008817A4">
              <w:rPr>
                <w:rFonts w:ascii="Arial" w:hAnsi="Arial" w:cs="Arial"/>
                <w:sz w:val="22"/>
                <w:szCs w:val="22"/>
              </w:rPr>
              <w:fldChar w:fldCharType="separate"/>
            </w:r>
            <w:r w:rsidR="001707D8" w:rsidRPr="00066E22">
              <w:rPr>
                <w:rFonts w:ascii="Arial" w:hAnsi="Arial" w:cs="Arial"/>
                <w:sz w:val="22"/>
                <w:szCs w:val="22"/>
              </w:rPr>
              <w:fldChar w:fldCharType="end"/>
            </w:r>
            <w:r w:rsidRPr="00066E22">
              <w:rPr>
                <w:rFonts w:ascii="Arial" w:hAnsi="Arial" w:cs="Arial"/>
                <w:sz w:val="22"/>
                <w:szCs w:val="22"/>
              </w:rPr>
              <w:t>; or</w:t>
            </w:r>
          </w:p>
          <w:p w14:paraId="3AD3DF67" w14:textId="77777777" w:rsidR="00291BCD" w:rsidRPr="00066E22" w:rsidRDefault="00291BCD" w:rsidP="00BA0812">
            <w:pPr>
              <w:rPr>
                <w:rFonts w:ascii="Arial" w:hAnsi="Arial" w:cs="Arial"/>
                <w:sz w:val="22"/>
                <w:szCs w:val="22"/>
              </w:rPr>
            </w:pPr>
          </w:p>
          <w:p w14:paraId="6D2E406A" w14:textId="7ED35EDE" w:rsidR="00291BCD" w:rsidRPr="00066E22" w:rsidRDefault="00291BCD" w:rsidP="00BA0812">
            <w:pPr>
              <w:rPr>
                <w:rFonts w:ascii="Arial" w:hAnsi="Arial" w:cs="Arial"/>
                <w:sz w:val="22"/>
                <w:szCs w:val="22"/>
              </w:rPr>
            </w:pPr>
            <w:r w:rsidRPr="00066E22">
              <w:rPr>
                <w:rFonts w:ascii="Arial" w:hAnsi="Arial" w:cs="Arial"/>
                <w:sz w:val="22"/>
                <w:szCs w:val="22"/>
              </w:rPr>
              <w:t xml:space="preserve">(ii) Completed an approved training course covering key supervisory skills no earlier than 12 months prior to the completion of this form.  </w:t>
            </w:r>
            <w:r w:rsidR="001707D8" w:rsidRPr="00066E22">
              <w:rPr>
                <w:rFonts w:ascii="Arial" w:hAnsi="Arial" w:cs="Arial"/>
                <w:sz w:val="22"/>
                <w:szCs w:val="22"/>
              </w:rPr>
              <w:fldChar w:fldCharType="begin">
                <w:ffData>
                  <w:name w:val="Check1"/>
                  <w:enabled/>
                  <w:calcOnExit w:val="0"/>
                  <w:checkBox>
                    <w:sizeAuto/>
                    <w:default w:val="0"/>
                  </w:checkBox>
                </w:ffData>
              </w:fldChar>
            </w:r>
            <w:r w:rsidRPr="00066E22">
              <w:rPr>
                <w:rFonts w:ascii="Arial" w:hAnsi="Arial" w:cs="Arial"/>
                <w:sz w:val="22"/>
                <w:szCs w:val="22"/>
              </w:rPr>
              <w:instrText xml:space="preserve"> FORMCHECKBOX </w:instrText>
            </w:r>
            <w:r w:rsidR="008817A4">
              <w:rPr>
                <w:rFonts w:ascii="Arial" w:hAnsi="Arial" w:cs="Arial"/>
                <w:sz w:val="22"/>
                <w:szCs w:val="22"/>
              </w:rPr>
            </w:r>
            <w:r w:rsidR="008817A4">
              <w:rPr>
                <w:rFonts w:ascii="Arial" w:hAnsi="Arial" w:cs="Arial"/>
                <w:sz w:val="22"/>
                <w:szCs w:val="22"/>
              </w:rPr>
              <w:fldChar w:fldCharType="separate"/>
            </w:r>
            <w:r w:rsidR="001707D8" w:rsidRPr="00066E22">
              <w:rPr>
                <w:rFonts w:ascii="Arial" w:hAnsi="Arial" w:cs="Arial"/>
                <w:sz w:val="22"/>
                <w:szCs w:val="22"/>
              </w:rPr>
              <w:fldChar w:fldCharType="end"/>
            </w:r>
          </w:p>
          <w:p w14:paraId="5D43CBF8" w14:textId="45276CB9" w:rsidR="00291BCD" w:rsidRPr="00E431B1" w:rsidRDefault="00291BCD" w:rsidP="00BA0812">
            <w:pPr>
              <w:rPr>
                <w:rFonts w:ascii="Arial" w:hAnsi="Arial" w:cs="Arial"/>
              </w:rPr>
            </w:pPr>
          </w:p>
        </w:tc>
      </w:tr>
    </w:tbl>
    <w:p w14:paraId="58F7BAE3" w14:textId="644EA1F1" w:rsidR="00AB5FAC" w:rsidRDefault="00AB5FAC">
      <w:pPr>
        <w:rPr>
          <w:rFonts w:ascii="Arial" w:hAnsi="Arial" w:cs="Arial"/>
        </w:rPr>
      </w:pPr>
    </w:p>
    <w:p w14:paraId="37A77DAF" w14:textId="77777777" w:rsidR="00AB5FAC" w:rsidRDefault="00AB5FAC">
      <w:pPr>
        <w:rPr>
          <w:rFonts w:ascii="Arial" w:hAnsi="Arial" w:cs="Arial"/>
        </w:rPr>
      </w:pPr>
      <w:r>
        <w:rPr>
          <w:rFonts w:ascii="Arial" w:hAnsi="Arial" w:cs="Arial"/>
        </w:rPr>
        <w:br w:type="page"/>
      </w:r>
    </w:p>
    <w:p w14:paraId="6D655A85" w14:textId="77777777" w:rsidR="00291BCD" w:rsidRPr="00E431B1" w:rsidRDefault="00291BCD">
      <w:pPr>
        <w:rPr>
          <w:rFonts w:ascii="Arial" w:hAnsi="Arial" w:cs="Arial"/>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0"/>
        <w:gridCol w:w="4525"/>
        <w:gridCol w:w="4980"/>
      </w:tblGrid>
      <w:tr w:rsidR="009251F6" w:rsidRPr="00E431B1" w14:paraId="779812F7" w14:textId="77777777" w:rsidTr="00AB5FAC">
        <w:tc>
          <w:tcPr>
            <w:tcW w:w="10225" w:type="dxa"/>
            <w:gridSpan w:val="3"/>
            <w:tcBorders>
              <w:top w:val="double" w:sz="4" w:space="0" w:color="auto"/>
              <w:bottom w:val="double" w:sz="4" w:space="0" w:color="auto"/>
            </w:tcBorders>
            <w:shd w:val="clear" w:color="auto" w:fill="E0E0E0"/>
          </w:tcPr>
          <w:p w14:paraId="32C9824A" w14:textId="77777777" w:rsidR="009251F6" w:rsidRPr="00060158" w:rsidRDefault="00291BCD">
            <w:pPr>
              <w:pStyle w:val="annexainternalheadings"/>
              <w:rPr>
                <w:rFonts w:ascii="Arial" w:hAnsi="Arial" w:cs="Arial"/>
                <w:b w:val="0"/>
                <w:bCs/>
                <w:sz w:val="24"/>
                <w:szCs w:val="24"/>
              </w:rPr>
            </w:pPr>
            <w:r w:rsidRPr="00060158">
              <w:rPr>
                <w:rFonts w:ascii="Arial" w:hAnsi="Arial" w:cs="Arial"/>
                <w:sz w:val="24"/>
                <w:szCs w:val="24"/>
              </w:rPr>
              <w:t>3.</w:t>
            </w:r>
            <w:r w:rsidR="009251F6" w:rsidRPr="00060158">
              <w:rPr>
                <w:rFonts w:ascii="Arial" w:hAnsi="Arial" w:cs="Arial"/>
                <w:sz w:val="24"/>
                <w:szCs w:val="24"/>
              </w:rPr>
              <w:t xml:space="preserve"> Legal Competence Standard</w:t>
            </w:r>
            <w:r w:rsidR="001707D8" w:rsidRPr="00060158">
              <w:rPr>
                <w:rFonts w:ascii="Arial" w:hAnsi="Arial" w:cs="Arial"/>
                <w:sz w:val="24"/>
                <w:szCs w:val="24"/>
              </w:rPr>
              <w:fldChar w:fldCharType="begin"/>
            </w:r>
            <w:r w:rsidR="009251F6" w:rsidRPr="00060158">
              <w:rPr>
                <w:rFonts w:ascii="Arial" w:hAnsi="Arial" w:cs="Arial"/>
                <w:sz w:val="24"/>
                <w:szCs w:val="24"/>
              </w:rPr>
              <w:instrText xml:space="preserve"> XE “Legal Competence Standard” </w:instrText>
            </w:r>
            <w:r w:rsidR="001707D8" w:rsidRPr="00060158">
              <w:rPr>
                <w:rFonts w:ascii="Arial" w:hAnsi="Arial" w:cs="Arial"/>
                <w:sz w:val="24"/>
                <w:szCs w:val="24"/>
              </w:rPr>
              <w:fldChar w:fldCharType="end"/>
            </w:r>
            <w:r w:rsidR="009251F6" w:rsidRPr="00060158">
              <w:rPr>
                <w:rFonts w:ascii="Arial" w:hAnsi="Arial" w:cs="Arial"/>
                <w:sz w:val="24"/>
                <w:szCs w:val="24"/>
              </w:rPr>
              <w:t xml:space="preserve"> for Supervisors</w:t>
            </w:r>
          </w:p>
        </w:tc>
      </w:tr>
      <w:tr w:rsidR="009251F6" w:rsidRPr="00E431B1" w14:paraId="5A8528CE" w14:textId="77777777" w:rsidTr="00AB5FAC">
        <w:trPr>
          <w:cantSplit/>
          <w:trHeight w:val="221"/>
        </w:trPr>
        <w:tc>
          <w:tcPr>
            <w:tcW w:w="720" w:type="dxa"/>
            <w:shd w:val="clear" w:color="auto" w:fill="E0E0E0"/>
          </w:tcPr>
          <w:p w14:paraId="201C95E1" w14:textId="77777777" w:rsidR="009251F6" w:rsidRPr="00060158" w:rsidRDefault="009251F6">
            <w:pPr>
              <w:pStyle w:val="annexainternalheadings"/>
              <w:rPr>
                <w:rFonts w:ascii="Arial" w:hAnsi="Arial" w:cs="Arial"/>
                <w:b w:val="0"/>
                <w:bCs/>
                <w:sz w:val="24"/>
                <w:szCs w:val="24"/>
              </w:rPr>
            </w:pPr>
            <w:r w:rsidRPr="00060158">
              <w:rPr>
                <w:rFonts w:ascii="Arial" w:hAnsi="Arial" w:cs="Arial"/>
                <w:sz w:val="24"/>
                <w:szCs w:val="24"/>
              </w:rPr>
              <w:t>i)</w:t>
            </w:r>
            <w:r w:rsidRPr="00060158">
              <w:rPr>
                <w:rFonts w:ascii="Arial" w:hAnsi="Arial" w:cs="Arial"/>
                <w:sz w:val="24"/>
                <w:szCs w:val="24"/>
              </w:rPr>
              <w:tab/>
            </w:r>
          </w:p>
        </w:tc>
        <w:tc>
          <w:tcPr>
            <w:tcW w:w="9505" w:type="dxa"/>
            <w:gridSpan w:val="2"/>
            <w:shd w:val="clear" w:color="auto" w:fill="E0E0E0"/>
          </w:tcPr>
          <w:p w14:paraId="03AE8DDE" w14:textId="77777777" w:rsidR="009251F6" w:rsidRPr="00060158" w:rsidRDefault="009251F6">
            <w:pPr>
              <w:pStyle w:val="annexainternalheadings"/>
              <w:jc w:val="left"/>
              <w:rPr>
                <w:rFonts w:ascii="Arial" w:hAnsi="Arial" w:cs="Arial"/>
                <w:b w:val="0"/>
                <w:bCs/>
                <w:sz w:val="24"/>
                <w:szCs w:val="24"/>
              </w:rPr>
            </w:pPr>
            <w:r w:rsidRPr="00060158">
              <w:rPr>
                <w:rFonts w:ascii="Arial" w:hAnsi="Arial" w:cs="Arial"/>
                <w:sz w:val="24"/>
                <w:szCs w:val="24"/>
              </w:rPr>
              <w:t>Areas of Knowledge</w:t>
            </w:r>
          </w:p>
        </w:tc>
      </w:tr>
      <w:tr w:rsidR="0021092F" w:rsidRPr="00E431B1" w14:paraId="625F834D" w14:textId="77777777" w:rsidTr="00AB5FAC">
        <w:tc>
          <w:tcPr>
            <w:tcW w:w="720" w:type="dxa"/>
            <w:tcBorders>
              <w:bottom w:val="double" w:sz="4" w:space="0" w:color="auto"/>
            </w:tcBorders>
          </w:tcPr>
          <w:p w14:paraId="417B58A7" w14:textId="77777777" w:rsidR="0021092F" w:rsidRPr="00E431B1" w:rsidRDefault="0021092F">
            <w:pPr>
              <w:pStyle w:val="annexainternalheadings"/>
              <w:rPr>
                <w:rFonts w:ascii="Arial" w:hAnsi="Arial" w:cs="Arial"/>
              </w:rPr>
            </w:pPr>
            <w:r w:rsidRPr="00E431B1">
              <w:rPr>
                <w:rFonts w:ascii="Arial" w:hAnsi="Arial" w:cs="Arial"/>
              </w:rPr>
              <w:t>a)</w:t>
            </w:r>
          </w:p>
        </w:tc>
        <w:tc>
          <w:tcPr>
            <w:tcW w:w="4525" w:type="dxa"/>
            <w:tcBorders>
              <w:bottom w:val="double" w:sz="4" w:space="0" w:color="auto"/>
            </w:tcBorders>
          </w:tcPr>
          <w:p w14:paraId="3404D523" w14:textId="77777777" w:rsidR="0021092F" w:rsidRPr="00060158" w:rsidRDefault="0021092F" w:rsidP="00101815">
            <w:pPr>
              <w:pStyle w:val="annexainternalheadings"/>
              <w:jc w:val="left"/>
              <w:rPr>
                <w:rFonts w:ascii="Arial" w:hAnsi="Arial" w:cs="Arial"/>
                <w:szCs w:val="22"/>
              </w:rPr>
            </w:pPr>
            <w:r w:rsidRPr="00060158">
              <w:rPr>
                <w:rFonts w:ascii="Arial" w:hAnsi="Arial" w:cs="Arial"/>
                <w:szCs w:val="22"/>
              </w:rPr>
              <w:t xml:space="preserve">Has held a current non-conditional practising certificate for the previous three years </w:t>
            </w:r>
          </w:p>
        </w:tc>
        <w:tc>
          <w:tcPr>
            <w:tcW w:w="4980" w:type="dxa"/>
            <w:tcBorders>
              <w:bottom w:val="double" w:sz="4" w:space="0" w:color="auto"/>
            </w:tcBorders>
          </w:tcPr>
          <w:p w14:paraId="38716AB8" w14:textId="77777777" w:rsidR="00C940D9" w:rsidRPr="00060158" w:rsidRDefault="00C940D9" w:rsidP="00C940D9">
            <w:pPr>
              <w:pStyle w:val="annexaandor"/>
              <w:ind w:left="0"/>
              <w:rPr>
                <w:rFonts w:ascii="Arial" w:hAnsi="Arial" w:cs="Arial"/>
                <w:sz w:val="22"/>
                <w:szCs w:val="22"/>
              </w:rPr>
            </w:pPr>
            <w:r w:rsidRPr="00060158">
              <w:rPr>
                <w:rFonts w:ascii="Arial" w:hAnsi="Arial" w:cs="Arial"/>
                <w:sz w:val="22"/>
                <w:szCs w:val="22"/>
              </w:rPr>
              <w:t xml:space="preserve">Please give date of date of most recently obtained practicing certificate </w:t>
            </w:r>
            <w:r w:rsidR="001707D8" w:rsidRPr="00060158">
              <w:rPr>
                <w:rFonts w:ascii="Arial" w:hAnsi="Arial" w:cs="Arial"/>
                <w:sz w:val="22"/>
                <w:szCs w:val="22"/>
              </w:rPr>
              <w:fldChar w:fldCharType="begin">
                <w:ffData>
                  <w:name w:val="Text5"/>
                  <w:enabled/>
                  <w:calcOnExit w:val="0"/>
                  <w:textInput/>
                </w:ffData>
              </w:fldChar>
            </w:r>
            <w:r w:rsidRPr="00060158">
              <w:rPr>
                <w:rFonts w:ascii="Arial" w:hAnsi="Arial" w:cs="Arial"/>
                <w:sz w:val="22"/>
                <w:szCs w:val="22"/>
              </w:rPr>
              <w:instrText xml:space="preserve"> FORMTEXT </w:instrText>
            </w:r>
            <w:r w:rsidR="001707D8" w:rsidRPr="00060158">
              <w:rPr>
                <w:rFonts w:ascii="Arial" w:hAnsi="Arial" w:cs="Arial"/>
                <w:sz w:val="22"/>
                <w:szCs w:val="22"/>
              </w:rPr>
            </w:r>
            <w:r w:rsidR="001707D8" w:rsidRPr="00060158">
              <w:rPr>
                <w:rFonts w:ascii="Arial" w:hAnsi="Arial" w:cs="Arial"/>
                <w:sz w:val="22"/>
                <w:szCs w:val="22"/>
              </w:rPr>
              <w:fldChar w:fldCharType="separate"/>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001707D8" w:rsidRPr="00060158">
              <w:rPr>
                <w:rFonts w:ascii="Arial" w:hAnsi="Arial" w:cs="Arial"/>
                <w:sz w:val="22"/>
                <w:szCs w:val="22"/>
              </w:rPr>
              <w:fldChar w:fldCharType="end"/>
            </w:r>
          </w:p>
          <w:p w14:paraId="1A26ED04" w14:textId="77777777" w:rsidR="0021092F" w:rsidRPr="00060158" w:rsidRDefault="0021092F" w:rsidP="00060158">
            <w:pPr>
              <w:pStyle w:val="annexainternalheadings"/>
              <w:rPr>
                <w:rFonts w:ascii="Arial" w:hAnsi="Arial" w:cs="Arial"/>
                <w:szCs w:val="22"/>
              </w:rPr>
            </w:pPr>
          </w:p>
        </w:tc>
      </w:tr>
    </w:tbl>
    <w:p w14:paraId="7941FE9D" w14:textId="4E8BFCAA" w:rsidR="00066E22" w:rsidRDefault="00066E22">
      <w:pPr>
        <w:rPr>
          <w:rFonts w:ascii="Arial" w:hAnsi="Arial" w:cs="Arial"/>
          <w:b/>
        </w:rPr>
      </w:pPr>
    </w:p>
    <w:tbl>
      <w:tblPr>
        <w:tblStyle w:val="TableGrid"/>
        <w:tblW w:w="10235" w:type="dxa"/>
        <w:tblInd w:w="108" w:type="dxa"/>
        <w:tblLayout w:type="fixed"/>
        <w:tblLook w:val="04A0" w:firstRow="1" w:lastRow="0" w:firstColumn="1" w:lastColumn="0" w:noHBand="0" w:noVBand="1"/>
      </w:tblPr>
      <w:tblGrid>
        <w:gridCol w:w="595"/>
        <w:gridCol w:w="1842"/>
        <w:gridCol w:w="1700"/>
        <w:gridCol w:w="1562"/>
        <w:gridCol w:w="1134"/>
        <w:gridCol w:w="1134"/>
        <w:gridCol w:w="1134"/>
        <w:gridCol w:w="1134"/>
      </w:tblGrid>
      <w:tr w:rsidR="00060158" w:rsidRPr="00070A99" w14:paraId="5F30DA53" w14:textId="77777777" w:rsidTr="00060158">
        <w:trPr>
          <w:trHeight w:val="690"/>
        </w:trPr>
        <w:tc>
          <w:tcPr>
            <w:tcW w:w="595" w:type="dxa"/>
            <w:vMerge w:val="restart"/>
            <w:shd w:val="clear" w:color="auto" w:fill="D9D9D9" w:themeFill="background1" w:themeFillShade="D9"/>
          </w:tcPr>
          <w:p w14:paraId="73D1B675" w14:textId="77777777" w:rsidR="00066E22" w:rsidRPr="00070A99" w:rsidRDefault="00066E22" w:rsidP="00AE5BF4">
            <w:pPr>
              <w:rPr>
                <w:rFonts w:ascii="Arial" w:hAnsi="Arial" w:cs="Arial"/>
                <w:b/>
                <w:sz w:val="22"/>
                <w:szCs w:val="22"/>
              </w:rPr>
            </w:pPr>
            <w:r>
              <w:rPr>
                <w:rFonts w:ascii="Arial" w:hAnsi="Arial" w:cs="Arial"/>
                <w:b/>
                <w:sz w:val="22"/>
                <w:szCs w:val="22"/>
              </w:rPr>
              <w:t>4</w:t>
            </w:r>
            <w:r w:rsidRPr="00070A99">
              <w:rPr>
                <w:rFonts w:ascii="Arial" w:hAnsi="Arial" w:cs="Arial"/>
                <w:b/>
                <w:sz w:val="22"/>
                <w:szCs w:val="22"/>
              </w:rPr>
              <w:t>.</w:t>
            </w:r>
          </w:p>
        </w:tc>
        <w:tc>
          <w:tcPr>
            <w:tcW w:w="1842" w:type="dxa"/>
            <w:vMerge w:val="restart"/>
            <w:shd w:val="clear" w:color="auto" w:fill="D9D9D9" w:themeFill="background1" w:themeFillShade="D9"/>
          </w:tcPr>
          <w:p w14:paraId="4F519639" w14:textId="77777777" w:rsidR="00066E22" w:rsidRPr="00060158" w:rsidRDefault="00066E22" w:rsidP="00AE5BF4">
            <w:pPr>
              <w:rPr>
                <w:rFonts w:ascii="Arial" w:hAnsi="Arial" w:cs="Arial"/>
                <w:b/>
                <w:sz w:val="24"/>
              </w:rPr>
            </w:pPr>
            <w:r w:rsidRPr="00060158">
              <w:rPr>
                <w:rFonts w:ascii="Arial" w:hAnsi="Arial" w:cs="Arial"/>
                <w:b/>
                <w:sz w:val="24"/>
              </w:rPr>
              <w:t>Case Involvement (at least 350 hours in the previous 12 months)</w:t>
            </w:r>
          </w:p>
        </w:tc>
        <w:tc>
          <w:tcPr>
            <w:tcW w:w="1700" w:type="dxa"/>
            <w:vMerge w:val="restart"/>
            <w:shd w:val="clear" w:color="auto" w:fill="D9D9D9" w:themeFill="background1" w:themeFillShade="D9"/>
          </w:tcPr>
          <w:p w14:paraId="07FCDBF5" w14:textId="77777777" w:rsidR="00066E22" w:rsidRPr="00060158" w:rsidRDefault="00066E22" w:rsidP="00AE5BF4">
            <w:pPr>
              <w:rPr>
                <w:rFonts w:ascii="Arial" w:hAnsi="Arial" w:cs="Arial"/>
                <w:b/>
                <w:sz w:val="24"/>
              </w:rPr>
            </w:pPr>
            <w:r w:rsidRPr="00060158">
              <w:rPr>
                <w:rFonts w:ascii="Arial" w:hAnsi="Arial" w:cs="Arial"/>
                <w:b/>
                <w:sz w:val="24"/>
              </w:rPr>
              <w:t xml:space="preserve">Minimum/ Maximum hours allowed per year </w:t>
            </w:r>
            <w:r w:rsidRPr="00060158">
              <w:rPr>
                <w:rFonts w:ascii="Arial" w:hAnsi="Arial" w:cs="Arial"/>
                <w:sz w:val="24"/>
              </w:rPr>
              <w:t>(Refer to guidance regarding part-time Supervisors)</w:t>
            </w:r>
          </w:p>
        </w:tc>
        <w:tc>
          <w:tcPr>
            <w:tcW w:w="1562" w:type="dxa"/>
            <w:shd w:val="clear" w:color="auto" w:fill="D9D9D9" w:themeFill="background1" w:themeFillShade="D9"/>
          </w:tcPr>
          <w:p w14:paraId="0A8EF1EA" w14:textId="7EB0274E" w:rsidR="00066E22" w:rsidRPr="00060158" w:rsidRDefault="00066E22" w:rsidP="00AE5BF4">
            <w:pPr>
              <w:rPr>
                <w:rFonts w:ascii="Arial" w:hAnsi="Arial" w:cs="Arial"/>
                <w:b/>
                <w:sz w:val="24"/>
              </w:rPr>
            </w:pPr>
            <w:r w:rsidRPr="00060158">
              <w:rPr>
                <w:rFonts w:ascii="Arial" w:hAnsi="Arial" w:cs="Arial"/>
                <w:b/>
                <w:sz w:val="24"/>
              </w:rPr>
              <w:t xml:space="preserve">Hours in past 12 </w:t>
            </w:r>
            <w:r w:rsidR="00060158" w:rsidRPr="00060158">
              <w:rPr>
                <w:rFonts w:ascii="Arial" w:hAnsi="Arial" w:cs="Arial"/>
                <w:b/>
                <w:sz w:val="24"/>
              </w:rPr>
              <w:t>m</w:t>
            </w:r>
            <w:r w:rsidRPr="00060158">
              <w:rPr>
                <w:rFonts w:ascii="Arial" w:hAnsi="Arial" w:cs="Arial"/>
                <w:b/>
                <w:sz w:val="24"/>
              </w:rPr>
              <w:t>onths</w:t>
            </w:r>
          </w:p>
        </w:tc>
        <w:tc>
          <w:tcPr>
            <w:tcW w:w="1134" w:type="dxa"/>
            <w:shd w:val="clear" w:color="auto" w:fill="D9D9D9" w:themeFill="background1" w:themeFillShade="D9"/>
          </w:tcPr>
          <w:p w14:paraId="28E3626B" w14:textId="77777777" w:rsidR="00066E22" w:rsidRPr="00060158" w:rsidRDefault="00066E22" w:rsidP="00AE5BF4">
            <w:pPr>
              <w:rPr>
                <w:rFonts w:ascii="Arial" w:hAnsi="Arial" w:cs="Arial"/>
                <w:b/>
                <w:sz w:val="24"/>
              </w:rPr>
            </w:pPr>
            <w:r w:rsidRPr="00060158">
              <w:rPr>
                <w:rFonts w:ascii="Arial" w:hAnsi="Arial" w:cs="Arial"/>
                <w:b/>
                <w:sz w:val="24"/>
              </w:rPr>
              <w:t>Hours in 24 months</w:t>
            </w:r>
          </w:p>
        </w:tc>
        <w:tc>
          <w:tcPr>
            <w:tcW w:w="1134" w:type="dxa"/>
            <w:shd w:val="clear" w:color="auto" w:fill="D9D9D9" w:themeFill="background1" w:themeFillShade="D9"/>
          </w:tcPr>
          <w:p w14:paraId="3643767E" w14:textId="77777777" w:rsidR="00066E22" w:rsidRPr="00060158" w:rsidRDefault="00066E22" w:rsidP="00AE5BF4">
            <w:pPr>
              <w:rPr>
                <w:rFonts w:ascii="Arial" w:hAnsi="Arial" w:cs="Arial"/>
                <w:b/>
                <w:sz w:val="24"/>
              </w:rPr>
            </w:pPr>
            <w:r w:rsidRPr="00060158">
              <w:rPr>
                <w:rFonts w:ascii="Arial" w:hAnsi="Arial" w:cs="Arial"/>
                <w:b/>
                <w:sz w:val="24"/>
              </w:rPr>
              <w:t>Hours in 36 months</w:t>
            </w:r>
          </w:p>
        </w:tc>
        <w:tc>
          <w:tcPr>
            <w:tcW w:w="1134" w:type="dxa"/>
            <w:shd w:val="clear" w:color="auto" w:fill="D9D9D9" w:themeFill="background1" w:themeFillShade="D9"/>
          </w:tcPr>
          <w:p w14:paraId="55258E86" w14:textId="77777777" w:rsidR="00066E22" w:rsidRPr="00060158" w:rsidRDefault="00066E22" w:rsidP="00AE5BF4">
            <w:pPr>
              <w:rPr>
                <w:rFonts w:ascii="Arial" w:hAnsi="Arial" w:cs="Arial"/>
                <w:b/>
                <w:sz w:val="24"/>
              </w:rPr>
            </w:pPr>
            <w:r w:rsidRPr="00060158">
              <w:rPr>
                <w:rFonts w:ascii="Arial" w:hAnsi="Arial" w:cs="Arial"/>
                <w:b/>
                <w:sz w:val="24"/>
              </w:rPr>
              <w:t>Hours in 48 months</w:t>
            </w:r>
          </w:p>
        </w:tc>
        <w:tc>
          <w:tcPr>
            <w:tcW w:w="1134" w:type="dxa"/>
            <w:shd w:val="clear" w:color="auto" w:fill="D9D9D9" w:themeFill="background1" w:themeFillShade="D9"/>
          </w:tcPr>
          <w:p w14:paraId="1CD980DA" w14:textId="5B58FB6C" w:rsidR="00066E22" w:rsidRPr="00060158" w:rsidRDefault="00066E22" w:rsidP="00AE5BF4">
            <w:pPr>
              <w:rPr>
                <w:rFonts w:ascii="Arial" w:hAnsi="Arial" w:cs="Arial"/>
                <w:b/>
                <w:sz w:val="24"/>
              </w:rPr>
            </w:pPr>
            <w:r w:rsidRPr="00060158">
              <w:rPr>
                <w:rFonts w:ascii="Arial" w:hAnsi="Arial" w:cs="Arial"/>
                <w:b/>
                <w:sz w:val="24"/>
              </w:rPr>
              <w:t xml:space="preserve">Hours in 60 </w:t>
            </w:r>
            <w:r w:rsidR="00B650CC">
              <w:rPr>
                <w:rFonts w:ascii="Arial" w:hAnsi="Arial" w:cs="Arial"/>
                <w:b/>
                <w:sz w:val="24"/>
              </w:rPr>
              <w:t>m</w:t>
            </w:r>
            <w:r w:rsidRPr="00060158">
              <w:rPr>
                <w:rFonts w:ascii="Arial" w:hAnsi="Arial" w:cs="Arial"/>
                <w:b/>
                <w:sz w:val="24"/>
              </w:rPr>
              <w:t>onths</w:t>
            </w:r>
          </w:p>
        </w:tc>
      </w:tr>
      <w:tr w:rsidR="00066E22" w14:paraId="66DD9B3D" w14:textId="77777777" w:rsidTr="00060158">
        <w:trPr>
          <w:trHeight w:val="690"/>
        </w:trPr>
        <w:tc>
          <w:tcPr>
            <w:tcW w:w="595" w:type="dxa"/>
            <w:vMerge/>
            <w:shd w:val="clear" w:color="auto" w:fill="D9D9D9" w:themeFill="background1" w:themeFillShade="D9"/>
          </w:tcPr>
          <w:p w14:paraId="703485A8" w14:textId="77777777" w:rsidR="00066E22" w:rsidRDefault="00066E22" w:rsidP="00AE5BF4">
            <w:pPr>
              <w:rPr>
                <w:rFonts w:ascii="Arial" w:hAnsi="Arial" w:cs="Arial"/>
              </w:rPr>
            </w:pPr>
          </w:p>
        </w:tc>
        <w:tc>
          <w:tcPr>
            <w:tcW w:w="1842" w:type="dxa"/>
            <w:vMerge/>
            <w:shd w:val="clear" w:color="auto" w:fill="D9D9D9" w:themeFill="background1" w:themeFillShade="D9"/>
          </w:tcPr>
          <w:p w14:paraId="29F86044" w14:textId="77777777" w:rsidR="00066E22" w:rsidRPr="00060158" w:rsidRDefault="00066E22" w:rsidP="00AE5BF4">
            <w:pPr>
              <w:rPr>
                <w:rFonts w:ascii="Arial" w:hAnsi="Arial" w:cs="Arial"/>
                <w:sz w:val="24"/>
              </w:rPr>
            </w:pPr>
          </w:p>
        </w:tc>
        <w:tc>
          <w:tcPr>
            <w:tcW w:w="1700" w:type="dxa"/>
            <w:vMerge/>
            <w:shd w:val="clear" w:color="auto" w:fill="D9D9D9" w:themeFill="background1" w:themeFillShade="D9"/>
          </w:tcPr>
          <w:p w14:paraId="3891C946" w14:textId="77777777" w:rsidR="00066E22" w:rsidRPr="00060158" w:rsidRDefault="00066E22" w:rsidP="00AE5BF4">
            <w:pPr>
              <w:rPr>
                <w:rFonts w:ascii="Arial" w:hAnsi="Arial" w:cs="Arial"/>
                <w:sz w:val="24"/>
              </w:rPr>
            </w:pPr>
          </w:p>
        </w:tc>
        <w:tc>
          <w:tcPr>
            <w:tcW w:w="1562" w:type="dxa"/>
            <w:shd w:val="clear" w:color="auto" w:fill="D9D9D9" w:themeFill="background1" w:themeFillShade="D9"/>
          </w:tcPr>
          <w:p w14:paraId="4BE36197" w14:textId="77777777" w:rsidR="00066E22" w:rsidRPr="00060158" w:rsidRDefault="00066E22" w:rsidP="00AE5BF4">
            <w:pPr>
              <w:jc w:val="center"/>
              <w:rPr>
                <w:rFonts w:ascii="Arial" w:hAnsi="Arial" w:cs="Arial"/>
                <w:sz w:val="24"/>
              </w:rPr>
            </w:pPr>
          </w:p>
          <w:p w14:paraId="6D23AB8E" w14:textId="77777777" w:rsidR="00066E22" w:rsidRPr="00060158" w:rsidRDefault="00066E22" w:rsidP="00AE5BF4">
            <w:pPr>
              <w:jc w:val="center"/>
              <w:rPr>
                <w:rFonts w:ascii="Arial" w:hAnsi="Arial" w:cs="Arial"/>
                <w:sz w:val="24"/>
              </w:rPr>
            </w:pPr>
            <w:r w:rsidRPr="00060158">
              <w:rPr>
                <w:rFonts w:ascii="Arial" w:hAnsi="Arial" w:cs="Arial"/>
                <w:sz w:val="24"/>
              </w:rPr>
              <w:t>All Supervisors</w:t>
            </w:r>
          </w:p>
        </w:tc>
        <w:tc>
          <w:tcPr>
            <w:tcW w:w="4536" w:type="dxa"/>
            <w:gridSpan w:val="4"/>
            <w:shd w:val="clear" w:color="auto" w:fill="D9D9D9" w:themeFill="background1" w:themeFillShade="D9"/>
          </w:tcPr>
          <w:p w14:paraId="0C794E4A" w14:textId="77777777" w:rsidR="00066E22" w:rsidRPr="00060158" w:rsidRDefault="00066E22" w:rsidP="00AE5BF4">
            <w:pPr>
              <w:jc w:val="center"/>
              <w:rPr>
                <w:rFonts w:ascii="Arial" w:hAnsi="Arial" w:cs="Arial"/>
                <w:sz w:val="24"/>
              </w:rPr>
            </w:pPr>
          </w:p>
          <w:p w14:paraId="24BD2F59" w14:textId="77777777" w:rsidR="00066E22" w:rsidRPr="00060158" w:rsidRDefault="00066E22" w:rsidP="00AE5BF4">
            <w:pPr>
              <w:jc w:val="center"/>
              <w:rPr>
                <w:rFonts w:ascii="Arial" w:hAnsi="Arial" w:cs="Arial"/>
                <w:sz w:val="24"/>
              </w:rPr>
            </w:pPr>
            <w:r w:rsidRPr="00060158">
              <w:rPr>
                <w:rFonts w:ascii="Arial" w:hAnsi="Arial" w:cs="Arial"/>
                <w:b/>
                <w:sz w:val="24"/>
              </w:rPr>
              <w:t>Part- time</w:t>
            </w:r>
            <w:r w:rsidRPr="00060158">
              <w:rPr>
                <w:rFonts w:ascii="Arial" w:hAnsi="Arial" w:cs="Arial"/>
                <w:sz w:val="24"/>
              </w:rPr>
              <w:t xml:space="preserve"> Supervisors only</w:t>
            </w:r>
          </w:p>
          <w:p w14:paraId="08CE213B" w14:textId="77777777" w:rsidR="00066E22" w:rsidRPr="00060158" w:rsidRDefault="00066E22" w:rsidP="00AE5BF4">
            <w:pPr>
              <w:jc w:val="center"/>
              <w:rPr>
                <w:rFonts w:ascii="Arial" w:hAnsi="Arial" w:cs="Arial"/>
                <w:sz w:val="24"/>
              </w:rPr>
            </w:pPr>
          </w:p>
        </w:tc>
      </w:tr>
      <w:tr w:rsidR="00066E22" w14:paraId="4DBFFB00" w14:textId="77777777" w:rsidTr="00B650CC">
        <w:tc>
          <w:tcPr>
            <w:tcW w:w="595" w:type="dxa"/>
            <w:vMerge w:val="restart"/>
          </w:tcPr>
          <w:p w14:paraId="5E9965F3" w14:textId="77777777" w:rsidR="00066E22" w:rsidRPr="005409AB" w:rsidRDefault="00066E22" w:rsidP="00AE5BF4">
            <w:pPr>
              <w:rPr>
                <w:rFonts w:ascii="Arial" w:hAnsi="Arial" w:cs="Arial"/>
                <w:b/>
              </w:rPr>
            </w:pPr>
            <w:r w:rsidRPr="005409AB">
              <w:rPr>
                <w:rFonts w:ascii="Arial" w:hAnsi="Arial" w:cs="Arial"/>
                <w:b/>
                <w:sz w:val="22"/>
              </w:rPr>
              <w:t>a)</w:t>
            </w:r>
          </w:p>
        </w:tc>
        <w:tc>
          <w:tcPr>
            <w:tcW w:w="1842" w:type="dxa"/>
          </w:tcPr>
          <w:p w14:paraId="3DE8FF9B" w14:textId="77777777" w:rsidR="00066E22" w:rsidRPr="00B650CC" w:rsidRDefault="00066E22" w:rsidP="00AE5BF4">
            <w:pPr>
              <w:rPr>
                <w:rFonts w:ascii="Arial" w:hAnsi="Arial" w:cs="Arial"/>
                <w:sz w:val="22"/>
                <w:szCs w:val="22"/>
              </w:rPr>
            </w:pPr>
            <w:r w:rsidRPr="00B650CC">
              <w:rPr>
                <w:rFonts w:ascii="Arial" w:hAnsi="Arial" w:cs="Arial"/>
                <w:iCs/>
                <w:sz w:val="22"/>
                <w:szCs w:val="22"/>
              </w:rPr>
              <w:t>Direct (personal) casework</w:t>
            </w:r>
          </w:p>
        </w:tc>
        <w:tc>
          <w:tcPr>
            <w:tcW w:w="1700" w:type="dxa"/>
          </w:tcPr>
          <w:p w14:paraId="2EA2BF77" w14:textId="77777777" w:rsidR="00066E22" w:rsidRPr="00B650CC" w:rsidRDefault="00066E22" w:rsidP="00AE5BF4">
            <w:pPr>
              <w:rPr>
                <w:rFonts w:ascii="Arial" w:hAnsi="Arial" w:cs="Arial"/>
                <w:sz w:val="22"/>
                <w:szCs w:val="22"/>
              </w:rPr>
            </w:pPr>
            <w:r w:rsidRPr="00B650CC">
              <w:rPr>
                <w:rFonts w:ascii="Arial" w:hAnsi="Arial" w:cs="Arial"/>
                <w:sz w:val="22"/>
                <w:szCs w:val="22"/>
              </w:rPr>
              <w:t xml:space="preserve">Minimum </w:t>
            </w:r>
            <w:r w:rsidRPr="00B650CC">
              <w:rPr>
                <w:rFonts w:ascii="Arial" w:hAnsi="Arial" w:cs="Arial"/>
                <w:b/>
                <w:bCs/>
                <w:sz w:val="22"/>
                <w:szCs w:val="22"/>
              </w:rPr>
              <w:t xml:space="preserve">115 </w:t>
            </w:r>
            <w:r w:rsidRPr="00B650CC">
              <w:rPr>
                <w:rFonts w:ascii="Arial" w:hAnsi="Arial" w:cs="Arial"/>
                <w:sz w:val="22"/>
                <w:szCs w:val="22"/>
              </w:rPr>
              <w:t>hours</w:t>
            </w:r>
          </w:p>
        </w:tc>
        <w:tc>
          <w:tcPr>
            <w:tcW w:w="1562" w:type="dxa"/>
          </w:tcPr>
          <w:p w14:paraId="3498101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p w14:paraId="48AF5193" w14:textId="77777777" w:rsidR="00066E22" w:rsidRPr="00B650CC" w:rsidRDefault="00066E22" w:rsidP="00AE5BF4">
            <w:pPr>
              <w:jc w:val="center"/>
              <w:rPr>
                <w:rFonts w:ascii="Arial" w:hAnsi="Arial" w:cs="Arial"/>
                <w:sz w:val="22"/>
                <w:szCs w:val="22"/>
              </w:rPr>
            </w:pPr>
          </w:p>
          <w:p w14:paraId="08D945DA" w14:textId="77777777" w:rsidR="00066E22" w:rsidRPr="00B650CC" w:rsidRDefault="00066E22" w:rsidP="00AE5BF4">
            <w:pPr>
              <w:jc w:val="center"/>
              <w:rPr>
                <w:rFonts w:ascii="Arial" w:hAnsi="Arial" w:cs="Arial"/>
                <w:sz w:val="22"/>
                <w:szCs w:val="22"/>
              </w:rPr>
            </w:pPr>
          </w:p>
          <w:p w14:paraId="125980AF" w14:textId="77777777" w:rsidR="00066E22" w:rsidRPr="00B650CC" w:rsidRDefault="00066E22" w:rsidP="00AE5BF4">
            <w:pPr>
              <w:jc w:val="center"/>
              <w:rPr>
                <w:rFonts w:ascii="Arial" w:hAnsi="Arial" w:cs="Arial"/>
                <w:sz w:val="22"/>
                <w:szCs w:val="22"/>
              </w:rPr>
            </w:pPr>
          </w:p>
        </w:tc>
        <w:tc>
          <w:tcPr>
            <w:tcW w:w="1134" w:type="dxa"/>
          </w:tcPr>
          <w:p w14:paraId="0EAA6DC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B431C1A"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1899E7F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6365A6E1"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r w:rsidR="00066E22" w14:paraId="1428B5F2" w14:textId="77777777" w:rsidTr="00B650CC">
        <w:tc>
          <w:tcPr>
            <w:tcW w:w="595" w:type="dxa"/>
            <w:vMerge/>
          </w:tcPr>
          <w:p w14:paraId="590D131A" w14:textId="77777777" w:rsidR="00066E22" w:rsidRDefault="00066E22" w:rsidP="00AE5BF4">
            <w:pPr>
              <w:rPr>
                <w:rFonts w:ascii="Arial" w:hAnsi="Arial" w:cs="Arial"/>
              </w:rPr>
            </w:pPr>
          </w:p>
        </w:tc>
        <w:tc>
          <w:tcPr>
            <w:tcW w:w="1842" w:type="dxa"/>
          </w:tcPr>
          <w:p w14:paraId="65A2C00F" w14:textId="77777777" w:rsidR="00066E22" w:rsidRPr="00B650CC" w:rsidRDefault="00066E22" w:rsidP="00AE5BF4">
            <w:pPr>
              <w:rPr>
                <w:rFonts w:ascii="Arial" w:hAnsi="Arial" w:cs="Arial"/>
                <w:sz w:val="22"/>
                <w:szCs w:val="22"/>
              </w:rPr>
            </w:pPr>
            <w:r w:rsidRPr="00B650CC">
              <w:rPr>
                <w:rFonts w:ascii="Arial" w:hAnsi="Arial" w:cs="Arial"/>
                <w:iCs/>
                <w:sz w:val="22"/>
                <w:szCs w:val="22"/>
              </w:rPr>
              <w:t>Direct (documented) supervision.</w:t>
            </w:r>
          </w:p>
        </w:tc>
        <w:tc>
          <w:tcPr>
            <w:tcW w:w="1700" w:type="dxa"/>
          </w:tcPr>
          <w:p w14:paraId="2FAEE3B4" w14:textId="77777777" w:rsidR="00066E22" w:rsidRPr="00B650CC" w:rsidRDefault="00066E22" w:rsidP="00AE5BF4">
            <w:pPr>
              <w:rPr>
                <w:rFonts w:ascii="Arial" w:hAnsi="Arial" w:cs="Arial"/>
                <w:sz w:val="22"/>
                <w:szCs w:val="22"/>
              </w:rPr>
            </w:pPr>
          </w:p>
        </w:tc>
        <w:tc>
          <w:tcPr>
            <w:tcW w:w="1562" w:type="dxa"/>
          </w:tcPr>
          <w:p w14:paraId="63624B94"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4CFA48C7"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8C6D63B"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F156A67"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39FCA82"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r w:rsidR="00066E22" w14:paraId="6A56664D" w14:textId="77777777" w:rsidTr="00B650CC">
        <w:tc>
          <w:tcPr>
            <w:tcW w:w="595" w:type="dxa"/>
            <w:vMerge/>
          </w:tcPr>
          <w:p w14:paraId="78D8BAC9" w14:textId="77777777" w:rsidR="00066E22" w:rsidRDefault="00066E22" w:rsidP="00AE5BF4">
            <w:pPr>
              <w:rPr>
                <w:rFonts w:ascii="Arial" w:hAnsi="Arial" w:cs="Arial"/>
              </w:rPr>
            </w:pPr>
          </w:p>
        </w:tc>
        <w:tc>
          <w:tcPr>
            <w:tcW w:w="1842" w:type="dxa"/>
          </w:tcPr>
          <w:p w14:paraId="2D82A1DD" w14:textId="77777777" w:rsidR="00066E22" w:rsidRPr="00B650CC" w:rsidRDefault="00066E22" w:rsidP="00AE5BF4">
            <w:pPr>
              <w:pStyle w:val="annexaandor"/>
              <w:ind w:left="0"/>
              <w:jc w:val="left"/>
              <w:rPr>
                <w:rFonts w:ascii="Arial" w:hAnsi="Arial" w:cs="Arial"/>
                <w:b/>
                <w:iCs/>
                <w:sz w:val="22"/>
                <w:szCs w:val="22"/>
              </w:rPr>
            </w:pPr>
            <w:r w:rsidRPr="00B650CC">
              <w:rPr>
                <w:rFonts w:ascii="Arial" w:hAnsi="Arial" w:cs="Arial"/>
                <w:b/>
                <w:iCs/>
                <w:sz w:val="22"/>
                <w:szCs w:val="22"/>
              </w:rPr>
              <w:t>Total</w:t>
            </w:r>
          </w:p>
          <w:p w14:paraId="0788640B" w14:textId="506E901F" w:rsidR="00066E22" w:rsidRPr="00B650CC" w:rsidRDefault="00066E22" w:rsidP="00AE5BF4">
            <w:pPr>
              <w:rPr>
                <w:rFonts w:ascii="Arial" w:hAnsi="Arial" w:cs="Arial"/>
                <w:sz w:val="22"/>
                <w:szCs w:val="22"/>
              </w:rPr>
            </w:pPr>
            <w:r w:rsidRPr="00B650CC">
              <w:rPr>
                <w:rFonts w:ascii="Arial" w:hAnsi="Arial" w:cs="Arial"/>
                <w:iCs/>
                <w:sz w:val="22"/>
                <w:szCs w:val="22"/>
              </w:rPr>
              <w:t xml:space="preserve">Note: this </w:t>
            </w:r>
            <w:r w:rsidRPr="00B650CC">
              <w:rPr>
                <w:rFonts w:ascii="Arial" w:hAnsi="Arial" w:cs="Arial"/>
                <w:b/>
                <w:bCs/>
                <w:iCs/>
                <w:sz w:val="22"/>
                <w:szCs w:val="22"/>
              </w:rPr>
              <w:t>must</w:t>
            </w:r>
            <w:r w:rsidRPr="00B650CC">
              <w:rPr>
                <w:rFonts w:ascii="Arial" w:hAnsi="Arial" w:cs="Arial"/>
                <w:iCs/>
                <w:sz w:val="22"/>
                <w:szCs w:val="22"/>
              </w:rPr>
              <w:t xml:space="preserve"> all be Appeals and Review- related casework and supervision.</w:t>
            </w:r>
            <w:r w:rsidRPr="00B650CC">
              <w:rPr>
                <w:rFonts w:ascii="Arial" w:hAnsi="Arial" w:cs="Arial"/>
                <w:iCs/>
                <w:sz w:val="22"/>
                <w:szCs w:val="22"/>
              </w:rPr>
              <w:fldChar w:fldCharType="begin"/>
            </w:r>
            <w:r w:rsidRPr="00B650CC">
              <w:rPr>
                <w:rFonts w:ascii="Arial" w:hAnsi="Arial" w:cs="Arial"/>
                <w:sz w:val="22"/>
                <w:szCs w:val="22"/>
              </w:rPr>
              <w:instrText xml:space="preserve"> XE “casework” </w:instrText>
            </w:r>
            <w:r w:rsidRPr="00B650CC">
              <w:rPr>
                <w:rFonts w:ascii="Arial" w:hAnsi="Arial" w:cs="Arial"/>
                <w:iCs/>
                <w:sz w:val="22"/>
                <w:szCs w:val="22"/>
              </w:rPr>
              <w:fldChar w:fldCharType="end"/>
            </w:r>
          </w:p>
        </w:tc>
        <w:tc>
          <w:tcPr>
            <w:tcW w:w="1700" w:type="dxa"/>
          </w:tcPr>
          <w:p w14:paraId="1672BBC9" w14:textId="77777777" w:rsidR="00066E22" w:rsidRPr="00B650CC" w:rsidRDefault="00066E22" w:rsidP="00AE5BF4">
            <w:pPr>
              <w:rPr>
                <w:rFonts w:ascii="Arial" w:hAnsi="Arial" w:cs="Arial"/>
                <w:b/>
                <w:bCs/>
                <w:sz w:val="22"/>
                <w:szCs w:val="22"/>
              </w:rPr>
            </w:pPr>
            <w:r w:rsidRPr="00B650CC">
              <w:rPr>
                <w:rFonts w:ascii="Arial" w:hAnsi="Arial" w:cs="Arial"/>
                <w:b/>
                <w:bCs/>
                <w:sz w:val="22"/>
                <w:szCs w:val="22"/>
              </w:rPr>
              <w:t>Minimum 350 hours</w:t>
            </w:r>
          </w:p>
        </w:tc>
        <w:tc>
          <w:tcPr>
            <w:tcW w:w="1562" w:type="dxa"/>
          </w:tcPr>
          <w:p w14:paraId="4A9AD3E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0C116F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7A9BFDB0"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4D604CF6"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0275554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bl>
    <w:p w14:paraId="63941402" w14:textId="0E7D91C0" w:rsidR="00453736" w:rsidRDefault="00453736">
      <w:pPr>
        <w:rPr>
          <w:rFonts w:ascii="Arial" w:hAnsi="Arial" w:cs="Arial"/>
        </w:rPr>
      </w:pPr>
    </w:p>
    <w:p w14:paraId="024D2FD2" w14:textId="66304030" w:rsidR="00060158" w:rsidRDefault="00060158">
      <w:pPr>
        <w:rPr>
          <w:rFonts w:ascii="Arial" w:hAnsi="Arial" w:cs="Arial"/>
        </w:rPr>
      </w:pPr>
    </w:p>
    <w:p w14:paraId="641B546B" w14:textId="564D6479" w:rsidR="00060158" w:rsidRPr="00060158" w:rsidRDefault="00060158" w:rsidP="00060158">
      <w:pPr>
        <w:jc w:val="center"/>
        <w:rPr>
          <w:rFonts w:ascii="Arial" w:hAnsi="Arial" w:cs="Arial"/>
          <w:b/>
          <w:bCs/>
          <w:sz w:val="24"/>
        </w:rPr>
      </w:pPr>
      <w:r w:rsidRPr="00060158">
        <w:rPr>
          <w:rFonts w:ascii="Arial" w:hAnsi="Arial" w:cs="Arial"/>
          <w:b/>
          <w:bCs/>
          <w:sz w:val="24"/>
        </w:rPr>
        <w:t>Please Complete the Declaration in Section 5 on the Following Page</w:t>
      </w:r>
    </w:p>
    <w:tbl>
      <w:tblPr>
        <w:tblpPr w:leftFromText="180" w:rightFromText="180" w:vertAnchor="page" w:horzAnchor="margin" w:tblpY="1381"/>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08"/>
      </w:tblGrid>
      <w:tr w:rsidR="00060158" w:rsidRPr="00E431B1" w14:paraId="21FA206F" w14:textId="77777777" w:rsidTr="00060158">
        <w:trPr>
          <w:cantSplit/>
        </w:trPr>
        <w:tc>
          <w:tcPr>
            <w:tcW w:w="9908" w:type="dxa"/>
            <w:tcBorders>
              <w:top w:val="double" w:sz="4" w:space="0" w:color="auto"/>
              <w:left w:val="double" w:sz="4" w:space="0" w:color="auto"/>
              <w:bottom w:val="double" w:sz="4" w:space="0" w:color="auto"/>
              <w:right w:val="double" w:sz="4" w:space="0" w:color="auto"/>
            </w:tcBorders>
            <w:shd w:val="clear" w:color="auto" w:fill="E0E0E0"/>
          </w:tcPr>
          <w:p w14:paraId="578B9C5A" w14:textId="79552D5C" w:rsidR="00060158" w:rsidRPr="00711030" w:rsidRDefault="00060158" w:rsidP="00060158">
            <w:pPr>
              <w:pStyle w:val="annexainternalheadings"/>
              <w:rPr>
                <w:rFonts w:ascii="Arial" w:hAnsi="Arial" w:cs="Arial"/>
                <w:b w:val="0"/>
                <w:bCs/>
                <w:sz w:val="24"/>
                <w:szCs w:val="24"/>
              </w:rPr>
            </w:pPr>
            <w:r w:rsidRPr="00711030">
              <w:rPr>
                <w:rFonts w:ascii="Arial" w:hAnsi="Arial" w:cs="Arial"/>
                <w:sz w:val="24"/>
                <w:szCs w:val="24"/>
              </w:rPr>
              <w:lastRenderedPageBreak/>
              <w:t>5. Declaration</w:t>
            </w:r>
            <w:r w:rsidR="00711030" w:rsidRPr="00711030">
              <w:rPr>
                <w:rFonts w:ascii="Arial" w:hAnsi="Arial" w:cs="Arial"/>
                <w:sz w:val="24"/>
                <w:szCs w:val="24"/>
              </w:rPr>
              <w:t>:  Failure to complete this section correctly will result in the application being rejected.</w:t>
            </w:r>
          </w:p>
        </w:tc>
      </w:tr>
      <w:tr w:rsidR="00060158" w:rsidRPr="00E431B1" w14:paraId="2C1BCC93" w14:textId="77777777" w:rsidTr="00060158">
        <w:trPr>
          <w:cantSplit/>
          <w:trHeight w:val="3751"/>
        </w:trPr>
        <w:tc>
          <w:tcPr>
            <w:tcW w:w="9908" w:type="dxa"/>
            <w:tcBorders>
              <w:top w:val="double" w:sz="4" w:space="0" w:color="auto"/>
            </w:tcBorders>
          </w:tcPr>
          <w:p w14:paraId="424CEB92" w14:textId="77777777" w:rsidR="00060158" w:rsidRPr="00691734" w:rsidRDefault="00060158" w:rsidP="00060158">
            <w:pPr>
              <w:spacing w:before="60" w:after="60"/>
              <w:rPr>
                <w:rFonts w:ascii="Arial" w:hAnsi="Arial" w:cs="Arial"/>
                <w:sz w:val="22"/>
                <w:szCs w:val="22"/>
              </w:rPr>
            </w:pPr>
            <w:r w:rsidRPr="00691734">
              <w:rPr>
                <w:rFonts w:ascii="Arial" w:hAnsi="Arial" w:cs="Arial"/>
                <w:b/>
                <w:sz w:val="22"/>
                <w:szCs w:val="22"/>
              </w:rPr>
              <w:t xml:space="preserve">This Supervisor is either a sole principal, an employee, a director, a partner in or a member of the organisation named at section 1 above at the date of completion of this form. </w:t>
            </w:r>
          </w:p>
          <w:p w14:paraId="1BF62379"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008817A4">
              <w:rPr>
                <w:rFonts w:ascii="Arial" w:hAnsi="Arial" w:cs="Arial"/>
                <w:sz w:val="22"/>
                <w:szCs w:val="22"/>
              </w:rPr>
            </w:r>
            <w:r w:rsidR="008817A4">
              <w:rPr>
                <w:rFonts w:ascii="Arial" w:hAnsi="Arial" w:cs="Arial"/>
                <w:sz w:val="22"/>
                <w:szCs w:val="22"/>
              </w:rPr>
              <w:fldChar w:fldCharType="separate"/>
            </w:r>
            <w:r w:rsidRPr="00691734">
              <w:rPr>
                <w:rFonts w:ascii="Arial" w:hAnsi="Arial" w:cs="Arial"/>
                <w:sz w:val="22"/>
                <w:szCs w:val="22"/>
              </w:rPr>
              <w:fldChar w:fldCharType="end"/>
            </w:r>
          </w:p>
          <w:p w14:paraId="4CBB8DDB" w14:textId="77777777" w:rsidR="00060158" w:rsidRPr="00691734" w:rsidRDefault="00060158" w:rsidP="00060158">
            <w:pPr>
              <w:spacing w:before="60" w:after="60"/>
              <w:rPr>
                <w:rFonts w:ascii="Arial" w:hAnsi="Arial" w:cs="Arial"/>
                <w:sz w:val="22"/>
                <w:szCs w:val="22"/>
              </w:rPr>
            </w:pPr>
          </w:p>
          <w:p w14:paraId="523DED8A"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Is this organisation regulated by:</w:t>
            </w:r>
          </w:p>
          <w:p w14:paraId="2CCE9EF3" w14:textId="77777777" w:rsidR="00060158" w:rsidRPr="00691734" w:rsidRDefault="00060158" w:rsidP="00060158">
            <w:pPr>
              <w:spacing w:before="60" w:after="60"/>
              <w:rPr>
                <w:rFonts w:ascii="Arial" w:hAnsi="Arial" w:cs="Arial"/>
                <w:sz w:val="22"/>
                <w:szCs w:val="22"/>
              </w:rPr>
            </w:pPr>
          </w:p>
          <w:p w14:paraId="39649DE4"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Solicitors Regulation Authority (SRA)?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640A007A"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Bar Standards Board (BSB)?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6EC1418D"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Chartered Institute of Legal Executives (CILEx)?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18733206" w14:textId="77777777" w:rsidR="00060158" w:rsidRPr="00691734" w:rsidRDefault="00060158" w:rsidP="00060158">
            <w:pPr>
              <w:spacing w:before="60" w:after="60"/>
              <w:rPr>
                <w:rFonts w:ascii="Arial" w:hAnsi="Arial" w:cs="Arial"/>
                <w:sz w:val="22"/>
                <w:szCs w:val="22"/>
              </w:rPr>
            </w:pPr>
          </w:p>
          <w:p w14:paraId="1652C90E" w14:textId="77777777" w:rsidR="00060158" w:rsidRPr="00691734" w:rsidRDefault="00060158" w:rsidP="00060158">
            <w:pPr>
              <w:spacing w:before="60" w:after="60"/>
              <w:rPr>
                <w:rFonts w:ascii="Arial" w:hAnsi="Arial" w:cs="Arial"/>
                <w:sz w:val="22"/>
                <w:szCs w:val="22"/>
              </w:rPr>
            </w:pPr>
            <w:r w:rsidRPr="00691734">
              <w:rPr>
                <w:rFonts w:ascii="Arial" w:hAnsi="Arial" w:cs="Arial"/>
                <w:b/>
                <w:bCs/>
                <w:sz w:val="22"/>
                <w:szCs w:val="22"/>
              </w:rPr>
              <w:t>If the organisation is not regulated by SRA, BSB or CILEx please refer to point 4 below</w:t>
            </w:r>
            <w:r w:rsidRPr="00691734">
              <w:rPr>
                <w:rFonts w:ascii="Arial" w:hAnsi="Arial" w:cs="Arial"/>
                <w:sz w:val="22"/>
                <w:szCs w:val="22"/>
              </w:rPr>
              <w:t>.</w:t>
            </w:r>
          </w:p>
          <w:p w14:paraId="00F7CC65" w14:textId="77777777" w:rsidR="00060158" w:rsidRPr="00691734" w:rsidRDefault="00060158" w:rsidP="00060158">
            <w:pPr>
              <w:spacing w:before="60" w:after="60"/>
              <w:rPr>
                <w:rFonts w:ascii="Arial" w:hAnsi="Arial" w:cs="Arial"/>
                <w:sz w:val="22"/>
                <w:szCs w:val="22"/>
              </w:rPr>
            </w:pPr>
          </w:p>
          <w:p w14:paraId="3D68FBE9"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Solicitors Regulation Authority (SRA) the Compliance Officer for Legal Practice (COLP) </w:t>
            </w:r>
            <w:r w:rsidRPr="00691734">
              <w:rPr>
                <w:rFonts w:ascii="Arial" w:hAnsi="Arial" w:cs="Arial"/>
                <w:b/>
                <w:bCs/>
                <w:sz w:val="22"/>
                <w:szCs w:val="22"/>
              </w:rPr>
              <w:t>must</w:t>
            </w:r>
            <w:r w:rsidRPr="00691734">
              <w:rPr>
                <w:rFonts w:ascii="Arial" w:hAnsi="Arial" w:cs="Arial"/>
                <w:sz w:val="22"/>
                <w:szCs w:val="22"/>
              </w:rPr>
              <w:t xml:space="preserve"> sign the form </w:t>
            </w:r>
          </w:p>
          <w:p w14:paraId="7F94DC7A" w14:textId="77777777" w:rsidR="00060158" w:rsidRPr="00691734" w:rsidRDefault="00060158" w:rsidP="00060158">
            <w:pPr>
              <w:spacing w:before="60" w:after="60"/>
              <w:rPr>
                <w:rFonts w:ascii="Arial" w:hAnsi="Arial" w:cs="Arial"/>
                <w:sz w:val="22"/>
                <w:szCs w:val="22"/>
              </w:rPr>
            </w:pPr>
          </w:p>
          <w:p w14:paraId="0CDB40E4"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Bar Standards Board (BSB) the form </w:t>
            </w:r>
            <w:r w:rsidRPr="00691734">
              <w:rPr>
                <w:rFonts w:ascii="Arial" w:hAnsi="Arial" w:cs="Arial"/>
                <w:b/>
                <w:bCs/>
                <w:sz w:val="22"/>
                <w:szCs w:val="22"/>
              </w:rPr>
              <w:t xml:space="preserve">must </w:t>
            </w:r>
            <w:r w:rsidRPr="00691734">
              <w:rPr>
                <w:rFonts w:ascii="Arial" w:hAnsi="Arial" w:cs="Arial"/>
                <w:sz w:val="22"/>
                <w:szCs w:val="22"/>
              </w:rPr>
              <w:t>be signed by the Head of Legal Practice (HOLP)</w:t>
            </w:r>
          </w:p>
          <w:p w14:paraId="52551503" w14:textId="77777777" w:rsidR="00060158" w:rsidRPr="00691734" w:rsidRDefault="00060158" w:rsidP="00060158">
            <w:pPr>
              <w:spacing w:before="60" w:after="60"/>
              <w:rPr>
                <w:rFonts w:ascii="Arial" w:hAnsi="Arial" w:cs="Arial"/>
                <w:sz w:val="22"/>
                <w:szCs w:val="22"/>
              </w:rPr>
            </w:pPr>
          </w:p>
          <w:p w14:paraId="2513F80C"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If you have selected that your organisation is regulated by the Chartered Institute for Legal Executives (CILEx) the form must be signed by the Compliance Manager.</w:t>
            </w:r>
          </w:p>
          <w:p w14:paraId="0A1FA3AD" w14:textId="77777777" w:rsidR="00060158" w:rsidRPr="00691734" w:rsidRDefault="00060158" w:rsidP="00060158">
            <w:pPr>
              <w:spacing w:before="60" w:after="60"/>
              <w:rPr>
                <w:rFonts w:ascii="Arial" w:hAnsi="Arial" w:cs="Arial"/>
                <w:b/>
                <w:bCs/>
                <w:sz w:val="22"/>
                <w:szCs w:val="22"/>
              </w:rPr>
            </w:pPr>
          </w:p>
          <w:p w14:paraId="7AD6E9FA" w14:textId="77777777" w:rsidR="00060158" w:rsidRPr="00691734" w:rsidRDefault="00060158" w:rsidP="00060158">
            <w:pPr>
              <w:spacing w:before="60" w:after="60"/>
              <w:rPr>
                <w:rFonts w:ascii="Arial" w:hAnsi="Arial" w:cs="Arial"/>
                <w:b/>
                <w:bCs/>
                <w:sz w:val="22"/>
                <w:szCs w:val="22"/>
              </w:rPr>
            </w:pPr>
            <w:r w:rsidRPr="00691734">
              <w:rPr>
                <w:rFonts w:ascii="Arial" w:hAnsi="Arial" w:cs="Arial"/>
                <w:b/>
                <w:bCs/>
                <w:sz w:val="22"/>
                <w:szCs w:val="22"/>
              </w:rPr>
              <w:t>OR</w:t>
            </w:r>
          </w:p>
          <w:p w14:paraId="21DB1CA0" w14:textId="77777777" w:rsidR="00060158" w:rsidRPr="00691734" w:rsidRDefault="00060158" w:rsidP="00060158">
            <w:pPr>
              <w:spacing w:before="60" w:after="60"/>
              <w:rPr>
                <w:rFonts w:ascii="Arial" w:hAnsi="Arial" w:cs="Arial"/>
                <w:b/>
                <w:bCs/>
                <w:sz w:val="22"/>
                <w:szCs w:val="22"/>
              </w:rPr>
            </w:pPr>
          </w:p>
          <w:p w14:paraId="6DE5E2E4" w14:textId="77777777" w:rsidR="00060158" w:rsidRPr="00691734" w:rsidRDefault="00060158" w:rsidP="00060158">
            <w:pPr>
              <w:pStyle w:val="ListParagraph"/>
              <w:numPr>
                <w:ilvl w:val="0"/>
                <w:numId w:val="10"/>
              </w:numPr>
              <w:rPr>
                <w:rFonts w:ascii="Arial" w:hAnsi="Arial"/>
                <w:sz w:val="22"/>
                <w:szCs w:val="22"/>
              </w:rPr>
            </w:pPr>
            <w:r w:rsidRPr="00691734">
              <w:rPr>
                <w:rFonts w:ascii="Arial" w:hAnsi="Arial" w:cs="Arial"/>
                <w:b/>
                <w:bCs/>
                <w:sz w:val="22"/>
                <w:szCs w:val="22"/>
              </w:rPr>
              <w:t xml:space="preserve">If the organisation is not authorised by the SRA, BSB or CILEx, the form must be signed by a member of Key Personnel who either (i) has decision and / or veto rights over decisions relating to the running of the Applicant; or (ii) has the right to exercise, or actually exercises, significant influence or control over the Applicant. </w:t>
            </w:r>
          </w:p>
          <w:p w14:paraId="273E2A95" w14:textId="77777777" w:rsidR="00060158" w:rsidRPr="00691734" w:rsidRDefault="00060158" w:rsidP="00060158">
            <w:pPr>
              <w:pStyle w:val="ListParagraph"/>
              <w:rPr>
                <w:rFonts w:ascii="Arial" w:hAnsi="Arial"/>
                <w:sz w:val="22"/>
                <w:szCs w:val="22"/>
              </w:rPr>
            </w:pPr>
          </w:p>
          <w:p w14:paraId="16F46362"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008817A4">
              <w:rPr>
                <w:rFonts w:ascii="Arial" w:hAnsi="Arial" w:cs="Arial"/>
                <w:sz w:val="22"/>
                <w:szCs w:val="22"/>
              </w:rPr>
            </w:r>
            <w:r w:rsidR="008817A4">
              <w:rPr>
                <w:rFonts w:ascii="Arial" w:hAnsi="Arial" w:cs="Arial"/>
                <w:sz w:val="22"/>
                <w:szCs w:val="22"/>
              </w:rPr>
              <w:fldChar w:fldCharType="separate"/>
            </w:r>
            <w:r w:rsidRPr="00691734">
              <w:rPr>
                <w:rFonts w:ascii="Arial" w:hAnsi="Arial" w:cs="Arial"/>
                <w:sz w:val="22"/>
                <w:szCs w:val="22"/>
              </w:rPr>
              <w:fldChar w:fldCharType="end"/>
            </w:r>
          </w:p>
          <w:p w14:paraId="3895647E" w14:textId="77777777" w:rsidR="00060158" w:rsidRPr="00691734" w:rsidRDefault="00060158" w:rsidP="00060158">
            <w:pPr>
              <w:spacing w:before="60" w:after="60"/>
              <w:rPr>
                <w:rFonts w:ascii="Arial" w:hAnsi="Arial" w:cs="Arial"/>
                <w:b/>
                <w:bCs/>
                <w:sz w:val="22"/>
                <w:szCs w:val="22"/>
              </w:rPr>
            </w:pPr>
          </w:p>
          <w:p w14:paraId="563D10F6" w14:textId="77777777" w:rsidR="00060158" w:rsidRPr="00691734" w:rsidRDefault="00060158" w:rsidP="00060158">
            <w:pPr>
              <w:spacing w:before="60" w:after="60"/>
              <w:rPr>
                <w:rFonts w:ascii="Arial" w:hAnsi="Arial" w:cs="Arial"/>
                <w:b/>
                <w:bCs/>
                <w:sz w:val="22"/>
                <w:szCs w:val="22"/>
              </w:rPr>
            </w:pPr>
          </w:p>
          <w:p w14:paraId="7FC08960" w14:textId="0B1CF2AD" w:rsidR="00060158" w:rsidRPr="00691734" w:rsidRDefault="00060158" w:rsidP="00060158">
            <w:pPr>
              <w:spacing w:before="60" w:after="60"/>
              <w:rPr>
                <w:rFonts w:ascii="Arial" w:hAnsi="Arial" w:cs="Arial"/>
                <w:sz w:val="22"/>
                <w:szCs w:val="22"/>
              </w:rPr>
            </w:pPr>
            <w:r w:rsidRPr="00691734">
              <w:rPr>
                <w:rFonts w:ascii="Arial" w:hAnsi="Arial" w:cs="Arial"/>
                <w:b/>
                <w:bCs/>
                <w:sz w:val="22"/>
                <w:szCs w:val="22"/>
              </w:rPr>
              <w:t>I warrant that the information provided in this SUPP (</w:t>
            </w:r>
            <w:r w:rsidR="00B650CC">
              <w:rPr>
                <w:rFonts w:ascii="Arial" w:hAnsi="Arial" w:cs="Arial"/>
                <w:b/>
                <w:bCs/>
                <w:sz w:val="22"/>
                <w:szCs w:val="22"/>
              </w:rPr>
              <w:t>AR</w:t>
            </w:r>
            <w:r w:rsidRPr="00691734">
              <w:rPr>
                <w:rFonts w:ascii="Arial" w:hAnsi="Arial" w:cs="Arial"/>
                <w:b/>
                <w:bCs/>
                <w:sz w:val="22"/>
                <w:szCs w:val="22"/>
              </w:rPr>
              <w:t xml:space="preserve">) form is accurate, and that the Supervisor listed in this form is fully compliant with all aspects of the Supervisor Standards and acknowledge that if not compliant the contract may be terminated. </w:t>
            </w:r>
          </w:p>
          <w:p w14:paraId="18632A2E" w14:textId="77777777" w:rsidR="00060158" w:rsidRPr="00691734" w:rsidRDefault="00060158" w:rsidP="00060158">
            <w:pPr>
              <w:pStyle w:val="annexaorgdetails"/>
              <w:spacing w:before="60" w:after="60"/>
              <w:jc w:val="left"/>
              <w:rPr>
                <w:rFonts w:ascii="Arial" w:hAnsi="Arial" w:cs="Arial"/>
                <w:sz w:val="22"/>
                <w:szCs w:val="22"/>
              </w:rPr>
            </w:pPr>
          </w:p>
          <w:p w14:paraId="2F55D565" w14:textId="77777777" w:rsidR="00060158" w:rsidRPr="00691734" w:rsidRDefault="00060158" w:rsidP="00060158">
            <w:pPr>
              <w:pStyle w:val="annexaorgdetails"/>
              <w:spacing w:before="60" w:after="60"/>
              <w:jc w:val="left"/>
              <w:rPr>
                <w:rFonts w:ascii="Arial" w:hAnsi="Arial" w:cs="Arial"/>
                <w:sz w:val="22"/>
                <w:szCs w:val="22"/>
              </w:rPr>
            </w:pPr>
            <w:r w:rsidRPr="00691734">
              <w:rPr>
                <w:rFonts w:ascii="Arial" w:hAnsi="Arial" w:cs="Arial"/>
                <w:sz w:val="22"/>
                <w:szCs w:val="22"/>
              </w:rPr>
              <w:t xml:space="preserve">Name: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fldChar w:fldCharType="end"/>
            </w:r>
            <w:r w:rsidRPr="00691734">
              <w:rPr>
                <w:rFonts w:ascii="Arial" w:hAnsi="Arial" w:cs="Arial"/>
                <w:sz w:val="22"/>
                <w:szCs w:val="22"/>
              </w:rPr>
              <w:t xml:space="preserve">                                              </w:t>
            </w:r>
          </w:p>
          <w:p w14:paraId="0AE83D64" w14:textId="77777777" w:rsidR="00060158" w:rsidRPr="00691734" w:rsidRDefault="00060158" w:rsidP="00060158">
            <w:pPr>
              <w:pStyle w:val="annexaorgdetails"/>
              <w:spacing w:before="60" w:after="60"/>
              <w:jc w:val="left"/>
              <w:rPr>
                <w:rFonts w:ascii="Arial" w:hAnsi="Arial" w:cs="Arial"/>
                <w:sz w:val="22"/>
                <w:szCs w:val="22"/>
              </w:rPr>
            </w:pPr>
            <w:r w:rsidRPr="00691734">
              <w:rPr>
                <w:rFonts w:ascii="Arial" w:hAnsi="Arial" w:cs="Arial"/>
                <w:sz w:val="22"/>
                <w:szCs w:val="22"/>
              </w:rPr>
              <w:t xml:space="preserve">                                        </w:t>
            </w:r>
          </w:p>
          <w:p w14:paraId="0A87D390" w14:textId="77777777" w:rsidR="00060158" w:rsidRPr="00691734" w:rsidRDefault="00060158" w:rsidP="00060158">
            <w:pPr>
              <w:pStyle w:val="annexaorgdetails"/>
              <w:spacing w:before="60" w:after="60"/>
              <w:jc w:val="left"/>
              <w:rPr>
                <w:rFonts w:ascii="Arial" w:hAnsi="Arial" w:cs="Arial"/>
                <w:sz w:val="22"/>
                <w:szCs w:val="22"/>
              </w:rPr>
            </w:pPr>
          </w:p>
          <w:p w14:paraId="17CBF190"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Dated: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5FEE846" w14:textId="77777777" w:rsidR="00060158" w:rsidRPr="00691734" w:rsidDel="0088040A" w:rsidRDefault="00060158" w:rsidP="00060158">
            <w:pPr>
              <w:spacing w:before="60" w:after="60"/>
              <w:rPr>
                <w:rFonts w:ascii="Arial" w:hAnsi="Arial" w:cs="Arial"/>
                <w:sz w:val="22"/>
                <w:szCs w:val="22"/>
              </w:rPr>
            </w:pPr>
          </w:p>
          <w:p w14:paraId="5BF6F4D7" w14:textId="77777777" w:rsidR="00060158" w:rsidRPr="0017071D" w:rsidRDefault="00060158" w:rsidP="00060158">
            <w:pPr>
              <w:pStyle w:val="annexaorgdetails"/>
              <w:spacing w:before="60" w:after="60"/>
              <w:jc w:val="left"/>
              <w:rPr>
                <w:rFonts w:ascii="Arial" w:hAnsi="Arial" w:cs="Arial"/>
              </w:rPr>
            </w:pPr>
          </w:p>
        </w:tc>
      </w:tr>
    </w:tbl>
    <w:p w14:paraId="3CA21CF2" w14:textId="323D55BE" w:rsidR="00453736" w:rsidRDefault="00453736">
      <w:pPr>
        <w:rPr>
          <w:rFonts w:ascii="Arial" w:hAnsi="Arial" w:cs="Arial"/>
        </w:rPr>
      </w:pPr>
    </w:p>
    <w:p w14:paraId="4434D1CD" w14:textId="77777777" w:rsidR="009251F6" w:rsidRPr="00E431B1" w:rsidRDefault="009251F6" w:rsidP="00066E22">
      <w:pPr>
        <w:rPr>
          <w:rFonts w:ascii="Arial" w:hAnsi="Arial" w:cs="Arial"/>
        </w:rPr>
      </w:pPr>
    </w:p>
    <w:sectPr w:rsidR="009251F6" w:rsidRPr="00E431B1" w:rsidSect="0021092F">
      <w:headerReference w:type="default" r:id="rId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FB13" w14:textId="77777777" w:rsidR="001046D0" w:rsidRDefault="001046D0">
      <w:r>
        <w:separator/>
      </w:r>
    </w:p>
  </w:endnote>
  <w:endnote w:type="continuationSeparator" w:id="0">
    <w:p w14:paraId="6E2226CA" w14:textId="77777777" w:rsidR="001046D0" w:rsidRDefault="0010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56304"/>
      <w:docPartObj>
        <w:docPartGallery w:val="Page Numbers (Bottom of Page)"/>
        <w:docPartUnique/>
      </w:docPartObj>
    </w:sdtPr>
    <w:sdtEndPr>
      <w:rPr>
        <w:rFonts w:ascii="Arial" w:hAnsi="Arial" w:cs="Arial"/>
        <w:noProof/>
        <w:sz w:val="22"/>
        <w:szCs w:val="22"/>
      </w:rPr>
    </w:sdtEndPr>
    <w:sdtContent>
      <w:p w14:paraId="3C07AEC5" w14:textId="4EDCB5BB" w:rsidR="00066E22" w:rsidRPr="00066E22" w:rsidRDefault="00066E22">
        <w:pPr>
          <w:pStyle w:val="Footer"/>
          <w:jc w:val="right"/>
          <w:rPr>
            <w:rFonts w:ascii="Arial" w:hAnsi="Arial" w:cs="Arial"/>
            <w:sz w:val="22"/>
            <w:szCs w:val="22"/>
          </w:rPr>
        </w:pPr>
        <w:r w:rsidRPr="00066E22">
          <w:rPr>
            <w:rFonts w:ascii="Arial" w:hAnsi="Arial" w:cs="Arial"/>
            <w:sz w:val="22"/>
            <w:szCs w:val="22"/>
          </w:rPr>
          <w:fldChar w:fldCharType="begin"/>
        </w:r>
        <w:r w:rsidRPr="00066E22">
          <w:rPr>
            <w:rFonts w:ascii="Arial" w:hAnsi="Arial" w:cs="Arial"/>
            <w:sz w:val="22"/>
            <w:szCs w:val="22"/>
          </w:rPr>
          <w:instrText xml:space="preserve"> PAGE   \* MERGEFORMAT </w:instrText>
        </w:r>
        <w:r w:rsidRPr="00066E22">
          <w:rPr>
            <w:rFonts w:ascii="Arial" w:hAnsi="Arial" w:cs="Arial"/>
            <w:sz w:val="22"/>
            <w:szCs w:val="22"/>
          </w:rPr>
          <w:fldChar w:fldCharType="separate"/>
        </w:r>
        <w:r w:rsidRPr="00066E22">
          <w:rPr>
            <w:rFonts w:ascii="Arial" w:hAnsi="Arial" w:cs="Arial"/>
            <w:noProof/>
            <w:sz w:val="22"/>
            <w:szCs w:val="22"/>
          </w:rPr>
          <w:t>2</w:t>
        </w:r>
        <w:r w:rsidRPr="00066E22">
          <w:rPr>
            <w:rFonts w:ascii="Arial" w:hAnsi="Arial" w:cs="Arial"/>
            <w:noProof/>
            <w:sz w:val="22"/>
            <w:szCs w:val="22"/>
          </w:rPr>
          <w:fldChar w:fldCharType="end"/>
        </w:r>
      </w:p>
    </w:sdtContent>
  </w:sdt>
  <w:p w14:paraId="04718CFD" w14:textId="3177E4A0" w:rsidR="006B208F" w:rsidRPr="00066E22" w:rsidRDefault="00066E22">
    <w:pPr>
      <w:pStyle w:val="Footer"/>
      <w:rPr>
        <w:rFonts w:ascii="Arial" w:hAnsi="Arial" w:cs="Arial"/>
        <w:sz w:val="22"/>
        <w:szCs w:val="22"/>
      </w:rPr>
    </w:pPr>
    <w:r w:rsidRPr="00066E22">
      <w:rPr>
        <w:rFonts w:ascii="Arial" w:hAnsi="Arial" w:cs="Arial"/>
        <w:sz w:val="22"/>
        <w:szCs w:val="22"/>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9CD2" w14:textId="77777777" w:rsidR="001046D0" w:rsidRDefault="001046D0">
      <w:r>
        <w:separator/>
      </w:r>
    </w:p>
  </w:footnote>
  <w:footnote w:type="continuationSeparator" w:id="0">
    <w:p w14:paraId="56A59EED" w14:textId="77777777" w:rsidR="001046D0" w:rsidRDefault="0010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AF4" w14:textId="77777777" w:rsidR="00060158" w:rsidRPr="00BB01B6" w:rsidRDefault="00060158" w:rsidP="00060158">
    <w:pPr>
      <w:pStyle w:val="Header"/>
      <w:jc w:val="center"/>
      <w:rPr>
        <w:rFonts w:ascii="Arial" w:hAnsi="Arial" w:cs="Arial"/>
        <w:sz w:val="32"/>
        <w:szCs w:val="32"/>
      </w:rPr>
    </w:pPr>
    <w:r w:rsidRPr="00BB01B6">
      <w:rPr>
        <w:rFonts w:ascii="Arial" w:hAnsi="Arial" w:cs="Arial"/>
        <w:sz w:val="32"/>
        <w:szCs w:val="32"/>
      </w:rPr>
      <w:t>For the 2025 Crime Contract Tender Process Only</w:t>
    </w:r>
  </w:p>
  <w:p w14:paraId="07E5FF71" w14:textId="56AB485E" w:rsidR="00066E22" w:rsidRPr="00BB01B6" w:rsidRDefault="00066E22" w:rsidP="00066E22">
    <w:pPr>
      <w:pStyle w:val="Header"/>
      <w:rPr>
        <w:rFonts w:ascii="Arial" w:hAnsi="Arial" w:cs="Arial"/>
        <w:sz w:val="32"/>
        <w:szCs w:val="32"/>
      </w:rPr>
    </w:pPr>
  </w:p>
  <w:p w14:paraId="0BDB17B7" w14:textId="7B9E1A51" w:rsidR="006B208F" w:rsidRPr="00E431B1" w:rsidRDefault="006B208F" w:rsidP="00291BC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831"/>
    <w:multiLevelType w:val="hybridMultilevel"/>
    <w:tmpl w:val="14045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90677"/>
    <w:multiLevelType w:val="hybridMultilevel"/>
    <w:tmpl w:val="55483C80"/>
    <w:lvl w:ilvl="0" w:tplc="1F1A8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97925"/>
    <w:multiLevelType w:val="hybridMultilevel"/>
    <w:tmpl w:val="85C8E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F4B2E"/>
    <w:multiLevelType w:val="hybridMultilevel"/>
    <w:tmpl w:val="D324C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84D8A"/>
    <w:multiLevelType w:val="hybridMultilevel"/>
    <w:tmpl w:val="55483C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633B40"/>
    <w:multiLevelType w:val="multilevel"/>
    <w:tmpl w:val="8FE6E5CA"/>
    <w:lvl w:ilvl="0">
      <w:start w:val="1"/>
      <w:numFmt w:val="decimal"/>
      <w:pStyle w:val="Annexa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46466E"/>
    <w:multiLevelType w:val="hybridMultilevel"/>
    <w:tmpl w:val="E95C0A74"/>
    <w:lvl w:ilvl="0" w:tplc="56AA33E4">
      <w:start w:val="1"/>
      <w:numFmt w:val="bullet"/>
      <w:lvlText w:val="○"/>
      <w:lvlJc w:val="left"/>
      <w:pPr>
        <w:tabs>
          <w:tab w:val="num" w:pos="1189"/>
        </w:tabs>
        <w:ind w:left="1189" w:hanging="397"/>
      </w:pPr>
      <w:rPr>
        <w:rFonts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16cid:durableId="1154108403">
    <w:abstractNumId w:val="7"/>
  </w:num>
  <w:num w:numId="2" w16cid:durableId="632911371">
    <w:abstractNumId w:val="4"/>
  </w:num>
  <w:num w:numId="3" w16cid:durableId="1748066634">
    <w:abstractNumId w:val="1"/>
  </w:num>
  <w:num w:numId="4" w16cid:durableId="434984740">
    <w:abstractNumId w:val="5"/>
  </w:num>
  <w:num w:numId="5" w16cid:durableId="196360256">
    <w:abstractNumId w:val="6"/>
  </w:num>
  <w:num w:numId="6" w16cid:durableId="1177814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3672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019594">
    <w:abstractNumId w:val="2"/>
  </w:num>
  <w:num w:numId="9" w16cid:durableId="1079522675">
    <w:abstractNumId w:val="2"/>
  </w:num>
  <w:num w:numId="10" w16cid:durableId="162549171">
    <w:abstractNumId w:val="0"/>
  </w:num>
  <w:num w:numId="11" w16cid:durableId="1187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7CJl4E5uwhEraYEi7cXSCHIxDEhgkprXIrjbxC/Ut3gOAy4fbHztg8QWfHRbuM107LJvi5ILcNiIlvi4FqmOzg==" w:salt="EOOcs3Yag/BGrqrC1/GrRQ=="/>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AE"/>
    <w:rsid w:val="00024ECD"/>
    <w:rsid w:val="000255C8"/>
    <w:rsid w:val="00045D91"/>
    <w:rsid w:val="00060158"/>
    <w:rsid w:val="00066E22"/>
    <w:rsid w:val="00070A99"/>
    <w:rsid w:val="00085EB9"/>
    <w:rsid w:val="000B40CD"/>
    <w:rsid w:val="00101815"/>
    <w:rsid w:val="001046D0"/>
    <w:rsid w:val="00104AB8"/>
    <w:rsid w:val="0012339E"/>
    <w:rsid w:val="00137179"/>
    <w:rsid w:val="00140022"/>
    <w:rsid w:val="00141D73"/>
    <w:rsid w:val="00153B28"/>
    <w:rsid w:val="001707D8"/>
    <w:rsid w:val="00190242"/>
    <w:rsid w:val="001C0C94"/>
    <w:rsid w:val="001D47EA"/>
    <w:rsid w:val="0021092F"/>
    <w:rsid w:val="00211C66"/>
    <w:rsid w:val="002274CF"/>
    <w:rsid w:val="002278EC"/>
    <w:rsid w:val="00291BCD"/>
    <w:rsid w:val="002933C0"/>
    <w:rsid w:val="002A7D79"/>
    <w:rsid w:val="002B6F0F"/>
    <w:rsid w:val="002E6940"/>
    <w:rsid w:val="003329DC"/>
    <w:rsid w:val="003C2938"/>
    <w:rsid w:val="003D1261"/>
    <w:rsid w:val="004368CC"/>
    <w:rsid w:val="00453736"/>
    <w:rsid w:val="004705C0"/>
    <w:rsid w:val="00495F38"/>
    <w:rsid w:val="004A0418"/>
    <w:rsid w:val="004D0212"/>
    <w:rsid w:val="005279F5"/>
    <w:rsid w:val="00530B89"/>
    <w:rsid w:val="00533860"/>
    <w:rsid w:val="005409AB"/>
    <w:rsid w:val="0055281A"/>
    <w:rsid w:val="00591583"/>
    <w:rsid w:val="005C4902"/>
    <w:rsid w:val="005D4D45"/>
    <w:rsid w:val="005E2169"/>
    <w:rsid w:val="005F0CBC"/>
    <w:rsid w:val="00601925"/>
    <w:rsid w:val="00603CAC"/>
    <w:rsid w:val="0061393A"/>
    <w:rsid w:val="006857CC"/>
    <w:rsid w:val="006B208F"/>
    <w:rsid w:val="00703A95"/>
    <w:rsid w:val="00711030"/>
    <w:rsid w:val="007253A8"/>
    <w:rsid w:val="00795EDC"/>
    <w:rsid w:val="007962D1"/>
    <w:rsid w:val="007B564E"/>
    <w:rsid w:val="007C7CDB"/>
    <w:rsid w:val="007E290E"/>
    <w:rsid w:val="00825AF0"/>
    <w:rsid w:val="0084461D"/>
    <w:rsid w:val="008464B4"/>
    <w:rsid w:val="008817A4"/>
    <w:rsid w:val="00883C06"/>
    <w:rsid w:val="008853D6"/>
    <w:rsid w:val="008D38EA"/>
    <w:rsid w:val="009251F6"/>
    <w:rsid w:val="009278B9"/>
    <w:rsid w:val="00931A78"/>
    <w:rsid w:val="00A306A7"/>
    <w:rsid w:val="00A30A15"/>
    <w:rsid w:val="00A527A7"/>
    <w:rsid w:val="00A6211E"/>
    <w:rsid w:val="00A63CFA"/>
    <w:rsid w:val="00AB5FAC"/>
    <w:rsid w:val="00B076F9"/>
    <w:rsid w:val="00B07CAE"/>
    <w:rsid w:val="00B56335"/>
    <w:rsid w:val="00B650CC"/>
    <w:rsid w:val="00B92BDD"/>
    <w:rsid w:val="00B9509F"/>
    <w:rsid w:val="00B966C1"/>
    <w:rsid w:val="00BA0812"/>
    <w:rsid w:val="00BB57F9"/>
    <w:rsid w:val="00BE3569"/>
    <w:rsid w:val="00C4655F"/>
    <w:rsid w:val="00C657C0"/>
    <w:rsid w:val="00C75BF9"/>
    <w:rsid w:val="00C940D9"/>
    <w:rsid w:val="00CC4D49"/>
    <w:rsid w:val="00DB51DE"/>
    <w:rsid w:val="00E008C2"/>
    <w:rsid w:val="00E10D4E"/>
    <w:rsid w:val="00E431B1"/>
    <w:rsid w:val="00E601E2"/>
    <w:rsid w:val="00EB0DD6"/>
    <w:rsid w:val="00EE1A32"/>
    <w:rsid w:val="00EE76DC"/>
    <w:rsid w:val="00F10B98"/>
    <w:rsid w:val="00F31867"/>
    <w:rsid w:val="00F7726B"/>
    <w:rsid w:val="00FC3EA2"/>
    <w:rsid w:val="00FE4E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D873FC"/>
  <w15:docId w15:val="{C129167F-9DDB-40FE-9577-6BEE79ED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DE"/>
    <w:rPr>
      <w:szCs w:val="24"/>
      <w:lang w:eastAsia="en-US"/>
    </w:rPr>
  </w:style>
  <w:style w:type="paragraph" w:styleId="Heading2">
    <w:name w:val="heading 2"/>
    <w:basedOn w:val="Normal"/>
    <w:next w:val="Heading3"/>
    <w:qFormat/>
    <w:rsid w:val="00DB51DE"/>
    <w:pPr>
      <w:keepLines/>
      <w:spacing w:before="240" w:after="240"/>
      <w:ind w:left="1134"/>
      <w:outlineLvl w:val="1"/>
    </w:pPr>
    <w:rPr>
      <w:rFonts w:ascii="Arial" w:hAnsi="Arial"/>
      <w:b/>
      <w:sz w:val="28"/>
      <w:szCs w:val="20"/>
    </w:rPr>
  </w:style>
  <w:style w:type="paragraph" w:styleId="Heading3">
    <w:name w:val="heading 3"/>
    <w:basedOn w:val="Normal"/>
    <w:next w:val="Normal"/>
    <w:qFormat/>
    <w:rsid w:val="00DB51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ainternalheadings">
    <w:name w:val="annex a internal headings"/>
    <w:basedOn w:val="Normal"/>
    <w:rsid w:val="00DB51DE"/>
    <w:pPr>
      <w:spacing w:before="60" w:after="60"/>
      <w:jc w:val="both"/>
    </w:pPr>
    <w:rPr>
      <w:b/>
      <w:sz w:val="22"/>
      <w:szCs w:val="20"/>
    </w:rPr>
  </w:style>
  <w:style w:type="paragraph" w:customStyle="1" w:styleId="annexaandor">
    <w:name w:val="annex a and / or"/>
    <w:basedOn w:val="Normal"/>
    <w:rsid w:val="00DB51DE"/>
    <w:pPr>
      <w:tabs>
        <w:tab w:val="left" w:pos="5670"/>
      </w:tabs>
      <w:spacing w:before="60" w:after="60"/>
      <w:ind w:left="91"/>
      <w:jc w:val="both"/>
    </w:pPr>
    <w:rPr>
      <w:szCs w:val="20"/>
    </w:rPr>
  </w:style>
  <w:style w:type="paragraph" w:customStyle="1" w:styleId="Level5">
    <w:name w:val="Level 5"/>
    <w:basedOn w:val="Normal"/>
    <w:rsid w:val="00DB51DE"/>
    <w:pPr>
      <w:numPr>
        <w:ilvl w:val="4"/>
        <w:numId w:val="5"/>
      </w:numPr>
      <w:spacing w:after="240" w:line="312" w:lineRule="auto"/>
      <w:jc w:val="both"/>
      <w:outlineLvl w:val="4"/>
    </w:pPr>
    <w:rPr>
      <w:rFonts w:ascii="Verdana" w:hAnsi="Verdana"/>
      <w:szCs w:val="20"/>
      <w:lang w:eastAsia="en-GB"/>
    </w:rPr>
  </w:style>
  <w:style w:type="paragraph" w:customStyle="1" w:styleId="annexatitle">
    <w:name w:val="annex a title"/>
    <w:basedOn w:val="Normal"/>
    <w:rsid w:val="00DB51DE"/>
    <w:pPr>
      <w:spacing w:before="120" w:after="120"/>
    </w:pPr>
    <w:rPr>
      <w:b/>
      <w:bCs/>
      <w:caps/>
      <w:sz w:val="28"/>
      <w:szCs w:val="20"/>
    </w:rPr>
  </w:style>
  <w:style w:type="paragraph" w:customStyle="1" w:styleId="Annexause">
    <w:name w:val="Annex a use"/>
    <w:basedOn w:val="Normal"/>
    <w:rsid w:val="00DB51DE"/>
    <w:pPr>
      <w:numPr>
        <w:numId w:val="6"/>
      </w:numPr>
      <w:ind w:left="567" w:hanging="567"/>
      <w:jc w:val="both"/>
    </w:pPr>
    <w:rPr>
      <w:sz w:val="22"/>
      <w:szCs w:val="20"/>
    </w:rPr>
  </w:style>
  <w:style w:type="paragraph" w:customStyle="1" w:styleId="annexaorgdetails">
    <w:name w:val="annex a org details"/>
    <w:basedOn w:val="Normal"/>
    <w:rsid w:val="00DB51DE"/>
    <w:pPr>
      <w:spacing w:before="90" w:after="90"/>
      <w:jc w:val="both"/>
    </w:pPr>
    <w:rPr>
      <w:szCs w:val="20"/>
    </w:rPr>
  </w:style>
  <w:style w:type="paragraph" w:customStyle="1" w:styleId="annexafootnote">
    <w:name w:val="annex a footnote"/>
    <w:basedOn w:val="Normal"/>
    <w:rsid w:val="00DB51DE"/>
    <w:pPr>
      <w:tabs>
        <w:tab w:val="num" w:pos="720"/>
      </w:tabs>
      <w:suppressAutoHyphens/>
      <w:ind w:left="720" w:hanging="720"/>
      <w:jc w:val="both"/>
    </w:pPr>
    <w:rPr>
      <w:sz w:val="16"/>
      <w:szCs w:val="20"/>
    </w:rPr>
  </w:style>
  <w:style w:type="paragraph" w:customStyle="1" w:styleId="DefinitionTerm">
    <w:name w:val="Definition Term"/>
    <w:basedOn w:val="Normal"/>
    <w:next w:val="Normal"/>
    <w:rsid w:val="00DB51DE"/>
    <w:pPr>
      <w:widowControl w:val="0"/>
    </w:pPr>
    <w:rPr>
      <w:snapToGrid w:val="0"/>
      <w:sz w:val="24"/>
      <w:szCs w:val="20"/>
    </w:rPr>
  </w:style>
  <w:style w:type="paragraph" w:styleId="FootnoteText">
    <w:name w:val="footnote text"/>
    <w:basedOn w:val="Normal"/>
    <w:link w:val="FootnoteTextChar"/>
    <w:semiHidden/>
    <w:rsid w:val="00DB51DE"/>
    <w:rPr>
      <w:szCs w:val="20"/>
    </w:rPr>
  </w:style>
  <w:style w:type="character" w:styleId="FootnoteReference">
    <w:name w:val="footnote reference"/>
    <w:basedOn w:val="DefaultParagraphFont"/>
    <w:semiHidden/>
    <w:rsid w:val="00DB51DE"/>
    <w:rPr>
      <w:vertAlign w:val="superscript"/>
    </w:rPr>
  </w:style>
  <w:style w:type="paragraph" w:styleId="BalloonText">
    <w:name w:val="Balloon Text"/>
    <w:basedOn w:val="Normal"/>
    <w:semiHidden/>
    <w:unhideWhenUsed/>
    <w:rsid w:val="00DB51DE"/>
    <w:rPr>
      <w:rFonts w:ascii="Tahoma" w:hAnsi="Tahoma" w:cs="Tahoma"/>
      <w:sz w:val="16"/>
      <w:szCs w:val="16"/>
    </w:rPr>
  </w:style>
  <w:style w:type="character" w:customStyle="1" w:styleId="BalloonTextChar">
    <w:name w:val="Balloon Text Char"/>
    <w:basedOn w:val="DefaultParagraphFont"/>
    <w:semiHidden/>
    <w:rsid w:val="00DB51DE"/>
    <w:rPr>
      <w:rFonts w:ascii="Tahoma" w:hAnsi="Tahoma" w:cs="Tahoma"/>
      <w:sz w:val="16"/>
      <w:szCs w:val="16"/>
      <w:lang w:eastAsia="en-US"/>
    </w:rPr>
  </w:style>
  <w:style w:type="character" w:styleId="Hyperlink">
    <w:name w:val="Hyperlink"/>
    <w:basedOn w:val="DefaultParagraphFont"/>
    <w:uiPriority w:val="99"/>
    <w:unhideWhenUsed/>
    <w:rsid w:val="00291BCD"/>
    <w:rPr>
      <w:color w:val="0000FF"/>
      <w:u w:val="single"/>
    </w:rPr>
  </w:style>
  <w:style w:type="paragraph" w:styleId="Header">
    <w:name w:val="header"/>
    <w:basedOn w:val="Normal"/>
    <w:link w:val="HeaderChar"/>
    <w:uiPriority w:val="99"/>
    <w:unhideWhenUsed/>
    <w:rsid w:val="00291BCD"/>
    <w:pPr>
      <w:tabs>
        <w:tab w:val="center" w:pos="4513"/>
        <w:tab w:val="right" w:pos="9026"/>
      </w:tabs>
    </w:pPr>
  </w:style>
  <w:style w:type="character" w:customStyle="1" w:styleId="HeaderChar">
    <w:name w:val="Header Char"/>
    <w:basedOn w:val="DefaultParagraphFont"/>
    <w:link w:val="Header"/>
    <w:uiPriority w:val="99"/>
    <w:rsid w:val="00291BCD"/>
    <w:rPr>
      <w:szCs w:val="24"/>
      <w:lang w:eastAsia="en-US"/>
    </w:rPr>
  </w:style>
  <w:style w:type="paragraph" w:styleId="Footer">
    <w:name w:val="footer"/>
    <w:basedOn w:val="Normal"/>
    <w:link w:val="FooterChar"/>
    <w:uiPriority w:val="99"/>
    <w:unhideWhenUsed/>
    <w:rsid w:val="00291BCD"/>
    <w:pPr>
      <w:tabs>
        <w:tab w:val="center" w:pos="4513"/>
        <w:tab w:val="right" w:pos="9026"/>
      </w:tabs>
    </w:pPr>
  </w:style>
  <w:style w:type="character" w:customStyle="1" w:styleId="FooterChar">
    <w:name w:val="Footer Char"/>
    <w:basedOn w:val="DefaultParagraphFont"/>
    <w:link w:val="Footer"/>
    <w:uiPriority w:val="99"/>
    <w:rsid w:val="00291BCD"/>
    <w:rPr>
      <w:szCs w:val="24"/>
      <w:lang w:eastAsia="en-US"/>
    </w:rPr>
  </w:style>
  <w:style w:type="character" w:styleId="FollowedHyperlink">
    <w:name w:val="FollowedHyperlink"/>
    <w:basedOn w:val="DefaultParagraphFont"/>
    <w:uiPriority w:val="99"/>
    <w:semiHidden/>
    <w:unhideWhenUsed/>
    <w:rsid w:val="007253A8"/>
    <w:rPr>
      <w:color w:val="800080"/>
      <w:u w:val="single"/>
    </w:rPr>
  </w:style>
  <w:style w:type="character" w:styleId="CommentReference">
    <w:name w:val="annotation reference"/>
    <w:basedOn w:val="DefaultParagraphFont"/>
    <w:uiPriority w:val="99"/>
    <w:semiHidden/>
    <w:unhideWhenUsed/>
    <w:rsid w:val="008464B4"/>
    <w:rPr>
      <w:sz w:val="16"/>
      <w:szCs w:val="16"/>
    </w:rPr>
  </w:style>
  <w:style w:type="paragraph" w:styleId="CommentText">
    <w:name w:val="annotation text"/>
    <w:basedOn w:val="Normal"/>
    <w:link w:val="CommentTextChar"/>
    <w:uiPriority w:val="99"/>
    <w:semiHidden/>
    <w:unhideWhenUsed/>
    <w:rsid w:val="008464B4"/>
    <w:rPr>
      <w:szCs w:val="20"/>
    </w:rPr>
  </w:style>
  <w:style w:type="character" w:customStyle="1" w:styleId="CommentTextChar">
    <w:name w:val="Comment Text Char"/>
    <w:basedOn w:val="DefaultParagraphFont"/>
    <w:link w:val="CommentText"/>
    <w:uiPriority w:val="99"/>
    <w:semiHidden/>
    <w:rsid w:val="008464B4"/>
    <w:rPr>
      <w:lang w:eastAsia="en-US"/>
    </w:rPr>
  </w:style>
  <w:style w:type="paragraph" w:styleId="CommentSubject">
    <w:name w:val="annotation subject"/>
    <w:basedOn w:val="CommentText"/>
    <w:next w:val="CommentText"/>
    <w:link w:val="CommentSubjectChar"/>
    <w:uiPriority w:val="99"/>
    <w:semiHidden/>
    <w:unhideWhenUsed/>
    <w:rsid w:val="008464B4"/>
    <w:rPr>
      <w:b/>
      <w:bCs/>
    </w:rPr>
  </w:style>
  <w:style w:type="character" w:customStyle="1" w:styleId="CommentSubjectChar">
    <w:name w:val="Comment Subject Char"/>
    <w:basedOn w:val="CommentTextChar"/>
    <w:link w:val="CommentSubject"/>
    <w:uiPriority w:val="99"/>
    <w:semiHidden/>
    <w:rsid w:val="008464B4"/>
    <w:rPr>
      <w:b/>
      <w:bCs/>
      <w:lang w:eastAsia="en-US"/>
    </w:rPr>
  </w:style>
  <w:style w:type="table" w:styleId="TableGrid">
    <w:name w:val="Table Grid"/>
    <w:basedOn w:val="TableNormal"/>
    <w:uiPriority w:val="59"/>
    <w:rsid w:val="000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1A32"/>
    <w:rPr>
      <w:color w:val="605E5C"/>
      <w:shd w:val="clear" w:color="auto" w:fill="E1DFDD"/>
    </w:rPr>
  </w:style>
  <w:style w:type="paragraph" w:styleId="ListParagraph">
    <w:name w:val="List Paragraph"/>
    <w:basedOn w:val="Normal"/>
    <w:uiPriority w:val="34"/>
    <w:qFormat/>
    <w:rsid w:val="003D1261"/>
    <w:pPr>
      <w:ind w:left="720"/>
      <w:contextualSpacing/>
    </w:pPr>
  </w:style>
  <w:style w:type="character" w:customStyle="1" w:styleId="FootnoteTextChar">
    <w:name w:val="Footnote Text Char"/>
    <w:basedOn w:val="DefaultParagraphFont"/>
    <w:link w:val="FootnoteText"/>
    <w:semiHidden/>
    <w:rsid w:val="00066E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986">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1290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693A-CCC5-4548-BB69-AF743DC6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Supervisor standard and declaration form - Crime - Appeals and review work</vt:lpstr>
    </vt:vector>
  </TitlesOfParts>
  <Company>Legal Services Commission</Company>
  <LinksUpToDate>false</LinksUpToDate>
  <CharactersWithSpaces>4754</CharactersWithSpaces>
  <SharedDoc>false</SharedDoc>
  <HLinks>
    <vt:vector size="6" baseType="variant">
      <vt:variant>
        <vt:i4>3407883</vt:i4>
      </vt:variant>
      <vt:variant>
        <vt:i4>0</vt:i4>
      </vt:variant>
      <vt:variant>
        <vt:i4>0</vt:i4>
      </vt:variant>
      <vt:variant>
        <vt:i4>5</vt:i4>
      </vt:variant>
      <vt:variant>
        <vt:lpwstr>\\dom1\data\LSC\Abbey_Orchard\Shared\NW-GIR2-A\Policy &amp; Planning\Crime Policy\Criminal Contract\Crime-CCG\Guidance on Completing Crime Supervisor Forms.pdf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standard and declaration form - Crime - Appeals and review work</dc:title>
  <dc:subject>Supervisor standard and declaration form - crime - appeals and review work only</dc:subject>
  <dc:creator>Hardy, Glyn (LAA)</dc:creator>
  <cp:keywords>Crime supervisor, SUPP (CRI-CCRC1)</cp:keywords>
  <cp:lastModifiedBy>Curran, Stephanie (LAA)</cp:lastModifiedBy>
  <cp:revision>2</cp:revision>
  <cp:lastPrinted>2016-07-19T08:30:00Z</cp:lastPrinted>
  <dcterms:created xsi:type="dcterms:W3CDTF">2024-09-17T09:31:00Z</dcterms:created>
  <dcterms:modified xsi:type="dcterms:W3CDTF">2024-09-17T09:31:00Z</dcterms:modified>
  <cp:category>crime</cp:category>
  <cp:contentStatus>final</cp:contentStatus>
</cp:coreProperties>
</file>