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1A54E" w14:textId="03FF6F89" w:rsidR="004970AB" w:rsidRDefault="004970AB" w:rsidP="004970AB">
      <w:pPr>
        <w:spacing w:before="0"/>
      </w:pPr>
      <w:bookmarkStart w:id="0" w:name="_Hlk2599078"/>
      <w:r>
        <w:t xml:space="preserve">Our </w:t>
      </w:r>
      <w:r w:rsidR="00A47638">
        <w:t>r</w:t>
      </w:r>
      <w:r>
        <w:t xml:space="preserve">ef: </w:t>
      </w:r>
      <w:r w:rsidRPr="004970AB">
        <w:rPr>
          <w:color w:val="C0504D"/>
          <w:highlight w:val="yellow"/>
        </w:rPr>
        <w:t>[CIMS No]</w:t>
      </w:r>
    </w:p>
    <w:p w14:paraId="3B36F8BF" w14:textId="77777777" w:rsidR="004970AB" w:rsidRDefault="004970AB" w:rsidP="004970AB">
      <w:pPr>
        <w:spacing w:before="0"/>
        <w:rPr>
          <w:color w:val="C0504D"/>
        </w:rPr>
      </w:pPr>
    </w:p>
    <w:p w14:paraId="42FF9972" w14:textId="701D9DAD" w:rsidR="004970AB" w:rsidRDefault="004970AB" w:rsidP="004970AB">
      <w:pPr>
        <w:spacing w:before="0"/>
        <w:rPr>
          <w:color w:val="943634"/>
        </w:rPr>
      </w:pPr>
      <w:r w:rsidRPr="004970AB">
        <w:rPr>
          <w:color w:val="C0504D"/>
          <w:highlight w:val="yellow"/>
        </w:rPr>
        <w:t>Insert GP name and address</w:t>
      </w:r>
      <w:r>
        <w:rPr>
          <w:color w:val="C0504D"/>
        </w:rPr>
        <w:tab/>
      </w:r>
      <w:r>
        <w:rPr>
          <w:color w:val="C0504D"/>
        </w:rPr>
        <w:tab/>
        <w:t xml:space="preserve">            </w:t>
      </w:r>
      <w:r>
        <w:rPr>
          <w:color w:val="C0504D"/>
        </w:rPr>
        <w:tab/>
      </w:r>
      <w:r>
        <w:rPr>
          <w:color w:val="C0504D"/>
        </w:rPr>
        <w:tab/>
      </w:r>
      <w:r>
        <w:rPr>
          <w:color w:val="C0504D"/>
        </w:rPr>
        <w:tab/>
      </w:r>
      <w:r>
        <w:rPr>
          <w:color w:val="C0504D"/>
        </w:rPr>
        <w:tab/>
      </w:r>
      <w:r w:rsidRPr="004970AB">
        <w:rPr>
          <w:color w:val="943634"/>
          <w:highlight w:val="yellow"/>
        </w:rPr>
        <w:t>Insert date</w:t>
      </w:r>
    </w:p>
    <w:p w14:paraId="62AE8AC5" w14:textId="77777777" w:rsidR="004970AB" w:rsidRDefault="004970AB" w:rsidP="004970AB">
      <w:pPr>
        <w:spacing w:before="0"/>
        <w:rPr>
          <w:color w:val="C0504D"/>
        </w:rPr>
      </w:pPr>
    </w:p>
    <w:p w14:paraId="5D0E9808" w14:textId="3E401A04" w:rsidR="004970AB" w:rsidRDefault="004970AB" w:rsidP="004970AB">
      <w:pPr>
        <w:spacing w:before="0"/>
      </w:pPr>
      <w:r>
        <w:t xml:space="preserve">Dear </w:t>
      </w:r>
      <w:r>
        <w:t>c</w:t>
      </w:r>
      <w:r>
        <w:t>olleague,</w:t>
      </w:r>
    </w:p>
    <w:bookmarkEnd w:id="0"/>
    <w:p w14:paraId="13EB5D66" w14:textId="77777777" w:rsidR="004970AB" w:rsidRDefault="004970AB" w:rsidP="004970AB">
      <w:pPr>
        <w:pStyle w:val="BodyText2"/>
        <w:spacing w:after="0" w:line="320" w:lineRule="atLeast"/>
        <w:rPr>
          <w:rFonts w:ascii="Arial" w:hAnsi="Arial" w:cs="Arial"/>
        </w:rPr>
      </w:pPr>
    </w:p>
    <w:p w14:paraId="476ADA83" w14:textId="3148E7BD" w:rsidR="004970AB" w:rsidRDefault="004970AB" w:rsidP="004970AB">
      <w:pPr>
        <w:pStyle w:val="PHEBodycopy"/>
        <w:ind w:right="0"/>
      </w:pPr>
      <w:r>
        <w:t xml:space="preserve">Re: Case of meningococcal disease in </w:t>
      </w:r>
      <w:r>
        <w:rPr>
          <w:color w:val="C05046"/>
          <w:highlight w:val="yellow"/>
        </w:rPr>
        <w:t>[i</w:t>
      </w:r>
      <w:r w:rsidRPr="004970AB">
        <w:rPr>
          <w:color w:val="C05046"/>
          <w:highlight w:val="yellow"/>
        </w:rPr>
        <w:t>nsert</w:t>
      </w:r>
      <w:r w:rsidRPr="004970AB">
        <w:rPr>
          <w:highlight w:val="yellow"/>
        </w:rPr>
        <w:t xml:space="preserve"> </w:t>
      </w:r>
      <w:r w:rsidRPr="004970AB">
        <w:rPr>
          <w:color w:val="C0504D"/>
          <w:highlight w:val="yellow"/>
        </w:rPr>
        <w:t>school</w:t>
      </w:r>
      <w:r>
        <w:rPr>
          <w:color w:val="C0504D"/>
          <w:highlight w:val="yellow"/>
        </w:rPr>
        <w:t xml:space="preserve"> or </w:t>
      </w:r>
      <w:r w:rsidRPr="004970AB">
        <w:rPr>
          <w:color w:val="C0504D"/>
          <w:highlight w:val="yellow"/>
        </w:rPr>
        <w:t>nursery name]</w:t>
      </w:r>
    </w:p>
    <w:p w14:paraId="694D9FDD" w14:textId="77777777" w:rsidR="004970AB" w:rsidRDefault="004970AB" w:rsidP="004970AB">
      <w:pPr>
        <w:pStyle w:val="BodyText2"/>
        <w:spacing w:after="0" w:line="320" w:lineRule="atLeast"/>
        <w:rPr>
          <w:rFonts w:ascii="Arial" w:hAnsi="Arial" w:cs="Arial"/>
        </w:rPr>
      </w:pPr>
    </w:p>
    <w:p w14:paraId="61FADE0A" w14:textId="141608A0" w:rsidR="004970AB" w:rsidRDefault="004970AB" w:rsidP="004970AB">
      <w:pPr>
        <w:pStyle w:val="PHEBodycopy"/>
        <w:ind w:right="0"/>
      </w:pPr>
      <w:r>
        <w:t xml:space="preserve">I am writing to inform you that there has been a single case of </w:t>
      </w:r>
      <w:r w:rsidRPr="004970AB">
        <w:rPr>
          <w:color w:val="C0504D"/>
          <w:highlight w:val="yellow"/>
        </w:rPr>
        <w:t>suspected/confirmed</w:t>
      </w:r>
      <w:r>
        <w:rPr>
          <w:color w:val="C0504D"/>
        </w:rPr>
        <w:t xml:space="preserve"> </w:t>
      </w:r>
      <w:r>
        <w:t xml:space="preserve">meningococcal infection, in a </w:t>
      </w:r>
      <w:r w:rsidRPr="004970AB">
        <w:rPr>
          <w:color w:val="C0504D"/>
          <w:highlight w:val="yellow"/>
        </w:rPr>
        <w:t>[enter age]</w:t>
      </w:r>
      <w:r>
        <w:t xml:space="preserve"> old child, who attends the above </w:t>
      </w:r>
      <w:r w:rsidRPr="004970AB">
        <w:rPr>
          <w:color w:val="C0504D"/>
          <w:highlight w:val="yellow"/>
        </w:rPr>
        <w:t>school</w:t>
      </w:r>
      <w:r>
        <w:rPr>
          <w:color w:val="C0504D"/>
          <w:highlight w:val="yellow"/>
        </w:rPr>
        <w:t xml:space="preserve"> or</w:t>
      </w:r>
      <w:r w:rsidRPr="004970AB">
        <w:rPr>
          <w:color w:val="C0504D"/>
          <w:highlight w:val="yellow"/>
        </w:rPr>
        <w:t xml:space="preserve"> nursery</w:t>
      </w:r>
      <w:r>
        <w:t xml:space="preserve">. The child has been admitted </w:t>
      </w:r>
      <w:proofErr w:type="gramStart"/>
      <w:r>
        <w:t xml:space="preserve">to </w:t>
      </w:r>
      <w:r w:rsidRPr="004970AB">
        <w:rPr>
          <w:color w:val="C0504D"/>
          <w:highlight w:val="yellow"/>
        </w:rPr>
        <w:t>enter</w:t>
      </w:r>
      <w:proofErr w:type="gramEnd"/>
      <w:r w:rsidRPr="004970AB">
        <w:rPr>
          <w:color w:val="C0504D"/>
          <w:highlight w:val="yellow"/>
        </w:rPr>
        <w:t xml:space="preserve"> name</w:t>
      </w:r>
      <w:r>
        <w:rPr>
          <w:color w:val="C0504D"/>
        </w:rPr>
        <w:t xml:space="preserve"> </w:t>
      </w:r>
      <w:r>
        <w:t>Hospital.</w:t>
      </w:r>
    </w:p>
    <w:p w14:paraId="70251007" w14:textId="77777777" w:rsidR="004970AB" w:rsidRDefault="004970AB" w:rsidP="004970AB">
      <w:pPr>
        <w:pStyle w:val="PHEBodycopy"/>
        <w:ind w:right="0"/>
      </w:pPr>
    </w:p>
    <w:p w14:paraId="58E4DA0C" w14:textId="77777777" w:rsidR="004970AB" w:rsidRDefault="004970AB" w:rsidP="004970AB">
      <w:pPr>
        <w:pStyle w:val="PHEBodycopy"/>
        <w:ind w:right="0"/>
      </w:pPr>
      <w:r>
        <w:t xml:space="preserve">All close contacts have been identified and given antibiotic prophylaxis. There is no need for anyone else to receive prophylactic antibiotics at this stage. A close contact is defined as someone who has had prolonged close contact in a household type setting, for example, someone who lives with the case, or has stayed overnight in the same house in the seven days prior to onset of symptoms in the case. Normal social contacts, classmates, friends and visitors to the house are not at any greater risk than the rest of the population and do not need antibiotic prophylaxis. </w:t>
      </w:r>
    </w:p>
    <w:p w14:paraId="5E8DE1CA" w14:textId="77777777" w:rsidR="004970AB" w:rsidRDefault="004970AB" w:rsidP="004970AB">
      <w:pPr>
        <w:pStyle w:val="PHEBodycopy"/>
        <w:ind w:right="0"/>
      </w:pPr>
    </w:p>
    <w:p w14:paraId="041BDDA6" w14:textId="77777777" w:rsidR="004970AB" w:rsidRDefault="004970AB" w:rsidP="004970AB">
      <w:pPr>
        <w:pStyle w:val="PHEBodycopy"/>
        <w:ind w:right="0"/>
      </w:pPr>
      <w:r>
        <w:t>If any patients come to your attention who meet the definition of a close contact and they have not already been identified for antibiotic prophylaxis, please contact us on the number above.</w:t>
      </w:r>
    </w:p>
    <w:p w14:paraId="3C12E5EC" w14:textId="77777777" w:rsidR="004970AB" w:rsidRDefault="004970AB" w:rsidP="004970AB">
      <w:pPr>
        <w:pStyle w:val="PHEBodycopy"/>
        <w:ind w:right="0"/>
      </w:pPr>
    </w:p>
    <w:p w14:paraId="3C0B668D" w14:textId="47439B7D" w:rsidR="004970AB" w:rsidRDefault="004970AB" w:rsidP="004970AB">
      <w:pPr>
        <w:pStyle w:val="PHEBodycopy"/>
        <w:ind w:right="0"/>
      </w:pPr>
      <w:r>
        <w:t xml:space="preserve">A letter has been sent to all parents and staff in the </w:t>
      </w:r>
      <w:r w:rsidRPr="004970AB">
        <w:rPr>
          <w:color w:val="C0504D"/>
          <w:highlight w:val="yellow"/>
        </w:rPr>
        <w:t>school</w:t>
      </w:r>
      <w:r w:rsidRPr="004970AB">
        <w:rPr>
          <w:color w:val="C0504D"/>
          <w:highlight w:val="yellow"/>
        </w:rPr>
        <w:t xml:space="preserve"> or</w:t>
      </w:r>
      <w:r w:rsidRPr="004970AB">
        <w:rPr>
          <w:color w:val="C0504D"/>
          <w:highlight w:val="yellow"/>
        </w:rPr>
        <w:t xml:space="preserve"> nursery</w:t>
      </w:r>
      <w:r>
        <w:t xml:space="preserve">. A copy is available from UKHSA if required. If a parent or </w:t>
      </w:r>
      <w:r w:rsidRPr="004970AB">
        <w:rPr>
          <w:color w:val="C0504D"/>
          <w:highlight w:val="yellow"/>
        </w:rPr>
        <w:t>school</w:t>
      </w:r>
      <w:r w:rsidRPr="004970AB">
        <w:rPr>
          <w:color w:val="C0504D"/>
          <w:highlight w:val="yellow"/>
        </w:rPr>
        <w:t xml:space="preserve"> or</w:t>
      </w:r>
      <w:r w:rsidRPr="004970AB">
        <w:rPr>
          <w:color w:val="C0504D"/>
          <w:highlight w:val="yellow"/>
        </w:rPr>
        <w:t xml:space="preserve"> nursery</w:t>
      </w:r>
      <w:r>
        <w:rPr>
          <w:color w:val="C0504D"/>
        </w:rPr>
        <w:t xml:space="preserve"> </w:t>
      </w:r>
      <w:r>
        <w:t xml:space="preserve">staff member contacts you </w:t>
      </w:r>
      <w:proofErr w:type="gramStart"/>
      <w:r>
        <w:t>requesting</w:t>
      </w:r>
      <w:proofErr w:type="gramEnd"/>
      <w:r>
        <w:t xml:space="preserve"> advice, they can be reassured that all necessary public health action has been taken.</w:t>
      </w:r>
    </w:p>
    <w:p w14:paraId="1C6A0492" w14:textId="77777777" w:rsidR="004970AB" w:rsidRDefault="004970AB" w:rsidP="004970AB">
      <w:pPr>
        <w:pStyle w:val="PHEBodycopy"/>
        <w:ind w:right="0"/>
      </w:pPr>
    </w:p>
    <w:p w14:paraId="2A3E043F" w14:textId="77777777" w:rsidR="004970AB" w:rsidRDefault="004970AB" w:rsidP="004970AB">
      <w:pPr>
        <w:pStyle w:val="PHEBodycopy"/>
        <w:ind w:right="0"/>
      </w:pPr>
      <w:r>
        <w:t>Please remind any presenting parents and patients of the signs and symptoms of meningococcal disease and the importance of seeking urgent medical attention if they are concerned. Please also use the opportunity to advise meningococcal vaccination for any previously unvaccinated patients who present. If you require any further assistance, please do not hesitate to contact us.</w:t>
      </w:r>
      <w:r>
        <w:rPr>
          <w:color w:val="000000"/>
        </w:rPr>
        <w:t xml:space="preserve"> </w:t>
      </w:r>
    </w:p>
    <w:p w14:paraId="2835A900" w14:textId="77777777" w:rsidR="004970AB" w:rsidRDefault="004970AB" w:rsidP="004970AB">
      <w:pPr>
        <w:pStyle w:val="PHEBodycopy"/>
        <w:ind w:right="0"/>
        <w:rPr>
          <w:color w:val="000000"/>
        </w:rPr>
      </w:pPr>
    </w:p>
    <w:p w14:paraId="2DA11CC0" w14:textId="77777777" w:rsidR="004970AB" w:rsidRDefault="004970AB" w:rsidP="004970AB">
      <w:pPr>
        <w:pStyle w:val="PHEBodycopy"/>
        <w:ind w:right="0"/>
      </w:pPr>
      <w:r>
        <w:rPr>
          <w:color w:val="000000"/>
        </w:rPr>
        <w:t xml:space="preserve">Further information is also available from NHS 111, </w:t>
      </w:r>
      <w:r>
        <w:rPr>
          <w:bCs/>
          <w:color w:val="000000"/>
        </w:rPr>
        <w:t xml:space="preserve">UKHSA: </w:t>
      </w:r>
      <w:hyperlink r:id="rId5" w:history="1">
        <w:r>
          <w:rPr>
            <w:rStyle w:val="Hyperlink"/>
          </w:rPr>
          <w:t>https://www.gov.uk/government/publications/meningococcal-disease-guidance-on-public-health-management</w:t>
        </w:r>
      </w:hyperlink>
      <w:r>
        <w:rPr>
          <w:bCs/>
          <w:color w:val="000000"/>
        </w:rPr>
        <w:t xml:space="preserve"> or the meningitis charities: </w:t>
      </w:r>
      <w:hyperlink r:id="rId6" w:history="1">
        <w:r>
          <w:rPr>
            <w:rStyle w:val="Hyperlink"/>
            <w:rFonts w:cs="Arial"/>
          </w:rPr>
          <w:t>www.meningitis.org</w:t>
        </w:r>
      </w:hyperlink>
      <w:r>
        <w:rPr>
          <w:color w:val="000000"/>
        </w:rPr>
        <w:t xml:space="preserve"> and </w:t>
      </w:r>
      <w:hyperlink r:id="rId7" w:history="1">
        <w:r>
          <w:rPr>
            <w:rStyle w:val="Hyperlink"/>
            <w:rFonts w:cs="Arial"/>
            <w:bCs/>
          </w:rPr>
          <w:t>www.meningitisnow.org</w:t>
        </w:r>
      </w:hyperlink>
      <w:r>
        <w:rPr>
          <w:bCs/>
          <w:color w:val="000000"/>
        </w:rPr>
        <w:t xml:space="preserve"> .</w:t>
      </w:r>
    </w:p>
    <w:p w14:paraId="18D8AAA0" w14:textId="77777777" w:rsidR="004970AB" w:rsidRDefault="004970AB" w:rsidP="004970AB">
      <w:pPr>
        <w:spacing w:before="0"/>
      </w:pPr>
    </w:p>
    <w:p w14:paraId="4B166A6E" w14:textId="77777777" w:rsidR="004970AB" w:rsidRDefault="004970AB" w:rsidP="004970AB">
      <w:pPr>
        <w:spacing w:before="0"/>
      </w:pPr>
      <w:r>
        <w:t>Yours sincerely</w:t>
      </w:r>
    </w:p>
    <w:p w14:paraId="263473D0" w14:textId="77777777" w:rsidR="004970AB" w:rsidRDefault="004970AB" w:rsidP="004970AB">
      <w:pPr>
        <w:spacing w:before="0"/>
      </w:pPr>
    </w:p>
    <w:p w14:paraId="35FDE18B" w14:textId="77777777" w:rsidR="004970AB" w:rsidRDefault="004970AB" w:rsidP="004970AB">
      <w:pPr>
        <w:pStyle w:val="BodyText"/>
        <w:spacing w:after="0" w:line="320" w:lineRule="atLeast"/>
        <w:rPr>
          <w:color w:val="C0504D"/>
        </w:rPr>
      </w:pPr>
      <w:r w:rsidRPr="004970AB">
        <w:rPr>
          <w:color w:val="C0504D"/>
          <w:highlight w:val="yellow"/>
        </w:rPr>
        <w:t>[Name]</w:t>
      </w:r>
    </w:p>
    <w:p w14:paraId="67C25454" w14:textId="77777777" w:rsidR="004970AB" w:rsidRDefault="004970AB" w:rsidP="004970AB">
      <w:pPr>
        <w:pStyle w:val="BodyText"/>
        <w:spacing w:after="0" w:line="320" w:lineRule="atLeast"/>
        <w:rPr>
          <w:color w:val="C0504D"/>
        </w:rPr>
      </w:pPr>
      <w:r w:rsidRPr="004970AB">
        <w:rPr>
          <w:color w:val="C0504D"/>
          <w:highlight w:val="yellow"/>
        </w:rPr>
        <w:t>[Title]</w:t>
      </w:r>
    </w:p>
    <w:p w14:paraId="6E6E0F3B" w14:textId="77777777" w:rsidR="00A66F0B" w:rsidRDefault="00A66F0B" w:rsidP="00A8002E">
      <w:pPr>
        <w:spacing w:before="0"/>
      </w:pPr>
    </w:p>
    <w:sectPr w:rsidR="00A66F0B" w:rsidSect="004970A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E54C4B"/>
    <w:multiLevelType w:val="hybridMultilevel"/>
    <w:tmpl w:val="50DEA44C"/>
    <w:lvl w:ilvl="0" w:tplc="89CA866E">
      <w:start w:val="1"/>
      <w:numFmt w:val="bullet"/>
      <w:pStyle w:val="Bulletpoints"/>
      <w:lvlText w:val=""/>
      <w:lvlJc w:val="left"/>
      <w:pPr>
        <w:ind w:left="720" w:hanging="360"/>
      </w:pPr>
      <w:rPr>
        <w:rFonts w:ascii="Symbol" w:hAnsi="Symbol" w:hint="default"/>
        <w:color w:val="007C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43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02E"/>
    <w:rsid w:val="0001396E"/>
    <w:rsid w:val="000152A0"/>
    <w:rsid w:val="00034648"/>
    <w:rsid w:val="0005409B"/>
    <w:rsid w:val="00092D9A"/>
    <w:rsid w:val="000B288C"/>
    <w:rsid w:val="000E26EB"/>
    <w:rsid w:val="000F283D"/>
    <w:rsid w:val="00142E78"/>
    <w:rsid w:val="00175939"/>
    <w:rsid w:val="001A4641"/>
    <w:rsid w:val="001B2F0A"/>
    <w:rsid w:val="001C389E"/>
    <w:rsid w:val="001E35DA"/>
    <w:rsid w:val="001F4BDA"/>
    <w:rsid w:val="002019D8"/>
    <w:rsid w:val="00233105"/>
    <w:rsid w:val="00234430"/>
    <w:rsid w:val="00242168"/>
    <w:rsid w:val="00273FDF"/>
    <w:rsid w:val="002A7D14"/>
    <w:rsid w:val="002D2632"/>
    <w:rsid w:val="002E7457"/>
    <w:rsid w:val="002F0643"/>
    <w:rsid w:val="002F195C"/>
    <w:rsid w:val="00306E3F"/>
    <w:rsid w:val="0033144A"/>
    <w:rsid w:val="00360EFF"/>
    <w:rsid w:val="00374D92"/>
    <w:rsid w:val="00375A6B"/>
    <w:rsid w:val="00381B80"/>
    <w:rsid w:val="00392DC8"/>
    <w:rsid w:val="003E7CAA"/>
    <w:rsid w:val="003F1548"/>
    <w:rsid w:val="00430EE4"/>
    <w:rsid w:val="00443CDB"/>
    <w:rsid w:val="004509BF"/>
    <w:rsid w:val="004970AB"/>
    <w:rsid w:val="004C73C9"/>
    <w:rsid w:val="004D4206"/>
    <w:rsid w:val="00502F3F"/>
    <w:rsid w:val="00565095"/>
    <w:rsid w:val="0057572C"/>
    <w:rsid w:val="005B65A2"/>
    <w:rsid w:val="005D53CE"/>
    <w:rsid w:val="00663E15"/>
    <w:rsid w:val="00692DF2"/>
    <w:rsid w:val="00697E09"/>
    <w:rsid w:val="006B452F"/>
    <w:rsid w:val="006F2A1F"/>
    <w:rsid w:val="006F6115"/>
    <w:rsid w:val="006F7AD9"/>
    <w:rsid w:val="00704063"/>
    <w:rsid w:val="007071B7"/>
    <w:rsid w:val="007543BD"/>
    <w:rsid w:val="0075731F"/>
    <w:rsid w:val="00771723"/>
    <w:rsid w:val="007B1F45"/>
    <w:rsid w:val="007C0C17"/>
    <w:rsid w:val="007D727B"/>
    <w:rsid w:val="007E1FC8"/>
    <w:rsid w:val="007F22E2"/>
    <w:rsid w:val="00803FD8"/>
    <w:rsid w:val="008306B4"/>
    <w:rsid w:val="00871A42"/>
    <w:rsid w:val="00882845"/>
    <w:rsid w:val="008D4D37"/>
    <w:rsid w:val="008E2FA0"/>
    <w:rsid w:val="00922EEE"/>
    <w:rsid w:val="00933B72"/>
    <w:rsid w:val="00951471"/>
    <w:rsid w:val="0095638C"/>
    <w:rsid w:val="009879D0"/>
    <w:rsid w:val="009A0A77"/>
    <w:rsid w:val="009A524F"/>
    <w:rsid w:val="009C25C4"/>
    <w:rsid w:val="00A07A29"/>
    <w:rsid w:val="00A14D97"/>
    <w:rsid w:val="00A40406"/>
    <w:rsid w:val="00A47638"/>
    <w:rsid w:val="00A5427F"/>
    <w:rsid w:val="00A54738"/>
    <w:rsid w:val="00A66F0B"/>
    <w:rsid w:val="00A8002E"/>
    <w:rsid w:val="00A829DE"/>
    <w:rsid w:val="00B3029A"/>
    <w:rsid w:val="00B73F9A"/>
    <w:rsid w:val="00B76A35"/>
    <w:rsid w:val="00BB1EBD"/>
    <w:rsid w:val="00BC3651"/>
    <w:rsid w:val="00C05306"/>
    <w:rsid w:val="00C143E6"/>
    <w:rsid w:val="00C14FAA"/>
    <w:rsid w:val="00C30365"/>
    <w:rsid w:val="00C451A2"/>
    <w:rsid w:val="00CA64B0"/>
    <w:rsid w:val="00CE5F03"/>
    <w:rsid w:val="00D210DA"/>
    <w:rsid w:val="00D3202B"/>
    <w:rsid w:val="00D81CB8"/>
    <w:rsid w:val="00DC3842"/>
    <w:rsid w:val="00DE658A"/>
    <w:rsid w:val="00E061C3"/>
    <w:rsid w:val="00E1782F"/>
    <w:rsid w:val="00E30502"/>
    <w:rsid w:val="00E4528F"/>
    <w:rsid w:val="00E91956"/>
    <w:rsid w:val="00ED0C62"/>
    <w:rsid w:val="00EF2D7E"/>
    <w:rsid w:val="00F63471"/>
    <w:rsid w:val="00F6640F"/>
    <w:rsid w:val="00F74E05"/>
    <w:rsid w:val="00F9572D"/>
    <w:rsid w:val="00FA4BDA"/>
    <w:rsid w:val="00FD0668"/>
    <w:rsid w:val="00FD7E27"/>
    <w:rsid w:val="00FE25DE"/>
    <w:rsid w:val="00FE4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7E5E5"/>
  <w15:chartTrackingRefBased/>
  <w15:docId w15:val="{87770B70-9680-4272-A9D6-42C23FA6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 Body copy"/>
    <w:qFormat/>
    <w:rsid w:val="00A8002E"/>
    <w:pPr>
      <w:spacing w:before="120" w:after="0" w:line="320" w:lineRule="atLeast"/>
    </w:pPr>
    <w:rPr>
      <w:rFonts w:eastAsia="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 Bullet points"/>
    <w:link w:val="BulletpointsChar"/>
    <w:qFormat/>
    <w:rsid w:val="00A8002E"/>
    <w:pPr>
      <w:numPr>
        <w:numId w:val="1"/>
      </w:numPr>
      <w:spacing w:after="0" w:line="320" w:lineRule="exact"/>
      <w:ind w:left="284" w:right="794" w:hanging="284"/>
    </w:pPr>
    <w:rPr>
      <w:rFonts w:eastAsia="Times New Roman" w:cs="Times New Roman"/>
      <w:kern w:val="0"/>
      <w14:ligatures w14:val="none"/>
    </w:rPr>
  </w:style>
  <w:style w:type="character" w:customStyle="1" w:styleId="BulletpointsChar">
    <w:name w:val="* Bullet points Char"/>
    <w:link w:val="Bulletpoints"/>
    <w:rsid w:val="00A8002E"/>
    <w:rPr>
      <w:rFonts w:eastAsia="Times New Roman" w:cs="Times New Roman"/>
      <w:kern w:val="0"/>
      <w14:ligatures w14:val="none"/>
    </w:rPr>
  </w:style>
  <w:style w:type="paragraph" w:customStyle="1" w:styleId="Header3">
    <w:name w:val="* Header 3"/>
    <w:rsid w:val="00A8002E"/>
    <w:pPr>
      <w:spacing w:line="240" w:lineRule="auto"/>
      <w:outlineLvl w:val="2"/>
    </w:pPr>
    <w:rPr>
      <w:rFonts w:eastAsia="Times New Roman" w:cs="Times New Roman"/>
      <w:color w:val="007C91"/>
      <w:kern w:val="0"/>
      <w:sz w:val="32"/>
      <w:lang w:eastAsia="en-GB"/>
      <w14:ligatures w14:val="none"/>
    </w:rPr>
  </w:style>
  <w:style w:type="paragraph" w:styleId="ListParagraph">
    <w:name w:val="List Paragraph"/>
    <w:basedOn w:val="Normal"/>
    <w:rsid w:val="00A8002E"/>
    <w:pPr>
      <w:ind w:left="720"/>
      <w:contextualSpacing/>
    </w:pPr>
    <w:rPr>
      <w:color w:val="D9D9D9" w:themeColor="background1" w:themeShade="D9"/>
    </w:rPr>
  </w:style>
  <w:style w:type="paragraph" w:customStyle="1" w:styleId="PHEBodycopy">
    <w:name w:val="PHE Body copy"/>
    <w:basedOn w:val="Normal"/>
    <w:rsid w:val="00A8002E"/>
    <w:pPr>
      <w:suppressAutoHyphens/>
      <w:autoSpaceDN w:val="0"/>
      <w:spacing w:before="0"/>
      <w:ind w:right="794"/>
      <w:textAlignment w:val="baseline"/>
    </w:pPr>
    <w:rPr>
      <w:szCs w:val="20"/>
    </w:rPr>
  </w:style>
  <w:style w:type="paragraph" w:customStyle="1" w:styleId="PHEBulletpoints">
    <w:name w:val="PHE Bullet points"/>
    <w:rsid w:val="00A8002E"/>
    <w:pPr>
      <w:suppressAutoHyphens/>
      <w:autoSpaceDN w:val="0"/>
      <w:spacing w:after="0" w:line="320" w:lineRule="exact"/>
      <w:ind w:left="357" w:right="794" w:hanging="357"/>
      <w:textAlignment w:val="baseline"/>
    </w:pPr>
    <w:rPr>
      <w:rFonts w:eastAsia="Times New Roman" w:cs="Times New Roman"/>
      <w:kern w:val="0"/>
      <w14:ligatures w14:val="none"/>
    </w:rPr>
  </w:style>
  <w:style w:type="character" w:styleId="Hyperlink">
    <w:name w:val="Hyperlink"/>
    <w:aliases w:val="** Hyperlink"/>
    <w:uiPriority w:val="99"/>
    <w:rsid w:val="00FE25DE"/>
    <w:rPr>
      <w:color w:val="2F5496" w:themeColor="accent1" w:themeShade="BF"/>
      <w:u w:val="single"/>
    </w:rPr>
  </w:style>
  <w:style w:type="paragraph" w:styleId="BodyText">
    <w:name w:val="Body Text"/>
    <w:basedOn w:val="Normal"/>
    <w:link w:val="BodyTextChar"/>
    <w:rsid w:val="004970AB"/>
    <w:pPr>
      <w:suppressAutoHyphens/>
      <w:autoSpaceDN w:val="0"/>
      <w:spacing w:before="0" w:after="120" w:line="240" w:lineRule="auto"/>
      <w:textAlignment w:val="baseline"/>
    </w:pPr>
    <w:rPr>
      <w:rFonts w:cs="Arial"/>
      <w:szCs w:val="20"/>
      <w:lang w:eastAsia="en-US"/>
    </w:rPr>
  </w:style>
  <w:style w:type="character" w:customStyle="1" w:styleId="BodyTextChar">
    <w:name w:val="Body Text Char"/>
    <w:basedOn w:val="DefaultParagraphFont"/>
    <w:link w:val="BodyText"/>
    <w:rsid w:val="004970AB"/>
    <w:rPr>
      <w:rFonts w:eastAsia="Times New Roman"/>
      <w:kern w:val="0"/>
      <w:szCs w:val="20"/>
      <w14:ligatures w14:val="none"/>
    </w:rPr>
  </w:style>
  <w:style w:type="paragraph" w:styleId="BodyText2">
    <w:name w:val="Body Text 2"/>
    <w:basedOn w:val="Normal"/>
    <w:link w:val="BodyText2Char"/>
    <w:rsid w:val="004970AB"/>
    <w:pPr>
      <w:suppressAutoHyphens/>
      <w:autoSpaceDN w:val="0"/>
      <w:spacing w:before="0" w:after="120" w:line="480" w:lineRule="auto"/>
      <w:textAlignment w:val="baseline"/>
    </w:pPr>
    <w:rPr>
      <w:rFonts w:ascii="Calibri" w:hAnsi="Calibri"/>
      <w:sz w:val="22"/>
      <w:szCs w:val="22"/>
    </w:rPr>
  </w:style>
  <w:style w:type="character" w:customStyle="1" w:styleId="BodyText2Char">
    <w:name w:val="Body Text 2 Char"/>
    <w:basedOn w:val="DefaultParagraphFont"/>
    <w:link w:val="BodyText2"/>
    <w:rsid w:val="004970AB"/>
    <w:rPr>
      <w:rFonts w:ascii="Calibri" w:eastAsia="Times New Roman" w:hAnsi="Calibri" w:cs="Times New Roman"/>
      <w:kern w:val="0"/>
      <w:sz w:val="22"/>
      <w:szCs w:val="2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ningitisnow.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ningitis.org" TargetMode="External"/><Relationship Id="rId5" Type="http://schemas.openxmlformats.org/officeDocument/2006/relationships/hyperlink" Target="https://www.gov.uk/government/publications/meningococcal-disease-guidance-on-public-health-managemen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350</Words>
  <Characters>1944</Characters>
  <Application>Microsoft Office Word</Application>
  <DocSecurity>0</DocSecurity>
  <Lines>38</Lines>
  <Paragraphs>14</Paragraphs>
  <ScaleCrop>false</ScaleCrop>
  <HeadingPairs>
    <vt:vector size="2" baseType="variant">
      <vt:variant>
        <vt:lpstr>Title</vt:lpstr>
      </vt:variant>
      <vt:variant>
        <vt:i4>1</vt:i4>
      </vt:variant>
    </vt:vector>
  </HeadingPairs>
  <TitlesOfParts>
    <vt:vector size="1" baseType="lpstr">
      <vt:lpstr>Template letter for GP following a local case of IMD at nursery, school or university</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letter for GP following a local case of IMD at nursery, school or university</dc:title>
  <dc:subject/>
  <dc:creator>UK Health Security Agency</dc:creator>
  <cp:keywords/>
  <dc:description/>
  <cp:revision>4</cp:revision>
  <dcterms:created xsi:type="dcterms:W3CDTF">2024-09-11T13:45:00Z</dcterms:created>
  <dcterms:modified xsi:type="dcterms:W3CDTF">2024-09-11T13:47:00Z</dcterms:modified>
</cp:coreProperties>
</file>