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58D1" w14:textId="77777777" w:rsidR="000B0589" w:rsidRDefault="000B0589" w:rsidP="00BC2702">
      <w:pPr>
        <w:pStyle w:val="Conditions1"/>
        <w:numPr>
          <w:ilvl w:val="0"/>
          <w:numId w:val="0"/>
        </w:numPr>
      </w:pPr>
      <w:r>
        <w:rPr>
          <w:noProof/>
        </w:rPr>
        <w:drawing>
          <wp:inline distT="0" distB="0" distL="0" distR="0" wp14:anchorId="045C12C7" wp14:editId="37E9D515">
            <wp:extent cx="3419475" cy="359623"/>
            <wp:effectExtent l="0" t="0" r="0" b="2540"/>
            <wp:docPr id="4" name="Picture 1"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Planning Inspectorate logo&#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7BA43811" w14:textId="77777777" w:rsidR="000B0589" w:rsidRDefault="000B0589" w:rsidP="00A5760C"/>
    <w:p w14:paraId="6607E4D3"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9B026F" w:rsidRPr="009B026F" w14:paraId="24AAD540" w14:textId="77777777" w:rsidTr="005A470D">
        <w:trPr>
          <w:cantSplit/>
          <w:trHeight w:val="23"/>
        </w:trPr>
        <w:tc>
          <w:tcPr>
            <w:tcW w:w="9356" w:type="dxa"/>
            <w:shd w:val="clear" w:color="auto" w:fill="auto"/>
          </w:tcPr>
          <w:p w14:paraId="57E26E35" w14:textId="77777777" w:rsidR="000B0589" w:rsidRPr="009B026F" w:rsidRDefault="005A470D" w:rsidP="002E2646">
            <w:pPr>
              <w:spacing w:before="120"/>
              <w:ind w:left="-108" w:right="34"/>
              <w:rPr>
                <w:rFonts w:ascii="Arial" w:hAnsi="Arial" w:cs="Arial"/>
                <w:b/>
                <w:sz w:val="40"/>
                <w:szCs w:val="40"/>
              </w:rPr>
            </w:pPr>
            <w:bookmarkStart w:id="0" w:name="bmkTable00"/>
            <w:bookmarkEnd w:id="0"/>
            <w:r w:rsidRPr="009B026F">
              <w:rPr>
                <w:rFonts w:ascii="Arial" w:hAnsi="Arial" w:cs="Arial"/>
                <w:b/>
                <w:sz w:val="40"/>
                <w:szCs w:val="40"/>
              </w:rPr>
              <w:t>Application Decision</w:t>
            </w:r>
          </w:p>
        </w:tc>
      </w:tr>
      <w:tr w:rsidR="009B026F" w:rsidRPr="009B026F" w14:paraId="195A254F" w14:textId="77777777" w:rsidTr="005A470D">
        <w:trPr>
          <w:cantSplit/>
          <w:trHeight w:val="23"/>
        </w:trPr>
        <w:tc>
          <w:tcPr>
            <w:tcW w:w="9356" w:type="dxa"/>
            <w:shd w:val="clear" w:color="auto" w:fill="auto"/>
            <w:vAlign w:val="center"/>
          </w:tcPr>
          <w:p w14:paraId="48C3C49A" w14:textId="54E37A08" w:rsidR="000B0589" w:rsidRPr="00476B4D" w:rsidRDefault="005A470D" w:rsidP="005A470D">
            <w:pPr>
              <w:spacing w:before="60"/>
              <w:ind w:left="-108" w:right="34"/>
              <w:rPr>
                <w:rFonts w:ascii="Arial" w:hAnsi="Arial" w:cs="Arial"/>
                <w:sz w:val="24"/>
                <w:szCs w:val="24"/>
              </w:rPr>
            </w:pPr>
            <w:r w:rsidRPr="00476B4D">
              <w:rPr>
                <w:rFonts w:ascii="Arial" w:hAnsi="Arial" w:cs="Arial"/>
                <w:sz w:val="24"/>
                <w:szCs w:val="24"/>
              </w:rPr>
              <w:t>Site visit made on 1</w:t>
            </w:r>
            <w:r w:rsidR="00476B4D" w:rsidRPr="00476B4D">
              <w:rPr>
                <w:rFonts w:ascii="Arial" w:hAnsi="Arial" w:cs="Arial"/>
                <w:sz w:val="24"/>
                <w:szCs w:val="24"/>
              </w:rPr>
              <w:t>8 June 2024</w:t>
            </w:r>
          </w:p>
        </w:tc>
      </w:tr>
      <w:tr w:rsidR="009B026F" w:rsidRPr="009B026F" w14:paraId="296EE98E" w14:textId="77777777" w:rsidTr="005A470D">
        <w:trPr>
          <w:cantSplit/>
          <w:trHeight w:val="23"/>
        </w:trPr>
        <w:tc>
          <w:tcPr>
            <w:tcW w:w="9356" w:type="dxa"/>
            <w:shd w:val="clear" w:color="auto" w:fill="auto"/>
          </w:tcPr>
          <w:p w14:paraId="3256079D" w14:textId="77777777" w:rsidR="000B0589" w:rsidRPr="00476B4D" w:rsidRDefault="005A470D" w:rsidP="005A470D">
            <w:pPr>
              <w:spacing w:before="180"/>
              <w:ind w:left="-108" w:right="34"/>
              <w:rPr>
                <w:rFonts w:ascii="Arial" w:hAnsi="Arial" w:cs="Arial"/>
                <w:b/>
                <w:sz w:val="24"/>
                <w:szCs w:val="24"/>
              </w:rPr>
            </w:pPr>
            <w:r w:rsidRPr="00476B4D">
              <w:rPr>
                <w:rFonts w:ascii="Arial" w:hAnsi="Arial" w:cs="Arial"/>
                <w:b/>
                <w:sz w:val="24"/>
                <w:szCs w:val="24"/>
              </w:rPr>
              <w:t>by C Beeby BA (Hons) MIPROW</w:t>
            </w:r>
          </w:p>
        </w:tc>
      </w:tr>
      <w:tr w:rsidR="009B026F" w:rsidRPr="009B026F" w14:paraId="43A94D23" w14:textId="77777777" w:rsidTr="005A470D">
        <w:trPr>
          <w:cantSplit/>
          <w:trHeight w:val="23"/>
        </w:trPr>
        <w:tc>
          <w:tcPr>
            <w:tcW w:w="9356" w:type="dxa"/>
            <w:shd w:val="clear" w:color="auto" w:fill="auto"/>
          </w:tcPr>
          <w:p w14:paraId="1F02A60F" w14:textId="77777777" w:rsidR="000B0589" w:rsidRPr="00476B4D" w:rsidRDefault="005A470D" w:rsidP="002E2646">
            <w:pPr>
              <w:spacing w:before="120"/>
              <w:ind w:left="-108" w:right="34"/>
              <w:rPr>
                <w:rFonts w:ascii="Arial" w:hAnsi="Arial" w:cs="Arial"/>
                <w:b/>
                <w:sz w:val="24"/>
                <w:szCs w:val="24"/>
              </w:rPr>
            </w:pPr>
            <w:r w:rsidRPr="00476B4D">
              <w:rPr>
                <w:rFonts w:ascii="Arial" w:hAnsi="Arial" w:cs="Arial"/>
                <w:b/>
                <w:sz w:val="24"/>
                <w:szCs w:val="24"/>
              </w:rPr>
              <w:t>an Inspector appointed by the Secretary of State for Environment, Food and Rural Affairs</w:t>
            </w:r>
          </w:p>
        </w:tc>
      </w:tr>
      <w:tr w:rsidR="000B0589" w:rsidRPr="009B026F" w14:paraId="334FEC23" w14:textId="77777777" w:rsidTr="005A470D">
        <w:trPr>
          <w:cantSplit/>
          <w:trHeight w:val="23"/>
        </w:trPr>
        <w:tc>
          <w:tcPr>
            <w:tcW w:w="9356" w:type="dxa"/>
            <w:shd w:val="clear" w:color="auto" w:fill="auto"/>
          </w:tcPr>
          <w:p w14:paraId="510120B0" w14:textId="5BD6035F" w:rsidR="000B0589" w:rsidRPr="00476B4D" w:rsidRDefault="000B0589" w:rsidP="002E2646">
            <w:pPr>
              <w:spacing w:before="120"/>
              <w:ind w:left="-108" w:right="176"/>
              <w:rPr>
                <w:rFonts w:ascii="Arial" w:hAnsi="Arial" w:cs="Arial"/>
                <w:b/>
                <w:sz w:val="24"/>
                <w:szCs w:val="24"/>
              </w:rPr>
            </w:pPr>
            <w:r w:rsidRPr="00476B4D">
              <w:rPr>
                <w:rFonts w:ascii="Arial" w:hAnsi="Arial" w:cs="Arial"/>
                <w:b/>
                <w:sz w:val="24"/>
                <w:szCs w:val="24"/>
              </w:rPr>
              <w:t>Decision date:</w:t>
            </w:r>
            <w:r w:rsidR="003B4E23">
              <w:rPr>
                <w:rFonts w:ascii="Arial" w:hAnsi="Arial" w:cs="Arial"/>
                <w:b/>
                <w:sz w:val="24"/>
                <w:szCs w:val="24"/>
              </w:rPr>
              <w:t xml:space="preserve"> 1</w:t>
            </w:r>
            <w:r w:rsidR="002722B4">
              <w:rPr>
                <w:rFonts w:ascii="Arial" w:hAnsi="Arial" w:cs="Arial"/>
                <w:b/>
                <w:sz w:val="24"/>
                <w:szCs w:val="24"/>
              </w:rPr>
              <w:t>1</w:t>
            </w:r>
            <w:r w:rsidR="003B4E23">
              <w:rPr>
                <w:rFonts w:ascii="Arial" w:hAnsi="Arial" w:cs="Arial"/>
                <w:b/>
                <w:sz w:val="24"/>
                <w:szCs w:val="24"/>
              </w:rPr>
              <w:t xml:space="preserve"> September 2024</w:t>
            </w:r>
          </w:p>
        </w:tc>
      </w:tr>
    </w:tbl>
    <w:p w14:paraId="1C22B948" w14:textId="77777777" w:rsidR="005A470D" w:rsidRPr="009B026F" w:rsidRDefault="005A470D" w:rsidP="000B0589">
      <w:pPr>
        <w:rPr>
          <w:color w:val="FF0000"/>
        </w:rPr>
      </w:pPr>
    </w:p>
    <w:tbl>
      <w:tblPr>
        <w:tblW w:w="0" w:type="auto"/>
        <w:tblLayout w:type="fixed"/>
        <w:tblLook w:val="0000" w:firstRow="0" w:lastRow="0" w:firstColumn="0" w:lastColumn="0" w:noHBand="0" w:noVBand="0"/>
      </w:tblPr>
      <w:tblGrid>
        <w:gridCol w:w="9520"/>
      </w:tblGrid>
      <w:tr w:rsidR="009B026F" w:rsidRPr="009B026F" w14:paraId="01164C6A" w14:textId="77777777" w:rsidTr="005A470D">
        <w:tc>
          <w:tcPr>
            <w:tcW w:w="9520" w:type="dxa"/>
            <w:shd w:val="clear" w:color="auto" w:fill="auto"/>
          </w:tcPr>
          <w:p w14:paraId="7B2ACC54" w14:textId="091B045C" w:rsidR="005A470D" w:rsidRPr="008A4E37" w:rsidRDefault="005A470D" w:rsidP="005A470D">
            <w:pPr>
              <w:spacing w:after="60"/>
              <w:rPr>
                <w:rFonts w:ascii="Arial" w:hAnsi="Arial" w:cs="Arial"/>
                <w:b/>
                <w:sz w:val="24"/>
                <w:szCs w:val="24"/>
              </w:rPr>
            </w:pPr>
            <w:r w:rsidRPr="008A4E37">
              <w:rPr>
                <w:rFonts w:ascii="Arial" w:hAnsi="Arial" w:cs="Arial"/>
                <w:b/>
                <w:sz w:val="24"/>
                <w:szCs w:val="24"/>
              </w:rPr>
              <w:t>Application Ref: COM/3</w:t>
            </w:r>
            <w:r w:rsidR="00FE70DC" w:rsidRPr="008A4E37">
              <w:rPr>
                <w:rFonts w:ascii="Arial" w:hAnsi="Arial" w:cs="Arial"/>
                <w:b/>
                <w:sz w:val="24"/>
                <w:szCs w:val="24"/>
              </w:rPr>
              <w:t>327731</w:t>
            </w:r>
          </w:p>
          <w:p w14:paraId="33EDB62A" w14:textId="170BBE15" w:rsidR="00A7293E" w:rsidRPr="008A4E37" w:rsidRDefault="00FE70DC" w:rsidP="005A470D">
            <w:pPr>
              <w:spacing w:after="60"/>
              <w:rPr>
                <w:rFonts w:ascii="Arial" w:hAnsi="Arial" w:cs="Arial"/>
                <w:b/>
                <w:sz w:val="24"/>
                <w:szCs w:val="24"/>
              </w:rPr>
            </w:pPr>
            <w:r w:rsidRPr="008A4E37">
              <w:rPr>
                <w:rFonts w:ascii="Arial" w:hAnsi="Arial" w:cs="Arial"/>
                <w:b/>
                <w:sz w:val="24"/>
                <w:szCs w:val="24"/>
              </w:rPr>
              <w:t xml:space="preserve">Shereford Common, </w:t>
            </w:r>
            <w:r w:rsidR="008F4133" w:rsidRPr="008A4E37">
              <w:rPr>
                <w:rFonts w:ascii="Arial" w:hAnsi="Arial" w:cs="Arial"/>
                <w:b/>
                <w:sz w:val="24"/>
                <w:szCs w:val="24"/>
              </w:rPr>
              <w:t>Dunton, Norfolk</w:t>
            </w:r>
          </w:p>
          <w:p w14:paraId="417248A4" w14:textId="05480984" w:rsidR="00E30B61" w:rsidRPr="008A4E37" w:rsidRDefault="00E30B61" w:rsidP="005A470D">
            <w:pPr>
              <w:spacing w:after="60"/>
              <w:rPr>
                <w:rFonts w:ascii="Arial" w:hAnsi="Arial" w:cs="Arial"/>
                <w:b/>
                <w:sz w:val="24"/>
                <w:szCs w:val="24"/>
              </w:rPr>
            </w:pPr>
            <w:r w:rsidRPr="008A4E37">
              <w:rPr>
                <w:rFonts w:ascii="Arial" w:hAnsi="Arial" w:cs="Arial"/>
                <w:b/>
                <w:sz w:val="24"/>
                <w:szCs w:val="24"/>
              </w:rPr>
              <w:t xml:space="preserve">Register Unit No.: </w:t>
            </w:r>
            <w:r w:rsidR="008F4133" w:rsidRPr="008A4E37">
              <w:rPr>
                <w:rFonts w:ascii="Arial" w:hAnsi="Arial" w:cs="Arial"/>
                <w:b/>
                <w:sz w:val="24"/>
                <w:szCs w:val="24"/>
              </w:rPr>
              <w:t>CL114</w:t>
            </w:r>
          </w:p>
          <w:p w14:paraId="58599E2F" w14:textId="46C23178" w:rsidR="00E30B61" w:rsidRPr="008A4E37" w:rsidRDefault="00137B61" w:rsidP="005A470D">
            <w:pPr>
              <w:spacing w:after="60"/>
              <w:rPr>
                <w:rFonts w:ascii="Arial" w:hAnsi="Arial" w:cs="Arial"/>
                <w:b/>
                <w:sz w:val="24"/>
                <w:szCs w:val="24"/>
              </w:rPr>
            </w:pPr>
            <w:r>
              <w:rPr>
                <w:rFonts w:ascii="Arial" w:hAnsi="Arial" w:cs="Arial"/>
                <w:b/>
                <w:sz w:val="24"/>
                <w:szCs w:val="24"/>
              </w:rPr>
              <w:t xml:space="preserve">Commons </w:t>
            </w:r>
            <w:r w:rsidR="00E30B61" w:rsidRPr="008A4E37">
              <w:rPr>
                <w:rFonts w:ascii="Arial" w:hAnsi="Arial" w:cs="Arial"/>
                <w:b/>
                <w:sz w:val="24"/>
                <w:szCs w:val="24"/>
              </w:rPr>
              <w:t xml:space="preserve">Registration Authority: </w:t>
            </w:r>
            <w:r w:rsidR="008A4E37" w:rsidRPr="008A4E37">
              <w:rPr>
                <w:rFonts w:ascii="Arial" w:hAnsi="Arial" w:cs="Arial"/>
                <w:b/>
                <w:sz w:val="24"/>
                <w:szCs w:val="24"/>
              </w:rPr>
              <w:t>Norfolk</w:t>
            </w:r>
            <w:r w:rsidR="00E30B61" w:rsidRPr="008A4E37">
              <w:rPr>
                <w:rFonts w:ascii="Arial" w:hAnsi="Arial" w:cs="Arial"/>
                <w:b/>
                <w:sz w:val="24"/>
                <w:szCs w:val="24"/>
              </w:rPr>
              <w:t xml:space="preserve"> County Council</w:t>
            </w:r>
          </w:p>
        </w:tc>
      </w:tr>
      <w:tr w:rsidR="009B026F" w:rsidRPr="009B026F" w14:paraId="39BA666A" w14:textId="77777777" w:rsidTr="005A470D">
        <w:tc>
          <w:tcPr>
            <w:tcW w:w="9520" w:type="dxa"/>
            <w:shd w:val="clear" w:color="auto" w:fill="auto"/>
          </w:tcPr>
          <w:p w14:paraId="4F7E4218" w14:textId="34502733" w:rsidR="005A470D" w:rsidRPr="00774C58" w:rsidRDefault="005A470D" w:rsidP="005A470D">
            <w:pPr>
              <w:pStyle w:val="TBullet"/>
              <w:rPr>
                <w:rFonts w:ascii="Arial" w:hAnsi="Arial" w:cs="Arial"/>
                <w:color w:val="auto"/>
                <w:sz w:val="24"/>
                <w:szCs w:val="24"/>
              </w:rPr>
            </w:pPr>
            <w:r w:rsidRPr="00774C58">
              <w:rPr>
                <w:rFonts w:ascii="Arial" w:hAnsi="Arial" w:cs="Arial"/>
                <w:color w:val="auto"/>
                <w:sz w:val="24"/>
                <w:szCs w:val="24"/>
              </w:rPr>
              <w:t>The application, dated</w:t>
            </w:r>
            <w:r w:rsidR="0010281D">
              <w:rPr>
                <w:rFonts w:ascii="Arial" w:hAnsi="Arial" w:cs="Arial"/>
                <w:color w:val="auto"/>
                <w:sz w:val="24"/>
                <w:szCs w:val="24"/>
              </w:rPr>
              <w:t xml:space="preserve"> 1 August 2023</w:t>
            </w:r>
            <w:r w:rsidRPr="00774C58">
              <w:rPr>
                <w:rFonts w:ascii="Arial" w:hAnsi="Arial" w:cs="Arial"/>
                <w:color w:val="auto"/>
                <w:sz w:val="24"/>
                <w:szCs w:val="24"/>
              </w:rPr>
              <w:t xml:space="preserve">, is made under Section </w:t>
            </w:r>
            <w:r w:rsidR="00137B61" w:rsidRPr="00774C58">
              <w:rPr>
                <w:rFonts w:ascii="Arial" w:hAnsi="Arial" w:cs="Arial"/>
                <w:color w:val="auto"/>
                <w:sz w:val="24"/>
                <w:szCs w:val="24"/>
              </w:rPr>
              <w:t>38</w:t>
            </w:r>
            <w:r w:rsidRPr="00774C58">
              <w:rPr>
                <w:rFonts w:ascii="Arial" w:hAnsi="Arial" w:cs="Arial"/>
                <w:color w:val="auto"/>
                <w:sz w:val="24"/>
                <w:szCs w:val="24"/>
              </w:rPr>
              <w:t xml:space="preserve"> of the Commons Act 2006 </w:t>
            </w:r>
            <w:r w:rsidR="00137B61" w:rsidRPr="00774C58">
              <w:rPr>
                <w:rFonts w:ascii="Arial" w:hAnsi="Arial" w:cs="Arial"/>
                <w:color w:val="auto"/>
                <w:sz w:val="24"/>
                <w:szCs w:val="24"/>
              </w:rPr>
              <w:t xml:space="preserve">(the 2006 Act) </w:t>
            </w:r>
            <w:r w:rsidR="00774C58" w:rsidRPr="00774C58">
              <w:rPr>
                <w:rFonts w:ascii="Arial" w:hAnsi="Arial" w:cs="Arial"/>
                <w:color w:val="auto"/>
                <w:sz w:val="24"/>
                <w:szCs w:val="24"/>
              </w:rPr>
              <w:t>for consent to carry out restricted works on common land</w:t>
            </w:r>
            <w:r w:rsidRPr="00774C58">
              <w:rPr>
                <w:rFonts w:ascii="Arial" w:hAnsi="Arial" w:cs="Arial"/>
                <w:color w:val="auto"/>
                <w:sz w:val="24"/>
                <w:szCs w:val="24"/>
              </w:rPr>
              <w:t>.</w:t>
            </w:r>
          </w:p>
        </w:tc>
      </w:tr>
      <w:tr w:rsidR="009B026F" w:rsidRPr="009B026F" w14:paraId="44343D54" w14:textId="77777777" w:rsidTr="005A470D">
        <w:tc>
          <w:tcPr>
            <w:tcW w:w="9520" w:type="dxa"/>
            <w:shd w:val="clear" w:color="auto" w:fill="auto"/>
          </w:tcPr>
          <w:p w14:paraId="3EF7D1B1" w14:textId="19BE96D3" w:rsidR="005A470D" w:rsidRPr="00774C58" w:rsidRDefault="005A470D" w:rsidP="005A470D">
            <w:pPr>
              <w:pStyle w:val="TBullet"/>
              <w:rPr>
                <w:rFonts w:ascii="Arial" w:hAnsi="Arial" w:cs="Arial"/>
                <w:color w:val="auto"/>
                <w:sz w:val="24"/>
                <w:szCs w:val="24"/>
              </w:rPr>
            </w:pPr>
            <w:r w:rsidRPr="00774C58">
              <w:rPr>
                <w:rFonts w:ascii="Arial" w:hAnsi="Arial" w:cs="Arial"/>
                <w:color w:val="auto"/>
                <w:sz w:val="24"/>
                <w:szCs w:val="24"/>
              </w:rPr>
              <w:t>The application is made by</w:t>
            </w:r>
            <w:r w:rsidR="00774C58" w:rsidRPr="00774C58">
              <w:rPr>
                <w:rFonts w:ascii="Arial" w:hAnsi="Arial" w:cs="Arial"/>
                <w:color w:val="auto"/>
                <w:sz w:val="24"/>
                <w:szCs w:val="24"/>
              </w:rPr>
              <w:t xml:space="preserve"> </w:t>
            </w:r>
            <w:r w:rsidR="002F6808">
              <w:rPr>
                <w:rFonts w:ascii="Arial" w:hAnsi="Arial" w:cs="Arial"/>
                <w:color w:val="auto"/>
                <w:sz w:val="24"/>
                <w:szCs w:val="24"/>
              </w:rPr>
              <w:t>Thomas Raynham</w:t>
            </w:r>
            <w:r w:rsidRPr="00774C58">
              <w:rPr>
                <w:rFonts w:ascii="Arial" w:hAnsi="Arial" w:cs="Arial"/>
                <w:color w:val="auto"/>
                <w:sz w:val="24"/>
                <w:szCs w:val="24"/>
              </w:rPr>
              <w:t>.</w:t>
            </w:r>
          </w:p>
        </w:tc>
      </w:tr>
      <w:tr w:rsidR="009B026F" w:rsidRPr="009B026F" w14:paraId="5DAB6B35" w14:textId="77777777" w:rsidTr="005A470D">
        <w:tc>
          <w:tcPr>
            <w:tcW w:w="9520" w:type="dxa"/>
            <w:shd w:val="clear" w:color="auto" w:fill="auto"/>
          </w:tcPr>
          <w:p w14:paraId="2321AB0A" w14:textId="796668BB" w:rsidR="005A470D" w:rsidRPr="00774C58" w:rsidRDefault="005A470D" w:rsidP="005A470D">
            <w:pPr>
              <w:pStyle w:val="TBullet"/>
              <w:rPr>
                <w:rFonts w:ascii="Arial" w:hAnsi="Arial" w:cs="Arial"/>
                <w:color w:val="auto"/>
                <w:sz w:val="24"/>
                <w:szCs w:val="24"/>
              </w:rPr>
            </w:pPr>
            <w:r w:rsidRPr="00774C58">
              <w:rPr>
                <w:rFonts w:ascii="Arial" w:hAnsi="Arial" w:cs="Arial"/>
                <w:color w:val="auto"/>
                <w:sz w:val="24"/>
                <w:szCs w:val="24"/>
              </w:rPr>
              <w:t xml:space="preserve">The </w:t>
            </w:r>
            <w:r w:rsidR="00774C58" w:rsidRPr="00774C58">
              <w:rPr>
                <w:rFonts w:ascii="Arial" w:hAnsi="Arial" w:cs="Arial"/>
                <w:color w:val="auto"/>
                <w:sz w:val="24"/>
                <w:szCs w:val="24"/>
              </w:rPr>
              <w:t xml:space="preserve">works comprise </w:t>
            </w:r>
            <w:r w:rsidR="000233CE">
              <w:rPr>
                <w:rFonts w:ascii="Arial" w:hAnsi="Arial" w:cs="Arial"/>
                <w:color w:val="auto"/>
                <w:sz w:val="24"/>
                <w:szCs w:val="24"/>
              </w:rPr>
              <w:t xml:space="preserve">permanent fencing </w:t>
            </w:r>
            <w:r w:rsidR="0010281D">
              <w:rPr>
                <w:rFonts w:ascii="Arial" w:hAnsi="Arial" w:cs="Arial"/>
                <w:color w:val="auto"/>
                <w:sz w:val="24"/>
                <w:szCs w:val="24"/>
              </w:rPr>
              <w:t>around the common</w:t>
            </w:r>
            <w:r w:rsidRPr="00774C58">
              <w:rPr>
                <w:rFonts w:ascii="Arial" w:hAnsi="Arial" w:cs="Arial"/>
                <w:color w:val="auto"/>
                <w:sz w:val="24"/>
                <w:szCs w:val="24"/>
              </w:rPr>
              <w:t>.</w:t>
            </w:r>
          </w:p>
        </w:tc>
      </w:tr>
      <w:tr w:rsidR="009B026F" w:rsidRPr="009B026F" w14:paraId="79FF423A" w14:textId="77777777" w:rsidTr="005A470D">
        <w:tc>
          <w:tcPr>
            <w:tcW w:w="9520" w:type="dxa"/>
            <w:shd w:val="clear" w:color="auto" w:fill="auto"/>
          </w:tcPr>
          <w:p w14:paraId="143CC286" w14:textId="77777777" w:rsidR="005A470D" w:rsidRPr="009B026F" w:rsidRDefault="005A470D" w:rsidP="005A470D">
            <w:pPr>
              <w:spacing w:before="60"/>
              <w:rPr>
                <w:rFonts w:ascii="Arial" w:hAnsi="Arial" w:cs="Arial"/>
                <w:b/>
                <w:color w:val="FF0000"/>
                <w:sz w:val="24"/>
                <w:szCs w:val="24"/>
              </w:rPr>
            </w:pPr>
          </w:p>
        </w:tc>
      </w:tr>
      <w:tr w:rsidR="009B026F" w:rsidRPr="009B026F" w14:paraId="2535703F" w14:textId="77777777" w:rsidTr="005A470D">
        <w:tc>
          <w:tcPr>
            <w:tcW w:w="9520" w:type="dxa"/>
            <w:tcBorders>
              <w:bottom w:val="single" w:sz="6" w:space="0" w:color="000000"/>
            </w:tcBorders>
            <w:shd w:val="clear" w:color="auto" w:fill="auto"/>
          </w:tcPr>
          <w:p w14:paraId="509CAA13" w14:textId="77777777" w:rsidR="005A470D" w:rsidRPr="009B026F" w:rsidRDefault="005A470D" w:rsidP="005A470D">
            <w:pPr>
              <w:spacing w:before="60"/>
              <w:rPr>
                <w:b/>
                <w:color w:val="FF0000"/>
                <w:sz w:val="2"/>
              </w:rPr>
            </w:pPr>
            <w:bookmarkStart w:id="1" w:name="bmkReturn"/>
            <w:bookmarkEnd w:id="1"/>
          </w:p>
        </w:tc>
      </w:tr>
    </w:tbl>
    <w:p w14:paraId="2E242726" w14:textId="0E686C9C" w:rsidR="005A470D" w:rsidRDefault="00241F88" w:rsidP="005A470D">
      <w:pPr>
        <w:pStyle w:val="Heading6blackfont"/>
        <w:rPr>
          <w:rFonts w:ascii="Arial" w:hAnsi="Arial" w:cs="Arial"/>
          <w:color w:val="auto"/>
          <w:sz w:val="24"/>
          <w:szCs w:val="24"/>
        </w:rPr>
      </w:pPr>
      <w:r>
        <w:rPr>
          <w:rFonts w:ascii="Arial" w:hAnsi="Arial" w:cs="Arial"/>
          <w:color w:val="auto"/>
          <w:sz w:val="24"/>
          <w:szCs w:val="24"/>
        </w:rPr>
        <w:t>Decision</w:t>
      </w:r>
    </w:p>
    <w:p w14:paraId="7C76E39F" w14:textId="5CEB2703" w:rsidR="00241F88" w:rsidRPr="00241F88" w:rsidRDefault="00241F88" w:rsidP="00241F88">
      <w:pPr>
        <w:pStyle w:val="Style1"/>
        <w:tabs>
          <w:tab w:val="num" w:pos="720"/>
        </w:tabs>
        <w:rPr>
          <w:rFonts w:ascii="Arial" w:hAnsi="Arial" w:cs="Arial"/>
          <w:sz w:val="24"/>
          <w:szCs w:val="24"/>
        </w:rPr>
      </w:pPr>
      <w:r w:rsidRPr="00241F88">
        <w:rPr>
          <w:rFonts w:ascii="Arial" w:hAnsi="Arial" w:cs="Arial"/>
          <w:sz w:val="24"/>
          <w:szCs w:val="24"/>
        </w:rPr>
        <w:t>Consent is refused.</w:t>
      </w:r>
    </w:p>
    <w:p w14:paraId="12AB2C46" w14:textId="182955ED" w:rsidR="00241F88" w:rsidRPr="00241F88" w:rsidRDefault="00241F88" w:rsidP="00241F88">
      <w:pPr>
        <w:pStyle w:val="Style1"/>
        <w:numPr>
          <w:ilvl w:val="0"/>
          <w:numId w:val="0"/>
        </w:numPr>
        <w:rPr>
          <w:rFonts w:ascii="Arial" w:hAnsi="Arial" w:cs="Arial"/>
          <w:b/>
          <w:bCs/>
          <w:sz w:val="24"/>
          <w:szCs w:val="24"/>
        </w:rPr>
      </w:pPr>
      <w:r w:rsidRPr="00241F88">
        <w:rPr>
          <w:rFonts w:ascii="Arial" w:hAnsi="Arial" w:cs="Arial"/>
          <w:b/>
          <w:bCs/>
          <w:sz w:val="24"/>
          <w:szCs w:val="24"/>
        </w:rPr>
        <w:t>Preliminary Matters</w:t>
      </w:r>
    </w:p>
    <w:p w14:paraId="02795228" w14:textId="0B0ADFDA" w:rsidR="003B26A7" w:rsidRPr="003B26A7" w:rsidRDefault="001202CD" w:rsidP="00AF403A">
      <w:pPr>
        <w:pStyle w:val="Style1"/>
        <w:rPr>
          <w:rFonts w:ascii="Arial" w:hAnsi="Arial" w:cs="Arial"/>
          <w:i/>
          <w:iCs/>
          <w:sz w:val="24"/>
          <w:szCs w:val="24"/>
        </w:rPr>
      </w:pPr>
      <w:r>
        <w:rPr>
          <w:rFonts w:ascii="Arial" w:hAnsi="Arial" w:cs="Arial"/>
          <w:color w:val="auto"/>
          <w:sz w:val="24"/>
          <w:szCs w:val="24"/>
        </w:rPr>
        <w:t>For the purposes of identification only, the location of the proposed works is shown on the attached plan.</w:t>
      </w:r>
    </w:p>
    <w:p w14:paraId="01CA0E7C" w14:textId="4DD740DC" w:rsidR="008D1789" w:rsidRDefault="00C52771" w:rsidP="00C52771">
      <w:pPr>
        <w:pStyle w:val="Style1"/>
        <w:numPr>
          <w:ilvl w:val="0"/>
          <w:numId w:val="0"/>
        </w:numPr>
        <w:rPr>
          <w:rFonts w:ascii="Arial" w:hAnsi="Arial" w:cs="Arial"/>
          <w:b/>
          <w:bCs/>
          <w:sz w:val="24"/>
          <w:szCs w:val="24"/>
        </w:rPr>
      </w:pPr>
      <w:r>
        <w:rPr>
          <w:rFonts w:ascii="Arial" w:hAnsi="Arial" w:cs="Arial"/>
          <w:b/>
          <w:bCs/>
          <w:sz w:val="24"/>
          <w:szCs w:val="24"/>
        </w:rPr>
        <w:t>Background</w:t>
      </w:r>
    </w:p>
    <w:p w14:paraId="2A264EA7" w14:textId="53EC19D3" w:rsidR="0017125E" w:rsidRPr="0017125E" w:rsidRDefault="00B06A34" w:rsidP="0017125E">
      <w:pPr>
        <w:pStyle w:val="Style1"/>
        <w:tabs>
          <w:tab w:val="num" w:pos="720"/>
        </w:tabs>
        <w:rPr>
          <w:rFonts w:ascii="Arial" w:hAnsi="Arial" w:cs="Arial"/>
          <w:sz w:val="24"/>
          <w:szCs w:val="24"/>
        </w:rPr>
      </w:pPr>
      <w:r w:rsidRPr="0017125E">
        <w:rPr>
          <w:rFonts w:ascii="Arial" w:hAnsi="Arial" w:cs="Arial"/>
          <w:sz w:val="24"/>
          <w:szCs w:val="24"/>
        </w:rPr>
        <w:t xml:space="preserve">Shereford Common </w:t>
      </w:r>
      <w:r w:rsidR="00CA4CB3" w:rsidRPr="0017125E">
        <w:rPr>
          <w:rFonts w:ascii="Arial" w:hAnsi="Arial" w:cs="Arial"/>
          <w:sz w:val="24"/>
          <w:szCs w:val="24"/>
        </w:rPr>
        <w:t>lies to the south of the village of Shereford and</w:t>
      </w:r>
      <w:r w:rsidR="00ED23B5" w:rsidRPr="0017125E">
        <w:rPr>
          <w:rFonts w:ascii="Arial" w:hAnsi="Arial" w:cs="Arial"/>
          <w:sz w:val="24"/>
          <w:szCs w:val="24"/>
        </w:rPr>
        <w:t xml:space="preserve"> </w:t>
      </w:r>
      <w:r w:rsidR="00173AA7" w:rsidRPr="0017125E">
        <w:rPr>
          <w:rFonts w:ascii="Arial" w:hAnsi="Arial" w:cs="Arial"/>
          <w:sz w:val="24"/>
          <w:szCs w:val="24"/>
        </w:rPr>
        <w:t>comprises</w:t>
      </w:r>
      <w:r w:rsidR="00ED23B5" w:rsidRPr="0017125E">
        <w:rPr>
          <w:rFonts w:ascii="Arial" w:hAnsi="Arial" w:cs="Arial"/>
          <w:sz w:val="24"/>
          <w:szCs w:val="24"/>
        </w:rPr>
        <w:t xml:space="preserve"> two areas of land, which are separated by a lane. </w:t>
      </w:r>
      <w:r w:rsidR="00173AA7" w:rsidRPr="0017125E">
        <w:rPr>
          <w:rFonts w:ascii="Arial" w:hAnsi="Arial" w:cs="Arial"/>
          <w:sz w:val="24"/>
          <w:szCs w:val="24"/>
        </w:rPr>
        <w:t xml:space="preserve">The application concerns </w:t>
      </w:r>
      <w:r w:rsidR="00DB59B9" w:rsidRPr="0017125E">
        <w:rPr>
          <w:rFonts w:ascii="Arial" w:hAnsi="Arial" w:cs="Arial"/>
          <w:sz w:val="24"/>
          <w:szCs w:val="24"/>
        </w:rPr>
        <w:t>the larger area to the north of the lane</w:t>
      </w:r>
      <w:r w:rsidR="000E4304">
        <w:rPr>
          <w:rFonts w:ascii="Arial" w:hAnsi="Arial" w:cs="Arial"/>
          <w:sz w:val="24"/>
          <w:szCs w:val="24"/>
        </w:rPr>
        <w:t xml:space="preserve">, </w:t>
      </w:r>
      <w:r w:rsidR="00DB59B9" w:rsidRPr="0017125E">
        <w:rPr>
          <w:rFonts w:ascii="Arial" w:hAnsi="Arial" w:cs="Arial"/>
          <w:sz w:val="24"/>
          <w:szCs w:val="24"/>
        </w:rPr>
        <w:t xml:space="preserve">which </w:t>
      </w:r>
      <w:r w:rsidR="000E4304">
        <w:rPr>
          <w:rFonts w:ascii="Arial" w:hAnsi="Arial" w:cs="Arial"/>
          <w:sz w:val="24"/>
          <w:szCs w:val="24"/>
        </w:rPr>
        <w:t>form</w:t>
      </w:r>
      <w:r w:rsidR="00DB59B9" w:rsidRPr="0017125E">
        <w:rPr>
          <w:rFonts w:ascii="Arial" w:hAnsi="Arial" w:cs="Arial"/>
          <w:sz w:val="24"/>
          <w:szCs w:val="24"/>
        </w:rPr>
        <w:t>s the majority of the common. The proposed fencing would enclose th</w:t>
      </w:r>
      <w:r w:rsidR="00C26513">
        <w:rPr>
          <w:rFonts w:ascii="Arial" w:hAnsi="Arial" w:cs="Arial"/>
          <w:sz w:val="24"/>
          <w:szCs w:val="24"/>
        </w:rPr>
        <w:t>e</w:t>
      </w:r>
      <w:r w:rsidR="00054F42" w:rsidRPr="0017125E">
        <w:rPr>
          <w:rFonts w:ascii="Arial" w:hAnsi="Arial" w:cs="Arial"/>
          <w:sz w:val="24"/>
          <w:szCs w:val="24"/>
        </w:rPr>
        <w:t xml:space="preserve"> </w:t>
      </w:r>
      <w:r w:rsidR="0088239E">
        <w:rPr>
          <w:rFonts w:ascii="Arial" w:hAnsi="Arial" w:cs="Arial"/>
          <w:sz w:val="24"/>
          <w:szCs w:val="24"/>
        </w:rPr>
        <w:t xml:space="preserve">common </w:t>
      </w:r>
      <w:r w:rsidR="00DB3599" w:rsidRPr="0017125E">
        <w:rPr>
          <w:rFonts w:ascii="Arial" w:hAnsi="Arial" w:cs="Arial"/>
          <w:sz w:val="24"/>
          <w:szCs w:val="24"/>
        </w:rPr>
        <w:t>land</w:t>
      </w:r>
      <w:r w:rsidR="005B1481">
        <w:rPr>
          <w:rFonts w:ascii="Arial" w:hAnsi="Arial" w:cs="Arial"/>
          <w:sz w:val="24"/>
          <w:szCs w:val="24"/>
        </w:rPr>
        <w:t xml:space="preserve"> along its perimeter</w:t>
      </w:r>
      <w:r w:rsidR="00DB3599" w:rsidRPr="0017125E">
        <w:rPr>
          <w:rFonts w:ascii="Arial" w:hAnsi="Arial" w:cs="Arial"/>
          <w:sz w:val="24"/>
          <w:szCs w:val="24"/>
        </w:rPr>
        <w:t>, with the exception of</w:t>
      </w:r>
      <w:r w:rsidR="001068B3">
        <w:rPr>
          <w:rFonts w:ascii="Arial" w:hAnsi="Arial" w:cs="Arial"/>
          <w:sz w:val="24"/>
          <w:szCs w:val="24"/>
        </w:rPr>
        <w:t xml:space="preserve"> </w:t>
      </w:r>
      <w:r w:rsidR="00EB64AD" w:rsidRPr="0017125E">
        <w:rPr>
          <w:rFonts w:ascii="Arial" w:hAnsi="Arial" w:cs="Arial"/>
          <w:sz w:val="24"/>
          <w:szCs w:val="24"/>
        </w:rPr>
        <w:t>small area</w:t>
      </w:r>
      <w:r w:rsidR="001068B3">
        <w:rPr>
          <w:rFonts w:ascii="Arial" w:hAnsi="Arial" w:cs="Arial"/>
          <w:sz w:val="24"/>
          <w:szCs w:val="24"/>
        </w:rPr>
        <w:t>s</w:t>
      </w:r>
      <w:r w:rsidR="005421E6">
        <w:rPr>
          <w:rFonts w:ascii="Arial" w:hAnsi="Arial" w:cs="Arial"/>
          <w:sz w:val="24"/>
          <w:szCs w:val="24"/>
        </w:rPr>
        <w:t xml:space="preserve"> at its </w:t>
      </w:r>
      <w:r w:rsidR="00100649">
        <w:rPr>
          <w:rFonts w:ascii="Arial" w:hAnsi="Arial" w:cs="Arial"/>
          <w:sz w:val="24"/>
          <w:szCs w:val="24"/>
        </w:rPr>
        <w:t>western</w:t>
      </w:r>
      <w:r w:rsidR="005421E6">
        <w:rPr>
          <w:rFonts w:ascii="Arial" w:hAnsi="Arial" w:cs="Arial"/>
          <w:sz w:val="24"/>
          <w:szCs w:val="24"/>
        </w:rPr>
        <w:t xml:space="preserve"> end and</w:t>
      </w:r>
      <w:r w:rsidR="00EB64AD" w:rsidRPr="0017125E">
        <w:rPr>
          <w:rFonts w:ascii="Arial" w:hAnsi="Arial" w:cs="Arial"/>
          <w:sz w:val="24"/>
          <w:szCs w:val="24"/>
        </w:rPr>
        <w:t xml:space="preserve"> surrounding a building</w:t>
      </w:r>
      <w:r w:rsidR="007C0D67" w:rsidRPr="0017125E">
        <w:rPr>
          <w:rFonts w:ascii="Arial" w:hAnsi="Arial" w:cs="Arial"/>
          <w:sz w:val="24"/>
          <w:szCs w:val="24"/>
        </w:rPr>
        <w:t>.</w:t>
      </w:r>
      <w:r w:rsidR="00380ED1" w:rsidRPr="0017125E">
        <w:rPr>
          <w:rFonts w:ascii="Arial" w:hAnsi="Arial" w:cs="Arial"/>
          <w:sz w:val="24"/>
          <w:szCs w:val="24"/>
        </w:rPr>
        <w:t xml:space="preserve"> </w:t>
      </w:r>
      <w:r w:rsidR="006D150B" w:rsidRPr="0017125E">
        <w:rPr>
          <w:rFonts w:ascii="Arial" w:hAnsi="Arial" w:cs="Arial"/>
          <w:sz w:val="24"/>
          <w:szCs w:val="24"/>
        </w:rPr>
        <w:t xml:space="preserve">Electric fencing and some wooden fenceposts are currently </w:t>
      </w:r>
      <w:r w:rsidR="00080DC6" w:rsidRPr="0017125E">
        <w:rPr>
          <w:rFonts w:ascii="Arial" w:hAnsi="Arial" w:cs="Arial"/>
          <w:sz w:val="24"/>
          <w:szCs w:val="24"/>
        </w:rPr>
        <w:t xml:space="preserve">present </w:t>
      </w:r>
      <w:r w:rsidR="000E0E52" w:rsidRPr="0017125E">
        <w:rPr>
          <w:rFonts w:ascii="Arial" w:hAnsi="Arial" w:cs="Arial"/>
          <w:sz w:val="24"/>
          <w:szCs w:val="24"/>
        </w:rPr>
        <w:t>around much of the land.</w:t>
      </w:r>
      <w:r w:rsidR="000860FD" w:rsidRPr="0017125E">
        <w:rPr>
          <w:rFonts w:ascii="Arial" w:hAnsi="Arial" w:cs="Arial"/>
          <w:sz w:val="24"/>
          <w:szCs w:val="24"/>
        </w:rPr>
        <w:t xml:space="preserve"> Notwithstanding this, consent for any current or previous structures </w:t>
      </w:r>
      <w:r w:rsidR="0017125E" w:rsidRPr="0017125E">
        <w:rPr>
          <w:rFonts w:ascii="Arial" w:hAnsi="Arial" w:cs="Arial"/>
          <w:sz w:val="24"/>
          <w:szCs w:val="24"/>
        </w:rPr>
        <w:t xml:space="preserve">on the line proposed is not before me. </w:t>
      </w:r>
    </w:p>
    <w:p w14:paraId="434A331A" w14:textId="22DD983E" w:rsidR="00AF403A" w:rsidRPr="0017125E" w:rsidRDefault="00AF403A" w:rsidP="007E26E2">
      <w:pPr>
        <w:pStyle w:val="Style1"/>
        <w:numPr>
          <w:ilvl w:val="0"/>
          <w:numId w:val="0"/>
        </w:numPr>
        <w:rPr>
          <w:rFonts w:ascii="Arial" w:hAnsi="Arial" w:cs="Arial"/>
          <w:b/>
          <w:bCs/>
          <w:sz w:val="24"/>
          <w:szCs w:val="24"/>
        </w:rPr>
      </w:pPr>
      <w:r w:rsidRPr="0017125E">
        <w:rPr>
          <w:rFonts w:ascii="Arial" w:hAnsi="Arial" w:cs="Arial"/>
          <w:b/>
          <w:bCs/>
          <w:sz w:val="24"/>
          <w:szCs w:val="24"/>
        </w:rPr>
        <w:t>Main Issues</w:t>
      </w:r>
    </w:p>
    <w:p w14:paraId="5171A40C" w14:textId="0CEEE169" w:rsidR="00E94748" w:rsidRPr="00AF403A" w:rsidRDefault="00E94748" w:rsidP="00AF403A">
      <w:pPr>
        <w:pStyle w:val="Style1"/>
        <w:rPr>
          <w:rFonts w:ascii="Arial" w:hAnsi="Arial" w:cs="Arial"/>
          <w:i/>
          <w:iCs/>
          <w:sz w:val="24"/>
          <w:szCs w:val="24"/>
        </w:rPr>
      </w:pPr>
      <w:r w:rsidRPr="00AF403A">
        <w:rPr>
          <w:rFonts w:ascii="Arial" w:hAnsi="Arial" w:cs="Arial"/>
          <w:color w:val="auto"/>
          <w:sz w:val="24"/>
          <w:szCs w:val="24"/>
        </w:rPr>
        <w:t xml:space="preserve">I am required by Section </w:t>
      </w:r>
      <w:r w:rsidR="00CC0753" w:rsidRPr="00AF403A">
        <w:rPr>
          <w:rFonts w:ascii="Arial" w:hAnsi="Arial" w:cs="Arial"/>
          <w:color w:val="auto"/>
          <w:sz w:val="24"/>
          <w:szCs w:val="24"/>
        </w:rPr>
        <w:t>39</w:t>
      </w:r>
      <w:r w:rsidRPr="00AF403A">
        <w:rPr>
          <w:rFonts w:ascii="Arial" w:hAnsi="Arial" w:cs="Arial"/>
          <w:color w:val="auto"/>
          <w:sz w:val="24"/>
          <w:szCs w:val="24"/>
        </w:rPr>
        <w:t xml:space="preserve"> of the 2006 Act to have regard to the following in determining this application:</w:t>
      </w:r>
    </w:p>
    <w:p w14:paraId="0FAF38EE" w14:textId="74D959C5" w:rsidR="00E94748" w:rsidRPr="00BD5865" w:rsidRDefault="00E84147" w:rsidP="00DE52B1">
      <w:pPr>
        <w:pStyle w:val="Style1"/>
        <w:numPr>
          <w:ilvl w:val="0"/>
          <w:numId w:val="0"/>
        </w:numPr>
        <w:ind w:left="1438" w:hanging="1149"/>
        <w:rPr>
          <w:rFonts w:ascii="Arial" w:hAnsi="Arial" w:cs="Arial"/>
          <w:color w:val="auto"/>
          <w:sz w:val="24"/>
          <w:szCs w:val="24"/>
        </w:rPr>
      </w:pPr>
      <w:r w:rsidRPr="00BD5865">
        <w:rPr>
          <w:rFonts w:ascii="Arial" w:hAnsi="Arial" w:cs="Arial"/>
          <w:color w:val="auto"/>
          <w:sz w:val="24"/>
          <w:szCs w:val="24"/>
        </w:rPr>
        <w:tab/>
        <w:t>(</w:t>
      </w:r>
      <w:r w:rsidR="0088693B" w:rsidRPr="00BD5865">
        <w:rPr>
          <w:rFonts w:ascii="Arial" w:hAnsi="Arial" w:cs="Arial"/>
          <w:color w:val="auto"/>
          <w:sz w:val="24"/>
          <w:szCs w:val="24"/>
        </w:rPr>
        <w:t>i</w:t>
      </w:r>
      <w:r w:rsidRPr="00BD5865">
        <w:rPr>
          <w:rFonts w:ascii="Arial" w:hAnsi="Arial" w:cs="Arial"/>
          <w:color w:val="auto"/>
          <w:sz w:val="24"/>
          <w:szCs w:val="24"/>
        </w:rPr>
        <w:t>)</w:t>
      </w:r>
      <w:r w:rsidR="00DE52B1" w:rsidRPr="00BD5865">
        <w:rPr>
          <w:rFonts w:ascii="Arial" w:hAnsi="Arial" w:cs="Arial"/>
          <w:color w:val="auto"/>
          <w:sz w:val="24"/>
          <w:szCs w:val="24"/>
        </w:rPr>
        <w:tab/>
      </w:r>
      <w:r w:rsidR="0053717E" w:rsidRPr="00BD5865">
        <w:rPr>
          <w:rFonts w:ascii="Arial" w:hAnsi="Arial" w:cs="Arial"/>
          <w:color w:val="auto"/>
          <w:sz w:val="24"/>
          <w:szCs w:val="24"/>
        </w:rPr>
        <w:t>t</w:t>
      </w:r>
      <w:r w:rsidRPr="00BD5865">
        <w:rPr>
          <w:rFonts w:ascii="Arial" w:hAnsi="Arial" w:cs="Arial"/>
          <w:color w:val="auto"/>
          <w:sz w:val="24"/>
          <w:szCs w:val="24"/>
        </w:rPr>
        <w:t xml:space="preserve">he </w:t>
      </w:r>
      <w:r w:rsidR="00DE52B1" w:rsidRPr="00BD5865">
        <w:rPr>
          <w:rFonts w:ascii="Arial" w:hAnsi="Arial" w:cs="Arial"/>
          <w:color w:val="auto"/>
          <w:sz w:val="24"/>
          <w:szCs w:val="24"/>
        </w:rPr>
        <w:t xml:space="preserve">interests of persons having rights in relation to, or occupying, the                   land </w:t>
      </w:r>
      <w:r w:rsidR="0053717E" w:rsidRPr="00BD5865">
        <w:rPr>
          <w:rFonts w:ascii="Arial" w:hAnsi="Arial" w:cs="Arial"/>
          <w:color w:val="auto"/>
          <w:sz w:val="24"/>
          <w:szCs w:val="24"/>
        </w:rPr>
        <w:t>(and in particular persons exercising rights of common over it);</w:t>
      </w:r>
    </w:p>
    <w:p w14:paraId="5027AA66" w14:textId="28AC9A40" w:rsidR="0053717E" w:rsidRPr="00BD5865" w:rsidRDefault="0053717E" w:rsidP="00DE52B1">
      <w:pPr>
        <w:pStyle w:val="Style1"/>
        <w:numPr>
          <w:ilvl w:val="0"/>
          <w:numId w:val="0"/>
        </w:numPr>
        <w:ind w:left="1438" w:hanging="1149"/>
        <w:rPr>
          <w:rFonts w:ascii="Arial" w:hAnsi="Arial" w:cs="Arial"/>
          <w:color w:val="auto"/>
          <w:sz w:val="24"/>
          <w:szCs w:val="24"/>
        </w:rPr>
      </w:pPr>
      <w:r w:rsidRPr="00BD5865">
        <w:rPr>
          <w:rFonts w:ascii="Arial" w:hAnsi="Arial" w:cs="Arial"/>
          <w:color w:val="auto"/>
          <w:sz w:val="24"/>
          <w:szCs w:val="24"/>
        </w:rPr>
        <w:t xml:space="preserve">  (</w:t>
      </w:r>
      <w:r w:rsidR="0088693B" w:rsidRPr="00BD5865">
        <w:rPr>
          <w:rFonts w:ascii="Arial" w:hAnsi="Arial" w:cs="Arial"/>
          <w:color w:val="auto"/>
          <w:sz w:val="24"/>
          <w:szCs w:val="24"/>
        </w:rPr>
        <w:t>ii</w:t>
      </w:r>
      <w:r w:rsidRPr="00BD5865">
        <w:rPr>
          <w:rFonts w:ascii="Arial" w:hAnsi="Arial" w:cs="Arial"/>
          <w:color w:val="auto"/>
          <w:sz w:val="24"/>
          <w:szCs w:val="24"/>
        </w:rPr>
        <w:t>)</w:t>
      </w:r>
      <w:r w:rsidRPr="00BD5865">
        <w:rPr>
          <w:rFonts w:ascii="Arial" w:hAnsi="Arial" w:cs="Arial"/>
          <w:color w:val="auto"/>
          <w:sz w:val="24"/>
          <w:szCs w:val="24"/>
        </w:rPr>
        <w:tab/>
        <w:t>the interests of the neighbourhood;</w:t>
      </w:r>
    </w:p>
    <w:p w14:paraId="1CC0DDC7" w14:textId="4D862323" w:rsidR="00B3220B" w:rsidRPr="00BD5865" w:rsidRDefault="00B3220B" w:rsidP="00DE52B1">
      <w:pPr>
        <w:pStyle w:val="Style1"/>
        <w:numPr>
          <w:ilvl w:val="0"/>
          <w:numId w:val="0"/>
        </w:numPr>
        <w:ind w:left="1438" w:hanging="1149"/>
        <w:rPr>
          <w:rFonts w:ascii="Arial" w:hAnsi="Arial" w:cs="Arial"/>
          <w:color w:val="auto"/>
          <w:sz w:val="24"/>
          <w:szCs w:val="24"/>
        </w:rPr>
      </w:pPr>
      <w:r w:rsidRPr="00BD5865">
        <w:rPr>
          <w:rFonts w:ascii="Arial" w:hAnsi="Arial" w:cs="Arial"/>
          <w:color w:val="auto"/>
          <w:sz w:val="24"/>
          <w:szCs w:val="24"/>
        </w:rPr>
        <w:lastRenderedPageBreak/>
        <w:t xml:space="preserve">  (</w:t>
      </w:r>
      <w:r w:rsidR="0088693B" w:rsidRPr="00BD5865">
        <w:rPr>
          <w:rFonts w:ascii="Arial" w:hAnsi="Arial" w:cs="Arial"/>
          <w:color w:val="auto"/>
          <w:sz w:val="24"/>
          <w:szCs w:val="24"/>
        </w:rPr>
        <w:t>iii</w:t>
      </w:r>
      <w:r w:rsidRPr="00BD5865">
        <w:rPr>
          <w:rFonts w:ascii="Arial" w:hAnsi="Arial" w:cs="Arial"/>
          <w:color w:val="auto"/>
          <w:sz w:val="24"/>
          <w:szCs w:val="24"/>
        </w:rPr>
        <w:t>)</w:t>
      </w:r>
      <w:r w:rsidRPr="00BD5865">
        <w:rPr>
          <w:rFonts w:ascii="Arial" w:hAnsi="Arial" w:cs="Arial"/>
          <w:color w:val="auto"/>
          <w:sz w:val="24"/>
          <w:szCs w:val="24"/>
        </w:rPr>
        <w:tab/>
        <w:t>the public interest</w:t>
      </w:r>
      <w:r w:rsidR="00BD5865" w:rsidRPr="00BD5865">
        <w:rPr>
          <w:rFonts w:ascii="Arial" w:hAnsi="Arial" w:cs="Arial"/>
          <w:color w:val="auto"/>
          <w:sz w:val="24"/>
          <w:szCs w:val="24"/>
        </w:rPr>
        <w:t xml:space="preserve"> (Section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Pr="00BD5865">
        <w:rPr>
          <w:rFonts w:ascii="Arial" w:hAnsi="Arial" w:cs="Arial"/>
          <w:color w:val="auto"/>
          <w:sz w:val="24"/>
          <w:szCs w:val="24"/>
        </w:rPr>
        <w:t>; and</w:t>
      </w:r>
    </w:p>
    <w:p w14:paraId="2E08E327" w14:textId="3A1FD64F" w:rsidR="00B3220B" w:rsidRDefault="00B3220B" w:rsidP="00DE52B1">
      <w:pPr>
        <w:pStyle w:val="Style1"/>
        <w:numPr>
          <w:ilvl w:val="0"/>
          <w:numId w:val="0"/>
        </w:numPr>
        <w:ind w:left="1438" w:hanging="1149"/>
        <w:rPr>
          <w:rFonts w:ascii="Arial" w:hAnsi="Arial" w:cs="Arial"/>
          <w:color w:val="auto"/>
          <w:sz w:val="24"/>
          <w:szCs w:val="24"/>
        </w:rPr>
      </w:pPr>
      <w:r w:rsidRPr="00BD5865">
        <w:rPr>
          <w:rFonts w:ascii="Arial" w:hAnsi="Arial" w:cs="Arial"/>
          <w:color w:val="auto"/>
          <w:sz w:val="24"/>
          <w:szCs w:val="24"/>
        </w:rPr>
        <w:t xml:space="preserve">  (</w:t>
      </w:r>
      <w:r w:rsidR="0088693B" w:rsidRPr="00BD5865">
        <w:rPr>
          <w:rFonts w:ascii="Arial" w:hAnsi="Arial" w:cs="Arial"/>
          <w:color w:val="auto"/>
          <w:sz w:val="24"/>
          <w:szCs w:val="24"/>
        </w:rPr>
        <w:t>iv</w:t>
      </w:r>
      <w:r w:rsidRPr="00BD5865">
        <w:rPr>
          <w:rFonts w:ascii="Arial" w:hAnsi="Arial" w:cs="Arial"/>
          <w:color w:val="auto"/>
          <w:sz w:val="24"/>
          <w:szCs w:val="24"/>
        </w:rPr>
        <w:t>)</w:t>
      </w:r>
      <w:r w:rsidRPr="00BD5865">
        <w:rPr>
          <w:rFonts w:ascii="Arial" w:hAnsi="Arial" w:cs="Arial"/>
          <w:color w:val="auto"/>
          <w:sz w:val="24"/>
          <w:szCs w:val="24"/>
        </w:rPr>
        <w:tab/>
        <w:t>any other matter considered to be relevant.</w:t>
      </w:r>
    </w:p>
    <w:p w14:paraId="53A59678" w14:textId="78B4A550" w:rsidR="00B74DD6" w:rsidRPr="00B74DD6" w:rsidRDefault="000C670C" w:rsidP="00B74DD6">
      <w:pPr>
        <w:pStyle w:val="Style1"/>
        <w:tabs>
          <w:tab w:val="num" w:pos="720"/>
        </w:tabs>
        <w:rPr>
          <w:rFonts w:ascii="Arial" w:hAnsi="Arial" w:cs="Arial"/>
          <w:color w:val="auto"/>
          <w:sz w:val="24"/>
          <w:szCs w:val="24"/>
        </w:rPr>
      </w:pPr>
      <w:r>
        <w:rPr>
          <w:rFonts w:ascii="Arial" w:hAnsi="Arial" w:cs="Arial"/>
          <w:color w:val="auto"/>
          <w:sz w:val="24"/>
          <w:szCs w:val="24"/>
        </w:rPr>
        <w:t xml:space="preserve">I </w:t>
      </w:r>
      <w:r w:rsidR="00935AFE">
        <w:rPr>
          <w:rFonts w:ascii="Arial" w:hAnsi="Arial" w:cs="Arial"/>
          <w:color w:val="auto"/>
          <w:sz w:val="24"/>
          <w:szCs w:val="24"/>
        </w:rPr>
        <w:t xml:space="preserve">will have appropriate </w:t>
      </w:r>
      <w:r>
        <w:rPr>
          <w:rFonts w:ascii="Arial" w:hAnsi="Arial" w:cs="Arial"/>
          <w:color w:val="auto"/>
          <w:sz w:val="24"/>
          <w:szCs w:val="24"/>
        </w:rPr>
        <w:t xml:space="preserve">regard to DEFRA’s Common Land Consents Policy </w:t>
      </w:r>
      <w:r w:rsidR="006941B2">
        <w:rPr>
          <w:rFonts w:ascii="Arial" w:hAnsi="Arial" w:cs="Arial"/>
          <w:color w:val="auto"/>
          <w:sz w:val="24"/>
          <w:szCs w:val="24"/>
        </w:rPr>
        <w:t>of November 2015</w:t>
      </w:r>
      <w:r w:rsidR="00556F3B">
        <w:rPr>
          <w:rFonts w:ascii="Arial" w:hAnsi="Arial" w:cs="Arial"/>
          <w:color w:val="auto"/>
          <w:sz w:val="24"/>
          <w:szCs w:val="24"/>
        </w:rPr>
        <w:t xml:space="preserve"> (the 2015 </w:t>
      </w:r>
      <w:r w:rsidR="00D33567">
        <w:rPr>
          <w:rFonts w:ascii="Arial" w:hAnsi="Arial" w:cs="Arial"/>
          <w:color w:val="auto"/>
          <w:sz w:val="24"/>
          <w:szCs w:val="24"/>
        </w:rPr>
        <w:t>note)</w:t>
      </w:r>
      <w:r w:rsidR="006941B2">
        <w:rPr>
          <w:rFonts w:ascii="Arial" w:hAnsi="Arial" w:cs="Arial"/>
          <w:color w:val="auto"/>
          <w:sz w:val="24"/>
          <w:szCs w:val="24"/>
        </w:rPr>
        <w:t>.</w:t>
      </w:r>
    </w:p>
    <w:p w14:paraId="6EE923EF" w14:textId="4FAC7E80" w:rsidR="003A075D" w:rsidRPr="0058399F" w:rsidRDefault="003A075D" w:rsidP="008974E8">
      <w:pPr>
        <w:pStyle w:val="Style1"/>
        <w:numPr>
          <w:ilvl w:val="0"/>
          <w:numId w:val="0"/>
        </w:numPr>
        <w:ind w:left="429" w:hanging="429"/>
        <w:rPr>
          <w:rFonts w:ascii="Arial" w:hAnsi="Arial" w:cs="Arial"/>
          <w:b/>
          <w:bCs/>
          <w:color w:val="FF0000"/>
          <w:sz w:val="24"/>
          <w:szCs w:val="24"/>
        </w:rPr>
      </w:pPr>
      <w:r w:rsidRPr="00984B5D">
        <w:rPr>
          <w:rFonts w:ascii="Arial" w:hAnsi="Arial" w:cs="Arial"/>
          <w:b/>
          <w:bCs/>
          <w:color w:val="auto"/>
          <w:sz w:val="24"/>
          <w:szCs w:val="24"/>
        </w:rPr>
        <w:t>Re</w:t>
      </w:r>
      <w:r w:rsidR="00984B5D" w:rsidRPr="00984B5D">
        <w:rPr>
          <w:rFonts w:ascii="Arial" w:hAnsi="Arial" w:cs="Arial"/>
          <w:b/>
          <w:bCs/>
          <w:color w:val="auto"/>
          <w:sz w:val="24"/>
          <w:szCs w:val="24"/>
        </w:rPr>
        <w:t>asons</w:t>
      </w:r>
      <w:r w:rsidR="0058399F">
        <w:rPr>
          <w:rFonts w:ascii="Arial" w:hAnsi="Arial" w:cs="Arial"/>
          <w:b/>
          <w:bCs/>
          <w:color w:val="auto"/>
          <w:sz w:val="24"/>
          <w:szCs w:val="24"/>
        </w:rPr>
        <w:t xml:space="preserve"> </w:t>
      </w:r>
    </w:p>
    <w:p w14:paraId="28BC65F8" w14:textId="454FC365" w:rsidR="00CA2B37" w:rsidRPr="00984B5D" w:rsidRDefault="00CA2B37" w:rsidP="00984B5D">
      <w:pPr>
        <w:pStyle w:val="Style1"/>
        <w:numPr>
          <w:ilvl w:val="0"/>
          <w:numId w:val="0"/>
        </w:numPr>
        <w:rPr>
          <w:rFonts w:ascii="Arial" w:hAnsi="Arial" w:cs="Arial"/>
          <w:b/>
          <w:bCs/>
          <w:i/>
          <w:iCs/>
          <w:color w:val="auto"/>
          <w:sz w:val="24"/>
          <w:szCs w:val="24"/>
        </w:rPr>
      </w:pPr>
      <w:r w:rsidRPr="00984B5D">
        <w:rPr>
          <w:rFonts w:ascii="Arial" w:hAnsi="Arial" w:cs="Arial"/>
          <w:b/>
          <w:bCs/>
          <w:i/>
          <w:iCs/>
          <w:color w:val="auto"/>
          <w:sz w:val="24"/>
          <w:szCs w:val="24"/>
        </w:rPr>
        <w:t xml:space="preserve">The interests of those </w:t>
      </w:r>
      <w:r w:rsidR="00984B5D">
        <w:rPr>
          <w:rFonts w:ascii="Arial" w:hAnsi="Arial" w:cs="Arial"/>
          <w:b/>
          <w:bCs/>
          <w:i/>
          <w:iCs/>
          <w:color w:val="auto"/>
          <w:sz w:val="24"/>
          <w:szCs w:val="24"/>
        </w:rPr>
        <w:t>occup</w:t>
      </w:r>
      <w:r w:rsidR="00677FE9">
        <w:rPr>
          <w:rFonts w:ascii="Arial" w:hAnsi="Arial" w:cs="Arial"/>
          <w:b/>
          <w:bCs/>
          <w:i/>
          <w:iCs/>
          <w:color w:val="auto"/>
          <w:sz w:val="24"/>
          <w:szCs w:val="24"/>
        </w:rPr>
        <w:t xml:space="preserve">ying or </w:t>
      </w:r>
      <w:r w:rsidRPr="00984B5D">
        <w:rPr>
          <w:rFonts w:ascii="Arial" w:hAnsi="Arial" w:cs="Arial"/>
          <w:b/>
          <w:bCs/>
          <w:i/>
          <w:iCs/>
          <w:color w:val="auto"/>
          <w:sz w:val="24"/>
          <w:szCs w:val="24"/>
        </w:rPr>
        <w:t xml:space="preserve">having rights </w:t>
      </w:r>
      <w:r w:rsidR="00677FE9">
        <w:rPr>
          <w:rFonts w:ascii="Arial" w:hAnsi="Arial" w:cs="Arial"/>
          <w:b/>
          <w:bCs/>
          <w:i/>
          <w:iCs/>
          <w:color w:val="auto"/>
          <w:sz w:val="24"/>
          <w:szCs w:val="24"/>
        </w:rPr>
        <w:t>over the land</w:t>
      </w:r>
    </w:p>
    <w:p w14:paraId="56E3A4B8" w14:textId="6568C416" w:rsidR="00542344" w:rsidRDefault="00853E8D" w:rsidP="00055B78">
      <w:pPr>
        <w:pStyle w:val="Style1"/>
        <w:tabs>
          <w:tab w:val="num" w:pos="720"/>
        </w:tabs>
        <w:rPr>
          <w:rFonts w:ascii="Arial" w:hAnsi="Arial" w:cs="Arial"/>
          <w:color w:val="auto"/>
          <w:sz w:val="24"/>
          <w:szCs w:val="24"/>
        </w:rPr>
      </w:pPr>
      <w:r w:rsidRPr="00853E8D">
        <w:rPr>
          <w:rFonts w:ascii="Arial" w:hAnsi="Arial" w:cs="Arial"/>
          <w:color w:val="auto"/>
          <w:sz w:val="24"/>
          <w:szCs w:val="24"/>
        </w:rPr>
        <w:t xml:space="preserve">The information before me suggests </w:t>
      </w:r>
      <w:r w:rsidR="00E23211">
        <w:rPr>
          <w:rFonts w:ascii="Arial" w:hAnsi="Arial" w:cs="Arial"/>
          <w:color w:val="auto"/>
          <w:sz w:val="24"/>
          <w:szCs w:val="24"/>
        </w:rPr>
        <w:t xml:space="preserve">that one person owned the land at the time of its registration in 1969. </w:t>
      </w:r>
      <w:r w:rsidR="00F266E4">
        <w:rPr>
          <w:rFonts w:ascii="Arial" w:hAnsi="Arial" w:cs="Arial"/>
          <w:color w:val="auto"/>
          <w:sz w:val="24"/>
          <w:szCs w:val="24"/>
        </w:rPr>
        <w:t xml:space="preserve">The applicant for the works is the </w:t>
      </w:r>
      <w:r w:rsidR="00542344">
        <w:rPr>
          <w:rFonts w:ascii="Arial" w:hAnsi="Arial" w:cs="Arial"/>
          <w:color w:val="auto"/>
          <w:sz w:val="24"/>
          <w:szCs w:val="24"/>
        </w:rPr>
        <w:t>occupier</w:t>
      </w:r>
      <w:r w:rsidR="00F266E4">
        <w:rPr>
          <w:rFonts w:ascii="Arial" w:hAnsi="Arial" w:cs="Arial"/>
          <w:color w:val="auto"/>
          <w:sz w:val="24"/>
          <w:szCs w:val="24"/>
        </w:rPr>
        <w:t xml:space="preserve"> of the land.</w:t>
      </w:r>
      <w:r w:rsidR="00B47A55">
        <w:rPr>
          <w:rFonts w:ascii="Arial" w:hAnsi="Arial" w:cs="Arial"/>
          <w:color w:val="auto"/>
          <w:sz w:val="24"/>
          <w:szCs w:val="24"/>
        </w:rPr>
        <w:t xml:space="preserve"> The proposed fenc</w:t>
      </w:r>
      <w:r w:rsidR="006C3573">
        <w:rPr>
          <w:rFonts w:ascii="Arial" w:hAnsi="Arial" w:cs="Arial"/>
          <w:color w:val="auto"/>
          <w:sz w:val="24"/>
          <w:szCs w:val="24"/>
        </w:rPr>
        <w:t>ing is intended to</w:t>
      </w:r>
      <w:r w:rsidR="00B47A55">
        <w:rPr>
          <w:rFonts w:ascii="Arial" w:hAnsi="Arial" w:cs="Arial"/>
          <w:color w:val="auto"/>
          <w:sz w:val="24"/>
          <w:szCs w:val="24"/>
        </w:rPr>
        <w:t xml:space="preserve"> enable</w:t>
      </w:r>
      <w:r w:rsidR="00EF1CDF">
        <w:rPr>
          <w:rFonts w:ascii="Arial" w:hAnsi="Arial" w:cs="Arial"/>
          <w:color w:val="auto"/>
          <w:sz w:val="24"/>
          <w:szCs w:val="24"/>
        </w:rPr>
        <w:t xml:space="preserve"> the grazing of cattle on the </w:t>
      </w:r>
      <w:r w:rsidR="00861A1E">
        <w:rPr>
          <w:rFonts w:ascii="Arial" w:hAnsi="Arial" w:cs="Arial"/>
          <w:color w:val="auto"/>
          <w:sz w:val="24"/>
          <w:szCs w:val="24"/>
        </w:rPr>
        <w:t>common</w:t>
      </w:r>
      <w:r w:rsidR="00E21B03">
        <w:rPr>
          <w:rFonts w:ascii="Arial" w:hAnsi="Arial" w:cs="Arial"/>
          <w:color w:val="auto"/>
          <w:sz w:val="24"/>
          <w:szCs w:val="24"/>
        </w:rPr>
        <w:t>, and would consequently have a beneficial effect on the interests of those occupying the land</w:t>
      </w:r>
      <w:r w:rsidR="00EF1CDF">
        <w:rPr>
          <w:rFonts w:ascii="Arial" w:hAnsi="Arial" w:cs="Arial"/>
          <w:color w:val="auto"/>
          <w:sz w:val="24"/>
          <w:szCs w:val="24"/>
        </w:rPr>
        <w:t>.</w:t>
      </w:r>
    </w:p>
    <w:p w14:paraId="6FC7C735" w14:textId="156EAF4B" w:rsidR="00417275" w:rsidRPr="00605355" w:rsidRDefault="00E23211" w:rsidP="00605355">
      <w:pPr>
        <w:pStyle w:val="Style1"/>
        <w:tabs>
          <w:tab w:val="num" w:pos="720"/>
        </w:tabs>
        <w:rPr>
          <w:rFonts w:ascii="Arial" w:hAnsi="Arial" w:cs="Arial"/>
          <w:color w:val="auto"/>
          <w:sz w:val="24"/>
          <w:szCs w:val="24"/>
        </w:rPr>
      </w:pPr>
      <w:r w:rsidRPr="00605355">
        <w:rPr>
          <w:rFonts w:ascii="Arial" w:hAnsi="Arial" w:cs="Arial"/>
          <w:sz w:val="24"/>
          <w:szCs w:val="24"/>
        </w:rPr>
        <w:t>The</w:t>
      </w:r>
      <w:r w:rsidR="00AE63DD" w:rsidRPr="00605355">
        <w:rPr>
          <w:rFonts w:ascii="Arial" w:hAnsi="Arial" w:cs="Arial"/>
          <w:sz w:val="24"/>
          <w:szCs w:val="24"/>
        </w:rPr>
        <w:t>re are no registered</w:t>
      </w:r>
      <w:r w:rsidRPr="00605355">
        <w:rPr>
          <w:rFonts w:ascii="Arial" w:hAnsi="Arial" w:cs="Arial"/>
          <w:sz w:val="24"/>
          <w:szCs w:val="24"/>
        </w:rPr>
        <w:t xml:space="preserve"> rights </w:t>
      </w:r>
      <w:r w:rsidR="00AE63DD" w:rsidRPr="00605355">
        <w:rPr>
          <w:rFonts w:ascii="Arial" w:hAnsi="Arial" w:cs="Arial"/>
          <w:sz w:val="24"/>
          <w:szCs w:val="24"/>
        </w:rPr>
        <w:t xml:space="preserve">of common </w:t>
      </w:r>
      <w:r w:rsidRPr="00605355">
        <w:rPr>
          <w:rFonts w:ascii="Arial" w:hAnsi="Arial" w:cs="Arial"/>
          <w:sz w:val="24"/>
          <w:szCs w:val="24"/>
        </w:rPr>
        <w:t>in respect of the land.</w:t>
      </w:r>
      <w:r w:rsidR="00542344" w:rsidRPr="00605355">
        <w:rPr>
          <w:rFonts w:ascii="Arial" w:hAnsi="Arial" w:cs="Arial"/>
          <w:sz w:val="24"/>
          <w:szCs w:val="24"/>
        </w:rPr>
        <w:t xml:space="preserve"> </w:t>
      </w:r>
      <w:r w:rsidR="001F3148" w:rsidRPr="00605355">
        <w:rPr>
          <w:rFonts w:ascii="Arial" w:hAnsi="Arial" w:cs="Arial"/>
          <w:sz w:val="24"/>
          <w:szCs w:val="24"/>
        </w:rPr>
        <w:t xml:space="preserve">The public </w:t>
      </w:r>
      <w:r w:rsidR="00121B32" w:rsidRPr="00605355">
        <w:rPr>
          <w:rFonts w:ascii="Arial" w:hAnsi="Arial" w:cs="Arial"/>
          <w:sz w:val="24"/>
          <w:szCs w:val="24"/>
        </w:rPr>
        <w:t xml:space="preserve">have a right of access to the land </w:t>
      </w:r>
      <w:r w:rsidR="007F525E" w:rsidRPr="00605355">
        <w:rPr>
          <w:rFonts w:ascii="Arial" w:hAnsi="Arial" w:cs="Arial"/>
          <w:sz w:val="24"/>
          <w:szCs w:val="24"/>
        </w:rPr>
        <w:t xml:space="preserve">on foot </w:t>
      </w:r>
      <w:r w:rsidR="00121B32" w:rsidRPr="00605355">
        <w:rPr>
          <w:rFonts w:ascii="Arial" w:hAnsi="Arial" w:cs="Arial"/>
          <w:sz w:val="24"/>
          <w:szCs w:val="24"/>
        </w:rPr>
        <w:t xml:space="preserve">for the purpose of open-air recreation by virtue of the Countryside and Rights of Way Act 2000. </w:t>
      </w:r>
      <w:r w:rsidR="001D1A36" w:rsidRPr="00605355">
        <w:rPr>
          <w:rFonts w:ascii="Arial" w:hAnsi="Arial" w:cs="Arial"/>
          <w:sz w:val="24"/>
          <w:szCs w:val="24"/>
        </w:rPr>
        <w:t xml:space="preserve">Stiles or gates would be present at </w:t>
      </w:r>
      <w:r w:rsidR="0037558D" w:rsidRPr="00605355">
        <w:rPr>
          <w:rFonts w:ascii="Arial" w:hAnsi="Arial" w:cs="Arial"/>
          <w:sz w:val="24"/>
          <w:szCs w:val="24"/>
        </w:rPr>
        <w:t>some</w:t>
      </w:r>
      <w:r w:rsidR="001D1A36" w:rsidRPr="00605355">
        <w:rPr>
          <w:rFonts w:ascii="Arial" w:hAnsi="Arial" w:cs="Arial"/>
          <w:sz w:val="24"/>
          <w:szCs w:val="24"/>
        </w:rPr>
        <w:t xml:space="preserve"> points within the fencing to facilitate this access.</w:t>
      </w:r>
      <w:r w:rsidR="00605355">
        <w:rPr>
          <w:rFonts w:ascii="Arial" w:hAnsi="Arial" w:cs="Arial"/>
          <w:sz w:val="24"/>
          <w:szCs w:val="24"/>
        </w:rPr>
        <w:t xml:space="preserve"> </w:t>
      </w:r>
      <w:r w:rsidR="003B3417">
        <w:rPr>
          <w:rFonts w:ascii="Arial" w:hAnsi="Arial" w:cs="Arial"/>
          <w:sz w:val="24"/>
          <w:szCs w:val="24"/>
        </w:rPr>
        <w:t xml:space="preserve">These </w:t>
      </w:r>
      <w:r w:rsidR="001157A3">
        <w:rPr>
          <w:rFonts w:ascii="Arial" w:hAnsi="Arial" w:cs="Arial"/>
          <w:sz w:val="24"/>
          <w:szCs w:val="24"/>
        </w:rPr>
        <w:t xml:space="preserve">could be specified to an appropriate standard in order to comply with the Equality Act 2010. </w:t>
      </w:r>
      <w:r w:rsidR="00605355" w:rsidRPr="00605355">
        <w:rPr>
          <w:rFonts w:ascii="Arial" w:hAnsi="Arial" w:cs="Arial"/>
          <w:color w:val="auto"/>
          <w:sz w:val="24"/>
          <w:szCs w:val="24"/>
        </w:rPr>
        <w:t xml:space="preserve">The application would consequently have </w:t>
      </w:r>
      <w:r w:rsidR="00605355">
        <w:rPr>
          <w:rFonts w:ascii="Arial" w:hAnsi="Arial" w:cs="Arial"/>
          <w:color w:val="auto"/>
          <w:sz w:val="24"/>
          <w:szCs w:val="24"/>
        </w:rPr>
        <w:t>no</w:t>
      </w:r>
      <w:r w:rsidR="00605355" w:rsidRPr="00605355">
        <w:rPr>
          <w:rFonts w:ascii="Arial" w:hAnsi="Arial" w:cs="Arial"/>
          <w:color w:val="auto"/>
          <w:sz w:val="24"/>
          <w:szCs w:val="24"/>
        </w:rPr>
        <w:t xml:space="preserve"> adverse effect on the interests of those with rights of access across the land. </w:t>
      </w:r>
    </w:p>
    <w:p w14:paraId="7B940ACF" w14:textId="55F7BDA6" w:rsidR="00055B78" w:rsidRPr="00055B78" w:rsidRDefault="00055B78" w:rsidP="00055B78">
      <w:pPr>
        <w:pStyle w:val="Style1"/>
        <w:numPr>
          <w:ilvl w:val="0"/>
          <w:numId w:val="0"/>
        </w:numPr>
        <w:rPr>
          <w:rFonts w:ascii="Arial" w:hAnsi="Arial" w:cs="Arial"/>
          <w:b/>
          <w:bCs/>
          <w:i/>
          <w:iCs/>
          <w:color w:val="auto"/>
          <w:sz w:val="24"/>
          <w:szCs w:val="24"/>
        </w:rPr>
      </w:pPr>
      <w:r w:rsidRPr="00055B78">
        <w:rPr>
          <w:rFonts w:ascii="Arial" w:hAnsi="Arial" w:cs="Arial"/>
          <w:b/>
          <w:bCs/>
          <w:i/>
          <w:iCs/>
          <w:color w:val="auto"/>
          <w:sz w:val="24"/>
          <w:szCs w:val="24"/>
        </w:rPr>
        <w:t>The interests of the neighbourhood and the protection of public rights of access</w:t>
      </w:r>
    </w:p>
    <w:p w14:paraId="75341FD0" w14:textId="5288C2BB" w:rsidR="00640863" w:rsidRPr="00D35194" w:rsidRDefault="00640863" w:rsidP="00055B78">
      <w:pPr>
        <w:pStyle w:val="Style1"/>
        <w:tabs>
          <w:tab w:val="num" w:pos="720"/>
        </w:tabs>
        <w:rPr>
          <w:rFonts w:ascii="Arial" w:hAnsi="Arial" w:cs="Arial"/>
          <w:color w:val="auto"/>
          <w:sz w:val="24"/>
          <w:szCs w:val="24"/>
        </w:rPr>
      </w:pPr>
      <w:r w:rsidRPr="00D35194">
        <w:rPr>
          <w:rFonts w:ascii="Arial" w:hAnsi="Arial" w:cs="Arial"/>
          <w:color w:val="auto"/>
          <w:sz w:val="24"/>
          <w:szCs w:val="24"/>
        </w:rPr>
        <w:t xml:space="preserve">I have dealt with </w:t>
      </w:r>
      <w:r w:rsidR="00D35194">
        <w:rPr>
          <w:rFonts w:ascii="Arial" w:hAnsi="Arial" w:cs="Arial"/>
          <w:color w:val="auto"/>
          <w:sz w:val="24"/>
          <w:szCs w:val="24"/>
        </w:rPr>
        <w:t xml:space="preserve">public access </w:t>
      </w:r>
      <w:r w:rsidR="00F301EA" w:rsidRPr="00D35194">
        <w:rPr>
          <w:rFonts w:ascii="Arial" w:hAnsi="Arial" w:cs="Arial"/>
          <w:color w:val="auto"/>
          <w:sz w:val="24"/>
          <w:szCs w:val="24"/>
        </w:rPr>
        <w:t>issues above.</w:t>
      </w:r>
    </w:p>
    <w:p w14:paraId="7ADE61C3" w14:textId="583BD07F" w:rsidR="00967A19" w:rsidRPr="00967A19" w:rsidRDefault="004F5F7C" w:rsidP="00055B78">
      <w:pPr>
        <w:pStyle w:val="Style1"/>
        <w:tabs>
          <w:tab w:val="num" w:pos="720"/>
        </w:tabs>
        <w:rPr>
          <w:rFonts w:ascii="Arial" w:hAnsi="Arial" w:cs="Arial"/>
          <w:color w:val="FF0000"/>
          <w:sz w:val="24"/>
          <w:szCs w:val="24"/>
        </w:rPr>
      </w:pPr>
      <w:r>
        <w:rPr>
          <w:rFonts w:ascii="Arial" w:hAnsi="Arial" w:cs="Arial"/>
          <w:color w:val="auto"/>
          <w:sz w:val="24"/>
          <w:szCs w:val="24"/>
        </w:rPr>
        <w:t xml:space="preserve">The 2015 note indicates that the </w:t>
      </w:r>
      <w:r w:rsidR="00524F65">
        <w:rPr>
          <w:rFonts w:ascii="Arial" w:hAnsi="Arial" w:cs="Arial"/>
          <w:color w:val="auto"/>
          <w:sz w:val="24"/>
          <w:szCs w:val="24"/>
        </w:rPr>
        <w:t xml:space="preserve">interests of the neighbourhood </w:t>
      </w:r>
      <w:r w:rsidR="00847EBA">
        <w:rPr>
          <w:rFonts w:ascii="Arial" w:hAnsi="Arial" w:cs="Arial"/>
          <w:color w:val="auto"/>
          <w:sz w:val="24"/>
          <w:szCs w:val="24"/>
        </w:rPr>
        <w:t xml:space="preserve">may </w:t>
      </w:r>
      <w:r w:rsidR="00524F65">
        <w:rPr>
          <w:rFonts w:ascii="Arial" w:hAnsi="Arial" w:cs="Arial"/>
          <w:color w:val="auto"/>
          <w:sz w:val="24"/>
          <w:szCs w:val="24"/>
        </w:rPr>
        <w:t xml:space="preserve">include a consideration of whether </w:t>
      </w:r>
      <w:r w:rsidR="00DF2FA9">
        <w:rPr>
          <w:rFonts w:ascii="Arial" w:hAnsi="Arial" w:cs="Arial"/>
          <w:color w:val="auto"/>
          <w:sz w:val="24"/>
          <w:szCs w:val="24"/>
        </w:rPr>
        <w:t xml:space="preserve">the works would positively benefit the neighbourhood, whether local people would be prevented from using the common in the way they are used to, and whether the works would interfere with future use and </w:t>
      </w:r>
      <w:r w:rsidR="00967A19">
        <w:rPr>
          <w:rFonts w:ascii="Arial" w:hAnsi="Arial" w:cs="Arial"/>
          <w:color w:val="auto"/>
          <w:sz w:val="24"/>
          <w:szCs w:val="24"/>
        </w:rPr>
        <w:t>enjoyment of the land as a whole.</w:t>
      </w:r>
      <w:r w:rsidR="00CB1BB7">
        <w:rPr>
          <w:rFonts w:ascii="Arial" w:hAnsi="Arial" w:cs="Arial"/>
          <w:color w:val="auto"/>
          <w:sz w:val="24"/>
          <w:szCs w:val="24"/>
        </w:rPr>
        <w:t xml:space="preserve"> No potential positive </w:t>
      </w:r>
      <w:r w:rsidR="006C09E4">
        <w:rPr>
          <w:rFonts w:ascii="Arial" w:hAnsi="Arial" w:cs="Arial"/>
          <w:color w:val="auto"/>
          <w:sz w:val="24"/>
          <w:szCs w:val="24"/>
        </w:rPr>
        <w:t>impacts on</w:t>
      </w:r>
      <w:r w:rsidR="00CB1BB7">
        <w:rPr>
          <w:rFonts w:ascii="Arial" w:hAnsi="Arial" w:cs="Arial"/>
          <w:color w:val="auto"/>
          <w:sz w:val="24"/>
          <w:szCs w:val="24"/>
        </w:rPr>
        <w:t xml:space="preserve"> the neighbourhood are identified.</w:t>
      </w:r>
      <w:r w:rsidR="00967A19">
        <w:rPr>
          <w:rFonts w:ascii="Arial" w:hAnsi="Arial" w:cs="Arial"/>
          <w:color w:val="auto"/>
          <w:sz w:val="24"/>
          <w:szCs w:val="24"/>
        </w:rPr>
        <w:t xml:space="preserve"> </w:t>
      </w:r>
    </w:p>
    <w:p w14:paraId="0DEC1861" w14:textId="29ABCF0F" w:rsidR="00F9074F" w:rsidRPr="001D4BC6" w:rsidRDefault="00F9074F" w:rsidP="00F9074F">
      <w:pPr>
        <w:tabs>
          <w:tab w:val="left" w:pos="432"/>
        </w:tabs>
        <w:spacing w:before="180"/>
        <w:ind w:left="431" w:hanging="431"/>
        <w:outlineLvl w:val="0"/>
        <w:rPr>
          <w:rFonts w:ascii="Arial" w:hAnsi="Arial" w:cs="Arial"/>
          <w:b/>
          <w:bCs/>
          <w:i/>
          <w:iCs/>
          <w:kern w:val="28"/>
          <w:sz w:val="24"/>
          <w:szCs w:val="24"/>
        </w:rPr>
      </w:pPr>
      <w:r w:rsidRPr="001D4BC6">
        <w:rPr>
          <w:rFonts w:ascii="Arial" w:hAnsi="Arial" w:cs="Arial"/>
          <w:b/>
          <w:bCs/>
          <w:i/>
          <w:iCs/>
          <w:kern w:val="28"/>
          <w:sz w:val="24"/>
          <w:szCs w:val="24"/>
        </w:rPr>
        <w:t xml:space="preserve">Nature </w:t>
      </w:r>
      <w:r w:rsidR="00677FE9" w:rsidRPr="001D4BC6">
        <w:rPr>
          <w:rFonts w:ascii="Arial" w:hAnsi="Arial" w:cs="Arial"/>
          <w:b/>
          <w:bCs/>
          <w:i/>
          <w:iCs/>
          <w:kern w:val="28"/>
          <w:sz w:val="24"/>
          <w:szCs w:val="24"/>
        </w:rPr>
        <w:t>C</w:t>
      </w:r>
      <w:r w:rsidRPr="001D4BC6">
        <w:rPr>
          <w:rFonts w:ascii="Arial" w:hAnsi="Arial" w:cs="Arial"/>
          <w:b/>
          <w:bCs/>
          <w:i/>
          <w:iCs/>
          <w:kern w:val="28"/>
          <w:sz w:val="24"/>
          <w:szCs w:val="24"/>
        </w:rPr>
        <w:t>onservation</w:t>
      </w:r>
    </w:p>
    <w:p w14:paraId="5F72B917" w14:textId="0C89FBC5" w:rsidR="00E07AC3" w:rsidRPr="0057768A" w:rsidRDefault="0057768A" w:rsidP="0057768A">
      <w:pPr>
        <w:pStyle w:val="Style1"/>
        <w:tabs>
          <w:tab w:val="num" w:pos="720"/>
        </w:tabs>
        <w:rPr>
          <w:rFonts w:ascii="Arial" w:hAnsi="Arial" w:cs="Arial"/>
          <w:color w:val="auto"/>
          <w:sz w:val="24"/>
          <w:szCs w:val="24"/>
        </w:rPr>
      </w:pPr>
      <w:r w:rsidRPr="0057768A">
        <w:rPr>
          <w:rFonts w:ascii="Arial" w:hAnsi="Arial" w:cs="Arial"/>
          <w:color w:val="auto"/>
          <w:sz w:val="24"/>
          <w:szCs w:val="24"/>
        </w:rPr>
        <w:t>The land borders the River Wensum Site of Special Scientific Interest (SSSI).</w:t>
      </w:r>
      <w:r w:rsidR="00F172FC" w:rsidRPr="00F172FC">
        <w:t xml:space="preserve"> </w:t>
      </w:r>
      <w:r w:rsidR="00F172FC" w:rsidRPr="00F172FC">
        <w:rPr>
          <w:rFonts w:ascii="Arial" w:hAnsi="Arial" w:cs="Arial"/>
          <w:color w:val="auto"/>
          <w:sz w:val="24"/>
          <w:szCs w:val="24"/>
        </w:rPr>
        <w:t>N</w:t>
      </w:r>
      <w:r w:rsidR="00F172FC">
        <w:rPr>
          <w:rFonts w:ascii="Arial" w:hAnsi="Arial" w:cs="Arial"/>
          <w:color w:val="auto"/>
          <w:sz w:val="24"/>
          <w:szCs w:val="24"/>
        </w:rPr>
        <w:t xml:space="preserve">atural </w:t>
      </w:r>
      <w:r w:rsidR="00F172FC" w:rsidRPr="00F172FC">
        <w:rPr>
          <w:rFonts w:ascii="Arial" w:hAnsi="Arial" w:cs="Arial"/>
          <w:color w:val="auto"/>
          <w:sz w:val="24"/>
          <w:szCs w:val="24"/>
        </w:rPr>
        <w:t>E</w:t>
      </w:r>
      <w:r w:rsidR="00F172FC">
        <w:rPr>
          <w:rFonts w:ascii="Arial" w:hAnsi="Arial" w:cs="Arial"/>
          <w:color w:val="auto"/>
          <w:sz w:val="24"/>
          <w:szCs w:val="24"/>
        </w:rPr>
        <w:t>ngland</w:t>
      </w:r>
      <w:r w:rsidR="00F172FC" w:rsidRPr="00F172FC">
        <w:rPr>
          <w:rFonts w:ascii="Arial" w:hAnsi="Arial" w:cs="Arial"/>
          <w:color w:val="auto"/>
          <w:sz w:val="24"/>
          <w:szCs w:val="24"/>
        </w:rPr>
        <w:t xml:space="preserve"> consider</w:t>
      </w:r>
      <w:r w:rsidR="00F172FC">
        <w:rPr>
          <w:rFonts w:ascii="Arial" w:hAnsi="Arial" w:cs="Arial"/>
          <w:color w:val="auto"/>
          <w:sz w:val="24"/>
          <w:szCs w:val="24"/>
        </w:rPr>
        <w:t>s</w:t>
      </w:r>
      <w:r w:rsidR="00F172FC" w:rsidRPr="00F172FC">
        <w:rPr>
          <w:rFonts w:ascii="Arial" w:hAnsi="Arial" w:cs="Arial"/>
          <w:color w:val="auto"/>
          <w:sz w:val="24"/>
          <w:szCs w:val="24"/>
        </w:rPr>
        <w:t xml:space="preserve"> that, subject to suggested conditions, the fencing would have no likely significant effect on the designated features of the SSSI.</w:t>
      </w:r>
      <w:r w:rsidR="003B05D2" w:rsidRPr="003B05D2">
        <w:rPr>
          <w:rFonts w:ascii="Arial" w:hAnsi="Arial" w:cs="Arial"/>
          <w:color w:val="auto"/>
          <w:sz w:val="24"/>
          <w:szCs w:val="24"/>
        </w:rPr>
        <w:t xml:space="preserve"> It is submitted that the fencing would ensure that stock do not enter the SSSI and cause poaching.</w:t>
      </w:r>
      <w:r w:rsidR="009D22AD">
        <w:rPr>
          <w:rFonts w:ascii="Arial" w:hAnsi="Arial" w:cs="Arial"/>
          <w:color w:val="auto"/>
          <w:sz w:val="24"/>
          <w:szCs w:val="24"/>
        </w:rPr>
        <w:t xml:space="preserve"> Nevertheless, the ingress of stock to the SSSI is not </w:t>
      </w:r>
      <w:r w:rsidR="001F72BE">
        <w:rPr>
          <w:rFonts w:ascii="Arial" w:hAnsi="Arial" w:cs="Arial"/>
          <w:color w:val="auto"/>
          <w:sz w:val="24"/>
          <w:szCs w:val="24"/>
        </w:rPr>
        <w:t xml:space="preserve">referred to as a </w:t>
      </w:r>
      <w:r w:rsidR="009D22AD">
        <w:rPr>
          <w:rFonts w:ascii="Arial" w:hAnsi="Arial" w:cs="Arial"/>
          <w:color w:val="auto"/>
          <w:sz w:val="24"/>
          <w:szCs w:val="24"/>
        </w:rPr>
        <w:t xml:space="preserve">concern </w:t>
      </w:r>
      <w:r w:rsidR="001F72BE">
        <w:rPr>
          <w:rFonts w:ascii="Arial" w:hAnsi="Arial" w:cs="Arial"/>
          <w:color w:val="auto"/>
          <w:sz w:val="24"/>
          <w:szCs w:val="24"/>
        </w:rPr>
        <w:t>by</w:t>
      </w:r>
      <w:r w:rsidR="009D22AD">
        <w:rPr>
          <w:rFonts w:ascii="Arial" w:hAnsi="Arial" w:cs="Arial"/>
          <w:color w:val="auto"/>
          <w:sz w:val="24"/>
          <w:szCs w:val="24"/>
        </w:rPr>
        <w:t xml:space="preserve"> Natural England.</w:t>
      </w:r>
      <w:r w:rsidR="00DB62C2">
        <w:rPr>
          <w:rFonts w:ascii="Arial" w:hAnsi="Arial" w:cs="Arial"/>
          <w:color w:val="auto"/>
          <w:sz w:val="24"/>
          <w:szCs w:val="24"/>
        </w:rPr>
        <w:t xml:space="preserve"> Furthermore, if it were desirable to exclude stock from th</w:t>
      </w:r>
      <w:r w:rsidR="00A57D56">
        <w:rPr>
          <w:rFonts w:ascii="Arial" w:hAnsi="Arial" w:cs="Arial"/>
          <w:color w:val="auto"/>
          <w:sz w:val="24"/>
          <w:szCs w:val="24"/>
        </w:rPr>
        <w:t>at</w:t>
      </w:r>
      <w:r w:rsidR="00DB62C2">
        <w:rPr>
          <w:rFonts w:ascii="Arial" w:hAnsi="Arial" w:cs="Arial"/>
          <w:color w:val="auto"/>
          <w:sz w:val="24"/>
          <w:szCs w:val="24"/>
        </w:rPr>
        <w:t xml:space="preserve"> </w:t>
      </w:r>
      <w:r w:rsidR="00276A7A">
        <w:rPr>
          <w:rFonts w:ascii="Arial" w:hAnsi="Arial" w:cs="Arial"/>
          <w:color w:val="auto"/>
          <w:sz w:val="24"/>
          <w:szCs w:val="24"/>
        </w:rPr>
        <w:t>area</w:t>
      </w:r>
      <w:r w:rsidR="00DB62C2">
        <w:rPr>
          <w:rFonts w:ascii="Arial" w:hAnsi="Arial" w:cs="Arial"/>
          <w:color w:val="auto"/>
          <w:sz w:val="24"/>
          <w:szCs w:val="24"/>
        </w:rPr>
        <w:t xml:space="preserve">, alternative </w:t>
      </w:r>
      <w:r w:rsidR="00FB593C">
        <w:rPr>
          <w:rFonts w:ascii="Arial" w:hAnsi="Arial" w:cs="Arial"/>
          <w:color w:val="auto"/>
          <w:sz w:val="24"/>
          <w:szCs w:val="24"/>
        </w:rPr>
        <w:t>means than</w:t>
      </w:r>
      <w:r w:rsidR="00DB62C2">
        <w:rPr>
          <w:rFonts w:ascii="Arial" w:hAnsi="Arial" w:cs="Arial"/>
          <w:color w:val="auto"/>
          <w:sz w:val="24"/>
          <w:szCs w:val="24"/>
        </w:rPr>
        <w:t xml:space="preserve"> the permanent fencing proposed are likely to exist.</w:t>
      </w:r>
      <w:r w:rsidR="00276693">
        <w:rPr>
          <w:rFonts w:ascii="Arial" w:hAnsi="Arial" w:cs="Arial"/>
          <w:color w:val="auto"/>
          <w:sz w:val="24"/>
          <w:szCs w:val="24"/>
        </w:rPr>
        <w:t xml:space="preserve"> Thus, the exclusion of stock from the SSSI does not </w:t>
      </w:r>
      <w:r w:rsidR="00FB593C">
        <w:rPr>
          <w:rFonts w:ascii="Arial" w:hAnsi="Arial" w:cs="Arial"/>
          <w:color w:val="auto"/>
          <w:sz w:val="24"/>
          <w:szCs w:val="24"/>
        </w:rPr>
        <w:t>attract any particular weight in favour of the application.</w:t>
      </w:r>
      <w:r w:rsidR="00DB62C2">
        <w:rPr>
          <w:rFonts w:ascii="Arial" w:hAnsi="Arial" w:cs="Arial"/>
          <w:color w:val="auto"/>
          <w:sz w:val="24"/>
          <w:szCs w:val="24"/>
        </w:rPr>
        <w:t xml:space="preserve"> </w:t>
      </w:r>
    </w:p>
    <w:p w14:paraId="506AAD28" w14:textId="3E17CCC0" w:rsidR="00DE594D" w:rsidRDefault="001470F9" w:rsidP="00A4742A">
      <w:pPr>
        <w:pStyle w:val="Style1"/>
        <w:tabs>
          <w:tab w:val="num" w:pos="720"/>
        </w:tabs>
        <w:rPr>
          <w:rFonts w:ascii="Arial" w:hAnsi="Arial" w:cs="Arial"/>
          <w:color w:val="FF0000"/>
          <w:sz w:val="24"/>
          <w:szCs w:val="24"/>
        </w:rPr>
      </w:pPr>
      <w:r w:rsidRPr="001470F9">
        <w:rPr>
          <w:rFonts w:ascii="Arial" w:hAnsi="Arial" w:cs="Arial"/>
          <w:color w:val="auto"/>
          <w:sz w:val="24"/>
          <w:szCs w:val="24"/>
        </w:rPr>
        <w:t xml:space="preserve">It is </w:t>
      </w:r>
      <w:r w:rsidR="000E2947">
        <w:rPr>
          <w:rFonts w:ascii="Arial" w:hAnsi="Arial" w:cs="Arial"/>
          <w:color w:val="auto"/>
          <w:sz w:val="24"/>
          <w:szCs w:val="24"/>
        </w:rPr>
        <w:t>suggested</w:t>
      </w:r>
      <w:r w:rsidRPr="001470F9">
        <w:rPr>
          <w:rFonts w:ascii="Arial" w:hAnsi="Arial" w:cs="Arial"/>
          <w:color w:val="auto"/>
          <w:sz w:val="24"/>
          <w:szCs w:val="24"/>
        </w:rPr>
        <w:t xml:space="preserve"> that benefits to nature conservation would arise from the grazing which the proposal would </w:t>
      </w:r>
      <w:r w:rsidR="007E0A93">
        <w:rPr>
          <w:rFonts w:ascii="Arial" w:hAnsi="Arial" w:cs="Arial"/>
          <w:color w:val="auto"/>
          <w:sz w:val="24"/>
          <w:szCs w:val="24"/>
        </w:rPr>
        <w:t>facilitate</w:t>
      </w:r>
      <w:r w:rsidRPr="001470F9">
        <w:rPr>
          <w:rFonts w:ascii="Arial" w:hAnsi="Arial" w:cs="Arial"/>
          <w:color w:val="auto"/>
          <w:sz w:val="24"/>
          <w:szCs w:val="24"/>
        </w:rPr>
        <w:t xml:space="preserve">. </w:t>
      </w:r>
      <w:r w:rsidR="00D628C4" w:rsidRPr="00D628C4">
        <w:rPr>
          <w:rFonts w:ascii="Arial" w:hAnsi="Arial" w:cs="Arial"/>
          <w:color w:val="auto"/>
          <w:sz w:val="24"/>
          <w:szCs w:val="24"/>
        </w:rPr>
        <w:t>N</w:t>
      </w:r>
      <w:r w:rsidR="00D628C4">
        <w:rPr>
          <w:rFonts w:ascii="Arial" w:hAnsi="Arial" w:cs="Arial"/>
          <w:color w:val="auto"/>
          <w:sz w:val="24"/>
          <w:szCs w:val="24"/>
        </w:rPr>
        <w:t xml:space="preserve">atural </w:t>
      </w:r>
      <w:r w:rsidR="00D628C4" w:rsidRPr="00D628C4">
        <w:rPr>
          <w:rFonts w:ascii="Arial" w:hAnsi="Arial" w:cs="Arial"/>
          <w:color w:val="auto"/>
          <w:sz w:val="24"/>
          <w:szCs w:val="24"/>
        </w:rPr>
        <w:t>E</w:t>
      </w:r>
      <w:r w:rsidR="00D628C4">
        <w:rPr>
          <w:rFonts w:ascii="Arial" w:hAnsi="Arial" w:cs="Arial"/>
          <w:color w:val="auto"/>
          <w:sz w:val="24"/>
          <w:szCs w:val="24"/>
        </w:rPr>
        <w:t xml:space="preserve">ngland </w:t>
      </w:r>
      <w:r w:rsidR="00663AA9">
        <w:rPr>
          <w:rFonts w:ascii="Arial" w:hAnsi="Arial" w:cs="Arial"/>
          <w:color w:val="auto"/>
          <w:sz w:val="24"/>
          <w:szCs w:val="24"/>
        </w:rPr>
        <w:t>state</w:t>
      </w:r>
      <w:r w:rsidR="00BD26F8">
        <w:rPr>
          <w:rFonts w:ascii="Arial" w:hAnsi="Arial" w:cs="Arial"/>
          <w:color w:val="auto"/>
          <w:sz w:val="24"/>
          <w:szCs w:val="24"/>
        </w:rPr>
        <w:t>s</w:t>
      </w:r>
      <w:r w:rsidR="00782F8D">
        <w:rPr>
          <w:rFonts w:ascii="Arial" w:hAnsi="Arial" w:cs="Arial"/>
          <w:color w:val="auto"/>
          <w:sz w:val="24"/>
          <w:szCs w:val="24"/>
        </w:rPr>
        <w:t xml:space="preserve"> that the </w:t>
      </w:r>
      <w:r w:rsidR="00D628C4" w:rsidRPr="00D628C4">
        <w:rPr>
          <w:rFonts w:ascii="Arial" w:hAnsi="Arial" w:cs="Arial"/>
          <w:color w:val="auto"/>
          <w:sz w:val="24"/>
          <w:szCs w:val="24"/>
        </w:rPr>
        <w:t xml:space="preserve">potential for cattle grazing to have </w:t>
      </w:r>
      <w:r w:rsidR="00A32141">
        <w:rPr>
          <w:rFonts w:ascii="Arial" w:hAnsi="Arial" w:cs="Arial"/>
          <w:color w:val="auto"/>
          <w:sz w:val="24"/>
          <w:szCs w:val="24"/>
        </w:rPr>
        <w:t xml:space="preserve">such </w:t>
      </w:r>
      <w:r w:rsidR="00D628C4" w:rsidRPr="00D628C4">
        <w:rPr>
          <w:rFonts w:ascii="Arial" w:hAnsi="Arial" w:cs="Arial"/>
          <w:color w:val="auto"/>
          <w:sz w:val="24"/>
          <w:szCs w:val="24"/>
        </w:rPr>
        <w:t>benefits on semi</w:t>
      </w:r>
      <w:r w:rsidR="00782F8D">
        <w:rPr>
          <w:rFonts w:ascii="Arial" w:hAnsi="Arial" w:cs="Arial"/>
          <w:color w:val="auto"/>
          <w:sz w:val="24"/>
          <w:szCs w:val="24"/>
        </w:rPr>
        <w:t>-</w:t>
      </w:r>
      <w:r w:rsidR="00D628C4" w:rsidRPr="00D628C4">
        <w:rPr>
          <w:rFonts w:ascii="Arial" w:hAnsi="Arial" w:cs="Arial"/>
          <w:color w:val="auto"/>
          <w:sz w:val="24"/>
          <w:szCs w:val="24"/>
        </w:rPr>
        <w:t>natural commons is well</w:t>
      </w:r>
      <w:r w:rsidR="00917430">
        <w:rPr>
          <w:rFonts w:ascii="Arial" w:hAnsi="Arial" w:cs="Arial"/>
          <w:color w:val="auto"/>
          <w:sz w:val="24"/>
          <w:szCs w:val="24"/>
        </w:rPr>
        <w:t>-</w:t>
      </w:r>
      <w:r w:rsidR="00D628C4" w:rsidRPr="00D628C4">
        <w:rPr>
          <w:rFonts w:ascii="Arial" w:hAnsi="Arial" w:cs="Arial"/>
          <w:color w:val="auto"/>
          <w:sz w:val="24"/>
          <w:szCs w:val="24"/>
        </w:rPr>
        <w:t>known</w:t>
      </w:r>
      <w:r w:rsidR="00782F8D">
        <w:rPr>
          <w:rFonts w:ascii="Arial" w:hAnsi="Arial" w:cs="Arial"/>
          <w:color w:val="auto"/>
          <w:sz w:val="24"/>
          <w:szCs w:val="24"/>
        </w:rPr>
        <w:t>,</w:t>
      </w:r>
      <w:r w:rsidR="00D628C4" w:rsidRPr="00D628C4">
        <w:rPr>
          <w:rFonts w:ascii="Arial" w:hAnsi="Arial" w:cs="Arial"/>
          <w:color w:val="auto"/>
          <w:sz w:val="24"/>
          <w:szCs w:val="24"/>
        </w:rPr>
        <w:t xml:space="preserve"> </w:t>
      </w:r>
      <w:r w:rsidR="00D628C4" w:rsidRPr="00D628C4">
        <w:rPr>
          <w:rFonts w:ascii="Arial" w:hAnsi="Arial" w:cs="Arial"/>
          <w:color w:val="auto"/>
          <w:sz w:val="24"/>
          <w:szCs w:val="24"/>
        </w:rPr>
        <w:lastRenderedPageBreak/>
        <w:t>however</w:t>
      </w:r>
      <w:r w:rsidR="00BD26F8">
        <w:rPr>
          <w:rFonts w:ascii="Arial" w:hAnsi="Arial" w:cs="Arial"/>
          <w:color w:val="auto"/>
          <w:sz w:val="24"/>
          <w:szCs w:val="24"/>
        </w:rPr>
        <w:t>,</w:t>
      </w:r>
      <w:r w:rsidR="00D628C4" w:rsidRPr="00D628C4">
        <w:rPr>
          <w:rFonts w:ascii="Arial" w:hAnsi="Arial" w:cs="Arial"/>
          <w:color w:val="auto"/>
          <w:sz w:val="24"/>
          <w:szCs w:val="24"/>
        </w:rPr>
        <w:t xml:space="preserve"> from the limited information provided</w:t>
      </w:r>
      <w:r w:rsidR="00BD26F8">
        <w:rPr>
          <w:rFonts w:ascii="Arial" w:hAnsi="Arial" w:cs="Arial"/>
          <w:color w:val="auto"/>
          <w:sz w:val="24"/>
          <w:szCs w:val="24"/>
        </w:rPr>
        <w:t>,</w:t>
      </w:r>
      <w:r w:rsidR="00D628C4" w:rsidRPr="00D628C4">
        <w:rPr>
          <w:rFonts w:ascii="Arial" w:hAnsi="Arial" w:cs="Arial"/>
          <w:color w:val="auto"/>
          <w:sz w:val="24"/>
          <w:szCs w:val="24"/>
        </w:rPr>
        <w:t xml:space="preserve"> </w:t>
      </w:r>
      <w:r w:rsidR="00BD26F8">
        <w:rPr>
          <w:rFonts w:ascii="Arial" w:hAnsi="Arial" w:cs="Arial"/>
          <w:color w:val="auto"/>
          <w:sz w:val="24"/>
          <w:szCs w:val="24"/>
        </w:rPr>
        <w:t>it</w:t>
      </w:r>
      <w:r w:rsidR="00D628C4" w:rsidRPr="00D628C4">
        <w:rPr>
          <w:rFonts w:ascii="Arial" w:hAnsi="Arial" w:cs="Arial"/>
          <w:color w:val="auto"/>
          <w:sz w:val="24"/>
          <w:szCs w:val="24"/>
        </w:rPr>
        <w:t xml:space="preserve"> cannot advise in detail on the level of</w:t>
      </w:r>
      <w:r w:rsidR="001D0FFB">
        <w:rPr>
          <w:rFonts w:ascii="Arial" w:hAnsi="Arial" w:cs="Arial"/>
          <w:color w:val="auto"/>
          <w:sz w:val="24"/>
          <w:szCs w:val="24"/>
        </w:rPr>
        <w:t xml:space="preserve"> any such</w:t>
      </w:r>
      <w:r w:rsidR="00D628C4" w:rsidRPr="00D628C4">
        <w:rPr>
          <w:rFonts w:ascii="Arial" w:hAnsi="Arial" w:cs="Arial"/>
          <w:color w:val="auto"/>
          <w:sz w:val="24"/>
          <w:szCs w:val="24"/>
        </w:rPr>
        <w:t xml:space="preserve"> benefits in this instance. </w:t>
      </w:r>
      <w:r w:rsidR="00782F8D">
        <w:rPr>
          <w:rFonts w:ascii="Arial" w:hAnsi="Arial" w:cs="Arial"/>
          <w:color w:val="auto"/>
          <w:sz w:val="24"/>
          <w:szCs w:val="24"/>
        </w:rPr>
        <w:t xml:space="preserve">As a result, </w:t>
      </w:r>
      <w:r w:rsidR="00D939AF">
        <w:rPr>
          <w:rFonts w:ascii="Arial" w:hAnsi="Arial" w:cs="Arial"/>
          <w:color w:val="auto"/>
          <w:sz w:val="24"/>
          <w:szCs w:val="24"/>
        </w:rPr>
        <w:t>the proposed benefits</w:t>
      </w:r>
      <w:r w:rsidR="002363FD">
        <w:rPr>
          <w:rFonts w:ascii="Arial" w:hAnsi="Arial" w:cs="Arial"/>
          <w:color w:val="auto"/>
          <w:sz w:val="24"/>
          <w:szCs w:val="24"/>
        </w:rPr>
        <w:t xml:space="preserve"> are not substantiated</w:t>
      </w:r>
      <w:r w:rsidR="00A32141">
        <w:rPr>
          <w:rFonts w:ascii="Arial" w:hAnsi="Arial" w:cs="Arial"/>
          <w:color w:val="auto"/>
          <w:sz w:val="24"/>
          <w:szCs w:val="24"/>
        </w:rPr>
        <w:t>, and do not attract weight</w:t>
      </w:r>
      <w:r w:rsidR="002363FD">
        <w:rPr>
          <w:rFonts w:ascii="Arial" w:hAnsi="Arial" w:cs="Arial"/>
          <w:color w:val="auto"/>
          <w:sz w:val="24"/>
          <w:szCs w:val="24"/>
        </w:rPr>
        <w:t>.</w:t>
      </w:r>
    </w:p>
    <w:p w14:paraId="1079DE3D" w14:textId="6D0DAFC4" w:rsidR="00741197" w:rsidRPr="008175A2" w:rsidRDefault="00B4468A" w:rsidP="008175A2">
      <w:pPr>
        <w:pStyle w:val="Style1"/>
        <w:tabs>
          <w:tab w:val="num" w:pos="720"/>
        </w:tabs>
        <w:rPr>
          <w:rFonts w:ascii="Arial" w:hAnsi="Arial" w:cs="Arial"/>
          <w:color w:val="auto"/>
          <w:sz w:val="24"/>
          <w:szCs w:val="24"/>
        </w:rPr>
      </w:pPr>
      <w:r w:rsidRPr="00B4468A">
        <w:rPr>
          <w:rFonts w:ascii="Arial" w:hAnsi="Arial" w:cs="Arial"/>
          <w:color w:val="auto"/>
          <w:sz w:val="24"/>
          <w:szCs w:val="24"/>
        </w:rPr>
        <w:t>Overall, there would be no negative effect on nature</w:t>
      </w:r>
      <w:r>
        <w:rPr>
          <w:rFonts w:ascii="Arial" w:hAnsi="Arial" w:cs="Arial"/>
          <w:color w:val="auto"/>
          <w:sz w:val="24"/>
          <w:szCs w:val="24"/>
        </w:rPr>
        <w:t xml:space="preserve"> </w:t>
      </w:r>
      <w:r w:rsidRPr="00B4468A">
        <w:rPr>
          <w:rFonts w:ascii="Arial" w:hAnsi="Arial" w:cs="Arial"/>
          <w:color w:val="auto"/>
          <w:sz w:val="24"/>
          <w:szCs w:val="24"/>
        </w:rPr>
        <w:t>conservation.</w:t>
      </w:r>
    </w:p>
    <w:p w14:paraId="23090249" w14:textId="5DC74CDC" w:rsidR="00F9074F" w:rsidRPr="001D4BC6" w:rsidRDefault="00677FE9" w:rsidP="00F9074F">
      <w:pPr>
        <w:pStyle w:val="Style1"/>
        <w:numPr>
          <w:ilvl w:val="0"/>
          <w:numId w:val="0"/>
        </w:numPr>
        <w:ind w:left="431" w:hanging="431"/>
        <w:rPr>
          <w:rFonts w:ascii="Arial" w:hAnsi="Arial" w:cs="Arial"/>
          <w:b/>
          <w:bCs/>
          <w:color w:val="auto"/>
          <w:sz w:val="24"/>
          <w:szCs w:val="24"/>
        </w:rPr>
      </w:pPr>
      <w:r w:rsidRPr="001D4BC6">
        <w:rPr>
          <w:rFonts w:ascii="Arial" w:hAnsi="Arial" w:cs="Arial"/>
          <w:b/>
          <w:bCs/>
          <w:i/>
          <w:iCs/>
          <w:color w:val="auto"/>
          <w:sz w:val="24"/>
          <w:szCs w:val="24"/>
        </w:rPr>
        <w:t>L</w:t>
      </w:r>
      <w:r w:rsidR="00F9074F" w:rsidRPr="001D4BC6">
        <w:rPr>
          <w:rFonts w:ascii="Arial" w:hAnsi="Arial" w:cs="Arial"/>
          <w:b/>
          <w:bCs/>
          <w:i/>
          <w:iCs/>
          <w:color w:val="auto"/>
          <w:sz w:val="24"/>
          <w:szCs w:val="24"/>
        </w:rPr>
        <w:t>andscape</w:t>
      </w:r>
    </w:p>
    <w:p w14:paraId="64CBFAFD" w14:textId="292C2F54" w:rsidR="00315C49" w:rsidRDefault="00DD753C" w:rsidP="00A4742A">
      <w:pPr>
        <w:pStyle w:val="Style1"/>
        <w:tabs>
          <w:tab w:val="num" w:pos="720"/>
        </w:tabs>
        <w:rPr>
          <w:rFonts w:ascii="Arial" w:hAnsi="Arial" w:cs="Arial"/>
          <w:color w:val="auto"/>
          <w:sz w:val="24"/>
          <w:szCs w:val="24"/>
        </w:rPr>
      </w:pPr>
      <w:r w:rsidRPr="00DD753C">
        <w:rPr>
          <w:rFonts w:ascii="Arial" w:hAnsi="Arial" w:cs="Arial"/>
          <w:color w:val="auto"/>
          <w:sz w:val="24"/>
          <w:szCs w:val="24"/>
        </w:rPr>
        <w:t>As no consent for any existing or previous fencing is before me, its presence at the site does not</w:t>
      </w:r>
      <w:r>
        <w:rPr>
          <w:rFonts w:ascii="Arial" w:hAnsi="Arial" w:cs="Arial"/>
          <w:color w:val="auto"/>
          <w:sz w:val="24"/>
          <w:szCs w:val="24"/>
        </w:rPr>
        <w:t xml:space="preserve"> </w:t>
      </w:r>
      <w:r w:rsidR="000654E1">
        <w:rPr>
          <w:rFonts w:ascii="Arial" w:hAnsi="Arial" w:cs="Arial"/>
          <w:color w:val="auto"/>
          <w:sz w:val="24"/>
          <w:szCs w:val="24"/>
        </w:rPr>
        <w:t>indicate</w:t>
      </w:r>
      <w:r>
        <w:rPr>
          <w:rFonts w:ascii="Arial" w:hAnsi="Arial" w:cs="Arial"/>
          <w:color w:val="auto"/>
          <w:sz w:val="24"/>
          <w:szCs w:val="24"/>
        </w:rPr>
        <w:t xml:space="preserve"> </w:t>
      </w:r>
      <w:r w:rsidR="000F2ECA">
        <w:rPr>
          <w:rFonts w:ascii="Arial" w:hAnsi="Arial" w:cs="Arial"/>
          <w:color w:val="auto"/>
          <w:sz w:val="24"/>
          <w:szCs w:val="24"/>
        </w:rPr>
        <w:t>an</w:t>
      </w:r>
      <w:r w:rsidR="000654E1">
        <w:rPr>
          <w:rFonts w:ascii="Arial" w:hAnsi="Arial" w:cs="Arial"/>
          <w:color w:val="auto"/>
          <w:sz w:val="24"/>
          <w:szCs w:val="24"/>
        </w:rPr>
        <w:t>y potential</w:t>
      </w:r>
      <w:r w:rsidR="000F2ECA">
        <w:rPr>
          <w:rFonts w:ascii="Arial" w:hAnsi="Arial" w:cs="Arial"/>
          <w:color w:val="auto"/>
          <w:sz w:val="24"/>
          <w:szCs w:val="24"/>
        </w:rPr>
        <w:t xml:space="preserve"> </w:t>
      </w:r>
      <w:r w:rsidR="00550919">
        <w:rPr>
          <w:rFonts w:ascii="Arial" w:hAnsi="Arial" w:cs="Arial"/>
          <w:color w:val="auto"/>
          <w:sz w:val="24"/>
          <w:szCs w:val="24"/>
        </w:rPr>
        <w:t xml:space="preserve">acceptance of the land’s enclosure. </w:t>
      </w:r>
      <w:r w:rsidR="00DD1E03">
        <w:rPr>
          <w:rFonts w:ascii="Arial" w:hAnsi="Arial" w:cs="Arial"/>
          <w:color w:val="auto"/>
          <w:sz w:val="24"/>
          <w:szCs w:val="24"/>
        </w:rPr>
        <w:t xml:space="preserve">The </w:t>
      </w:r>
      <w:r w:rsidR="00537DAE">
        <w:rPr>
          <w:rFonts w:ascii="Arial" w:hAnsi="Arial" w:cs="Arial"/>
          <w:color w:val="auto"/>
          <w:sz w:val="24"/>
          <w:szCs w:val="24"/>
        </w:rPr>
        <w:t>open and</w:t>
      </w:r>
      <w:r w:rsidR="003F5F48">
        <w:rPr>
          <w:rFonts w:ascii="Arial" w:hAnsi="Arial" w:cs="Arial"/>
          <w:color w:val="auto"/>
          <w:sz w:val="24"/>
          <w:szCs w:val="24"/>
        </w:rPr>
        <w:t xml:space="preserve"> generally</w:t>
      </w:r>
      <w:r w:rsidR="00537DAE">
        <w:rPr>
          <w:rFonts w:ascii="Arial" w:hAnsi="Arial" w:cs="Arial"/>
          <w:color w:val="auto"/>
          <w:sz w:val="24"/>
          <w:szCs w:val="24"/>
        </w:rPr>
        <w:t xml:space="preserve"> unenclosed appearance </w:t>
      </w:r>
      <w:r w:rsidR="00D44772">
        <w:rPr>
          <w:rFonts w:ascii="Arial" w:hAnsi="Arial" w:cs="Arial"/>
          <w:color w:val="auto"/>
          <w:sz w:val="24"/>
          <w:szCs w:val="24"/>
        </w:rPr>
        <w:t xml:space="preserve">of the areas to both sides of the lane </w:t>
      </w:r>
      <w:r w:rsidR="00BE3F6C">
        <w:rPr>
          <w:rFonts w:ascii="Arial" w:hAnsi="Arial" w:cs="Arial"/>
          <w:color w:val="auto"/>
          <w:sz w:val="24"/>
          <w:szCs w:val="24"/>
        </w:rPr>
        <w:t xml:space="preserve">distinguishes </w:t>
      </w:r>
      <w:r w:rsidR="00831747">
        <w:rPr>
          <w:rFonts w:ascii="Arial" w:hAnsi="Arial" w:cs="Arial"/>
          <w:color w:val="auto"/>
          <w:sz w:val="24"/>
          <w:szCs w:val="24"/>
        </w:rPr>
        <w:t xml:space="preserve">the land from surrounding areas and </w:t>
      </w:r>
      <w:r w:rsidR="00FF379F">
        <w:rPr>
          <w:rFonts w:ascii="Arial" w:hAnsi="Arial" w:cs="Arial"/>
          <w:color w:val="auto"/>
          <w:sz w:val="24"/>
          <w:szCs w:val="24"/>
        </w:rPr>
        <w:t xml:space="preserve">signifies </w:t>
      </w:r>
      <w:r w:rsidR="00A5024F">
        <w:rPr>
          <w:rFonts w:ascii="Arial" w:hAnsi="Arial" w:cs="Arial"/>
          <w:color w:val="auto"/>
          <w:sz w:val="24"/>
          <w:szCs w:val="24"/>
        </w:rPr>
        <w:t xml:space="preserve">their </w:t>
      </w:r>
      <w:r w:rsidR="006B0AE0">
        <w:rPr>
          <w:rFonts w:ascii="Arial" w:hAnsi="Arial" w:cs="Arial"/>
          <w:color w:val="auto"/>
          <w:sz w:val="24"/>
          <w:szCs w:val="24"/>
        </w:rPr>
        <w:t>special qualities</w:t>
      </w:r>
      <w:r w:rsidR="00A5024F">
        <w:rPr>
          <w:rFonts w:ascii="Arial" w:hAnsi="Arial" w:cs="Arial"/>
          <w:color w:val="auto"/>
          <w:sz w:val="24"/>
          <w:szCs w:val="24"/>
        </w:rPr>
        <w:t xml:space="preserve"> as common land.</w:t>
      </w:r>
      <w:r w:rsidR="0076148F">
        <w:rPr>
          <w:rFonts w:ascii="Arial" w:hAnsi="Arial" w:cs="Arial"/>
          <w:color w:val="auto"/>
          <w:sz w:val="24"/>
          <w:szCs w:val="24"/>
        </w:rPr>
        <w:t xml:space="preserve"> T</w:t>
      </w:r>
      <w:r w:rsidR="00175EED">
        <w:rPr>
          <w:rFonts w:ascii="Arial" w:hAnsi="Arial" w:cs="Arial"/>
          <w:color w:val="auto"/>
          <w:sz w:val="24"/>
          <w:szCs w:val="24"/>
        </w:rPr>
        <w:t>he</w:t>
      </w:r>
      <w:r w:rsidR="006D68AC">
        <w:rPr>
          <w:rFonts w:ascii="Arial" w:hAnsi="Arial" w:cs="Arial"/>
          <w:color w:val="auto"/>
          <w:sz w:val="24"/>
          <w:szCs w:val="24"/>
        </w:rPr>
        <w:t xml:space="preserve"> </w:t>
      </w:r>
      <w:r w:rsidR="00175EED">
        <w:rPr>
          <w:rFonts w:ascii="Arial" w:hAnsi="Arial" w:cs="Arial"/>
          <w:color w:val="auto"/>
          <w:sz w:val="24"/>
          <w:szCs w:val="24"/>
        </w:rPr>
        <w:t xml:space="preserve">relatively substantial </w:t>
      </w:r>
      <w:r w:rsidR="000654E1">
        <w:rPr>
          <w:rFonts w:ascii="Arial" w:hAnsi="Arial" w:cs="Arial"/>
          <w:color w:val="auto"/>
          <w:sz w:val="24"/>
          <w:szCs w:val="24"/>
        </w:rPr>
        <w:t>extent</w:t>
      </w:r>
      <w:r w:rsidR="00175EED">
        <w:rPr>
          <w:rFonts w:ascii="Arial" w:hAnsi="Arial" w:cs="Arial"/>
          <w:color w:val="auto"/>
          <w:sz w:val="24"/>
          <w:szCs w:val="24"/>
        </w:rPr>
        <w:t xml:space="preserve"> </w:t>
      </w:r>
      <w:r w:rsidR="006D68AC">
        <w:rPr>
          <w:rFonts w:ascii="Arial" w:hAnsi="Arial" w:cs="Arial"/>
          <w:color w:val="auto"/>
          <w:sz w:val="24"/>
          <w:szCs w:val="24"/>
        </w:rPr>
        <w:t xml:space="preserve">of the common land </w:t>
      </w:r>
      <w:r w:rsidR="004D0B6A">
        <w:rPr>
          <w:rFonts w:ascii="Arial" w:hAnsi="Arial" w:cs="Arial"/>
          <w:color w:val="auto"/>
          <w:sz w:val="24"/>
          <w:szCs w:val="24"/>
        </w:rPr>
        <w:t xml:space="preserve">may be appreciated from the lane due to its </w:t>
      </w:r>
      <w:r w:rsidR="006D68AC">
        <w:rPr>
          <w:rFonts w:ascii="Arial" w:hAnsi="Arial" w:cs="Arial"/>
          <w:color w:val="auto"/>
          <w:sz w:val="24"/>
          <w:szCs w:val="24"/>
        </w:rPr>
        <w:t>gently rolling topography.</w:t>
      </w:r>
    </w:p>
    <w:p w14:paraId="5242E798" w14:textId="625F73A3" w:rsidR="00E93979" w:rsidRDefault="00831747" w:rsidP="00EB2E1A">
      <w:pPr>
        <w:pStyle w:val="Style1"/>
        <w:tabs>
          <w:tab w:val="num" w:pos="720"/>
        </w:tabs>
        <w:rPr>
          <w:rFonts w:ascii="Arial" w:hAnsi="Arial" w:cs="Arial"/>
          <w:color w:val="auto"/>
          <w:sz w:val="24"/>
          <w:szCs w:val="24"/>
        </w:rPr>
      </w:pPr>
      <w:r w:rsidRPr="00100364">
        <w:rPr>
          <w:rFonts w:ascii="Arial" w:hAnsi="Arial" w:cs="Arial"/>
          <w:color w:val="auto"/>
          <w:sz w:val="24"/>
          <w:szCs w:val="24"/>
        </w:rPr>
        <w:t>Trees lie along parts of the western boundaries of the land in question</w:t>
      </w:r>
      <w:r w:rsidR="000654E1">
        <w:rPr>
          <w:rFonts w:ascii="Arial" w:hAnsi="Arial" w:cs="Arial"/>
          <w:color w:val="auto"/>
          <w:sz w:val="24"/>
          <w:szCs w:val="24"/>
        </w:rPr>
        <w:t>,</w:t>
      </w:r>
      <w:r w:rsidRPr="00100364">
        <w:rPr>
          <w:rFonts w:ascii="Arial" w:hAnsi="Arial" w:cs="Arial"/>
          <w:color w:val="auto"/>
          <w:sz w:val="24"/>
          <w:szCs w:val="24"/>
        </w:rPr>
        <w:t xml:space="preserve"> and their presence may partially soften the fencing’s visual effect in these areas. However, much of the land’s </w:t>
      </w:r>
      <w:r w:rsidR="000654E1">
        <w:rPr>
          <w:rFonts w:ascii="Arial" w:hAnsi="Arial" w:cs="Arial"/>
          <w:color w:val="auto"/>
          <w:sz w:val="24"/>
          <w:szCs w:val="24"/>
        </w:rPr>
        <w:t xml:space="preserve">eastern </w:t>
      </w:r>
      <w:r w:rsidRPr="00100364">
        <w:rPr>
          <w:rFonts w:ascii="Arial" w:hAnsi="Arial" w:cs="Arial"/>
          <w:color w:val="auto"/>
          <w:sz w:val="24"/>
          <w:szCs w:val="24"/>
        </w:rPr>
        <w:t>boundary with the lane is open, with only sporadic trees and vegetation. The fencing would be highly visible at this location, particularly as it would lie adjacent to the highway.</w:t>
      </w:r>
      <w:r w:rsidR="00100364" w:rsidRPr="00100364">
        <w:rPr>
          <w:rFonts w:ascii="Arial" w:hAnsi="Arial" w:cs="Arial"/>
          <w:color w:val="auto"/>
          <w:sz w:val="24"/>
          <w:szCs w:val="24"/>
        </w:rPr>
        <w:t xml:space="preserve"> In enclosing the land by a permanent boundary</w:t>
      </w:r>
      <w:r w:rsidR="00325AD5">
        <w:rPr>
          <w:rFonts w:ascii="Arial" w:hAnsi="Arial" w:cs="Arial"/>
          <w:color w:val="auto"/>
          <w:sz w:val="24"/>
          <w:szCs w:val="24"/>
        </w:rPr>
        <w:t>,</w:t>
      </w:r>
      <w:r w:rsidR="00100364" w:rsidRPr="00100364">
        <w:rPr>
          <w:rFonts w:ascii="Arial" w:hAnsi="Arial" w:cs="Arial"/>
          <w:color w:val="auto"/>
          <w:sz w:val="24"/>
          <w:szCs w:val="24"/>
        </w:rPr>
        <w:t xml:space="preserve"> the application would </w:t>
      </w:r>
      <w:r w:rsidR="00830FCE">
        <w:rPr>
          <w:rFonts w:ascii="Arial" w:hAnsi="Arial" w:cs="Arial"/>
          <w:color w:val="auto"/>
          <w:sz w:val="24"/>
          <w:szCs w:val="24"/>
        </w:rPr>
        <w:t xml:space="preserve">visually sever </w:t>
      </w:r>
      <w:r w:rsidR="00E324B1">
        <w:rPr>
          <w:rFonts w:ascii="Arial" w:hAnsi="Arial" w:cs="Arial"/>
          <w:color w:val="auto"/>
          <w:sz w:val="24"/>
          <w:szCs w:val="24"/>
        </w:rPr>
        <w:t>the northern</w:t>
      </w:r>
      <w:r w:rsidR="00830FCE">
        <w:rPr>
          <w:rFonts w:ascii="Arial" w:hAnsi="Arial" w:cs="Arial"/>
          <w:color w:val="auto"/>
          <w:sz w:val="24"/>
          <w:szCs w:val="24"/>
        </w:rPr>
        <w:t xml:space="preserve"> from </w:t>
      </w:r>
      <w:r w:rsidR="002622A3">
        <w:rPr>
          <w:rFonts w:ascii="Arial" w:hAnsi="Arial" w:cs="Arial"/>
          <w:color w:val="auto"/>
          <w:sz w:val="24"/>
          <w:szCs w:val="24"/>
        </w:rPr>
        <w:t xml:space="preserve">the </w:t>
      </w:r>
      <w:r w:rsidR="00E324B1">
        <w:rPr>
          <w:rFonts w:ascii="Arial" w:hAnsi="Arial" w:cs="Arial"/>
          <w:color w:val="auto"/>
          <w:sz w:val="24"/>
          <w:szCs w:val="24"/>
        </w:rPr>
        <w:t xml:space="preserve">southern area of common and hence would </w:t>
      </w:r>
      <w:r w:rsidR="00100364" w:rsidRPr="00100364">
        <w:rPr>
          <w:rFonts w:ascii="Arial" w:hAnsi="Arial" w:cs="Arial"/>
          <w:color w:val="auto"/>
          <w:sz w:val="24"/>
          <w:szCs w:val="24"/>
        </w:rPr>
        <w:t xml:space="preserve">erode </w:t>
      </w:r>
      <w:r w:rsidR="00785D03">
        <w:rPr>
          <w:rFonts w:ascii="Arial" w:hAnsi="Arial" w:cs="Arial"/>
          <w:color w:val="auto"/>
          <w:sz w:val="24"/>
          <w:szCs w:val="24"/>
        </w:rPr>
        <w:t>the</w:t>
      </w:r>
      <w:r w:rsidR="00100364" w:rsidRPr="00100364">
        <w:rPr>
          <w:rFonts w:ascii="Arial" w:hAnsi="Arial" w:cs="Arial"/>
          <w:color w:val="auto"/>
          <w:sz w:val="24"/>
          <w:szCs w:val="24"/>
        </w:rPr>
        <w:t xml:space="preserve"> open and unenclosed appearance</w:t>
      </w:r>
      <w:r w:rsidR="00785D03">
        <w:rPr>
          <w:rFonts w:ascii="Arial" w:hAnsi="Arial" w:cs="Arial"/>
          <w:color w:val="auto"/>
          <w:sz w:val="24"/>
          <w:szCs w:val="24"/>
        </w:rPr>
        <w:t xml:space="preserve"> of the common as a whole</w:t>
      </w:r>
      <w:r w:rsidR="00541431">
        <w:rPr>
          <w:rFonts w:ascii="Arial" w:hAnsi="Arial" w:cs="Arial"/>
          <w:color w:val="auto"/>
          <w:sz w:val="24"/>
          <w:szCs w:val="24"/>
        </w:rPr>
        <w:t>, which</w:t>
      </w:r>
      <w:r w:rsidR="00940B32">
        <w:rPr>
          <w:rFonts w:ascii="Arial" w:hAnsi="Arial" w:cs="Arial"/>
          <w:color w:val="auto"/>
          <w:sz w:val="24"/>
          <w:szCs w:val="24"/>
        </w:rPr>
        <w:t xml:space="preserve"> may be appreciated </w:t>
      </w:r>
      <w:r w:rsidR="00690C8C">
        <w:rPr>
          <w:rFonts w:ascii="Arial" w:hAnsi="Arial" w:cs="Arial"/>
          <w:color w:val="auto"/>
          <w:sz w:val="24"/>
          <w:szCs w:val="24"/>
        </w:rPr>
        <w:t>in</w:t>
      </w:r>
      <w:r w:rsidR="00940B32">
        <w:rPr>
          <w:rFonts w:ascii="Arial" w:hAnsi="Arial" w:cs="Arial"/>
          <w:color w:val="auto"/>
          <w:sz w:val="24"/>
          <w:szCs w:val="24"/>
        </w:rPr>
        <w:t xml:space="preserve"> close proximity</w:t>
      </w:r>
      <w:r w:rsidR="00541431">
        <w:rPr>
          <w:rFonts w:ascii="Arial" w:hAnsi="Arial" w:cs="Arial"/>
          <w:color w:val="auto"/>
          <w:sz w:val="24"/>
          <w:szCs w:val="24"/>
        </w:rPr>
        <w:t xml:space="preserve"> </w:t>
      </w:r>
      <w:r w:rsidR="00AB1087">
        <w:rPr>
          <w:rFonts w:ascii="Arial" w:hAnsi="Arial" w:cs="Arial"/>
          <w:color w:val="auto"/>
          <w:sz w:val="24"/>
          <w:szCs w:val="24"/>
        </w:rPr>
        <w:t>from the lane across it</w:t>
      </w:r>
      <w:r w:rsidR="00E324B1">
        <w:rPr>
          <w:rFonts w:ascii="Arial" w:hAnsi="Arial" w:cs="Arial"/>
          <w:color w:val="auto"/>
          <w:sz w:val="24"/>
          <w:szCs w:val="24"/>
        </w:rPr>
        <w:t>.</w:t>
      </w:r>
      <w:r w:rsidR="0020613F">
        <w:rPr>
          <w:rFonts w:ascii="Arial" w:hAnsi="Arial" w:cs="Arial"/>
          <w:color w:val="auto"/>
          <w:sz w:val="24"/>
          <w:szCs w:val="24"/>
        </w:rPr>
        <w:t xml:space="preserve"> </w:t>
      </w:r>
      <w:r w:rsidR="00284244">
        <w:rPr>
          <w:rFonts w:ascii="Arial" w:hAnsi="Arial" w:cs="Arial"/>
          <w:color w:val="auto"/>
          <w:sz w:val="24"/>
          <w:szCs w:val="24"/>
        </w:rPr>
        <w:t xml:space="preserve">The </w:t>
      </w:r>
      <w:r w:rsidR="00360726">
        <w:rPr>
          <w:rFonts w:ascii="Arial" w:hAnsi="Arial" w:cs="Arial"/>
          <w:color w:val="auto"/>
          <w:sz w:val="24"/>
          <w:szCs w:val="24"/>
        </w:rPr>
        <w:t xml:space="preserve">fencing would lie next to the lane for some distance and hence the </w:t>
      </w:r>
      <w:r w:rsidR="005E034B">
        <w:rPr>
          <w:rFonts w:ascii="Arial" w:hAnsi="Arial" w:cs="Arial"/>
          <w:color w:val="auto"/>
          <w:sz w:val="24"/>
          <w:szCs w:val="24"/>
        </w:rPr>
        <w:t xml:space="preserve">sense of enclosure would be extensive in degree. </w:t>
      </w:r>
      <w:r w:rsidR="004E3A18">
        <w:rPr>
          <w:rFonts w:ascii="Arial" w:hAnsi="Arial" w:cs="Arial"/>
          <w:color w:val="auto"/>
          <w:sz w:val="24"/>
          <w:szCs w:val="24"/>
        </w:rPr>
        <w:t xml:space="preserve">These matters would </w:t>
      </w:r>
      <w:r w:rsidR="00D218E0">
        <w:rPr>
          <w:rFonts w:ascii="Arial" w:hAnsi="Arial" w:cs="Arial"/>
          <w:color w:val="auto"/>
          <w:sz w:val="24"/>
          <w:szCs w:val="24"/>
        </w:rPr>
        <w:t>harm</w:t>
      </w:r>
      <w:r w:rsidR="004E3A18">
        <w:rPr>
          <w:rFonts w:ascii="Arial" w:hAnsi="Arial" w:cs="Arial"/>
          <w:color w:val="auto"/>
          <w:sz w:val="24"/>
          <w:szCs w:val="24"/>
        </w:rPr>
        <w:t xml:space="preserve"> th</w:t>
      </w:r>
      <w:r w:rsidR="00974FE5" w:rsidRPr="00100364">
        <w:rPr>
          <w:rFonts w:ascii="Arial" w:hAnsi="Arial" w:cs="Arial"/>
          <w:color w:val="auto"/>
          <w:sz w:val="24"/>
          <w:szCs w:val="24"/>
        </w:rPr>
        <w:t xml:space="preserve">e public’s enjoyment of the </w:t>
      </w:r>
      <w:r w:rsidR="00974FE5" w:rsidRPr="000B5FE8">
        <w:rPr>
          <w:rFonts w:ascii="Arial" w:hAnsi="Arial" w:cs="Arial"/>
          <w:color w:val="auto"/>
          <w:sz w:val="24"/>
          <w:szCs w:val="24"/>
        </w:rPr>
        <w:t>landscape</w:t>
      </w:r>
      <w:r w:rsidR="004A018C" w:rsidRPr="000B5FE8">
        <w:rPr>
          <w:rFonts w:ascii="Arial" w:hAnsi="Arial" w:cs="Arial"/>
          <w:color w:val="auto"/>
          <w:sz w:val="24"/>
          <w:szCs w:val="24"/>
        </w:rPr>
        <w:t>,</w:t>
      </w:r>
      <w:r w:rsidR="004A018C" w:rsidRPr="000B5FE8">
        <w:rPr>
          <w:rFonts w:ascii="Arial" w:hAnsi="Arial" w:cs="Arial"/>
          <w:sz w:val="24"/>
          <w:szCs w:val="24"/>
        </w:rPr>
        <w:t xml:space="preserve"> </w:t>
      </w:r>
      <w:r w:rsidR="000B5FE8" w:rsidRPr="000B5FE8">
        <w:rPr>
          <w:rFonts w:ascii="Arial" w:hAnsi="Arial" w:cs="Arial"/>
          <w:sz w:val="24"/>
          <w:szCs w:val="24"/>
        </w:rPr>
        <w:t>alt</w:t>
      </w:r>
      <w:r w:rsidR="004A018C" w:rsidRPr="000B5FE8">
        <w:rPr>
          <w:rFonts w:ascii="Arial" w:hAnsi="Arial" w:cs="Arial"/>
          <w:color w:val="auto"/>
          <w:sz w:val="24"/>
          <w:szCs w:val="24"/>
        </w:rPr>
        <w:t>hough</w:t>
      </w:r>
      <w:r w:rsidR="004A018C" w:rsidRPr="004A018C">
        <w:rPr>
          <w:rFonts w:ascii="Arial" w:hAnsi="Arial" w:cs="Arial"/>
          <w:color w:val="auto"/>
          <w:sz w:val="24"/>
          <w:szCs w:val="24"/>
        </w:rPr>
        <w:t xml:space="preserve"> the </w:t>
      </w:r>
      <w:r w:rsidR="004A018C">
        <w:rPr>
          <w:rFonts w:ascii="Arial" w:hAnsi="Arial" w:cs="Arial"/>
          <w:color w:val="auto"/>
          <w:sz w:val="24"/>
          <w:szCs w:val="24"/>
        </w:rPr>
        <w:t>fence</w:t>
      </w:r>
      <w:r w:rsidR="004A018C" w:rsidRPr="004A018C">
        <w:rPr>
          <w:rFonts w:ascii="Arial" w:hAnsi="Arial" w:cs="Arial"/>
          <w:color w:val="auto"/>
          <w:sz w:val="24"/>
          <w:szCs w:val="24"/>
        </w:rPr>
        <w:t xml:space="preserve">posts would be </w:t>
      </w:r>
      <w:r w:rsidR="004A018C">
        <w:rPr>
          <w:rFonts w:ascii="Arial" w:hAnsi="Arial" w:cs="Arial"/>
          <w:color w:val="auto"/>
          <w:sz w:val="24"/>
          <w:szCs w:val="24"/>
        </w:rPr>
        <w:t xml:space="preserve">as widely </w:t>
      </w:r>
      <w:r w:rsidR="004A018C" w:rsidRPr="004A018C">
        <w:rPr>
          <w:rFonts w:ascii="Arial" w:hAnsi="Arial" w:cs="Arial"/>
          <w:color w:val="auto"/>
          <w:sz w:val="24"/>
          <w:szCs w:val="24"/>
        </w:rPr>
        <w:t>spaced</w:t>
      </w:r>
      <w:r w:rsidR="004A018C">
        <w:rPr>
          <w:rFonts w:ascii="Arial" w:hAnsi="Arial" w:cs="Arial"/>
          <w:color w:val="auto"/>
          <w:sz w:val="24"/>
          <w:szCs w:val="24"/>
        </w:rPr>
        <w:t xml:space="preserve"> </w:t>
      </w:r>
      <w:r w:rsidR="004A018C" w:rsidRPr="004A018C">
        <w:rPr>
          <w:rFonts w:ascii="Arial" w:hAnsi="Arial" w:cs="Arial"/>
          <w:color w:val="auto"/>
          <w:sz w:val="24"/>
          <w:szCs w:val="24"/>
        </w:rPr>
        <w:t xml:space="preserve">as possible and stock fencing would not be used.  </w:t>
      </w:r>
    </w:p>
    <w:p w14:paraId="1AE8EFAC" w14:textId="1FF6A773" w:rsidR="00CA6B99" w:rsidRPr="00100364" w:rsidRDefault="003B612A" w:rsidP="00EB2E1A">
      <w:pPr>
        <w:pStyle w:val="Style1"/>
        <w:tabs>
          <w:tab w:val="num" w:pos="720"/>
        </w:tabs>
        <w:rPr>
          <w:rFonts w:ascii="Arial" w:hAnsi="Arial" w:cs="Arial"/>
          <w:color w:val="auto"/>
          <w:sz w:val="24"/>
          <w:szCs w:val="24"/>
        </w:rPr>
      </w:pPr>
      <w:r>
        <w:rPr>
          <w:rFonts w:ascii="Arial" w:hAnsi="Arial" w:cs="Arial"/>
          <w:color w:val="auto"/>
          <w:sz w:val="24"/>
          <w:szCs w:val="24"/>
        </w:rPr>
        <w:t xml:space="preserve">Whilst temporary fencing may also have some visual effect, </w:t>
      </w:r>
      <w:r w:rsidR="00A9621E">
        <w:rPr>
          <w:rFonts w:ascii="Arial" w:hAnsi="Arial" w:cs="Arial"/>
          <w:color w:val="auto"/>
          <w:sz w:val="24"/>
          <w:szCs w:val="24"/>
        </w:rPr>
        <w:t>alternative means of cattle control including “no</w:t>
      </w:r>
      <w:r w:rsidR="00F31DE9">
        <w:rPr>
          <w:rFonts w:ascii="Arial" w:hAnsi="Arial" w:cs="Arial"/>
          <w:color w:val="auto"/>
          <w:sz w:val="24"/>
          <w:szCs w:val="24"/>
        </w:rPr>
        <w:t xml:space="preserve"> fence” systems, </w:t>
      </w:r>
      <w:r w:rsidR="00A9621E">
        <w:rPr>
          <w:rFonts w:ascii="Arial" w:hAnsi="Arial" w:cs="Arial"/>
          <w:color w:val="auto"/>
          <w:sz w:val="24"/>
          <w:szCs w:val="24"/>
        </w:rPr>
        <w:t>temporary speed limits and cattle grids have been proposed.</w:t>
      </w:r>
      <w:r w:rsidR="00F31DE9">
        <w:rPr>
          <w:rFonts w:ascii="Arial" w:hAnsi="Arial" w:cs="Arial"/>
          <w:color w:val="auto"/>
          <w:sz w:val="24"/>
          <w:szCs w:val="24"/>
        </w:rPr>
        <w:t xml:space="preserve"> Temporary fencing is consequently </w:t>
      </w:r>
      <w:r w:rsidR="00A44C57">
        <w:rPr>
          <w:rFonts w:ascii="Arial" w:hAnsi="Arial" w:cs="Arial"/>
          <w:color w:val="auto"/>
          <w:sz w:val="24"/>
          <w:szCs w:val="24"/>
        </w:rPr>
        <w:t>unlikely to form</w:t>
      </w:r>
      <w:r w:rsidR="00F31DE9">
        <w:rPr>
          <w:rFonts w:ascii="Arial" w:hAnsi="Arial" w:cs="Arial"/>
          <w:color w:val="auto"/>
          <w:sz w:val="24"/>
          <w:szCs w:val="24"/>
        </w:rPr>
        <w:t xml:space="preserve"> the only potential alternative</w:t>
      </w:r>
      <w:r w:rsidR="004A018C">
        <w:rPr>
          <w:rFonts w:ascii="Arial" w:hAnsi="Arial" w:cs="Arial"/>
          <w:color w:val="auto"/>
          <w:sz w:val="24"/>
          <w:szCs w:val="24"/>
        </w:rPr>
        <w:t>.</w:t>
      </w:r>
    </w:p>
    <w:p w14:paraId="2CD67812" w14:textId="3D278B96" w:rsidR="00100364" w:rsidRPr="00100364" w:rsidRDefault="00100364" w:rsidP="00100364">
      <w:pPr>
        <w:pStyle w:val="Style1"/>
        <w:tabs>
          <w:tab w:val="num" w:pos="720"/>
        </w:tabs>
        <w:rPr>
          <w:rFonts w:ascii="Arial" w:hAnsi="Arial" w:cs="Arial"/>
          <w:color w:val="auto"/>
          <w:sz w:val="24"/>
          <w:szCs w:val="24"/>
        </w:rPr>
      </w:pPr>
      <w:r w:rsidRPr="00100364">
        <w:rPr>
          <w:rFonts w:ascii="Arial" w:hAnsi="Arial" w:cs="Arial"/>
          <w:color w:val="auto"/>
          <w:sz w:val="24"/>
          <w:szCs w:val="24"/>
        </w:rPr>
        <w:t>Th</w:t>
      </w:r>
      <w:r w:rsidR="004A018C">
        <w:rPr>
          <w:rFonts w:ascii="Arial" w:hAnsi="Arial" w:cs="Arial"/>
          <w:color w:val="auto"/>
          <w:sz w:val="24"/>
          <w:szCs w:val="24"/>
        </w:rPr>
        <w:t>us, th</w:t>
      </w:r>
      <w:r w:rsidRPr="00100364">
        <w:rPr>
          <w:rFonts w:ascii="Arial" w:hAnsi="Arial" w:cs="Arial"/>
          <w:color w:val="auto"/>
          <w:sz w:val="24"/>
          <w:szCs w:val="24"/>
        </w:rPr>
        <w:t xml:space="preserve">e </w:t>
      </w:r>
      <w:r>
        <w:rPr>
          <w:rFonts w:ascii="Arial" w:hAnsi="Arial" w:cs="Arial"/>
          <w:color w:val="auto"/>
          <w:sz w:val="24"/>
          <w:szCs w:val="24"/>
        </w:rPr>
        <w:t>application would have a</w:t>
      </w:r>
      <w:r w:rsidR="004925B9">
        <w:rPr>
          <w:rFonts w:ascii="Arial" w:hAnsi="Arial" w:cs="Arial"/>
          <w:color w:val="auto"/>
          <w:sz w:val="24"/>
          <w:szCs w:val="24"/>
        </w:rPr>
        <w:t xml:space="preserve"> </w:t>
      </w:r>
      <w:r w:rsidR="005201E5">
        <w:rPr>
          <w:rFonts w:ascii="Arial" w:hAnsi="Arial" w:cs="Arial"/>
          <w:color w:val="auto"/>
          <w:sz w:val="24"/>
          <w:szCs w:val="24"/>
        </w:rPr>
        <w:t>moderate</w:t>
      </w:r>
      <w:r>
        <w:rPr>
          <w:rFonts w:ascii="Arial" w:hAnsi="Arial" w:cs="Arial"/>
          <w:color w:val="auto"/>
          <w:sz w:val="24"/>
          <w:szCs w:val="24"/>
        </w:rPr>
        <w:t xml:space="preserve"> adverse </w:t>
      </w:r>
      <w:r w:rsidRPr="00100364">
        <w:rPr>
          <w:rFonts w:ascii="Arial" w:hAnsi="Arial" w:cs="Arial"/>
          <w:color w:val="auto"/>
          <w:sz w:val="24"/>
          <w:szCs w:val="24"/>
        </w:rPr>
        <w:t>effect on the</w:t>
      </w:r>
      <w:r w:rsidR="00180B8E" w:rsidRPr="00180B8E">
        <w:t xml:space="preserve"> </w:t>
      </w:r>
      <w:r w:rsidR="00180B8E" w:rsidRPr="00180B8E">
        <w:rPr>
          <w:rFonts w:ascii="Arial" w:hAnsi="Arial" w:cs="Arial"/>
          <w:color w:val="auto"/>
          <w:sz w:val="24"/>
          <w:szCs w:val="24"/>
        </w:rPr>
        <w:t>conservation of</w:t>
      </w:r>
      <w:r w:rsidR="00180B8E">
        <w:rPr>
          <w:rFonts w:ascii="Arial" w:hAnsi="Arial" w:cs="Arial"/>
          <w:color w:val="auto"/>
          <w:sz w:val="24"/>
          <w:szCs w:val="24"/>
        </w:rPr>
        <w:t xml:space="preserve"> </w:t>
      </w:r>
      <w:r w:rsidR="00180B8E" w:rsidRPr="00180B8E">
        <w:rPr>
          <w:rFonts w:ascii="Arial" w:hAnsi="Arial" w:cs="Arial"/>
          <w:color w:val="auto"/>
          <w:sz w:val="24"/>
          <w:szCs w:val="24"/>
        </w:rPr>
        <w:t>the</w:t>
      </w:r>
      <w:r w:rsidRPr="00100364">
        <w:rPr>
          <w:rFonts w:ascii="Arial" w:hAnsi="Arial" w:cs="Arial"/>
          <w:color w:val="auto"/>
          <w:sz w:val="24"/>
          <w:szCs w:val="24"/>
        </w:rPr>
        <w:t xml:space="preserve"> landscape</w:t>
      </w:r>
      <w:r w:rsidR="004A018C">
        <w:rPr>
          <w:rFonts w:ascii="Arial" w:hAnsi="Arial" w:cs="Arial"/>
          <w:color w:val="auto"/>
          <w:sz w:val="24"/>
          <w:szCs w:val="24"/>
        </w:rPr>
        <w:t>.</w:t>
      </w:r>
    </w:p>
    <w:p w14:paraId="1C14AAF9" w14:textId="0B262AD0" w:rsidR="00F44E23" w:rsidRPr="001D4BC6" w:rsidRDefault="00677FE9" w:rsidP="009A4743">
      <w:pPr>
        <w:pStyle w:val="Style1"/>
        <w:numPr>
          <w:ilvl w:val="0"/>
          <w:numId w:val="0"/>
        </w:numPr>
        <w:ind w:left="431" w:hanging="431"/>
        <w:rPr>
          <w:rFonts w:ascii="Arial" w:hAnsi="Arial" w:cs="Arial"/>
          <w:b/>
          <w:bCs/>
          <w:i/>
          <w:iCs/>
          <w:color w:val="auto"/>
          <w:sz w:val="24"/>
          <w:szCs w:val="24"/>
        </w:rPr>
      </w:pPr>
      <w:r w:rsidRPr="001D4BC6">
        <w:rPr>
          <w:rFonts w:ascii="Arial" w:hAnsi="Arial" w:cs="Arial"/>
          <w:b/>
          <w:bCs/>
          <w:i/>
          <w:iCs/>
          <w:color w:val="auto"/>
          <w:sz w:val="24"/>
          <w:szCs w:val="24"/>
        </w:rPr>
        <w:t>Archaeological Remains and Features of Historic Interest</w:t>
      </w:r>
    </w:p>
    <w:p w14:paraId="182623B4" w14:textId="6A07BB78" w:rsidR="00396360" w:rsidRPr="00396360" w:rsidRDefault="00C70B13" w:rsidP="00396360">
      <w:pPr>
        <w:pStyle w:val="Style1"/>
        <w:tabs>
          <w:tab w:val="num" w:pos="720"/>
        </w:tabs>
        <w:rPr>
          <w:rFonts w:ascii="Arial" w:hAnsi="Arial" w:cs="Arial"/>
          <w:color w:val="auto"/>
          <w:sz w:val="24"/>
          <w:szCs w:val="24"/>
        </w:rPr>
      </w:pPr>
      <w:r w:rsidRPr="00396360">
        <w:rPr>
          <w:rFonts w:ascii="Arial" w:hAnsi="Arial" w:cs="Arial"/>
          <w:color w:val="auto"/>
          <w:sz w:val="24"/>
          <w:szCs w:val="24"/>
        </w:rPr>
        <w:t>The application states that the land does not contain a Scheduled Ancient Monument. No archaeological remains or features of historic interest on the land have been brought to my attention.</w:t>
      </w:r>
      <w:r w:rsidR="00977882" w:rsidRPr="00396360">
        <w:rPr>
          <w:rFonts w:ascii="Arial" w:hAnsi="Arial" w:cs="Arial"/>
          <w:color w:val="auto"/>
          <w:sz w:val="24"/>
          <w:szCs w:val="24"/>
        </w:rPr>
        <w:t xml:space="preserve"> </w:t>
      </w:r>
      <w:r w:rsidR="00D065FF" w:rsidRPr="00396360">
        <w:rPr>
          <w:rFonts w:ascii="Arial" w:hAnsi="Arial" w:cs="Arial"/>
          <w:color w:val="auto"/>
          <w:sz w:val="24"/>
          <w:szCs w:val="24"/>
        </w:rPr>
        <w:t xml:space="preserve">I am satisfied that the proposed works would have no </w:t>
      </w:r>
      <w:r w:rsidR="009E4F22" w:rsidRPr="00396360">
        <w:rPr>
          <w:rFonts w:ascii="Arial" w:hAnsi="Arial" w:cs="Arial"/>
          <w:color w:val="auto"/>
          <w:sz w:val="24"/>
          <w:szCs w:val="24"/>
        </w:rPr>
        <w:t xml:space="preserve">negative </w:t>
      </w:r>
      <w:r w:rsidR="00D065FF" w:rsidRPr="00396360">
        <w:rPr>
          <w:rFonts w:ascii="Arial" w:hAnsi="Arial" w:cs="Arial"/>
          <w:color w:val="auto"/>
          <w:sz w:val="24"/>
          <w:szCs w:val="24"/>
        </w:rPr>
        <w:t>effect in this respect.</w:t>
      </w:r>
    </w:p>
    <w:p w14:paraId="30C77967" w14:textId="493F3020" w:rsidR="00875368" w:rsidRDefault="00875368" w:rsidP="00A4742A">
      <w:pPr>
        <w:pStyle w:val="Style1"/>
        <w:numPr>
          <w:ilvl w:val="0"/>
          <w:numId w:val="0"/>
        </w:numPr>
        <w:ind w:left="431" w:hanging="431"/>
        <w:rPr>
          <w:rFonts w:ascii="Arial" w:hAnsi="Arial" w:cs="Arial"/>
          <w:b/>
          <w:bCs/>
          <w:i/>
          <w:iCs/>
          <w:color w:val="auto"/>
          <w:sz w:val="24"/>
          <w:szCs w:val="24"/>
        </w:rPr>
      </w:pPr>
      <w:r>
        <w:rPr>
          <w:rFonts w:ascii="Arial" w:hAnsi="Arial" w:cs="Arial"/>
          <w:b/>
          <w:bCs/>
          <w:i/>
          <w:iCs/>
          <w:color w:val="auto"/>
          <w:sz w:val="24"/>
          <w:szCs w:val="24"/>
        </w:rPr>
        <w:t xml:space="preserve">Overall </w:t>
      </w:r>
      <w:r w:rsidR="00D65511">
        <w:rPr>
          <w:rFonts w:ascii="Arial" w:hAnsi="Arial" w:cs="Arial"/>
          <w:b/>
          <w:bCs/>
          <w:i/>
          <w:iCs/>
          <w:color w:val="auto"/>
          <w:sz w:val="24"/>
          <w:szCs w:val="24"/>
        </w:rPr>
        <w:t>Assessment</w:t>
      </w:r>
    </w:p>
    <w:p w14:paraId="473C2DD7" w14:textId="71637986" w:rsidR="00D65511" w:rsidRDefault="00D65511" w:rsidP="00D65511">
      <w:pPr>
        <w:pStyle w:val="Style1"/>
        <w:tabs>
          <w:tab w:val="num" w:pos="720"/>
        </w:tabs>
        <w:rPr>
          <w:rFonts w:ascii="Arial" w:hAnsi="Arial" w:cs="Arial"/>
          <w:color w:val="auto"/>
          <w:sz w:val="24"/>
          <w:szCs w:val="24"/>
        </w:rPr>
      </w:pPr>
      <w:r>
        <w:rPr>
          <w:rFonts w:ascii="Arial" w:hAnsi="Arial" w:cs="Arial"/>
          <w:color w:val="auto"/>
          <w:sz w:val="24"/>
          <w:szCs w:val="24"/>
        </w:rPr>
        <w:t>The 2006 Act, together with earlier legislation, enables government to safeguard commons for current and future generations to use and enjoy; to ensure that the special qualities of common land, including its open and unenclosed nature, are properly protected; and to improve the contribution of common land to the en</w:t>
      </w:r>
      <w:r w:rsidR="004A6F91">
        <w:rPr>
          <w:rFonts w:ascii="Arial" w:hAnsi="Arial" w:cs="Arial"/>
          <w:color w:val="auto"/>
          <w:sz w:val="24"/>
          <w:szCs w:val="24"/>
        </w:rPr>
        <w:t xml:space="preserve">hancement of biodiversity and the conservation of wildlife. The consent process, in respect of applications under Section 38 of the 2006 Act, seeks to ensure that any use of common land is consistent with its registered status, and that works take place on common land only when they maintain or improve the condition of the </w:t>
      </w:r>
      <w:r w:rsidR="004A6F91">
        <w:rPr>
          <w:rFonts w:ascii="Arial" w:hAnsi="Arial" w:cs="Arial"/>
          <w:color w:val="auto"/>
          <w:sz w:val="24"/>
          <w:szCs w:val="24"/>
        </w:rPr>
        <w:lastRenderedPageBreak/>
        <w:t>common, or where they confer some wider public benefit, and are either temporary in duration, or have no significant or lasting impact.</w:t>
      </w:r>
    </w:p>
    <w:p w14:paraId="6D46725A" w14:textId="3A7B0457" w:rsidR="00B471C4" w:rsidRDefault="007E3EC8" w:rsidP="006108FC">
      <w:pPr>
        <w:pStyle w:val="Style1"/>
        <w:tabs>
          <w:tab w:val="num" w:pos="720"/>
        </w:tabs>
        <w:rPr>
          <w:rFonts w:ascii="Arial" w:hAnsi="Arial" w:cs="Arial"/>
          <w:color w:val="auto"/>
          <w:sz w:val="24"/>
          <w:szCs w:val="24"/>
        </w:rPr>
      </w:pPr>
      <w:r>
        <w:rPr>
          <w:rFonts w:ascii="Arial" w:hAnsi="Arial" w:cs="Arial"/>
          <w:color w:val="auto"/>
          <w:sz w:val="24"/>
          <w:szCs w:val="24"/>
        </w:rPr>
        <w:t>It is undisputed</w:t>
      </w:r>
      <w:r w:rsidR="006108FC" w:rsidRPr="006108FC">
        <w:rPr>
          <w:rFonts w:ascii="Arial" w:hAnsi="Arial" w:cs="Arial"/>
          <w:color w:val="auto"/>
          <w:sz w:val="24"/>
          <w:szCs w:val="24"/>
        </w:rPr>
        <w:t xml:space="preserve"> that grazing</w:t>
      </w:r>
      <w:r w:rsidR="007614D7">
        <w:rPr>
          <w:rFonts w:ascii="Arial" w:hAnsi="Arial" w:cs="Arial"/>
          <w:color w:val="auto"/>
          <w:sz w:val="24"/>
          <w:szCs w:val="24"/>
        </w:rPr>
        <w:t>, in ge</w:t>
      </w:r>
      <w:r w:rsidR="0042253A">
        <w:rPr>
          <w:rFonts w:ascii="Arial" w:hAnsi="Arial" w:cs="Arial"/>
          <w:color w:val="auto"/>
          <w:sz w:val="24"/>
          <w:szCs w:val="24"/>
        </w:rPr>
        <w:t xml:space="preserve">neral, </w:t>
      </w:r>
      <w:r w:rsidR="006108FC" w:rsidRPr="006108FC">
        <w:rPr>
          <w:rFonts w:ascii="Arial" w:hAnsi="Arial" w:cs="Arial"/>
          <w:color w:val="auto"/>
          <w:sz w:val="24"/>
          <w:szCs w:val="24"/>
        </w:rPr>
        <w:t xml:space="preserve">would maintain the condition of the common. </w:t>
      </w:r>
      <w:r w:rsidR="00A07366" w:rsidRPr="004123DB">
        <w:rPr>
          <w:rFonts w:ascii="Arial" w:hAnsi="Arial" w:cs="Arial"/>
          <w:color w:val="auto"/>
          <w:sz w:val="24"/>
          <w:szCs w:val="24"/>
        </w:rPr>
        <w:t xml:space="preserve">The proposal would have a beneficial effect </w:t>
      </w:r>
      <w:r w:rsidR="004123DB" w:rsidRPr="004123DB">
        <w:rPr>
          <w:rFonts w:ascii="Arial" w:hAnsi="Arial" w:cs="Arial"/>
          <w:color w:val="auto"/>
          <w:sz w:val="24"/>
          <w:szCs w:val="24"/>
        </w:rPr>
        <w:t>on the interests of those occupying the land.</w:t>
      </w:r>
    </w:p>
    <w:p w14:paraId="6C9B143C" w14:textId="0A6DDAF4" w:rsidR="001727AE" w:rsidRDefault="006108FC" w:rsidP="006108FC">
      <w:pPr>
        <w:pStyle w:val="Style1"/>
        <w:tabs>
          <w:tab w:val="num" w:pos="720"/>
        </w:tabs>
        <w:rPr>
          <w:rFonts w:ascii="Arial" w:hAnsi="Arial" w:cs="Arial"/>
          <w:color w:val="auto"/>
          <w:sz w:val="24"/>
          <w:szCs w:val="24"/>
        </w:rPr>
      </w:pPr>
      <w:r w:rsidRPr="006108FC">
        <w:rPr>
          <w:rFonts w:ascii="Arial" w:hAnsi="Arial" w:cs="Arial"/>
          <w:color w:val="auto"/>
          <w:sz w:val="24"/>
          <w:szCs w:val="24"/>
        </w:rPr>
        <w:t>Nevertheless, the limited evidence on the matter fails to substantiate the assertion that the application</w:t>
      </w:r>
      <w:r w:rsidR="00DF57D6">
        <w:rPr>
          <w:rFonts w:ascii="Arial" w:hAnsi="Arial" w:cs="Arial"/>
          <w:color w:val="auto"/>
          <w:sz w:val="24"/>
          <w:szCs w:val="24"/>
        </w:rPr>
        <w:t xml:space="preserve"> proposal</w:t>
      </w:r>
      <w:r w:rsidRPr="006108FC">
        <w:rPr>
          <w:rFonts w:ascii="Arial" w:hAnsi="Arial" w:cs="Arial"/>
          <w:color w:val="auto"/>
          <w:sz w:val="24"/>
          <w:szCs w:val="24"/>
        </w:rPr>
        <w:t xml:space="preserve"> is the only means to facilitate </w:t>
      </w:r>
      <w:r w:rsidR="00DF57D6">
        <w:rPr>
          <w:rFonts w:ascii="Arial" w:hAnsi="Arial" w:cs="Arial"/>
          <w:color w:val="auto"/>
          <w:sz w:val="24"/>
          <w:szCs w:val="24"/>
        </w:rPr>
        <w:t>these benefits</w:t>
      </w:r>
      <w:r w:rsidRPr="006108FC">
        <w:rPr>
          <w:rFonts w:ascii="Arial" w:hAnsi="Arial" w:cs="Arial"/>
          <w:color w:val="auto"/>
          <w:sz w:val="24"/>
          <w:szCs w:val="24"/>
        </w:rPr>
        <w:t>.</w:t>
      </w:r>
      <w:r w:rsidR="00E37454">
        <w:rPr>
          <w:rFonts w:ascii="Arial" w:hAnsi="Arial" w:cs="Arial"/>
          <w:color w:val="auto"/>
          <w:sz w:val="24"/>
          <w:szCs w:val="24"/>
        </w:rPr>
        <w:t xml:space="preserve"> A</w:t>
      </w:r>
      <w:r w:rsidR="00C2570E">
        <w:rPr>
          <w:rFonts w:ascii="Arial" w:hAnsi="Arial" w:cs="Arial"/>
          <w:color w:val="auto"/>
          <w:sz w:val="24"/>
          <w:szCs w:val="24"/>
        </w:rPr>
        <w:t xml:space="preserve"> temporary speed limit </w:t>
      </w:r>
      <w:r w:rsidR="00E37454">
        <w:rPr>
          <w:rFonts w:ascii="Arial" w:hAnsi="Arial" w:cs="Arial"/>
          <w:color w:val="auto"/>
          <w:sz w:val="24"/>
          <w:szCs w:val="24"/>
        </w:rPr>
        <w:t>could, for example,</w:t>
      </w:r>
      <w:r w:rsidR="00C2570E">
        <w:rPr>
          <w:rFonts w:ascii="Arial" w:hAnsi="Arial" w:cs="Arial"/>
          <w:color w:val="auto"/>
          <w:sz w:val="24"/>
          <w:szCs w:val="24"/>
        </w:rPr>
        <w:t xml:space="preserve"> mitigate the risks of an a</w:t>
      </w:r>
      <w:r w:rsidR="001F64A0">
        <w:rPr>
          <w:rFonts w:ascii="Arial" w:hAnsi="Arial" w:cs="Arial"/>
          <w:color w:val="auto"/>
          <w:sz w:val="24"/>
          <w:szCs w:val="24"/>
        </w:rPr>
        <w:t>ccident whilst preserving the open nature of the land</w:t>
      </w:r>
      <w:r w:rsidR="00E37454">
        <w:rPr>
          <w:rFonts w:ascii="Arial" w:hAnsi="Arial" w:cs="Arial"/>
          <w:color w:val="auto"/>
          <w:sz w:val="24"/>
          <w:szCs w:val="24"/>
        </w:rPr>
        <w:t xml:space="preserve">. The submission that </w:t>
      </w:r>
      <w:r w:rsidR="006A1429">
        <w:rPr>
          <w:rFonts w:ascii="Arial" w:hAnsi="Arial" w:cs="Arial"/>
          <w:color w:val="auto"/>
          <w:sz w:val="24"/>
          <w:szCs w:val="24"/>
        </w:rPr>
        <w:t xml:space="preserve">it would be costly and ineffective is unsubstantiated. </w:t>
      </w:r>
      <w:r w:rsidR="00994CEB">
        <w:rPr>
          <w:rFonts w:ascii="Arial" w:hAnsi="Arial" w:cs="Arial"/>
          <w:color w:val="auto"/>
          <w:sz w:val="24"/>
          <w:szCs w:val="24"/>
        </w:rPr>
        <w:t>The use of</w:t>
      </w:r>
      <w:r w:rsidR="005A195E">
        <w:rPr>
          <w:rFonts w:ascii="Arial" w:hAnsi="Arial" w:cs="Arial"/>
          <w:color w:val="auto"/>
          <w:sz w:val="24"/>
          <w:szCs w:val="24"/>
        </w:rPr>
        <w:t xml:space="preserve"> </w:t>
      </w:r>
      <w:r w:rsidR="00994CEB">
        <w:rPr>
          <w:rFonts w:ascii="Arial" w:hAnsi="Arial" w:cs="Arial"/>
          <w:color w:val="auto"/>
          <w:sz w:val="24"/>
          <w:szCs w:val="24"/>
        </w:rPr>
        <w:t>an electronic “no</w:t>
      </w:r>
      <w:r w:rsidR="00305CEE">
        <w:rPr>
          <w:rFonts w:ascii="Arial" w:hAnsi="Arial" w:cs="Arial"/>
          <w:color w:val="auto"/>
          <w:sz w:val="24"/>
          <w:szCs w:val="24"/>
        </w:rPr>
        <w:t xml:space="preserve"> </w:t>
      </w:r>
      <w:r w:rsidR="00994CEB">
        <w:rPr>
          <w:rFonts w:ascii="Arial" w:hAnsi="Arial" w:cs="Arial"/>
          <w:color w:val="auto"/>
          <w:sz w:val="24"/>
          <w:szCs w:val="24"/>
        </w:rPr>
        <w:t xml:space="preserve">fence” cattle control system </w:t>
      </w:r>
      <w:r w:rsidR="00E46F93">
        <w:rPr>
          <w:rFonts w:ascii="Arial" w:hAnsi="Arial" w:cs="Arial"/>
          <w:color w:val="auto"/>
          <w:sz w:val="24"/>
          <w:szCs w:val="24"/>
        </w:rPr>
        <w:t xml:space="preserve">is the main </w:t>
      </w:r>
      <w:r w:rsidR="00275B09">
        <w:rPr>
          <w:rFonts w:ascii="Arial" w:hAnsi="Arial" w:cs="Arial"/>
          <w:color w:val="auto"/>
          <w:sz w:val="24"/>
          <w:szCs w:val="24"/>
        </w:rPr>
        <w:t>suggested alternative</w:t>
      </w:r>
      <w:r w:rsidR="00A3416E" w:rsidRPr="00B4545E">
        <w:rPr>
          <w:rFonts w:ascii="Arial" w:hAnsi="Arial" w:cs="Arial"/>
          <w:color w:val="auto"/>
          <w:sz w:val="24"/>
          <w:szCs w:val="24"/>
        </w:rPr>
        <w:t xml:space="preserve">, which is </w:t>
      </w:r>
      <w:r w:rsidR="004123DB">
        <w:rPr>
          <w:rFonts w:ascii="Arial" w:hAnsi="Arial" w:cs="Arial"/>
          <w:color w:val="auto"/>
          <w:sz w:val="24"/>
          <w:szCs w:val="24"/>
        </w:rPr>
        <w:t>stated</w:t>
      </w:r>
      <w:r w:rsidR="00A3416E" w:rsidRPr="00B4545E">
        <w:rPr>
          <w:rFonts w:ascii="Arial" w:hAnsi="Arial" w:cs="Arial"/>
          <w:color w:val="auto"/>
          <w:sz w:val="24"/>
          <w:szCs w:val="24"/>
        </w:rPr>
        <w:t xml:space="preserve"> to be in widespread </w:t>
      </w:r>
      <w:r w:rsidR="00B4545E" w:rsidRPr="00B4545E">
        <w:rPr>
          <w:rFonts w:ascii="Arial" w:hAnsi="Arial" w:cs="Arial"/>
          <w:color w:val="auto"/>
          <w:sz w:val="24"/>
          <w:szCs w:val="24"/>
        </w:rPr>
        <w:t>reliable</w:t>
      </w:r>
      <w:r w:rsidR="00A3416E" w:rsidRPr="00B4545E">
        <w:rPr>
          <w:rFonts w:ascii="Arial" w:hAnsi="Arial" w:cs="Arial"/>
          <w:color w:val="auto"/>
          <w:sz w:val="24"/>
          <w:szCs w:val="24"/>
        </w:rPr>
        <w:t xml:space="preserve"> use</w:t>
      </w:r>
      <w:r w:rsidR="00275B09" w:rsidRPr="00B4545E">
        <w:rPr>
          <w:rFonts w:ascii="Arial" w:hAnsi="Arial" w:cs="Arial"/>
          <w:color w:val="auto"/>
          <w:sz w:val="24"/>
          <w:szCs w:val="24"/>
        </w:rPr>
        <w:t>.</w:t>
      </w:r>
      <w:r w:rsidR="0080172C" w:rsidRPr="00B4545E">
        <w:rPr>
          <w:rFonts w:ascii="Arial" w:hAnsi="Arial" w:cs="Arial"/>
          <w:color w:val="auto"/>
          <w:sz w:val="24"/>
          <w:szCs w:val="24"/>
        </w:rPr>
        <w:t xml:space="preserve"> </w:t>
      </w:r>
      <w:r w:rsidR="0077713D">
        <w:rPr>
          <w:rFonts w:ascii="Arial" w:hAnsi="Arial" w:cs="Arial"/>
          <w:color w:val="auto"/>
          <w:sz w:val="24"/>
          <w:szCs w:val="24"/>
        </w:rPr>
        <w:t>Submissions</w:t>
      </w:r>
      <w:r w:rsidR="004F706E">
        <w:rPr>
          <w:rFonts w:ascii="Arial" w:hAnsi="Arial" w:cs="Arial"/>
          <w:color w:val="auto"/>
          <w:sz w:val="24"/>
          <w:szCs w:val="24"/>
        </w:rPr>
        <w:t xml:space="preserve"> </w:t>
      </w:r>
      <w:r w:rsidR="00B214D5">
        <w:rPr>
          <w:rFonts w:ascii="Arial" w:hAnsi="Arial" w:cs="Arial"/>
          <w:color w:val="auto"/>
          <w:sz w:val="24"/>
          <w:szCs w:val="24"/>
        </w:rPr>
        <w:t xml:space="preserve">that such a system would </w:t>
      </w:r>
      <w:r w:rsidR="00CF30A8">
        <w:rPr>
          <w:rFonts w:ascii="Arial" w:hAnsi="Arial" w:cs="Arial"/>
          <w:color w:val="auto"/>
          <w:sz w:val="24"/>
          <w:szCs w:val="24"/>
        </w:rPr>
        <w:t xml:space="preserve">be unsuitable at this location </w:t>
      </w:r>
      <w:r w:rsidR="00F91F81">
        <w:rPr>
          <w:rFonts w:ascii="Arial" w:hAnsi="Arial" w:cs="Arial"/>
          <w:color w:val="auto"/>
          <w:sz w:val="24"/>
          <w:szCs w:val="24"/>
        </w:rPr>
        <w:t>due to</w:t>
      </w:r>
      <w:r w:rsidR="00CF30A8">
        <w:rPr>
          <w:rFonts w:ascii="Arial" w:hAnsi="Arial" w:cs="Arial"/>
          <w:color w:val="auto"/>
          <w:sz w:val="24"/>
          <w:szCs w:val="24"/>
        </w:rPr>
        <w:t xml:space="preserve"> welfare and </w:t>
      </w:r>
      <w:r w:rsidR="00711FFF">
        <w:rPr>
          <w:rFonts w:ascii="Arial" w:hAnsi="Arial" w:cs="Arial"/>
          <w:color w:val="auto"/>
          <w:sz w:val="24"/>
          <w:szCs w:val="24"/>
        </w:rPr>
        <w:t xml:space="preserve">property </w:t>
      </w:r>
      <w:r w:rsidR="00F91F81">
        <w:rPr>
          <w:rFonts w:ascii="Arial" w:hAnsi="Arial" w:cs="Arial"/>
          <w:color w:val="auto"/>
          <w:sz w:val="24"/>
          <w:szCs w:val="24"/>
        </w:rPr>
        <w:t xml:space="preserve">concerns </w:t>
      </w:r>
      <w:r w:rsidR="00711FFF">
        <w:rPr>
          <w:rFonts w:ascii="Arial" w:hAnsi="Arial" w:cs="Arial"/>
          <w:color w:val="auto"/>
          <w:sz w:val="24"/>
          <w:szCs w:val="24"/>
        </w:rPr>
        <w:t xml:space="preserve">are </w:t>
      </w:r>
      <w:r w:rsidR="00BE5CDE">
        <w:rPr>
          <w:rFonts w:ascii="Arial" w:hAnsi="Arial" w:cs="Arial"/>
          <w:color w:val="auto"/>
          <w:sz w:val="24"/>
          <w:szCs w:val="24"/>
        </w:rPr>
        <w:t xml:space="preserve">similarly </w:t>
      </w:r>
      <w:r w:rsidR="00F91F81">
        <w:rPr>
          <w:rFonts w:ascii="Arial" w:hAnsi="Arial" w:cs="Arial"/>
          <w:color w:val="auto"/>
          <w:sz w:val="24"/>
          <w:szCs w:val="24"/>
        </w:rPr>
        <w:t>unsubstantiated</w:t>
      </w:r>
      <w:r w:rsidR="004123DB">
        <w:rPr>
          <w:rFonts w:ascii="Arial" w:hAnsi="Arial" w:cs="Arial"/>
          <w:color w:val="auto"/>
          <w:sz w:val="24"/>
          <w:szCs w:val="24"/>
        </w:rPr>
        <w:t>,</w:t>
      </w:r>
      <w:r w:rsidR="00F91F81">
        <w:rPr>
          <w:rFonts w:ascii="Arial" w:hAnsi="Arial" w:cs="Arial"/>
          <w:color w:val="auto"/>
          <w:sz w:val="24"/>
          <w:szCs w:val="24"/>
        </w:rPr>
        <w:t xml:space="preserve"> and consequently attract only minimal weight.</w:t>
      </w:r>
      <w:r w:rsidR="00273B76">
        <w:rPr>
          <w:rFonts w:ascii="Arial" w:hAnsi="Arial" w:cs="Arial"/>
          <w:color w:val="auto"/>
          <w:sz w:val="24"/>
          <w:szCs w:val="24"/>
        </w:rPr>
        <w:t xml:space="preserve"> Reasonable alternatives to the applica</w:t>
      </w:r>
      <w:r w:rsidR="00F20FC0">
        <w:rPr>
          <w:rFonts w:ascii="Arial" w:hAnsi="Arial" w:cs="Arial"/>
          <w:color w:val="auto"/>
          <w:sz w:val="24"/>
          <w:szCs w:val="24"/>
        </w:rPr>
        <w:t xml:space="preserve">tion consequently exist. </w:t>
      </w:r>
    </w:p>
    <w:p w14:paraId="4DD97E29" w14:textId="5DAEE175" w:rsidR="00B454D8" w:rsidRDefault="00793446" w:rsidP="007F60C5">
      <w:pPr>
        <w:pStyle w:val="Style1"/>
        <w:tabs>
          <w:tab w:val="num" w:pos="720"/>
        </w:tabs>
        <w:rPr>
          <w:rFonts w:ascii="Arial" w:hAnsi="Arial" w:cs="Arial"/>
          <w:color w:val="auto"/>
          <w:sz w:val="24"/>
          <w:szCs w:val="24"/>
        </w:rPr>
      </w:pPr>
      <w:r>
        <w:rPr>
          <w:rFonts w:ascii="Arial" w:hAnsi="Arial" w:cs="Arial"/>
          <w:color w:val="auto"/>
          <w:sz w:val="24"/>
          <w:szCs w:val="24"/>
        </w:rPr>
        <w:t>The proposal</w:t>
      </w:r>
      <w:r w:rsidR="00303585">
        <w:rPr>
          <w:rFonts w:ascii="Arial" w:hAnsi="Arial" w:cs="Arial"/>
          <w:color w:val="auto"/>
          <w:sz w:val="24"/>
          <w:szCs w:val="24"/>
        </w:rPr>
        <w:t xml:space="preserve"> would </w:t>
      </w:r>
      <w:r w:rsidR="009E4F22">
        <w:rPr>
          <w:rFonts w:ascii="Arial" w:hAnsi="Arial" w:cs="Arial"/>
          <w:color w:val="auto"/>
          <w:sz w:val="24"/>
          <w:szCs w:val="24"/>
        </w:rPr>
        <w:t xml:space="preserve">have no negative effect on </w:t>
      </w:r>
      <w:r w:rsidR="009D3056">
        <w:rPr>
          <w:rFonts w:ascii="Arial" w:hAnsi="Arial" w:cs="Arial"/>
          <w:color w:val="auto"/>
          <w:sz w:val="24"/>
          <w:szCs w:val="24"/>
        </w:rPr>
        <w:t xml:space="preserve">the interests of those with rights of access across the land, </w:t>
      </w:r>
      <w:r w:rsidR="009E4F22">
        <w:rPr>
          <w:rFonts w:ascii="Arial" w:hAnsi="Arial" w:cs="Arial"/>
          <w:color w:val="auto"/>
          <w:sz w:val="24"/>
          <w:szCs w:val="24"/>
        </w:rPr>
        <w:t>nature conservation</w:t>
      </w:r>
      <w:r w:rsidR="002B2F9E">
        <w:rPr>
          <w:rFonts w:ascii="Arial" w:hAnsi="Arial" w:cs="Arial"/>
          <w:color w:val="auto"/>
          <w:sz w:val="24"/>
          <w:szCs w:val="24"/>
        </w:rPr>
        <w:t xml:space="preserve"> or the historic environment.</w:t>
      </w:r>
      <w:r w:rsidR="009618FE">
        <w:rPr>
          <w:rFonts w:ascii="Arial" w:hAnsi="Arial" w:cs="Arial"/>
          <w:color w:val="auto"/>
          <w:sz w:val="24"/>
          <w:szCs w:val="24"/>
        </w:rPr>
        <w:t xml:space="preserve"> Nevertheless, these are neutral matters which do not weigh in its favour.</w:t>
      </w:r>
      <w:r w:rsidR="00903454">
        <w:rPr>
          <w:rFonts w:ascii="Arial" w:hAnsi="Arial" w:cs="Arial"/>
          <w:color w:val="auto"/>
          <w:sz w:val="24"/>
          <w:szCs w:val="24"/>
        </w:rPr>
        <w:t xml:space="preserve"> </w:t>
      </w:r>
    </w:p>
    <w:p w14:paraId="53C21B21" w14:textId="52BDEFAB" w:rsidR="007F60C5" w:rsidRPr="007F60C5" w:rsidRDefault="002B2F9E" w:rsidP="007F60C5">
      <w:pPr>
        <w:pStyle w:val="Style1"/>
        <w:tabs>
          <w:tab w:val="num" w:pos="720"/>
        </w:tabs>
        <w:rPr>
          <w:rFonts w:ascii="Arial" w:hAnsi="Arial" w:cs="Arial"/>
          <w:color w:val="auto"/>
          <w:sz w:val="24"/>
          <w:szCs w:val="24"/>
        </w:rPr>
      </w:pPr>
      <w:r>
        <w:rPr>
          <w:rFonts w:ascii="Arial" w:hAnsi="Arial" w:cs="Arial"/>
          <w:color w:val="auto"/>
          <w:sz w:val="24"/>
          <w:szCs w:val="24"/>
        </w:rPr>
        <w:t>Conversely</w:t>
      </w:r>
      <w:r w:rsidR="00903454">
        <w:rPr>
          <w:rFonts w:ascii="Arial" w:hAnsi="Arial" w:cs="Arial"/>
          <w:color w:val="auto"/>
          <w:sz w:val="24"/>
          <w:szCs w:val="24"/>
        </w:rPr>
        <w:t xml:space="preserve">, </w:t>
      </w:r>
      <w:r w:rsidR="00686C9B">
        <w:rPr>
          <w:rFonts w:ascii="Arial" w:hAnsi="Arial" w:cs="Arial"/>
          <w:color w:val="auto"/>
          <w:sz w:val="24"/>
          <w:szCs w:val="24"/>
        </w:rPr>
        <w:t>the application</w:t>
      </w:r>
      <w:r w:rsidR="004925B9">
        <w:rPr>
          <w:rFonts w:ascii="Arial" w:hAnsi="Arial" w:cs="Arial"/>
          <w:color w:val="auto"/>
          <w:sz w:val="24"/>
          <w:szCs w:val="24"/>
        </w:rPr>
        <w:t xml:space="preserve"> would </w:t>
      </w:r>
      <w:r w:rsidR="00463D8F">
        <w:rPr>
          <w:rFonts w:ascii="Arial" w:hAnsi="Arial" w:cs="Arial"/>
          <w:color w:val="auto"/>
          <w:sz w:val="24"/>
          <w:szCs w:val="24"/>
        </w:rPr>
        <w:t xml:space="preserve">have no positive </w:t>
      </w:r>
      <w:r w:rsidR="00634938">
        <w:rPr>
          <w:rFonts w:ascii="Arial" w:hAnsi="Arial" w:cs="Arial"/>
          <w:color w:val="auto"/>
          <w:sz w:val="24"/>
          <w:szCs w:val="24"/>
        </w:rPr>
        <w:t xml:space="preserve">impacts on the neighbourhood, and would </w:t>
      </w:r>
      <w:r w:rsidR="004925B9">
        <w:rPr>
          <w:rFonts w:ascii="Arial" w:hAnsi="Arial" w:cs="Arial"/>
          <w:color w:val="auto"/>
          <w:sz w:val="24"/>
          <w:szCs w:val="24"/>
        </w:rPr>
        <w:t>result in</w:t>
      </w:r>
      <w:r w:rsidR="009618FE">
        <w:rPr>
          <w:rFonts w:ascii="Arial" w:hAnsi="Arial" w:cs="Arial"/>
          <w:color w:val="auto"/>
          <w:sz w:val="24"/>
          <w:szCs w:val="24"/>
        </w:rPr>
        <w:t xml:space="preserve"> a</w:t>
      </w:r>
      <w:r w:rsidR="00686C9B" w:rsidRPr="00686C9B">
        <w:rPr>
          <w:rFonts w:ascii="Arial" w:hAnsi="Arial" w:cs="Arial"/>
          <w:color w:val="auto"/>
          <w:sz w:val="24"/>
          <w:szCs w:val="24"/>
        </w:rPr>
        <w:t xml:space="preserve"> </w:t>
      </w:r>
      <w:r w:rsidR="005201E5">
        <w:rPr>
          <w:rFonts w:ascii="Arial" w:hAnsi="Arial" w:cs="Arial"/>
          <w:color w:val="auto"/>
          <w:sz w:val="24"/>
          <w:szCs w:val="24"/>
        </w:rPr>
        <w:t>moderate</w:t>
      </w:r>
      <w:r w:rsidR="0058254E">
        <w:rPr>
          <w:rFonts w:ascii="Arial" w:hAnsi="Arial" w:cs="Arial"/>
          <w:color w:val="auto"/>
          <w:sz w:val="24"/>
          <w:szCs w:val="24"/>
        </w:rPr>
        <w:t xml:space="preserve"> </w:t>
      </w:r>
      <w:r w:rsidR="00686C9B" w:rsidRPr="00686C9B">
        <w:rPr>
          <w:rFonts w:ascii="Arial" w:hAnsi="Arial" w:cs="Arial"/>
          <w:color w:val="auto"/>
          <w:sz w:val="24"/>
          <w:szCs w:val="24"/>
        </w:rPr>
        <w:t xml:space="preserve">adverse effect on the </w:t>
      </w:r>
      <w:r w:rsidR="00C76FDD">
        <w:rPr>
          <w:rFonts w:ascii="Arial" w:hAnsi="Arial" w:cs="Arial"/>
          <w:color w:val="auto"/>
          <w:sz w:val="24"/>
          <w:szCs w:val="24"/>
        </w:rPr>
        <w:t xml:space="preserve">conservation of the </w:t>
      </w:r>
      <w:r w:rsidR="00686C9B" w:rsidRPr="00686C9B">
        <w:rPr>
          <w:rFonts w:ascii="Arial" w:hAnsi="Arial" w:cs="Arial"/>
          <w:color w:val="auto"/>
          <w:sz w:val="24"/>
          <w:szCs w:val="24"/>
        </w:rPr>
        <w:t>landscape</w:t>
      </w:r>
      <w:r w:rsidR="00614AA6" w:rsidRPr="00686C9B">
        <w:rPr>
          <w:rFonts w:ascii="Arial" w:hAnsi="Arial" w:cs="Arial"/>
          <w:color w:val="auto"/>
          <w:sz w:val="24"/>
          <w:szCs w:val="24"/>
        </w:rPr>
        <w:t xml:space="preserve">. </w:t>
      </w:r>
      <w:r w:rsidR="00614AA6">
        <w:rPr>
          <w:rFonts w:ascii="Arial" w:hAnsi="Arial" w:cs="Arial"/>
          <w:color w:val="auto"/>
          <w:sz w:val="24"/>
          <w:szCs w:val="24"/>
        </w:rPr>
        <w:t>A</w:t>
      </w:r>
      <w:r w:rsidR="00903454" w:rsidRPr="00903454">
        <w:rPr>
          <w:rFonts w:ascii="Arial" w:hAnsi="Arial" w:cs="Arial"/>
          <w:color w:val="auto"/>
          <w:sz w:val="24"/>
          <w:szCs w:val="24"/>
        </w:rPr>
        <w:t xml:space="preserve">lternatives to the fencing </w:t>
      </w:r>
      <w:r w:rsidR="0068182A">
        <w:rPr>
          <w:rFonts w:ascii="Arial" w:hAnsi="Arial" w:cs="Arial"/>
          <w:color w:val="auto"/>
          <w:sz w:val="24"/>
          <w:szCs w:val="24"/>
        </w:rPr>
        <w:t>would</w:t>
      </w:r>
      <w:r w:rsidR="008413AF">
        <w:rPr>
          <w:rFonts w:ascii="Arial" w:hAnsi="Arial" w:cs="Arial"/>
          <w:color w:val="auto"/>
          <w:sz w:val="24"/>
          <w:szCs w:val="24"/>
        </w:rPr>
        <w:t xml:space="preserve"> </w:t>
      </w:r>
      <w:r w:rsidR="00637676">
        <w:rPr>
          <w:rFonts w:ascii="Arial" w:hAnsi="Arial" w:cs="Arial"/>
          <w:color w:val="auto"/>
          <w:sz w:val="24"/>
          <w:szCs w:val="24"/>
        </w:rPr>
        <w:t xml:space="preserve">maintain the condition of the common and would </w:t>
      </w:r>
      <w:r w:rsidR="000B210F">
        <w:rPr>
          <w:rFonts w:ascii="Arial" w:hAnsi="Arial" w:cs="Arial"/>
          <w:color w:val="auto"/>
          <w:sz w:val="24"/>
          <w:szCs w:val="24"/>
        </w:rPr>
        <w:t xml:space="preserve">allow for grazing by </w:t>
      </w:r>
      <w:r w:rsidR="00637676">
        <w:rPr>
          <w:rFonts w:ascii="Arial" w:hAnsi="Arial" w:cs="Arial"/>
          <w:color w:val="auto"/>
          <w:sz w:val="24"/>
          <w:szCs w:val="24"/>
        </w:rPr>
        <w:t>prevent</w:t>
      </w:r>
      <w:r w:rsidR="000B210F">
        <w:rPr>
          <w:rFonts w:ascii="Arial" w:hAnsi="Arial" w:cs="Arial"/>
          <w:color w:val="auto"/>
          <w:sz w:val="24"/>
          <w:szCs w:val="24"/>
        </w:rPr>
        <w:t>ing</w:t>
      </w:r>
      <w:r w:rsidR="00637676">
        <w:rPr>
          <w:rFonts w:ascii="Arial" w:hAnsi="Arial" w:cs="Arial"/>
          <w:color w:val="auto"/>
          <w:sz w:val="24"/>
          <w:szCs w:val="24"/>
        </w:rPr>
        <w:t xml:space="preserve"> cattle from straying</w:t>
      </w:r>
      <w:r w:rsidR="00634938">
        <w:rPr>
          <w:rFonts w:ascii="Arial" w:hAnsi="Arial" w:cs="Arial"/>
          <w:color w:val="auto"/>
          <w:sz w:val="24"/>
          <w:szCs w:val="24"/>
        </w:rPr>
        <w:t>,</w:t>
      </w:r>
      <w:r w:rsidR="008413AF">
        <w:rPr>
          <w:rFonts w:ascii="Arial" w:hAnsi="Arial" w:cs="Arial"/>
          <w:color w:val="auto"/>
          <w:sz w:val="24"/>
          <w:szCs w:val="24"/>
        </w:rPr>
        <w:t xml:space="preserve"> whilst</w:t>
      </w:r>
      <w:r w:rsidR="0068182A">
        <w:rPr>
          <w:rFonts w:ascii="Arial" w:hAnsi="Arial" w:cs="Arial"/>
          <w:color w:val="auto"/>
          <w:sz w:val="24"/>
          <w:szCs w:val="24"/>
        </w:rPr>
        <w:t xml:space="preserve"> avoid</w:t>
      </w:r>
      <w:r w:rsidR="008413AF">
        <w:rPr>
          <w:rFonts w:ascii="Arial" w:hAnsi="Arial" w:cs="Arial"/>
          <w:color w:val="auto"/>
          <w:sz w:val="24"/>
          <w:szCs w:val="24"/>
        </w:rPr>
        <w:t>ing</w:t>
      </w:r>
      <w:r w:rsidR="0068182A">
        <w:rPr>
          <w:rFonts w:ascii="Arial" w:hAnsi="Arial" w:cs="Arial"/>
          <w:color w:val="auto"/>
          <w:sz w:val="24"/>
          <w:szCs w:val="24"/>
        </w:rPr>
        <w:t xml:space="preserve"> th</w:t>
      </w:r>
      <w:r w:rsidR="00634938">
        <w:rPr>
          <w:rFonts w:ascii="Arial" w:hAnsi="Arial" w:cs="Arial"/>
          <w:color w:val="auto"/>
          <w:sz w:val="24"/>
          <w:szCs w:val="24"/>
        </w:rPr>
        <w:t>e</w:t>
      </w:r>
      <w:r w:rsidR="000C4C1D">
        <w:rPr>
          <w:rFonts w:ascii="Arial" w:hAnsi="Arial" w:cs="Arial"/>
          <w:color w:val="auto"/>
          <w:sz w:val="24"/>
          <w:szCs w:val="24"/>
        </w:rPr>
        <w:t xml:space="preserve"> </w:t>
      </w:r>
      <w:r w:rsidR="0068182A">
        <w:rPr>
          <w:rFonts w:ascii="Arial" w:hAnsi="Arial" w:cs="Arial"/>
          <w:color w:val="auto"/>
          <w:sz w:val="24"/>
          <w:szCs w:val="24"/>
        </w:rPr>
        <w:t>adverse effect</w:t>
      </w:r>
      <w:r w:rsidR="001155AE">
        <w:rPr>
          <w:rFonts w:ascii="Arial" w:hAnsi="Arial" w:cs="Arial"/>
          <w:color w:val="auto"/>
          <w:sz w:val="24"/>
          <w:szCs w:val="24"/>
        </w:rPr>
        <w:t>. The potential alternatives</w:t>
      </w:r>
      <w:r w:rsidR="00903454" w:rsidRPr="00903454">
        <w:rPr>
          <w:rFonts w:ascii="Arial" w:hAnsi="Arial" w:cs="Arial"/>
          <w:color w:val="auto"/>
          <w:sz w:val="24"/>
          <w:szCs w:val="24"/>
        </w:rPr>
        <w:t xml:space="preserve"> have not been shown to be unsuitable.</w:t>
      </w:r>
      <w:r w:rsidR="006E45BC">
        <w:rPr>
          <w:rFonts w:ascii="Arial" w:hAnsi="Arial" w:cs="Arial"/>
          <w:color w:val="auto"/>
          <w:sz w:val="24"/>
          <w:szCs w:val="24"/>
        </w:rPr>
        <w:t xml:space="preserve"> In light of these considerations, the application should be refused.</w:t>
      </w:r>
      <w:r w:rsidR="004527D9">
        <w:rPr>
          <w:rFonts w:ascii="Arial" w:hAnsi="Arial" w:cs="Arial"/>
          <w:color w:val="auto"/>
          <w:sz w:val="24"/>
          <w:szCs w:val="24"/>
        </w:rPr>
        <w:t xml:space="preserve"> </w:t>
      </w:r>
    </w:p>
    <w:p w14:paraId="3CE7C57C" w14:textId="77777777" w:rsidR="00160B7B" w:rsidRPr="008B4456" w:rsidRDefault="00160B7B" w:rsidP="000263F8">
      <w:pPr>
        <w:pStyle w:val="Style1"/>
        <w:numPr>
          <w:ilvl w:val="0"/>
          <w:numId w:val="0"/>
        </w:numPr>
        <w:ind w:left="431" w:hanging="431"/>
        <w:rPr>
          <w:rFonts w:ascii="Arial" w:hAnsi="Arial" w:cs="Arial"/>
          <w:b/>
          <w:bCs/>
          <w:color w:val="auto"/>
          <w:sz w:val="24"/>
          <w:szCs w:val="24"/>
        </w:rPr>
      </w:pPr>
      <w:r w:rsidRPr="008B4456">
        <w:rPr>
          <w:rFonts w:ascii="Arial" w:hAnsi="Arial" w:cs="Arial"/>
          <w:b/>
          <w:bCs/>
          <w:color w:val="auto"/>
          <w:sz w:val="24"/>
          <w:szCs w:val="24"/>
        </w:rPr>
        <w:t>Conclusion</w:t>
      </w:r>
    </w:p>
    <w:p w14:paraId="06195449" w14:textId="762CF65C" w:rsidR="002E3E3B" w:rsidRPr="001E1193" w:rsidRDefault="004527D9" w:rsidP="00A4742A">
      <w:pPr>
        <w:pStyle w:val="Style1"/>
        <w:tabs>
          <w:tab w:val="num" w:pos="720"/>
        </w:tabs>
        <w:rPr>
          <w:rFonts w:ascii="Arial" w:hAnsi="Arial" w:cs="Arial"/>
          <w:color w:val="auto"/>
          <w:sz w:val="24"/>
          <w:szCs w:val="24"/>
        </w:rPr>
      </w:pPr>
      <w:r>
        <w:rPr>
          <w:rFonts w:ascii="Arial" w:hAnsi="Arial" w:cs="Arial"/>
          <w:color w:val="auto"/>
          <w:sz w:val="24"/>
          <w:szCs w:val="24"/>
        </w:rPr>
        <w:t>Thus, h</w:t>
      </w:r>
      <w:r w:rsidR="002E3E3B" w:rsidRPr="001E1193">
        <w:rPr>
          <w:rFonts w:ascii="Arial" w:hAnsi="Arial" w:cs="Arial"/>
          <w:color w:val="auto"/>
          <w:sz w:val="24"/>
          <w:szCs w:val="24"/>
        </w:rPr>
        <w:t>aving regard to the criteria set out in paragraph</w:t>
      </w:r>
      <w:r w:rsidR="009E49E1">
        <w:rPr>
          <w:rFonts w:ascii="Arial" w:hAnsi="Arial" w:cs="Arial"/>
          <w:color w:val="auto"/>
          <w:sz w:val="24"/>
          <w:szCs w:val="24"/>
        </w:rPr>
        <w:t xml:space="preserve"> 4</w:t>
      </w:r>
      <w:r w:rsidR="00B84BAA" w:rsidRPr="001E1193">
        <w:rPr>
          <w:rFonts w:ascii="Arial" w:hAnsi="Arial" w:cs="Arial"/>
          <w:color w:val="auto"/>
          <w:sz w:val="24"/>
          <w:szCs w:val="24"/>
        </w:rPr>
        <w:t xml:space="preserve"> above, and all the written representations, I conclude that consent for the works applied for should not be granted</w:t>
      </w:r>
      <w:r w:rsidR="00677717">
        <w:rPr>
          <w:rFonts w:ascii="Arial" w:hAnsi="Arial" w:cs="Arial"/>
          <w:color w:val="auto"/>
          <w:sz w:val="24"/>
          <w:szCs w:val="24"/>
        </w:rPr>
        <w:t xml:space="preserve"> because </w:t>
      </w:r>
      <w:r w:rsidR="00B0736F">
        <w:rPr>
          <w:rFonts w:ascii="Arial" w:hAnsi="Arial" w:cs="Arial"/>
          <w:color w:val="auto"/>
          <w:sz w:val="24"/>
          <w:szCs w:val="24"/>
        </w:rPr>
        <w:t xml:space="preserve">the application would have no positive impacts on the neighbourhood; and because </w:t>
      </w:r>
      <w:r w:rsidR="00D16B3E">
        <w:rPr>
          <w:rFonts w:ascii="Arial" w:hAnsi="Arial" w:cs="Arial"/>
          <w:color w:val="auto"/>
          <w:sz w:val="24"/>
          <w:szCs w:val="24"/>
        </w:rPr>
        <w:t xml:space="preserve">alternatives to the application </w:t>
      </w:r>
      <w:r w:rsidR="007A5C3A">
        <w:rPr>
          <w:rFonts w:ascii="Arial" w:hAnsi="Arial" w:cs="Arial"/>
          <w:color w:val="auto"/>
          <w:sz w:val="24"/>
          <w:szCs w:val="24"/>
        </w:rPr>
        <w:t xml:space="preserve">exist which </w:t>
      </w:r>
      <w:r w:rsidR="00D16B3E">
        <w:rPr>
          <w:rFonts w:ascii="Arial" w:hAnsi="Arial" w:cs="Arial"/>
          <w:color w:val="auto"/>
          <w:sz w:val="24"/>
          <w:szCs w:val="24"/>
        </w:rPr>
        <w:t>would avoid the iden</w:t>
      </w:r>
      <w:r w:rsidR="007A5C3A">
        <w:rPr>
          <w:rFonts w:ascii="Arial" w:hAnsi="Arial" w:cs="Arial"/>
          <w:color w:val="auto"/>
          <w:sz w:val="24"/>
          <w:szCs w:val="24"/>
        </w:rPr>
        <w:t>ti</w:t>
      </w:r>
      <w:r w:rsidR="00D16B3E">
        <w:rPr>
          <w:rFonts w:ascii="Arial" w:hAnsi="Arial" w:cs="Arial"/>
          <w:color w:val="auto"/>
          <w:sz w:val="24"/>
          <w:szCs w:val="24"/>
        </w:rPr>
        <w:t>fied adverse effect</w:t>
      </w:r>
      <w:r w:rsidR="004835B5">
        <w:rPr>
          <w:rFonts w:ascii="Arial" w:hAnsi="Arial" w:cs="Arial"/>
          <w:color w:val="auto"/>
          <w:sz w:val="24"/>
          <w:szCs w:val="24"/>
        </w:rPr>
        <w:t xml:space="preserve"> on the interests of the public</w:t>
      </w:r>
      <w:r w:rsidR="001E1193" w:rsidRPr="001E1193">
        <w:rPr>
          <w:rFonts w:ascii="Arial" w:hAnsi="Arial" w:cs="Arial"/>
          <w:color w:val="auto"/>
          <w:sz w:val="24"/>
          <w:szCs w:val="24"/>
        </w:rPr>
        <w:t>.</w:t>
      </w:r>
    </w:p>
    <w:p w14:paraId="06C64DC2" w14:textId="77777777" w:rsidR="00C73224" w:rsidRPr="008B4456" w:rsidRDefault="00C73224" w:rsidP="00C73224">
      <w:pPr>
        <w:pStyle w:val="Style1"/>
        <w:numPr>
          <w:ilvl w:val="0"/>
          <w:numId w:val="0"/>
        </w:numPr>
        <w:rPr>
          <w:rFonts w:ascii="Arial" w:hAnsi="Arial" w:cs="Arial"/>
          <w:i/>
          <w:iCs/>
          <w:color w:val="auto"/>
          <w:sz w:val="24"/>
          <w:szCs w:val="24"/>
        </w:rPr>
      </w:pPr>
      <w:r w:rsidRPr="008B4456">
        <w:rPr>
          <w:rFonts w:ascii="Arial" w:hAnsi="Arial" w:cs="Arial"/>
          <w:i/>
          <w:iCs/>
          <w:color w:val="auto"/>
          <w:sz w:val="24"/>
          <w:szCs w:val="24"/>
        </w:rPr>
        <w:t>C Beeby</w:t>
      </w:r>
    </w:p>
    <w:p w14:paraId="00A1CC72" w14:textId="77777777" w:rsidR="00C73224" w:rsidRDefault="00C73224" w:rsidP="00C73224">
      <w:pPr>
        <w:pStyle w:val="Style1"/>
        <w:numPr>
          <w:ilvl w:val="0"/>
          <w:numId w:val="0"/>
        </w:numPr>
        <w:rPr>
          <w:rFonts w:ascii="Arial" w:hAnsi="Arial" w:cs="Arial"/>
          <w:color w:val="auto"/>
          <w:sz w:val="24"/>
          <w:szCs w:val="24"/>
        </w:rPr>
      </w:pPr>
      <w:r w:rsidRPr="008B4456">
        <w:rPr>
          <w:rFonts w:ascii="Arial" w:hAnsi="Arial" w:cs="Arial"/>
          <w:color w:val="auto"/>
          <w:sz w:val="24"/>
          <w:szCs w:val="24"/>
        </w:rPr>
        <w:t>INSPECTOR</w:t>
      </w:r>
    </w:p>
    <w:p w14:paraId="2BAF13DE" w14:textId="77777777" w:rsidR="008D37B1" w:rsidRDefault="008D37B1" w:rsidP="00C73224">
      <w:pPr>
        <w:pStyle w:val="Style1"/>
        <w:numPr>
          <w:ilvl w:val="0"/>
          <w:numId w:val="0"/>
        </w:numPr>
        <w:rPr>
          <w:rFonts w:ascii="Arial" w:hAnsi="Arial" w:cs="Arial"/>
          <w:color w:val="auto"/>
          <w:sz w:val="24"/>
          <w:szCs w:val="24"/>
        </w:rPr>
      </w:pPr>
    </w:p>
    <w:p w14:paraId="0AF73EEF" w14:textId="259F59F5" w:rsidR="008D37B1" w:rsidRPr="008B4456" w:rsidRDefault="008D37B1" w:rsidP="008D37B1">
      <w:pPr>
        <w:pStyle w:val="Style1"/>
        <w:numPr>
          <w:ilvl w:val="0"/>
          <w:numId w:val="0"/>
        </w:numPr>
        <w:jc w:val="center"/>
        <w:rPr>
          <w:rFonts w:ascii="Arial" w:hAnsi="Arial" w:cs="Arial"/>
          <w:color w:val="auto"/>
          <w:sz w:val="24"/>
          <w:szCs w:val="24"/>
        </w:rPr>
      </w:pPr>
      <w:r w:rsidRPr="008D37B1">
        <w:rPr>
          <w:rFonts w:ascii="Arial" w:hAnsi="Arial" w:cs="Arial"/>
          <w:noProof/>
          <w:color w:val="auto"/>
          <w:sz w:val="24"/>
          <w:szCs w:val="24"/>
        </w:rPr>
        <w:lastRenderedPageBreak/>
        <w:drawing>
          <wp:inline distT="0" distB="0" distL="0" distR="0" wp14:anchorId="6D4AE28B" wp14:editId="71808D72">
            <wp:extent cx="8499040" cy="5972348"/>
            <wp:effectExtent l="6032" t="0" r="3493" b="3492"/>
            <wp:docPr id="5" name="Picture 5" descr="Plan referred to in Paragrap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lan referred to in Paragraph 2&#10;"/>
                    <pic:cNvPicPr/>
                  </pic:nvPicPr>
                  <pic:blipFill>
                    <a:blip r:embed="rId12"/>
                    <a:stretch>
                      <a:fillRect/>
                    </a:stretch>
                  </pic:blipFill>
                  <pic:spPr>
                    <a:xfrm rot="16200000">
                      <a:off x="0" y="0"/>
                      <a:ext cx="8551664" cy="6009327"/>
                    </a:xfrm>
                    <a:prstGeom prst="rect">
                      <a:avLst/>
                    </a:prstGeom>
                  </pic:spPr>
                </pic:pic>
              </a:graphicData>
            </a:graphic>
          </wp:inline>
        </w:drawing>
      </w:r>
    </w:p>
    <w:p w14:paraId="5A2CD108" w14:textId="77777777" w:rsidR="00160B7B" w:rsidRPr="009B026F" w:rsidRDefault="00160B7B" w:rsidP="000263F8">
      <w:pPr>
        <w:pStyle w:val="Style1"/>
        <w:numPr>
          <w:ilvl w:val="0"/>
          <w:numId w:val="0"/>
        </w:numPr>
        <w:ind w:left="431" w:hanging="431"/>
        <w:rPr>
          <w:rFonts w:ascii="Arial" w:hAnsi="Arial" w:cs="Arial"/>
          <w:color w:val="FF0000"/>
          <w:sz w:val="24"/>
          <w:szCs w:val="24"/>
        </w:rPr>
      </w:pPr>
    </w:p>
    <w:sectPr w:rsidR="00160B7B" w:rsidRPr="009B026F"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CC13" w14:textId="77777777" w:rsidR="00077C3B" w:rsidRDefault="00077C3B" w:rsidP="00F62916">
      <w:r>
        <w:separator/>
      </w:r>
    </w:p>
  </w:endnote>
  <w:endnote w:type="continuationSeparator" w:id="0">
    <w:p w14:paraId="719205DE" w14:textId="77777777" w:rsidR="00077C3B" w:rsidRDefault="00077C3B"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3B7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EDAE4"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CF7B"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70C4F7D" wp14:editId="446DC415">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B11FB"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CBD60FF" w14:textId="77777777" w:rsidR="00366F95" w:rsidRPr="00E45340" w:rsidRDefault="002722B4"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F3A3" w14:textId="77777777" w:rsidR="00366F95" w:rsidRDefault="00366F95" w:rsidP="005A470D">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69EE5EF" wp14:editId="42084154">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1540D"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9117269" w14:textId="77777777" w:rsidR="00366F95" w:rsidRPr="00451EE4" w:rsidRDefault="002722B4">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6B32" w14:textId="77777777" w:rsidR="00077C3B" w:rsidRDefault="00077C3B" w:rsidP="00F62916">
      <w:r>
        <w:separator/>
      </w:r>
    </w:p>
  </w:footnote>
  <w:footnote w:type="continuationSeparator" w:id="0">
    <w:p w14:paraId="178B79C3" w14:textId="77777777" w:rsidR="00077C3B" w:rsidRDefault="00077C3B"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0C44F2DE" w14:textId="77777777">
      <w:tc>
        <w:tcPr>
          <w:tcW w:w="9520" w:type="dxa"/>
        </w:tcPr>
        <w:p w14:paraId="5A305BF7" w14:textId="32C57972" w:rsidR="00366F95" w:rsidRPr="0088693B" w:rsidRDefault="001E1C7C">
          <w:pPr>
            <w:pStyle w:val="Footer"/>
            <w:rPr>
              <w:rFonts w:ascii="Arial" w:hAnsi="Arial" w:cs="Arial"/>
              <w:sz w:val="20"/>
            </w:rPr>
          </w:pPr>
          <w:r w:rsidRPr="0088693B">
            <w:rPr>
              <w:rFonts w:ascii="Arial" w:hAnsi="Arial" w:cs="Arial"/>
              <w:sz w:val="20"/>
            </w:rPr>
            <w:t>Application</w:t>
          </w:r>
          <w:r w:rsidR="005A470D" w:rsidRPr="0088693B">
            <w:rPr>
              <w:rFonts w:ascii="Arial" w:hAnsi="Arial" w:cs="Arial"/>
              <w:sz w:val="20"/>
            </w:rPr>
            <w:t xml:space="preserve"> Decision COM/</w:t>
          </w:r>
          <w:r w:rsidR="005A6109" w:rsidRPr="0088693B">
            <w:rPr>
              <w:rFonts w:ascii="Arial" w:hAnsi="Arial" w:cs="Arial"/>
              <w:sz w:val="20"/>
            </w:rPr>
            <w:t>3</w:t>
          </w:r>
          <w:r w:rsidR="0088693B">
            <w:rPr>
              <w:rFonts w:ascii="Arial" w:hAnsi="Arial" w:cs="Arial"/>
              <w:sz w:val="20"/>
            </w:rPr>
            <w:t>327731</w:t>
          </w:r>
        </w:p>
      </w:tc>
    </w:tr>
  </w:tbl>
  <w:p w14:paraId="4C25E3D9"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370A570E" wp14:editId="20A065CA">
              <wp:simplePos x="0" y="0"/>
              <wp:positionH relativeFrom="column">
                <wp:posOffset>0</wp:posOffset>
              </wp:positionH>
              <wp:positionV relativeFrom="paragraph">
                <wp:posOffset>114300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64B80"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1554"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2E742F"/>
    <w:multiLevelType w:val="hybridMultilevel"/>
    <w:tmpl w:val="D312D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4"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5"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284238AD"/>
    <w:multiLevelType w:val="multilevel"/>
    <w:tmpl w:val="A22611FC"/>
    <w:numStyleLink w:val="ConditionsList"/>
  </w:abstractNum>
  <w:abstractNum w:abstractNumId="7"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8" w15:restartNumberingAfterBreak="0">
    <w:nsid w:val="297D571E"/>
    <w:multiLevelType w:val="multilevel"/>
    <w:tmpl w:val="A22611FC"/>
    <w:numStyleLink w:val="ConditionsList"/>
  </w:abstractNum>
  <w:abstractNum w:abstractNumId="9" w15:restartNumberingAfterBreak="0">
    <w:nsid w:val="3BEE5259"/>
    <w:multiLevelType w:val="hybridMultilevel"/>
    <w:tmpl w:val="26FCD6F4"/>
    <w:lvl w:ilvl="0" w:tplc="A1F227D2">
      <w:start w:val="1"/>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10"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8DD7A15"/>
    <w:multiLevelType w:val="multilevel"/>
    <w:tmpl w:val="DC32144C"/>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2" w15:restartNumberingAfterBreak="0">
    <w:nsid w:val="4AB7177F"/>
    <w:multiLevelType w:val="multilevel"/>
    <w:tmpl w:val="A22611FC"/>
    <w:numStyleLink w:val="ConditionsList"/>
  </w:abstractNum>
  <w:abstractNum w:abstractNumId="13"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F2342F1"/>
    <w:multiLevelType w:val="multilevel"/>
    <w:tmpl w:val="A22611FC"/>
    <w:numStyleLink w:val="ConditionsList"/>
  </w:abstractNum>
  <w:abstractNum w:abstractNumId="15" w15:restartNumberingAfterBreak="0">
    <w:nsid w:val="5137716E"/>
    <w:multiLevelType w:val="multilevel"/>
    <w:tmpl w:val="A22611FC"/>
    <w:numStyleLink w:val="ConditionsList"/>
  </w:abstractNum>
  <w:abstractNum w:abstractNumId="16" w15:restartNumberingAfterBreak="0">
    <w:nsid w:val="53F51752"/>
    <w:multiLevelType w:val="multilevel"/>
    <w:tmpl w:val="A22611FC"/>
    <w:numStyleLink w:val="ConditionsList"/>
  </w:abstractNum>
  <w:abstractNum w:abstractNumId="17"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8"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20" w15:restartNumberingAfterBreak="0">
    <w:nsid w:val="65B7639F"/>
    <w:multiLevelType w:val="multilevel"/>
    <w:tmpl w:val="A22611FC"/>
    <w:numStyleLink w:val="ConditionsList"/>
  </w:abstractNum>
  <w:abstractNum w:abstractNumId="21"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2" w15:restartNumberingAfterBreak="0">
    <w:nsid w:val="7C272D9A"/>
    <w:multiLevelType w:val="hybridMultilevel"/>
    <w:tmpl w:val="08723AD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99226047">
    <w:abstractNumId w:val="19"/>
  </w:num>
  <w:num w:numId="2" w16cid:durableId="120458564">
    <w:abstractNumId w:val="19"/>
  </w:num>
  <w:num w:numId="3" w16cid:durableId="578950912">
    <w:abstractNumId w:val="21"/>
  </w:num>
  <w:num w:numId="4" w16cid:durableId="469722">
    <w:abstractNumId w:val="0"/>
  </w:num>
  <w:num w:numId="5" w16cid:durableId="737098463">
    <w:abstractNumId w:val="10"/>
  </w:num>
  <w:num w:numId="6" w16cid:durableId="1104377392">
    <w:abstractNumId w:val="18"/>
  </w:num>
  <w:num w:numId="7" w16cid:durableId="1369186506">
    <w:abstractNumId w:val="23"/>
  </w:num>
  <w:num w:numId="8" w16cid:durableId="981008400">
    <w:abstractNumId w:val="17"/>
  </w:num>
  <w:num w:numId="9" w16cid:durableId="232735588">
    <w:abstractNumId w:val="4"/>
  </w:num>
  <w:num w:numId="10" w16cid:durableId="443967437">
    <w:abstractNumId w:val="5"/>
  </w:num>
  <w:num w:numId="11" w16cid:durableId="489055194">
    <w:abstractNumId w:val="13"/>
  </w:num>
  <w:num w:numId="12" w16cid:durableId="1168642927">
    <w:abstractNumId w:val="14"/>
  </w:num>
  <w:num w:numId="13" w16cid:durableId="457800614">
    <w:abstractNumId w:val="8"/>
  </w:num>
  <w:num w:numId="14" w16cid:durableId="1460563613">
    <w:abstractNumId w:val="12"/>
  </w:num>
  <w:num w:numId="15" w16cid:durableId="1752391929">
    <w:abstractNumId w:val="15"/>
  </w:num>
  <w:num w:numId="16" w16cid:durableId="1008214831">
    <w:abstractNumId w:val="1"/>
  </w:num>
  <w:num w:numId="17" w16cid:durableId="2077047051">
    <w:abstractNumId w:val="16"/>
  </w:num>
  <w:num w:numId="18" w16cid:durableId="323046207">
    <w:abstractNumId w:val="6"/>
  </w:num>
  <w:num w:numId="19" w16cid:durableId="1374573949">
    <w:abstractNumId w:val="3"/>
  </w:num>
  <w:num w:numId="20" w16cid:durableId="1411079147">
    <w:abstractNumId w:val="7"/>
  </w:num>
  <w:num w:numId="21" w16cid:durableId="340859514">
    <w:abstractNumId w:val="11"/>
  </w:num>
  <w:num w:numId="22" w16cid:durableId="396707946">
    <w:abstractNumId w:val="11"/>
    <w:lvlOverride w:ilvl="0">
      <w:lvl w:ilvl="0">
        <w:start w:val="1"/>
        <w:numFmt w:val="decimal"/>
        <w:pStyle w:val="Style1"/>
        <w:lvlText w:val="%1."/>
        <w:lvlJc w:val="left"/>
        <w:pPr>
          <w:tabs>
            <w:tab w:val="num" w:pos="720"/>
          </w:tabs>
          <w:ind w:left="431" w:hanging="431"/>
        </w:pPr>
        <w:rPr>
          <w:rFonts w:ascii="Arial" w:hAnsi="Arial" w:cs="Arial" w:hint="default"/>
          <w:i w:val="0"/>
          <w:iCs w:val="0"/>
          <w:color w:val="auto"/>
        </w:rPr>
      </w:lvl>
    </w:lvlOverride>
  </w:num>
  <w:num w:numId="23" w16cid:durableId="610480836">
    <w:abstractNumId w:val="20"/>
  </w:num>
  <w:num w:numId="24" w16cid:durableId="2020689757">
    <w:abstractNumId w:val="2"/>
  </w:num>
  <w:num w:numId="25" w16cid:durableId="1908607471">
    <w:abstractNumId w:val="9"/>
  </w:num>
  <w:num w:numId="26" w16cid:durableId="212920301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A470D"/>
    <w:rsid w:val="0000335F"/>
    <w:rsid w:val="000053E4"/>
    <w:rsid w:val="0000591F"/>
    <w:rsid w:val="00007FA4"/>
    <w:rsid w:val="0001045D"/>
    <w:rsid w:val="000164A2"/>
    <w:rsid w:val="000233CE"/>
    <w:rsid w:val="00024500"/>
    <w:rsid w:val="000247B2"/>
    <w:rsid w:val="00024A19"/>
    <w:rsid w:val="000263F8"/>
    <w:rsid w:val="00035867"/>
    <w:rsid w:val="00043108"/>
    <w:rsid w:val="00044212"/>
    <w:rsid w:val="00044527"/>
    <w:rsid w:val="0004512D"/>
    <w:rsid w:val="00046145"/>
    <w:rsid w:val="0004625F"/>
    <w:rsid w:val="000517FE"/>
    <w:rsid w:val="00052842"/>
    <w:rsid w:val="00053135"/>
    <w:rsid w:val="000537C9"/>
    <w:rsid w:val="00054921"/>
    <w:rsid w:val="00054F42"/>
    <w:rsid w:val="00055B78"/>
    <w:rsid w:val="00057E98"/>
    <w:rsid w:val="00060739"/>
    <w:rsid w:val="000624DD"/>
    <w:rsid w:val="00064696"/>
    <w:rsid w:val="000654E1"/>
    <w:rsid w:val="00065A8F"/>
    <w:rsid w:val="000668AC"/>
    <w:rsid w:val="00077358"/>
    <w:rsid w:val="00077C3B"/>
    <w:rsid w:val="00080DC6"/>
    <w:rsid w:val="000815E0"/>
    <w:rsid w:val="00081E52"/>
    <w:rsid w:val="000860FD"/>
    <w:rsid w:val="00087477"/>
    <w:rsid w:val="00087BC8"/>
    <w:rsid w:val="00087DEC"/>
    <w:rsid w:val="00094A44"/>
    <w:rsid w:val="00096942"/>
    <w:rsid w:val="000A257A"/>
    <w:rsid w:val="000A4AEB"/>
    <w:rsid w:val="000A4D47"/>
    <w:rsid w:val="000A64AE"/>
    <w:rsid w:val="000A674F"/>
    <w:rsid w:val="000B02BC"/>
    <w:rsid w:val="000B0589"/>
    <w:rsid w:val="000B210F"/>
    <w:rsid w:val="000B2311"/>
    <w:rsid w:val="000B5FE8"/>
    <w:rsid w:val="000B704A"/>
    <w:rsid w:val="000B7B1E"/>
    <w:rsid w:val="000C076C"/>
    <w:rsid w:val="000C0995"/>
    <w:rsid w:val="000C3ECF"/>
    <w:rsid w:val="000C3F13"/>
    <w:rsid w:val="000C4B31"/>
    <w:rsid w:val="000C4C1D"/>
    <w:rsid w:val="000C5098"/>
    <w:rsid w:val="000C50EE"/>
    <w:rsid w:val="000C670C"/>
    <w:rsid w:val="000C698E"/>
    <w:rsid w:val="000D0673"/>
    <w:rsid w:val="000D21F3"/>
    <w:rsid w:val="000D2642"/>
    <w:rsid w:val="000D2C18"/>
    <w:rsid w:val="000E0E52"/>
    <w:rsid w:val="000E1961"/>
    <w:rsid w:val="000E1B58"/>
    <w:rsid w:val="000E2947"/>
    <w:rsid w:val="000E2FEF"/>
    <w:rsid w:val="000E4304"/>
    <w:rsid w:val="000E57C1"/>
    <w:rsid w:val="000E5FCE"/>
    <w:rsid w:val="000E7A85"/>
    <w:rsid w:val="000F16F4"/>
    <w:rsid w:val="000F2ECA"/>
    <w:rsid w:val="000F6EC2"/>
    <w:rsid w:val="001000CB"/>
    <w:rsid w:val="00100364"/>
    <w:rsid w:val="00100649"/>
    <w:rsid w:val="0010281D"/>
    <w:rsid w:val="00104390"/>
    <w:rsid w:val="00104D93"/>
    <w:rsid w:val="00105B82"/>
    <w:rsid w:val="001068B3"/>
    <w:rsid w:val="00114F90"/>
    <w:rsid w:val="001153CF"/>
    <w:rsid w:val="001155AE"/>
    <w:rsid w:val="001157A3"/>
    <w:rsid w:val="00116212"/>
    <w:rsid w:val="0012014E"/>
    <w:rsid w:val="001202CD"/>
    <w:rsid w:val="00121B32"/>
    <w:rsid w:val="00124916"/>
    <w:rsid w:val="001306B6"/>
    <w:rsid w:val="00134E53"/>
    <w:rsid w:val="001367A8"/>
    <w:rsid w:val="00137B61"/>
    <w:rsid w:val="001440C3"/>
    <w:rsid w:val="001440FD"/>
    <w:rsid w:val="001470F9"/>
    <w:rsid w:val="001510F1"/>
    <w:rsid w:val="001526BF"/>
    <w:rsid w:val="00152C92"/>
    <w:rsid w:val="001530B0"/>
    <w:rsid w:val="00156A0E"/>
    <w:rsid w:val="00160B7B"/>
    <w:rsid w:val="00160DA3"/>
    <w:rsid w:val="00161B5C"/>
    <w:rsid w:val="0016252B"/>
    <w:rsid w:val="00162DA7"/>
    <w:rsid w:val="00164392"/>
    <w:rsid w:val="00167C45"/>
    <w:rsid w:val="00170DBE"/>
    <w:rsid w:val="0017125E"/>
    <w:rsid w:val="00171A3B"/>
    <w:rsid w:val="001720AE"/>
    <w:rsid w:val="001727AE"/>
    <w:rsid w:val="00172932"/>
    <w:rsid w:val="00173AA7"/>
    <w:rsid w:val="0017404C"/>
    <w:rsid w:val="00175DA4"/>
    <w:rsid w:val="00175EED"/>
    <w:rsid w:val="00180B8E"/>
    <w:rsid w:val="00180F1D"/>
    <w:rsid w:val="00181FD4"/>
    <w:rsid w:val="00186E7E"/>
    <w:rsid w:val="001875BC"/>
    <w:rsid w:val="00192467"/>
    <w:rsid w:val="001945B7"/>
    <w:rsid w:val="00197B5B"/>
    <w:rsid w:val="001A3730"/>
    <w:rsid w:val="001A4D7F"/>
    <w:rsid w:val="001A71C6"/>
    <w:rsid w:val="001B031E"/>
    <w:rsid w:val="001B37BF"/>
    <w:rsid w:val="001B6BA5"/>
    <w:rsid w:val="001B76F7"/>
    <w:rsid w:val="001C21F4"/>
    <w:rsid w:val="001C5481"/>
    <w:rsid w:val="001C7154"/>
    <w:rsid w:val="001C74E3"/>
    <w:rsid w:val="001C7F85"/>
    <w:rsid w:val="001D0FFB"/>
    <w:rsid w:val="001D1A36"/>
    <w:rsid w:val="001D4BC6"/>
    <w:rsid w:val="001E1193"/>
    <w:rsid w:val="001E1263"/>
    <w:rsid w:val="001E1C7C"/>
    <w:rsid w:val="001E48C6"/>
    <w:rsid w:val="001E6041"/>
    <w:rsid w:val="001E6C27"/>
    <w:rsid w:val="001E76A4"/>
    <w:rsid w:val="001F2187"/>
    <w:rsid w:val="001F2D7B"/>
    <w:rsid w:val="001F3148"/>
    <w:rsid w:val="001F5990"/>
    <w:rsid w:val="001F64A0"/>
    <w:rsid w:val="001F72BE"/>
    <w:rsid w:val="002056EC"/>
    <w:rsid w:val="0020613F"/>
    <w:rsid w:val="0020661E"/>
    <w:rsid w:val="00207816"/>
    <w:rsid w:val="00212B94"/>
    <w:rsid w:val="00212C8F"/>
    <w:rsid w:val="002256BD"/>
    <w:rsid w:val="00232910"/>
    <w:rsid w:val="00234917"/>
    <w:rsid w:val="00234E1E"/>
    <w:rsid w:val="002351AB"/>
    <w:rsid w:val="002363FD"/>
    <w:rsid w:val="00241F88"/>
    <w:rsid w:val="00242A5E"/>
    <w:rsid w:val="00243E11"/>
    <w:rsid w:val="00253878"/>
    <w:rsid w:val="00255EF3"/>
    <w:rsid w:val="002622A3"/>
    <w:rsid w:val="0026333B"/>
    <w:rsid w:val="0026442F"/>
    <w:rsid w:val="0026543E"/>
    <w:rsid w:val="00266BED"/>
    <w:rsid w:val="00267159"/>
    <w:rsid w:val="002717A6"/>
    <w:rsid w:val="00272288"/>
    <w:rsid w:val="002722B4"/>
    <w:rsid w:val="00273B76"/>
    <w:rsid w:val="00275245"/>
    <w:rsid w:val="00275B09"/>
    <w:rsid w:val="00276693"/>
    <w:rsid w:val="00276A7A"/>
    <w:rsid w:val="0028144D"/>
    <w:rsid w:val="002819AB"/>
    <w:rsid w:val="00283AB4"/>
    <w:rsid w:val="00284244"/>
    <w:rsid w:val="00286D82"/>
    <w:rsid w:val="00292789"/>
    <w:rsid w:val="002943B4"/>
    <w:rsid w:val="002958D9"/>
    <w:rsid w:val="002A4D28"/>
    <w:rsid w:val="002A5DEA"/>
    <w:rsid w:val="002B0DCE"/>
    <w:rsid w:val="002B2F9E"/>
    <w:rsid w:val="002B57C9"/>
    <w:rsid w:val="002B5A3A"/>
    <w:rsid w:val="002B5D4B"/>
    <w:rsid w:val="002B7FE0"/>
    <w:rsid w:val="002C051F"/>
    <w:rsid w:val="002C068A"/>
    <w:rsid w:val="002C2524"/>
    <w:rsid w:val="002C4A1C"/>
    <w:rsid w:val="002D1891"/>
    <w:rsid w:val="002D1D6A"/>
    <w:rsid w:val="002D44CF"/>
    <w:rsid w:val="002D5A7C"/>
    <w:rsid w:val="002E24B2"/>
    <w:rsid w:val="002E3E3B"/>
    <w:rsid w:val="002F1F09"/>
    <w:rsid w:val="002F43BF"/>
    <w:rsid w:val="002F4A4F"/>
    <w:rsid w:val="002F6808"/>
    <w:rsid w:val="002F7E3B"/>
    <w:rsid w:val="00303585"/>
    <w:rsid w:val="00303CA5"/>
    <w:rsid w:val="0030500E"/>
    <w:rsid w:val="00305CEE"/>
    <w:rsid w:val="003137BB"/>
    <w:rsid w:val="00314CCE"/>
    <w:rsid w:val="00315C49"/>
    <w:rsid w:val="00317396"/>
    <w:rsid w:val="003206FD"/>
    <w:rsid w:val="0032398C"/>
    <w:rsid w:val="00325265"/>
    <w:rsid w:val="00325AD5"/>
    <w:rsid w:val="003267AA"/>
    <w:rsid w:val="00335BE1"/>
    <w:rsid w:val="00340D5F"/>
    <w:rsid w:val="00343488"/>
    <w:rsid w:val="00343A1F"/>
    <w:rsid w:val="00344294"/>
    <w:rsid w:val="00344CD1"/>
    <w:rsid w:val="00347827"/>
    <w:rsid w:val="003478CF"/>
    <w:rsid w:val="00350303"/>
    <w:rsid w:val="00351CEF"/>
    <w:rsid w:val="00355FCC"/>
    <w:rsid w:val="00357094"/>
    <w:rsid w:val="00360664"/>
    <w:rsid w:val="00360726"/>
    <w:rsid w:val="00361890"/>
    <w:rsid w:val="00362675"/>
    <w:rsid w:val="00363213"/>
    <w:rsid w:val="00364E17"/>
    <w:rsid w:val="00366F95"/>
    <w:rsid w:val="003753FE"/>
    <w:rsid w:val="0037558D"/>
    <w:rsid w:val="0037721E"/>
    <w:rsid w:val="00380ED1"/>
    <w:rsid w:val="003839C8"/>
    <w:rsid w:val="00387072"/>
    <w:rsid w:val="00387FCF"/>
    <w:rsid w:val="003929E0"/>
    <w:rsid w:val="003941CF"/>
    <w:rsid w:val="00396153"/>
    <w:rsid w:val="00396360"/>
    <w:rsid w:val="003A075D"/>
    <w:rsid w:val="003A23EF"/>
    <w:rsid w:val="003A4092"/>
    <w:rsid w:val="003A7B87"/>
    <w:rsid w:val="003B05D2"/>
    <w:rsid w:val="003B19E8"/>
    <w:rsid w:val="003B26A7"/>
    <w:rsid w:val="003B27B8"/>
    <w:rsid w:val="003B2FE6"/>
    <w:rsid w:val="003B3417"/>
    <w:rsid w:val="003B46FB"/>
    <w:rsid w:val="003B4E23"/>
    <w:rsid w:val="003B57EC"/>
    <w:rsid w:val="003B612A"/>
    <w:rsid w:val="003B7E9C"/>
    <w:rsid w:val="003C2EE9"/>
    <w:rsid w:val="003C314C"/>
    <w:rsid w:val="003D1D4A"/>
    <w:rsid w:val="003D316D"/>
    <w:rsid w:val="003D3715"/>
    <w:rsid w:val="003D56F7"/>
    <w:rsid w:val="003E0B2F"/>
    <w:rsid w:val="003E24A1"/>
    <w:rsid w:val="003E2855"/>
    <w:rsid w:val="003E3422"/>
    <w:rsid w:val="003E54CC"/>
    <w:rsid w:val="003E5573"/>
    <w:rsid w:val="003F3533"/>
    <w:rsid w:val="003F430C"/>
    <w:rsid w:val="003F4753"/>
    <w:rsid w:val="003F5F48"/>
    <w:rsid w:val="003F7DFB"/>
    <w:rsid w:val="0040084F"/>
    <w:rsid w:val="00400954"/>
    <w:rsid w:val="004029F3"/>
    <w:rsid w:val="00405DFE"/>
    <w:rsid w:val="00410AEF"/>
    <w:rsid w:val="004123DB"/>
    <w:rsid w:val="00412833"/>
    <w:rsid w:val="004139C4"/>
    <w:rsid w:val="00414C2C"/>
    <w:rsid w:val="004156F0"/>
    <w:rsid w:val="00417275"/>
    <w:rsid w:val="0042253A"/>
    <w:rsid w:val="00423A74"/>
    <w:rsid w:val="004267E1"/>
    <w:rsid w:val="004322DE"/>
    <w:rsid w:val="0043418E"/>
    <w:rsid w:val="00434739"/>
    <w:rsid w:val="00434D81"/>
    <w:rsid w:val="004354CF"/>
    <w:rsid w:val="00437996"/>
    <w:rsid w:val="0044502A"/>
    <w:rsid w:val="00446CE6"/>
    <w:rsid w:val="00446E22"/>
    <w:rsid w:val="00447102"/>
    <w:rsid w:val="004474DE"/>
    <w:rsid w:val="00451EE4"/>
    <w:rsid w:val="004522C1"/>
    <w:rsid w:val="004527D9"/>
    <w:rsid w:val="00453E15"/>
    <w:rsid w:val="00454E04"/>
    <w:rsid w:val="00457E20"/>
    <w:rsid w:val="00461CF7"/>
    <w:rsid w:val="00462C02"/>
    <w:rsid w:val="00463D8F"/>
    <w:rsid w:val="00463FFF"/>
    <w:rsid w:val="00464A64"/>
    <w:rsid w:val="0046541E"/>
    <w:rsid w:val="004655B8"/>
    <w:rsid w:val="0046564A"/>
    <w:rsid w:val="00476B4D"/>
    <w:rsid w:val="0047718B"/>
    <w:rsid w:val="0048041A"/>
    <w:rsid w:val="00481EDE"/>
    <w:rsid w:val="00482D42"/>
    <w:rsid w:val="00483517"/>
    <w:rsid w:val="004835B5"/>
    <w:rsid w:val="00483D15"/>
    <w:rsid w:val="00491CD1"/>
    <w:rsid w:val="004925B9"/>
    <w:rsid w:val="00492F90"/>
    <w:rsid w:val="004976CF"/>
    <w:rsid w:val="004A018C"/>
    <w:rsid w:val="004A2EB8"/>
    <w:rsid w:val="004A36AE"/>
    <w:rsid w:val="004A407F"/>
    <w:rsid w:val="004A4710"/>
    <w:rsid w:val="004A6F91"/>
    <w:rsid w:val="004B2B47"/>
    <w:rsid w:val="004C07CB"/>
    <w:rsid w:val="004C07CC"/>
    <w:rsid w:val="004C51F8"/>
    <w:rsid w:val="004D0B6A"/>
    <w:rsid w:val="004E04E0"/>
    <w:rsid w:val="004E17CB"/>
    <w:rsid w:val="004E3A18"/>
    <w:rsid w:val="004E6091"/>
    <w:rsid w:val="004F274A"/>
    <w:rsid w:val="004F5F7C"/>
    <w:rsid w:val="004F613B"/>
    <w:rsid w:val="004F706E"/>
    <w:rsid w:val="004F7BA2"/>
    <w:rsid w:val="0050166E"/>
    <w:rsid w:val="005018DA"/>
    <w:rsid w:val="00504E56"/>
    <w:rsid w:val="00506851"/>
    <w:rsid w:val="005117F3"/>
    <w:rsid w:val="00512C69"/>
    <w:rsid w:val="005201E5"/>
    <w:rsid w:val="00522380"/>
    <w:rsid w:val="00523146"/>
    <w:rsid w:val="0052347F"/>
    <w:rsid w:val="00523706"/>
    <w:rsid w:val="00523E61"/>
    <w:rsid w:val="00524F65"/>
    <w:rsid w:val="00526AF9"/>
    <w:rsid w:val="005301D5"/>
    <w:rsid w:val="00532085"/>
    <w:rsid w:val="005325F0"/>
    <w:rsid w:val="0053717E"/>
    <w:rsid w:val="00537862"/>
    <w:rsid w:val="00537DAE"/>
    <w:rsid w:val="00541431"/>
    <w:rsid w:val="00541734"/>
    <w:rsid w:val="005421E6"/>
    <w:rsid w:val="00542344"/>
    <w:rsid w:val="00542B4C"/>
    <w:rsid w:val="00545DFA"/>
    <w:rsid w:val="00546F06"/>
    <w:rsid w:val="00550919"/>
    <w:rsid w:val="00551241"/>
    <w:rsid w:val="00556EC2"/>
    <w:rsid w:val="00556F3B"/>
    <w:rsid w:val="00557A4D"/>
    <w:rsid w:val="00557A6E"/>
    <w:rsid w:val="00561511"/>
    <w:rsid w:val="00561AEB"/>
    <w:rsid w:val="00561E69"/>
    <w:rsid w:val="00561F6C"/>
    <w:rsid w:val="00563EAB"/>
    <w:rsid w:val="00565BED"/>
    <w:rsid w:val="0056634F"/>
    <w:rsid w:val="0056644E"/>
    <w:rsid w:val="0057098A"/>
    <w:rsid w:val="005718AF"/>
    <w:rsid w:val="00571FD4"/>
    <w:rsid w:val="00572879"/>
    <w:rsid w:val="0057308E"/>
    <w:rsid w:val="0057471E"/>
    <w:rsid w:val="005747FC"/>
    <w:rsid w:val="00574BAB"/>
    <w:rsid w:val="005752AC"/>
    <w:rsid w:val="0057768A"/>
    <w:rsid w:val="0057782A"/>
    <w:rsid w:val="0058254E"/>
    <w:rsid w:val="0058399F"/>
    <w:rsid w:val="00591235"/>
    <w:rsid w:val="00591C20"/>
    <w:rsid w:val="00592D67"/>
    <w:rsid w:val="005976A7"/>
    <w:rsid w:val="005A0799"/>
    <w:rsid w:val="005A195E"/>
    <w:rsid w:val="005A2591"/>
    <w:rsid w:val="005A3A64"/>
    <w:rsid w:val="005A470D"/>
    <w:rsid w:val="005A5032"/>
    <w:rsid w:val="005A6109"/>
    <w:rsid w:val="005B1481"/>
    <w:rsid w:val="005B3FC5"/>
    <w:rsid w:val="005C05EA"/>
    <w:rsid w:val="005D337D"/>
    <w:rsid w:val="005D34DF"/>
    <w:rsid w:val="005D52C4"/>
    <w:rsid w:val="005D739E"/>
    <w:rsid w:val="005E034B"/>
    <w:rsid w:val="005E27CF"/>
    <w:rsid w:val="005E34E1"/>
    <w:rsid w:val="005E34FF"/>
    <w:rsid w:val="005E3542"/>
    <w:rsid w:val="005E4836"/>
    <w:rsid w:val="005E52F9"/>
    <w:rsid w:val="005E63D9"/>
    <w:rsid w:val="005F1261"/>
    <w:rsid w:val="006002D3"/>
    <w:rsid w:val="00602315"/>
    <w:rsid w:val="0060372B"/>
    <w:rsid w:val="0060404D"/>
    <w:rsid w:val="00604796"/>
    <w:rsid w:val="0060522D"/>
    <w:rsid w:val="006052EF"/>
    <w:rsid w:val="00605355"/>
    <w:rsid w:val="00607A6F"/>
    <w:rsid w:val="00610607"/>
    <w:rsid w:val="006108FC"/>
    <w:rsid w:val="006127F0"/>
    <w:rsid w:val="00614AA6"/>
    <w:rsid w:val="00614E46"/>
    <w:rsid w:val="00615462"/>
    <w:rsid w:val="0061589C"/>
    <w:rsid w:val="00617BBA"/>
    <w:rsid w:val="006216C0"/>
    <w:rsid w:val="0062215D"/>
    <w:rsid w:val="0062227E"/>
    <w:rsid w:val="00626FFB"/>
    <w:rsid w:val="006319E6"/>
    <w:rsid w:val="0063373D"/>
    <w:rsid w:val="00634938"/>
    <w:rsid w:val="00634C6F"/>
    <w:rsid w:val="006369CA"/>
    <w:rsid w:val="00637676"/>
    <w:rsid w:val="00637CD2"/>
    <w:rsid w:val="00640863"/>
    <w:rsid w:val="00643A28"/>
    <w:rsid w:val="00651FFF"/>
    <w:rsid w:val="006527F1"/>
    <w:rsid w:val="0065719B"/>
    <w:rsid w:val="0066322F"/>
    <w:rsid w:val="00663AA9"/>
    <w:rsid w:val="00663B67"/>
    <w:rsid w:val="006645B4"/>
    <w:rsid w:val="00666891"/>
    <w:rsid w:val="00670497"/>
    <w:rsid w:val="00673D78"/>
    <w:rsid w:val="00673E30"/>
    <w:rsid w:val="00677717"/>
    <w:rsid w:val="00677FE9"/>
    <w:rsid w:val="00681108"/>
    <w:rsid w:val="0068182A"/>
    <w:rsid w:val="00683417"/>
    <w:rsid w:val="00685A46"/>
    <w:rsid w:val="00686C9B"/>
    <w:rsid w:val="00690C8C"/>
    <w:rsid w:val="006941B2"/>
    <w:rsid w:val="00694FB6"/>
    <w:rsid w:val="0069559D"/>
    <w:rsid w:val="00696368"/>
    <w:rsid w:val="006A12C4"/>
    <w:rsid w:val="006A1429"/>
    <w:rsid w:val="006A3C3C"/>
    <w:rsid w:val="006A57DD"/>
    <w:rsid w:val="006A5BB3"/>
    <w:rsid w:val="006A7733"/>
    <w:rsid w:val="006A774C"/>
    <w:rsid w:val="006A7B8B"/>
    <w:rsid w:val="006B0AE0"/>
    <w:rsid w:val="006B1381"/>
    <w:rsid w:val="006B2BE7"/>
    <w:rsid w:val="006B362F"/>
    <w:rsid w:val="006B4607"/>
    <w:rsid w:val="006B57A3"/>
    <w:rsid w:val="006B772D"/>
    <w:rsid w:val="006C09E4"/>
    <w:rsid w:val="006C0FD4"/>
    <w:rsid w:val="006C2689"/>
    <w:rsid w:val="006C27FB"/>
    <w:rsid w:val="006C3573"/>
    <w:rsid w:val="006C4C25"/>
    <w:rsid w:val="006C58A5"/>
    <w:rsid w:val="006C6D1A"/>
    <w:rsid w:val="006D150B"/>
    <w:rsid w:val="006D2842"/>
    <w:rsid w:val="006D3E6C"/>
    <w:rsid w:val="006D5133"/>
    <w:rsid w:val="006D68AC"/>
    <w:rsid w:val="006D7A4D"/>
    <w:rsid w:val="006E45BC"/>
    <w:rsid w:val="006E6824"/>
    <w:rsid w:val="006E7FCC"/>
    <w:rsid w:val="006F16D9"/>
    <w:rsid w:val="006F1E9B"/>
    <w:rsid w:val="006F3BF7"/>
    <w:rsid w:val="006F6496"/>
    <w:rsid w:val="007001B9"/>
    <w:rsid w:val="00702D6E"/>
    <w:rsid w:val="00704126"/>
    <w:rsid w:val="00710F5C"/>
    <w:rsid w:val="00711FFF"/>
    <w:rsid w:val="007122B8"/>
    <w:rsid w:val="0071604A"/>
    <w:rsid w:val="00724FF8"/>
    <w:rsid w:val="0073389D"/>
    <w:rsid w:val="00734D6F"/>
    <w:rsid w:val="00740494"/>
    <w:rsid w:val="00740722"/>
    <w:rsid w:val="00741197"/>
    <w:rsid w:val="007507B6"/>
    <w:rsid w:val="00750E1E"/>
    <w:rsid w:val="0076148F"/>
    <w:rsid w:val="007614D7"/>
    <w:rsid w:val="007636E0"/>
    <w:rsid w:val="0076599D"/>
    <w:rsid w:val="00767B9A"/>
    <w:rsid w:val="0077342D"/>
    <w:rsid w:val="00774C58"/>
    <w:rsid w:val="0077713D"/>
    <w:rsid w:val="0078095E"/>
    <w:rsid w:val="00782F8D"/>
    <w:rsid w:val="0078374B"/>
    <w:rsid w:val="00785862"/>
    <w:rsid w:val="00785D03"/>
    <w:rsid w:val="00790377"/>
    <w:rsid w:val="00790570"/>
    <w:rsid w:val="00790F33"/>
    <w:rsid w:val="007918B2"/>
    <w:rsid w:val="007921D3"/>
    <w:rsid w:val="007924B1"/>
    <w:rsid w:val="00793446"/>
    <w:rsid w:val="0079392D"/>
    <w:rsid w:val="007939DF"/>
    <w:rsid w:val="007A0537"/>
    <w:rsid w:val="007A06BE"/>
    <w:rsid w:val="007A2642"/>
    <w:rsid w:val="007A41FA"/>
    <w:rsid w:val="007A5C3A"/>
    <w:rsid w:val="007B1F20"/>
    <w:rsid w:val="007B270F"/>
    <w:rsid w:val="007B36A9"/>
    <w:rsid w:val="007B4281"/>
    <w:rsid w:val="007B4600"/>
    <w:rsid w:val="007B4C9B"/>
    <w:rsid w:val="007C022F"/>
    <w:rsid w:val="007C05E3"/>
    <w:rsid w:val="007C0D67"/>
    <w:rsid w:val="007C1DBC"/>
    <w:rsid w:val="007C1FE5"/>
    <w:rsid w:val="007C50BE"/>
    <w:rsid w:val="007C58AD"/>
    <w:rsid w:val="007C6948"/>
    <w:rsid w:val="007D65B4"/>
    <w:rsid w:val="007D7062"/>
    <w:rsid w:val="007E0A93"/>
    <w:rsid w:val="007E3EC8"/>
    <w:rsid w:val="007E41A5"/>
    <w:rsid w:val="007E5EDC"/>
    <w:rsid w:val="007E794B"/>
    <w:rsid w:val="007F1352"/>
    <w:rsid w:val="007F14CC"/>
    <w:rsid w:val="007F3F10"/>
    <w:rsid w:val="007F4AE6"/>
    <w:rsid w:val="007F525E"/>
    <w:rsid w:val="007F59EB"/>
    <w:rsid w:val="007F60C5"/>
    <w:rsid w:val="0080172C"/>
    <w:rsid w:val="00806F2A"/>
    <w:rsid w:val="00811A05"/>
    <w:rsid w:val="00813E39"/>
    <w:rsid w:val="00814B2A"/>
    <w:rsid w:val="0081539D"/>
    <w:rsid w:val="00816AE2"/>
    <w:rsid w:val="008175A2"/>
    <w:rsid w:val="008205A8"/>
    <w:rsid w:val="00823096"/>
    <w:rsid w:val="00823FDD"/>
    <w:rsid w:val="00826DC7"/>
    <w:rsid w:val="0082762B"/>
    <w:rsid w:val="00827937"/>
    <w:rsid w:val="00830FCE"/>
    <w:rsid w:val="00831747"/>
    <w:rsid w:val="00832439"/>
    <w:rsid w:val="00834368"/>
    <w:rsid w:val="008351FF"/>
    <w:rsid w:val="008411A4"/>
    <w:rsid w:val="008413AF"/>
    <w:rsid w:val="00842431"/>
    <w:rsid w:val="008432FA"/>
    <w:rsid w:val="00844678"/>
    <w:rsid w:val="00845154"/>
    <w:rsid w:val="008476A8"/>
    <w:rsid w:val="00847EBA"/>
    <w:rsid w:val="00851934"/>
    <w:rsid w:val="00853E8D"/>
    <w:rsid w:val="00854AFA"/>
    <w:rsid w:val="00857BFC"/>
    <w:rsid w:val="00861A1E"/>
    <w:rsid w:val="0086353D"/>
    <w:rsid w:val="00863713"/>
    <w:rsid w:val="00863F1D"/>
    <w:rsid w:val="00864825"/>
    <w:rsid w:val="00873602"/>
    <w:rsid w:val="00875368"/>
    <w:rsid w:val="00877644"/>
    <w:rsid w:val="0088239E"/>
    <w:rsid w:val="00882B66"/>
    <w:rsid w:val="0088693B"/>
    <w:rsid w:val="008938F9"/>
    <w:rsid w:val="008948CE"/>
    <w:rsid w:val="00895864"/>
    <w:rsid w:val="008974E8"/>
    <w:rsid w:val="008A03E3"/>
    <w:rsid w:val="008A4E37"/>
    <w:rsid w:val="008A5003"/>
    <w:rsid w:val="008B28E7"/>
    <w:rsid w:val="008B354F"/>
    <w:rsid w:val="008B4456"/>
    <w:rsid w:val="008C6FA3"/>
    <w:rsid w:val="008D05E6"/>
    <w:rsid w:val="008D1789"/>
    <w:rsid w:val="008D3743"/>
    <w:rsid w:val="008D37B1"/>
    <w:rsid w:val="008E02F4"/>
    <w:rsid w:val="008E276A"/>
    <w:rsid w:val="008E30E1"/>
    <w:rsid w:val="008E359C"/>
    <w:rsid w:val="008E381E"/>
    <w:rsid w:val="008E4C32"/>
    <w:rsid w:val="008F4133"/>
    <w:rsid w:val="008F526A"/>
    <w:rsid w:val="008F5513"/>
    <w:rsid w:val="00901334"/>
    <w:rsid w:val="009025A2"/>
    <w:rsid w:val="00903454"/>
    <w:rsid w:val="00903C94"/>
    <w:rsid w:val="0090520D"/>
    <w:rsid w:val="009071B5"/>
    <w:rsid w:val="009124CE"/>
    <w:rsid w:val="00912954"/>
    <w:rsid w:val="00917430"/>
    <w:rsid w:val="009209F6"/>
    <w:rsid w:val="00921F34"/>
    <w:rsid w:val="0092304C"/>
    <w:rsid w:val="00923F06"/>
    <w:rsid w:val="00924B83"/>
    <w:rsid w:val="0092562E"/>
    <w:rsid w:val="009264E1"/>
    <w:rsid w:val="00927D49"/>
    <w:rsid w:val="00931A53"/>
    <w:rsid w:val="00931CFA"/>
    <w:rsid w:val="00935AFE"/>
    <w:rsid w:val="0093711F"/>
    <w:rsid w:val="00940B32"/>
    <w:rsid w:val="00943DD5"/>
    <w:rsid w:val="00944B79"/>
    <w:rsid w:val="0094593B"/>
    <w:rsid w:val="00945D92"/>
    <w:rsid w:val="00957F14"/>
    <w:rsid w:val="00960B10"/>
    <w:rsid w:val="009618FE"/>
    <w:rsid w:val="00964D73"/>
    <w:rsid w:val="009651BB"/>
    <w:rsid w:val="0096635C"/>
    <w:rsid w:val="00967A19"/>
    <w:rsid w:val="00971EEC"/>
    <w:rsid w:val="00974FE5"/>
    <w:rsid w:val="00976E57"/>
    <w:rsid w:val="00977882"/>
    <w:rsid w:val="00977F32"/>
    <w:rsid w:val="00983681"/>
    <w:rsid w:val="009841DA"/>
    <w:rsid w:val="00984B5D"/>
    <w:rsid w:val="00986627"/>
    <w:rsid w:val="00991E17"/>
    <w:rsid w:val="0099367C"/>
    <w:rsid w:val="00994017"/>
    <w:rsid w:val="0099435F"/>
    <w:rsid w:val="00994A8E"/>
    <w:rsid w:val="00994CEB"/>
    <w:rsid w:val="009A2FCD"/>
    <w:rsid w:val="009A3ADE"/>
    <w:rsid w:val="009A42D8"/>
    <w:rsid w:val="009A4743"/>
    <w:rsid w:val="009B026F"/>
    <w:rsid w:val="009B3075"/>
    <w:rsid w:val="009B4BBC"/>
    <w:rsid w:val="009B72ED"/>
    <w:rsid w:val="009B7BD4"/>
    <w:rsid w:val="009B7F3F"/>
    <w:rsid w:val="009C1BA7"/>
    <w:rsid w:val="009C470C"/>
    <w:rsid w:val="009C5B55"/>
    <w:rsid w:val="009D07C1"/>
    <w:rsid w:val="009D22AD"/>
    <w:rsid w:val="009D3056"/>
    <w:rsid w:val="009D5C63"/>
    <w:rsid w:val="009D62C3"/>
    <w:rsid w:val="009E01E0"/>
    <w:rsid w:val="009E1447"/>
    <w:rsid w:val="009E179D"/>
    <w:rsid w:val="009E3C69"/>
    <w:rsid w:val="009E4076"/>
    <w:rsid w:val="009E49E1"/>
    <w:rsid w:val="009E4F22"/>
    <w:rsid w:val="009E6FB7"/>
    <w:rsid w:val="009F5F71"/>
    <w:rsid w:val="00A00FCD"/>
    <w:rsid w:val="00A02811"/>
    <w:rsid w:val="00A059C5"/>
    <w:rsid w:val="00A07366"/>
    <w:rsid w:val="00A101CD"/>
    <w:rsid w:val="00A13919"/>
    <w:rsid w:val="00A175D1"/>
    <w:rsid w:val="00A23BC3"/>
    <w:rsid w:val="00A23C6A"/>
    <w:rsid w:val="00A23FC7"/>
    <w:rsid w:val="00A32141"/>
    <w:rsid w:val="00A33517"/>
    <w:rsid w:val="00A3416E"/>
    <w:rsid w:val="00A36CB9"/>
    <w:rsid w:val="00A418A7"/>
    <w:rsid w:val="00A435BF"/>
    <w:rsid w:val="00A44C57"/>
    <w:rsid w:val="00A45E9D"/>
    <w:rsid w:val="00A465E3"/>
    <w:rsid w:val="00A4742A"/>
    <w:rsid w:val="00A5024F"/>
    <w:rsid w:val="00A56910"/>
    <w:rsid w:val="00A5760C"/>
    <w:rsid w:val="00A57D56"/>
    <w:rsid w:val="00A60DB3"/>
    <w:rsid w:val="00A61564"/>
    <w:rsid w:val="00A62B6D"/>
    <w:rsid w:val="00A65450"/>
    <w:rsid w:val="00A67E3D"/>
    <w:rsid w:val="00A70D8F"/>
    <w:rsid w:val="00A7293E"/>
    <w:rsid w:val="00A811E3"/>
    <w:rsid w:val="00A8182F"/>
    <w:rsid w:val="00A825CA"/>
    <w:rsid w:val="00A83503"/>
    <w:rsid w:val="00A86C73"/>
    <w:rsid w:val="00A876BF"/>
    <w:rsid w:val="00A916AB"/>
    <w:rsid w:val="00A9344B"/>
    <w:rsid w:val="00A9388D"/>
    <w:rsid w:val="00A952FF"/>
    <w:rsid w:val="00A95DF3"/>
    <w:rsid w:val="00A9621E"/>
    <w:rsid w:val="00AA1E6E"/>
    <w:rsid w:val="00AA276E"/>
    <w:rsid w:val="00AA467C"/>
    <w:rsid w:val="00AA476A"/>
    <w:rsid w:val="00AA74CE"/>
    <w:rsid w:val="00AB1087"/>
    <w:rsid w:val="00AB418C"/>
    <w:rsid w:val="00AD0E39"/>
    <w:rsid w:val="00AD2F56"/>
    <w:rsid w:val="00AD3E8C"/>
    <w:rsid w:val="00AD6707"/>
    <w:rsid w:val="00AD714F"/>
    <w:rsid w:val="00AE2FAA"/>
    <w:rsid w:val="00AE63DD"/>
    <w:rsid w:val="00AE7E25"/>
    <w:rsid w:val="00AF0AEA"/>
    <w:rsid w:val="00AF2927"/>
    <w:rsid w:val="00AF3E48"/>
    <w:rsid w:val="00AF403A"/>
    <w:rsid w:val="00AF4E1C"/>
    <w:rsid w:val="00AF62E5"/>
    <w:rsid w:val="00AF6FF6"/>
    <w:rsid w:val="00B046E9"/>
    <w:rsid w:val="00B049F2"/>
    <w:rsid w:val="00B06A34"/>
    <w:rsid w:val="00B0736F"/>
    <w:rsid w:val="00B108EA"/>
    <w:rsid w:val="00B11CE1"/>
    <w:rsid w:val="00B144D4"/>
    <w:rsid w:val="00B21111"/>
    <w:rsid w:val="00B214D5"/>
    <w:rsid w:val="00B226A4"/>
    <w:rsid w:val="00B26C52"/>
    <w:rsid w:val="00B3220B"/>
    <w:rsid w:val="00B32324"/>
    <w:rsid w:val="00B345C9"/>
    <w:rsid w:val="00B37279"/>
    <w:rsid w:val="00B43312"/>
    <w:rsid w:val="00B43634"/>
    <w:rsid w:val="00B4468A"/>
    <w:rsid w:val="00B4545E"/>
    <w:rsid w:val="00B454D8"/>
    <w:rsid w:val="00B470FF"/>
    <w:rsid w:val="00B471C4"/>
    <w:rsid w:val="00B47A55"/>
    <w:rsid w:val="00B51D9F"/>
    <w:rsid w:val="00B56990"/>
    <w:rsid w:val="00B60020"/>
    <w:rsid w:val="00B61A59"/>
    <w:rsid w:val="00B629E7"/>
    <w:rsid w:val="00B7142C"/>
    <w:rsid w:val="00B727CD"/>
    <w:rsid w:val="00B73E75"/>
    <w:rsid w:val="00B74DD6"/>
    <w:rsid w:val="00B77228"/>
    <w:rsid w:val="00B82614"/>
    <w:rsid w:val="00B834F1"/>
    <w:rsid w:val="00B84BAA"/>
    <w:rsid w:val="00B8686A"/>
    <w:rsid w:val="00B871ED"/>
    <w:rsid w:val="00B92CBB"/>
    <w:rsid w:val="00BA50E5"/>
    <w:rsid w:val="00BB0C8A"/>
    <w:rsid w:val="00BB5D05"/>
    <w:rsid w:val="00BB61C8"/>
    <w:rsid w:val="00BC0524"/>
    <w:rsid w:val="00BC2702"/>
    <w:rsid w:val="00BC3D9A"/>
    <w:rsid w:val="00BC709C"/>
    <w:rsid w:val="00BD09CD"/>
    <w:rsid w:val="00BD26F8"/>
    <w:rsid w:val="00BD2F2D"/>
    <w:rsid w:val="00BD5865"/>
    <w:rsid w:val="00BE28E2"/>
    <w:rsid w:val="00BE3F6C"/>
    <w:rsid w:val="00BE5CDE"/>
    <w:rsid w:val="00BE6377"/>
    <w:rsid w:val="00BE6832"/>
    <w:rsid w:val="00BF0877"/>
    <w:rsid w:val="00BF34D7"/>
    <w:rsid w:val="00C00E8A"/>
    <w:rsid w:val="00C034C7"/>
    <w:rsid w:val="00C1008B"/>
    <w:rsid w:val="00C11BD0"/>
    <w:rsid w:val="00C15E61"/>
    <w:rsid w:val="00C23DD5"/>
    <w:rsid w:val="00C2570E"/>
    <w:rsid w:val="00C25AB4"/>
    <w:rsid w:val="00C26513"/>
    <w:rsid w:val="00C274BD"/>
    <w:rsid w:val="00C3177D"/>
    <w:rsid w:val="00C36797"/>
    <w:rsid w:val="00C40EA6"/>
    <w:rsid w:val="00C435AC"/>
    <w:rsid w:val="00C50B11"/>
    <w:rsid w:val="00C5181E"/>
    <w:rsid w:val="00C52771"/>
    <w:rsid w:val="00C53DA3"/>
    <w:rsid w:val="00C54515"/>
    <w:rsid w:val="00C55ACA"/>
    <w:rsid w:val="00C57694"/>
    <w:rsid w:val="00C57B84"/>
    <w:rsid w:val="00C60074"/>
    <w:rsid w:val="00C6692D"/>
    <w:rsid w:val="00C67449"/>
    <w:rsid w:val="00C70B13"/>
    <w:rsid w:val="00C7259D"/>
    <w:rsid w:val="00C725B2"/>
    <w:rsid w:val="00C73224"/>
    <w:rsid w:val="00C73D0C"/>
    <w:rsid w:val="00C74873"/>
    <w:rsid w:val="00C76FDD"/>
    <w:rsid w:val="00C80094"/>
    <w:rsid w:val="00C8343C"/>
    <w:rsid w:val="00C83C69"/>
    <w:rsid w:val="00C857CB"/>
    <w:rsid w:val="00C8740F"/>
    <w:rsid w:val="00C915A8"/>
    <w:rsid w:val="00C928B1"/>
    <w:rsid w:val="00C92D17"/>
    <w:rsid w:val="00CA118A"/>
    <w:rsid w:val="00CA2A2D"/>
    <w:rsid w:val="00CA2B37"/>
    <w:rsid w:val="00CA33B8"/>
    <w:rsid w:val="00CA4CB3"/>
    <w:rsid w:val="00CA6B99"/>
    <w:rsid w:val="00CB1BB7"/>
    <w:rsid w:val="00CB1ECD"/>
    <w:rsid w:val="00CB3464"/>
    <w:rsid w:val="00CB3993"/>
    <w:rsid w:val="00CB5700"/>
    <w:rsid w:val="00CB78A0"/>
    <w:rsid w:val="00CC0753"/>
    <w:rsid w:val="00CC3C02"/>
    <w:rsid w:val="00CC50AC"/>
    <w:rsid w:val="00CC5532"/>
    <w:rsid w:val="00CD1364"/>
    <w:rsid w:val="00CD5948"/>
    <w:rsid w:val="00CE21C0"/>
    <w:rsid w:val="00CE3637"/>
    <w:rsid w:val="00CF0B27"/>
    <w:rsid w:val="00CF201B"/>
    <w:rsid w:val="00CF30A8"/>
    <w:rsid w:val="00CF62EC"/>
    <w:rsid w:val="00CF74B5"/>
    <w:rsid w:val="00D00050"/>
    <w:rsid w:val="00D02B2C"/>
    <w:rsid w:val="00D02B48"/>
    <w:rsid w:val="00D065FF"/>
    <w:rsid w:val="00D077AF"/>
    <w:rsid w:val="00D1120A"/>
    <w:rsid w:val="00D125A5"/>
    <w:rsid w:val="00D125BE"/>
    <w:rsid w:val="00D1410D"/>
    <w:rsid w:val="00D16B3E"/>
    <w:rsid w:val="00D218E0"/>
    <w:rsid w:val="00D22C58"/>
    <w:rsid w:val="00D25020"/>
    <w:rsid w:val="00D305B7"/>
    <w:rsid w:val="00D327CA"/>
    <w:rsid w:val="00D33174"/>
    <w:rsid w:val="00D33567"/>
    <w:rsid w:val="00D34006"/>
    <w:rsid w:val="00D35194"/>
    <w:rsid w:val="00D35418"/>
    <w:rsid w:val="00D354A3"/>
    <w:rsid w:val="00D423EB"/>
    <w:rsid w:val="00D44772"/>
    <w:rsid w:val="00D45436"/>
    <w:rsid w:val="00D46CA1"/>
    <w:rsid w:val="00D51195"/>
    <w:rsid w:val="00D550F4"/>
    <w:rsid w:val="00D555DA"/>
    <w:rsid w:val="00D55C11"/>
    <w:rsid w:val="00D55EDD"/>
    <w:rsid w:val="00D61C6B"/>
    <w:rsid w:val="00D628C4"/>
    <w:rsid w:val="00D64D77"/>
    <w:rsid w:val="00D65511"/>
    <w:rsid w:val="00D70667"/>
    <w:rsid w:val="00D72228"/>
    <w:rsid w:val="00D7674C"/>
    <w:rsid w:val="00D85313"/>
    <w:rsid w:val="00D85645"/>
    <w:rsid w:val="00D912E3"/>
    <w:rsid w:val="00D939AF"/>
    <w:rsid w:val="00DA6A78"/>
    <w:rsid w:val="00DA798E"/>
    <w:rsid w:val="00DB1128"/>
    <w:rsid w:val="00DB3599"/>
    <w:rsid w:val="00DB59B9"/>
    <w:rsid w:val="00DB62C2"/>
    <w:rsid w:val="00DB7937"/>
    <w:rsid w:val="00DC0297"/>
    <w:rsid w:val="00DC0507"/>
    <w:rsid w:val="00DC373B"/>
    <w:rsid w:val="00DC712F"/>
    <w:rsid w:val="00DD0F21"/>
    <w:rsid w:val="00DD1E03"/>
    <w:rsid w:val="00DD742D"/>
    <w:rsid w:val="00DD753C"/>
    <w:rsid w:val="00DE1546"/>
    <w:rsid w:val="00DE17BD"/>
    <w:rsid w:val="00DE1D6A"/>
    <w:rsid w:val="00DE235E"/>
    <w:rsid w:val="00DE265F"/>
    <w:rsid w:val="00DE52B1"/>
    <w:rsid w:val="00DE594D"/>
    <w:rsid w:val="00DF2FA9"/>
    <w:rsid w:val="00DF57D6"/>
    <w:rsid w:val="00E06995"/>
    <w:rsid w:val="00E07AC3"/>
    <w:rsid w:val="00E07CF6"/>
    <w:rsid w:val="00E11244"/>
    <w:rsid w:val="00E15353"/>
    <w:rsid w:val="00E16CAE"/>
    <w:rsid w:val="00E2129C"/>
    <w:rsid w:val="00E21B03"/>
    <w:rsid w:val="00E23211"/>
    <w:rsid w:val="00E3015A"/>
    <w:rsid w:val="00E30B61"/>
    <w:rsid w:val="00E324B1"/>
    <w:rsid w:val="00E34B87"/>
    <w:rsid w:val="00E37454"/>
    <w:rsid w:val="00E416C6"/>
    <w:rsid w:val="00E45340"/>
    <w:rsid w:val="00E4617C"/>
    <w:rsid w:val="00E4692F"/>
    <w:rsid w:val="00E46F93"/>
    <w:rsid w:val="00E515DB"/>
    <w:rsid w:val="00E5325D"/>
    <w:rsid w:val="00E54F7C"/>
    <w:rsid w:val="00E60198"/>
    <w:rsid w:val="00E608FC"/>
    <w:rsid w:val="00E674DD"/>
    <w:rsid w:val="00E67B22"/>
    <w:rsid w:val="00E67B28"/>
    <w:rsid w:val="00E7133B"/>
    <w:rsid w:val="00E739E9"/>
    <w:rsid w:val="00E73E49"/>
    <w:rsid w:val="00E81323"/>
    <w:rsid w:val="00E8241F"/>
    <w:rsid w:val="00E84147"/>
    <w:rsid w:val="00E85616"/>
    <w:rsid w:val="00E85E3D"/>
    <w:rsid w:val="00E8755A"/>
    <w:rsid w:val="00E87881"/>
    <w:rsid w:val="00E90767"/>
    <w:rsid w:val="00E93979"/>
    <w:rsid w:val="00E94748"/>
    <w:rsid w:val="00E974ED"/>
    <w:rsid w:val="00EA0C63"/>
    <w:rsid w:val="00EA1173"/>
    <w:rsid w:val="00EA406E"/>
    <w:rsid w:val="00EA43AC"/>
    <w:rsid w:val="00EA52D3"/>
    <w:rsid w:val="00EA601F"/>
    <w:rsid w:val="00EA73CE"/>
    <w:rsid w:val="00EB043C"/>
    <w:rsid w:val="00EB2329"/>
    <w:rsid w:val="00EB30B1"/>
    <w:rsid w:val="00EB4C46"/>
    <w:rsid w:val="00EB64AD"/>
    <w:rsid w:val="00EB6D0A"/>
    <w:rsid w:val="00EB74AE"/>
    <w:rsid w:val="00EC08B5"/>
    <w:rsid w:val="00EC11B6"/>
    <w:rsid w:val="00EC2129"/>
    <w:rsid w:val="00EC7D1B"/>
    <w:rsid w:val="00EC7E52"/>
    <w:rsid w:val="00ED043A"/>
    <w:rsid w:val="00ED23B5"/>
    <w:rsid w:val="00ED25F7"/>
    <w:rsid w:val="00ED3727"/>
    <w:rsid w:val="00ED3DDF"/>
    <w:rsid w:val="00ED3FF4"/>
    <w:rsid w:val="00ED50F4"/>
    <w:rsid w:val="00ED5692"/>
    <w:rsid w:val="00ED72BF"/>
    <w:rsid w:val="00EE1C1A"/>
    <w:rsid w:val="00EE1D0C"/>
    <w:rsid w:val="00EE2613"/>
    <w:rsid w:val="00EE37D9"/>
    <w:rsid w:val="00EE550A"/>
    <w:rsid w:val="00EF1CDF"/>
    <w:rsid w:val="00EF1E98"/>
    <w:rsid w:val="00EF5820"/>
    <w:rsid w:val="00F1025A"/>
    <w:rsid w:val="00F154C1"/>
    <w:rsid w:val="00F17272"/>
    <w:rsid w:val="00F172FC"/>
    <w:rsid w:val="00F20FC0"/>
    <w:rsid w:val="00F212CD"/>
    <w:rsid w:val="00F2297F"/>
    <w:rsid w:val="00F24E38"/>
    <w:rsid w:val="00F266E4"/>
    <w:rsid w:val="00F3013A"/>
    <w:rsid w:val="00F301EA"/>
    <w:rsid w:val="00F31DE9"/>
    <w:rsid w:val="00F33438"/>
    <w:rsid w:val="00F35EDC"/>
    <w:rsid w:val="00F401B0"/>
    <w:rsid w:val="00F4449F"/>
    <w:rsid w:val="00F44E23"/>
    <w:rsid w:val="00F53F81"/>
    <w:rsid w:val="00F572F8"/>
    <w:rsid w:val="00F62916"/>
    <w:rsid w:val="00F63D9A"/>
    <w:rsid w:val="00F659A3"/>
    <w:rsid w:val="00F65BB9"/>
    <w:rsid w:val="00F726FB"/>
    <w:rsid w:val="00F72C54"/>
    <w:rsid w:val="00F7417F"/>
    <w:rsid w:val="00F749DD"/>
    <w:rsid w:val="00F8061A"/>
    <w:rsid w:val="00F84D78"/>
    <w:rsid w:val="00F9074F"/>
    <w:rsid w:val="00F91F81"/>
    <w:rsid w:val="00F9326B"/>
    <w:rsid w:val="00FA02D2"/>
    <w:rsid w:val="00FB03BA"/>
    <w:rsid w:val="00FB3CD8"/>
    <w:rsid w:val="00FB593C"/>
    <w:rsid w:val="00FB5D7C"/>
    <w:rsid w:val="00FB743C"/>
    <w:rsid w:val="00FC248F"/>
    <w:rsid w:val="00FC6E8D"/>
    <w:rsid w:val="00FD307B"/>
    <w:rsid w:val="00FE68E4"/>
    <w:rsid w:val="00FE70DC"/>
    <w:rsid w:val="00FF34A3"/>
    <w:rsid w:val="00FF379F"/>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A8D51"/>
  <w15:docId w15:val="{005B77B8-CB7D-43A6-9857-203C8E1C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8DC36-B10F-452C-B998-648A9620763C}">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171a6d4e-846b-4045-8024-24f3590889ec"/>
    <ds:schemaRef ds:uri="http://schemas.microsoft.com/office/infopath/2007/PartnerControls"/>
    <ds:schemaRef ds:uri="9a4cad7d-cde0-4c4b-9900-a6ca365b2969"/>
    <ds:schemaRef ds:uri="http://www.w3.org/XML/1998/namespace"/>
    <ds:schemaRef ds:uri="http://purl.org/dc/dcmitype/"/>
  </ds:schemaRefs>
</ds:datastoreItem>
</file>

<file path=customXml/itemProps2.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3B4FB64-F0C5-47AF-ACBD-BE71F6C2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3032C-D605-4877-87BD-D2A427799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Decisions</Template>
  <TotalTime>29</TotalTime>
  <Pages>5</Pages>
  <Words>1600</Words>
  <Characters>8259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Beeby, C</dc:creator>
  <cp:lastModifiedBy>McPhail, Zoe</cp:lastModifiedBy>
  <cp:revision>3</cp:revision>
  <cp:lastPrinted>2013-05-29T14:27:00Z</cp:lastPrinted>
  <dcterms:created xsi:type="dcterms:W3CDTF">2024-09-10T11:31:00Z</dcterms:created>
  <dcterms:modified xsi:type="dcterms:W3CDTF">2024-09-10T15:17:00Z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